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24864" w14:textId="77777777" w:rsidR="00B93604" w:rsidRPr="00861334" w:rsidRDefault="00000000">
      <w:pPr>
        <w:jc w:val="center"/>
        <w:rPr>
          <w:color w:val="000000" w:themeColor="text1"/>
        </w:rPr>
      </w:pPr>
      <w:r w:rsidRPr="00861334">
        <w:rPr>
          <w:b/>
          <w:color w:val="000000" w:themeColor="text1"/>
          <w:sz w:val="32"/>
        </w:rPr>
        <w:t>Supplementary Material</w:t>
      </w:r>
    </w:p>
    <w:p w14:paraId="0FAFE0CC" w14:textId="77777777" w:rsidR="00B93604" w:rsidRPr="00861334" w:rsidRDefault="00000000">
      <w:pPr>
        <w:jc w:val="center"/>
        <w:rPr>
          <w:color w:val="000000" w:themeColor="text1"/>
        </w:rPr>
      </w:pPr>
      <w:r w:rsidRPr="00861334">
        <w:rPr>
          <w:i/>
          <w:color w:val="000000" w:themeColor="text1"/>
          <w:sz w:val="24"/>
        </w:rPr>
        <w:t>The Paradoxical Role of Groupthink Bias in Entrepreneurial Team Performance: A Competing Mediation Model</w:t>
      </w:r>
    </w:p>
    <w:p w14:paraId="32EBB67F" w14:textId="77777777" w:rsidR="00B93604" w:rsidRPr="00861334" w:rsidRDefault="00000000" w:rsidP="00DA28ED">
      <w:pPr>
        <w:pStyle w:val="Heading1"/>
        <w:jc w:val="center"/>
      </w:pPr>
      <w:r w:rsidRPr="00861334">
        <w:t>Supplementary Appendix A. Measurement Items and Codebook</w:t>
      </w:r>
    </w:p>
    <w:p w14:paraId="0F36A57E" w14:textId="38EBCB71" w:rsidR="004274F7" w:rsidRPr="00861334" w:rsidRDefault="00000000" w:rsidP="003F28F6">
      <w:pPr>
        <w:spacing w:after="240" w:line="252" w:lineRule="auto"/>
        <w:jc w:val="both"/>
        <w:rPr>
          <w:color w:val="000000" w:themeColor="text1"/>
        </w:rPr>
      </w:pPr>
      <w:r w:rsidRPr="00861334">
        <w:rPr>
          <w:color w:val="000000" w:themeColor="text1"/>
        </w:rPr>
        <w:t xml:space="preserve">This appendix reports the measurement items and codebook for the focal constructs used in the study. Unless otherwise stated, substantive survey items were measured as member-level perceptions of the team on seven-point Likert-type scales ranging from 1 = strongly disagree to 7 = strongly agree. Higher values indicate higher levels of the corresponding construct. Individual member responses were aggregated to the team level after aggregation diagnostics supported aggregation. </w:t>
      </w:r>
      <w:r w:rsidR="00314AC5" w:rsidRPr="00314AC5">
        <w:rPr>
          <w:color w:val="000000" w:themeColor="text1"/>
        </w:rPr>
        <w:t>All substantive indicators were modeled reflectively in the PLS-SEM analysis reported in the main manuscript.</w:t>
      </w:r>
    </w:p>
    <w:p w14:paraId="7ADC5427" w14:textId="77777777" w:rsidR="00B93604" w:rsidRPr="00861334" w:rsidRDefault="00000000" w:rsidP="005D2F46">
      <w:pPr>
        <w:pStyle w:val="Caption"/>
        <w:spacing w:after="120"/>
        <w:jc w:val="center"/>
        <w:rPr>
          <w:color w:val="000000" w:themeColor="text1"/>
        </w:rPr>
      </w:pPr>
      <w:r w:rsidRPr="00861334">
        <w:rPr>
          <w:color w:val="000000" w:themeColor="text1"/>
          <w:sz w:val="20"/>
        </w:rPr>
        <w:t>Table S-A1. Conceptual basis and source materials</w:t>
      </w:r>
    </w:p>
    <w:tbl>
      <w:tblPr>
        <w:tblStyle w:val="TableGrid"/>
        <w:tblW w:w="0" w:type="auto"/>
        <w:jc w:val="center"/>
        <w:tblLook w:val="04A0" w:firstRow="1" w:lastRow="0" w:firstColumn="1" w:lastColumn="0" w:noHBand="0" w:noVBand="1"/>
      </w:tblPr>
      <w:tblGrid>
        <w:gridCol w:w="2159"/>
        <w:gridCol w:w="4272"/>
        <w:gridCol w:w="8809"/>
      </w:tblGrid>
      <w:tr w:rsidR="00861334" w:rsidRPr="008D3B23" w14:paraId="6A70B85E" w14:textId="77777777" w:rsidTr="00DA28ED">
        <w:trPr>
          <w:cantSplit/>
          <w:tblHeader/>
          <w:jc w:val="center"/>
        </w:trPr>
        <w:tc>
          <w:tcPr>
            <w:tcW w:w="0" w:type="auto"/>
            <w:shd w:val="clear" w:color="auto" w:fill="auto"/>
            <w:vAlign w:val="center"/>
          </w:tcPr>
          <w:p w14:paraId="7195637C" w14:textId="77777777" w:rsidR="00B93604" w:rsidRPr="008D3B23" w:rsidRDefault="00000000" w:rsidP="009E21BD">
            <w:pPr>
              <w:jc w:val="center"/>
              <w:rPr>
                <w:color w:val="000000" w:themeColor="text1"/>
                <w:sz w:val="18"/>
                <w:szCs w:val="24"/>
              </w:rPr>
            </w:pPr>
            <w:r w:rsidRPr="008D3B23">
              <w:rPr>
                <w:b/>
                <w:color w:val="000000" w:themeColor="text1"/>
                <w:sz w:val="18"/>
                <w:szCs w:val="24"/>
              </w:rPr>
              <w:t>Construct area</w:t>
            </w:r>
          </w:p>
        </w:tc>
        <w:tc>
          <w:tcPr>
            <w:tcW w:w="0" w:type="auto"/>
            <w:shd w:val="clear" w:color="auto" w:fill="auto"/>
            <w:vAlign w:val="center"/>
          </w:tcPr>
          <w:p w14:paraId="0B168E0D" w14:textId="77777777" w:rsidR="00B93604" w:rsidRPr="008D3B23" w:rsidRDefault="00000000" w:rsidP="009E21BD">
            <w:pPr>
              <w:jc w:val="center"/>
              <w:rPr>
                <w:color w:val="000000" w:themeColor="text1"/>
                <w:sz w:val="18"/>
                <w:szCs w:val="24"/>
              </w:rPr>
            </w:pPr>
            <w:r w:rsidRPr="008D3B23">
              <w:rPr>
                <w:b/>
                <w:color w:val="000000" w:themeColor="text1"/>
                <w:sz w:val="18"/>
                <w:szCs w:val="24"/>
              </w:rPr>
              <w:t>Source / conceptual basis</w:t>
            </w:r>
          </w:p>
        </w:tc>
        <w:tc>
          <w:tcPr>
            <w:tcW w:w="0" w:type="auto"/>
            <w:shd w:val="clear" w:color="auto" w:fill="auto"/>
            <w:vAlign w:val="center"/>
          </w:tcPr>
          <w:p w14:paraId="7B5441E4" w14:textId="77777777" w:rsidR="00B93604" w:rsidRPr="008D3B23" w:rsidRDefault="00000000" w:rsidP="009E21BD">
            <w:pPr>
              <w:jc w:val="center"/>
              <w:rPr>
                <w:color w:val="000000" w:themeColor="text1"/>
                <w:sz w:val="18"/>
                <w:szCs w:val="24"/>
              </w:rPr>
            </w:pPr>
            <w:r w:rsidRPr="008D3B23">
              <w:rPr>
                <w:b/>
                <w:color w:val="000000" w:themeColor="text1"/>
                <w:sz w:val="18"/>
                <w:szCs w:val="24"/>
              </w:rPr>
              <w:t>Use in current study</w:t>
            </w:r>
          </w:p>
        </w:tc>
      </w:tr>
      <w:tr w:rsidR="00861334" w:rsidRPr="008D3B23" w14:paraId="492BAD04" w14:textId="77777777" w:rsidTr="00DA28ED">
        <w:trPr>
          <w:cantSplit/>
          <w:jc w:val="center"/>
        </w:trPr>
        <w:tc>
          <w:tcPr>
            <w:tcW w:w="0" w:type="auto"/>
            <w:shd w:val="clear" w:color="auto" w:fill="auto"/>
            <w:vAlign w:val="center"/>
          </w:tcPr>
          <w:p w14:paraId="015DE7C3" w14:textId="77777777" w:rsidR="00B93604" w:rsidRPr="008D3B23" w:rsidRDefault="00000000" w:rsidP="009E21BD">
            <w:pPr>
              <w:jc w:val="center"/>
              <w:rPr>
                <w:color w:val="000000" w:themeColor="text1"/>
                <w:sz w:val="18"/>
                <w:szCs w:val="24"/>
              </w:rPr>
            </w:pPr>
            <w:r w:rsidRPr="008D3B23">
              <w:rPr>
                <w:color w:val="000000" w:themeColor="text1"/>
                <w:sz w:val="18"/>
                <w:szCs w:val="24"/>
              </w:rPr>
              <w:t>Groupthink bias</w:t>
            </w:r>
          </w:p>
        </w:tc>
        <w:tc>
          <w:tcPr>
            <w:tcW w:w="0" w:type="auto"/>
            <w:shd w:val="clear" w:color="auto" w:fill="auto"/>
            <w:vAlign w:val="center"/>
          </w:tcPr>
          <w:p w14:paraId="0A90CFC0" w14:textId="77777777" w:rsidR="00B93604" w:rsidRPr="008D3B23" w:rsidRDefault="00000000" w:rsidP="009E21BD">
            <w:pPr>
              <w:jc w:val="center"/>
              <w:rPr>
                <w:color w:val="000000" w:themeColor="text1"/>
                <w:sz w:val="18"/>
                <w:szCs w:val="24"/>
              </w:rPr>
            </w:pPr>
            <w:r w:rsidRPr="008D3B23">
              <w:rPr>
                <w:color w:val="000000" w:themeColor="text1"/>
                <w:sz w:val="18"/>
                <w:szCs w:val="24"/>
              </w:rPr>
              <w:t xml:space="preserve">Janis (1972, 1982); </w:t>
            </w:r>
            <w:proofErr w:type="spellStart"/>
            <w:r w:rsidRPr="008D3B23">
              <w:rPr>
                <w:color w:val="000000" w:themeColor="text1"/>
                <w:sz w:val="18"/>
                <w:szCs w:val="24"/>
              </w:rPr>
              <w:t>Aldag</w:t>
            </w:r>
            <w:proofErr w:type="spellEnd"/>
            <w:r w:rsidRPr="008D3B23">
              <w:rPr>
                <w:color w:val="000000" w:themeColor="text1"/>
                <w:sz w:val="18"/>
                <w:szCs w:val="24"/>
              </w:rPr>
              <w:t xml:space="preserve"> and Fuller (1993); Choi and Kim (1999)</w:t>
            </w:r>
          </w:p>
        </w:tc>
        <w:tc>
          <w:tcPr>
            <w:tcW w:w="0" w:type="auto"/>
            <w:shd w:val="clear" w:color="auto" w:fill="auto"/>
            <w:vAlign w:val="center"/>
          </w:tcPr>
          <w:p w14:paraId="707EBD28" w14:textId="77777777" w:rsidR="00B93604" w:rsidRPr="008D3B23" w:rsidRDefault="00000000" w:rsidP="009E21BD">
            <w:pPr>
              <w:jc w:val="center"/>
              <w:rPr>
                <w:color w:val="000000" w:themeColor="text1"/>
                <w:sz w:val="18"/>
                <w:szCs w:val="24"/>
              </w:rPr>
            </w:pPr>
            <w:r w:rsidRPr="008D3B23">
              <w:rPr>
                <w:color w:val="000000" w:themeColor="text1"/>
                <w:sz w:val="18"/>
                <w:szCs w:val="24"/>
              </w:rPr>
              <w:t>Classic groupthink symptom domains and organizational applications of groupthink were used to develop the eight groupthink-bias indicators. DOI references used where available: 10.1037/0033-2909.113.3.533; 10.1037/0021-9010.84.2.297.</w:t>
            </w:r>
          </w:p>
        </w:tc>
      </w:tr>
      <w:tr w:rsidR="00861334" w:rsidRPr="008D3B23" w14:paraId="77E65ACB" w14:textId="77777777" w:rsidTr="00DA28ED">
        <w:trPr>
          <w:cantSplit/>
          <w:jc w:val="center"/>
        </w:trPr>
        <w:tc>
          <w:tcPr>
            <w:tcW w:w="0" w:type="auto"/>
            <w:shd w:val="clear" w:color="auto" w:fill="auto"/>
            <w:vAlign w:val="center"/>
          </w:tcPr>
          <w:p w14:paraId="2B994FE4" w14:textId="77777777" w:rsidR="00B93604" w:rsidRPr="008D3B23" w:rsidRDefault="00000000" w:rsidP="009E21BD">
            <w:pPr>
              <w:jc w:val="center"/>
              <w:rPr>
                <w:color w:val="000000" w:themeColor="text1"/>
                <w:sz w:val="18"/>
                <w:szCs w:val="24"/>
              </w:rPr>
            </w:pPr>
            <w:r w:rsidRPr="008D3B23">
              <w:rPr>
                <w:color w:val="000000" w:themeColor="text1"/>
                <w:sz w:val="18"/>
                <w:szCs w:val="24"/>
              </w:rPr>
              <w:t>Transition, action, and interpersonal processes</w:t>
            </w:r>
          </w:p>
        </w:tc>
        <w:tc>
          <w:tcPr>
            <w:tcW w:w="0" w:type="auto"/>
            <w:shd w:val="clear" w:color="auto" w:fill="auto"/>
            <w:vAlign w:val="center"/>
          </w:tcPr>
          <w:p w14:paraId="339AA4B6" w14:textId="77777777" w:rsidR="00B93604" w:rsidRPr="008D3B23" w:rsidRDefault="00000000" w:rsidP="009E21BD">
            <w:pPr>
              <w:jc w:val="center"/>
              <w:rPr>
                <w:color w:val="000000" w:themeColor="text1"/>
                <w:sz w:val="18"/>
                <w:szCs w:val="24"/>
              </w:rPr>
            </w:pPr>
            <w:r w:rsidRPr="008D3B23">
              <w:rPr>
                <w:color w:val="000000" w:themeColor="text1"/>
                <w:sz w:val="18"/>
                <w:szCs w:val="24"/>
              </w:rPr>
              <w:t>Marks et al. (2001); Mathieu et al. (2020); SAGE/</w:t>
            </w:r>
            <w:proofErr w:type="spellStart"/>
            <w:r w:rsidRPr="008D3B23">
              <w:rPr>
                <w:color w:val="000000" w:themeColor="text1"/>
                <w:sz w:val="18"/>
                <w:szCs w:val="24"/>
              </w:rPr>
              <w:t>figshare</w:t>
            </w:r>
            <w:proofErr w:type="spellEnd"/>
            <w:r w:rsidRPr="008D3B23">
              <w:rPr>
                <w:color w:val="000000" w:themeColor="text1"/>
                <w:sz w:val="18"/>
                <w:szCs w:val="24"/>
              </w:rPr>
              <w:t xml:space="preserve"> supplemental materials for the Team Processes Survey</w:t>
            </w:r>
          </w:p>
        </w:tc>
        <w:tc>
          <w:tcPr>
            <w:tcW w:w="0" w:type="auto"/>
            <w:shd w:val="clear" w:color="auto" w:fill="auto"/>
            <w:vAlign w:val="center"/>
          </w:tcPr>
          <w:p w14:paraId="4EADAD83" w14:textId="77777777" w:rsidR="00B93604" w:rsidRPr="008D3B23" w:rsidRDefault="00000000" w:rsidP="009E21BD">
            <w:pPr>
              <w:jc w:val="center"/>
              <w:rPr>
                <w:color w:val="000000" w:themeColor="text1"/>
                <w:sz w:val="18"/>
                <w:szCs w:val="24"/>
              </w:rPr>
            </w:pPr>
            <w:r w:rsidRPr="008D3B23">
              <w:rPr>
                <w:color w:val="000000" w:themeColor="text1"/>
                <w:sz w:val="18"/>
                <w:szCs w:val="24"/>
              </w:rPr>
              <w:t>The team process taxonomy and validated team-process survey materials informed the adaptation of transition, action, and interpersonal process indicators. DOI references: 10.1177/1094428119840801; 10.25384/</w:t>
            </w:r>
            <w:proofErr w:type="gramStart"/>
            <w:r w:rsidRPr="008D3B23">
              <w:rPr>
                <w:color w:val="000000" w:themeColor="text1"/>
                <w:sz w:val="18"/>
                <w:szCs w:val="24"/>
              </w:rPr>
              <w:t>sage.8058623.v</w:t>
            </w:r>
            <w:proofErr w:type="gramEnd"/>
            <w:r w:rsidRPr="008D3B23">
              <w:rPr>
                <w:color w:val="000000" w:themeColor="text1"/>
                <w:sz w:val="18"/>
                <w:szCs w:val="24"/>
              </w:rPr>
              <w:t>1.</w:t>
            </w:r>
          </w:p>
        </w:tc>
      </w:tr>
      <w:tr w:rsidR="00861334" w:rsidRPr="008D3B23" w14:paraId="65C56AC1" w14:textId="77777777" w:rsidTr="00DA28ED">
        <w:trPr>
          <w:cantSplit/>
          <w:jc w:val="center"/>
        </w:trPr>
        <w:tc>
          <w:tcPr>
            <w:tcW w:w="0" w:type="auto"/>
            <w:shd w:val="clear" w:color="auto" w:fill="auto"/>
            <w:vAlign w:val="center"/>
          </w:tcPr>
          <w:p w14:paraId="5B3626A4" w14:textId="77777777" w:rsidR="00B93604" w:rsidRPr="008D3B23" w:rsidRDefault="00000000" w:rsidP="009E21BD">
            <w:pPr>
              <w:jc w:val="center"/>
              <w:rPr>
                <w:color w:val="000000" w:themeColor="text1"/>
                <w:sz w:val="18"/>
                <w:szCs w:val="24"/>
              </w:rPr>
            </w:pPr>
            <w:r w:rsidRPr="008D3B23">
              <w:rPr>
                <w:color w:val="000000" w:themeColor="text1"/>
                <w:sz w:val="18"/>
                <w:szCs w:val="24"/>
              </w:rPr>
              <w:t>Perceived team performance</w:t>
            </w:r>
          </w:p>
        </w:tc>
        <w:tc>
          <w:tcPr>
            <w:tcW w:w="0" w:type="auto"/>
            <w:shd w:val="clear" w:color="auto" w:fill="auto"/>
            <w:vAlign w:val="center"/>
          </w:tcPr>
          <w:p w14:paraId="47753606" w14:textId="77777777" w:rsidR="00B93604" w:rsidRPr="008D3B23" w:rsidRDefault="00000000" w:rsidP="009E21BD">
            <w:pPr>
              <w:jc w:val="center"/>
              <w:rPr>
                <w:color w:val="000000" w:themeColor="text1"/>
                <w:sz w:val="18"/>
                <w:szCs w:val="24"/>
              </w:rPr>
            </w:pPr>
            <w:r w:rsidRPr="008D3B23">
              <w:rPr>
                <w:color w:val="000000" w:themeColor="text1"/>
                <w:sz w:val="18"/>
                <w:szCs w:val="24"/>
              </w:rPr>
              <w:t>Chan, Pearson, and Entrekin (2003), based on Edmondson's team performance measure</w:t>
            </w:r>
          </w:p>
        </w:tc>
        <w:tc>
          <w:tcPr>
            <w:tcW w:w="0" w:type="auto"/>
            <w:shd w:val="clear" w:color="auto" w:fill="auto"/>
            <w:vAlign w:val="center"/>
          </w:tcPr>
          <w:p w14:paraId="76A652DA" w14:textId="77777777" w:rsidR="00B93604" w:rsidRPr="008D3B23" w:rsidRDefault="00000000" w:rsidP="009E21BD">
            <w:pPr>
              <w:jc w:val="center"/>
              <w:rPr>
                <w:color w:val="000000" w:themeColor="text1"/>
                <w:sz w:val="18"/>
                <w:szCs w:val="24"/>
              </w:rPr>
            </w:pPr>
            <w:r w:rsidRPr="008D3B23">
              <w:rPr>
                <w:color w:val="000000" w:themeColor="text1"/>
                <w:sz w:val="18"/>
                <w:szCs w:val="24"/>
              </w:rPr>
              <w:t>The perceived team performance indicators were adapted to capture accomplishment stability, stakeholder satisfaction, quality improvement, quality reliability, and external/cross-unit satisfaction. DOI reference: 10.1108/13527590310507426.</w:t>
            </w:r>
          </w:p>
        </w:tc>
      </w:tr>
    </w:tbl>
    <w:p w14:paraId="3BC423B1" w14:textId="77777777" w:rsidR="00B93604" w:rsidRPr="00861334" w:rsidRDefault="00000000" w:rsidP="00DA28ED">
      <w:pPr>
        <w:pStyle w:val="Caption"/>
        <w:spacing w:before="120" w:after="120"/>
        <w:jc w:val="center"/>
        <w:rPr>
          <w:color w:val="000000" w:themeColor="text1"/>
        </w:rPr>
      </w:pPr>
      <w:r w:rsidRPr="00861334">
        <w:rPr>
          <w:color w:val="000000" w:themeColor="text1"/>
          <w:sz w:val="20"/>
        </w:rPr>
        <w:t>Table S-A2. Groupthink bias indicators</w:t>
      </w:r>
    </w:p>
    <w:tbl>
      <w:tblPr>
        <w:tblStyle w:val="TableGrid"/>
        <w:tblW w:w="5000" w:type="pct"/>
        <w:jc w:val="center"/>
        <w:tblLook w:val="04A0" w:firstRow="1" w:lastRow="0" w:firstColumn="1" w:lastColumn="0" w:noHBand="0" w:noVBand="1"/>
      </w:tblPr>
      <w:tblGrid>
        <w:gridCol w:w="1005"/>
        <w:gridCol w:w="3021"/>
        <w:gridCol w:w="7477"/>
        <w:gridCol w:w="3737"/>
      </w:tblGrid>
      <w:tr w:rsidR="00861334" w:rsidRPr="008D3B23" w14:paraId="5F738A5A" w14:textId="77777777" w:rsidTr="00DA28ED">
        <w:trPr>
          <w:cantSplit/>
          <w:tblHeader/>
          <w:jc w:val="center"/>
        </w:trPr>
        <w:tc>
          <w:tcPr>
            <w:tcW w:w="330" w:type="pct"/>
            <w:shd w:val="clear" w:color="auto" w:fill="auto"/>
            <w:vAlign w:val="center"/>
          </w:tcPr>
          <w:p w14:paraId="6E9A0AD9" w14:textId="77777777" w:rsidR="00B93604" w:rsidRPr="008D3B23" w:rsidRDefault="00000000" w:rsidP="009E21BD">
            <w:pPr>
              <w:jc w:val="center"/>
              <w:rPr>
                <w:color w:val="000000" w:themeColor="text1"/>
                <w:sz w:val="18"/>
                <w:szCs w:val="24"/>
              </w:rPr>
            </w:pPr>
            <w:r w:rsidRPr="008D3B23">
              <w:rPr>
                <w:b/>
                <w:color w:val="000000" w:themeColor="text1"/>
                <w:sz w:val="18"/>
                <w:szCs w:val="24"/>
              </w:rPr>
              <w:t>Variable</w:t>
            </w:r>
          </w:p>
        </w:tc>
        <w:tc>
          <w:tcPr>
            <w:tcW w:w="991" w:type="pct"/>
            <w:shd w:val="clear" w:color="auto" w:fill="auto"/>
            <w:vAlign w:val="center"/>
          </w:tcPr>
          <w:p w14:paraId="269F26F6" w14:textId="77777777" w:rsidR="00B93604" w:rsidRPr="008D3B23" w:rsidRDefault="00000000" w:rsidP="009E21BD">
            <w:pPr>
              <w:jc w:val="center"/>
              <w:rPr>
                <w:color w:val="000000" w:themeColor="text1"/>
                <w:sz w:val="18"/>
                <w:szCs w:val="24"/>
              </w:rPr>
            </w:pPr>
            <w:r w:rsidRPr="008D3B23">
              <w:rPr>
                <w:b/>
                <w:color w:val="000000" w:themeColor="text1"/>
                <w:sz w:val="18"/>
                <w:szCs w:val="24"/>
              </w:rPr>
              <w:t>Domain / dimension</w:t>
            </w:r>
          </w:p>
        </w:tc>
        <w:tc>
          <w:tcPr>
            <w:tcW w:w="2453" w:type="pct"/>
            <w:shd w:val="clear" w:color="auto" w:fill="auto"/>
            <w:vAlign w:val="center"/>
          </w:tcPr>
          <w:p w14:paraId="42A67639" w14:textId="77777777" w:rsidR="00B93604" w:rsidRPr="008D3B23" w:rsidRDefault="00000000" w:rsidP="009E21BD">
            <w:pPr>
              <w:jc w:val="center"/>
              <w:rPr>
                <w:color w:val="000000" w:themeColor="text1"/>
                <w:sz w:val="18"/>
                <w:szCs w:val="24"/>
              </w:rPr>
            </w:pPr>
            <w:r w:rsidRPr="008D3B23">
              <w:rPr>
                <w:b/>
                <w:color w:val="000000" w:themeColor="text1"/>
                <w:sz w:val="18"/>
                <w:szCs w:val="24"/>
              </w:rPr>
              <w:t>Item wording</w:t>
            </w:r>
          </w:p>
        </w:tc>
        <w:tc>
          <w:tcPr>
            <w:tcW w:w="1226" w:type="pct"/>
            <w:shd w:val="clear" w:color="auto" w:fill="auto"/>
            <w:vAlign w:val="center"/>
          </w:tcPr>
          <w:p w14:paraId="07122DCB" w14:textId="77777777" w:rsidR="00B93604" w:rsidRPr="008D3B23" w:rsidRDefault="00000000" w:rsidP="009E21BD">
            <w:pPr>
              <w:jc w:val="center"/>
              <w:rPr>
                <w:color w:val="000000" w:themeColor="text1"/>
                <w:sz w:val="18"/>
                <w:szCs w:val="24"/>
              </w:rPr>
            </w:pPr>
            <w:r w:rsidRPr="008D3B23">
              <w:rPr>
                <w:b/>
                <w:color w:val="000000" w:themeColor="text1"/>
                <w:sz w:val="18"/>
                <w:szCs w:val="24"/>
              </w:rPr>
              <w:t>Source / note</w:t>
            </w:r>
          </w:p>
        </w:tc>
      </w:tr>
      <w:tr w:rsidR="00861334" w:rsidRPr="008D3B23" w14:paraId="163BC707" w14:textId="77777777" w:rsidTr="00DA28ED">
        <w:trPr>
          <w:cantSplit/>
          <w:jc w:val="center"/>
        </w:trPr>
        <w:tc>
          <w:tcPr>
            <w:tcW w:w="330" w:type="pct"/>
            <w:shd w:val="clear" w:color="auto" w:fill="auto"/>
            <w:vAlign w:val="center"/>
          </w:tcPr>
          <w:p w14:paraId="6E8F9514" w14:textId="77777777" w:rsidR="00B93604" w:rsidRPr="008D3B23" w:rsidRDefault="00000000" w:rsidP="009E21BD">
            <w:pPr>
              <w:jc w:val="center"/>
              <w:rPr>
                <w:color w:val="000000" w:themeColor="text1"/>
                <w:sz w:val="18"/>
                <w:szCs w:val="24"/>
              </w:rPr>
            </w:pPr>
            <w:r w:rsidRPr="008D3B23">
              <w:rPr>
                <w:color w:val="000000" w:themeColor="text1"/>
                <w:sz w:val="18"/>
                <w:szCs w:val="24"/>
              </w:rPr>
              <w:t>GT1</w:t>
            </w:r>
          </w:p>
        </w:tc>
        <w:tc>
          <w:tcPr>
            <w:tcW w:w="991" w:type="pct"/>
            <w:shd w:val="clear" w:color="auto" w:fill="auto"/>
            <w:vAlign w:val="center"/>
          </w:tcPr>
          <w:p w14:paraId="1557202C" w14:textId="77777777" w:rsidR="00B93604" w:rsidRPr="008D3B23" w:rsidRDefault="00000000" w:rsidP="009E21BD">
            <w:pPr>
              <w:jc w:val="center"/>
              <w:rPr>
                <w:color w:val="000000" w:themeColor="text1"/>
                <w:sz w:val="18"/>
                <w:szCs w:val="24"/>
              </w:rPr>
            </w:pPr>
            <w:r w:rsidRPr="008D3B23">
              <w:rPr>
                <w:color w:val="000000" w:themeColor="text1"/>
                <w:sz w:val="18"/>
                <w:szCs w:val="24"/>
              </w:rPr>
              <w:t>Illusion of invulnerability</w:t>
            </w:r>
          </w:p>
        </w:tc>
        <w:tc>
          <w:tcPr>
            <w:tcW w:w="2453" w:type="pct"/>
            <w:shd w:val="clear" w:color="auto" w:fill="auto"/>
            <w:vAlign w:val="center"/>
          </w:tcPr>
          <w:p w14:paraId="4A79EDDC" w14:textId="77777777" w:rsidR="00B93604" w:rsidRPr="008D3B23" w:rsidRDefault="00000000" w:rsidP="009E21BD">
            <w:pPr>
              <w:jc w:val="center"/>
              <w:rPr>
                <w:color w:val="000000" w:themeColor="text1"/>
                <w:sz w:val="18"/>
                <w:szCs w:val="24"/>
              </w:rPr>
            </w:pPr>
            <w:r w:rsidRPr="008D3B23">
              <w:rPr>
                <w:color w:val="000000" w:themeColor="text1"/>
                <w:sz w:val="18"/>
                <w:szCs w:val="24"/>
              </w:rPr>
              <w:t>Members of this team tend to feel overly confident that the team’s decisions will succeed, even in uncertain situations.</w:t>
            </w:r>
          </w:p>
        </w:tc>
        <w:tc>
          <w:tcPr>
            <w:tcW w:w="1226" w:type="pct"/>
            <w:shd w:val="clear" w:color="auto" w:fill="auto"/>
            <w:vAlign w:val="center"/>
          </w:tcPr>
          <w:p w14:paraId="42A6DB67" w14:textId="77777777" w:rsidR="00B93604" w:rsidRPr="008D3B23" w:rsidRDefault="00000000" w:rsidP="009E21BD">
            <w:pPr>
              <w:jc w:val="center"/>
              <w:rPr>
                <w:color w:val="000000" w:themeColor="text1"/>
                <w:sz w:val="18"/>
                <w:szCs w:val="24"/>
              </w:rPr>
            </w:pPr>
            <w:r w:rsidRPr="008D3B23">
              <w:rPr>
                <w:color w:val="000000" w:themeColor="text1"/>
                <w:sz w:val="18"/>
                <w:szCs w:val="24"/>
              </w:rPr>
              <w:t>Developed for this study based on classic groupthink symptom domains.</w:t>
            </w:r>
          </w:p>
        </w:tc>
      </w:tr>
      <w:tr w:rsidR="00861334" w:rsidRPr="008D3B23" w14:paraId="188F85A1" w14:textId="77777777" w:rsidTr="00DA28ED">
        <w:trPr>
          <w:cantSplit/>
          <w:jc w:val="center"/>
        </w:trPr>
        <w:tc>
          <w:tcPr>
            <w:tcW w:w="330" w:type="pct"/>
            <w:shd w:val="clear" w:color="auto" w:fill="auto"/>
            <w:vAlign w:val="center"/>
          </w:tcPr>
          <w:p w14:paraId="0E4F0B66" w14:textId="77777777" w:rsidR="00B93604" w:rsidRPr="008D3B23" w:rsidRDefault="00000000" w:rsidP="009E21BD">
            <w:pPr>
              <w:jc w:val="center"/>
              <w:rPr>
                <w:color w:val="000000" w:themeColor="text1"/>
                <w:sz w:val="18"/>
                <w:szCs w:val="24"/>
              </w:rPr>
            </w:pPr>
            <w:r w:rsidRPr="008D3B23">
              <w:rPr>
                <w:color w:val="000000" w:themeColor="text1"/>
                <w:sz w:val="18"/>
                <w:szCs w:val="24"/>
              </w:rPr>
              <w:t>GT2</w:t>
            </w:r>
          </w:p>
        </w:tc>
        <w:tc>
          <w:tcPr>
            <w:tcW w:w="991" w:type="pct"/>
            <w:shd w:val="clear" w:color="auto" w:fill="auto"/>
            <w:vAlign w:val="center"/>
          </w:tcPr>
          <w:p w14:paraId="0974EFD8" w14:textId="77777777" w:rsidR="00B93604" w:rsidRPr="008D3B23" w:rsidRDefault="00000000" w:rsidP="009E21BD">
            <w:pPr>
              <w:jc w:val="center"/>
              <w:rPr>
                <w:color w:val="000000" w:themeColor="text1"/>
                <w:sz w:val="18"/>
                <w:szCs w:val="24"/>
              </w:rPr>
            </w:pPr>
            <w:r w:rsidRPr="008D3B23">
              <w:rPr>
                <w:color w:val="000000" w:themeColor="text1"/>
                <w:sz w:val="18"/>
                <w:szCs w:val="24"/>
              </w:rPr>
              <w:t>Belief in inherent morality</w:t>
            </w:r>
          </w:p>
        </w:tc>
        <w:tc>
          <w:tcPr>
            <w:tcW w:w="2453" w:type="pct"/>
            <w:shd w:val="clear" w:color="auto" w:fill="auto"/>
            <w:vAlign w:val="center"/>
          </w:tcPr>
          <w:p w14:paraId="6621F640" w14:textId="77777777" w:rsidR="00B93604" w:rsidRPr="008D3B23" w:rsidRDefault="00000000" w:rsidP="009E21BD">
            <w:pPr>
              <w:jc w:val="center"/>
              <w:rPr>
                <w:color w:val="000000" w:themeColor="text1"/>
                <w:sz w:val="18"/>
                <w:szCs w:val="24"/>
              </w:rPr>
            </w:pPr>
            <w:r w:rsidRPr="008D3B23">
              <w:rPr>
                <w:color w:val="000000" w:themeColor="text1"/>
                <w:sz w:val="18"/>
                <w:szCs w:val="24"/>
              </w:rPr>
              <w:t>Members tend to assume that this team’s choices are justified because the team’s intentions are good.</w:t>
            </w:r>
          </w:p>
        </w:tc>
        <w:tc>
          <w:tcPr>
            <w:tcW w:w="1226" w:type="pct"/>
            <w:shd w:val="clear" w:color="auto" w:fill="auto"/>
            <w:vAlign w:val="center"/>
          </w:tcPr>
          <w:p w14:paraId="3FF0EBB6" w14:textId="77777777" w:rsidR="00B93604" w:rsidRPr="008D3B23" w:rsidRDefault="00000000" w:rsidP="009E21BD">
            <w:pPr>
              <w:jc w:val="center"/>
              <w:rPr>
                <w:color w:val="000000" w:themeColor="text1"/>
                <w:sz w:val="18"/>
                <w:szCs w:val="24"/>
              </w:rPr>
            </w:pPr>
            <w:r w:rsidRPr="008D3B23">
              <w:rPr>
                <w:color w:val="000000" w:themeColor="text1"/>
                <w:sz w:val="18"/>
                <w:szCs w:val="24"/>
              </w:rPr>
              <w:t>Developed for this study based on classic groupthink symptom domains.</w:t>
            </w:r>
          </w:p>
        </w:tc>
      </w:tr>
      <w:tr w:rsidR="00861334" w:rsidRPr="008D3B23" w14:paraId="2683AC7F" w14:textId="77777777" w:rsidTr="00DA28ED">
        <w:trPr>
          <w:cantSplit/>
          <w:jc w:val="center"/>
        </w:trPr>
        <w:tc>
          <w:tcPr>
            <w:tcW w:w="330" w:type="pct"/>
            <w:shd w:val="clear" w:color="auto" w:fill="auto"/>
            <w:vAlign w:val="center"/>
          </w:tcPr>
          <w:p w14:paraId="5506232A" w14:textId="77777777" w:rsidR="00B93604" w:rsidRPr="008D3B23" w:rsidRDefault="00000000" w:rsidP="009E21BD">
            <w:pPr>
              <w:jc w:val="center"/>
              <w:rPr>
                <w:color w:val="000000" w:themeColor="text1"/>
                <w:sz w:val="18"/>
                <w:szCs w:val="24"/>
              </w:rPr>
            </w:pPr>
            <w:r w:rsidRPr="008D3B23">
              <w:rPr>
                <w:color w:val="000000" w:themeColor="text1"/>
                <w:sz w:val="18"/>
                <w:szCs w:val="24"/>
              </w:rPr>
              <w:t>GT3</w:t>
            </w:r>
          </w:p>
        </w:tc>
        <w:tc>
          <w:tcPr>
            <w:tcW w:w="991" w:type="pct"/>
            <w:shd w:val="clear" w:color="auto" w:fill="auto"/>
            <w:vAlign w:val="center"/>
          </w:tcPr>
          <w:p w14:paraId="677FEC81" w14:textId="77777777" w:rsidR="00B93604" w:rsidRPr="008D3B23" w:rsidRDefault="00000000" w:rsidP="009E21BD">
            <w:pPr>
              <w:jc w:val="center"/>
              <w:rPr>
                <w:color w:val="000000" w:themeColor="text1"/>
                <w:sz w:val="18"/>
                <w:szCs w:val="24"/>
              </w:rPr>
            </w:pPr>
            <w:r w:rsidRPr="008D3B23">
              <w:rPr>
                <w:color w:val="000000" w:themeColor="text1"/>
                <w:sz w:val="18"/>
                <w:szCs w:val="24"/>
              </w:rPr>
              <w:t>Collective rationalization</w:t>
            </w:r>
          </w:p>
        </w:tc>
        <w:tc>
          <w:tcPr>
            <w:tcW w:w="2453" w:type="pct"/>
            <w:shd w:val="clear" w:color="auto" w:fill="auto"/>
            <w:vAlign w:val="center"/>
          </w:tcPr>
          <w:p w14:paraId="31A1006F" w14:textId="77777777" w:rsidR="00B93604" w:rsidRPr="008D3B23" w:rsidRDefault="00000000" w:rsidP="009E21BD">
            <w:pPr>
              <w:jc w:val="center"/>
              <w:rPr>
                <w:color w:val="000000" w:themeColor="text1"/>
                <w:sz w:val="18"/>
                <w:szCs w:val="24"/>
              </w:rPr>
            </w:pPr>
            <w:r w:rsidRPr="008D3B23">
              <w:rPr>
                <w:color w:val="000000" w:themeColor="text1"/>
                <w:sz w:val="18"/>
                <w:szCs w:val="24"/>
              </w:rPr>
              <w:t>When warning signs appear, this team tends to explain them away rather than reconsider its assumptions.</w:t>
            </w:r>
          </w:p>
        </w:tc>
        <w:tc>
          <w:tcPr>
            <w:tcW w:w="1226" w:type="pct"/>
            <w:shd w:val="clear" w:color="auto" w:fill="auto"/>
            <w:vAlign w:val="center"/>
          </w:tcPr>
          <w:p w14:paraId="089A6790" w14:textId="77777777" w:rsidR="00B93604" w:rsidRPr="008D3B23" w:rsidRDefault="00000000" w:rsidP="009E21BD">
            <w:pPr>
              <w:jc w:val="center"/>
              <w:rPr>
                <w:color w:val="000000" w:themeColor="text1"/>
                <w:sz w:val="18"/>
                <w:szCs w:val="24"/>
              </w:rPr>
            </w:pPr>
            <w:r w:rsidRPr="008D3B23">
              <w:rPr>
                <w:color w:val="000000" w:themeColor="text1"/>
                <w:sz w:val="18"/>
                <w:szCs w:val="24"/>
              </w:rPr>
              <w:t>Developed for this study based on classic groupthink symptom domains.</w:t>
            </w:r>
          </w:p>
        </w:tc>
      </w:tr>
      <w:tr w:rsidR="00861334" w:rsidRPr="008D3B23" w14:paraId="4A52DDDF" w14:textId="77777777" w:rsidTr="00DA28ED">
        <w:trPr>
          <w:cantSplit/>
          <w:jc w:val="center"/>
        </w:trPr>
        <w:tc>
          <w:tcPr>
            <w:tcW w:w="330" w:type="pct"/>
            <w:shd w:val="clear" w:color="auto" w:fill="auto"/>
            <w:vAlign w:val="center"/>
          </w:tcPr>
          <w:p w14:paraId="247D4BEC" w14:textId="77777777" w:rsidR="00B93604" w:rsidRPr="008D3B23" w:rsidRDefault="00000000" w:rsidP="009E21BD">
            <w:pPr>
              <w:jc w:val="center"/>
              <w:rPr>
                <w:color w:val="000000" w:themeColor="text1"/>
                <w:sz w:val="18"/>
                <w:szCs w:val="24"/>
              </w:rPr>
            </w:pPr>
            <w:r w:rsidRPr="008D3B23">
              <w:rPr>
                <w:color w:val="000000" w:themeColor="text1"/>
                <w:sz w:val="18"/>
                <w:szCs w:val="24"/>
              </w:rPr>
              <w:t>GT4</w:t>
            </w:r>
          </w:p>
        </w:tc>
        <w:tc>
          <w:tcPr>
            <w:tcW w:w="991" w:type="pct"/>
            <w:shd w:val="clear" w:color="auto" w:fill="auto"/>
            <w:vAlign w:val="center"/>
          </w:tcPr>
          <w:p w14:paraId="75D650A8" w14:textId="77777777" w:rsidR="00B93604" w:rsidRPr="008D3B23" w:rsidRDefault="00000000" w:rsidP="009E21BD">
            <w:pPr>
              <w:jc w:val="center"/>
              <w:rPr>
                <w:color w:val="000000" w:themeColor="text1"/>
                <w:sz w:val="18"/>
                <w:szCs w:val="24"/>
              </w:rPr>
            </w:pPr>
            <w:r w:rsidRPr="008D3B23">
              <w:rPr>
                <w:color w:val="000000" w:themeColor="text1"/>
                <w:sz w:val="18"/>
                <w:szCs w:val="24"/>
              </w:rPr>
              <w:t>Stereotyping of outsiders or rivals</w:t>
            </w:r>
          </w:p>
        </w:tc>
        <w:tc>
          <w:tcPr>
            <w:tcW w:w="2453" w:type="pct"/>
            <w:shd w:val="clear" w:color="auto" w:fill="auto"/>
            <w:vAlign w:val="center"/>
          </w:tcPr>
          <w:p w14:paraId="39E13884" w14:textId="77777777" w:rsidR="00B93604" w:rsidRPr="008D3B23" w:rsidRDefault="00000000" w:rsidP="009E21BD">
            <w:pPr>
              <w:jc w:val="center"/>
              <w:rPr>
                <w:color w:val="000000" w:themeColor="text1"/>
                <w:sz w:val="18"/>
                <w:szCs w:val="24"/>
              </w:rPr>
            </w:pPr>
            <w:r w:rsidRPr="008D3B23">
              <w:rPr>
                <w:color w:val="000000" w:themeColor="text1"/>
                <w:sz w:val="18"/>
                <w:szCs w:val="24"/>
              </w:rPr>
              <w:t>This team tends to dismiss critics, competitors, or outside advisors as uninformed or biased.</w:t>
            </w:r>
          </w:p>
        </w:tc>
        <w:tc>
          <w:tcPr>
            <w:tcW w:w="1226" w:type="pct"/>
            <w:shd w:val="clear" w:color="auto" w:fill="auto"/>
            <w:vAlign w:val="center"/>
          </w:tcPr>
          <w:p w14:paraId="1041E09F" w14:textId="77777777" w:rsidR="00B93604" w:rsidRPr="008D3B23" w:rsidRDefault="00000000" w:rsidP="009E21BD">
            <w:pPr>
              <w:jc w:val="center"/>
              <w:rPr>
                <w:color w:val="000000" w:themeColor="text1"/>
                <w:sz w:val="18"/>
                <w:szCs w:val="24"/>
              </w:rPr>
            </w:pPr>
            <w:r w:rsidRPr="008D3B23">
              <w:rPr>
                <w:color w:val="000000" w:themeColor="text1"/>
                <w:sz w:val="18"/>
                <w:szCs w:val="24"/>
              </w:rPr>
              <w:t>Developed for this study based on classic groupthink symptom domains.</w:t>
            </w:r>
          </w:p>
        </w:tc>
      </w:tr>
      <w:tr w:rsidR="00861334" w:rsidRPr="008D3B23" w14:paraId="5C74292C" w14:textId="77777777" w:rsidTr="00DA28ED">
        <w:trPr>
          <w:cantSplit/>
          <w:jc w:val="center"/>
        </w:trPr>
        <w:tc>
          <w:tcPr>
            <w:tcW w:w="330" w:type="pct"/>
            <w:shd w:val="clear" w:color="auto" w:fill="auto"/>
            <w:vAlign w:val="center"/>
          </w:tcPr>
          <w:p w14:paraId="681690FF" w14:textId="77777777" w:rsidR="00B93604" w:rsidRPr="008D3B23" w:rsidRDefault="00000000" w:rsidP="009E21BD">
            <w:pPr>
              <w:jc w:val="center"/>
              <w:rPr>
                <w:color w:val="000000" w:themeColor="text1"/>
                <w:sz w:val="18"/>
                <w:szCs w:val="24"/>
              </w:rPr>
            </w:pPr>
            <w:r w:rsidRPr="008D3B23">
              <w:rPr>
                <w:color w:val="000000" w:themeColor="text1"/>
                <w:sz w:val="18"/>
                <w:szCs w:val="24"/>
              </w:rPr>
              <w:t>GT5</w:t>
            </w:r>
          </w:p>
        </w:tc>
        <w:tc>
          <w:tcPr>
            <w:tcW w:w="991" w:type="pct"/>
            <w:shd w:val="clear" w:color="auto" w:fill="auto"/>
            <w:vAlign w:val="center"/>
          </w:tcPr>
          <w:p w14:paraId="44C5706F" w14:textId="77777777" w:rsidR="00B93604" w:rsidRPr="008D3B23" w:rsidRDefault="00000000" w:rsidP="009E21BD">
            <w:pPr>
              <w:jc w:val="center"/>
              <w:rPr>
                <w:color w:val="000000" w:themeColor="text1"/>
                <w:sz w:val="18"/>
                <w:szCs w:val="24"/>
              </w:rPr>
            </w:pPr>
            <w:r w:rsidRPr="008D3B23">
              <w:rPr>
                <w:color w:val="000000" w:themeColor="text1"/>
                <w:sz w:val="18"/>
                <w:szCs w:val="24"/>
              </w:rPr>
              <w:t>Self-censorship</w:t>
            </w:r>
          </w:p>
        </w:tc>
        <w:tc>
          <w:tcPr>
            <w:tcW w:w="2453" w:type="pct"/>
            <w:shd w:val="clear" w:color="auto" w:fill="auto"/>
            <w:vAlign w:val="center"/>
          </w:tcPr>
          <w:p w14:paraId="65773E72" w14:textId="77777777" w:rsidR="00B93604" w:rsidRPr="008D3B23" w:rsidRDefault="00000000" w:rsidP="009E21BD">
            <w:pPr>
              <w:jc w:val="center"/>
              <w:rPr>
                <w:color w:val="000000" w:themeColor="text1"/>
                <w:sz w:val="18"/>
                <w:szCs w:val="24"/>
              </w:rPr>
            </w:pPr>
            <w:r w:rsidRPr="008D3B23">
              <w:rPr>
                <w:color w:val="000000" w:themeColor="text1"/>
                <w:sz w:val="18"/>
                <w:szCs w:val="24"/>
              </w:rPr>
              <w:t>Members often hold back doubts or counterarguments in order to preserve agreement.</w:t>
            </w:r>
          </w:p>
        </w:tc>
        <w:tc>
          <w:tcPr>
            <w:tcW w:w="1226" w:type="pct"/>
            <w:shd w:val="clear" w:color="auto" w:fill="auto"/>
            <w:vAlign w:val="center"/>
          </w:tcPr>
          <w:p w14:paraId="2AA37960" w14:textId="77777777" w:rsidR="00B93604" w:rsidRPr="008D3B23" w:rsidRDefault="00000000" w:rsidP="009E21BD">
            <w:pPr>
              <w:jc w:val="center"/>
              <w:rPr>
                <w:color w:val="000000" w:themeColor="text1"/>
                <w:sz w:val="18"/>
                <w:szCs w:val="24"/>
              </w:rPr>
            </w:pPr>
            <w:r w:rsidRPr="008D3B23">
              <w:rPr>
                <w:color w:val="000000" w:themeColor="text1"/>
                <w:sz w:val="18"/>
                <w:szCs w:val="24"/>
              </w:rPr>
              <w:t>Developed for this study based on classic groupthink symptom domains.</w:t>
            </w:r>
          </w:p>
        </w:tc>
      </w:tr>
      <w:tr w:rsidR="00861334" w:rsidRPr="008D3B23" w14:paraId="3B8EFDFB" w14:textId="77777777" w:rsidTr="00DA28ED">
        <w:trPr>
          <w:cantSplit/>
          <w:jc w:val="center"/>
        </w:trPr>
        <w:tc>
          <w:tcPr>
            <w:tcW w:w="330" w:type="pct"/>
            <w:shd w:val="clear" w:color="auto" w:fill="auto"/>
            <w:vAlign w:val="center"/>
          </w:tcPr>
          <w:p w14:paraId="6F5C59E5" w14:textId="77777777" w:rsidR="00B93604" w:rsidRPr="008D3B23" w:rsidRDefault="00000000" w:rsidP="009E21BD">
            <w:pPr>
              <w:jc w:val="center"/>
              <w:rPr>
                <w:color w:val="000000" w:themeColor="text1"/>
                <w:sz w:val="18"/>
                <w:szCs w:val="24"/>
              </w:rPr>
            </w:pPr>
            <w:r w:rsidRPr="008D3B23">
              <w:rPr>
                <w:color w:val="000000" w:themeColor="text1"/>
                <w:sz w:val="18"/>
                <w:szCs w:val="24"/>
              </w:rPr>
              <w:t>GT6</w:t>
            </w:r>
          </w:p>
        </w:tc>
        <w:tc>
          <w:tcPr>
            <w:tcW w:w="991" w:type="pct"/>
            <w:shd w:val="clear" w:color="auto" w:fill="auto"/>
            <w:vAlign w:val="center"/>
          </w:tcPr>
          <w:p w14:paraId="44F18906" w14:textId="77777777" w:rsidR="00B93604" w:rsidRPr="008D3B23" w:rsidRDefault="00000000" w:rsidP="009E21BD">
            <w:pPr>
              <w:jc w:val="center"/>
              <w:rPr>
                <w:color w:val="000000" w:themeColor="text1"/>
                <w:sz w:val="18"/>
                <w:szCs w:val="24"/>
              </w:rPr>
            </w:pPr>
            <w:r w:rsidRPr="008D3B23">
              <w:rPr>
                <w:color w:val="000000" w:themeColor="text1"/>
                <w:sz w:val="18"/>
                <w:szCs w:val="24"/>
              </w:rPr>
              <w:t>Illusion of unanimity</w:t>
            </w:r>
          </w:p>
        </w:tc>
        <w:tc>
          <w:tcPr>
            <w:tcW w:w="2453" w:type="pct"/>
            <w:shd w:val="clear" w:color="auto" w:fill="auto"/>
            <w:vAlign w:val="center"/>
          </w:tcPr>
          <w:p w14:paraId="01227523" w14:textId="77777777" w:rsidR="00B93604" w:rsidRPr="008D3B23" w:rsidRDefault="00000000" w:rsidP="009E21BD">
            <w:pPr>
              <w:jc w:val="center"/>
              <w:rPr>
                <w:color w:val="000000" w:themeColor="text1"/>
                <w:sz w:val="18"/>
                <w:szCs w:val="24"/>
              </w:rPr>
            </w:pPr>
            <w:r w:rsidRPr="008D3B23">
              <w:rPr>
                <w:color w:val="000000" w:themeColor="text1"/>
                <w:sz w:val="18"/>
                <w:szCs w:val="24"/>
              </w:rPr>
              <w:t>Silence in this team is often interpreted as agreement with the dominant view.</w:t>
            </w:r>
          </w:p>
        </w:tc>
        <w:tc>
          <w:tcPr>
            <w:tcW w:w="1226" w:type="pct"/>
            <w:shd w:val="clear" w:color="auto" w:fill="auto"/>
            <w:vAlign w:val="center"/>
          </w:tcPr>
          <w:p w14:paraId="21F47DE8" w14:textId="77777777" w:rsidR="00B93604" w:rsidRPr="008D3B23" w:rsidRDefault="00000000" w:rsidP="009E21BD">
            <w:pPr>
              <w:jc w:val="center"/>
              <w:rPr>
                <w:color w:val="000000" w:themeColor="text1"/>
                <w:sz w:val="18"/>
                <w:szCs w:val="24"/>
              </w:rPr>
            </w:pPr>
            <w:r w:rsidRPr="008D3B23">
              <w:rPr>
                <w:color w:val="000000" w:themeColor="text1"/>
                <w:sz w:val="18"/>
                <w:szCs w:val="24"/>
              </w:rPr>
              <w:t>Developed for this study based on classic groupthink symptom domains.</w:t>
            </w:r>
          </w:p>
        </w:tc>
      </w:tr>
      <w:tr w:rsidR="00861334" w:rsidRPr="008D3B23" w14:paraId="53AE3CF0" w14:textId="77777777" w:rsidTr="00DA28ED">
        <w:trPr>
          <w:cantSplit/>
          <w:jc w:val="center"/>
        </w:trPr>
        <w:tc>
          <w:tcPr>
            <w:tcW w:w="330" w:type="pct"/>
            <w:shd w:val="clear" w:color="auto" w:fill="auto"/>
            <w:vAlign w:val="center"/>
          </w:tcPr>
          <w:p w14:paraId="77B25D36" w14:textId="77777777" w:rsidR="00B93604" w:rsidRPr="008D3B23" w:rsidRDefault="00000000" w:rsidP="009E21BD">
            <w:pPr>
              <w:jc w:val="center"/>
              <w:rPr>
                <w:color w:val="000000" w:themeColor="text1"/>
                <w:sz w:val="18"/>
                <w:szCs w:val="24"/>
              </w:rPr>
            </w:pPr>
            <w:r w:rsidRPr="008D3B23">
              <w:rPr>
                <w:color w:val="000000" w:themeColor="text1"/>
                <w:sz w:val="18"/>
                <w:szCs w:val="24"/>
              </w:rPr>
              <w:t>GT7</w:t>
            </w:r>
          </w:p>
        </w:tc>
        <w:tc>
          <w:tcPr>
            <w:tcW w:w="991" w:type="pct"/>
            <w:shd w:val="clear" w:color="auto" w:fill="auto"/>
            <w:vAlign w:val="center"/>
          </w:tcPr>
          <w:p w14:paraId="10AECCAB" w14:textId="77777777" w:rsidR="00B93604" w:rsidRPr="008D3B23" w:rsidRDefault="00000000" w:rsidP="009E21BD">
            <w:pPr>
              <w:jc w:val="center"/>
              <w:rPr>
                <w:color w:val="000000" w:themeColor="text1"/>
                <w:sz w:val="18"/>
                <w:szCs w:val="24"/>
              </w:rPr>
            </w:pPr>
            <w:r w:rsidRPr="008D3B23">
              <w:rPr>
                <w:color w:val="000000" w:themeColor="text1"/>
                <w:sz w:val="18"/>
                <w:szCs w:val="24"/>
              </w:rPr>
              <w:t>Pressure on dissenters</w:t>
            </w:r>
          </w:p>
        </w:tc>
        <w:tc>
          <w:tcPr>
            <w:tcW w:w="2453" w:type="pct"/>
            <w:shd w:val="clear" w:color="auto" w:fill="auto"/>
            <w:vAlign w:val="center"/>
          </w:tcPr>
          <w:p w14:paraId="1CEE6CE7" w14:textId="77777777" w:rsidR="00B93604" w:rsidRPr="008D3B23" w:rsidRDefault="00000000" w:rsidP="009E21BD">
            <w:pPr>
              <w:jc w:val="center"/>
              <w:rPr>
                <w:color w:val="000000" w:themeColor="text1"/>
                <w:sz w:val="18"/>
                <w:szCs w:val="24"/>
              </w:rPr>
            </w:pPr>
            <w:r w:rsidRPr="008D3B23">
              <w:rPr>
                <w:color w:val="000000" w:themeColor="text1"/>
                <w:sz w:val="18"/>
                <w:szCs w:val="24"/>
              </w:rPr>
              <w:t>Members who question the dominant view feel pressure to conform.</w:t>
            </w:r>
          </w:p>
        </w:tc>
        <w:tc>
          <w:tcPr>
            <w:tcW w:w="1226" w:type="pct"/>
            <w:shd w:val="clear" w:color="auto" w:fill="auto"/>
            <w:vAlign w:val="center"/>
          </w:tcPr>
          <w:p w14:paraId="01D496EA" w14:textId="77777777" w:rsidR="00B93604" w:rsidRPr="008D3B23" w:rsidRDefault="00000000" w:rsidP="009E21BD">
            <w:pPr>
              <w:jc w:val="center"/>
              <w:rPr>
                <w:color w:val="000000" w:themeColor="text1"/>
                <w:sz w:val="18"/>
                <w:szCs w:val="24"/>
              </w:rPr>
            </w:pPr>
            <w:r w:rsidRPr="008D3B23">
              <w:rPr>
                <w:color w:val="000000" w:themeColor="text1"/>
                <w:sz w:val="18"/>
                <w:szCs w:val="24"/>
              </w:rPr>
              <w:t>Developed for this study based on classic groupthink symptom domains.</w:t>
            </w:r>
          </w:p>
        </w:tc>
      </w:tr>
      <w:tr w:rsidR="00861334" w:rsidRPr="008D3B23" w14:paraId="01BF68FA" w14:textId="77777777" w:rsidTr="00DA28ED">
        <w:trPr>
          <w:cantSplit/>
          <w:jc w:val="center"/>
        </w:trPr>
        <w:tc>
          <w:tcPr>
            <w:tcW w:w="330" w:type="pct"/>
            <w:shd w:val="clear" w:color="auto" w:fill="auto"/>
            <w:vAlign w:val="center"/>
          </w:tcPr>
          <w:p w14:paraId="5E64AA4A" w14:textId="77777777" w:rsidR="00B93604" w:rsidRPr="008D3B23" w:rsidRDefault="00000000" w:rsidP="009E21BD">
            <w:pPr>
              <w:jc w:val="center"/>
              <w:rPr>
                <w:color w:val="000000" w:themeColor="text1"/>
                <w:sz w:val="18"/>
                <w:szCs w:val="24"/>
              </w:rPr>
            </w:pPr>
            <w:r w:rsidRPr="008D3B23">
              <w:rPr>
                <w:color w:val="000000" w:themeColor="text1"/>
                <w:sz w:val="18"/>
                <w:szCs w:val="24"/>
              </w:rPr>
              <w:t>GT8</w:t>
            </w:r>
          </w:p>
        </w:tc>
        <w:tc>
          <w:tcPr>
            <w:tcW w:w="991" w:type="pct"/>
            <w:shd w:val="clear" w:color="auto" w:fill="auto"/>
            <w:vAlign w:val="center"/>
          </w:tcPr>
          <w:p w14:paraId="56E5C753" w14:textId="77777777" w:rsidR="00B93604" w:rsidRPr="008D3B23" w:rsidRDefault="00000000" w:rsidP="009E21BD">
            <w:pPr>
              <w:jc w:val="center"/>
              <w:rPr>
                <w:color w:val="000000" w:themeColor="text1"/>
                <w:sz w:val="18"/>
                <w:szCs w:val="24"/>
              </w:rPr>
            </w:pPr>
            <w:proofErr w:type="spellStart"/>
            <w:r w:rsidRPr="008D3B23">
              <w:rPr>
                <w:color w:val="000000" w:themeColor="text1"/>
                <w:sz w:val="18"/>
                <w:szCs w:val="24"/>
              </w:rPr>
              <w:t>Mindguarding</w:t>
            </w:r>
            <w:proofErr w:type="spellEnd"/>
          </w:p>
        </w:tc>
        <w:tc>
          <w:tcPr>
            <w:tcW w:w="2453" w:type="pct"/>
            <w:shd w:val="clear" w:color="auto" w:fill="auto"/>
            <w:vAlign w:val="center"/>
          </w:tcPr>
          <w:p w14:paraId="481CB150" w14:textId="77777777" w:rsidR="00B93604" w:rsidRPr="008D3B23" w:rsidRDefault="00000000" w:rsidP="009E21BD">
            <w:pPr>
              <w:jc w:val="center"/>
              <w:rPr>
                <w:color w:val="000000" w:themeColor="text1"/>
                <w:sz w:val="18"/>
                <w:szCs w:val="24"/>
              </w:rPr>
            </w:pPr>
            <w:r w:rsidRPr="008D3B23">
              <w:rPr>
                <w:color w:val="000000" w:themeColor="text1"/>
                <w:sz w:val="18"/>
                <w:szCs w:val="24"/>
              </w:rPr>
              <w:t>Some members filter or block information that could disrupt the team’s preferred decision.</w:t>
            </w:r>
          </w:p>
        </w:tc>
        <w:tc>
          <w:tcPr>
            <w:tcW w:w="1226" w:type="pct"/>
            <w:shd w:val="clear" w:color="auto" w:fill="auto"/>
            <w:vAlign w:val="center"/>
          </w:tcPr>
          <w:p w14:paraId="0FCB3510" w14:textId="77777777" w:rsidR="00B93604" w:rsidRPr="008D3B23" w:rsidRDefault="00000000" w:rsidP="009E21BD">
            <w:pPr>
              <w:jc w:val="center"/>
              <w:rPr>
                <w:color w:val="000000" w:themeColor="text1"/>
                <w:sz w:val="18"/>
                <w:szCs w:val="24"/>
              </w:rPr>
            </w:pPr>
            <w:r w:rsidRPr="008D3B23">
              <w:rPr>
                <w:color w:val="000000" w:themeColor="text1"/>
                <w:sz w:val="18"/>
                <w:szCs w:val="24"/>
              </w:rPr>
              <w:t>Developed for this study based on classic groupthink symptom domains.</w:t>
            </w:r>
          </w:p>
        </w:tc>
      </w:tr>
    </w:tbl>
    <w:p w14:paraId="272B0135" w14:textId="77777777" w:rsidR="00B93604" w:rsidRPr="00861334" w:rsidRDefault="00B93604">
      <w:pPr>
        <w:rPr>
          <w:color w:val="000000" w:themeColor="text1"/>
        </w:rPr>
      </w:pPr>
    </w:p>
    <w:p w14:paraId="37DA258C" w14:textId="0640C768" w:rsidR="00B93604" w:rsidRPr="00861334" w:rsidRDefault="00000000" w:rsidP="00DA28ED">
      <w:pPr>
        <w:pStyle w:val="Caption"/>
        <w:spacing w:after="120"/>
        <w:jc w:val="center"/>
        <w:rPr>
          <w:color w:val="000000" w:themeColor="text1"/>
        </w:rPr>
      </w:pPr>
      <w:r w:rsidRPr="00861334">
        <w:rPr>
          <w:color w:val="000000" w:themeColor="text1"/>
          <w:sz w:val="20"/>
        </w:rPr>
        <w:lastRenderedPageBreak/>
        <w:t>Table S-A3. Team process indicators</w:t>
      </w:r>
    </w:p>
    <w:tbl>
      <w:tblPr>
        <w:tblStyle w:val="TableGrid"/>
        <w:tblW w:w="0" w:type="auto"/>
        <w:jc w:val="center"/>
        <w:tblLook w:val="04A0" w:firstRow="1" w:lastRow="0" w:firstColumn="1" w:lastColumn="0" w:noHBand="0" w:noVBand="1"/>
      </w:tblPr>
      <w:tblGrid>
        <w:gridCol w:w="886"/>
        <w:gridCol w:w="1901"/>
        <w:gridCol w:w="3016"/>
        <w:gridCol w:w="7165"/>
      </w:tblGrid>
      <w:tr w:rsidR="00861334" w:rsidRPr="008D3B23" w14:paraId="7564F68E" w14:textId="77777777" w:rsidTr="00DA28ED">
        <w:trPr>
          <w:cantSplit/>
          <w:tblHeader/>
          <w:jc w:val="center"/>
        </w:trPr>
        <w:tc>
          <w:tcPr>
            <w:tcW w:w="0" w:type="auto"/>
            <w:shd w:val="clear" w:color="auto" w:fill="auto"/>
            <w:vAlign w:val="center"/>
          </w:tcPr>
          <w:p w14:paraId="46DF4DCA" w14:textId="77777777" w:rsidR="00B93604" w:rsidRPr="008D3B23" w:rsidRDefault="00000000" w:rsidP="009E21BD">
            <w:pPr>
              <w:jc w:val="center"/>
              <w:rPr>
                <w:color w:val="000000" w:themeColor="text1"/>
                <w:sz w:val="18"/>
                <w:szCs w:val="24"/>
              </w:rPr>
            </w:pPr>
            <w:r w:rsidRPr="008D3B23">
              <w:rPr>
                <w:b/>
                <w:color w:val="000000" w:themeColor="text1"/>
                <w:sz w:val="18"/>
                <w:szCs w:val="24"/>
              </w:rPr>
              <w:t>Variable</w:t>
            </w:r>
          </w:p>
        </w:tc>
        <w:tc>
          <w:tcPr>
            <w:tcW w:w="0" w:type="auto"/>
            <w:shd w:val="clear" w:color="auto" w:fill="auto"/>
            <w:vAlign w:val="center"/>
          </w:tcPr>
          <w:p w14:paraId="7FB827BA" w14:textId="77777777" w:rsidR="00B93604" w:rsidRPr="008D3B23" w:rsidRDefault="00000000" w:rsidP="009E21BD">
            <w:pPr>
              <w:jc w:val="center"/>
              <w:rPr>
                <w:color w:val="000000" w:themeColor="text1"/>
                <w:sz w:val="18"/>
                <w:szCs w:val="24"/>
              </w:rPr>
            </w:pPr>
            <w:r w:rsidRPr="008D3B23">
              <w:rPr>
                <w:b/>
                <w:color w:val="000000" w:themeColor="text1"/>
                <w:sz w:val="18"/>
                <w:szCs w:val="24"/>
              </w:rPr>
              <w:t>Construct</w:t>
            </w:r>
          </w:p>
        </w:tc>
        <w:tc>
          <w:tcPr>
            <w:tcW w:w="0" w:type="auto"/>
            <w:shd w:val="clear" w:color="auto" w:fill="auto"/>
            <w:vAlign w:val="center"/>
          </w:tcPr>
          <w:p w14:paraId="56D9199B" w14:textId="77777777" w:rsidR="00B93604" w:rsidRPr="008D3B23" w:rsidRDefault="00000000" w:rsidP="009E21BD">
            <w:pPr>
              <w:jc w:val="center"/>
              <w:rPr>
                <w:color w:val="000000" w:themeColor="text1"/>
                <w:sz w:val="18"/>
                <w:szCs w:val="24"/>
              </w:rPr>
            </w:pPr>
            <w:r w:rsidRPr="008D3B23">
              <w:rPr>
                <w:b/>
                <w:color w:val="000000" w:themeColor="text1"/>
                <w:sz w:val="18"/>
                <w:szCs w:val="24"/>
              </w:rPr>
              <w:t>Domain / dimension</w:t>
            </w:r>
          </w:p>
        </w:tc>
        <w:tc>
          <w:tcPr>
            <w:tcW w:w="0" w:type="auto"/>
            <w:shd w:val="clear" w:color="auto" w:fill="auto"/>
            <w:vAlign w:val="center"/>
          </w:tcPr>
          <w:p w14:paraId="61B84611" w14:textId="77777777" w:rsidR="00B93604" w:rsidRPr="008D3B23" w:rsidRDefault="00000000" w:rsidP="009E21BD">
            <w:pPr>
              <w:jc w:val="center"/>
              <w:rPr>
                <w:color w:val="000000" w:themeColor="text1"/>
                <w:sz w:val="18"/>
                <w:szCs w:val="24"/>
              </w:rPr>
            </w:pPr>
            <w:r w:rsidRPr="008D3B23">
              <w:rPr>
                <w:b/>
                <w:color w:val="000000" w:themeColor="text1"/>
                <w:sz w:val="18"/>
                <w:szCs w:val="24"/>
              </w:rPr>
              <w:t>Item wording</w:t>
            </w:r>
          </w:p>
        </w:tc>
      </w:tr>
      <w:tr w:rsidR="00861334" w:rsidRPr="008D3B23" w14:paraId="1991F8C8" w14:textId="77777777" w:rsidTr="00DA28ED">
        <w:trPr>
          <w:cantSplit/>
          <w:jc w:val="center"/>
        </w:trPr>
        <w:tc>
          <w:tcPr>
            <w:tcW w:w="0" w:type="auto"/>
            <w:shd w:val="clear" w:color="auto" w:fill="auto"/>
            <w:vAlign w:val="center"/>
          </w:tcPr>
          <w:p w14:paraId="3D539382" w14:textId="77777777" w:rsidR="00B93604" w:rsidRPr="008D3B23" w:rsidRDefault="00000000" w:rsidP="009E21BD">
            <w:pPr>
              <w:jc w:val="center"/>
              <w:rPr>
                <w:color w:val="000000" w:themeColor="text1"/>
                <w:sz w:val="18"/>
                <w:szCs w:val="24"/>
              </w:rPr>
            </w:pPr>
            <w:r w:rsidRPr="008D3B23">
              <w:rPr>
                <w:color w:val="000000" w:themeColor="text1"/>
                <w:sz w:val="18"/>
                <w:szCs w:val="24"/>
              </w:rPr>
              <w:t>TR1</w:t>
            </w:r>
          </w:p>
        </w:tc>
        <w:tc>
          <w:tcPr>
            <w:tcW w:w="0" w:type="auto"/>
            <w:shd w:val="clear" w:color="auto" w:fill="auto"/>
            <w:vAlign w:val="center"/>
          </w:tcPr>
          <w:p w14:paraId="4A4EA7AF" w14:textId="77777777" w:rsidR="00B93604" w:rsidRPr="008D3B23" w:rsidRDefault="00000000" w:rsidP="009E21BD">
            <w:pPr>
              <w:jc w:val="center"/>
              <w:rPr>
                <w:color w:val="000000" w:themeColor="text1"/>
                <w:sz w:val="18"/>
                <w:szCs w:val="24"/>
              </w:rPr>
            </w:pPr>
            <w:r w:rsidRPr="008D3B23">
              <w:rPr>
                <w:color w:val="000000" w:themeColor="text1"/>
                <w:sz w:val="18"/>
                <w:szCs w:val="24"/>
              </w:rPr>
              <w:t>Transition processes</w:t>
            </w:r>
          </w:p>
        </w:tc>
        <w:tc>
          <w:tcPr>
            <w:tcW w:w="0" w:type="auto"/>
            <w:shd w:val="clear" w:color="auto" w:fill="auto"/>
            <w:vAlign w:val="center"/>
          </w:tcPr>
          <w:p w14:paraId="4683CD06" w14:textId="77777777" w:rsidR="00B93604" w:rsidRPr="008D3B23" w:rsidRDefault="00000000" w:rsidP="009E21BD">
            <w:pPr>
              <w:jc w:val="center"/>
              <w:rPr>
                <w:color w:val="000000" w:themeColor="text1"/>
                <w:sz w:val="18"/>
                <w:szCs w:val="24"/>
              </w:rPr>
            </w:pPr>
            <w:r w:rsidRPr="008D3B23">
              <w:rPr>
                <w:color w:val="000000" w:themeColor="text1"/>
                <w:sz w:val="18"/>
                <w:szCs w:val="24"/>
              </w:rPr>
              <w:t>Mission analysis</w:t>
            </w:r>
          </w:p>
        </w:tc>
        <w:tc>
          <w:tcPr>
            <w:tcW w:w="0" w:type="auto"/>
            <w:shd w:val="clear" w:color="auto" w:fill="auto"/>
            <w:vAlign w:val="center"/>
          </w:tcPr>
          <w:p w14:paraId="495D40F6" w14:textId="77777777" w:rsidR="00B93604" w:rsidRPr="008D3B23" w:rsidRDefault="00000000" w:rsidP="009E21BD">
            <w:pPr>
              <w:jc w:val="center"/>
              <w:rPr>
                <w:color w:val="000000" w:themeColor="text1"/>
                <w:sz w:val="18"/>
                <w:szCs w:val="24"/>
              </w:rPr>
            </w:pPr>
            <w:r w:rsidRPr="008D3B23">
              <w:rPr>
                <w:color w:val="000000" w:themeColor="text1"/>
                <w:sz w:val="18"/>
                <w:szCs w:val="24"/>
              </w:rPr>
              <w:t>Before major decisions, this team systematically analyzes its mission and key task requirements.</w:t>
            </w:r>
          </w:p>
        </w:tc>
      </w:tr>
      <w:tr w:rsidR="00861334" w:rsidRPr="008D3B23" w14:paraId="26723A1C" w14:textId="77777777" w:rsidTr="00DA28ED">
        <w:trPr>
          <w:cantSplit/>
          <w:jc w:val="center"/>
        </w:trPr>
        <w:tc>
          <w:tcPr>
            <w:tcW w:w="0" w:type="auto"/>
            <w:shd w:val="clear" w:color="auto" w:fill="auto"/>
            <w:vAlign w:val="center"/>
          </w:tcPr>
          <w:p w14:paraId="1001DB37" w14:textId="77777777" w:rsidR="00B93604" w:rsidRPr="008D3B23" w:rsidRDefault="00000000" w:rsidP="009E21BD">
            <w:pPr>
              <w:jc w:val="center"/>
              <w:rPr>
                <w:color w:val="000000" w:themeColor="text1"/>
                <w:sz w:val="18"/>
                <w:szCs w:val="24"/>
              </w:rPr>
            </w:pPr>
            <w:r w:rsidRPr="008D3B23">
              <w:rPr>
                <w:color w:val="000000" w:themeColor="text1"/>
                <w:sz w:val="18"/>
                <w:szCs w:val="24"/>
              </w:rPr>
              <w:t>TR2</w:t>
            </w:r>
          </w:p>
        </w:tc>
        <w:tc>
          <w:tcPr>
            <w:tcW w:w="0" w:type="auto"/>
            <w:shd w:val="clear" w:color="auto" w:fill="auto"/>
            <w:vAlign w:val="center"/>
          </w:tcPr>
          <w:p w14:paraId="32437631" w14:textId="77777777" w:rsidR="00B93604" w:rsidRPr="008D3B23" w:rsidRDefault="00000000" w:rsidP="009E21BD">
            <w:pPr>
              <w:jc w:val="center"/>
              <w:rPr>
                <w:color w:val="000000" w:themeColor="text1"/>
                <w:sz w:val="18"/>
                <w:szCs w:val="24"/>
              </w:rPr>
            </w:pPr>
            <w:r w:rsidRPr="008D3B23">
              <w:rPr>
                <w:color w:val="000000" w:themeColor="text1"/>
                <w:sz w:val="18"/>
                <w:szCs w:val="24"/>
              </w:rPr>
              <w:t>Transition processes</w:t>
            </w:r>
          </w:p>
        </w:tc>
        <w:tc>
          <w:tcPr>
            <w:tcW w:w="0" w:type="auto"/>
            <w:shd w:val="clear" w:color="auto" w:fill="auto"/>
            <w:vAlign w:val="center"/>
          </w:tcPr>
          <w:p w14:paraId="611A0BE4" w14:textId="77777777" w:rsidR="00B93604" w:rsidRPr="008D3B23" w:rsidRDefault="00000000" w:rsidP="009E21BD">
            <w:pPr>
              <w:jc w:val="center"/>
              <w:rPr>
                <w:color w:val="000000" w:themeColor="text1"/>
                <w:sz w:val="18"/>
                <w:szCs w:val="24"/>
              </w:rPr>
            </w:pPr>
            <w:r w:rsidRPr="008D3B23">
              <w:rPr>
                <w:color w:val="000000" w:themeColor="text1"/>
                <w:sz w:val="18"/>
                <w:szCs w:val="24"/>
              </w:rPr>
              <w:t>Goal specification</w:t>
            </w:r>
          </w:p>
        </w:tc>
        <w:tc>
          <w:tcPr>
            <w:tcW w:w="0" w:type="auto"/>
            <w:shd w:val="clear" w:color="auto" w:fill="auto"/>
            <w:vAlign w:val="center"/>
          </w:tcPr>
          <w:p w14:paraId="3F471EB7" w14:textId="77777777" w:rsidR="00B93604" w:rsidRPr="008D3B23" w:rsidRDefault="00000000" w:rsidP="009E21BD">
            <w:pPr>
              <w:jc w:val="center"/>
              <w:rPr>
                <w:color w:val="000000" w:themeColor="text1"/>
                <w:sz w:val="18"/>
                <w:szCs w:val="24"/>
              </w:rPr>
            </w:pPr>
            <w:r w:rsidRPr="008D3B23">
              <w:rPr>
                <w:color w:val="000000" w:themeColor="text1"/>
                <w:sz w:val="18"/>
                <w:szCs w:val="24"/>
              </w:rPr>
              <w:t>This team explicitly prioritizes goals and subgoals before moving to execution.</w:t>
            </w:r>
          </w:p>
        </w:tc>
      </w:tr>
      <w:tr w:rsidR="00861334" w:rsidRPr="008D3B23" w14:paraId="48D74BB4" w14:textId="77777777" w:rsidTr="00DA28ED">
        <w:trPr>
          <w:cantSplit/>
          <w:jc w:val="center"/>
        </w:trPr>
        <w:tc>
          <w:tcPr>
            <w:tcW w:w="0" w:type="auto"/>
            <w:shd w:val="clear" w:color="auto" w:fill="auto"/>
            <w:vAlign w:val="center"/>
          </w:tcPr>
          <w:p w14:paraId="072BFFAB" w14:textId="77777777" w:rsidR="00B93604" w:rsidRPr="008D3B23" w:rsidRDefault="00000000" w:rsidP="009E21BD">
            <w:pPr>
              <w:jc w:val="center"/>
              <w:rPr>
                <w:color w:val="000000" w:themeColor="text1"/>
                <w:sz w:val="18"/>
                <w:szCs w:val="24"/>
              </w:rPr>
            </w:pPr>
            <w:r w:rsidRPr="008D3B23">
              <w:rPr>
                <w:color w:val="000000" w:themeColor="text1"/>
                <w:sz w:val="18"/>
                <w:szCs w:val="24"/>
              </w:rPr>
              <w:t>TR3</w:t>
            </w:r>
          </w:p>
        </w:tc>
        <w:tc>
          <w:tcPr>
            <w:tcW w:w="0" w:type="auto"/>
            <w:shd w:val="clear" w:color="auto" w:fill="auto"/>
            <w:vAlign w:val="center"/>
          </w:tcPr>
          <w:p w14:paraId="3DFBFF24" w14:textId="77777777" w:rsidR="00B93604" w:rsidRPr="008D3B23" w:rsidRDefault="00000000" w:rsidP="009E21BD">
            <w:pPr>
              <w:jc w:val="center"/>
              <w:rPr>
                <w:color w:val="000000" w:themeColor="text1"/>
                <w:sz w:val="18"/>
                <w:szCs w:val="24"/>
              </w:rPr>
            </w:pPr>
            <w:r w:rsidRPr="008D3B23">
              <w:rPr>
                <w:color w:val="000000" w:themeColor="text1"/>
                <w:sz w:val="18"/>
                <w:szCs w:val="24"/>
              </w:rPr>
              <w:t>Transition processes</w:t>
            </w:r>
          </w:p>
        </w:tc>
        <w:tc>
          <w:tcPr>
            <w:tcW w:w="0" w:type="auto"/>
            <w:shd w:val="clear" w:color="auto" w:fill="auto"/>
            <w:vAlign w:val="center"/>
          </w:tcPr>
          <w:p w14:paraId="0777CE84" w14:textId="77777777" w:rsidR="00B93604" w:rsidRPr="008D3B23" w:rsidRDefault="00000000" w:rsidP="009E21BD">
            <w:pPr>
              <w:jc w:val="center"/>
              <w:rPr>
                <w:color w:val="000000" w:themeColor="text1"/>
                <w:sz w:val="18"/>
                <w:szCs w:val="24"/>
              </w:rPr>
            </w:pPr>
            <w:r w:rsidRPr="008D3B23">
              <w:rPr>
                <w:color w:val="000000" w:themeColor="text1"/>
                <w:sz w:val="18"/>
                <w:szCs w:val="24"/>
              </w:rPr>
              <w:t>Strategy formulation</w:t>
            </w:r>
          </w:p>
        </w:tc>
        <w:tc>
          <w:tcPr>
            <w:tcW w:w="0" w:type="auto"/>
            <w:shd w:val="clear" w:color="auto" w:fill="auto"/>
            <w:vAlign w:val="center"/>
          </w:tcPr>
          <w:p w14:paraId="1A3A478A" w14:textId="77777777" w:rsidR="00B93604" w:rsidRPr="008D3B23" w:rsidRDefault="00000000" w:rsidP="009E21BD">
            <w:pPr>
              <w:jc w:val="center"/>
              <w:rPr>
                <w:color w:val="000000" w:themeColor="text1"/>
                <w:sz w:val="18"/>
                <w:szCs w:val="24"/>
              </w:rPr>
            </w:pPr>
            <w:r w:rsidRPr="008D3B23">
              <w:rPr>
                <w:color w:val="000000" w:themeColor="text1"/>
                <w:sz w:val="18"/>
                <w:szCs w:val="24"/>
              </w:rPr>
              <w:t>This team develops alternative strategies and considers how to implement them.</w:t>
            </w:r>
          </w:p>
        </w:tc>
      </w:tr>
      <w:tr w:rsidR="00861334" w:rsidRPr="008D3B23" w14:paraId="1D242779" w14:textId="77777777" w:rsidTr="00DA28ED">
        <w:trPr>
          <w:cantSplit/>
          <w:jc w:val="center"/>
        </w:trPr>
        <w:tc>
          <w:tcPr>
            <w:tcW w:w="0" w:type="auto"/>
            <w:shd w:val="clear" w:color="auto" w:fill="auto"/>
            <w:vAlign w:val="center"/>
          </w:tcPr>
          <w:p w14:paraId="068018AD" w14:textId="77777777" w:rsidR="00B93604" w:rsidRPr="008D3B23" w:rsidRDefault="00000000" w:rsidP="009E21BD">
            <w:pPr>
              <w:jc w:val="center"/>
              <w:rPr>
                <w:color w:val="000000" w:themeColor="text1"/>
                <w:sz w:val="18"/>
                <w:szCs w:val="24"/>
              </w:rPr>
            </w:pPr>
            <w:r w:rsidRPr="008D3B23">
              <w:rPr>
                <w:color w:val="000000" w:themeColor="text1"/>
                <w:sz w:val="18"/>
                <w:szCs w:val="24"/>
              </w:rPr>
              <w:t>AC1</w:t>
            </w:r>
          </w:p>
        </w:tc>
        <w:tc>
          <w:tcPr>
            <w:tcW w:w="0" w:type="auto"/>
            <w:shd w:val="clear" w:color="auto" w:fill="auto"/>
            <w:vAlign w:val="center"/>
          </w:tcPr>
          <w:p w14:paraId="7B3F67FB" w14:textId="77777777" w:rsidR="00B93604" w:rsidRPr="008D3B23" w:rsidRDefault="00000000" w:rsidP="009E21BD">
            <w:pPr>
              <w:jc w:val="center"/>
              <w:rPr>
                <w:color w:val="000000" w:themeColor="text1"/>
                <w:sz w:val="18"/>
                <w:szCs w:val="24"/>
              </w:rPr>
            </w:pPr>
            <w:r w:rsidRPr="008D3B23">
              <w:rPr>
                <w:color w:val="000000" w:themeColor="text1"/>
                <w:sz w:val="18"/>
                <w:szCs w:val="24"/>
              </w:rPr>
              <w:t>Action processes</w:t>
            </w:r>
          </w:p>
        </w:tc>
        <w:tc>
          <w:tcPr>
            <w:tcW w:w="0" w:type="auto"/>
            <w:shd w:val="clear" w:color="auto" w:fill="auto"/>
            <w:vAlign w:val="center"/>
          </w:tcPr>
          <w:p w14:paraId="4A84FECB" w14:textId="77777777" w:rsidR="00B93604" w:rsidRPr="008D3B23" w:rsidRDefault="00000000" w:rsidP="009E21BD">
            <w:pPr>
              <w:jc w:val="center"/>
              <w:rPr>
                <w:color w:val="000000" w:themeColor="text1"/>
                <w:sz w:val="18"/>
                <w:szCs w:val="24"/>
              </w:rPr>
            </w:pPr>
            <w:r w:rsidRPr="008D3B23">
              <w:rPr>
                <w:color w:val="000000" w:themeColor="text1"/>
                <w:sz w:val="18"/>
                <w:szCs w:val="24"/>
              </w:rPr>
              <w:t>Monitoring progress</w:t>
            </w:r>
          </w:p>
        </w:tc>
        <w:tc>
          <w:tcPr>
            <w:tcW w:w="0" w:type="auto"/>
            <w:shd w:val="clear" w:color="auto" w:fill="auto"/>
            <w:vAlign w:val="center"/>
          </w:tcPr>
          <w:p w14:paraId="6B2FA043" w14:textId="77777777" w:rsidR="00B93604" w:rsidRPr="008D3B23" w:rsidRDefault="00000000" w:rsidP="009E21BD">
            <w:pPr>
              <w:jc w:val="center"/>
              <w:rPr>
                <w:color w:val="000000" w:themeColor="text1"/>
                <w:sz w:val="18"/>
                <w:szCs w:val="24"/>
              </w:rPr>
            </w:pPr>
            <w:r w:rsidRPr="008D3B23">
              <w:rPr>
                <w:color w:val="000000" w:themeColor="text1"/>
                <w:sz w:val="18"/>
                <w:szCs w:val="24"/>
              </w:rPr>
              <w:t>This team regularly tracks progress toward agreed goals.</w:t>
            </w:r>
          </w:p>
        </w:tc>
      </w:tr>
      <w:tr w:rsidR="00861334" w:rsidRPr="008D3B23" w14:paraId="11706344" w14:textId="77777777" w:rsidTr="00DA28ED">
        <w:trPr>
          <w:cantSplit/>
          <w:jc w:val="center"/>
        </w:trPr>
        <w:tc>
          <w:tcPr>
            <w:tcW w:w="0" w:type="auto"/>
            <w:shd w:val="clear" w:color="auto" w:fill="auto"/>
            <w:vAlign w:val="center"/>
          </w:tcPr>
          <w:p w14:paraId="0F0B0DA0" w14:textId="77777777" w:rsidR="00B93604" w:rsidRPr="008D3B23" w:rsidRDefault="00000000" w:rsidP="009E21BD">
            <w:pPr>
              <w:jc w:val="center"/>
              <w:rPr>
                <w:color w:val="000000" w:themeColor="text1"/>
                <w:sz w:val="18"/>
                <w:szCs w:val="24"/>
              </w:rPr>
            </w:pPr>
            <w:r w:rsidRPr="008D3B23">
              <w:rPr>
                <w:color w:val="000000" w:themeColor="text1"/>
                <w:sz w:val="18"/>
                <w:szCs w:val="24"/>
              </w:rPr>
              <w:t>AC2</w:t>
            </w:r>
          </w:p>
        </w:tc>
        <w:tc>
          <w:tcPr>
            <w:tcW w:w="0" w:type="auto"/>
            <w:shd w:val="clear" w:color="auto" w:fill="auto"/>
            <w:vAlign w:val="center"/>
          </w:tcPr>
          <w:p w14:paraId="36165D3C" w14:textId="77777777" w:rsidR="00B93604" w:rsidRPr="008D3B23" w:rsidRDefault="00000000" w:rsidP="009E21BD">
            <w:pPr>
              <w:jc w:val="center"/>
              <w:rPr>
                <w:color w:val="000000" w:themeColor="text1"/>
                <w:sz w:val="18"/>
                <w:szCs w:val="24"/>
              </w:rPr>
            </w:pPr>
            <w:r w:rsidRPr="008D3B23">
              <w:rPr>
                <w:color w:val="000000" w:themeColor="text1"/>
                <w:sz w:val="18"/>
                <w:szCs w:val="24"/>
              </w:rPr>
              <w:t>Action processes</w:t>
            </w:r>
          </w:p>
        </w:tc>
        <w:tc>
          <w:tcPr>
            <w:tcW w:w="0" w:type="auto"/>
            <w:shd w:val="clear" w:color="auto" w:fill="auto"/>
            <w:vAlign w:val="center"/>
          </w:tcPr>
          <w:p w14:paraId="1303A3C9" w14:textId="77777777" w:rsidR="00B93604" w:rsidRPr="008D3B23" w:rsidRDefault="00000000" w:rsidP="009E21BD">
            <w:pPr>
              <w:jc w:val="center"/>
              <w:rPr>
                <w:color w:val="000000" w:themeColor="text1"/>
                <w:sz w:val="18"/>
                <w:szCs w:val="24"/>
              </w:rPr>
            </w:pPr>
            <w:r w:rsidRPr="008D3B23">
              <w:rPr>
                <w:color w:val="000000" w:themeColor="text1"/>
                <w:sz w:val="18"/>
                <w:szCs w:val="24"/>
              </w:rPr>
              <w:t>Systems monitoring</w:t>
            </w:r>
          </w:p>
        </w:tc>
        <w:tc>
          <w:tcPr>
            <w:tcW w:w="0" w:type="auto"/>
            <w:shd w:val="clear" w:color="auto" w:fill="auto"/>
            <w:vAlign w:val="center"/>
          </w:tcPr>
          <w:p w14:paraId="0DAF1975" w14:textId="77777777" w:rsidR="00B93604" w:rsidRPr="008D3B23" w:rsidRDefault="00000000" w:rsidP="009E21BD">
            <w:pPr>
              <w:jc w:val="center"/>
              <w:rPr>
                <w:color w:val="000000" w:themeColor="text1"/>
                <w:sz w:val="18"/>
                <w:szCs w:val="24"/>
              </w:rPr>
            </w:pPr>
            <w:r w:rsidRPr="008D3B23">
              <w:rPr>
                <w:color w:val="000000" w:themeColor="text1"/>
                <w:sz w:val="18"/>
                <w:szCs w:val="24"/>
              </w:rPr>
              <w:t>This team monitors resources, constraints, and external conditions that affect task execution.</w:t>
            </w:r>
          </w:p>
        </w:tc>
      </w:tr>
      <w:tr w:rsidR="00861334" w:rsidRPr="008D3B23" w14:paraId="44E1068C" w14:textId="77777777" w:rsidTr="00DA28ED">
        <w:trPr>
          <w:cantSplit/>
          <w:jc w:val="center"/>
        </w:trPr>
        <w:tc>
          <w:tcPr>
            <w:tcW w:w="0" w:type="auto"/>
            <w:shd w:val="clear" w:color="auto" w:fill="auto"/>
            <w:vAlign w:val="center"/>
          </w:tcPr>
          <w:p w14:paraId="1F9CDF4D" w14:textId="77777777" w:rsidR="00B93604" w:rsidRPr="008D3B23" w:rsidRDefault="00000000" w:rsidP="009E21BD">
            <w:pPr>
              <w:jc w:val="center"/>
              <w:rPr>
                <w:color w:val="000000" w:themeColor="text1"/>
                <w:sz w:val="18"/>
                <w:szCs w:val="24"/>
              </w:rPr>
            </w:pPr>
            <w:r w:rsidRPr="008D3B23">
              <w:rPr>
                <w:color w:val="000000" w:themeColor="text1"/>
                <w:sz w:val="18"/>
                <w:szCs w:val="24"/>
              </w:rPr>
              <w:t>AC3</w:t>
            </w:r>
          </w:p>
        </w:tc>
        <w:tc>
          <w:tcPr>
            <w:tcW w:w="0" w:type="auto"/>
            <w:shd w:val="clear" w:color="auto" w:fill="auto"/>
            <w:vAlign w:val="center"/>
          </w:tcPr>
          <w:p w14:paraId="602F5E45" w14:textId="77777777" w:rsidR="00B93604" w:rsidRPr="008D3B23" w:rsidRDefault="00000000" w:rsidP="009E21BD">
            <w:pPr>
              <w:jc w:val="center"/>
              <w:rPr>
                <w:color w:val="000000" w:themeColor="text1"/>
                <w:sz w:val="18"/>
                <w:szCs w:val="24"/>
              </w:rPr>
            </w:pPr>
            <w:r w:rsidRPr="008D3B23">
              <w:rPr>
                <w:color w:val="000000" w:themeColor="text1"/>
                <w:sz w:val="18"/>
                <w:szCs w:val="24"/>
              </w:rPr>
              <w:t>Action processes</w:t>
            </w:r>
          </w:p>
        </w:tc>
        <w:tc>
          <w:tcPr>
            <w:tcW w:w="0" w:type="auto"/>
            <w:shd w:val="clear" w:color="auto" w:fill="auto"/>
            <w:vAlign w:val="center"/>
          </w:tcPr>
          <w:p w14:paraId="144059FB" w14:textId="77777777" w:rsidR="00B93604" w:rsidRPr="008D3B23" w:rsidRDefault="00000000" w:rsidP="009E21BD">
            <w:pPr>
              <w:jc w:val="center"/>
              <w:rPr>
                <w:color w:val="000000" w:themeColor="text1"/>
                <w:sz w:val="18"/>
                <w:szCs w:val="24"/>
              </w:rPr>
            </w:pPr>
            <w:r w:rsidRPr="008D3B23">
              <w:rPr>
                <w:color w:val="000000" w:themeColor="text1"/>
                <w:sz w:val="18"/>
                <w:szCs w:val="24"/>
              </w:rPr>
              <w:t>Team monitoring and backup behavior</w:t>
            </w:r>
          </w:p>
        </w:tc>
        <w:tc>
          <w:tcPr>
            <w:tcW w:w="0" w:type="auto"/>
            <w:shd w:val="clear" w:color="auto" w:fill="auto"/>
            <w:vAlign w:val="center"/>
          </w:tcPr>
          <w:p w14:paraId="03C8AEA8" w14:textId="77777777" w:rsidR="00B93604" w:rsidRPr="008D3B23" w:rsidRDefault="00000000" w:rsidP="009E21BD">
            <w:pPr>
              <w:jc w:val="center"/>
              <w:rPr>
                <w:color w:val="000000" w:themeColor="text1"/>
                <w:sz w:val="18"/>
                <w:szCs w:val="24"/>
              </w:rPr>
            </w:pPr>
            <w:r w:rsidRPr="008D3B23">
              <w:rPr>
                <w:color w:val="000000" w:themeColor="text1"/>
                <w:sz w:val="18"/>
                <w:szCs w:val="24"/>
              </w:rPr>
              <w:t>Team members notice when others need help and provide backup when needed.</w:t>
            </w:r>
          </w:p>
        </w:tc>
      </w:tr>
      <w:tr w:rsidR="00861334" w:rsidRPr="008D3B23" w14:paraId="7F8B986E" w14:textId="77777777" w:rsidTr="00DA28ED">
        <w:trPr>
          <w:cantSplit/>
          <w:jc w:val="center"/>
        </w:trPr>
        <w:tc>
          <w:tcPr>
            <w:tcW w:w="0" w:type="auto"/>
            <w:shd w:val="clear" w:color="auto" w:fill="auto"/>
            <w:vAlign w:val="center"/>
          </w:tcPr>
          <w:p w14:paraId="07C50673" w14:textId="77777777" w:rsidR="00B93604" w:rsidRPr="008D3B23" w:rsidRDefault="00000000" w:rsidP="009E21BD">
            <w:pPr>
              <w:jc w:val="center"/>
              <w:rPr>
                <w:color w:val="000000" w:themeColor="text1"/>
                <w:sz w:val="18"/>
                <w:szCs w:val="24"/>
              </w:rPr>
            </w:pPr>
            <w:r w:rsidRPr="008D3B23">
              <w:rPr>
                <w:color w:val="000000" w:themeColor="text1"/>
                <w:sz w:val="18"/>
                <w:szCs w:val="24"/>
              </w:rPr>
              <w:t>AC4</w:t>
            </w:r>
          </w:p>
        </w:tc>
        <w:tc>
          <w:tcPr>
            <w:tcW w:w="0" w:type="auto"/>
            <w:shd w:val="clear" w:color="auto" w:fill="auto"/>
            <w:vAlign w:val="center"/>
          </w:tcPr>
          <w:p w14:paraId="2C95183C" w14:textId="77777777" w:rsidR="00B93604" w:rsidRPr="008D3B23" w:rsidRDefault="00000000" w:rsidP="009E21BD">
            <w:pPr>
              <w:jc w:val="center"/>
              <w:rPr>
                <w:color w:val="000000" w:themeColor="text1"/>
                <w:sz w:val="18"/>
                <w:szCs w:val="24"/>
              </w:rPr>
            </w:pPr>
            <w:r w:rsidRPr="008D3B23">
              <w:rPr>
                <w:color w:val="000000" w:themeColor="text1"/>
                <w:sz w:val="18"/>
                <w:szCs w:val="24"/>
              </w:rPr>
              <w:t>Action processes</w:t>
            </w:r>
          </w:p>
        </w:tc>
        <w:tc>
          <w:tcPr>
            <w:tcW w:w="0" w:type="auto"/>
            <w:shd w:val="clear" w:color="auto" w:fill="auto"/>
            <w:vAlign w:val="center"/>
          </w:tcPr>
          <w:p w14:paraId="6ECF80F3" w14:textId="77777777" w:rsidR="00B93604" w:rsidRPr="008D3B23" w:rsidRDefault="00000000" w:rsidP="009E21BD">
            <w:pPr>
              <w:jc w:val="center"/>
              <w:rPr>
                <w:color w:val="000000" w:themeColor="text1"/>
                <w:sz w:val="18"/>
                <w:szCs w:val="24"/>
              </w:rPr>
            </w:pPr>
            <w:r w:rsidRPr="008D3B23">
              <w:rPr>
                <w:color w:val="000000" w:themeColor="text1"/>
                <w:sz w:val="18"/>
                <w:szCs w:val="24"/>
              </w:rPr>
              <w:t>Coordination</w:t>
            </w:r>
          </w:p>
        </w:tc>
        <w:tc>
          <w:tcPr>
            <w:tcW w:w="0" w:type="auto"/>
            <w:shd w:val="clear" w:color="auto" w:fill="auto"/>
            <w:vAlign w:val="center"/>
          </w:tcPr>
          <w:p w14:paraId="2992CB3C" w14:textId="77777777" w:rsidR="00B93604" w:rsidRPr="008D3B23" w:rsidRDefault="00000000" w:rsidP="009E21BD">
            <w:pPr>
              <w:jc w:val="center"/>
              <w:rPr>
                <w:color w:val="000000" w:themeColor="text1"/>
                <w:sz w:val="18"/>
                <w:szCs w:val="24"/>
              </w:rPr>
            </w:pPr>
            <w:r w:rsidRPr="008D3B23">
              <w:rPr>
                <w:color w:val="000000" w:themeColor="text1"/>
                <w:sz w:val="18"/>
                <w:szCs w:val="24"/>
              </w:rPr>
              <w:t>Team members coordinate the timing and sequence of their activities effectively.</w:t>
            </w:r>
          </w:p>
        </w:tc>
      </w:tr>
      <w:tr w:rsidR="00861334" w:rsidRPr="008D3B23" w14:paraId="0A34C3E3" w14:textId="77777777" w:rsidTr="00DA28ED">
        <w:trPr>
          <w:cantSplit/>
          <w:jc w:val="center"/>
        </w:trPr>
        <w:tc>
          <w:tcPr>
            <w:tcW w:w="0" w:type="auto"/>
            <w:shd w:val="clear" w:color="auto" w:fill="auto"/>
            <w:vAlign w:val="center"/>
          </w:tcPr>
          <w:p w14:paraId="2963B9C9" w14:textId="77777777" w:rsidR="00B93604" w:rsidRPr="008D3B23" w:rsidRDefault="00000000" w:rsidP="009E21BD">
            <w:pPr>
              <w:jc w:val="center"/>
              <w:rPr>
                <w:color w:val="000000" w:themeColor="text1"/>
                <w:sz w:val="18"/>
                <w:szCs w:val="24"/>
              </w:rPr>
            </w:pPr>
            <w:r w:rsidRPr="008D3B23">
              <w:rPr>
                <w:color w:val="000000" w:themeColor="text1"/>
                <w:sz w:val="18"/>
                <w:szCs w:val="24"/>
              </w:rPr>
              <w:t>IP1</w:t>
            </w:r>
          </w:p>
        </w:tc>
        <w:tc>
          <w:tcPr>
            <w:tcW w:w="0" w:type="auto"/>
            <w:shd w:val="clear" w:color="auto" w:fill="auto"/>
            <w:vAlign w:val="center"/>
          </w:tcPr>
          <w:p w14:paraId="71DB1761" w14:textId="77777777" w:rsidR="00B93604" w:rsidRPr="008D3B23" w:rsidRDefault="00000000" w:rsidP="009E21BD">
            <w:pPr>
              <w:jc w:val="center"/>
              <w:rPr>
                <w:color w:val="000000" w:themeColor="text1"/>
                <w:sz w:val="18"/>
                <w:szCs w:val="24"/>
              </w:rPr>
            </w:pPr>
            <w:r w:rsidRPr="008D3B23">
              <w:rPr>
                <w:color w:val="000000" w:themeColor="text1"/>
                <w:sz w:val="18"/>
                <w:szCs w:val="24"/>
              </w:rPr>
              <w:t>Interpersonal processes</w:t>
            </w:r>
          </w:p>
        </w:tc>
        <w:tc>
          <w:tcPr>
            <w:tcW w:w="0" w:type="auto"/>
            <w:shd w:val="clear" w:color="auto" w:fill="auto"/>
            <w:vAlign w:val="center"/>
          </w:tcPr>
          <w:p w14:paraId="7D1CC963" w14:textId="77777777" w:rsidR="00B93604" w:rsidRPr="008D3B23" w:rsidRDefault="00000000" w:rsidP="009E21BD">
            <w:pPr>
              <w:jc w:val="center"/>
              <w:rPr>
                <w:color w:val="000000" w:themeColor="text1"/>
                <w:sz w:val="18"/>
                <w:szCs w:val="24"/>
              </w:rPr>
            </w:pPr>
            <w:r w:rsidRPr="008D3B23">
              <w:rPr>
                <w:color w:val="000000" w:themeColor="text1"/>
                <w:sz w:val="18"/>
                <w:szCs w:val="24"/>
              </w:rPr>
              <w:t>Conflict management</w:t>
            </w:r>
          </w:p>
        </w:tc>
        <w:tc>
          <w:tcPr>
            <w:tcW w:w="0" w:type="auto"/>
            <w:shd w:val="clear" w:color="auto" w:fill="auto"/>
            <w:vAlign w:val="center"/>
          </w:tcPr>
          <w:p w14:paraId="5466E38F" w14:textId="77777777" w:rsidR="00B93604" w:rsidRPr="008D3B23" w:rsidRDefault="00000000" w:rsidP="009E21BD">
            <w:pPr>
              <w:jc w:val="center"/>
              <w:rPr>
                <w:color w:val="000000" w:themeColor="text1"/>
                <w:sz w:val="18"/>
                <w:szCs w:val="24"/>
              </w:rPr>
            </w:pPr>
            <w:r w:rsidRPr="008D3B23">
              <w:rPr>
                <w:color w:val="000000" w:themeColor="text1"/>
                <w:sz w:val="18"/>
                <w:szCs w:val="24"/>
              </w:rPr>
              <w:t>This team handles disagreements constructively.</w:t>
            </w:r>
          </w:p>
        </w:tc>
      </w:tr>
      <w:tr w:rsidR="00861334" w:rsidRPr="008D3B23" w14:paraId="3EC2B3A7" w14:textId="77777777" w:rsidTr="00DA28ED">
        <w:trPr>
          <w:cantSplit/>
          <w:jc w:val="center"/>
        </w:trPr>
        <w:tc>
          <w:tcPr>
            <w:tcW w:w="0" w:type="auto"/>
            <w:shd w:val="clear" w:color="auto" w:fill="auto"/>
            <w:vAlign w:val="center"/>
          </w:tcPr>
          <w:p w14:paraId="254B9443" w14:textId="77777777" w:rsidR="00B93604" w:rsidRPr="008D3B23" w:rsidRDefault="00000000" w:rsidP="009E21BD">
            <w:pPr>
              <w:jc w:val="center"/>
              <w:rPr>
                <w:color w:val="000000" w:themeColor="text1"/>
                <w:sz w:val="18"/>
                <w:szCs w:val="24"/>
              </w:rPr>
            </w:pPr>
            <w:r w:rsidRPr="008D3B23">
              <w:rPr>
                <w:color w:val="000000" w:themeColor="text1"/>
                <w:sz w:val="18"/>
                <w:szCs w:val="24"/>
              </w:rPr>
              <w:t>IP2</w:t>
            </w:r>
          </w:p>
        </w:tc>
        <w:tc>
          <w:tcPr>
            <w:tcW w:w="0" w:type="auto"/>
            <w:shd w:val="clear" w:color="auto" w:fill="auto"/>
            <w:vAlign w:val="center"/>
          </w:tcPr>
          <w:p w14:paraId="5F839C0A" w14:textId="77777777" w:rsidR="00B93604" w:rsidRPr="008D3B23" w:rsidRDefault="00000000" w:rsidP="009E21BD">
            <w:pPr>
              <w:jc w:val="center"/>
              <w:rPr>
                <w:color w:val="000000" w:themeColor="text1"/>
                <w:sz w:val="18"/>
                <w:szCs w:val="24"/>
              </w:rPr>
            </w:pPr>
            <w:r w:rsidRPr="008D3B23">
              <w:rPr>
                <w:color w:val="000000" w:themeColor="text1"/>
                <w:sz w:val="18"/>
                <w:szCs w:val="24"/>
              </w:rPr>
              <w:t>Interpersonal processes</w:t>
            </w:r>
          </w:p>
        </w:tc>
        <w:tc>
          <w:tcPr>
            <w:tcW w:w="0" w:type="auto"/>
            <w:shd w:val="clear" w:color="auto" w:fill="auto"/>
            <w:vAlign w:val="center"/>
          </w:tcPr>
          <w:p w14:paraId="57061355" w14:textId="77777777" w:rsidR="00B93604" w:rsidRPr="008D3B23" w:rsidRDefault="00000000" w:rsidP="009E21BD">
            <w:pPr>
              <w:jc w:val="center"/>
              <w:rPr>
                <w:color w:val="000000" w:themeColor="text1"/>
                <w:sz w:val="18"/>
                <w:szCs w:val="24"/>
              </w:rPr>
            </w:pPr>
            <w:r w:rsidRPr="008D3B23">
              <w:rPr>
                <w:color w:val="000000" w:themeColor="text1"/>
                <w:sz w:val="18"/>
                <w:szCs w:val="24"/>
              </w:rPr>
              <w:t>Motivation and confidence building</w:t>
            </w:r>
          </w:p>
        </w:tc>
        <w:tc>
          <w:tcPr>
            <w:tcW w:w="0" w:type="auto"/>
            <w:shd w:val="clear" w:color="auto" w:fill="auto"/>
            <w:vAlign w:val="center"/>
          </w:tcPr>
          <w:p w14:paraId="1F208CB5" w14:textId="77777777" w:rsidR="00B93604" w:rsidRPr="008D3B23" w:rsidRDefault="00000000" w:rsidP="009E21BD">
            <w:pPr>
              <w:jc w:val="center"/>
              <w:rPr>
                <w:color w:val="000000" w:themeColor="text1"/>
                <w:sz w:val="18"/>
                <w:szCs w:val="24"/>
              </w:rPr>
            </w:pPr>
            <w:r w:rsidRPr="008D3B23">
              <w:rPr>
                <w:color w:val="000000" w:themeColor="text1"/>
                <w:sz w:val="18"/>
                <w:szCs w:val="24"/>
              </w:rPr>
              <w:t>This team maintains members’ confidence and motivation during difficult periods.</w:t>
            </w:r>
          </w:p>
        </w:tc>
      </w:tr>
      <w:tr w:rsidR="00861334" w:rsidRPr="008D3B23" w14:paraId="34F2EE1B" w14:textId="77777777" w:rsidTr="00DA28ED">
        <w:trPr>
          <w:cantSplit/>
          <w:jc w:val="center"/>
        </w:trPr>
        <w:tc>
          <w:tcPr>
            <w:tcW w:w="0" w:type="auto"/>
            <w:shd w:val="clear" w:color="auto" w:fill="auto"/>
            <w:vAlign w:val="center"/>
          </w:tcPr>
          <w:p w14:paraId="4E72D47A" w14:textId="77777777" w:rsidR="00B93604" w:rsidRPr="008D3B23" w:rsidRDefault="00000000" w:rsidP="009E21BD">
            <w:pPr>
              <w:jc w:val="center"/>
              <w:rPr>
                <w:color w:val="000000" w:themeColor="text1"/>
                <w:sz w:val="18"/>
                <w:szCs w:val="24"/>
              </w:rPr>
            </w:pPr>
            <w:r w:rsidRPr="008D3B23">
              <w:rPr>
                <w:color w:val="000000" w:themeColor="text1"/>
                <w:sz w:val="18"/>
                <w:szCs w:val="24"/>
              </w:rPr>
              <w:t>IP3</w:t>
            </w:r>
          </w:p>
        </w:tc>
        <w:tc>
          <w:tcPr>
            <w:tcW w:w="0" w:type="auto"/>
            <w:shd w:val="clear" w:color="auto" w:fill="auto"/>
            <w:vAlign w:val="center"/>
          </w:tcPr>
          <w:p w14:paraId="264E18C0" w14:textId="77777777" w:rsidR="00B93604" w:rsidRPr="008D3B23" w:rsidRDefault="00000000" w:rsidP="009E21BD">
            <w:pPr>
              <w:jc w:val="center"/>
              <w:rPr>
                <w:color w:val="000000" w:themeColor="text1"/>
                <w:sz w:val="18"/>
                <w:szCs w:val="24"/>
              </w:rPr>
            </w:pPr>
            <w:r w:rsidRPr="008D3B23">
              <w:rPr>
                <w:color w:val="000000" w:themeColor="text1"/>
                <w:sz w:val="18"/>
                <w:szCs w:val="24"/>
              </w:rPr>
              <w:t>Interpersonal processes</w:t>
            </w:r>
          </w:p>
        </w:tc>
        <w:tc>
          <w:tcPr>
            <w:tcW w:w="0" w:type="auto"/>
            <w:shd w:val="clear" w:color="auto" w:fill="auto"/>
            <w:vAlign w:val="center"/>
          </w:tcPr>
          <w:p w14:paraId="1D183BB8" w14:textId="77777777" w:rsidR="00B93604" w:rsidRPr="008D3B23" w:rsidRDefault="00000000" w:rsidP="009E21BD">
            <w:pPr>
              <w:jc w:val="center"/>
              <w:rPr>
                <w:color w:val="000000" w:themeColor="text1"/>
                <w:sz w:val="18"/>
                <w:szCs w:val="24"/>
              </w:rPr>
            </w:pPr>
            <w:r w:rsidRPr="008D3B23">
              <w:rPr>
                <w:color w:val="000000" w:themeColor="text1"/>
                <w:sz w:val="18"/>
                <w:szCs w:val="24"/>
              </w:rPr>
              <w:t>Affect management</w:t>
            </w:r>
          </w:p>
        </w:tc>
        <w:tc>
          <w:tcPr>
            <w:tcW w:w="0" w:type="auto"/>
            <w:shd w:val="clear" w:color="auto" w:fill="auto"/>
            <w:vAlign w:val="center"/>
          </w:tcPr>
          <w:p w14:paraId="45B7BDA3" w14:textId="77777777" w:rsidR="00B93604" w:rsidRPr="008D3B23" w:rsidRDefault="00000000" w:rsidP="009E21BD">
            <w:pPr>
              <w:jc w:val="center"/>
              <w:rPr>
                <w:color w:val="000000" w:themeColor="text1"/>
                <w:sz w:val="18"/>
                <w:szCs w:val="24"/>
              </w:rPr>
            </w:pPr>
            <w:r w:rsidRPr="008D3B23">
              <w:rPr>
                <w:color w:val="000000" w:themeColor="text1"/>
                <w:sz w:val="18"/>
                <w:szCs w:val="24"/>
              </w:rPr>
              <w:t>This team manages tension and negative emotions effectively.</w:t>
            </w:r>
          </w:p>
        </w:tc>
      </w:tr>
    </w:tbl>
    <w:p w14:paraId="5840B69A" w14:textId="77777777" w:rsidR="00B93604" w:rsidRPr="00861334" w:rsidRDefault="00000000" w:rsidP="00DA28ED">
      <w:pPr>
        <w:pStyle w:val="Caption"/>
        <w:spacing w:before="120" w:after="120"/>
        <w:jc w:val="center"/>
        <w:rPr>
          <w:color w:val="000000" w:themeColor="text1"/>
        </w:rPr>
      </w:pPr>
      <w:r w:rsidRPr="00861334">
        <w:rPr>
          <w:color w:val="000000" w:themeColor="text1"/>
          <w:sz w:val="20"/>
        </w:rPr>
        <w:t>Table S-A4. Perceived team performance indicators</w:t>
      </w:r>
    </w:p>
    <w:tbl>
      <w:tblPr>
        <w:tblStyle w:val="TableGrid"/>
        <w:tblW w:w="0" w:type="auto"/>
        <w:jc w:val="center"/>
        <w:tblLook w:val="04A0" w:firstRow="1" w:lastRow="0" w:firstColumn="1" w:lastColumn="0" w:noHBand="0" w:noVBand="1"/>
      </w:tblPr>
      <w:tblGrid>
        <w:gridCol w:w="886"/>
        <w:gridCol w:w="3326"/>
        <w:gridCol w:w="6355"/>
      </w:tblGrid>
      <w:tr w:rsidR="00861334" w:rsidRPr="008D3B23" w14:paraId="55F340F5" w14:textId="77777777" w:rsidTr="00DA28ED">
        <w:trPr>
          <w:cantSplit/>
          <w:tblHeader/>
          <w:jc w:val="center"/>
        </w:trPr>
        <w:tc>
          <w:tcPr>
            <w:tcW w:w="0" w:type="auto"/>
            <w:shd w:val="clear" w:color="auto" w:fill="auto"/>
            <w:vAlign w:val="center"/>
          </w:tcPr>
          <w:p w14:paraId="45AA0CAF" w14:textId="77777777" w:rsidR="00B93604" w:rsidRPr="008D3B23" w:rsidRDefault="00000000" w:rsidP="009E21BD">
            <w:pPr>
              <w:jc w:val="center"/>
              <w:rPr>
                <w:color w:val="000000" w:themeColor="text1"/>
                <w:sz w:val="18"/>
                <w:szCs w:val="24"/>
              </w:rPr>
            </w:pPr>
            <w:r w:rsidRPr="008D3B23">
              <w:rPr>
                <w:b/>
                <w:color w:val="000000" w:themeColor="text1"/>
                <w:sz w:val="18"/>
                <w:szCs w:val="24"/>
              </w:rPr>
              <w:t>Variable</w:t>
            </w:r>
          </w:p>
        </w:tc>
        <w:tc>
          <w:tcPr>
            <w:tcW w:w="0" w:type="auto"/>
            <w:shd w:val="clear" w:color="auto" w:fill="auto"/>
            <w:vAlign w:val="center"/>
          </w:tcPr>
          <w:p w14:paraId="27B56E24" w14:textId="77777777" w:rsidR="00B93604" w:rsidRPr="008D3B23" w:rsidRDefault="00000000" w:rsidP="009E21BD">
            <w:pPr>
              <w:jc w:val="center"/>
              <w:rPr>
                <w:color w:val="000000" w:themeColor="text1"/>
                <w:sz w:val="18"/>
                <w:szCs w:val="24"/>
              </w:rPr>
            </w:pPr>
            <w:r w:rsidRPr="008D3B23">
              <w:rPr>
                <w:b/>
                <w:color w:val="000000" w:themeColor="text1"/>
                <w:sz w:val="18"/>
                <w:szCs w:val="24"/>
              </w:rPr>
              <w:t>Domain / dimension</w:t>
            </w:r>
          </w:p>
        </w:tc>
        <w:tc>
          <w:tcPr>
            <w:tcW w:w="0" w:type="auto"/>
            <w:shd w:val="clear" w:color="auto" w:fill="auto"/>
            <w:vAlign w:val="center"/>
          </w:tcPr>
          <w:p w14:paraId="764F2960" w14:textId="77777777" w:rsidR="00B93604" w:rsidRPr="008D3B23" w:rsidRDefault="00000000" w:rsidP="009E21BD">
            <w:pPr>
              <w:jc w:val="center"/>
              <w:rPr>
                <w:color w:val="000000" w:themeColor="text1"/>
                <w:sz w:val="18"/>
                <w:szCs w:val="24"/>
              </w:rPr>
            </w:pPr>
            <w:r w:rsidRPr="008D3B23">
              <w:rPr>
                <w:b/>
                <w:color w:val="000000" w:themeColor="text1"/>
                <w:sz w:val="18"/>
                <w:szCs w:val="24"/>
              </w:rPr>
              <w:t>Item wording</w:t>
            </w:r>
          </w:p>
        </w:tc>
      </w:tr>
      <w:tr w:rsidR="00861334" w:rsidRPr="008D3B23" w14:paraId="24C806B7" w14:textId="77777777" w:rsidTr="00DA28ED">
        <w:trPr>
          <w:cantSplit/>
          <w:jc w:val="center"/>
        </w:trPr>
        <w:tc>
          <w:tcPr>
            <w:tcW w:w="0" w:type="auto"/>
            <w:shd w:val="clear" w:color="auto" w:fill="auto"/>
            <w:vAlign w:val="center"/>
          </w:tcPr>
          <w:p w14:paraId="700FE539" w14:textId="77777777" w:rsidR="00B93604" w:rsidRPr="008D3B23" w:rsidRDefault="00000000" w:rsidP="009E21BD">
            <w:pPr>
              <w:jc w:val="center"/>
              <w:rPr>
                <w:color w:val="000000" w:themeColor="text1"/>
                <w:sz w:val="18"/>
                <w:szCs w:val="24"/>
              </w:rPr>
            </w:pPr>
            <w:r w:rsidRPr="008D3B23">
              <w:rPr>
                <w:color w:val="000000" w:themeColor="text1"/>
                <w:sz w:val="18"/>
                <w:szCs w:val="24"/>
              </w:rPr>
              <w:t>PERF1</w:t>
            </w:r>
          </w:p>
        </w:tc>
        <w:tc>
          <w:tcPr>
            <w:tcW w:w="0" w:type="auto"/>
            <w:shd w:val="clear" w:color="auto" w:fill="auto"/>
            <w:vAlign w:val="center"/>
          </w:tcPr>
          <w:p w14:paraId="2CD99CF7" w14:textId="77777777" w:rsidR="00B93604" w:rsidRPr="008D3B23" w:rsidRDefault="00000000" w:rsidP="009E21BD">
            <w:pPr>
              <w:jc w:val="center"/>
              <w:rPr>
                <w:color w:val="000000" w:themeColor="text1"/>
                <w:sz w:val="18"/>
                <w:szCs w:val="24"/>
              </w:rPr>
            </w:pPr>
            <w:r w:rsidRPr="008D3B23">
              <w:rPr>
                <w:color w:val="000000" w:themeColor="text1"/>
                <w:sz w:val="18"/>
                <w:szCs w:val="24"/>
              </w:rPr>
              <w:t>Accomplishment stability</w:t>
            </w:r>
          </w:p>
        </w:tc>
        <w:tc>
          <w:tcPr>
            <w:tcW w:w="0" w:type="auto"/>
            <w:shd w:val="clear" w:color="auto" w:fill="auto"/>
            <w:vAlign w:val="center"/>
          </w:tcPr>
          <w:p w14:paraId="336780E1" w14:textId="77777777" w:rsidR="00B93604" w:rsidRPr="008D3B23" w:rsidRDefault="00000000" w:rsidP="009E21BD">
            <w:pPr>
              <w:jc w:val="center"/>
              <w:rPr>
                <w:color w:val="000000" w:themeColor="text1"/>
                <w:sz w:val="18"/>
                <w:szCs w:val="24"/>
              </w:rPr>
            </w:pPr>
            <w:r w:rsidRPr="008D3B23">
              <w:rPr>
                <w:color w:val="000000" w:themeColor="text1"/>
                <w:sz w:val="18"/>
                <w:szCs w:val="24"/>
              </w:rPr>
              <w:t>This team has maintained or improved its level of accomplishment recently.</w:t>
            </w:r>
          </w:p>
        </w:tc>
      </w:tr>
      <w:tr w:rsidR="00861334" w:rsidRPr="008D3B23" w14:paraId="42233819" w14:textId="77777777" w:rsidTr="00DA28ED">
        <w:trPr>
          <w:cantSplit/>
          <w:jc w:val="center"/>
        </w:trPr>
        <w:tc>
          <w:tcPr>
            <w:tcW w:w="0" w:type="auto"/>
            <w:shd w:val="clear" w:color="auto" w:fill="auto"/>
            <w:vAlign w:val="center"/>
          </w:tcPr>
          <w:p w14:paraId="28B65F31" w14:textId="77777777" w:rsidR="00B93604" w:rsidRPr="008D3B23" w:rsidRDefault="00000000" w:rsidP="009E21BD">
            <w:pPr>
              <w:jc w:val="center"/>
              <w:rPr>
                <w:color w:val="000000" w:themeColor="text1"/>
                <w:sz w:val="18"/>
                <w:szCs w:val="24"/>
              </w:rPr>
            </w:pPr>
            <w:r w:rsidRPr="008D3B23">
              <w:rPr>
                <w:color w:val="000000" w:themeColor="text1"/>
                <w:sz w:val="18"/>
                <w:szCs w:val="24"/>
              </w:rPr>
              <w:t>PERF2</w:t>
            </w:r>
          </w:p>
        </w:tc>
        <w:tc>
          <w:tcPr>
            <w:tcW w:w="0" w:type="auto"/>
            <w:shd w:val="clear" w:color="auto" w:fill="auto"/>
            <w:vAlign w:val="center"/>
          </w:tcPr>
          <w:p w14:paraId="776EA3EE" w14:textId="77777777" w:rsidR="00B93604" w:rsidRPr="008D3B23" w:rsidRDefault="00000000" w:rsidP="009E21BD">
            <w:pPr>
              <w:jc w:val="center"/>
              <w:rPr>
                <w:color w:val="000000" w:themeColor="text1"/>
                <w:sz w:val="18"/>
                <w:szCs w:val="24"/>
              </w:rPr>
            </w:pPr>
            <w:r w:rsidRPr="008D3B23">
              <w:rPr>
                <w:color w:val="000000" w:themeColor="text1"/>
                <w:sz w:val="18"/>
                <w:szCs w:val="24"/>
              </w:rPr>
              <w:t>Stakeholder satisfaction</w:t>
            </w:r>
          </w:p>
        </w:tc>
        <w:tc>
          <w:tcPr>
            <w:tcW w:w="0" w:type="auto"/>
            <w:shd w:val="clear" w:color="auto" w:fill="auto"/>
            <w:vAlign w:val="center"/>
          </w:tcPr>
          <w:p w14:paraId="6A93C616" w14:textId="77777777" w:rsidR="00B93604" w:rsidRPr="008D3B23" w:rsidRDefault="00000000" w:rsidP="009E21BD">
            <w:pPr>
              <w:jc w:val="center"/>
              <w:rPr>
                <w:color w:val="000000" w:themeColor="text1"/>
                <w:sz w:val="18"/>
                <w:szCs w:val="24"/>
              </w:rPr>
            </w:pPr>
            <w:r w:rsidRPr="008D3B23">
              <w:rPr>
                <w:color w:val="000000" w:themeColor="text1"/>
                <w:sz w:val="18"/>
                <w:szCs w:val="24"/>
              </w:rPr>
              <w:t>Customers, users, or internal stakeholders rarely complain about this team’s work.</w:t>
            </w:r>
          </w:p>
        </w:tc>
      </w:tr>
      <w:tr w:rsidR="00861334" w:rsidRPr="008D3B23" w14:paraId="21296130" w14:textId="77777777" w:rsidTr="00DA28ED">
        <w:trPr>
          <w:cantSplit/>
          <w:jc w:val="center"/>
        </w:trPr>
        <w:tc>
          <w:tcPr>
            <w:tcW w:w="0" w:type="auto"/>
            <w:shd w:val="clear" w:color="auto" w:fill="auto"/>
            <w:vAlign w:val="center"/>
          </w:tcPr>
          <w:p w14:paraId="5C2BE575" w14:textId="77777777" w:rsidR="00B93604" w:rsidRPr="008D3B23" w:rsidRDefault="00000000" w:rsidP="009E21BD">
            <w:pPr>
              <w:jc w:val="center"/>
              <w:rPr>
                <w:color w:val="000000" w:themeColor="text1"/>
                <w:sz w:val="18"/>
                <w:szCs w:val="24"/>
              </w:rPr>
            </w:pPr>
            <w:r w:rsidRPr="008D3B23">
              <w:rPr>
                <w:color w:val="000000" w:themeColor="text1"/>
                <w:sz w:val="18"/>
                <w:szCs w:val="24"/>
              </w:rPr>
              <w:t>PERF3</w:t>
            </w:r>
          </w:p>
        </w:tc>
        <w:tc>
          <w:tcPr>
            <w:tcW w:w="0" w:type="auto"/>
            <w:shd w:val="clear" w:color="auto" w:fill="auto"/>
            <w:vAlign w:val="center"/>
          </w:tcPr>
          <w:p w14:paraId="1B0E9332" w14:textId="77777777" w:rsidR="00B93604" w:rsidRPr="008D3B23" w:rsidRDefault="00000000" w:rsidP="009E21BD">
            <w:pPr>
              <w:jc w:val="center"/>
              <w:rPr>
                <w:color w:val="000000" w:themeColor="text1"/>
                <w:sz w:val="18"/>
                <w:szCs w:val="24"/>
              </w:rPr>
            </w:pPr>
            <w:r w:rsidRPr="008D3B23">
              <w:rPr>
                <w:color w:val="000000" w:themeColor="text1"/>
                <w:sz w:val="18"/>
                <w:szCs w:val="24"/>
              </w:rPr>
              <w:t>Quality improvement</w:t>
            </w:r>
          </w:p>
        </w:tc>
        <w:tc>
          <w:tcPr>
            <w:tcW w:w="0" w:type="auto"/>
            <w:shd w:val="clear" w:color="auto" w:fill="auto"/>
            <w:vAlign w:val="center"/>
          </w:tcPr>
          <w:p w14:paraId="1931A8E7" w14:textId="77777777" w:rsidR="00B93604" w:rsidRPr="008D3B23" w:rsidRDefault="00000000" w:rsidP="009E21BD">
            <w:pPr>
              <w:jc w:val="center"/>
              <w:rPr>
                <w:color w:val="000000" w:themeColor="text1"/>
                <w:sz w:val="18"/>
                <w:szCs w:val="24"/>
              </w:rPr>
            </w:pPr>
            <w:r w:rsidRPr="008D3B23">
              <w:rPr>
                <w:color w:val="000000" w:themeColor="text1"/>
                <w:sz w:val="18"/>
                <w:szCs w:val="24"/>
              </w:rPr>
              <w:t>The quality of this team’s work is improving over time.</w:t>
            </w:r>
          </w:p>
        </w:tc>
      </w:tr>
      <w:tr w:rsidR="00861334" w:rsidRPr="008D3B23" w14:paraId="5E856B87" w14:textId="77777777" w:rsidTr="00DA28ED">
        <w:trPr>
          <w:cantSplit/>
          <w:jc w:val="center"/>
        </w:trPr>
        <w:tc>
          <w:tcPr>
            <w:tcW w:w="0" w:type="auto"/>
            <w:shd w:val="clear" w:color="auto" w:fill="auto"/>
            <w:vAlign w:val="center"/>
          </w:tcPr>
          <w:p w14:paraId="4B823BEA" w14:textId="77777777" w:rsidR="00B93604" w:rsidRPr="008D3B23" w:rsidRDefault="00000000" w:rsidP="009E21BD">
            <w:pPr>
              <w:jc w:val="center"/>
              <w:rPr>
                <w:color w:val="000000" w:themeColor="text1"/>
                <w:sz w:val="18"/>
                <w:szCs w:val="24"/>
              </w:rPr>
            </w:pPr>
            <w:r w:rsidRPr="008D3B23">
              <w:rPr>
                <w:color w:val="000000" w:themeColor="text1"/>
                <w:sz w:val="18"/>
                <w:szCs w:val="24"/>
              </w:rPr>
              <w:t>PERF4</w:t>
            </w:r>
          </w:p>
        </w:tc>
        <w:tc>
          <w:tcPr>
            <w:tcW w:w="0" w:type="auto"/>
            <w:shd w:val="clear" w:color="auto" w:fill="auto"/>
            <w:vAlign w:val="center"/>
          </w:tcPr>
          <w:p w14:paraId="5E4152CD" w14:textId="77777777" w:rsidR="00B93604" w:rsidRPr="008D3B23" w:rsidRDefault="00000000" w:rsidP="009E21BD">
            <w:pPr>
              <w:jc w:val="center"/>
              <w:rPr>
                <w:color w:val="000000" w:themeColor="text1"/>
                <w:sz w:val="18"/>
                <w:szCs w:val="24"/>
              </w:rPr>
            </w:pPr>
            <w:r w:rsidRPr="008D3B23">
              <w:rPr>
                <w:color w:val="000000" w:themeColor="text1"/>
                <w:sz w:val="18"/>
                <w:szCs w:val="24"/>
              </w:rPr>
              <w:t>Quality reliability</w:t>
            </w:r>
          </w:p>
        </w:tc>
        <w:tc>
          <w:tcPr>
            <w:tcW w:w="0" w:type="auto"/>
            <w:shd w:val="clear" w:color="auto" w:fill="auto"/>
            <w:vAlign w:val="center"/>
          </w:tcPr>
          <w:p w14:paraId="0B1277AA" w14:textId="77777777" w:rsidR="00B93604" w:rsidRPr="008D3B23" w:rsidRDefault="00000000" w:rsidP="009E21BD">
            <w:pPr>
              <w:jc w:val="center"/>
              <w:rPr>
                <w:color w:val="000000" w:themeColor="text1"/>
                <w:sz w:val="18"/>
                <w:szCs w:val="24"/>
              </w:rPr>
            </w:pPr>
            <w:r w:rsidRPr="008D3B23">
              <w:rPr>
                <w:color w:val="000000" w:themeColor="text1"/>
                <w:sz w:val="18"/>
                <w:szCs w:val="24"/>
              </w:rPr>
              <w:t>This team rarely makes serious quality mistakes.</w:t>
            </w:r>
          </w:p>
        </w:tc>
      </w:tr>
      <w:tr w:rsidR="00861334" w:rsidRPr="008D3B23" w14:paraId="61538FEB" w14:textId="77777777" w:rsidTr="00DA28ED">
        <w:trPr>
          <w:cantSplit/>
          <w:jc w:val="center"/>
        </w:trPr>
        <w:tc>
          <w:tcPr>
            <w:tcW w:w="0" w:type="auto"/>
            <w:shd w:val="clear" w:color="auto" w:fill="auto"/>
            <w:vAlign w:val="center"/>
          </w:tcPr>
          <w:p w14:paraId="3F7B11C7" w14:textId="77777777" w:rsidR="00B93604" w:rsidRPr="008D3B23" w:rsidRDefault="00000000" w:rsidP="009E21BD">
            <w:pPr>
              <w:jc w:val="center"/>
              <w:rPr>
                <w:color w:val="000000" w:themeColor="text1"/>
                <w:sz w:val="18"/>
                <w:szCs w:val="24"/>
              </w:rPr>
            </w:pPr>
            <w:r w:rsidRPr="008D3B23">
              <w:rPr>
                <w:color w:val="000000" w:themeColor="text1"/>
                <w:sz w:val="18"/>
                <w:szCs w:val="24"/>
              </w:rPr>
              <w:t>PERF5</w:t>
            </w:r>
          </w:p>
        </w:tc>
        <w:tc>
          <w:tcPr>
            <w:tcW w:w="0" w:type="auto"/>
            <w:shd w:val="clear" w:color="auto" w:fill="auto"/>
            <w:vAlign w:val="center"/>
          </w:tcPr>
          <w:p w14:paraId="6F65E32B" w14:textId="77777777" w:rsidR="00B93604" w:rsidRPr="008D3B23" w:rsidRDefault="00000000" w:rsidP="009E21BD">
            <w:pPr>
              <w:jc w:val="center"/>
              <w:rPr>
                <w:color w:val="000000" w:themeColor="text1"/>
                <w:sz w:val="18"/>
                <w:szCs w:val="24"/>
              </w:rPr>
            </w:pPr>
            <w:r w:rsidRPr="008D3B23">
              <w:rPr>
                <w:color w:val="000000" w:themeColor="text1"/>
                <w:sz w:val="18"/>
                <w:szCs w:val="24"/>
              </w:rPr>
              <w:t>Cross-unit reputation / external satisfaction</w:t>
            </w:r>
          </w:p>
        </w:tc>
        <w:tc>
          <w:tcPr>
            <w:tcW w:w="0" w:type="auto"/>
            <w:shd w:val="clear" w:color="auto" w:fill="auto"/>
            <w:vAlign w:val="center"/>
          </w:tcPr>
          <w:p w14:paraId="32C8EDB2" w14:textId="77777777" w:rsidR="00B93604" w:rsidRPr="008D3B23" w:rsidRDefault="00000000" w:rsidP="009E21BD">
            <w:pPr>
              <w:jc w:val="center"/>
              <w:rPr>
                <w:color w:val="000000" w:themeColor="text1"/>
                <w:sz w:val="18"/>
                <w:szCs w:val="24"/>
              </w:rPr>
            </w:pPr>
            <w:r w:rsidRPr="008D3B23">
              <w:rPr>
                <w:color w:val="000000" w:themeColor="text1"/>
                <w:sz w:val="18"/>
                <w:szCs w:val="24"/>
              </w:rPr>
              <w:t>People or units interacting with this team are generally satisfied with how it operates.</w:t>
            </w:r>
          </w:p>
        </w:tc>
      </w:tr>
    </w:tbl>
    <w:p w14:paraId="3C16D86C" w14:textId="77777777" w:rsidR="009E21BD" w:rsidRPr="009E21BD" w:rsidRDefault="009E21BD" w:rsidP="00DA28ED">
      <w:pPr>
        <w:spacing w:before="120" w:after="120"/>
        <w:jc w:val="center"/>
        <w:rPr>
          <w:b/>
          <w:color w:val="000000" w:themeColor="text1"/>
        </w:rPr>
      </w:pPr>
      <w:r w:rsidRPr="009E21BD">
        <w:rPr>
          <w:b/>
          <w:color w:val="000000" w:themeColor="text1"/>
          <w:sz w:val="20"/>
        </w:rPr>
        <w:t>Table S-A5. Metadata and descriptive variables documented in the study codebook</w:t>
      </w:r>
    </w:p>
    <w:tbl>
      <w:tblPr>
        <w:tblStyle w:val="TableGrid"/>
        <w:tblW w:w="0" w:type="auto"/>
        <w:tblLook w:val="04A0" w:firstRow="1" w:lastRow="0" w:firstColumn="1" w:lastColumn="0" w:noHBand="0" w:noVBand="1"/>
      </w:tblPr>
      <w:tblGrid>
        <w:gridCol w:w="1526"/>
        <w:gridCol w:w="1967"/>
        <w:gridCol w:w="1037"/>
        <w:gridCol w:w="3365"/>
        <w:gridCol w:w="7345"/>
      </w:tblGrid>
      <w:tr w:rsidR="009E21BD" w:rsidRPr="00E3436F" w14:paraId="1BA60DE8" w14:textId="77777777" w:rsidTr="00DA28ED">
        <w:trPr>
          <w:trHeight w:val="170"/>
        </w:trPr>
        <w:tc>
          <w:tcPr>
            <w:tcW w:w="0" w:type="auto"/>
            <w:shd w:val="clear" w:color="auto" w:fill="auto"/>
            <w:vAlign w:val="center"/>
            <w:hideMark/>
          </w:tcPr>
          <w:p w14:paraId="53797336" w14:textId="77777777" w:rsidR="009E21BD" w:rsidRPr="00E3436F" w:rsidRDefault="009E21BD" w:rsidP="009E21BD">
            <w:pPr>
              <w:jc w:val="center"/>
              <w:rPr>
                <w:rFonts w:eastAsia="Times New Roman" w:cs="Times New Roman"/>
                <w:b/>
                <w:bCs/>
                <w:sz w:val="18"/>
                <w:szCs w:val="18"/>
              </w:rPr>
            </w:pPr>
            <w:r w:rsidRPr="00E3436F">
              <w:rPr>
                <w:rFonts w:eastAsia="Times New Roman" w:cs="Times New Roman"/>
                <w:b/>
                <w:bCs/>
                <w:sz w:val="18"/>
                <w:szCs w:val="18"/>
              </w:rPr>
              <w:t>Variable</w:t>
            </w:r>
          </w:p>
        </w:tc>
        <w:tc>
          <w:tcPr>
            <w:tcW w:w="0" w:type="auto"/>
            <w:shd w:val="clear" w:color="auto" w:fill="auto"/>
            <w:vAlign w:val="center"/>
            <w:hideMark/>
          </w:tcPr>
          <w:p w14:paraId="7545BF7F" w14:textId="77777777" w:rsidR="009E21BD" w:rsidRPr="00E3436F" w:rsidRDefault="009E21BD" w:rsidP="009E21BD">
            <w:pPr>
              <w:jc w:val="center"/>
              <w:rPr>
                <w:rFonts w:eastAsia="Times New Roman" w:cs="Times New Roman"/>
                <w:b/>
                <w:bCs/>
                <w:sz w:val="18"/>
                <w:szCs w:val="18"/>
              </w:rPr>
            </w:pPr>
            <w:r w:rsidRPr="00E3436F">
              <w:rPr>
                <w:rFonts w:eastAsia="Times New Roman" w:cs="Times New Roman"/>
                <w:b/>
                <w:bCs/>
                <w:sz w:val="18"/>
                <w:szCs w:val="18"/>
              </w:rPr>
              <w:t>Construct / variable type</w:t>
            </w:r>
          </w:p>
        </w:tc>
        <w:tc>
          <w:tcPr>
            <w:tcW w:w="0" w:type="auto"/>
            <w:shd w:val="clear" w:color="auto" w:fill="auto"/>
            <w:vAlign w:val="center"/>
            <w:hideMark/>
          </w:tcPr>
          <w:p w14:paraId="0FD06606" w14:textId="77777777" w:rsidR="009E21BD" w:rsidRPr="00E3436F" w:rsidRDefault="009E21BD" w:rsidP="009E21BD">
            <w:pPr>
              <w:jc w:val="center"/>
              <w:rPr>
                <w:rFonts w:eastAsia="Times New Roman" w:cs="Times New Roman"/>
                <w:b/>
                <w:bCs/>
                <w:sz w:val="18"/>
                <w:szCs w:val="18"/>
              </w:rPr>
            </w:pPr>
            <w:r w:rsidRPr="00E3436F">
              <w:rPr>
                <w:rFonts w:eastAsia="Times New Roman" w:cs="Times New Roman"/>
                <w:b/>
                <w:bCs/>
                <w:sz w:val="18"/>
                <w:szCs w:val="18"/>
              </w:rPr>
              <w:t>Level</w:t>
            </w:r>
          </w:p>
        </w:tc>
        <w:tc>
          <w:tcPr>
            <w:tcW w:w="0" w:type="auto"/>
            <w:shd w:val="clear" w:color="auto" w:fill="auto"/>
            <w:vAlign w:val="center"/>
            <w:hideMark/>
          </w:tcPr>
          <w:p w14:paraId="48E6A376" w14:textId="77777777" w:rsidR="009E21BD" w:rsidRPr="00E3436F" w:rsidRDefault="009E21BD" w:rsidP="009E21BD">
            <w:pPr>
              <w:jc w:val="center"/>
              <w:rPr>
                <w:rFonts w:eastAsia="Times New Roman" w:cs="Times New Roman"/>
                <w:b/>
                <w:bCs/>
                <w:sz w:val="18"/>
                <w:szCs w:val="18"/>
              </w:rPr>
            </w:pPr>
            <w:r w:rsidRPr="00E3436F">
              <w:rPr>
                <w:rFonts w:eastAsia="Times New Roman" w:cs="Times New Roman"/>
                <w:b/>
                <w:bCs/>
                <w:sz w:val="18"/>
                <w:szCs w:val="18"/>
              </w:rPr>
              <w:t>Description</w:t>
            </w:r>
          </w:p>
        </w:tc>
        <w:tc>
          <w:tcPr>
            <w:tcW w:w="0" w:type="auto"/>
            <w:shd w:val="clear" w:color="auto" w:fill="auto"/>
            <w:vAlign w:val="center"/>
            <w:hideMark/>
          </w:tcPr>
          <w:p w14:paraId="5319B0F2" w14:textId="77777777" w:rsidR="009E21BD" w:rsidRPr="00E3436F" w:rsidRDefault="009E21BD" w:rsidP="009E21BD">
            <w:pPr>
              <w:jc w:val="center"/>
              <w:rPr>
                <w:rFonts w:eastAsia="Times New Roman" w:cs="Times New Roman"/>
                <w:b/>
                <w:bCs/>
                <w:sz w:val="18"/>
                <w:szCs w:val="18"/>
              </w:rPr>
            </w:pPr>
            <w:r w:rsidRPr="00E3436F">
              <w:rPr>
                <w:rFonts w:eastAsia="Times New Roman" w:cs="Times New Roman"/>
                <w:b/>
                <w:bCs/>
                <w:sz w:val="18"/>
                <w:szCs w:val="18"/>
              </w:rPr>
              <w:t>Coding / note</w:t>
            </w:r>
          </w:p>
        </w:tc>
      </w:tr>
      <w:tr w:rsidR="009E21BD" w:rsidRPr="00E3436F" w14:paraId="31A5B067" w14:textId="77777777" w:rsidTr="00DA28ED">
        <w:trPr>
          <w:trHeight w:val="170"/>
        </w:trPr>
        <w:tc>
          <w:tcPr>
            <w:tcW w:w="0" w:type="auto"/>
            <w:shd w:val="clear" w:color="auto" w:fill="auto"/>
            <w:vAlign w:val="center"/>
            <w:hideMark/>
          </w:tcPr>
          <w:p w14:paraId="4C703687"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t>team_id</w:t>
            </w:r>
            <w:proofErr w:type="spellEnd"/>
          </w:p>
        </w:tc>
        <w:tc>
          <w:tcPr>
            <w:tcW w:w="0" w:type="auto"/>
            <w:shd w:val="clear" w:color="auto" w:fill="auto"/>
            <w:vAlign w:val="center"/>
            <w:hideMark/>
          </w:tcPr>
          <w:p w14:paraId="07E8AA32"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Team identifier</w:t>
            </w:r>
          </w:p>
        </w:tc>
        <w:tc>
          <w:tcPr>
            <w:tcW w:w="0" w:type="auto"/>
            <w:shd w:val="clear" w:color="auto" w:fill="auto"/>
            <w:vAlign w:val="center"/>
            <w:hideMark/>
          </w:tcPr>
          <w:p w14:paraId="03D5E8C7"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Team level</w:t>
            </w:r>
          </w:p>
        </w:tc>
        <w:tc>
          <w:tcPr>
            <w:tcW w:w="0" w:type="auto"/>
            <w:shd w:val="clear" w:color="auto" w:fill="auto"/>
            <w:vAlign w:val="center"/>
            <w:hideMark/>
          </w:tcPr>
          <w:p w14:paraId="404FDF01"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Anonymous identifier for each entrepreneurial team.</w:t>
            </w:r>
          </w:p>
        </w:tc>
        <w:tc>
          <w:tcPr>
            <w:tcW w:w="0" w:type="auto"/>
            <w:shd w:val="clear" w:color="auto" w:fill="auto"/>
            <w:vAlign w:val="center"/>
            <w:hideMark/>
          </w:tcPr>
          <w:p w14:paraId="532AF27E"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Nominal identifier used for nesting, matching respondents to teams, and aggregation.</w:t>
            </w:r>
          </w:p>
        </w:tc>
      </w:tr>
      <w:tr w:rsidR="009E21BD" w:rsidRPr="00E3436F" w14:paraId="7DCFBAB0" w14:textId="77777777" w:rsidTr="00DA28ED">
        <w:trPr>
          <w:trHeight w:val="170"/>
        </w:trPr>
        <w:tc>
          <w:tcPr>
            <w:tcW w:w="0" w:type="auto"/>
            <w:shd w:val="clear" w:color="auto" w:fill="auto"/>
            <w:vAlign w:val="center"/>
            <w:hideMark/>
          </w:tcPr>
          <w:p w14:paraId="3C6D3716"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t>member_id</w:t>
            </w:r>
            <w:proofErr w:type="spellEnd"/>
          </w:p>
        </w:tc>
        <w:tc>
          <w:tcPr>
            <w:tcW w:w="0" w:type="auto"/>
            <w:shd w:val="clear" w:color="auto" w:fill="auto"/>
            <w:vAlign w:val="center"/>
            <w:hideMark/>
          </w:tcPr>
          <w:p w14:paraId="44E70E66"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 identifier</w:t>
            </w:r>
          </w:p>
        </w:tc>
        <w:tc>
          <w:tcPr>
            <w:tcW w:w="0" w:type="auto"/>
            <w:shd w:val="clear" w:color="auto" w:fill="auto"/>
            <w:vAlign w:val="center"/>
            <w:hideMark/>
          </w:tcPr>
          <w:p w14:paraId="6F203CDD"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Member level</w:t>
            </w:r>
          </w:p>
        </w:tc>
        <w:tc>
          <w:tcPr>
            <w:tcW w:w="0" w:type="auto"/>
            <w:shd w:val="clear" w:color="auto" w:fill="auto"/>
            <w:vAlign w:val="center"/>
            <w:hideMark/>
          </w:tcPr>
          <w:p w14:paraId="42CBD402"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 xml:space="preserve">Anonymous identifier for each respondent nested within </w:t>
            </w:r>
            <w:proofErr w:type="spellStart"/>
            <w:r w:rsidRPr="00E3436F">
              <w:rPr>
                <w:rFonts w:eastAsia="Times New Roman" w:cs="Times New Roman"/>
                <w:sz w:val="18"/>
                <w:szCs w:val="18"/>
              </w:rPr>
              <w:t>team_id</w:t>
            </w:r>
            <w:proofErr w:type="spellEnd"/>
            <w:r w:rsidRPr="00E3436F">
              <w:rPr>
                <w:rFonts w:eastAsia="Times New Roman" w:cs="Times New Roman"/>
                <w:sz w:val="18"/>
                <w:szCs w:val="18"/>
              </w:rPr>
              <w:t>.</w:t>
            </w:r>
          </w:p>
        </w:tc>
        <w:tc>
          <w:tcPr>
            <w:tcW w:w="0" w:type="auto"/>
            <w:shd w:val="clear" w:color="auto" w:fill="auto"/>
            <w:vAlign w:val="center"/>
            <w:hideMark/>
          </w:tcPr>
          <w:p w14:paraId="209135F5"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Nominal identifier used to distinguish the three respondents within each team.</w:t>
            </w:r>
          </w:p>
        </w:tc>
      </w:tr>
      <w:tr w:rsidR="009E21BD" w:rsidRPr="00E3436F" w14:paraId="6B6AEDFB" w14:textId="77777777" w:rsidTr="00DA28ED">
        <w:trPr>
          <w:trHeight w:val="170"/>
        </w:trPr>
        <w:tc>
          <w:tcPr>
            <w:tcW w:w="0" w:type="auto"/>
            <w:shd w:val="clear" w:color="auto" w:fill="auto"/>
            <w:vAlign w:val="center"/>
            <w:hideMark/>
          </w:tcPr>
          <w:p w14:paraId="2539E51B"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t>n_members</w:t>
            </w:r>
            <w:proofErr w:type="spellEnd"/>
          </w:p>
        </w:tc>
        <w:tc>
          <w:tcPr>
            <w:tcW w:w="0" w:type="auto"/>
            <w:shd w:val="clear" w:color="auto" w:fill="auto"/>
            <w:vAlign w:val="center"/>
            <w:hideMark/>
          </w:tcPr>
          <w:p w14:paraId="3916F754"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Number of respondents per team</w:t>
            </w:r>
          </w:p>
        </w:tc>
        <w:tc>
          <w:tcPr>
            <w:tcW w:w="0" w:type="auto"/>
            <w:shd w:val="clear" w:color="auto" w:fill="auto"/>
            <w:vAlign w:val="center"/>
            <w:hideMark/>
          </w:tcPr>
          <w:p w14:paraId="411B2609"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Team level</w:t>
            </w:r>
          </w:p>
        </w:tc>
        <w:tc>
          <w:tcPr>
            <w:tcW w:w="0" w:type="auto"/>
            <w:shd w:val="clear" w:color="auto" w:fill="auto"/>
            <w:vAlign w:val="center"/>
            <w:hideMark/>
          </w:tcPr>
          <w:p w14:paraId="498EFCEA"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Number of valid survey respondents available for each team.</w:t>
            </w:r>
          </w:p>
        </w:tc>
        <w:tc>
          <w:tcPr>
            <w:tcW w:w="0" w:type="auto"/>
            <w:shd w:val="clear" w:color="auto" w:fill="auto"/>
            <w:vAlign w:val="center"/>
            <w:hideMark/>
          </w:tcPr>
          <w:p w14:paraId="0D896817"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Count variable; all retained teams had three valid respondents.</w:t>
            </w:r>
          </w:p>
        </w:tc>
      </w:tr>
      <w:tr w:rsidR="009E21BD" w:rsidRPr="00E3436F" w14:paraId="6591B9E3" w14:textId="77777777" w:rsidTr="00DA28ED">
        <w:trPr>
          <w:trHeight w:val="170"/>
        </w:trPr>
        <w:tc>
          <w:tcPr>
            <w:tcW w:w="0" w:type="auto"/>
            <w:shd w:val="clear" w:color="auto" w:fill="auto"/>
            <w:vAlign w:val="center"/>
            <w:hideMark/>
          </w:tcPr>
          <w:p w14:paraId="003895CC"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t>team_size</w:t>
            </w:r>
            <w:proofErr w:type="spellEnd"/>
          </w:p>
        </w:tc>
        <w:tc>
          <w:tcPr>
            <w:tcW w:w="0" w:type="auto"/>
            <w:shd w:val="clear" w:color="auto" w:fill="auto"/>
            <w:vAlign w:val="center"/>
            <w:hideMark/>
          </w:tcPr>
          <w:p w14:paraId="15D75DE5"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Team size</w:t>
            </w:r>
          </w:p>
        </w:tc>
        <w:tc>
          <w:tcPr>
            <w:tcW w:w="0" w:type="auto"/>
            <w:shd w:val="clear" w:color="auto" w:fill="auto"/>
            <w:vAlign w:val="center"/>
            <w:hideMark/>
          </w:tcPr>
          <w:p w14:paraId="0239E92C"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Team level</w:t>
            </w:r>
          </w:p>
        </w:tc>
        <w:tc>
          <w:tcPr>
            <w:tcW w:w="0" w:type="auto"/>
            <w:shd w:val="clear" w:color="auto" w:fill="auto"/>
            <w:vAlign w:val="center"/>
            <w:hideMark/>
          </w:tcPr>
          <w:p w14:paraId="02B2E9B4"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Number of members in the entrepreneurial team.</w:t>
            </w:r>
          </w:p>
        </w:tc>
        <w:tc>
          <w:tcPr>
            <w:tcW w:w="0" w:type="auto"/>
            <w:shd w:val="clear" w:color="auto" w:fill="auto"/>
            <w:vAlign w:val="center"/>
            <w:hideMark/>
          </w:tcPr>
          <w:p w14:paraId="24BC4437"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Count variable used as descriptive team-level metadata; this refers to actual team size, not the number of survey respondents.</w:t>
            </w:r>
          </w:p>
        </w:tc>
      </w:tr>
      <w:tr w:rsidR="009E21BD" w:rsidRPr="00E3436F" w14:paraId="6E77F2D7" w14:textId="77777777" w:rsidTr="00DA28ED">
        <w:trPr>
          <w:trHeight w:val="170"/>
        </w:trPr>
        <w:tc>
          <w:tcPr>
            <w:tcW w:w="0" w:type="auto"/>
            <w:shd w:val="clear" w:color="auto" w:fill="auto"/>
            <w:vAlign w:val="center"/>
            <w:hideMark/>
          </w:tcPr>
          <w:p w14:paraId="229521EB"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t>team_age_months</w:t>
            </w:r>
            <w:proofErr w:type="spellEnd"/>
          </w:p>
        </w:tc>
        <w:tc>
          <w:tcPr>
            <w:tcW w:w="0" w:type="auto"/>
            <w:shd w:val="clear" w:color="auto" w:fill="auto"/>
            <w:vAlign w:val="center"/>
            <w:hideMark/>
          </w:tcPr>
          <w:p w14:paraId="4E42EFCA"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Team age</w:t>
            </w:r>
          </w:p>
        </w:tc>
        <w:tc>
          <w:tcPr>
            <w:tcW w:w="0" w:type="auto"/>
            <w:shd w:val="clear" w:color="auto" w:fill="auto"/>
            <w:vAlign w:val="center"/>
            <w:hideMark/>
          </w:tcPr>
          <w:p w14:paraId="78F5F3CB"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Team level</w:t>
            </w:r>
          </w:p>
        </w:tc>
        <w:tc>
          <w:tcPr>
            <w:tcW w:w="0" w:type="auto"/>
            <w:shd w:val="clear" w:color="auto" w:fill="auto"/>
            <w:vAlign w:val="center"/>
            <w:hideMark/>
          </w:tcPr>
          <w:p w14:paraId="0E96A3AB"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Number of months since team formation.</w:t>
            </w:r>
          </w:p>
        </w:tc>
        <w:tc>
          <w:tcPr>
            <w:tcW w:w="0" w:type="auto"/>
            <w:shd w:val="clear" w:color="auto" w:fill="auto"/>
            <w:vAlign w:val="center"/>
            <w:hideMark/>
          </w:tcPr>
          <w:p w14:paraId="44118068"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Continuous descriptive team-level variable.</w:t>
            </w:r>
          </w:p>
        </w:tc>
      </w:tr>
      <w:tr w:rsidR="009E21BD" w:rsidRPr="00E3436F" w14:paraId="4CF2BCC8" w14:textId="77777777" w:rsidTr="00DA28ED">
        <w:trPr>
          <w:trHeight w:val="170"/>
        </w:trPr>
        <w:tc>
          <w:tcPr>
            <w:tcW w:w="0" w:type="auto"/>
            <w:shd w:val="clear" w:color="auto" w:fill="auto"/>
            <w:vAlign w:val="center"/>
            <w:hideMark/>
          </w:tcPr>
          <w:p w14:paraId="0AAC12E0"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industry</w:t>
            </w:r>
          </w:p>
        </w:tc>
        <w:tc>
          <w:tcPr>
            <w:tcW w:w="0" w:type="auto"/>
            <w:shd w:val="clear" w:color="auto" w:fill="auto"/>
            <w:vAlign w:val="center"/>
            <w:hideMark/>
          </w:tcPr>
          <w:p w14:paraId="065CDD17"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Venture domain</w:t>
            </w:r>
          </w:p>
        </w:tc>
        <w:tc>
          <w:tcPr>
            <w:tcW w:w="0" w:type="auto"/>
            <w:shd w:val="clear" w:color="auto" w:fill="auto"/>
            <w:vAlign w:val="center"/>
            <w:hideMark/>
          </w:tcPr>
          <w:p w14:paraId="339A7A4C"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Team level</w:t>
            </w:r>
          </w:p>
        </w:tc>
        <w:tc>
          <w:tcPr>
            <w:tcW w:w="0" w:type="auto"/>
            <w:shd w:val="clear" w:color="auto" w:fill="auto"/>
            <w:vAlign w:val="center"/>
            <w:hideMark/>
          </w:tcPr>
          <w:p w14:paraId="48527F44"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Main sector or domain of the entrepreneurial venture.</w:t>
            </w:r>
          </w:p>
        </w:tc>
        <w:tc>
          <w:tcPr>
            <w:tcW w:w="0" w:type="auto"/>
            <w:shd w:val="clear" w:color="auto" w:fill="auto"/>
            <w:vAlign w:val="center"/>
            <w:hideMark/>
          </w:tcPr>
          <w:p w14:paraId="1FE91C63"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Categorical descriptive team-level variable.</w:t>
            </w:r>
          </w:p>
        </w:tc>
      </w:tr>
      <w:tr w:rsidR="009E21BD" w:rsidRPr="00E3436F" w14:paraId="50991F6B" w14:textId="77777777" w:rsidTr="00DA28ED">
        <w:trPr>
          <w:trHeight w:val="170"/>
        </w:trPr>
        <w:tc>
          <w:tcPr>
            <w:tcW w:w="0" w:type="auto"/>
            <w:shd w:val="clear" w:color="auto" w:fill="auto"/>
            <w:vAlign w:val="center"/>
            <w:hideMark/>
          </w:tcPr>
          <w:p w14:paraId="1741350D"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gender</w:t>
            </w:r>
          </w:p>
        </w:tc>
        <w:tc>
          <w:tcPr>
            <w:tcW w:w="0" w:type="auto"/>
            <w:shd w:val="clear" w:color="auto" w:fill="auto"/>
            <w:vAlign w:val="center"/>
            <w:hideMark/>
          </w:tcPr>
          <w:p w14:paraId="3B9CF8E2"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 demographic variable</w:t>
            </w:r>
          </w:p>
        </w:tc>
        <w:tc>
          <w:tcPr>
            <w:tcW w:w="0" w:type="auto"/>
            <w:shd w:val="clear" w:color="auto" w:fill="auto"/>
            <w:vAlign w:val="center"/>
            <w:hideMark/>
          </w:tcPr>
          <w:p w14:paraId="1004C2AE"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Member level</w:t>
            </w:r>
          </w:p>
        </w:tc>
        <w:tc>
          <w:tcPr>
            <w:tcW w:w="0" w:type="auto"/>
            <w:shd w:val="clear" w:color="auto" w:fill="auto"/>
            <w:vAlign w:val="center"/>
            <w:hideMark/>
          </w:tcPr>
          <w:p w14:paraId="21AD591E"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Respondent-reported gender category.</w:t>
            </w:r>
          </w:p>
        </w:tc>
        <w:tc>
          <w:tcPr>
            <w:tcW w:w="0" w:type="auto"/>
            <w:shd w:val="clear" w:color="auto" w:fill="auto"/>
            <w:vAlign w:val="center"/>
            <w:hideMark/>
          </w:tcPr>
          <w:p w14:paraId="12408774"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Categorical descriptive variable.</w:t>
            </w:r>
          </w:p>
        </w:tc>
      </w:tr>
      <w:tr w:rsidR="009E21BD" w:rsidRPr="00E3436F" w14:paraId="1E119535" w14:textId="77777777" w:rsidTr="00DA28ED">
        <w:trPr>
          <w:trHeight w:val="170"/>
        </w:trPr>
        <w:tc>
          <w:tcPr>
            <w:tcW w:w="0" w:type="auto"/>
            <w:shd w:val="clear" w:color="auto" w:fill="auto"/>
            <w:vAlign w:val="center"/>
            <w:hideMark/>
          </w:tcPr>
          <w:p w14:paraId="1D572124"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t>age_group</w:t>
            </w:r>
            <w:proofErr w:type="spellEnd"/>
          </w:p>
        </w:tc>
        <w:tc>
          <w:tcPr>
            <w:tcW w:w="0" w:type="auto"/>
            <w:shd w:val="clear" w:color="auto" w:fill="auto"/>
            <w:vAlign w:val="center"/>
            <w:hideMark/>
          </w:tcPr>
          <w:p w14:paraId="329F30AE"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 demographic variable</w:t>
            </w:r>
          </w:p>
        </w:tc>
        <w:tc>
          <w:tcPr>
            <w:tcW w:w="0" w:type="auto"/>
            <w:shd w:val="clear" w:color="auto" w:fill="auto"/>
            <w:vAlign w:val="center"/>
            <w:hideMark/>
          </w:tcPr>
          <w:p w14:paraId="201B4B72"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Member level</w:t>
            </w:r>
          </w:p>
        </w:tc>
        <w:tc>
          <w:tcPr>
            <w:tcW w:w="0" w:type="auto"/>
            <w:shd w:val="clear" w:color="auto" w:fill="auto"/>
            <w:vAlign w:val="center"/>
            <w:hideMark/>
          </w:tcPr>
          <w:p w14:paraId="522A0BC9"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Respondent-reported age group.</w:t>
            </w:r>
          </w:p>
        </w:tc>
        <w:tc>
          <w:tcPr>
            <w:tcW w:w="0" w:type="auto"/>
            <w:shd w:val="clear" w:color="auto" w:fill="auto"/>
            <w:vAlign w:val="center"/>
            <w:hideMark/>
          </w:tcPr>
          <w:p w14:paraId="321300C7"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Categorical descriptive variable.</w:t>
            </w:r>
          </w:p>
        </w:tc>
      </w:tr>
      <w:tr w:rsidR="009E21BD" w:rsidRPr="00E3436F" w14:paraId="5E44C84D" w14:textId="77777777" w:rsidTr="00DA28ED">
        <w:trPr>
          <w:trHeight w:val="170"/>
        </w:trPr>
        <w:tc>
          <w:tcPr>
            <w:tcW w:w="0" w:type="auto"/>
            <w:shd w:val="clear" w:color="auto" w:fill="auto"/>
            <w:vAlign w:val="center"/>
            <w:hideMark/>
          </w:tcPr>
          <w:p w14:paraId="2395CD99"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education</w:t>
            </w:r>
          </w:p>
        </w:tc>
        <w:tc>
          <w:tcPr>
            <w:tcW w:w="0" w:type="auto"/>
            <w:shd w:val="clear" w:color="auto" w:fill="auto"/>
            <w:vAlign w:val="center"/>
            <w:hideMark/>
          </w:tcPr>
          <w:p w14:paraId="44FD3B07"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 demographic variable</w:t>
            </w:r>
          </w:p>
        </w:tc>
        <w:tc>
          <w:tcPr>
            <w:tcW w:w="0" w:type="auto"/>
            <w:shd w:val="clear" w:color="auto" w:fill="auto"/>
            <w:vAlign w:val="center"/>
            <w:hideMark/>
          </w:tcPr>
          <w:p w14:paraId="41CE4A38"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Member level</w:t>
            </w:r>
          </w:p>
        </w:tc>
        <w:tc>
          <w:tcPr>
            <w:tcW w:w="0" w:type="auto"/>
            <w:shd w:val="clear" w:color="auto" w:fill="auto"/>
            <w:vAlign w:val="center"/>
            <w:hideMark/>
          </w:tcPr>
          <w:p w14:paraId="2202158C"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Respondent-reported highest education level.</w:t>
            </w:r>
          </w:p>
        </w:tc>
        <w:tc>
          <w:tcPr>
            <w:tcW w:w="0" w:type="auto"/>
            <w:shd w:val="clear" w:color="auto" w:fill="auto"/>
            <w:vAlign w:val="center"/>
            <w:hideMark/>
          </w:tcPr>
          <w:p w14:paraId="45014F1C"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Categorical descriptive variable.</w:t>
            </w:r>
          </w:p>
        </w:tc>
      </w:tr>
      <w:tr w:rsidR="009E21BD" w:rsidRPr="00E3436F" w14:paraId="7A5832B0" w14:textId="77777777" w:rsidTr="00DA28ED">
        <w:trPr>
          <w:trHeight w:val="170"/>
        </w:trPr>
        <w:tc>
          <w:tcPr>
            <w:tcW w:w="0" w:type="auto"/>
            <w:shd w:val="clear" w:color="auto" w:fill="auto"/>
            <w:vAlign w:val="center"/>
            <w:hideMark/>
          </w:tcPr>
          <w:p w14:paraId="0FC517BB"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role</w:t>
            </w:r>
          </w:p>
        </w:tc>
        <w:tc>
          <w:tcPr>
            <w:tcW w:w="0" w:type="auto"/>
            <w:shd w:val="clear" w:color="auto" w:fill="auto"/>
            <w:vAlign w:val="center"/>
            <w:hideMark/>
          </w:tcPr>
          <w:p w14:paraId="172C07AD"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 role</w:t>
            </w:r>
          </w:p>
        </w:tc>
        <w:tc>
          <w:tcPr>
            <w:tcW w:w="0" w:type="auto"/>
            <w:shd w:val="clear" w:color="auto" w:fill="auto"/>
            <w:vAlign w:val="center"/>
            <w:hideMark/>
          </w:tcPr>
          <w:p w14:paraId="0F2F27CE"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Member level</w:t>
            </w:r>
          </w:p>
        </w:tc>
        <w:tc>
          <w:tcPr>
            <w:tcW w:w="0" w:type="auto"/>
            <w:shd w:val="clear" w:color="auto" w:fill="auto"/>
            <w:vAlign w:val="center"/>
            <w:hideMark/>
          </w:tcPr>
          <w:p w14:paraId="1F16C6E8"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Respondent’s role in the entrepreneurial team.</w:t>
            </w:r>
          </w:p>
        </w:tc>
        <w:tc>
          <w:tcPr>
            <w:tcW w:w="0" w:type="auto"/>
            <w:shd w:val="clear" w:color="auto" w:fill="auto"/>
            <w:vAlign w:val="center"/>
            <w:hideMark/>
          </w:tcPr>
          <w:p w14:paraId="47D9672E" w14:textId="7384B8FB" w:rsidR="009E21BD" w:rsidRPr="00E3436F" w:rsidRDefault="008D3B23" w:rsidP="009E21BD">
            <w:pPr>
              <w:jc w:val="center"/>
              <w:rPr>
                <w:rFonts w:eastAsia="Times New Roman" w:cs="Times New Roman"/>
                <w:sz w:val="18"/>
                <w:szCs w:val="18"/>
              </w:rPr>
            </w:pPr>
            <w:r w:rsidRPr="008D3B23">
              <w:rPr>
                <w:rFonts w:eastAsia="Times New Roman" w:cs="Times New Roman"/>
                <w:sz w:val="18"/>
                <w:szCs w:val="18"/>
              </w:rPr>
              <w:t>Categorical descriptive variable; used to verify that at least one of the three respondents was the founder, chief executive, or lead founder, as required by the eligibility criteria</w:t>
            </w:r>
          </w:p>
        </w:tc>
      </w:tr>
      <w:tr w:rsidR="009E21BD" w:rsidRPr="00E3436F" w14:paraId="5A5639DC" w14:textId="77777777" w:rsidTr="00DA28ED">
        <w:trPr>
          <w:trHeight w:val="510"/>
        </w:trPr>
        <w:tc>
          <w:tcPr>
            <w:tcW w:w="0" w:type="auto"/>
            <w:shd w:val="clear" w:color="auto" w:fill="auto"/>
            <w:vAlign w:val="center"/>
            <w:hideMark/>
          </w:tcPr>
          <w:p w14:paraId="249D881E"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t>GT_mean</w:t>
            </w:r>
            <w:proofErr w:type="spellEnd"/>
          </w:p>
        </w:tc>
        <w:tc>
          <w:tcPr>
            <w:tcW w:w="0" w:type="auto"/>
            <w:shd w:val="clear" w:color="auto" w:fill="auto"/>
            <w:vAlign w:val="center"/>
            <w:hideMark/>
          </w:tcPr>
          <w:p w14:paraId="4A7BBC3E"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Respondent-level construct score</w:t>
            </w:r>
          </w:p>
        </w:tc>
        <w:tc>
          <w:tcPr>
            <w:tcW w:w="0" w:type="auto"/>
            <w:shd w:val="clear" w:color="auto" w:fill="auto"/>
            <w:vAlign w:val="center"/>
            <w:hideMark/>
          </w:tcPr>
          <w:p w14:paraId="07F16C18"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Member level</w:t>
            </w:r>
          </w:p>
        </w:tc>
        <w:tc>
          <w:tcPr>
            <w:tcW w:w="0" w:type="auto"/>
            <w:shd w:val="clear" w:color="auto" w:fill="auto"/>
            <w:vAlign w:val="center"/>
            <w:hideMark/>
          </w:tcPr>
          <w:p w14:paraId="53CC98D4"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Respondent-level mean score for groupthink bias items.</w:t>
            </w:r>
          </w:p>
        </w:tc>
        <w:tc>
          <w:tcPr>
            <w:tcW w:w="0" w:type="auto"/>
            <w:shd w:val="clear" w:color="auto" w:fill="auto"/>
            <w:vAlign w:val="center"/>
            <w:hideMark/>
          </w:tcPr>
          <w:p w14:paraId="6B0FDB20"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Computed as the respondent’s mean across GT1–GT8.</w:t>
            </w:r>
          </w:p>
        </w:tc>
      </w:tr>
      <w:tr w:rsidR="009E21BD" w:rsidRPr="00E3436F" w14:paraId="04EE25E6" w14:textId="77777777" w:rsidTr="00DA28ED">
        <w:trPr>
          <w:trHeight w:val="170"/>
        </w:trPr>
        <w:tc>
          <w:tcPr>
            <w:tcW w:w="0" w:type="auto"/>
            <w:shd w:val="clear" w:color="auto" w:fill="auto"/>
            <w:vAlign w:val="center"/>
            <w:hideMark/>
          </w:tcPr>
          <w:p w14:paraId="38F681AB"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lastRenderedPageBreak/>
              <w:t>TR_mean</w:t>
            </w:r>
            <w:proofErr w:type="spellEnd"/>
          </w:p>
        </w:tc>
        <w:tc>
          <w:tcPr>
            <w:tcW w:w="0" w:type="auto"/>
            <w:shd w:val="clear" w:color="auto" w:fill="auto"/>
            <w:vAlign w:val="center"/>
            <w:hideMark/>
          </w:tcPr>
          <w:p w14:paraId="63D9414E"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Respondent-level construct score</w:t>
            </w:r>
          </w:p>
        </w:tc>
        <w:tc>
          <w:tcPr>
            <w:tcW w:w="0" w:type="auto"/>
            <w:shd w:val="clear" w:color="auto" w:fill="auto"/>
            <w:vAlign w:val="center"/>
            <w:hideMark/>
          </w:tcPr>
          <w:p w14:paraId="20AB326B"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Member level</w:t>
            </w:r>
          </w:p>
        </w:tc>
        <w:tc>
          <w:tcPr>
            <w:tcW w:w="0" w:type="auto"/>
            <w:shd w:val="clear" w:color="auto" w:fill="auto"/>
            <w:vAlign w:val="center"/>
            <w:hideMark/>
          </w:tcPr>
          <w:p w14:paraId="62B9E79E"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Respondent-level mean score for transition process items.</w:t>
            </w:r>
          </w:p>
        </w:tc>
        <w:tc>
          <w:tcPr>
            <w:tcW w:w="0" w:type="auto"/>
            <w:shd w:val="clear" w:color="auto" w:fill="auto"/>
            <w:vAlign w:val="center"/>
            <w:hideMark/>
          </w:tcPr>
          <w:p w14:paraId="10F793CF"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Computed as the respondent’s mean across TR1–TR3.</w:t>
            </w:r>
          </w:p>
        </w:tc>
      </w:tr>
      <w:tr w:rsidR="009E21BD" w:rsidRPr="00E3436F" w14:paraId="596BFCF5" w14:textId="77777777" w:rsidTr="00DA28ED">
        <w:trPr>
          <w:trHeight w:val="170"/>
        </w:trPr>
        <w:tc>
          <w:tcPr>
            <w:tcW w:w="0" w:type="auto"/>
            <w:shd w:val="clear" w:color="auto" w:fill="auto"/>
            <w:vAlign w:val="center"/>
            <w:hideMark/>
          </w:tcPr>
          <w:p w14:paraId="3F3096C9"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t>AC_mean</w:t>
            </w:r>
            <w:proofErr w:type="spellEnd"/>
          </w:p>
        </w:tc>
        <w:tc>
          <w:tcPr>
            <w:tcW w:w="0" w:type="auto"/>
            <w:shd w:val="clear" w:color="auto" w:fill="auto"/>
            <w:vAlign w:val="center"/>
            <w:hideMark/>
          </w:tcPr>
          <w:p w14:paraId="461579A1"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Respondent-level construct score</w:t>
            </w:r>
          </w:p>
        </w:tc>
        <w:tc>
          <w:tcPr>
            <w:tcW w:w="0" w:type="auto"/>
            <w:shd w:val="clear" w:color="auto" w:fill="auto"/>
            <w:vAlign w:val="center"/>
            <w:hideMark/>
          </w:tcPr>
          <w:p w14:paraId="40E802CF"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Member level</w:t>
            </w:r>
          </w:p>
        </w:tc>
        <w:tc>
          <w:tcPr>
            <w:tcW w:w="0" w:type="auto"/>
            <w:shd w:val="clear" w:color="auto" w:fill="auto"/>
            <w:vAlign w:val="center"/>
            <w:hideMark/>
          </w:tcPr>
          <w:p w14:paraId="1FC09991"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Respondent-level mean score for action process items.</w:t>
            </w:r>
          </w:p>
        </w:tc>
        <w:tc>
          <w:tcPr>
            <w:tcW w:w="0" w:type="auto"/>
            <w:shd w:val="clear" w:color="auto" w:fill="auto"/>
            <w:vAlign w:val="center"/>
            <w:hideMark/>
          </w:tcPr>
          <w:p w14:paraId="3AD00566"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Computed as the respondent’s mean across AC1–AC4.</w:t>
            </w:r>
          </w:p>
        </w:tc>
      </w:tr>
      <w:tr w:rsidR="009E21BD" w:rsidRPr="00E3436F" w14:paraId="7C4FBC4B" w14:textId="77777777" w:rsidTr="00DA28ED">
        <w:trPr>
          <w:trHeight w:val="170"/>
        </w:trPr>
        <w:tc>
          <w:tcPr>
            <w:tcW w:w="0" w:type="auto"/>
            <w:shd w:val="clear" w:color="auto" w:fill="auto"/>
            <w:vAlign w:val="center"/>
            <w:hideMark/>
          </w:tcPr>
          <w:p w14:paraId="1ED43A38"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t>IP_mean</w:t>
            </w:r>
            <w:proofErr w:type="spellEnd"/>
          </w:p>
        </w:tc>
        <w:tc>
          <w:tcPr>
            <w:tcW w:w="0" w:type="auto"/>
            <w:shd w:val="clear" w:color="auto" w:fill="auto"/>
            <w:vAlign w:val="center"/>
            <w:hideMark/>
          </w:tcPr>
          <w:p w14:paraId="4ECA2972"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Respondent-level construct score</w:t>
            </w:r>
          </w:p>
        </w:tc>
        <w:tc>
          <w:tcPr>
            <w:tcW w:w="0" w:type="auto"/>
            <w:shd w:val="clear" w:color="auto" w:fill="auto"/>
            <w:vAlign w:val="center"/>
            <w:hideMark/>
          </w:tcPr>
          <w:p w14:paraId="3CA4CF9C"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Member level</w:t>
            </w:r>
          </w:p>
        </w:tc>
        <w:tc>
          <w:tcPr>
            <w:tcW w:w="0" w:type="auto"/>
            <w:shd w:val="clear" w:color="auto" w:fill="auto"/>
            <w:vAlign w:val="center"/>
            <w:hideMark/>
          </w:tcPr>
          <w:p w14:paraId="19BD5B4E"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Respondent-level mean score for interpersonal process items.</w:t>
            </w:r>
          </w:p>
        </w:tc>
        <w:tc>
          <w:tcPr>
            <w:tcW w:w="0" w:type="auto"/>
            <w:shd w:val="clear" w:color="auto" w:fill="auto"/>
            <w:vAlign w:val="center"/>
            <w:hideMark/>
          </w:tcPr>
          <w:p w14:paraId="10648BB1"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Computed as the respondent’s mean across IP1–IP3.</w:t>
            </w:r>
          </w:p>
        </w:tc>
      </w:tr>
      <w:tr w:rsidR="009E21BD" w:rsidRPr="00E3436F" w14:paraId="4890E275" w14:textId="77777777" w:rsidTr="00DA28ED">
        <w:trPr>
          <w:trHeight w:val="170"/>
        </w:trPr>
        <w:tc>
          <w:tcPr>
            <w:tcW w:w="0" w:type="auto"/>
            <w:shd w:val="clear" w:color="auto" w:fill="auto"/>
            <w:vAlign w:val="center"/>
            <w:hideMark/>
          </w:tcPr>
          <w:p w14:paraId="19F795E4" w14:textId="77777777" w:rsidR="009E21BD" w:rsidRPr="00E3436F" w:rsidRDefault="009E21BD" w:rsidP="009E21BD">
            <w:pPr>
              <w:jc w:val="center"/>
              <w:rPr>
                <w:rFonts w:eastAsia="Times New Roman" w:cs="Times New Roman"/>
                <w:sz w:val="18"/>
                <w:szCs w:val="18"/>
              </w:rPr>
            </w:pPr>
            <w:proofErr w:type="spellStart"/>
            <w:r w:rsidRPr="00E3436F">
              <w:rPr>
                <w:rFonts w:eastAsia="Times New Roman" w:cs="Times New Roman"/>
                <w:sz w:val="18"/>
                <w:szCs w:val="18"/>
              </w:rPr>
              <w:t>PERF_mean</w:t>
            </w:r>
            <w:proofErr w:type="spellEnd"/>
          </w:p>
        </w:tc>
        <w:tc>
          <w:tcPr>
            <w:tcW w:w="0" w:type="auto"/>
            <w:shd w:val="clear" w:color="auto" w:fill="auto"/>
            <w:vAlign w:val="center"/>
            <w:hideMark/>
          </w:tcPr>
          <w:p w14:paraId="4A3DFD0E"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Respondent-level construct score</w:t>
            </w:r>
          </w:p>
        </w:tc>
        <w:tc>
          <w:tcPr>
            <w:tcW w:w="0" w:type="auto"/>
            <w:shd w:val="clear" w:color="auto" w:fill="auto"/>
            <w:vAlign w:val="center"/>
            <w:hideMark/>
          </w:tcPr>
          <w:p w14:paraId="4721E8E3"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Member level</w:t>
            </w:r>
          </w:p>
        </w:tc>
        <w:tc>
          <w:tcPr>
            <w:tcW w:w="0" w:type="auto"/>
            <w:shd w:val="clear" w:color="auto" w:fill="auto"/>
            <w:vAlign w:val="center"/>
            <w:hideMark/>
          </w:tcPr>
          <w:p w14:paraId="7AF02E65"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Respondent-level mean score for perceived team performance items.</w:t>
            </w:r>
          </w:p>
        </w:tc>
        <w:tc>
          <w:tcPr>
            <w:tcW w:w="0" w:type="auto"/>
            <w:shd w:val="clear" w:color="auto" w:fill="auto"/>
            <w:vAlign w:val="center"/>
            <w:hideMark/>
          </w:tcPr>
          <w:p w14:paraId="6B30C20A" w14:textId="77777777" w:rsidR="009E21BD" w:rsidRPr="00E3436F" w:rsidRDefault="009E21BD" w:rsidP="009E21BD">
            <w:pPr>
              <w:jc w:val="center"/>
              <w:rPr>
                <w:rFonts w:eastAsia="Times New Roman" w:cs="Times New Roman"/>
                <w:sz w:val="18"/>
                <w:szCs w:val="18"/>
              </w:rPr>
            </w:pPr>
            <w:r w:rsidRPr="00E3436F">
              <w:rPr>
                <w:rFonts w:eastAsia="Times New Roman" w:cs="Times New Roman"/>
                <w:sz w:val="18"/>
                <w:szCs w:val="18"/>
              </w:rPr>
              <w:t>Computed as the respondent’s mean across PERF1–PERF5.</w:t>
            </w:r>
          </w:p>
        </w:tc>
      </w:tr>
    </w:tbl>
    <w:p w14:paraId="1FAD84C1" w14:textId="6E612C4E" w:rsidR="008D3B23" w:rsidRPr="00583EDA" w:rsidRDefault="008D3B23" w:rsidP="003F28F6">
      <w:pPr>
        <w:jc w:val="both"/>
        <w:rPr>
          <w:i/>
          <w:iCs/>
          <w:sz w:val="18"/>
          <w:szCs w:val="18"/>
        </w:rPr>
      </w:pPr>
      <w:r w:rsidRPr="00583EDA">
        <w:rPr>
          <w:b/>
          <w:bCs/>
          <w:i/>
          <w:iCs/>
          <w:sz w:val="18"/>
          <w:szCs w:val="18"/>
        </w:rPr>
        <w:t>Note.</w:t>
      </w:r>
      <w:r w:rsidRPr="00583EDA">
        <w:rPr>
          <w:i/>
          <w:iCs/>
          <w:sz w:val="18"/>
          <w:szCs w:val="18"/>
        </w:rPr>
        <w:t xml:space="preserve"> Team-level item indicators were computed by averaging the corresponding member-level item responses within each team. For example, GT1_team_mean represents the team-level mean of GT1 across the three respondents in a given team. These team-level item indicators were used in the PLS-SEM analysis after aggregation diagnostics supported aggregation.</w:t>
      </w:r>
    </w:p>
    <w:p w14:paraId="1E1F476D" w14:textId="77777777" w:rsidR="008D3B23" w:rsidRDefault="008D3B23">
      <w:pPr>
        <w:rPr>
          <w:rFonts w:eastAsiaTheme="majorEastAsia" w:cstheme="majorBidi"/>
          <w:b/>
          <w:bCs/>
          <w:color w:val="000000" w:themeColor="text1"/>
          <w:sz w:val="28"/>
          <w:szCs w:val="28"/>
        </w:rPr>
      </w:pPr>
      <w:r>
        <w:rPr>
          <w:color w:val="000000" w:themeColor="text1"/>
        </w:rPr>
        <w:br w:type="page"/>
      </w:r>
    </w:p>
    <w:p w14:paraId="7652CF27" w14:textId="5ECA9E14" w:rsidR="00B93604" w:rsidRPr="00861334" w:rsidRDefault="00000000" w:rsidP="009D2468">
      <w:pPr>
        <w:pStyle w:val="Heading1"/>
        <w:jc w:val="center"/>
      </w:pPr>
      <w:r w:rsidRPr="00861334">
        <w:lastRenderedPageBreak/>
        <w:t>Supplementary Appendix B. OLS Path Regression Robustness Check</w:t>
      </w:r>
    </w:p>
    <w:p w14:paraId="61E1F93C" w14:textId="77777777" w:rsidR="00B93604" w:rsidRPr="00861334" w:rsidRDefault="00000000" w:rsidP="003F28F6">
      <w:pPr>
        <w:spacing w:after="120" w:line="252" w:lineRule="auto"/>
        <w:jc w:val="both"/>
        <w:rPr>
          <w:color w:val="000000" w:themeColor="text1"/>
        </w:rPr>
      </w:pPr>
      <w:r w:rsidRPr="00861334">
        <w:rPr>
          <w:color w:val="000000" w:themeColor="text1"/>
        </w:rPr>
        <w:t>As an additional robustness check, we re-estimated the structural paths using ordinary least squares path regression on standardized team-level construct mean scores. This analysis was intended to examine whether the substantive pattern obtained from PLS-SEM was sensitive to the estimation approach. Direct paths were estimated using separate regressions for transition, action, and interpersonal processes and a multiple regression predicting team performance from the three process variables. Indirect associations were computed as products of coefficients and evaluated using 5,000 bootstrap resamples.</w:t>
      </w:r>
    </w:p>
    <w:p w14:paraId="35236C8E" w14:textId="77777777" w:rsidR="00B93604" w:rsidRPr="00861334" w:rsidRDefault="00000000" w:rsidP="00DA28ED">
      <w:pPr>
        <w:pStyle w:val="Caption"/>
        <w:spacing w:after="120"/>
        <w:jc w:val="center"/>
        <w:rPr>
          <w:color w:val="000000" w:themeColor="text1"/>
        </w:rPr>
      </w:pPr>
      <w:r w:rsidRPr="00861334">
        <w:rPr>
          <w:color w:val="000000" w:themeColor="text1"/>
          <w:sz w:val="20"/>
        </w:rPr>
        <w:t>Table S-B1. OLS path regression results using standardized team-level construct mean scores</w:t>
      </w:r>
    </w:p>
    <w:tbl>
      <w:tblPr>
        <w:tblStyle w:val="TableGrid"/>
        <w:tblW w:w="0" w:type="auto"/>
        <w:jc w:val="center"/>
        <w:tblLook w:val="04A0" w:firstRow="1" w:lastRow="0" w:firstColumn="1" w:lastColumn="0" w:noHBand="0" w:noVBand="1"/>
      </w:tblPr>
      <w:tblGrid>
        <w:gridCol w:w="3516"/>
        <w:gridCol w:w="1762"/>
        <w:gridCol w:w="681"/>
        <w:gridCol w:w="678"/>
        <w:gridCol w:w="531"/>
      </w:tblGrid>
      <w:tr w:rsidR="00861334" w:rsidRPr="008D3B23" w14:paraId="6C4D89E4" w14:textId="77777777" w:rsidTr="00DA28ED">
        <w:trPr>
          <w:cantSplit/>
          <w:tblHeader/>
          <w:jc w:val="center"/>
        </w:trPr>
        <w:tc>
          <w:tcPr>
            <w:tcW w:w="0" w:type="auto"/>
            <w:shd w:val="clear" w:color="auto" w:fill="auto"/>
            <w:vAlign w:val="center"/>
          </w:tcPr>
          <w:p w14:paraId="2B0863CC" w14:textId="77777777" w:rsidR="00B93604" w:rsidRPr="008D3B23" w:rsidRDefault="00000000" w:rsidP="008D3B23">
            <w:pPr>
              <w:jc w:val="center"/>
              <w:rPr>
                <w:color w:val="000000" w:themeColor="text1"/>
                <w:sz w:val="18"/>
                <w:szCs w:val="24"/>
              </w:rPr>
            </w:pPr>
            <w:r w:rsidRPr="008D3B23">
              <w:rPr>
                <w:b/>
                <w:color w:val="000000" w:themeColor="text1"/>
                <w:sz w:val="18"/>
                <w:szCs w:val="24"/>
              </w:rPr>
              <w:t>Path</w:t>
            </w:r>
          </w:p>
        </w:tc>
        <w:tc>
          <w:tcPr>
            <w:tcW w:w="0" w:type="auto"/>
            <w:shd w:val="clear" w:color="auto" w:fill="auto"/>
            <w:vAlign w:val="center"/>
          </w:tcPr>
          <w:p w14:paraId="7BE94546" w14:textId="1DACB2BC" w:rsidR="00B93604" w:rsidRPr="008D3B23" w:rsidRDefault="00000000" w:rsidP="008D3B23">
            <w:pPr>
              <w:jc w:val="center"/>
              <w:rPr>
                <w:color w:val="000000" w:themeColor="text1"/>
                <w:sz w:val="18"/>
                <w:szCs w:val="24"/>
              </w:rPr>
            </w:pPr>
            <w:r w:rsidRPr="008D3B23">
              <w:rPr>
                <w:b/>
                <w:color w:val="000000" w:themeColor="text1"/>
                <w:sz w:val="18"/>
                <w:szCs w:val="24"/>
              </w:rPr>
              <w:t xml:space="preserve">OLS standardized </w:t>
            </w:r>
            <w:r w:rsidR="008D3B23" w:rsidRPr="008D3B23">
              <w:rPr>
                <w:b/>
                <w:color w:val="000000" w:themeColor="text1"/>
                <w:sz w:val="18"/>
                <w:szCs w:val="24"/>
              </w:rPr>
              <w:t>β</w:t>
            </w:r>
          </w:p>
        </w:tc>
        <w:tc>
          <w:tcPr>
            <w:tcW w:w="0" w:type="auto"/>
            <w:shd w:val="clear" w:color="auto" w:fill="auto"/>
            <w:vAlign w:val="center"/>
          </w:tcPr>
          <w:p w14:paraId="3F13892A" w14:textId="77777777" w:rsidR="00B93604" w:rsidRPr="008D3B23" w:rsidRDefault="00000000" w:rsidP="008D3B23">
            <w:pPr>
              <w:jc w:val="center"/>
              <w:rPr>
                <w:color w:val="000000" w:themeColor="text1"/>
                <w:sz w:val="18"/>
                <w:szCs w:val="24"/>
              </w:rPr>
            </w:pPr>
            <w:r w:rsidRPr="008D3B23">
              <w:rPr>
                <w:b/>
                <w:color w:val="000000" w:themeColor="text1"/>
                <w:sz w:val="18"/>
                <w:szCs w:val="24"/>
              </w:rPr>
              <w:t>t</w:t>
            </w:r>
          </w:p>
        </w:tc>
        <w:tc>
          <w:tcPr>
            <w:tcW w:w="0" w:type="auto"/>
            <w:shd w:val="clear" w:color="auto" w:fill="auto"/>
            <w:vAlign w:val="center"/>
          </w:tcPr>
          <w:p w14:paraId="6B81D81D" w14:textId="77777777" w:rsidR="00B93604" w:rsidRPr="008D3B23" w:rsidRDefault="00000000" w:rsidP="008D3B23">
            <w:pPr>
              <w:jc w:val="center"/>
              <w:rPr>
                <w:color w:val="000000" w:themeColor="text1"/>
                <w:sz w:val="18"/>
                <w:szCs w:val="24"/>
              </w:rPr>
            </w:pPr>
            <w:r w:rsidRPr="008D3B23">
              <w:rPr>
                <w:b/>
                <w:color w:val="000000" w:themeColor="text1"/>
                <w:sz w:val="18"/>
                <w:szCs w:val="24"/>
              </w:rPr>
              <w:t>p</w:t>
            </w:r>
          </w:p>
        </w:tc>
        <w:tc>
          <w:tcPr>
            <w:tcW w:w="0" w:type="auto"/>
            <w:shd w:val="clear" w:color="auto" w:fill="auto"/>
            <w:vAlign w:val="center"/>
          </w:tcPr>
          <w:p w14:paraId="6F4CB1CA" w14:textId="29AE6A9B" w:rsidR="00B93604" w:rsidRPr="008D3B23" w:rsidRDefault="008D3B23" w:rsidP="008D3B23">
            <w:pPr>
              <w:jc w:val="center"/>
              <w:rPr>
                <w:color w:val="000000" w:themeColor="text1"/>
                <w:sz w:val="18"/>
                <w:szCs w:val="24"/>
              </w:rPr>
            </w:pPr>
            <w:r w:rsidRPr="008D3B23">
              <w:rPr>
                <w:b/>
                <w:color w:val="000000" w:themeColor="text1"/>
                <w:sz w:val="18"/>
                <w:szCs w:val="24"/>
              </w:rPr>
              <w:t>R²</w:t>
            </w:r>
          </w:p>
        </w:tc>
      </w:tr>
      <w:tr w:rsidR="00861334" w:rsidRPr="008D3B23" w14:paraId="71A0FB58" w14:textId="77777777" w:rsidTr="00DA28ED">
        <w:trPr>
          <w:cantSplit/>
          <w:jc w:val="center"/>
        </w:trPr>
        <w:tc>
          <w:tcPr>
            <w:tcW w:w="0" w:type="auto"/>
            <w:shd w:val="clear" w:color="auto" w:fill="auto"/>
            <w:vAlign w:val="center"/>
          </w:tcPr>
          <w:p w14:paraId="75AFE53D" w14:textId="77777777" w:rsidR="00B93604" w:rsidRPr="008D3B23" w:rsidRDefault="00000000" w:rsidP="008D3B23">
            <w:pPr>
              <w:jc w:val="center"/>
              <w:rPr>
                <w:color w:val="000000" w:themeColor="text1"/>
                <w:sz w:val="18"/>
                <w:szCs w:val="24"/>
              </w:rPr>
            </w:pPr>
            <w:r w:rsidRPr="008D3B23">
              <w:rPr>
                <w:color w:val="000000" w:themeColor="text1"/>
                <w:sz w:val="18"/>
                <w:szCs w:val="24"/>
              </w:rPr>
              <w:t>Groupthink bias -&gt; Transition processes</w:t>
            </w:r>
          </w:p>
        </w:tc>
        <w:tc>
          <w:tcPr>
            <w:tcW w:w="0" w:type="auto"/>
            <w:shd w:val="clear" w:color="auto" w:fill="auto"/>
            <w:vAlign w:val="center"/>
          </w:tcPr>
          <w:p w14:paraId="77FA4746" w14:textId="77777777" w:rsidR="00B93604" w:rsidRPr="008D3B23" w:rsidRDefault="00000000" w:rsidP="008D3B23">
            <w:pPr>
              <w:jc w:val="center"/>
              <w:rPr>
                <w:color w:val="000000" w:themeColor="text1"/>
                <w:sz w:val="18"/>
                <w:szCs w:val="24"/>
              </w:rPr>
            </w:pPr>
            <w:r w:rsidRPr="008D3B23">
              <w:rPr>
                <w:color w:val="000000" w:themeColor="text1"/>
                <w:sz w:val="18"/>
                <w:szCs w:val="24"/>
              </w:rPr>
              <w:t>-.228</w:t>
            </w:r>
          </w:p>
        </w:tc>
        <w:tc>
          <w:tcPr>
            <w:tcW w:w="0" w:type="auto"/>
            <w:shd w:val="clear" w:color="auto" w:fill="auto"/>
            <w:vAlign w:val="center"/>
          </w:tcPr>
          <w:p w14:paraId="578D3AD8" w14:textId="77777777" w:rsidR="00B93604" w:rsidRPr="008D3B23" w:rsidRDefault="00000000" w:rsidP="008D3B23">
            <w:pPr>
              <w:jc w:val="center"/>
              <w:rPr>
                <w:color w:val="000000" w:themeColor="text1"/>
                <w:sz w:val="18"/>
                <w:szCs w:val="24"/>
              </w:rPr>
            </w:pPr>
            <w:r w:rsidRPr="008D3B23">
              <w:rPr>
                <w:color w:val="000000" w:themeColor="text1"/>
                <w:sz w:val="18"/>
                <w:szCs w:val="24"/>
              </w:rPr>
              <w:t>-2.051</w:t>
            </w:r>
          </w:p>
        </w:tc>
        <w:tc>
          <w:tcPr>
            <w:tcW w:w="0" w:type="auto"/>
            <w:shd w:val="clear" w:color="auto" w:fill="auto"/>
            <w:vAlign w:val="center"/>
          </w:tcPr>
          <w:p w14:paraId="60175865" w14:textId="77777777" w:rsidR="00B93604" w:rsidRPr="008D3B23" w:rsidRDefault="00000000" w:rsidP="008D3B23">
            <w:pPr>
              <w:jc w:val="center"/>
              <w:rPr>
                <w:color w:val="000000" w:themeColor="text1"/>
                <w:sz w:val="18"/>
                <w:szCs w:val="24"/>
              </w:rPr>
            </w:pPr>
            <w:r w:rsidRPr="008D3B23">
              <w:rPr>
                <w:color w:val="000000" w:themeColor="text1"/>
                <w:sz w:val="18"/>
                <w:szCs w:val="24"/>
              </w:rPr>
              <w:t>.044</w:t>
            </w:r>
          </w:p>
        </w:tc>
        <w:tc>
          <w:tcPr>
            <w:tcW w:w="0" w:type="auto"/>
            <w:shd w:val="clear" w:color="auto" w:fill="auto"/>
            <w:vAlign w:val="center"/>
          </w:tcPr>
          <w:p w14:paraId="7AA6F20E" w14:textId="77777777" w:rsidR="00B93604" w:rsidRPr="008D3B23" w:rsidRDefault="00000000" w:rsidP="008D3B23">
            <w:pPr>
              <w:jc w:val="center"/>
              <w:rPr>
                <w:color w:val="000000" w:themeColor="text1"/>
                <w:sz w:val="18"/>
                <w:szCs w:val="24"/>
              </w:rPr>
            </w:pPr>
            <w:r w:rsidRPr="008D3B23">
              <w:rPr>
                <w:color w:val="000000" w:themeColor="text1"/>
                <w:sz w:val="18"/>
                <w:szCs w:val="24"/>
              </w:rPr>
              <w:t>.052</w:t>
            </w:r>
          </w:p>
        </w:tc>
      </w:tr>
      <w:tr w:rsidR="00861334" w:rsidRPr="008D3B23" w14:paraId="1D1A0461" w14:textId="77777777" w:rsidTr="00DA28ED">
        <w:trPr>
          <w:cantSplit/>
          <w:jc w:val="center"/>
        </w:trPr>
        <w:tc>
          <w:tcPr>
            <w:tcW w:w="0" w:type="auto"/>
            <w:shd w:val="clear" w:color="auto" w:fill="auto"/>
            <w:vAlign w:val="center"/>
          </w:tcPr>
          <w:p w14:paraId="47D74D57" w14:textId="77777777" w:rsidR="00B93604" w:rsidRPr="008D3B23" w:rsidRDefault="00000000" w:rsidP="008D3B23">
            <w:pPr>
              <w:jc w:val="center"/>
              <w:rPr>
                <w:color w:val="000000" w:themeColor="text1"/>
                <w:sz w:val="18"/>
                <w:szCs w:val="24"/>
              </w:rPr>
            </w:pPr>
            <w:r w:rsidRPr="008D3B23">
              <w:rPr>
                <w:color w:val="000000" w:themeColor="text1"/>
                <w:sz w:val="18"/>
                <w:szCs w:val="24"/>
              </w:rPr>
              <w:t>Groupthink bias -&gt; Action processes</w:t>
            </w:r>
          </w:p>
        </w:tc>
        <w:tc>
          <w:tcPr>
            <w:tcW w:w="0" w:type="auto"/>
            <w:shd w:val="clear" w:color="auto" w:fill="auto"/>
            <w:vAlign w:val="center"/>
          </w:tcPr>
          <w:p w14:paraId="29BECB83" w14:textId="77777777" w:rsidR="00B93604" w:rsidRPr="008D3B23" w:rsidRDefault="00000000" w:rsidP="008D3B23">
            <w:pPr>
              <w:jc w:val="center"/>
              <w:rPr>
                <w:color w:val="000000" w:themeColor="text1"/>
                <w:sz w:val="18"/>
                <w:szCs w:val="24"/>
              </w:rPr>
            </w:pPr>
            <w:r w:rsidRPr="008D3B23">
              <w:rPr>
                <w:color w:val="000000" w:themeColor="text1"/>
                <w:sz w:val="18"/>
                <w:szCs w:val="24"/>
              </w:rPr>
              <w:t>.558</w:t>
            </w:r>
          </w:p>
        </w:tc>
        <w:tc>
          <w:tcPr>
            <w:tcW w:w="0" w:type="auto"/>
            <w:shd w:val="clear" w:color="auto" w:fill="auto"/>
            <w:vAlign w:val="center"/>
          </w:tcPr>
          <w:p w14:paraId="17923051" w14:textId="77777777" w:rsidR="00B93604" w:rsidRPr="008D3B23" w:rsidRDefault="00000000" w:rsidP="008D3B23">
            <w:pPr>
              <w:jc w:val="center"/>
              <w:rPr>
                <w:color w:val="000000" w:themeColor="text1"/>
                <w:sz w:val="18"/>
                <w:szCs w:val="24"/>
              </w:rPr>
            </w:pPr>
            <w:r w:rsidRPr="008D3B23">
              <w:rPr>
                <w:color w:val="000000" w:themeColor="text1"/>
                <w:sz w:val="18"/>
                <w:szCs w:val="24"/>
              </w:rPr>
              <w:t>5.898</w:t>
            </w:r>
          </w:p>
        </w:tc>
        <w:tc>
          <w:tcPr>
            <w:tcW w:w="0" w:type="auto"/>
            <w:shd w:val="clear" w:color="auto" w:fill="auto"/>
            <w:vAlign w:val="center"/>
          </w:tcPr>
          <w:p w14:paraId="5E545117" w14:textId="77777777" w:rsidR="00B93604" w:rsidRPr="008D3B23" w:rsidRDefault="00000000" w:rsidP="008D3B23">
            <w:pPr>
              <w:jc w:val="center"/>
              <w:rPr>
                <w:color w:val="000000" w:themeColor="text1"/>
                <w:sz w:val="18"/>
                <w:szCs w:val="24"/>
              </w:rPr>
            </w:pPr>
            <w:r w:rsidRPr="008D3B23">
              <w:rPr>
                <w:color w:val="000000" w:themeColor="text1"/>
                <w:sz w:val="18"/>
                <w:szCs w:val="24"/>
              </w:rPr>
              <w:t>&lt; .001</w:t>
            </w:r>
          </w:p>
        </w:tc>
        <w:tc>
          <w:tcPr>
            <w:tcW w:w="0" w:type="auto"/>
            <w:shd w:val="clear" w:color="auto" w:fill="auto"/>
            <w:vAlign w:val="center"/>
          </w:tcPr>
          <w:p w14:paraId="63B7CC00" w14:textId="77777777" w:rsidR="00B93604" w:rsidRPr="008D3B23" w:rsidRDefault="00000000" w:rsidP="008D3B23">
            <w:pPr>
              <w:jc w:val="center"/>
              <w:rPr>
                <w:color w:val="000000" w:themeColor="text1"/>
                <w:sz w:val="18"/>
                <w:szCs w:val="24"/>
              </w:rPr>
            </w:pPr>
            <w:r w:rsidRPr="008D3B23">
              <w:rPr>
                <w:color w:val="000000" w:themeColor="text1"/>
                <w:sz w:val="18"/>
                <w:szCs w:val="24"/>
              </w:rPr>
              <w:t>.311</w:t>
            </w:r>
          </w:p>
        </w:tc>
      </w:tr>
      <w:tr w:rsidR="00861334" w:rsidRPr="008D3B23" w14:paraId="6D875834" w14:textId="77777777" w:rsidTr="00DA28ED">
        <w:trPr>
          <w:cantSplit/>
          <w:jc w:val="center"/>
        </w:trPr>
        <w:tc>
          <w:tcPr>
            <w:tcW w:w="0" w:type="auto"/>
            <w:shd w:val="clear" w:color="auto" w:fill="auto"/>
            <w:vAlign w:val="center"/>
          </w:tcPr>
          <w:p w14:paraId="0A26B1B1" w14:textId="77777777" w:rsidR="00B93604" w:rsidRPr="008D3B23" w:rsidRDefault="00000000" w:rsidP="008D3B23">
            <w:pPr>
              <w:jc w:val="center"/>
              <w:rPr>
                <w:color w:val="000000" w:themeColor="text1"/>
                <w:sz w:val="18"/>
                <w:szCs w:val="24"/>
              </w:rPr>
            </w:pPr>
            <w:r w:rsidRPr="008D3B23">
              <w:rPr>
                <w:color w:val="000000" w:themeColor="text1"/>
                <w:sz w:val="18"/>
                <w:szCs w:val="24"/>
              </w:rPr>
              <w:t>Groupthink bias -&gt; Interpersonal processes</w:t>
            </w:r>
          </w:p>
        </w:tc>
        <w:tc>
          <w:tcPr>
            <w:tcW w:w="0" w:type="auto"/>
            <w:shd w:val="clear" w:color="auto" w:fill="auto"/>
            <w:vAlign w:val="center"/>
          </w:tcPr>
          <w:p w14:paraId="097B8C7A" w14:textId="77777777" w:rsidR="00B93604" w:rsidRPr="008D3B23" w:rsidRDefault="00000000" w:rsidP="008D3B23">
            <w:pPr>
              <w:jc w:val="center"/>
              <w:rPr>
                <w:color w:val="000000" w:themeColor="text1"/>
                <w:sz w:val="18"/>
                <w:szCs w:val="24"/>
              </w:rPr>
            </w:pPr>
            <w:r w:rsidRPr="008D3B23">
              <w:rPr>
                <w:color w:val="000000" w:themeColor="text1"/>
                <w:sz w:val="18"/>
                <w:szCs w:val="24"/>
              </w:rPr>
              <w:t>-.276</w:t>
            </w:r>
          </w:p>
        </w:tc>
        <w:tc>
          <w:tcPr>
            <w:tcW w:w="0" w:type="auto"/>
            <w:shd w:val="clear" w:color="auto" w:fill="auto"/>
            <w:vAlign w:val="center"/>
          </w:tcPr>
          <w:p w14:paraId="63C8C822" w14:textId="77777777" w:rsidR="00B93604" w:rsidRPr="008D3B23" w:rsidRDefault="00000000" w:rsidP="008D3B23">
            <w:pPr>
              <w:jc w:val="center"/>
              <w:rPr>
                <w:color w:val="000000" w:themeColor="text1"/>
                <w:sz w:val="18"/>
                <w:szCs w:val="24"/>
              </w:rPr>
            </w:pPr>
            <w:r w:rsidRPr="008D3B23">
              <w:rPr>
                <w:color w:val="000000" w:themeColor="text1"/>
                <w:sz w:val="18"/>
                <w:szCs w:val="24"/>
              </w:rPr>
              <w:t>-2.522</w:t>
            </w:r>
          </w:p>
        </w:tc>
        <w:tc>
          <w:tcPr>
            <w:tcW w:w="0" w:type="auto"/>
            <w:shd w:val="clear" w:color="auto" w:fill="auto"/>
            <w:vAlign w:val="center"/>
          </w:tcPr>
          <w:p w14:paraId="28B2B9D0" w14:textId="77777777" w:rsidR="00B93604" w:rsidRPr="008D3B23" w:rsidRDefault="00000000" w:rsidP="008D3B23">
            <w:pPr>
              <w:jc w:val="center"/>
              <w:rPr>
                <w:color w:val="000000" w:themeColor="text1"/>
                <w:sz w:val="18"/>
                <w:szCs w:val="24"/>
              </w:rPr>
            </w:pPr>
            <w:r w:rsidRPr="008D3B23">
              <w:rPr>
                <w:color w:val="000000" w:themeColor="text1"/>
                <w:sz w:val="18"/>
                <w:szCs w:val="24"/>
              </w:rPr>
              <w:t>.014</w:t>
            </w:r>
          </w:p>
        </w:tc>
        <w:tc>
          <w:tcPr>
            <w:tcW w:w="0" w:type="auto"/>
            <w:shd w:val="clear" w:color="auto" w:fill="auto"/>
            <w:vAlign w:val="center"/>
          </w:tcPr>
          <w:p w14:paraId="6B8F24E5" w14:textId="77777777" w:rsidR="00B93604" w:rsidRPr="008D3B23" w:rsidRDefault="00000000" w:rsidP="008D3B23">
            <w:pPr>
              <w:jc w:val="center"/>
              <w:rPr>
                <w:color w:val="000000" w:themeColor="text1"/>
                <w:sz w:val="18"/>
                <w:szCs w:val="24"/>
              </w:rPr>
            </w:pPr>
            <w:r w:rsidRPr="008D3B23">
              <w:rPr>
                <w:color w:val="000000" w:themeColor="text1"/>
                <w:sz w:val="18"/>
                <w:szCs w:val="24"/>
              </w:rPr>
              <w:t>.076</w:t>
            </w:r>
          </w:p>
        </w:tc>
      </w:tr>
      <w:tr w:rsidR="00861334" w:rsidRPr="008D3B23" w14:paraId="3DF64E67" w14:textId="77777777" w:rsidTr="00DA28ED">
        <w:trPr>
          <w:cantSplit/>
          <w:jc w:val="center"/>
        </w:trPr>
        <w:tc>
          <w:tcPr>
            <w:tcW w:w="0" w:type="auto"/>
            <w:shd w:val="clear" w:color="auto" w:fill="auto"/>
            <w:vAlign w:val="center"/>
          </w:tcPr>
          <w:p w14:paraId="7C4FBC32" w14:textId="77777777" w:rsidR="00B93604" w:rsidRPr="008D3B23" w:rsidRDefault="00000000" w:rsidP="008D3B23">
            <w:pPr>
              <w:jc w:val="center"/>
              <w:rPr>
                <w:color w:val="000000" w:themeColor="text1"/>
                <w:sz w:val="18"/>
                <w:szCs w:val="24"/>
              </w:rPr>
            </w:pPr>
            <w:r w:rsidRPr="008D3B23">
              <w:rPr>
                <w:color w:val="000000" w:themeColor="text1"/>
                <w:sz w:val="18"/>
                <w:szCs w:val="24"/>
              </w:rPr>
              <w:t>Transition processes -&gt; Team performance</w:t>
            </w:r>
          </w:p>
        </w:tc>
        <w:tc>
          <w:tcPr>
            <w:tcW w:w="0" w:type="auto"/>
            <w:shd w:val="clear" w:color="auto" w:fill="auto"/>
            <w:vAlign w:val="center"/>
          </w:tcPr>
          <w:p w14:paraId="19F3CD5E" w14:textId="77777777" w:rsidR="00B93604" w:rsidRPr="008D3B23" w:rsidRDefault="00000000" w:rsidP="008D3B23">
            <w:pPr>
              <w:jc w:val="center"/>
              <w:rPr>
                <w:color w:val="000000" w:themeColor="text1"/>
                <w:sz w:val="18"/>
                <w:szCs w:val="24"/>
              </w:rPr>
            </w:pPr>
            <w:r w:rsidRPr="008D3B23">
              <w:rPr>
                <w:color w:val="000000" w:themeColor="text1"/>
                <w:sz w:val="18"/>
                <w:szCs w:val="24"/>
              </w:rPr>
              <w:t>.341</w:t>
            </w:r>
          </w:p>
        </w:tc>
        <w:tc>
          <w:tcPr>
            <w:tcW w:w="0" w:type="auto"/>
            <w:shd w:val="clear" w:color="auto" w:fill="auto"/>
            <w:vAlign w:val="center"/>
          </w:tcPr>
          <w:p w14:paraId="391A44B9" w14:textId="77777777" w:rsidR="00B93604" w:rsidRPr="008D3B23" w:rsidRDefault="00000000" w:rsidP="008D3B23">
            <w:pPr>
              <w:jc w:val="center"/>
              <w:rPr>
                <w:color w:val="000000" w:themeColor="text1"/>
                <w:sz w:val="18"/>
                <w:szCs w:val="24"/>
              </w:rPr>
            </w:pPr>
            <w:r w:rsidRPr="008D3B23">
              <w:rPr>
                <w:color w:val="000000" w:themeColor="text1"/>
                <w:sz w:val="18"/>
                <w:szCs w:val="24"/>
              </w:rPr>
              <w:t>3.386</w:t>
            </w:r>
          </w:p>
        </w:tc>
        <w:tc>
          <w:tcPr>
            <w:tcW w:w="0" w:type="auto"/>
            <w:shd w:val="clear" w:color="auto" w:fill="auto"/>
            <w:vAlign w:val="center"/>
          </w:tcPr>
          <w:p w14:paraId="3FCB422D" w14:textId="77777777" w:rsidR="00B93604" w:rsidRPr="008D3B23" w:rsidRDefault="00000000" w:rsidP="008D3B23">
            <w:pPr>
              <w:jc w:val="center"/>
              <w:rPr>
                <w:color w:val="000000" w:themeColor="text1"/>
                <w:sz w:val="18"/>
                <w:szCs w:val="24"/>
              </w:rPr>
            </w:pPr>
            <w:r w:rsidRPr="008D3B23">
              <w:rPr>
                <w:color w:val="000000" w:themeColor="text1"/>
                <w:sz w:val="18"/>
                <w:szCs w:val="24"/>
              </w:rPr>
              <w:t>.001</w:t>
            </w:r>
          </w:p>
        </w:tc>
        <w:tc>
          <w:tcPr>
            <w:tcW w:w="0" w:type="auto"/>
            <w:shd w:val="clear" w:color="auto" w:fill="auto"/>
            <w:vAlign w:val="center"/>
          </w:tcPr>
          <w:p w14:paraId="73B6916F" w14:textId="77777777" w:rsidR="00B93604" w:rsidRPr="008D3B23" w:rsidRDefault="00000000" w:rsidP="008D3B23">
            <w:pPr>
              <w:jc w:val="center"/>
              <w:rPr>
                <w:color w:val="000000" w:themeColor="text1"/>
                <w:sz w:val="18"/>
                <w:szCs w:val="24"/>
              </w:rPr>
            </w:pPr>
            <w:r w:rsidRPr="008D3B23">
              <w:rPr>
                <w:color w:val="000000" w:themeColor="text1"/>
                <w:sz w:val="18"/>
                <w:szCs w:val="24"/>
              </w:rPr>
              <w:t>—</w:t>
            </w:r>
          </w:p>
        </w:tc>
      </w:tr>
      <w:tr w:rsidR="00861334" w:rsidRPr="008D3B23" w14:paraId="086A3A1E" w14:textId="77777777" w:rsidTr="00DA28ED">
        <w:trPr>
          <w:cantSplit/>
          <w:jc w:val="center"/>
        </w:trPr>
        <w:tc>
          <w:tcPr>
            <w:tcW w:w="0" w:type="auto"/>
            <w:shd w:val="clear" w:color="auto" w:fill="auto"/>
            <w:vAlign w:val="center"/>
          </w:tcPr>
          <w:p w14:paraId="2D2AA1A8" w14:textId="77777777" w:rsidR="00B93604" w:rsidRPr="008D3B23" w:rsidRDefault="00000000" w:rsidP="008D3B23">
            <w:pPr>
              <w:jc w:val="center"/>
              <w:rPr>
                <w:color w:val="000000" w:themeColor="text1"/>
                <w:sz w:val="18"/>
                <w:szCs w:val="24"/>
              </w:rPr>
            </w:pPr>
            <w:r w:rsidRPr="008D3B23">
              <w:rPr>
                <w:color w:val="000000" w:themeColor="text1"/>
                <w:sz w:val="18"/>
                <w:szCs w:val="24"/>
              </w:rPr>
              <w:t>Action processes -&gt; Team performance</w:t>
            </w:r>
          </w:p>
        </w:tc>
        <w:tc>
          <w:tcPr>
            <w:tcW w:w="0" w:type="auto"/>
            <w:shd w:val="clear" w:color="auto" w:fill="auto"/>
            <w:vAlign w:val="center"/>
          </w:tcPr>
          <w:p w14:paraId="57887482" w14:textId="77777777" w:rsidR="00B93604" w:rsidRPr="008D3B23" w:rsidRDefault="00000000" w:rsidP="008D3B23">
            <w:pPr>
              <w:jc w:val="center"/>
              <w:rPr>
                <w:color w:val="000000" w:themeColor="text1"/>
                <w:sz w:val="18"/>
                <w:szCs w:val="24"/>
              </w:rPr>
            </w:pPr>
            <w:r w:rsidRPr="008D3B23">
              <w:rPr>
                <w:color w:val="000000" w:themeColor="text1"/>
                <w:sz w:val="18"/>
                <w:szCs w:val="24"/>
              </w:rPr>
              <w:t>.313</w:t>
            </w:r>
          </w:p>
        </w:tc>
        <w:tc>
          <w:tcPr>
            <w:tcW w:w="0" w:type="auto"/>
            <w:shd w:val="clear" w:color="auto" w:fill="auto"/>
            <w:vAlign w:val="center"/>
          </w:tcPr>
          <w:p w14:paraId="28EA8E32" w14:textId="77777777" w:rsidR="00B93604" w:rsidRPr="008D3B23" w:rsidRDefault="00000000" w:rsidP="008D3B23">
            <w:pPr>
              <w:jc w:val="center"/>
              <w:rPr>
                <w:color w:val="000000" w:themeColor="text1"/>
                <w:sz w:val="18"/>
                <w:szCs w:val="24"/>
              </w:rPr>
            </w:pPr>
            <w:r w:rsidRPr="008D3B23">
              <w:rPr>
                <w:color w:val="000000" w:themeColor="text1"/>
                <w:sz w:val="18"/>
                <w:szCs w:val="24"/>
              </w:rPr>
              <w:t>3.108</w:t>
            </w:r>
          </w:p>
        </w:tc>
        <w:tc>
          <w:tcPr>
            <w:tcW w:w="0" w:type="auto"/>
            <w:shd w:val="clear" w:color="auto" w:fill="auto"/>
            <w:vAlign w:val="center"/>
          </w:tcPr>
          <w:p w14:paraId="495DEE61" w14:textId="77777777" w:rsidR="00B93604" w:rsidRPr="008D3B23" w:rsidRDefault="00000000" w:rsidP="008D3B23">
            <w:pPr>
              <w:jc w:val="center"/>
              <w:rPr>
                <w:color w:val="000000" w:themeColor="text1"/>
                <w:sz w:val="18"/>
                <w:szCs w:val="24"/>
              </w:rPr>
            </w:pPr>
            <w:r w:rsidRPr="008D3B23">
              <w:rPr>
                <w:color w:val="000000" w:themeColor="text1"/>
                <w:sz w:val="18"/>
                <w:szCs w:val="24"/>
              </w:rPr>
              <w:t>.003</w:t>
            </w:r>
          </w:p>
        </w:tc>
        <w:tc>
          <w:tcPr>
            <w:tcW w:w="0" w:type="auto"/>
            <w:shd w:val="clear" w:color="auto" w:fill="auto"/>
            <w:vAlign w:val="center"/>
          </w:tcPr>
          <w:p w14:paraId="338ECD64" w14:textId="77777777" w:rsidR="00B93604" w:rsidRPr="008D3B23" w:rsidRDefault="00000000" w:rsidP="008D3B23">
            <w:pPr>
              <w:jc w:val="center"/>
              <w:rPr>
                <w:color w:val="000000" w:themeColor="text1"/>
                <w:sz w:val="18"/>
                <w:szCs w:val="24"/>
              </w:rPr>
            </w:pPr>
            <w:r w:rsidRPr="008D3B23">
              <w:rPr>
                <w:color w:val="000000" w:themeColor="text1"/>
                <w:sz w:val="18"/>
                <w:szCs w:val="24"/>
              </w:rPr>
              <w:t>—</w:t>
            </w:r>
          </w:p>
        </w:tc>
      </w:tr>
      <w:tr w:rsidR="00861334" w:rsidRPr="008D3B23" w14:paraId="2A17C80C" w14:textId="77777777" w:rsidTr="00DA28ED">
        <w:trPr>
          <w:cantSplit/>
          <w:jc w:val="center"/>
        </w:trPr>
        <w:tc>
          <w:tcPr>
            <w:tcW w:w="0" w:type="auto"/>
            <w:shd w:val="clear" w:color="auto" w:fill="auto"/>
            <w:vAlign w:val="center"/>
          </w:tcPr>
          <w:p w14:paraId="6E443AA2" w14:textId="77777777" w:rsidR="00B93604" w:rsidRPr="008D3B23" w:rsidRDefault="00000000" w:rsidP="008D3B23">
            <w:pPr>
              <w:jc w:val="center"/>
              <w:rPr>
                <w:color w:val="000000" w:themeColor="text1"/>
                <w:sz w:val="18"/>
                <w:szCs w:val="24"/>
              </w:rPr>
            </w:pPr>
            <w:r w:rsidRPr="008D3B23">
              <w:rPr>
                <w:color w:val="000000" w:themeColor="text1"/>
                <w:sz w:val="18"/>
                <w:szCs w:val="24"/>
              </w:rPr>
              <w:t>Interpersonal processes -&gt; Team performance</w:t>
            </w:r>
          </w:p>
        </w:tc>
        <w:tc>
          <w:tcPr>
            <w:tcW w:w="0" w:type="auto"/>
            <w:shd w:val="clear" w:color="auto" w:fill="auto"/>
            <w:vAlign w:val="center"/>
          </w:tcPr>
          <w:p w14:paraId="4A8A395C" w14:textId="77777777" w:rsidR="00B93604" w:rsidRPr="008D3B23" w:rsidRDefault="00000000" w:rsidP="008D3B23">
            <w:pPr>
              <w:jc w:val="center"/>
              <w:rPr>
                <w:color w:val="000000" w:themeColor="text1"/>
                <w:sz w:val="18"/>
                <w:szCs w:val="24"/>
              </w:rPr>
            </w:pPr>
            <w:r w:rsidRPr="008D3B23">
              <w:rPr>
                <w:color w:val="000000" w:themeColor="text1"/>
                <w:sz w:val="18"/>
                <w:szCs w:val="24"/>
              </w:rPr>
              <w:t>.211</w:t>
            </w:r>
          </w:p>
        </w:tc>
        <w:tc>
          <w:tcPr>
            <w:tcW w:w="0" w:type="auto"/>
            <w:shd w:val="clear" w:color="auto" w:fill="auto"/>
            <w:vAlign w:val="center"/>
          </w:tcPr>
          <w:p w14:paraId="33C75677" w14:textId="77777777" w:rsidR="00B93604" w:rsidRPr="008D3B23" w:rsidRDefault="00000000" w:rsidP="008D3B23">
            <w:pPr>
              <w:jc w:val="center"/>
              <w:rPr>
                <w:color w:val="000000" w:themeColor="text1"/>
                <w:sz w:val="18"/>
                <w:szCs w:val="24"/>
              </w:rPr>
            </w:pPr>
            <w:r w:rsidRPr="008D3B23">
              <w:rPr>
                <w:color w:val="000000" w:themeColor="text1"/>
                <w:sz w:val="18"/>
                <w:szCs w:val="24"/>
              </w:rPr>
              <w:t>2.098</w:t>
            </w:r>
          </w:p>
        </w:tc>
        <w:tc>
          <w:tcPr>
            <w:tcW w:w="0" w:type="auto"/>
            <w:shd w:val="clear" w:color="auto" w:fill="auto"/>
            <w:vAlign w:val="center"/>
          </w:tcPr>
          <w:p w14:paraId="014CD71F" w14:textId="77777777" w:rsidR="00B93604" w:rsidRPr="008D3B23" w:rsidRDefault="00000000" w:rsidP="008D3B23">
            <w:pPr>
              <w:jc w:val="center"/>
              <w:rPr>
                <w:color w:val="000000" w:themeColor="text1"/>
                <w:sz w:val="18"/>
                <w:szCs w:val="24"/>
              </w:rPr>
            </w:pPr>
            <w:r w:rsidRPr="008D3B23">
              <w:rPr>
                <w:color w:val="000000" w:themeColor="text1"/>
                <w:sz w:val="18"/>
                <w:szCs w:val="24"/>
              </w:rPr>
              <w:t>.039</w:t>
            </w:r>
          </w:p>
        </w:tc>
        <w:tc>
          <w:tcPr>
            <w:tcW w:w="0" w:type="auto"/>
            <w:shd w:val="clear" w:color="auto" w:fill="auto"/>
            <w:vAlign w:val="center"/>
          </w:tcPr>
          <w:p w14:paraId="7BE5631A" w14:textId="77777777" w:rsidR="00B93604" w:rsidRPr="008D3B23" w:rsidRDefault="00000000" w:rsidP="008D3B23">
            <w:pPr>
              <w:jc w:val="center"/>
              <w:rPr>
                <w:color w:val="000000" w:themeColor="text1"/>
                <w:sz w:val="18"/>
                <w:szCs w:val="24"/>
              </w:rPr>
            </w:pPr>
            <w:r w:rsidRPr="008D3B23">
              <w:rPr>
                <w:color w:val="000000" w:themeColor="text1"/>
                <w:sz w:val="18"/>
                <w:szCs w:val="24"/>
              </w:rPr>
              <w:t>—</w:t>
            </w:r>
          </w:p>
        </w:tc>
      </w:tr>
      <w:tr w:rsidR="00861334" w:rsidRPr="008D3B23" w14:paraId="6BE649A5" w14:textId="77777777" w:rsidTr="00DA28ED">
        <w:trPr>
          <w:cantSplit/>
          <w:jc w:val="center"/>
        </w:trPr>
        <w:tc>
          <w:tcPr>
            <w:tcW w:w="0" w:type="auto"/>
            <w:shd w:val="clear" w:color="auto" w:fill="auto"/>
            <w:vAlign w:val="center"/>
          </w:tcPr>
          <w:p w14:paraId="6D622D14" w14:textId="77777777" w:rsidR="00B93604" w:rsidRPr="008D3B23" w:rsidRDefault="00000000" w:rsidP="008D3B23">
            <w:pPr>
              <w:jc w:val="center"/>
              <w:rPr>
                <w:color w:val="000000" w:themeColor="text1"/>
                <w:sz w:val="18"/>
                <w:szCs w:val="24"/>
              </w:rPr>
            </w:pPr>
            <w:r w:rsidRPr="008D3B23">
              <w:rPr>
                <w:color w:val="000000" w:themeColor="text1"/>
                <w:sz w:val="18"/>
                <w:szCs w:val="24"/>
              </w:rPr>
              <w:t>Team performance equation</w:t>
            </w:r>
          </w:p>
        </w:tc>
        <w:tc>
          <w:tcPr>
            <w:tcW w:w="0" w:type="auto"/>
            <w:shd w:val="clear" w:color="auto" w:fill="auto"/>
            <w:vAlign w:val="center"/>
          </w:tcPr>
          <w:p w14:paraId="6A68455C" w14:textId="77777777" w:rsidR="00B93604" w:rsidRPr="008D3B23" w:rsidRDefault="00000000" w:rsidP="008D3B23">
            <w:pPr>
              <w:jc w:val="center"/>
              <w:rPr>
                <w:color w:val="000000" w:themeColor="text1"/>
                <w:sz w:val="18"/>
                <w:szCs w:val="24"/>
              </w:rPr>
            </w:pPr>
            <w:r w:rsidRPr="008D3B23">
              <w:rPr>
                <w:color w:val="000000" w:themeColor="text1"/>
                <w:sz w:val="18"/>
                <w:szCs w:val="24"/>
              </w:rPr>
              <w:t>—</w:t>
            </w:r>
          </w:p>
        </w:tc>
        <w:tc>
          <w:tcPr>
            <w:tcW w:w="0" w:type="auto"/>
            <w:shd w:val="clear" w:color="auto" w:fill="auto"/>
            <w:vAlign w:val="center"/>
          </w:tcPr>
          <w:p w14:paraId="3D39C63F" w14:textId="77777777" w:rsidR="00B93604" w:rsidRPr="008D3B23" w:rsidRDefault="00000000" w:rsidP="008D3B23">
            <w:pPr>
              <w:jc w:val="center"/>
              <w:rPr>
                <w:color w:val="000000" w:themeColor="text1"/>
                <w:sz w:val="18"/>
                <w:szCs w:val="24"/>
              </w:rPr>
            </w:pPr>
            <w:r w:rsidRPr="008D3B23">
              <w:rPr>
                <w:color w:val="000000" w:themeColor="text1"/>
                <w:sz w:val="18"/>
                <w:szCs w:val="24"/>
              </w:rPr>
              <w:t>—</w:t>
            </w:r>
          </w:p>
        </w:tc>
        <w:tc>
          <w:tcPr>
            <w:tcW w:w="0" w:type="auto"/>
            <w:shd w:val="clear" w:color="auto" w:fill="auto"/>
            <w:vAlign w:val="center"/>
          </w:tcPr>
          <w:p w14:paraId="6C7720F9" w14:textId="77777777" w:rsidR="00B93604" w:rsidRPr="008D3B23" w:rsidRDefault="00000000" w:rsidP="008D3B23">
            <w:pPr>
              <w:jc w:val="center"/>
              <w:rPr>
                <w:color w:val="000000" w:themeColor="text1"/>
                <w:sz w:val="18"/>
                <w:szCs w:val="24"/>
              </w:rPr>
            </w:pPr>
            <w:r w:rsidRPr="008D3B23">
              <w:rPr>
                <w:color w:val="000000" w:themeColor="text1"/>
                <w:sz w:val="18"/>
                <w:szCs w:val="24"/>
              </w:rPr>
              <w:t>—</w:t>
            </w:r>
          </w:p>
        </w:tc>
        <w:tc>
          <w:tcPr>
            <w:tcW w:w="0" w:type="auto"/>
            <w:shd w:val="clear" w:color="auto" w:fill="auto"/>
            <w:vAlign w:val="center"/>
          </w:tcPr>
          <w:p w14:paraId="3138D23D" w14:textId="77777777" w:rsidR="00B93604" w:rsidRPr="008D3B23" w:rsidRDefault="00000000" w:rsidP="008D3B23">
            <w:pPr>
              <w:jc w:val="center"/>
              <w:rPr>
                <w:color w:val="000000" w:themeColor="text1"/>
                <w:sz w:val="18"/>
                <w:szCs w:val="24"/>
              </w:rPr>
            </w:pPr>
            <w:r w:rsidRPr="008D3B23">
              <w:rPr>
                <w:color w:val="000000" w:themeColor="text1"/>
                <w:sz w:val="18"/>
                <w:szCs w:val="24"/>
              </w:rPr>
              <w:t>.245</w:t>
            </w:r>
          </w:p>
        </w:tc>
      </w:tr>
    </w:tbl>
    <w:p w14:paraId="42D82E78" w14:textId="5F8DF199" w:rsidR="00B93604" w:rsidRPr="00583EDA" w:rsidRDefault="00000000" w:rsidP="009D2468">
      <w:pPr>
        <w:spacing w:after="120" w:line="252" w:lineRule="auto"/>
        <w:ind w:left="4111" w:right="4193"/>
        <w:jc w:val="both"/>
        <w:rPr>
          <w:i/>
          <w:iCs/>
          <w:color w:val="000000" w:themeColor="text1"/>
          <w:sz w:val="18"/>
          <w:szCs w:val="18"/>
        </w:rPr>
      </w:pPr>
      <w:r w:rsidRPr="00583EDA">
        <w:rPr>
          <w:b/>
          <w:bCs/>
          <w:i/>
          <w:iCs/>
          <w:color w:val="000000" w:themeColor="text1"/>
          <w:sz w:val="18"/>
          <w:szCs w:val="18"/>
        </w:rPr>
        <w:t>Note.</w:t>
      </w:r>
      <w:r w:rsidRPr="00583EDA">
        <w:rPr>
          <w:i/>
          <w:iCs/>
          <w:color w:val="000000" w:themeColor="text1"/>
          <w:sz w:val="18"/>
          <w:szCs w:val="18"/>
        </w:rPr>
        <w:t xml:space="preserve"> All variables were standardized team-level construct mean scores. The team performance equation included transition, action, and interpersonal processes as simultaneous predictors.</w:t>
      </w:r>
      <w:r w:rsidR="00D26DC3">
        <w:rPr>
          <w:rFonts w:hint="cs"/>
          <w:i/>
          <w:iCs/>
          <w:color w:val="000000" w:themeColor="text1"/>
          <w:sz w:val="18"/>
          <w:szCs w:val="18"/>
          <w:rtl/>
        </w:rPr>
        <w:t xml:space="preserve"> </w:t>
      </w:r>
      <w:r w:rsidR="0013613D">
        <w:rPr>
          <w:i/>
          <w:iCs/>
          <w:color w:val="000000" w:themeColor="text1"/>
          <w:sz w:val="18"/>
          <w:szCs w:val="18"/>
        </w:rPr>
        <w:t>Also, m</w:t>
      </w:r>
      <w:r w:rsidR="00D26DC3" w:rsidRPr="00D26DC3">
        <w:rPr>
          <w:i/>
          <w:iCs/>
          <w:color w:val="000000" w:themeColor="text1"/>
          <w:sz w:val="18"/>
          <w:szCs w:val="18"/>
        </w:rPr>
        <w:t xml:space="preserve">inor differences in </w:t>
      </w:r>
      <w:r w:rsidR="00D26DC3" w:rsidRPr="00D26DC3">
        <w:rPr>
          <w:bCs/>
          <w:i/>
          <w:iCs/>
          <w:color w:val="000000" w:themeColor="text1"/>
          <w:sz w:val="18"/>
          <w:szCs w:val="24"/>
        </w:rPr>
        <w:t>R²</w:t>
      </w:r>
      <w:r w:rsidR="00D26DC3" w:rsidRPr="00D26DC3">
        <w:rPr>
          <w:i/>
          <w:iCs/>
          <w:color w:val="000000" w:themeColor="text1"/>
          <w:sz w:val="18"/>
          <w:szCs w:val="18"/>
        </w:rPr>
        <w:t xml:space="preserve"> values between the main PLS-SEM analysis and this OLS robustness check are due to the different weighting of indicators; PLS-SEM uses estimated weights for reflective constructs, whereas OLS uses unweighted composite scores (mean values).</w:t>
      </w:r>
    </w:p>
    <w:p w14:paraId="7A7B8822" w14:textId="77777777" w:rsidR="00B93604" w:rsidRPr="00861334" w:rsidRDefault="00000000" w:rsidP="00DA28ED">
      <w:pPr>
        <w:pStyle w:val="Caption"/>
        <w:spacing w:after="120"/>
        <w:jc w:val="center"/>
        <w:rPr>
          <w:color w:val="000000" w:themeColor="text1"/>
        </w:rPr>
      </w:pPr>
      <w:r w:rsidRPr="00861334">
        <w:rPr>
          <w:color w:val="000000" w:themeColor="text1"/>
          <w:sz w:val="20"/>
        </w:rPr>
        <w:t>Table S-B2. Bootstrapped OLS product-of-coefficients indirect associations</w:t>
      </w:r>
    </w:p>
    <w:tbl>
      <w:tblPr>
        <w:tblStyle w:val="TableGrid"/>
        <w:tblW w:w="0" w:type="auto"/>
        <w:jc w:val="center"/>
        <w:tblLook w:val="04A0" w:firstRow="1" w:lastRow="0" w:firstColumn="1" w:lastColumn="0" w:noHBand="0" w:noVBand="1"/>
      </w:tblPr>
      <w:tblGrid>
        <w:gridCol w:w="4933"/>
        <w:gridCol w:w="1372"/>
        <w:gridCol w:w="1607"/>
      </w:tblGrid>
      <w:tr w:rsidR="00861334" w:rsidRPr="008D3B23" w14:paraId="1A957CD0" w14:textId="77777777" w:rsidTr="00DA28ED">
        <w:trPr>
          <w:cantSplit/>
          <w:tblHeader/>
          <w:jc w:val="center"/>
        </w:trPr>
        <w:tc>
          <w:tcPr>
            <w:tcW w:w="0" w:type="auto"/>
            <w:shd w:val="clear" w:color="auto" w:fill="auto"/>
            <w:vAlign w:val="center"/>
          </w:tcPr>
          <w:p w14:paraId="702278AF" w14:textId="77777777" w:rsidR="00B93604" w:rsidRPr="008D3B23" w:rsidRDefault="00000000" w:rsidP="008D3B23">
            <w:pPr>
              <w:jc w:val="center"/>
              <w:rPr>
                <w:color w:val="000000" w:themeColor="text1"/>
                <w:sz w:val="18"/>
                <w:szCs w:val="24"/>
              </w:rPr>
            </w:pPr>
            <w:r w:rsidRPr="008D3B23">
              <w:rPr>
                <w:b/>
                <w:color w:val="000000" w:themeColor="text1"/>
                <w:sz w:val="18"/>
                <w:szCs w:val="24"/>
              </w:rPr>
              <w:t>Indirect path</w:t>
            </w:r>
          </w:p>
        </w:tc>
        <w:tc>
          <w:tcPr>
            <w:tcW w:w="0" w:type="auto"/>
            <w:shd w:val="clear" w:color="auto" w:fill="auto"/>
            <w:vAlign w:val="center"/>
          </w:tcPr>
          <w:p w14:paraId="757CC6FC" w14:textId="323A5244" w:rsidR="00B93604" w:rsidRPr="008D3B23" w:rsidRDefault="00000000" w:rsidP="008D3B23">
            <w:pPr>
              <w:jc w:val="center"/>
              <w:rPr>
                <w:color w:val="000000" w:themeColor="text1"/>
                <w:sz w:val="18"/>
                <w:szCs w:val="24"/>
              </w:rPr>
            </w:pPr>
            <w:r w:rsidRPr="008D3B23">
              <w:rPr>
                <w:b/>
                <w:color w:val="000000" w:themeColor="text1"/>
                <w:sz w:val="18"/>
                <w:szCs w:val="24"/>
              </w:rPr>
              <w:t xml:space="preserve">OLS product </w:t>
            </w:r>
            <w:r w:rsidR="008D3B23" w:rsidRPr="008D3B23">
              <w:rPr>
                <w:b/>
                <w:color w:val="000000" w:themeColor="text1"/>
                <w:sz w:val="18"/>
                <w:szCs w:val="24"/>
              </w:rPr>
              <w:t>β</w:t>
            </w:r>
          </w:p>
        </w:tc>
        <w:tc>
          <w:tcPr>
            <w:tcW w:w="0" w:type="auto"/>
            <w:shd w:val="clear" w:color="auto" w:fill="auto"/>
            <w:vAlign w:val="center"/>
          </w:tcPr>
          <w:p w14:paraId="4EEAA3A9" w14:textId="77777777" w:rsidR="00B93604" w:rsidRPr="008D3B23" w:rsidRDefault="00000000" w:rsidP="008D3B23">
            <w:pPr>
              <w:jc w:val="center"/>
              <w:rPr>
                <w:color w:val="000000" w:themeColor="text1"/>
                <w:sz w:val="18"/>
                <w:szCs w:val="24"/>
              </w:rPr>
            </w:pPr>
            <w:r w:rsidRPr="008D3B23">
              <w:rPr>
                <w:b/>
                <w:color w:val="000000" w:themeColor="text1"/>
                <w:sz w:val="18"/>
                <w:szCs w:val="24"/>
              </w:rPr>
              <w:t>95% bootstrap CI</w:t>
            </w:r>
          </w:p>
        </w:tc>
      </w:tr>
      <w:tr w:rsidR="00861334" w:rsidRPr="008D3B23" w14:paraId="33361896" w14:textId="77777777" w:rsidTr="00DA28ED">
        <w:trPr>
          <w:cantSplit/>
          <w:jc w:val="center"/>
        </w:trPr>
        <w:tc>
          <w:tcPr>
            <w:tcW w:w="0" w:type="auto"/>
            <w:shd w:val="clear" w:color="auto" w:fill="auto"/>
            <w:vAlign w:val="center"/>
          </w:tcPr>
          <w:p w14:paraId="73E1F90C" w14:textId="77777777" w:rsidR="00B93604" w:rsidRPr="008D3B23" w:rsidRDefault="00000000" w:rsidP="008D3B23">
            <w:pPr>
              <w:jc w:val="center"/>
              <w:rPr>
                <w:color w:val="000000" w:themeColor="text1"/>
                <w:sz w:val="18"/>
                <w:szCs w:val="24"/>
              </w:rPr>
            </w:pPr>
            <w:r w:rsidRPr="008D3B23">
              <w:rPr>
                <w:color w:val="000000" w:themeColor="text1"/>
                <w:sz w:val="18"/>
                <w:szCs w:val="24"/>
              </w:rPr>
              <w:t>Groupthink bias -&gt; Transition processes -&gt; Team performance</w:t>
            </w:r>
          </w:p>
        </w:tc>
        <w:tc>
          <w:tcPr>
            <w:tcW w:w="0" w:type="auto"/>
            <w:shd w:val="clear" w:color="auto" w:fill="auto"/>
            <w:vAlign w:val="center"/>
          </w:tcPr>
          <w:p w14:paraId="3F1C381F" w14:textId="77777777" w:rsidR="00B93604" w:rsidRPr="008D3B23" w:rsidRDefault="00000000" w:rsidP="008D3B23">
            <w:pPr>
              <w:jc w:val="center"/>
              <w:rPr>
                <w:color w:val="000000" w:themeColor="text1"/>
                <w:sz w:val="18"/>
                <w:szCs w:val="24"/>
              </w:rPr>
            </w:pPr>
            <w:r w:rsidRPr="008D3B23">
              <w:rPr>
                <w:color w:val="000000" w:themeColor="text1"/>
                <w:sz w:val="18"/>
                <w:szCs w:val="24"/>
              </w:rPr>
              <w:t>-.078</w:t>
            </w:r>
          </w:p>
        </w:tc>
        <w:tc>
          <w:tcPr>
            <w:tcW w:w="0" w:type="auto"/>
            <w:shd w:val="clear" w:color="auto" w:fill="auto"/>
            <w:vAlign w:val="center"/>
          </w:tcPr>
          <w:p w14:paraId="38A1D35B" w14:textId="77777777" w:rsidR="00B93604" w:rsidRPr="008D3B23" w:rsidRDefault="00000000" w:rsidP="008D3B23">
            <w:pPr>
              <w:jc w:val="center"/>
              <w:rPr>
                <w:color w:val="000000" w:themeColor="text1"/>
                <w:sz w:val="18"/>
                <w:szCs w:val="24"/>
              </w:rPr>
            </w:pPr>
            <w:r w:rsidRPr="008D3B23">
              <w:rPr>
                <w:color w:val="000000" w:themeColor="text1"/>
                <w:sz w:val="18"/>
                <w:szCs w:val="24"/>
              </w:rPr>
              <w:t>[-.178, -.008]</w:t>
            </w:r>
          </w:p>
        </w:tc>
      </w:tr>
      <w:tr w:rsidR="00861334" w:rsidRPr="008D3B23" w14:paraId="4EDA1EC1" w14:textId="77777777" w:rsidTr="00DA28ED">
        <w:trPr>
          <w:cantSplit/>
          <w:jc w:val="center"/>
        </w:trPr>
        <w:tc>
          <w:tcPr>
            <w:tcW w:w="0" w:type="auto"/>
            <w:shd w:val="clear" w:color="auto" w:fill="auto"/>
            <w:vAlign w:val="center"/>
          </w:tcPr>
          <w:p w14:paraId="3D59F3C1" w14:textId="77777777" w:rsidR="00B93604" w:rsidRPr="008D3B23" w:rsidRDefault="00000000" w:rsidP="008D3B23">
            <w:pPr>
              <w:jc w:val="center"/>
              <w:rPr>
                <w:color w:val="000000" w:themeColor="text1"/>
                <w:sz w:val="18"/>
                <w:szCs w:val="24"/>
              </w:rPr>
            </w:pPr>
            <w:r w:rsidRPr="008D3B23">
              <w:rPr>
                <w:color w:val="000000" w:themeColor="text1"/>
                <w:sz w:val="18"/>
                <w:szCs w:val="24"/>
              </w:rPr>
              <w:t>Groupthink bias -&gt; Action processes -&gt; Team performance</w:t>
            </w:r>
          </w:p>
        </w:tc>
        <w:tc>
          <w:tcPr>
            <w:tcW w:w="0" w:type="auto"/>
            <w:shd w:val="clear" w:color="auto" w:fill="auto"/>
            <w:vAlign w:val="center"/>
          </w:tcPr>
          <w:p w14:paraId="3EE914F8" w14:textId="77777777" w:rsidR="00B93604" w:rsidRPr="008D3B23" w:rsidRDefault="00000000" w:rsidP="008D3B23">
            <w:pPr>
              <w:jc w:val="center"/>
              <w:rPr>
                <w:color w:val="000000" w:themeColor="text1"/>
                <w:sz w:val="18"/>
                <w:szCs w:val="24"/>
              </w:rPr>
            </w:pPr>
            <w:r w:rsidRPr="008D3B23">
              <w:rPr>
                <w:color w:val="000000" w:themeColor="text1"/>
                <w:sz w:val="18"/>
                <w:szCs w:val="24"/>
              </w:rPr>
              <w:t>.175</w:t>
            </w:r>
          </w:p>
        </w:tc>
        <w:tc>
          <w:tcPr>
            <w:tcW w:w="0" w:type="auto"/>
            <w:shd w:val="clear" w:color="auto" w:fill="auto"/>
            <w:vAlign w:val="center"/>
          </w:tcPr>
          <w:p w14:paraId="0ED6507A" w14:textId="77777777" w:rsidR="00B93604" w:rsidRPr="008D3B23" w:rsidRDefault="00000000" w:rsidP="008D3B23">
            <w:pPr>
              <w:jc w:val="center"/>
              <w:rPr>
                <w:color w:val="000000" w:themeColor="text1"/>
                <w:sz w:val="18"/>
                <w:szCs w:val="24"/>
              </w:rPr>
            </w:pPr>
            <w:r w:rsidRPr="008D3B23">
              <w:rPr>
                <w:color w:val="000000" w:themeColor="text1"/>
                <w:sz w:val="18"/>
                <w:szCs w:val="24"/>
              </w:rPr>
              <w:t>[.046, .305]</w:t>
            </w:r>
          </w:p>
        </w:tc>
      </w:tr>
      <w:tr w:rsidR="00861334" w:rsidRPr="008D3B23" w14:paraId="478BDCAD" w14:textId="77777777" w:rsidTr="00DA28ED">
        <w:trPr>
          <w:cantSplit/>
          <w:jc w:val="center"/>
        </w:trPr>
        <w:tc>
          <w:tcPr>
            <w:tcW w:w="0" w:type="auto"/>
            <w:shd w:val="clear" w:color="auto" w:fill="auto"/>
            <w:vAlign w:val="center"/>
          </w:tcPr>
          <w:p w14:paraId="20DAA210" w14:textId="77777777" w:rsidR="00B93604" w:rsidRPr="008D3B23" w:rsidRDefault="00000000" w:rsidP="008D3B23">
            <w:pPr>
              <w:jc w:val="center"/>
              <w:rPr>
                <w:color w:val="000000" w:themeColor="text1"/>
                <w:sz w:val="18"/>
                <w:szCs w:val="24"/>
              </w:rPr>
            </w:pPr>
            <w:r w:rsidRPr="008D3B23">
              <w:rPr>
                <w:color w:val="000000" w:themeColor="text1"/>
                <w:sz w:val="18"/>
                <w:szCs w:val="24"/>
              </w:rPr>
              <w:t>Groupthink bias -&gt; Interpersonal processes -&gt; Team performance</w:t>
            </w:r>
          </w:p>
        </w:tc>
        <w:tc>
          <w:tcPr>
            <w:tcW w:w="0" w:type="auto"/>
            <w:shd w:val="clear" w:color="auto" w:fill="auto"/>
            <w:vAlign w:val="center"/>
          </w:tcPr>
          <w:p w14:paraId="7E881261" w14:textId="77777777" w:rsidR="00B93604" w:rsidRPr="008D3B23" w:rsidRDefault="00000000" w:rsidP="008D3B23">
            <w:pPr>
              <w:jc w:val="center"/>
              <w:rPr>
                <w:color w:val="000000" w:themeColor="text1"/>
                <w:sz w:val="18"/>
                <w:szCs w:val="24"/>
              </w:rPr>
            </w:pPr>
            <w:r w:rsidRPr="008D3B23">
              <w:rPr>
                <w:color w:val="000000" w:themeColor="text1"/>
                <w:sz w:val="18"/>
                <w:szCs w:val="24"/>
              </w:rPr>
              <w:t>-.058</w:t>
            </w:r>
          </w:p>
        </w:tc>
        <w:tc>
          <w:tcPr>
            <w:tcW w:w="0" w:type="auto"/>
            <w:shd w:val="clear" w:color="auto" w:fill="auto"/>
            <w:vAlign w:val="center"/>
          </w:tcPr>
          <w:p w14:paraId="453619E2" w14:textId="77777777" w:rsidR="00B93604" w:rsidRPr="008D3B23" w:rsidRDefault="00000000" w:rsidP="008D3B23">
            <w:pPr>
              <w:jc w:val="center"/>
              <w:rPr>
                <w:color w:val="000000" w:themeColor="text1"/>
                <w:sz w:val="18"/>
                <w:szCs w:val="24"/>
              </w:rPr>
            </w:pPr>
            <w:r w:rsidRPr="008D3B23">
              <w:rPr>
                <w:color w:val="000000" w:themeColor="text1"/>
                <w:sz w:val="18"/>
                <w:szCs w:val="24"/>
              </w:rPr>
              <w:t>[-.139, -.002]</w:t>
            </w:r>
          </w:p>
        </w:tc>
      </w:tr>
      <w:tr w:rsidR="00861334" w:rsidRPr="008D3B23" w14:paraId="677C41F0" w14:textId="77777777" w:rsidTr="00DA28ED">
        <w:trPr>
          <w:cantSplit/>
          <w:jc w:val="center"/>
        </w:trPr>
        <w:tc>
          <w:tcPr>
            <w:tcW w:w="0" w:type="auto"/>
            <w:shd w:val="clear" w:color="auto" w:fill="auto"/>
            <w:vAlign w:val="center"/>
          </w:tcPr>
          <w:p w14:paraId="5B9DB010" w14:textId="77777777" w:rsidR="00B93604" w:rsidRPr="008D3B23" w:rsidRDefault="00000000" w:rsidP="008D3B23">
            <w:pPr>
              <w:jc w:val="center"/>
              <w:rPr>
                <w:color w:val="000000" w:themeColor="text1"/>
                <w:sz w:val="18"/>
                <w:szCs w:val="24"/>
              </w:rPr>
            </w:pPr>
            <w:r w:rsidRPr="008D3B23">
              <w:rPr>
                <w:color w:val="000000" w:themeColor="text1"/>
                <w:sz w:val="18"/>
                <w:szCs w:val="24"/>
              </w:rPr>
              <w:t>Groupthink bias -&gt; Team performance, total indirect association</w:t>
            </w:r>
          </w:p>
        </w:tc>
        <w:tc>
          <w:tcPr>
            <w:tcW w:w="0" w:type="auto"/>
            <w:shd w:val="clear" w:color="auto" w:fill="auto"/>
            <w:vAlign w:val="center"/>
          </w:tcPr>
          <w:p w14:paraId="4B784023" w14:textId="77777777" w:rsidR="00B93604" w:rsidRPr="008D3B23" w:rsidRDefault="00000000" w:rsidP="008D3B23">
            <w:pPr>
              <w:jc w:val="center"/>
              <w:rPr>
                <w:color w:val="000000" w:themeColor="text1"/>
                <w:sz w:val="18"/>
                <w:szCs w:val="24"/>
              </w:rPr>
            </w:pPr>
            <w:r w:rsidRPr="008D3B23">
              <w:rPr>
                <w:color w:val="000000" w:themeColor="text1"/>
                <w:sz w:val="18"/>
                <w:szCs w:val="24"/>
              </w:rPr>
              <w:t>.039</w:t>
            </w:r>
          </w:p>
        </w:tc>
        <w:tc>
          <w:tcPr>
            <w:tcW w:w="0" w:type="auto"/>
            <w:shd w:val="clear" w:color="auto" w:fill="auto"/>
            <w:vAlign w:val="center"/>
          </w:tcPr>
          <w:p w14:paraId="5F414EE3" w14:textId="77777777" w:rsidR="00B93604" w:rsidRPr="008D3B23" w:rsidRDefault="00000000" w:rsidP="008D3B23">
            <w:pPr>
              <w:jc w:val="center"/>
              <w:rPr>
                <w:color w:val="000000" w:themeColor="text1"/>
                <w:sz w:val="18"/>
                <w:szCs w:val="24"/>
              </w:rPr>
            </w:pPr>
            <w:r w:rsidRPr="008D3B23">
              <w:rPr>
                <w:color w:val="000000" w:themeColor="text1"/>
                <w:sz w:val="18"/>
                <w:szCs w:val="24"/>
              </w:rPr>
              <w:t>[-.126, .198]</w:t>
            </w:r>
          </w:p>
        </w:tc>
      </w:tr>
    </w:tbl>
    <w:p w14:paraId="3B387C38" w14:textId="63532752" w:rsidR="00B93604" w:rsidRPr="00583EDA" w:rsidRDefault="00000000" w:rsidP="009D2468">
      <w:pPr>
        <w:spacing w:after="120" w:line="252" w:lineRule="auto"/>
        <w:ind w:left="3828" w:right="3768"/>
        <w:jc w:val="both"/>
        <w:rPr>
          <w:i/>
          <w:iCs/>
          <w:color w:val="000000" w:themeColor="text1"/>
          <w:sz w:val="18"/>
          <w:szCs w:val="18"/>
        </w:rPr>
      </w:pPr>
      <w:r w:rsidRPr="00583EDA">
        <w:rPr>
          <w:b/>
          <w:bCs/>
          <w:i/>
          <w:iCs/>
          <w:color w:val="000000" w:themeColor="text1"/>
          <w:sz w:val="18"/>
          <w:szCs w:val="18"/>
        </w:rPr>
        <w:t>Note.</w:t>
      </w:r>
      <w:r w:rsidR="000E4130" w:rsidRPr="00583EDA">
        <w:rPr>
          <w:i/>
          <w:iCs/>
          <w:color w:val="000000" w:themeColor="text1"/>
          <w:sz w:val="18"/>
          <w:szCs w:val="18"/>
        </w:rPr>
        <w:t xml:space="preserve"> Confidence intervals are based on 5,000 bootstrap resamples. Indirect associations are products of standardized OLS path coefficients. The total indirect association is the sum of the three specific indirect associations</w:t>
      </w:r>
      <w:r w:rsidRPr="00583EDA">
        <w:rPr>
          <w:i/>
          <w:iCs/>
          <w:color w:val="000000" w:themeColor="text1"/>
          <w:sz w:val="18"/>
          <w:szCs w:val="18"/>
        </w:rPr>
        <w:t>.</w:t>
      </w:r>
    </w:p>
    <w:p w14:paraId="01023608" w14:textId="5B11AA43" w:rsidR="003C4407" w:rsidRDefault="00B85FE2" w:rsidP="003F28F6">
      <w:pPr>
        <w:spacing w:after="120" w:line="252" w:lineRule="auto"/>
        <w:jc w:val="both"/>
        <w:rPr>
          <w:color w:val="000000" w:themeColor="text1"/>
        </w:rPr>
      </w:pPr>
      <w:r w:rsidRPr="00B85FE2">
        <w:rPr>
          <w:color w:val="000000" w:themeColor="text1"/>
        </w:rPr>
        <w:t>The OLS robustness analysis reproduced the same sign pattern as the PLS-SEM model reported in the main manuscript.</w:t>
      </w:r>
      <w:r w:rsidRPr="00861334">
        <w:rPr>
          <w:color w:val="000000" w:themeColor="text1"/>
        </w:rPr>
        <w:t xml:space="preserve"> Groupthink bias was negatively associated with transition and interpersonal processes and positively associated with action processes. In turn, transition, action, and interpersonal processes were positively associated with team performance. The bootstrapped indirect associations also supported the competing mediation interpretation: the action-process pathway was positive, the transition- and interpersonal-process pathways were negative, and the total indirect association was not significant. Thus, the substantive conclusions were not dependent on the PLS-SEM estimation procedure.</w:t>
      </w:r>
    </w:p>
    <w:p w14:paraId="4FBDB2D7" w14:textId="77777777" w:rsidR="003C4407" w:rsidRDefault="003C4407">
      <w:pPr>
        <w:rPr>
          <w:color w:val="000000" w:themeColor="text1"/>
        </w:rPr>
      </w:pPr>
      <w:r>
        <w:rPr>
          <w:color w:val="000000" w:themeColor="text1"/>
        </w:rPr>
        <w:br w:type="page"/>
      </w:r>
    </w:p>
    <w:p w14:paraId="3B82CE87" w14:textId="5E262095" w:rsidR="003C4407" w:rsidRPr="00861334" w:rsidRDefault="003C4407" w:rsidP="009D2468">
      <w:pPr>
        <w:pStyle w:val="Heading1"/>
        <w:jc w:val="center"/>
      </w:pPr>
      <w:r w:rsidRPr="00861334">
        <w:lastRenderedPageBreak/>
        <w:t xml:space="preserve">Supplementary Appendix </w:t>
      </w:r>
      <w:r>
        <w:t>C</w:t>
      </w:r>
      <w:r w:rsidRPr="00861334">
        <w:t xml:space="preserve">. </w:t>
      </w:r>
      <w:r w:rsidRPr="003C4407">
        <w:t>Additional Robustness Checks for the Groupthink-Bias Measure</w:t>
      </w:r>
    </w:p>
    <w:p w14:paraId="2439E484" w14:textId="35F0F09C" w:rsidR="003C4407" w:rsidRDefault="00A14FA4" w:rsidP="003F28F6">
      <w:pPr>
        <w:spacing w:after="240" w:line="252" w:lineRule="auto"/>
        <w:jc w:val="both"/>
        <w:rPr>
          <w:color w:val="000000" w:themeColor="text1"/>
          <w:rtl/>
        </w:rPr>
      </w:pPr>
      <w:r w:rsidRPr="00A14FA4">
        <w:rPr>
          <w:color w:val="000000" w:themeColor="text1"/>
        </w:rPr>
        <w:t xml:space="preserve">This appendix reports additional robustness checks for the groupthink-bias measure. These analyses were conducted to examine whether the substantive findings were dependent on consensus-like groupthink indicators, driven by any single groupthink symptom, or robust to a more restrictive operationalization focused on explicitly dysfunctional suppression/closure symptoms. </w:t>
      </w:r>
      <w:r w:rsidR="00AF69FC" w:rsidRPr="00AF69FC">
        <w:rPr>
          <w:color w:val="000000" w:themeColor="text1"/>
        </w:rPr>
        <w:t>Reliability analyses used aggregated team-level item indicators, whereas path-regression robustness analyses used standardized team-level construct mean scores based on the aggregated team-level data</w:t>
      </w:r>
      <w:r w:rsidR="003C4407" w:rsidRPr="00314AC5">
        <w:rPr>
          <w:color w:val="000000" w:themeColor="text1"/>
        </w:rPr>
        <w:t>.</w:t>
      </w:r>
    </w:p>
    <w:p w14:paraId="4240AF0B" w14:textId="316224ED" w:rsidR="00A14FA4" w:rsidRPr="00861334" w:rsidRDefault="00A14FA4" w:rsidP="003C4407">
      <w:pPr>
        <w:spacing w:after="240" w:line="252" w:lineRule="auto"/>
        <w:rPr>
          <w:color w:val="000000" w:themeColor="text1"/>
        </w:rPr>
      </w:pPr>
      <w:r w:rsidRPr="00A14FA4">
        <w:rPr>
          <w:color w:val="000000" w:themeColor="text1"/>
        </w:rPr>
        <w:t>We first examined the internal consistency of the full eight-item groupthink-bias measure and two alternative item specifications: a five-item core dysfunctional groupthink measure and a three-item consensus-like symptom subset.</w:t>
      </w:r>
    </w:p>
    <w:p w14:paraId="5C005CC4" w14:textId="4AA5DCAA" w:rsidR="003C4407" w:rsidRDefault="003C4407" w:rsidP="009D2468">
      <w:pPr>
        <w:pStyle w:val="Caption"/>
        <w:spacing w:after="120"/>
        <w:jc w:val="center"/>
        <w:rPr>
          <w:color w:val="000000" w:themeColor="text1"/>
          <w:sz w:val="20"/>
        </w:rPr>
      </w:pPr>
      <w:r w:rsidRPr="00861334">
        <w:rPr>
          <w:color w:val="000000" w:themeColor="text1"/>
          <w:sz w:val="20"/>
        </w:rPr>
        <w:t>Table S-</w:t>
      </w:r>
      <w:r>
        <w:rPr>
          <w:color w:val="000000" w:themeColor="text1"/>
          <w:sz w:val="20"/>
        </w:rPr>
        <w:t>C</w:t>
      </w:r>
      <w:r w:rsidRPr="00861334">
        <w:rPr>
          <w:color w:val="000000" w:themeColor="text1"/>
          <w:sz w:val="20"/>
        </w:rPr>
        <w:t xml:space="preserve">1. </w:t>
      </w:r>
      <w:r w:rsidRPr="003C4407">
        <w:rPr>
          <w:color w:val="000000" w:themeColor="text1"/>
          <w:sz w:val="20"/>
        </w:rPr>
        <w:t>Internal consistency of alternative groupthink-bias specifications</w:t>
      </w:r>
    </w:p>
    <w:tbl>
      <w:tblPr>
        <w:tblStyle w:val="TableGrid"/>
        <w:tblW w:w="0" w:type="auto"/>
        <w:jc w:val="center"/>
        <w:tblLook w:val="04A0" w:firstRow="1" w:lastRow="0" w:firstColumn="1" w:lastColumn="0" w:noHBand="0" w:noVBand="1"/>
      </w:tblPr>
      <w:tblGrid>
        <w:gridCol w:w="4216"/>
        <w:gridCol w:w="2226"/>
        <w:gridCol w:w="1592"/>
      </w:tblGrid>
      <w:tr w:rsidR="003C4407" w:rsidRPr="003C4407" w14:paraId="247E5EE9" w14:textId="77777777" w:rsidTr="00DA28ED">
        <w:trPr>
          <w:jc w:val="center"/>
        </w:trPr>
        <w:tc>
          <w:tcPr>
            <w:tcW w:w="0" w:type="auto"/>
            <w:vAlign w:val="center"/>
            <w:hideMark/>
          </w:tcPr>
          <w:p w14:paraId="7A843ED8" w14:textId="77777777" w:rsidR="003C4407" w:rsidRPr="003C4407" w:rsidRDefault="003C4407" w:rsidP="003C4407">
            <w:pPr>
              <w:jc w:val="center"/>
              <w:rPr>
                <w:b/>
                <w:bCs/>
                <w:sz w:val="18"/>
                <w:szCs w:val="18"/>
              </w:rPr>
            </w:pPr>
            <w:r w:rsidRPr="003C4407">
              <w:rPr>
                <w:b/>
                <w:bCs/>
                <w:sz w:val="18"/>
                <w:szCs w:val="18"/>
              </w:rPr>
              <w:t>Measure</w:t>
            </w:r>
          </w:p>
        </w:tc>
        <w:tc>
          <w:tcPr>
            <w:tcW w:w="0" w:type="auto"/>
            <w:vAlign w:val="center"/>
            <w:hideMark/>
          </w:tcPr>
          <w:p w14:paraId="3E6BD217" w14:textId="77777777" w:rsidR="003C4407" w:rsidRPr="003C4407" w:rsidRDefault="003C4407" w:rsidP="003C4407">
            <w:pPr>
              <w:jc w:val="center"/>
              <w:rPr>
                <w:b/>
                <w:bCs/>
                <w:sz w:val="18"/>
                <w:szCs w:val="18"/>
              </w:rPr>
            </w:pPr>
            <w:r w:rsidRPr="003C4407">
              <w:rPr>
                <w:b/>
                <w:bCs/>
                <w:sz w:val="18"/>
                <w:szCs w:val="18"/>
              </w:rPr>
              <w:t>Indicators included</w:t>
            </w:r>
          </w:p>
        </w:tc>
        <w:tc>
          <w:tcPr>
            <w:tcW w:w="0" w:type="auto"/>
            <w:vAlign w:val="center"/>
            <w:hideMark/>
          </w:tcPr>
          <w:p w14:paraId="49678C4E" w14:textId="77777777" w:rsidR="003C4407" w:rsidRPr="003C4407" w:rsidRDefault="003C4407" w:rsidP="003C4407">
            <w:pPr>
              <w:jc w:val="center"/>
              <w:rPr>
                <w:b/>
                <w:bCs/>
                <w:sz w:val="18"/>
                <w:szCs w:val="18"/>
              </w:rPr>
            </w:pPr>
            <w:r w:rsidRPr="003C4407">
              <w:rPr>
                <w:b/>
                <w:bCs/>
                <w:sz w:val="18"/>
                <w:szCs w:val="18"/>
              </w:rPr>
              <w:t>Cronbach’s alpha</w:t>
            </w:r>
          </w:p>
        </w:tc>
      </w:tr>
      <w:tr w:rsidR="003C4407" w:rsidRPr="003C4407" w14:paraId="57D039A4" w14:textId="77777777" w:rsidTr="00DA28ED">
        <w:trPr>
          <w:jc w:val="center"/>
        </w:trPr>
        <w:tc>
          <w:tcPr>
            <w:tcW w:w="0" w:type="auto"/>
            <w:vAlign w:val="center"/>
            <w:hideMark/>
          </w:tcPr>
          <w:p w14:paraId="1F0BCA91" w14:textId="77777777" w:rsidR="003C4407" w:rsidRPr="003C4407" w:rsidRDefault="003C4407" w:rsidP="003C4407">
            <w:pPr>
              <w:jc w:val="center"/>
              <w:rPr>
                <w:sz w:val="18"/>
                <w:szCs w:val="18"/>
              </w:rPr>
            </w:pPr>
            <w:r w:rsidRPr="003C4407">
              <w:rPr>
                <w:sz w:val="18"/>
                <w:szCs w:val="18"/>
              </w:rPr>
              <w:t>Full groupthink-bias measure</w:t>
            </w:r>
          </w:p>
        </w:tc>
        <w:tc>
          <w:tcPr>
            <w:tcW w:w="0" w:type="auto"/>
            <w:vAlign w:val="center"/>
            <w:hideMark/>
          </w:tcPr>
          <w:p w14:paraId="2266DFD0" w14:textId="77777777" w:rsidR="003C4407" w:rsidRPr="003C4407" w:rsidRDefault="003C4407" w:rsidP="003C4407">
            <w:pPr>
              <w:jc w:val="center"/>
              <w:rPr>
                <w:sz w:val="18"/>
                <w:szCs w:val="18"/>
              </w:rPr>
            </w:pPr>
            <w:r w:rsidRPr="003C4407">
              <w:rPr>
                <w:sz w:val="18"/>
                <w:szCs w:val="18"/>
              </w:rPr>
              <w:t>GT1–GT8</w:t>
            </w:r>
          </w:p>
        </w:tc>
        <w:tc>
          <w:tcPr>
            <w:tcW w:w="0" w:type="auto"/>
            <w:vAlign w:val="center"/>
            <w:hideMark/>
          </w:tcPr>
          <w:p w14:paraId="5FA4FECF" w14:textId="77777777" w:rsidR="003C4407" w:rsidRPr="003C4407" w:rsidRDefault="003C4407" w:rsidP="003C4407">
            <w:pPr>
              <w:jc w:val="center"/>
              <w:rPr>
                <w:sz w:val="18"/>
                <w:szCs w:val="18"/>
              </w:rPr>
            </w:pPr>
            <w:r w:rsidRPr="003C4407">
              <w:rPr>
                <w:sz w:val="18"/>
                <w:szCs w:val="18"/>
              </w:rPr>
              <w:t>.960</w:t>
            </w:r>
          </w:p>
        </w:tc>
      </w:tr>
      <w:tr w:rsidR="003C4407" w:rsidRPr="003C4407" w14:paraId="4530EC56" w14:textId="77777777" w:rsidTr="00DA28ED">
        <w:trPr>
          <w:jc w:val="center"/>
        </w:trPr>
        <w:tc>
          <w:tcPr>
            <w:tcW w:w="0" w:type="auto"/>
            <w:vAlign w:val="center"/>
            <w:hideMark/>
          </w:tcPr>
          <w:p w14:paraId="6A403EBD" w14:textId="77777777" w:rsidR="003C4407" w:rsidRPr="003C4407" w:rsidRDefault="003C4407" w:rsidP="003C4407">
            <w:pPr>
              <w:jc w:val="center"/>
              <w:rPr>
                <w:sz w:val="18"/>
                <w:szCs w:val="18"/>
              </w:rPr>
            </w:pPr>
            <w:r w:rsidRPr="003C4407">
              <w:rPr>
                <w:sz w:val="18"/>
                <w:szCs w:val="18"/>
              </w:rPr>
              <w:t>Core dysfunctional groupthink measure</w:t>
            </w:r>
          </w:p>
        </w:tc>
        <w:tc>
          <w:tcPr>
            <w:tcW w:w="0" w:type="auto"/>
            <w:vAlign w:val="center"/>
            <w:hideMark/>
          </w:tcPr>
          <w:p w14:paraId="3DB3C3A9" w14:textId="77777777" w:rsidR="003C4407" w:rsidRPr="003C4407" w:rsidRDefault="003C4407" w:rsidP="003C4407">
            <w:pPr>
              <w:jc w:val="center"/>
              <w:rPr>
                <w:sz w:val="18"/>
                <w:szCs w:val="18"/>
              </w:rPr>
            </w:pPr>
            <w:r w:rsidRPr="003C4407">
              <w:rPr>
                <w:sz w:val="18"/>
                <w:szCs w:val="18"/>
              </w:rPr>
              <w:t>GT3, GT4, GT5, GT7, GT8</w:t>
            </w:r>
          </w:p>
        </w:tc>
        <w:tc>
          <w:tcPr>
            <w:tcW w:w="0" w:type="auto"/>
            <w:vAlign w:val="center"/>
            <w:hideMark/>
          </w:tcPr>
          <w:p w14:paraId="3465EC8F" w14:textId="77777777" w:rsidR="003C4407" w:rsidRPr="003C4407" w:rsidRDefault="003C4407" w:rsidP="003C4407">
            <w:pPr>
              <w:jc w:val="center"/>
              <w:rPr>
                <w:sz w:val="18"/>
                <w:szCs w:val="18"/>
              </w:rPr>
            </w:pPr>
            <w:r w:rsidRPr="003C4407">
              <w:rPr>
                <w:sz w:val="18"/>
                <w:szCs w:val="18"/>
              </w:rPr>
              <w:t>.940</w:t>
            </w:r>
          </w:p>
        </w:tc>
      </w:tr>
      <w:tr w:rsidR="003C4407" w:rsidRPr="003C4407" w14:paraId="09776595" w14:textId="77777777" w:rsidTr="00DA28ED">
        <w:trPr>
          <w:jc w:val="center"/>
        </w:trPr>
        <w:tc>
          <w:tcPr>
            <w:tcW w:w="0" w:type="auto"/>
            <w:vAlign w:val="center"/>
            <w:hideMark/>
          </w:tcPr>
          <w:p w14:paraId="00E7768A" w14:textId="173B3C45" w:rsidR="003C4407" w:rsidRPr="003C4407" w:rsidRDefault="00C80EF6" w:rsidP="003C4407">
            <w:pPr>
              <w:jc w:val="center"/>
              <w:rPr>
                <w:sz w:val="18"/>
                <w:szCs w:val="18"/>
              </w:rPr>
            </w:pPr>
            <w:r w:rsidRPr="00C80EF6">
              <w:rPr>
                <w:sz w:val="18"/>
                <w:szCs w:val="18"/>
              </w:rPr>
              <w:t>Consensus-like and confidence-related symptom subset</w:t>
            </w:r>
          </w:p>
        </w:tc>
        <w:tc>
          <w:tcPr>
            <w:tcW w:w="0" w:type="auto"/>
            <w:vAlign w:val="center"/>
            <w:hideMark/>
          </w:tcPr>
          <w:p w14:paraId="4ABB30B3" w14:textId="77777777" w:rsidR="003C4407" w:rsidRPr="003C4407" w:rsidRDefault="003C4407" w:rsidP="003C4407">
            <w:pPr>
              <w:jc w:val="center"/>
              <w:rPr>
                <w:sz w:val="18"/>
                <w:szCs w:val="18"/>
              </w:rPr>
            </w:pPr>
            <w:r w:rsidRPr="003C4407">
              <w:rPr>
                <w:sz w:val="18"/>
                <w:szCs w:val="18"/>
              </w:rPr>
              <w:t>GT1, GT2, GT6</w:t>
            </w:r>
          </w:p>
        </w:tc>
        <w:tc>
          <w:tcPr>
            <w:tcW w:w="0" w:type="auto"/>
            <w:vAlign w:val="center"/>
            <w:hideMark/>
          </w:tcPr>
          <w:p w14:paraId="0A480F16" w14:textId="77777777" w:rsidR="003C4407" w:rsidRPr="003C4407" w:rsidRDefault="003C4407" w:rsidP="003C4407">
            <w:pPr>
              <w:jc w:val="center"/>
              <w:rPr>
                <w:sz w:val="18"/>
                <w:szCs w:val="18"/>
              </w:rPr>
            </w:pPr>
            <w:r w:rsidRPr="003C4407">
              <w:rPr>
                <w:sz w:val="18"/>
                <w:szCs w:val="18"/>
              </w:rPr>
              <w:t>.902</w:t>
            </w:r>
          </w:p>
        </w:tc>
      </w:tr>
    </w:tbl>
    <w:p w14:paraId="59FF59A9" w14:textId="13BE493C" w:rsidR="003C4407" w:rsidRDefault="00A14FA4" w:rsidP="00A14FA4">
      <w:pPr>
        <w:spacing w:before="240"/>
        <w:jc w:val="both"/>
        <w:rPr>
          <w:rtl/>
        </w:rPr>
      </w:pPr>
      <w:r w:rsidRPr="00A14FA4">
        <w:t>The full eight-item measure showed very high internal consistency. The five-item core dysfunctional groupthink measure also showed strong reliability, suggesting that the construct was not dependent on consensus-like indicators alone.</w:t>
      </w:r>
    </w:p>
    <w:p w14:paraId="1D62AEEA" w14:textId="73A76961" w:rsidR="00A14FA4" w:rsidRDefault="00A14FA4" w:rsidP="00A14FA4">
      <w:pPr>
        <w:spacing w:before="240"/>
        <w:jc w:val="both"/>
      </w:pPr>
      <w:r w:rsidRPr="00A14FA4">
        <w:t>We also examined whether the reliability of the full groupthink-bias measure was driven by any single indicator.</w:t>
      </w:r>
    </w:p>
    <w:p w14:paraId="69A086B3" w14:textId="1E2E5475" w:rsidR="003C4407" w:rsidRDefault="003C4407" w:rsidP="009D2468">
      <w:pPr>
        <w:pStyle w:val="Caption"/>
        <w:jc w:val="center"/>
        <w:rPr>
          <w:color w:val="000000" w:themeColor="text1"/>
          <w:sz w:val="20"/>
        </w:rPr>
      </w:pPr>
      <w:r w:rsidRPr="003C4407">
        <w:rPr>
          <w:color w:val="000000" w:themeColor="text1"/>
          <w:sz w:val="20"/>
        </w:rPr>
        <w:t>Table S-C2. Alpha-if-deleted values for the full groupthink-bias measure</w:t>
      </w:r>
    </w:p>
    <w:tbl>
      <w:tblPr>
        <w:tblStyle w:val="TableGrid"/>
        <w:tblW w:w="0" w:type="auto"/>
        <w:jc w:val="center"/>
        <w:tblLook w:val="04A0" w:firstRow="1" w:lastRow="0" w:firstColumn="1" w:lastColumn="0" w:noHBand="0" w:noVBand="1"/>
      </w:tblPr>
      <w:tblGrid>
        <w:gridCol w:w="1181"/>
        <w:gridCol w:w="1437"/>
      </w:tblGrid>
      <w:tr w:rsidR="00004FE1" w:rsidRPr="00004FE1" w14:paraId="168398E7" w14:textId="77777777" w:rsidTr="00DA28ED">
        <w:trPr>
          <w:jc w:val="center"/>
        </w:trPr>
        <w:tc>
          <w:tcPr>
            <w:tcW w:w="0" w:type="auto"/>
            <w:vAlign w:val="center"/>
            <w:hideMark/>
          </w:tcPr>
          <w:p w14:paraId="5BD1491E" w14:textId="77777777" w:rsidR="00004FE1" w:rsidRPr="00004FE1" w:rsidRDefault="00004FE1" w:rsidP="00004FE1">
            <w:pPr>
              <w:jc w:val="center"/>
              <w:rPr>
                <w:b/>
                <w:bCs/>
                <w:sz w:val="18"/>
                <w:szCs w:val="18"/>
              </w:rPr>
            </w:pPr>
            <w:r w:rsidRPr="00004FE1">
              <w:rPr>
                <w:b/>
                <w:bCs/>
                <w:sz w:val="18"/>
                <w:szCs w:val="18"/>
              </w:rPr>
              <w:t>Deleted item</w:t>
            </w:r>
          </w:p>
        </w:tc>
        <w:tc>
          <w:tcPr>
            <w:tcW w:w="0" w:type="auto"/>
            <w:vAlign w:val="center"/>
            <w:hideMark/>
          </w:tcPr>
          <w:p w14:paraId="06EEE994" w14:textId="77777777" w:rsidR="00004FE1" w:rsidRPr="00004FE1" w:rsidRDefault="00004FE1" w:rsidP="00004FE1">
            <w:pPr>
              <w:jc w:val="center"/>
              <w:rPr>
                <w:b/>
                <w:bCs/>
                <w:sz w:val="18"/>
                <w:szCs w:val="18"/>
              </w:rPr>
            </w:pPr>
            <w:r w:rsidRPr="00004FE1">
              <w:rPr>
                <w:b/>
                <w:bCs/>
                <w:sz w:val="18"/>
                <w:szCs w:val="18"/>
              </w:rPr>
              <w:t>Alpha if deleted</w:t>
            </w:r>
          </w:p>
        </w:tc>
      </w:tr>
      <w:tr w:rsidR="00004FE1" w:rsidRPr="00004FE1" w14:paraId="49F34D4D" w14:textId="77777777" w:rsidTr="00DA28ED">
        <w:trPr>
          <w:jc w:val="center"/>
        </w:trPr>
        <w:tc>
          <w:tcPr>
            <w:tcW w:w="0" w:type="auto"/>
            <w:vAlign w:val="center"/>
            <w:hideMark/>
          </w:tcPr>
          <w:p w14:paraId="518D89FE" w14:textId="77777777" w:rsidR="00004FE1" w:rsidRPr="00004FE1" w:rsidRDefault="00004FE1" w:rsidP="00004FE1">
            <w:pPr>
              <w:jc w:val="center"/>
              <w:rPr>
                <w:sz w:val="18"/>
                <w:szCs w:val="18"/>
              </w:rPr>
            </w:pPr>
            <w:r w:rsidRPr="00004FE1">
              <w:rPr>
                <w:sz w:val="18"/>
                <w:szCs w:val="18"/>
              </w:rPr>
              <w:t>GT1</w:t>
            </w:r>
          </w:p>
        </w:tc>
        <w:tc>
          <w:tcPr>
            <w:tcW w:w="0" w:type="auto"/>
            <w:vAlign w:val="center"/>
            <w:hideMark/>
          </w:tcPr>
          <w:p w14:paraId="3DF3B854" w14:textId="77777777" w:rsidR="00004FE1" w:rsidRPr="00004FE1" w:rsidRDefault="00004FE1" w:rsidP="00004FE1">
            <w:pPr>
              <w:jc w:val="center"/>
              <w:rPr>
                <w:sz w:val="18"/>
                <w:szCs w:val="18"/>
              </w:rPr>
            </w:pPr>
            <w:r w:rsidRPr="00004FE1">
              <w:rPr>
                <w:sz w:val="18"/>
                <w:szCs w:val="18"/>
              </w:rPr>
              <w:t>.954</w:t>
            </w:r>
          </w:p>
        </w:tc>
      </w:tr>
      <w:tr w:rsidR="00004FE1" w:rsidRPr="00004FE1" w14:paraId="19226AC3" w14:textId="77777777" w:rsidTr="00DA28ED">
        <w:trPr>
          <w:jc w:val="center"/>
        </w:trPr>
        <w:tc>
          <w:tcPr>
            <w:tcW w:w="0" w:type="auto"/>
            <w:vAlign w:val="center"/>
            <w:hideMark/>
          </w:tcPr>
          <w:p w14:paraId="15E95433" w14:textId="77777777" w:rsidR="00004FE1" w:rsidRPr="00004FE1" w:rsidRDefault="00004FE1" w:rsidP="00004FE1">
            <w:pPr>
              <w:jc w:val="center"/>
              <w:rPr>
                <w:sz w:val="18"/>
                <w:szCs w:val="18"/>
              </w:rPr>
            </w:pPr>
            <w:r w:rsidRPr="00004FE1">
              <w:rPr>
                <w:sz w:val="18"/>
                <w:szCs w:val="18"/>
              </w:rPr>
              <w:t>GT2</w:t>
            </w:r>
          </w:p>
        </w:tc>
        <w:tc>
          <w:tcPr>
            <w:tcW w:w="0" w:type="auto"/>
            <w:vAlign w:val="center"/>
            <w:hideMark/>
          </w:tcPr>
          <w:p w14:paraId="334FD81C" w14:textId="77777777" w:rsidR="00004FE1" w:rsidRPr="00004FE1" w:rsidRDefault="00004FE1" w:rsidP="00004FE1">
            <w:pPr>
              <w:jc w:val="center"/>
              <w:rPr>
                <w:sz w:val="18"/>
                <w:szCs w:val="18"/>
              </w:rPr>
            </w:pPr>
            <w:r w:rsidRPr="00004FE1">
              <w:rPr>
                <w:sz w:val="18"/>
                <w:szCs w:val="18"/>
              </w:rPr>
              <w:t>.954</w:t>
            </w:r>
          </w:p>
        </w:tc>
      </w:tr>
      <w:tr w:rsidR="00004FE1" w:rsidRPr="00004FE1" w14:paraId="65FF9353" w14:textId="77777777" w:rsidTr="00DA28ED">
        <w:trPr>
          <w:jc w:val="center"/>
        </w:trPr>
        <w:tc>
          <w:tcPr>
            <w:tcW w:w="0" w:type="auto"/>
            <w:vAlign w:val="center"/>
            <w:hideMark/>
          </w:tcPr>
          <w:p w14:paraId="58668458" w14:textId="77777777" w:rsidR="00004FE1" w:rsidRPr="00004FE1" w:rsidRDefault="00004FE1" w:rsidP="00004FE1">
            <w:pPr>
              <w:jc w:val="center"/>
              <w:rPr>
                <w:sz w:val="18"/>
                <w:szCs w:val="18"/>
              </w:rPr>
            </w:pPr>
            <w:r w:rsidRPr="00004FE1">
              <w:rPr>
                <w:sz w:val="18"/>
                <w:szCs w:val="18"/>
              </w:rPr>
              <w:t>GT3</w:t>
            </w:r>
          </w:p>
        </w:tc>
        <w:tc>
          <w:tcPr>
            <w:tcW w:w="0" w:type="auto"/>
            <w:vAlign w:val="center"/>
            <w:hideMark/>
          </w:tcPr>
          <w:p w14:paraId="6FF00513" w14:textId="77777777" w:rsidR="00004FE1" w:rsidRPr="00004FE1" w:rsidRDefault="00004FE1" w:rsidP="00004FE1">
            <w:pPr>
              <w:jc w:val="center"/>
              <w:rPr>
                <w:sz w:val="18"/>
                <w:szCs w:val="18"/>
              </w:rPr>
            </w:pPr>
            <w:r w:rsidRPr="00004FE1">
              <w:rPr>
                <w:sz w:val="18"/>
                <w:szCs w:val="18"/>
              </w:rPr>
              <w:t>.953</w:t>
            </w:r>
          </w:p>
        </w:tc>
      </w:tr>
      <w:tr w:rsidR="00004FE1" w:rsidRPr="00004FE1" w14:paraId="0CF8D261" w14:textId="77777777" w:rsidTr="00DA28ED">
        <w:trPr>
          <w:jc w:val="center"/>
        </w:trPr>
        <w:tc>
          <w:tcPr>
            <w:tcW w:w="0" w:type="auto"/>
            <w:vAlign w:val="center"/>
            <w:hideMark/>
          </w:tcPr>
          <w:p w14:paraId="18C3C6E0" w14:textId="77777777" w:rsidR="00004FE1" w:rsidRPr="00004FE1" w:rsidRDefault="00004FE1" w:rsidP="00004FE1">
            <w:pPr>
              <w:jc w:val="center"/>
              <w:rPr>
                <w:sz w:val="18"/>
                <w:szCs w:val="18"/>
              </w:rPr>
            </w:pPr>
            <w:r w:rsidRPr="00004FE1">
              <w:rPr>
                <w:sz w:val="18"/>
                <w:szCs w:val="18"/>
              </w:rPr>
              <w:t>GT4</w:t>
            </w:r>
          </w:p>
        </w:tc>
        <w:tc>
          <w:tcPr>
            <w:tcW w:w="0" w:type="auto"/>
            <w:vAlign w:val="center"/>
            <w:hideMark/>
          </w:tcPr>
          <w:p w14:paraId="29B12C2F" w14:textId="77777777" w:rsidR="00004FE1" w:rsidRPr="00004FE1" w:rsidRDefault="00004FE1" w:rsidP="00004FE1">
            <w:pPr>
              <w:jc w:val="center"/>
              <w:rPr>
                <w:sz w:val="18"/>
                <w:szCs w:val="18"/>
              </w:rPr>
            </w:pPr>
            <w:r w:rsidRPr="00004FE1">
              <w:rPr>
                <w:sz w:val="18"/>
                <w:szCs w:val="18"/>
              </w:rPr>
              <w:t>.955</w:t>
            </w:r>
          </w:p>
        </w:tc>
      </w:tr>
      <w:tr w:rsidR="00004FE1" w:rsidRPr="00004FE1" w14:paraId="5FC9A8D5" w14:textId="77777777" w:rsidTr="00DA28ED">
        <w:trPr>
          <w:jc w:val="center"/>
        </w:trPr>
        <w:tc>
          <w:tcPr>
            <w:tcW w:w="0" w:type="auto"/>
            <w:vAlign w:val="center"/>
            <w:hideMark/>
          </w:tcPr>
          <w:p w14:paraId="40AB9BC5" w14:textId="77777777" w:rsidR="00004FE1" w:rsidRPr="00004FE1" w:rsidRDefault="00004FE1" w:rsidP="00004FE1">
            <w:pPr>
              <w:jc w:val="center"/>
              <w:rPr>
                <w:sz w:val="18"/>
                <w:szCs w:val="18"/>
              </w:rPr>
            </w:pPr>
            <w:r w:rsidRPr="00004FE1">
              <w:rPr>
                <w:sz w:val="18"/>
                <w:szCs w:val="18"/>
              </w:rPr>
              <w:t>GT5</w:t>
            </w:r>
          </w:p>
        </w:tc>
        <w:tc>
          <w:tcPr>
            <w:tcW w:w="0" w:type="auto"/>
            <w:vAlign w:val="center"/>
            <w:hideMark/>
          </w:tcPr>
          <w:p w14:paraId="1283A7D1" w14:textId="77777777" w:rsidR="00004FE1" w:rsidRPr="00004FE1" w:rsidRDefault="00004FE1" w:rsidP="00004FE1">
            <w:pPr>
              <w:jc w:val="center"/>
              <w:rPr>
                <w:sz w:val="18"/>
                <w:szCs w:val="18"/>
              </w:rPr>
            </w:pPr>
            <w:r w:rsidRPr="00004FE1">
              <w:rPr>
                <w:sz w:val="18"/>
                <w:szCs w:val="18"/>
              </w:rPr>
              <w:t>.955</w:t>
            </w:r>
          </w:p>
        </w:tc>
      </w:tr>
      <w:tr w:rsidR="00004FE1" w:rsidRPr="00004FE1" w14:paraId="32B78122" w14:textId="77777777" w:rsidTr="00DA28ED">
        <w:trPr>
          <w:jc w:val="center"/>
        </w:trPr>
        <w:tc>
          <w:tcPr>
            <w:tcW w:w="0" w:type="auto"/>
            <w:vAlign w:val="center"/>
            <w:hideMark/>
          </w:tcPr>
          <w:p w14:paraId="565EDE27" w14:textId="77777777" w:rsidR="00004FE1" w:rsidRPr="00004FE1" w:rsidRDefault="00004FE1" w:rsidP="00004FE1">
            <w:pPr>
              <w:jc w:val="center"/>
              <w:rPr>
                <w:sz w:val="18"/>
                <w:szCs w:val="18"/>
              </w:rPr>
            </w:pPr>
            <w:r w:rsidRPr="00004FE1">
              <w:rPr>
                <w:sz w:val="18"/>
                <w:szCs w:val="18"/>
              </w:rPr>
              <w:t>GT6</w:t>
            </w:r>
          </w:p>
        </w:tc>
        <w:tc>
          <w:tcPr>
            <w:tcW w:w="0" w:type="auto"/>
            <w:vAlign w:val="center"/>
            <w:hideMark/>
          </w:tcPr>
          <w:p w14:paraId="107D51CB" w14:textId="77777777" w:rsidR="00004FE1" w:rsidRPr="00004FE1" w:rsidRDefault="00004FE1" w:rsidP="00004FE1">
            <w:pPr>
              <w:jc w:val="center"/>
              <w:rPr>
                <w:sz w:val="18"/>
                <w:szCs w:val="18"/>
              </w:rPr>
            </w:pPr>
            <w:r w:rsidRPr="00004FE1">
              <w:rPr>
                <w:sz w:val="18"/>
                <w:szCs w:val="18"/>
              </w:rPr>
              <w:t>.957</w:t>
            </w:r>
          </w:p>
        </w:tc>
      </w:tr>
      <w:tr w:rsidR="00004FE1" w:rsidRPr="00004FE1" w14:paraId="102C22B5" w14:textId="77777777" w:rsidTr="00DA28ED">
        <w:trPr>
          <w:jc w:val="center"/>
        </w:trPr>
        <w:tc>
          <w:tcPr>
            <w:tcW w:w="0" w:type="auto"/>
            <w:vAlign w:val="center"/>
            <w:hideMark/>
          </w:tcPr>
          <w:p w14:paraId="44E1CB85" w14:textId="77777777" w:rsidR="00004FE1" w:rsidRPr="00004FE1" w:rsidRDefault="00004FE1" w:rsidP="00004FE1">
            <w:pPr>
              <w:jc w:val="center"/>
              <w:rPr>
                <w:sz w:val="18"/>
                <w:szCs w:val="18"/>
              </w:rPr>
            </w:pPr>
            <w:r w:rsidRPr="00004FE1">
              <w:rPr>
                <w:sz w:val="18"/>
                <w:szCs w:val="18"/>
              </w:rPr>
              <w:t>GT7</w:t>
            </w:r>
          </w:p>
        </w:tc>
        <w:tc>
          <w:tcPr>
            <w:tcW w:w="0" w:type="auto"/>
            <w:vAlign w:val="center"/>
            <w:hideMark/>
          </w:tcPr>
          <w:p w14:paraId="254982D0" w14:textId="77777777" w:rsidR="00004FE1" w:rsidRPr="00004FE1" w:rsidRDefault="00004FE1" w:rsidP="00004FE1">
            <w:pPr>
              <w:jc w:val="center"/>
              <w:rPr>
                <w:sz w:val="18"/>
                <w:szCs w:val="18"/>
              </w:rPr>
            </w:pPr>
            <w:r w:rsidRPr="00004FE1">
              <w:rPr>
                <w:sz w:val="18"/>
                <w:szCs w:val="18"/>
              </w:rPr>
              <w:t>.953</w:t>
            </w:r>
          </w:p>
        </w:tc>
      </w:tr>
      <w:tr w:rsidR="00004FE1" w:rsidRPr="00004FE1" w14:paraId="5F4BF2F3" w14:textId="77777777" w:rsidTr="00DA28ED">
        <w:trPr>
          <w:jc w:val="center"/>
        </w:trPr>
        <w:tc>
          <w:tcPr>
            <w:tcW w:w="0" w:type="auto"/>
            <w:vAlign w:val="center"/>
            <w:hideMark/>
          </w:tcPr>
          <w:p w14:paraId="083C35A0" w14:textId="77777777" w:rsidR="00004FE1" w:rsidRPr="00004FE1" w:rsidRDefault="00004FE1" w:rsidP="00004FE1">
            <w:pPr>
              <w:jc w:val="center"/>
              <w:rPr>
                <w:sz w:val="18"/>
                <w:szCs w:val="18"/>
              </w:rPr>
            </w:pPr>
            <w:r w:rsidRPr="00004FE1">
              <w:rPr>
                <w:sz w:val="18"/>
                <w:szCs w:val="18"/>
              </w:rPr>
              <w:t>GT8</w:t>
            </w:r>
          </w:p>
        </w:tc>
        <w:tc>
          <w:tcPr>
            <w:tcW w:w="0" w:type="auto"/>
            <w:vAlign w:val="center"/>
            <w:hideMark/>
          </w:tcPr>
          <w:p w14:paraId="08E1F3A0" w14:textId="77777777" w:rsidR="00004FE1" w:rsidRPr="00004FE1" w:rsidRDefault="00004FE1" w:rsidP="00004FE1">
            <w:pPr>
              <w:jc w:val="center"/>
              <w:rPr>
                <w:sz w:val="18"/>
                <w:szCs w:val="18"/>
              </w:rPr>
            </w:pPr>
            <w:r w:rsidRPr="00004FE1">
              <w:rPr>
                <w:sz w:val="18"/>
                <w:szCs w:val="18"/>
              </w:rPr>
              <w:t>.959</w:t>
            </w:r>
          </w:p>
        </w:tc>
      </w:tr>
    </w:tbl>
    <w:p w14:paraId="3B13506D" w14:textId="5A81A563" w:rsidR="00004FE1" w:rsidRDefault="00004FE1" w:rsidP="00A14FA4">
      <w:pPr>
        <w:spacing w:before="240"/>
        <w:jc w:val="both"/>
        <w:rPr>
          <w:rtl/>
        </w:rPr>
      </w:pPr>
      <w:r w:rsidRPr="00004FE1">
        <w:t>Alpha-if-deleted values ranged from .953 to .959 and did not exceed the alpha of the full scale in any substantively meaningful way. This suggests that the reliability of the groupthink-bias measure was not driven by any single indicator.</w:t>
      </w:r>
    </w:p>
    <w:p w14:paraId="4EA1D05F" w14:textId="4FD5504E" w:rsidR="001931F8" w:rsidRDefault="001931F8" w:rsidP="00A14FA4">
      <w:pPr>
        <w:spacing w:before="240"/>
        <w:jc w:val="both"/>
        <w:rPr>
          <w:rtl/>
        </w:rPr>
      </w:pPr>
      <w:r w:rsidRPr="001931F8">
        <w:t xml:space="preserve">To examine whether the positive association between groupthink bias and action processes was driven by indicators that could be interpreted as apparent consensus or collective confidence, we re-estimated the model using only the more explicitly dysfunctional groupthink indicators: collective rationalization, stereotyping of outsiders or rivals, self-censorship, pressure on dissenters, and </w:t>
      </w:r>
      <w:proofErr w:type="spellStart"/>
      <w:r w:rsidRPr="001931F8">
        <w:t>mindguarding</w:t>
      </w:r>
      <w:proofErr w:type="spellEnd"/>
      <w:r w:rsidRPr="001931F8">
        <w:t>.</w:t>
      </w:r>
    </w:p>
    <w:p w14:paraId="722240B9" w14:textId="77777777" w:rsidR="001931F8" w:rsidRDefault="001931F8" w:rsidP="00A14FA4">
      <w:pPr>
        <w:spacing w:before="240"/>
        <w:jc w:val="both"/>
      </w:pPr>
    </w:p>
    <w:p w14:paraId="2CEF3691" w14:textId="46AE8C23" w:rsidR="006E304A" w:rsidRDefault="006E304A" w:rsidP="009D2468">
      <w:pPr>
        <w:pStyle w:val="Caption"/>
        <w:spacing w:after="120"/>
        <w:jc w:val="center"/>
        <w:rPr>
          <w:color w:val="000000" w:themeColor="text1"/>
          <w:sz w:val="20"/>
        </w:rPr>
      </w:pPr>
      <w:r w:rsidRPr="006E304A">
        <w:rPr>
          <w:color w:val="000000" w:themeColor="text1"/>
          <w:sz w:val="20"/>
        </w:rPr>
        <w:lastRenderedPageBreak/>
        <w:t>Table S-C3. OLS path regression using core dysfunctional groupthink indicators</w:t>
      </w:r>
    </w:p>
    <w:tbl>
      <w:tblPr>
        <w:tblStyle w:val="TableGrid"/>
        <w:tblW w:w="0" w:type="auto"/>
        <w:jc w:val="center"/>
        <w:tblLook w:val="04A0" w:firstRow="1" w:lastRow="0" w:firstColumn="1" w:lastColumn="0" w:noHBand="0" w:noVBand="1"/>
      </w:tblPr>
      <w:tblGrid>
        <w:gridCol w:w="3535"/>
        <w:gridCol w:w="1386"/>
        <w:gridCol w:w="723"/>
        <w:gridCol w:w="678"/>
        <w:gridCol w:w="531"/>
      </w:tblGrid>
      <w:tr w:rsidR="000678E4" w:rsidRPr="000678E4" w14:paraId="330AB51C" w14:textId="77777777" w:rsidTr="009D2468">
        <w:trPr>
          <w:jc w:val="center"/>
        </w:trPr>
        <w:tc>
          <w:tcPr>
            <w:tcW w:w="0" w:type="auto"/>
            <w:vAlign w:val="center"/>
            <w:hideMark/>
          </w:tcPr>
          <w:p w14:paraId="71652886" w14:textId="77777777" w:rsidR="000678E4" w:rsidRPr="000678E4" w:rsidRDefault="000678E4" w:rsidP="00C702C1">
            <w:pPr>
              <w:jc w:val="center"/>
              <w:rPr>
                <w:rFonts w:cs="Times New Roman"/>
                <w:b/>
                <w:bCs/>
                <w:sz w:val="18"/>
                <w:szCs w:val="18"/>
              </w:rPr>
            </w:pPr>
            <w:r w:rsidRPr="000678E4">
              <w:rPr>
                <w:rFonts w:cs="Times New Roman"/>
                <w:b/>
                <w:bCs/>
                <w:sz w:val="18"/>
                <w:szCs w:val="18"/>
              </w:rPr>
              <w:t>Path</w:t>
            </w:r>
          </w:p>
        </w:tc>
        <w:tc>
          <w:tcPr>
            <w:tcW w:w="0" w:type="auto"/>
            <w:vAlign w:val="center"/>
            <w:hideMark/>
          </w:tcPr>
          <w:p w14:paraId="50D0910B" w14:textId="77777777" w:rsidR="000678E4" w:rsidRPr="000678E4" w:rsidRDefault="000678E4" w:rsidP="00C702C1">
            <w:pPr>
              <w:jc w:val="center"/>
              <w:rPr>
                <w:rFonts w:cs="Times New Roman"/>
                <w:b/>
                <w:bCs/>
                <w:sz w:val="18"/>
                <w:szCs w:val="18"/>
              </w:rPr>
            </w:pPr>
            <w:r w:rsidRPr="000678E4">
              <w:rPr>
                <w:rFonts w:cs="Times New Roman"/>
                <w:b/>
                <w:bCs/>
                <w:sz w:val="18"/>
                <w:szCs w:val="18"/>
              </w:rPr>
              <w:t>Standardized β</w:t>
            </w:r>
          </w:p>
        </w:tc>
        <w:tc>
          <w:tcPr>
            <w:tcW w:w="0" w:type="auto"/>
            <w:vAlign w:val="center"/>
            <w:hideMark/>
          </w:tcPr>
          <w:p w14:paraId="6C593048" w14:textId="77777777" w:rsidR="000678E4" w:rsidRPr="000678E4" w:rsidRDefault="000678E4" w:rsidP="00C702C1">
            <w:pPr>
              <w:jc w:val="center"/>
              <w:rPr>
                <w:rFonts w:cs="Times New Roman"/>
                <w:b/>
                <w:bCs/>
                <w:sz w:val="18"/>
                <w:szCs w:val="18"/>
              </w:rPr>
            </w:pPr>
            <w:r w:rsidRPr="000678E4">
              <w:rPr>
                <w:rFonts w:cs="Times New Roman"/>
                <w:b/>
                <w:bCs/>
                <w:sz w:val="18"/>
                <w:szCs w:val="18"/>
              </w:rPr>
              <w:t>t</w:t>
            </w:r>
          </w:p>
        </w:tc>
        <w:tc>
          <w:tcPr>
            <w:tcW w:w="0" w:type="auto"/>
            <w:vAlign w:val="center"/>
            <w:hideMark/>
          </w:tcPr>
          <w:p w14:paraId="349E1977" w14:textId="77777777" w:rsidR="000678E4" w:rsidRPr="000678E4" w:rsidRDefault="000678E4" w:rsidP="00C702C1">
            <w:pPr>
              <w:jc w:val="center"/>
              <w:rPr>
                <w:rFonts w:cs="Times New Roman"/>
                <w:b/>
                <w:bCs/>
                <w:sz w:val="18"/>
                <w:szCs w:val="18"/>
              </w:rPr>
            </w:pPr>
            <w:r w:rsidRPr="000678E4">
              <w:rPr>
                <w:rFonts w:cs="Times New Roman"/>
                <w:b/>
                <w:bCs/>
                <w:sz w:val="18"/>
                <w:szCs w:val="18"/>
              </w:rPr>
              <w:t>p</w:t>
            </w:r>
          </w:p>
        </w:tc>
        <w:tc>
          <w:tcPr>
            <w:tcW w:w="0" w:type="auto"/>
            <w:vAlign w:val="center"/>
            <w:hideMark/>
          </w:tcPr>
          <w:p w14:paraId="3043C5DE" w14:textId="77777777" w:rsidR="000678E4" w:rsidRPr="000678E4" w:rsidRDefault="000678E4" w:rsidP="00C702C1">
            <w:pPr>
              <w:jc w:val="center"/>
              <w:rPr>
                <w:rFonts w:cs="Times New Roman"/>
                <w:b/>
                <w:bCs/>
                <w:sz w:val="18"/>
                <w:szCs w:val="18"/>
              </w:rPr>
            </w:pPr>
            <w:r w:rsidRPr="000678E4">
              <w:rPr>
                <w:rFonts w:cs="Times New Roman"/>
                <w:b/>
                <w:bCs/>
                <w:sz w:val="18"/>
                <w:szCs w:val="18"/>
              </w:rPr>
              <w:t>R²</w:t>
            </w:r>
          </w:p>
        </w:tc>
      </w:tr>
      <w:tr w:rsidR="000678E4" w:rsidRPr="000678E4" w14:paraId="1BBF7114" w14:textId="77777777" w:rsidTr="009D2468">
        <w:trPr>
          <w:jc w:val="center"/>
        </w:trPr>
        <w:tc>
          <w:tcPr>
            <w:tcW w:w="0" w:type="auto"/>
            <w:vAlign w:val="center"/>
            <w:hideMark/>
          </w:tcPr>
          <w:p w14:paraId="3CD2B662" w14:textId="77777777" w:rsidR="000678E4" w:rsidRPr="000678E4" w:rsidRDefault="000678E4" w:rsidP="00C702C1">
            <w:pPr>
              <w:jc w:val="center"/>
              <w:rPr>
                <w:rFonts w:cs="Times New Roman"/>
                <w:sz w:val="18"/>
                <w:szCs w:val="18"/>
              </w:rPr>
            </w:pPr>
            <w:r w:rsidRPr="000678E4">
              <w:rPr>
                <w:rFonts w:cs="Times New Roman"/>
                <w:sz w:val="18"/>
                <w:szCs w:val="18"/>
              </w:rPr>
              <w:t>Core groupthink → Transition processes</w:t>
            </w:r>
          </w:p>
        </w:tc>
        <w:tc>
          <w:tcPr>
            <w:tcW w:w="0" w:type="auto"/>
            <w:vAlign w:val="center"/>
            <w:hideMark/>
          </w:tcPr>
          <w:p w14:paraId="7AABA4D1" w14:textId="77777777" w:rsidR="000678E4" w:rsidRPr="000678E4" w:rsidRDefault="000678E4" w:rsidP="00C702C1">
            <w:pPr>
              <w:jc w:val="center"/>
              <w:rPr>
                <w:rFonts w:cs="Times New Roman"/>
                <w:sz w:val="18"/>
                <w:szCs w:val="18"/>
              </w:rPr>
            </w:pPr>
            <w:r w:rsidRPr="000678E4">
              <w:rPr>
                <w:rFonts w:cs="Times New Roman"/>
                <w:sz w:val="18"/>
                <w:szCs w:val="18"/>
              </w:rPr>
              <w:t>−.242</w:t>
            </w:r>
          </w:p>
        </w:tc>
        <w:tc>
          <w:tcPr>
            <w:tcW w:w="0" w:type="auto"/>
            <w:vAlign w:val="center"/>
            <w:hideMark/>
          </w:tcPr>
          <w:p w14:paraId="25DED040" w14:textId="77777777" w:rsidR="000678E4" w:rsidRPr="000678E4" w:rsidRDefault="000678E4" w:rsidP="00C702C1">
            <w:pPr>
              <w:jc w:val="center"/>
              <w:rPr>
                <w:rFonts w:cs="Times New Roman"/>
                <w:sz w:val="18"/>
                <w:szCs w:val="18"/>
              </w:rPr>
            </w:pPr>
            <w:r w:rsidRPr="000678E4">
              <w:rPr>
                <w:rFonts w:cs="Times New Roman"/>
                <w:sz w:val="18"/>
                <w:szCs w:val="18"/>
              </w:rPr>
              <w:t>−2.184</w:t>
            </w:r>
          </w:p>
        </w:tc>
        <w:tc>
          <w:tcPr>
            <w:tcW w:w="0" w:type="auto"/>
            <w:vAlign w:val="center"/>
            <w:hideMark/>
          </w:tcPr>
          <w:p w14:paraId="6FE7F77F" w14:textId="77777777" w:rsidR="000678E4" w:rsidRPr="000678E4" w:rsidRDefault="000678E4" w:rsidP="00C702C1">
            <w:pPr>
              <w:jc w:val="center"/>
              <w:rPr>
                <w:rFonts w:cs="Times New Roman"/>
                <w:sz w:val="18"/>
                <w:szCs w:val="18"/>
              </w:rPr>
            </w:pPr>
            <w:r w:rsidRPr="000678E4">
              <w:rPr>
                <w:rFonts w:cs="Times New Roman"/>
                <w:sz w:val="18"/>
                <w:szCs w:val="18"/>
              </w:rPr>
              <w:t>.032</w:t>
            </w:r>
          </w:p>
        </w:tc>
        <w:tc>
          <w:tcPr>
            <w:tcW w:w="0" w:type="auto"/>
            <w:vAlign w:val="center"/>
            <w:hideMark/>
          </w:tcPr>
          <w:p w14:paraId="310EB195" w14:textId="77777777" w:rsidR="000678E4" w:rsidRPr="000678E4" w:rsidRDefault="000678E4" w:rsidP="00C702C1">
            <w:pPr>
              <w:jc w:val="center"/>
              <w:rPr>
                <w:rFonts w:cs="Times New Roman"/>
                <w:sz w:val="18"/>
                <w:szCs w:val="18"/>
              </w:rPr>
            </w:pPr>
            <w:r w:rsidRPr="000678E4">
              <w:rPr>
                <w:rFonts w:cs="Times New Roman"/>
                <w:sz w:val="18"/>
                <w:szCs w:val="18"/>
              </w:rPr>
              <w:t>.058</w:t>
            </w:r>
          </w:p>
        </w:tc>
      </w:tr>
      <w:tr w:rsidR="000678E4" w:rsidRPr="000678E4" w14:paraId="01947615" w14:textId="77777777" w:rsidTr="009D2468">
        <w:trPr>
          <w:jc w:val="center"/>
        </w:trPr>
        <w:tc>
          <w:tcPr>
            <w:tcW w:w="0" w:type="auto"/>
            <w:vAlign w:val="center"/>
            <w:hideMark/>
          </w:tcPr>
          <w:p w14:paraId="1A61DED7" w14:textId="77777777" w:rsidR="000678E4" w:rsidRPr="000678E4" w:rsidRDefault="000678E4" w:rsidP="00C702C1">
            <w:pPr>
              <w:jc w:val="center"/>
              <w:rPr>
                <w:rFonts w:cs="Times New Roman"/>
                <w:sz w:val="18"/>
                <w:szCs w:val="18"/>
              </w:rPr>
            </w:pPr>
            <w:r w:rsidRPr="000678E4">
              <w:rPr>
                <w:rFonts w:cs="Times New Roman"/>
                <w:sz w:val="18"/>
                <w:szCs w:val="18"/>
              </w:rPr>
              <w:t>Core groupthink → Action processes</w:t>
            </w:r>
          </w:p>
        </w:tc>
        <w:tc>
          <w:tcPr>
            <w:tcW w:w="0" w:type="auto"/>
            <w:vAlign w:val="center"/>
            <w:hideMark/>
          </w:tcPr>
          <w:p w14:paraId="37AE9807" w14:textId="77777777" w:rsidR="000678E4" w:rsidRPr="000678E4" w:rsidRDefault="000678E4" w:rsidP="00C702C1">
            <w:pPr>
              <w:jc w:val="center"/>
              <w:rPr>
                <w:rFonts w:cs="Times New Roman"/>
                <w:sz w:val="18"/>
                <w:szCs w:val="18"/>
              </w:rPr>
            </w:pPr>
            <w:r w:rsidRPr="000678E4">
              <w:rPr>
                <w:rFonts w:cs="Times New Roman"/>
                <w:sz w:val="18"/>
                <w:szCs w:val="18"/>
              </w:rPr>
              <w:t>.553</w:t>
            </w:r>
          </w:p>
        </w:tc>
        <w:tc>
          <w:tcPr>
            <w:tcW w:w="0" w:type="auto"/>
            <w:vAlign w:val="center"/>
            <w:hideMark/>
          </w:tcPr>
          <w:p w14:paraId="400B07AE" w14:textId="77777777" w:rsidR="000678E4" w:rsidRPr="000678E4" w:rsidRDefault="000678E4" w:rsidP="00C702C1">
            <w:pPr>
              <w:jc w:val="center"/>
              <w:rPr>
                <w:rFonts w:cs="Times New Roman"/>
                <w:sz w:val="18"/>
                <w:szCs w:val="18"/>
              </w:rPr>
            </w:pPr>
            <w:r w:rsidRPr="000678E4">
              <w:rPr>
                <w:rFonts w:cs="Times New Roman"/>
                <w:sz w:val="18"/>
                <w:szCs w:val="18"/>
              </w:rPr>
              <w:t>5.820</w:t>
            </w:r>
          </w:p>
        </w:tc>
        <w:tc>
          <w:tcPr>
            <w:tcW w:w="0" w:type="auto"/>
            <w:vAlign w:val="center"/>
            <w:hideMark/>
          </w:tcPr>
          <w:p w14:paraId="02326E77" w14:textId="77777777" w:rsidR="000678E4" w:rsidRPr="000678E4" w:rsidRDefault="000678E4" w:rsidP="00C702C1">
            <w:pPr>
              <w:jc w:val="center"/>
              <w:rPr>
                <w:rFonts w:cs="Times New Roman"/>
                <w:sz w:val="18"/>
                <w:szCs w:val="18"/>
              </w:rPr>
            </w:pPr>
            <w:r w:rsidRPr="000678E4">
              <w:rPr>
                <w:rFonts w:cs="Times New Roman"/>
                <w:sz w:val="18"/>
                <w:szCs w:val="18"/>
              </w:rPr>
              <w:t>&lt; .001</w:t>
            </w:r>
          </w:p>
        </w:tc>
        <w:tc>
          <w:tcPr>
            <w:tcW w:w="0" w:type="auto"/>
            <w:vAlign w:val="center"/>
            <w:hideMark/>
          </w:tcPr>
          <w:p w14:paraId="63C46CF2" w14:textId="77777777" w:rsidR="000678E4" w:rsidRPr="000678E4" w:rsidRDefault="000678E4" w:rsidP="00C702C1">
            <w:pPr>
              <w:jc w:val="center"/>
              <w:rPr>
                <w:rFonts w:cs="Times New Roman"/>
                <w:sz w:val="18"/>
                <w:szCs w:val="18"/>
              </w:rPr>
            </w:pPr>
            <w:r w:rsidRPr="000678E4">
              <w:rPr>
                <w:rFonts w:cs="Times New Roman"/>
                <w:sz w:val="18"/>
                <w:szCs w:val="18"/>
              </w:rPr>
              <w:t>.306</w:t>
            </w:r>
          </w:p>
        </w:tc>
      </w:tr>
      <w:tr w:rsidR="000678E4" w:rsidRPr="000678E4" w14:paraId="516381C7" w14:textId="77777777" w:rsidTr="009D2468">
        <w:trPr>
          <w:jc w:val="center"/>
        </w:trPr>
        <w:tc>
          <w:tcPr>
            <w:tcW w:w="0" w:type="auto"/>
            <w:vAlign w:val="center"/>
            <w:hideMark/>
          </w:tcPr>
          <w:p w14:paraId="3782B8E7" w14:textId="77777777" w:rsidR="000678E4" w:rsidRPr="000678E4" w:rsidRDefault="000678E4" w:rsidP="00C702C1">
            <w:pPr>
              <w:jc w:val="center"/>
              <w:rPr>
                <w:rFonts w:cs="Times New Roman"/>
                <w:sz w:val="18"/>
                <w:szCs w:val="18"/>
              </w:rPr>
            </w:pPr>
            <w:r w:rsidRPr="000678E4">
              <w:rPr>
                <w:rFonts w:cs="Times New Roman"/>
                <w:sz w:val="18"/>
                <w:szCs w:val="18"/>
              </w:rPr>
              <w:t>Core groupthink → Interpersonal processes</w:t>
            </w:r>
          </w:p>
        </w:tc>
        <w:tc>
          <w:tcPr>
            <w:tcW w:w="0" w:type="auto"/>
            <w:vAlign w:val="center"/>
            <w:hideMark/>
          </w:tcPr>
          <w:p w14:paraId="2CFC5561" w14:textId="77777777" w:rsidR="000678E4" w:rsidRPr="000678E4" w:rsidRDefault="000678E4" w:rsidP="00C702C1">
            <w:pPr>
              <w:jc w:val="center"/>
              <w:rPr>
                <w:rFonts w:cs="Times New Roman"/>
                <w:sz w:val="18"/>
                <w:szCs w:val="18"/>
              </w:rPr>
            </w:pPr>
            <w:r w:rsidRPr="000678E4">
              <w:rPr>
                <w:rFonts w:cs="Times New Roman"/>
                <w:sz w:val="18"/>
                <w:szCs w:val="18"/>
              </w:rPr>
              <w:t>−.284</w:t>
            </w:r>
          </w:p>
        </w:tc>
        <w:tc>
          <w:tcPr>
            <w:tcW w:w="0" w:type="auto"/>
            <w:vAlign w:val="center"/>
            <w:hideMark/>
          </w:tcPr>
          <w:p w14:paraId="676438E9" w14:textId="77777777" w:rsidR="000678E4" w:rsidRPr="000678E4" w:rsidRDefault="000678E4" w:rsidP="00C702C1">
            <w:pPr>
              <w:jc w:val="center"/>
              <w:rPr>
                <w:rFonts w:cs="Times New Roman"/>
                <w:sz w:val="18"/>
                <w:szCs w:val="18"/>
              </w:rPr>
            </w:pPr>
            <w:r w:rsidRPr="000678E4">
              <w:rPr>
                <w:rFonts w:cs="Times New Roman"/>
                <w:sz w:val="18"/>
                <w:szCs w:val="18"/>
              </w:rPr>
              <w:t>−2.596</w:t>
            </w:r>
          </w:p>
        </w:tc>
        <w:tc>
          <w:tcPr>
            <w:tcW w:w="0" w:type="auto"/>
            <w:vAlign w:val="center"/>
            <w:hideMark/>
          </w:tcPr>
          <w:p w14:paraId="0AE83836" w14:textId="77777777" w:rsidR="000678E4" w:rsidRPr="000678E4" w:rsidRDefault="000678E4" w:rsidP="00C702C1">
            <w:pPr>
              <w:jc w:val="center"/>
              <w:rPr>
                <w:rFonts w:cs="Times New Roman"/>
                <w:sz w:val="18"/>
                <w:szCs w:val="18"/>
              </w:rPr>
            </w:pPr>
            <w:r w:rsidRPr="000678E4">
              <w:rPr>
                <w:rFonts w:cs="Times New Roman"/>
                <w:sz w:val="18"/>
                <w:szCs w:val="18"/>
              </w:rPr>
              <w:t>.011</w:t>
            </w:r>
          </w:p>
        </w:tc>
        <w:tc>
          <w:tcPr>
            <w:tcW w:w="0" w:type="auto"/>
            <w:vAlign w:val="center"/>
            <w:hideMark/>
          </w:tcPr>
          <w:p w14:paraId="09C122DF" w14:textId="77777777" w:rsidR="000678E4" w:rsidRPr="000678E4" w:rsidRDefault="000678E4" w:rsidP="00C702C1">
            <w:pPr>
              <w:jc w:val="center"/>
              <w:rPr>
                <w:rFonts w:cs="Times New Roman"/>
                <w:sz w:val="18"/>
                <w:szCs w:val="18"/>
              </w:rPr>
            </w:pPr>
            <w:r w:rsidRPr="000678E4">
              <w:rPr>
                <w:rFonts w:cs="Times New Roman"/>
                <w:sz w:val="18"/>
                <w:szCs w:val="18"/>
              </w:rPr>
              <w:t>.081</w:t>
            </w:r>
          </w:p>
        </w:tc>
      </w:tr>
      <w:tr w:rsidR="000678E4" w:rsidRPr="000678E4" w14:paraId="350029B3" w14:textId="77777777" w:rsidTr="009D2468">
        <w:trPr>
          <w:jc w:val="center"/>
        </w:trPr>
        <w:tc>
          <w:tcPr>
            <w:tcW w:w="0" w:type="auto"/>
            <w:vAlign w:val="center"/>
            <w:hideMark/>
          </w:tcPr>
          <w:p w14:paraId="7176950B" w14:textId="77777777" w:rsidR="000678E4" w:rsidRPr="000678E4" w:rsidRDefault="000678E4" w:rsidP="00C702C1">
            <w:pPr>
              <w:jc w:val="center"/>
              <w:rPr>
                <w:rFonts w:cs="Times New Roman"/>
                <w:sz w:val="18"/>
                <w:szCs w:val="18"/>
              </w:rPr>
            </w:pPr>
            <w:r w:rsidRPr="000678E4">
              <w:rPr>
                <w:rFonts w:cs="Times New Roman"/>
                <w:sz w:val="18"/>
                <w:szCs w:val="18"/>
              </w:rPr>
              <w:t>Transition processes → Team performance</w:t>
            </w:r>
          </w:p>
        </w:tc>
        <w:tc>
          <w:tcPr>
            <w:tcW w:w="0" w:type="auto"/>
            <w:vAlign w:val="center"/>
            <w:hideMark/>
          </w:tcPr>
          <w:p w14:paraId="6D40BA75" w14:textId="77777777" w:rsidR="000678E4" w:rsidRPr="000678E4" w:rsidRDefault="000678E4" w:rsidP="00C702C1">
            <w:pPr>
              <w:jc w:val="center"/>
              <w:rPr>
                <w:rFonts w:cs="Times New Roman"/>
                <w:sz w:val="18"/>
                <w:szCs w:val="18"/>
              </w:rPr>
            </w:pPr>
            <w:r w:rsidRPr="000678E4">
              <w:rPr>
                <w:rFonts w:cs="Times New Roman"/>
                <w:sz w:val="18"/>
                <w:szCs w:val="18"/>
              </w:rPr>
              <w:t>.341</w:t>
            </w:r>
          </w:p>
        </w:tc>
        <w:tc>
          <w:tcPr>
            <w:tcW w:w="0" w:type="auto"/>
            <w:vAlign w:val="center"/>
            <w:hideMark/>
          </w:tcPr>
          <w:p w14:paraId="673E1742" w14:textId="77777777" w:rsidR="000678E4" w:rsidRPr="000678E4" w:rsidRDefault="000678E4" w:rsidP="00C702C1">
            <w:pPr>
              <w:jc w:val="center"/>
              <w:rPr>
                <w:rFonts w:cs="Times New Roman"/>
                <w:sz w:val="18"/>
                <w:szCs w:val="18"/>
              </w:rPr>
            </w:pPr>
            <w:r w:rsidRPr="000678E4">
              <w:rPr>
                <w:rFonts w:cs="Times New Roman"/>
                <w:sz w:val="18"/>
                <w:szCs w:val="18"/>
              </w:rPr>
              <w:t>3.387</w:t>
            </w:r>
          </w:p>
        </w:tc>
        <w:tc>
          <w:tcPr>
            <w:tcW w:w="0" w:type="auto"/>
            <w:vAlign w:val="center"/>
            <w:hideMark/>
          </w:tcPr>
          <w:p w14:paraId="540F2973" w14:textId="77777777" w:rsidR="000678E4" w:rsidRPr="000678E4" w:rsidRDefault="000678E4" w:rsidP="00C702C1">
            <w:pPr>
              <w:jc w:val="center"/>
              <w:rPr>
                <w:rFonts w:cs="Times New Roman"/>
                <w:sz w:val="18"/>
                <w:szCs w:val="18"/>
              </w:rPr>
            </w:pPr>
            <w:r w:rsidRPr="000678E4">
              <w:rPr>
                <w:rFonts w:cs="Times New Roman"/>
                <w:sz w:val="18"/>
                <w:szCs w:val="18"/>
              </w:rPr>
              <w:t>.001</w:t>
            </w:r>
          </w:p>
        </w:tc>
        <w:tc>
          <w:tcPr>
            <w:tcW w:w="0" w:type="auto"/>
            <w:vAlign w:val="center"/>
            <w:hideMark/>
          </w:tcPr>
          <w:p w14:paraId="64B5FEE3" w14:textId="77777777" w:rsidR="000678E4" w:rsidRPr="000678E4" w:rsidRDefault="000678E4" w:rsidP="00C702C1">
            <w:pPr>
              <w:jc w:val="center"/>
              <w:rPr>
                <w:rFonts w:cs="Times New Roman"/>
                <w:sz w:val="18"/>
                <w:szCs w:val="18"/>
              </w:rPr>
            </w:pPr>
            <w:r w:rsidRPr="000678E4">
              <w:rPr>
                <w:rFonts w:cs="Times New Roman"/>
                <w:sz w:val="18"/>
                <w:szCs w:val="18"/>
              </w:rPr>
              <w:t>—</w:t>
            </w:r>
          </w:p>
        </w:tc>
      </w:tr>
      <w:tr w:rsidR="000678E4" w:rsidRPr="000678E4" w14:paraId="18B4DEDB" w14:textId="77777777" w:rsidTr="009D2468">
        <w:trPr>
          <w:jc w:val="center"/>
        </w:trPr>
        <w:tc>
          <w:tcPr>
            <w:tcW w:w="0" w:type="auto"/>
            <w:vAlign w:val="center"/>
            <w:hideMark/>
          </w:tcPr>
          <w:p w14:paraId="624C8CB2" w14:textId="77777777" w:rsidR="000678E4" w:rsidRPr="000678E4" w:rsidRDefault="000678E4" w:rsidP="00C702C1">
            <w:pPr>
              <w:jc w:val="center"/>
              <w:rPr>
                <w:rFonts w:cs="Times New Roman"/>
                <w:sz w:val="18"/>
                <w:szCs w:val="18"/>
              </w:rPr>
            </w:pPr>
            <w:r w:rsidRPr="000678E4">
              <w:rPr>
                <w:rFonts w:cs="Times New Roman"/>
                <w:sz w:val="18"/>
                <w:szCs w:val="18"/>
              </w:rPr>
              <w:t>Action processes → Team performance</w:t>
            </w:r>
          </w:p>
        </w:tc>
        <w:tc>
          <w:tcPr>
            <w:tcW w:w="0" w:type="auto"/>
            <w:vAlign w:val="center"/>
            <w:hideMark/>
          </w:tcPr>
          <w:p w14:paraId="2DBE6C3F" w14:textId="77777777" w:rsidR="000678E4" w:rsidRPr="000678E4" w:rsidRDefault="000678E4" w:rsidP="00C702C1">
            <w:pPr>
              <w:jc w:val="center"/>
              <w:rPr>
                <w:rFonts w:cs="Times New Roman"/>
                <w:sz w:val="18"/>
                <w:szCs w:val="18"/>
              </w:rPr>
            </w:pPr>
            <w:r w:rsidRPr="000678E4">
              <w:rPr>
                <w:rFonts w:cs="Times New Roman"/>
                <w:sz w:val="18"/>
                <w:szCs w:val="18"/>
              </w:rPr>
              <w:t>.313</w:t>
            </w:r>
          </w:p>
        </w:tc>
        <w:tc>
          <w:tcPr>
            <w:tcW w:w="0" w:type="auto"/>
            <w:vAlign w:val="center"/>
            <w:hideMark/>
          </w:tcPr>
          <w:p w14:paraId="7D4B6FB8" w14:textId="77777777" w:rsidR="000678E4" w:rsidRPr="000678E4" w:rsidRDefault="000678E4" w:rsidP="00C702C1">
            <w:pPr>
              <w:jc w:val="center"/>
              <w:rPr>
                <w:rFonts w:cs="Times New Roman"/>
                <w:sz w:val="18"/>
                <w:szCs w:val="18"/>
              </w:rPr>
            </w:pPr>
            <w:r w:rsidRPr="000678E4">
              <w:rPr>
                <w:rFonts w:cs="Times New Roman"/>
                <w:sz w:val="18"/>
                <w:szCs w:val="18"/>
              </w:rPr>
              <w:t>3.107</w:t>
            </w:r>
          </w:p>
        </w:tc>
        <w:tc>
          <w:tcPr>
            <w:tcW w:w="0" w:type="auto"/>
            <w:vAlign w:val="center"/>
            <w:hideMark/>
          </w:tcPr>
          <w:p w14:paraId="5209E6F2" w14:textId="77777777" w:rsidR="000678E4" w:rsidRPr="000678E4" w:rsidRDefault="000678E4" w:rsidP="00C702C1">
            <w:pPr>
              <w:jc w:val="center"/>
              <w:rPr>
                <w:rFonts w:cs="Times New Roman"/>
                <w:sz w:val="18"/>
                <w:szCs w:val="18"/>
              </w:rPr>
            </w:pPr>
            <w:r w:rsidRPr="000678E4">
              <w:rPr>
                <w:rFonts w:cs="Times New Roman"/>
                <w:sz w:val="18"/>
                <w:szCs w:val="18"/>
              </w:rPr>
              <w:t>.003</w:t>
            </w:r>
          </w:p>
        </w:tc>
        <w:tc>
          <w:tcPr>
            <w:tcW w:w="0" w:type="auto"/>
            <w:vAlign w:val="center"/>
            <w:hideMark/>
          </w:tcPr>
          <w:p w14:paraId="60EDAA8D" w14:textId="77777777" w:rsidR="000678E4" w:rsidRPr="000678E4" w:rsidRDefault="000678E4" w:rsidP="00C702C1">
            <w:pPr>
              <w:jc w:val="center"/>
              <w:rPr>
                <w:rFonts w:cs="Times New Roman"/>
                <w:sz w:val="18"/>
                <w:szCs w:val="18"/>
              </w:rPr>
            </w:pPr>
            <w:r w:rsidRPr="000678E4">
              <w:rPr>
                <w:rFonts w:cs="Times New Roman"/>
                <w:sz w:val="18"/>
                <w:szCs w:val="18"/>
              </w:rPr>
              <w:t>—</w:t>
            </w:r>
          </w:p>
        </w:tc>
      </w:tr>
      <w:tr w:rsidR="000678E4" w:rsidRPr="000678E4" w14:paraId="3DF50478" w14:textId="77777777" w:rsidTr="009D2468">
        <w:trPr>
          <w:jc w:val="center"/>
        </w:trPr>
        <w:tc>
          <w:tcPr>
            <w:tcW w:w="0" w:type="auto"/>
            <w:vAlign w:val="center"/>
            <w:hideMark/>
          </w:tcPr>
          <w:p w14:paraId="6DD64628" w14:textId="77777777" w:rsidR="000678E4" w:rsidRPr="000678E4" w:rsidRDefault="000678E4" w:rsidP="00C702C1">
            <w:pPr>
              <w:jc w:val="center"/>
              <w:rPr>
                <w:rFonts w:cs="Times New Roman"/>
                <w:sz w:val="18"/>
                <w:szCs w:val="18"/>
              </w:rPr>
            </w:pPr>
            <w:r w:rsidRPr="000678E4">
              <w:rPr>
                <w:rFonts w:cs="Times New Roman"/>
                <w:sz w:val="18"/>
                <w:szCs w:val="18"/>
              </w:rPr>
              <w:t>Interpersonal processes → Team performance</w:t>
            </w:r>
          </w:p>
        </w:tc>
        <w:tc>
          <w:tcPr>
            <w:tcW w:w="0" w:type="auto"/>
            <w:vAlign w:val="center"/>
            <w:hideMark/>
          </w:tcPr>
          <w:p w14:paraId="504E5B20" w14:textId="77777777" w:rsidR="000678E4" w:rsidRPr="000678E4" w:rsidRDefault="000678E4" w:rsidP="00C702C1">
            <w:pPr>
              <w:jc w:val="center"/>
              <w:rPr>
                <w:rFonts w:cs="Times New Roman"/>
                <w:sz w:val="18"/>
                <w:szCs w:val="18"/>
              </w:rPr>
            </w:pPr>
            <w:r w:rsidRPr="000678E4">
              <w:rPr>
                <w:rFonts w:cs="Times New Roman"/>
                <w:sz w:val="18"/>
                <w:szCs w:val="18"/>
              </w:rPr>
              <w:t>.211</w:t>
            </w:r>
          </w:p>
        </w:tc>
        <w:tc>
          <w:tcPr>
            <w:tcW w:w="0" w:type="auto"/>
            <w:vAlign w:val="center"/>
            <w:hideMark/>
          </w:tcPr>
          <w:p w14:paraId="690AB85C" w14:textId="77777777" w:rsidR="000678E4" w:rsidRPr="000678E4" w:rsidRDefault="000678E4" w:rsidP="00C702C1">
            <w:pPr>
              <w:jc w:val="center"/>
              <w:rPr>
                <w:rFonts w:cs="Times New Roman"/>
                <w:sz w:val="18"/>
                <w:szCs w:val="18"/>
              </w:rPr>
            </w:pPr>
            <w:r w:rsidRPr="000678E4">
              <w:rPr>
                <w:rFonts w:cs="Times New Roman"/>
                <w:sz w:val="18"/>
                <w:szCs w:val="18"/>
              </w:rPr>
              <w:t>2.099</w:t>
            </w:r>
          </w:p>
        </w:tc>
        <w:tc>
          <w:tcPr>
            <w:tcW w:w="0" w:type="auto"/>
            <w:vAlign w:val="center"/>
            <w:hideMark/>
          </w:tcPr>
          <w:p w14:paraId="5B4F842D" w14:textId="77777777" w:rsidR="000678E4" w:rsidRPr="000678E4" w:rsidRDefault="000678E4" w:rsidP="00C702C1">
            <w:pPr>
              <w:jc w:val="center"/>
              <w:rPr>
                <w:rFonts w:cs="Times New Roman"/>
                <w:sz w:val="18"/>
                <w:szCs w:val="18"/>
              </w:rPr>
            </w:pPr>
            <w:r w:rsidRPr="000678E4">
              <w:rPr>
                <w:rFonts w:cs="Times New Roman"/>
                <w:sz w:val="18"/>
                <w:szCs w:val="18"/>
              </w:rPr>
              <w:t>.039</w:t>
            </w:r>
          </w:p>
        </w:tc>
        <w:tc>
          <w:tcPr>
            <w:tcW w:w="0" w:type="auto"/>
            <w:vAlign w:val="center"/>
            <w:hideMark/>
          </w:tcPr>
          <w:p w14:paraId="148E9BA0" w14:textId="77777777" w:rsidR="000678E4" w:rsidRPr="000678E4" w:rsidRDefault="000678E4" w:rsidP="00C702C1">
            <w:pPr>
              <w:jc w:val="center"/>
              <w:rPr>
                <w:rFonts w:cs="Times New Roman"/>
                <w:sz w:val="18"/>
                <w:szCs w:val="18"/>
              </w:rPr>
            </w:pPr>
            <w:r w:rsidRPr="000678E4">
              <w:rPr>
                <w:rFonts w:cs="Times New Roman"/>
                <w:sz w:val="18"/>
                <w:szCs w:val="18"/>
              </w:rPr>
              <w:t>—</w:t>
            </w:r>
          </w:p>
        </w:tc>
      </w:tr>
      <w:tr w:rsidR="000678E4" w:rsidRPr="000678E4" w14:paraId="3C1A43E9" w14:textId="77777777" w:rsidTr="009D2468">
        <w:trPr>
          <w:jc w:val="center"/>
        </w:trPr>
        <w:tc>
          <w:tcPr>
            <w:tcW w:w="0" w:type="auto"/>
            <w:vAlign w:val="center"/>
            <w:hideMark/>
          </w:tcPr>
          <w:p w14:paraId="7BB94409" w14:textId="77777777" w:rsidR="000678E4" w:rsidRPr="000678E4" w:rsidRDefault="000678E4" w:rsidP="00C702C1">
            <w:pPr>
              <w:jc w:val="center"/>
              <w:rPr>
                <w:rFonts w:cs="Times New Roman"/>
                <w:sz w:val="18"/>
                <w:szCs w:val="18"/>
              </w:rPr>
            </w:pPr>
            <w:r w:rsidRPr="000678E4">
              <w:rPr>
                <w:rFonts w:cs="Times New Roman"/>
                <w:sz w:val="18"/>
                <w:szCs w:val="18"/>
              </w:rPr>
              <w:t>Team performance equation</w:t>
            </w:r>
          </w:p>
        </w:tc>
        <w:tc>
          <w:tcPr>
            <w:tcW w:w="0" w:type="auto"/>
            <w:vAlign w:val="center"/>
            <w:hideMark/>
          </w:tcPr>
          <w:p w14:paraId="0D740250" w14:textId="77777777" w:rsidR="000678E4" w:rsidRPr="000678E4" w:rsidRDefault="000678E4" w:rsidP="00C702C1">
            <w:pPr>
              <w:jc w:val="center"/>
              <w:rPr>
                <w:rFonts w:cs="Times New Roman"/>
                <w:sz w:val="18"/>
                <w:szCs w:val="18"/>
              </w:rPr>
            </w:pPr>
            <w:r w:rsidRPr="000678E4">
              <w:rPr>
                <w:rFonts w:cs="Times New Roman"/>
                <w:sz w:val="18"/>
                <w:szCs w:val="18"/>
              </w:rPr>
              <w:t>—</w:t>
            </w:r>
          </w:p>
        </w:tc>
        <w:tc>
          <w:tcPr>
            <w:tcW w:w="0" w:type="auto"/>
            <w:vAlign w:val="center"/>
            <w:hideMark/>
          </w:tcPr>
          <w:p w14:paraId="3689600D" w14:textId="77777777" w:rsidR="000678E4" w:rsidRPr="000678E4" w:rsidRDefault="000678E4" w:rsidP="00C702C1">
            <w:pPr>
              <w:jc w:val="center"/>
              <w:rPr>
                <w:rFonts w:cs="Times New Roman"/>
                <w:sz w:val="18"/>
                <w:szCs w:val="18"/>
              </w:rPr>
            </w:pPr>
            <w:r w:rsidRPr="000678E4">
              <w:rPr>
                <w:rFonts w:cs="Times New Roman"/>
                <w:sz w:val="18"/>
                <w:szCs w:val="18"/>
              </w:rPr>
              <w:t>—</w:t>
            </w:r>
          </w:p>
        </w:tc>
        <w:tc>
          <w:tcPr>
            <w:tcW w:w="0" w:type="auto"/>
            <w:vAlign w:val="center"/>
            <w:hideMark/>
          </w:tcPr>
          <w:p w14:paraId="4F3693E9" w14:textId="77777777" w:rsidR="000678E4" w:rsidRPr="000678E4" w:rsidRDefault="000678E4" w:rsidP="00C702C1">
            <w:pPr>
              <w:jc w:val="center"/>
              <w:rPr>
                <w:rFonts w:cs="Times New Roman"/>
                <w:sz w:val="18"/>
                <w:szCs w:val="18"/>
              </w:rPr>
            </w:pPr>
            <w:r w:rsidRPr="000678E4">
              <w:rPr>
                <w:rFonts w:cs="Times New Roman"/>
                <w:sz w:val="18"/>
                <w:szCs w:val="18"/>
              </w:rPr>
              <w:t>—</w:t>
            </w:r>
          </w:p>
        </w:tc>
        <w:tc>
          <w:tcPr>
            <w:tcW w:w="0" w:type="auto"/>
            <w:vAlign w:val="center"/>
            <w:hideMark/>
          </w:tcPr>
          <w:p w14:paraId="7BD52C87" w14:textId="77777777" w:rsidR="000678E4" w:rsidRPr="000678E4" w:rsidRDefault="000678E4" w:rsidP="00C702C1">
            <w:pPr>
              <w:jc w:val="center"/>
              <w:rPr>
                <w:rFonts w:cs="Times New Roman"/>
                <w:sz w:val="18"/>
                <w:szCs w:val="18"/>
              </w:rPr>
            </w:pPr>
            <w:r w:rsidRPr="000678E4">
              <w:rPr>
                <w:rFonts w:cs="Times New Roman"/>
                <w:sz w:val="18"/>
                <w:szCs w:val="18"/>
              </w:rPr>
              <w:t>.245</w:t>
            </w:r>
          </w:p>
        </w:tc>
      </w:tr>
    </w:tbl>
    <w:p w14:paraId="4516A5CC" w14:textId="2DC0442E" w:rsidR="00F778C2" w:rsidRPr="009D2468" w:rsidRDefault="00F778C2" w:rsidP="00136CB2">
      <w:pPr>
        <w:spacing w:after="120"/>
        <w:ind w:left="4253" w:right="4196"/>
        <w:jc w:val="both"/>
        <w:rPr>
          <w:i/>
          <w:iCs/>
          <w:sz w:val="18"/>
          <w:szCs w:val="18"/>
          <w:rtl/>
        </w:rPr>
      </w:pPr>
      <w:r w:rsidRPr="009D2468">
        <w:rPr>
          <w:i/>
          <w:iCs/>
          <w:sz w:val="18"/>
          <w:szCs w:val="18"/>
        </w:rPr>
        <w:t>Note. The team performance equation includes transition, action, and interpersonal processes as simultaneous predictors. Core groupthink was used only as the antecedent of the three process variables.</w:t>
      </w:r>
    </w:p>
    <w:p w14:paraId="0D1553C5" w14:textId="4AC24C9F" w:rsidR="000678E4" w:rsidRDefault="001931F8" w:rsidP="00136CB2">
      <w:pPr>
        <w:spacing w:after="120"/>
        <w:jc w:val="both"/>
        <w:rPr>
          <w:rtl/>
        </w:rPr>
      </w:pPr>
      <w:r w:rsidRPr="001931F8">
        <w:t xml:space="preserve">The results reproduced the same substantive pattern as the full eight-item measure. Core dysfunctional groupthink was negatively associated with transition processes and interpersonal processes, and positively associated with action processes. </w:t>
      </w:r>
      <w:r w:rsidR="00C80EF6" w:rsidRPr="00C80EF6">
        <w:t>Thus, the positive groupthink–action association does not appear to be solely attributable to consensus-like or confidence-related indicators.</w:t>
      </w:r>
    </w:p>
    <w:p w14:paraId="1B21C52F" w14:textId="3E8F89C8" w:rsidR="001931F8" w:rsidRDefault="001931F8" w:rsidP="00136CB2">
      <w:pPr>
        <w:spacing w:after="120"/>
      </w:pPr>
      <w:r w:rsidRPr="001931F8">
        <w:t>We next examined whether the competing mediation pattern remained stable when the five-item core dysfunctional groupthink measure was used.</w:t>
      </w:r>
    </w:p>
    <w:p w14:paraId="16915206" w14:textId="37F551CF" w:rsidR="00C702C1" w:rsidRDefault="00C702C1" w:rsidP="009D2468">
      <w:pPr>
        <w:pStyle w:val="Caption"/>
        <w:spacing w:after="120"/>
        <w:jc w:val="center"/>
        <w:rPr>
          <w:color w:val="000000" w:themeColor="text1"/>
          <w:sz w:val="20"/>
        </w:rPr>
      </w:pPr>
      <w:r w:rsidRPr="00C702C1">
        <w:rPr>
          <w:color w:val="000000" w:themeColor="text1"/>
          <w:sz w:val="20"/>
        </w:rPr>
        <w:t>Table S-C4. Bootstrapped indirect effects using core dysfunctional groupthink indicators</w:t>
      </w:r>
    </w:p>
    <w:tbl>
      <w:tblPr>
        <w:tblStyle w:val="TableGrid"/>
        <w:tblW w:w="0" w:type="auto"/>
        <w:jc w:val="center"/>
        <w:tblLook w:val="04A0" w:firstRow="1" w:lastRow="0" w:firstColumn="1" w:lastColumn="0" w:noHBand="0" w:noVBand="1"/>
      </w:tblPr>
      <w:tblGrid>
        <w:gridCol w:w="4990"/>
        <w:gridCol w:w="976"/>
        <w:gridCol w:w="1607"/>
      </w:tblGrid>
      <w:tr w:rsidR="00C702C1" w:rsidRPr="009D2468" w14:paraId="65BE69AA" w14:textId="77777777" w:rsidTr="009D2468">
        <w:trPr>
          <w:jc w:val="center"/>
        </w:trPr>
        <w:tc>
          <w:tcPr>
            <w:tcW w:w="0" w:type="auto"/>
            <w:vAlign w:val="center"/>
            <w:hideMark/>
          </w:tcPr>
          <w:p w14:paraId="66F6536F" w14:textId="77777777" w:rsidR="00C702C1" w:rsidRPr="009D2468" w:rsidRDefault="00C702C1" w:rsidP="009D2468">
            <w:pPr>
              <w:jc w:val="center"/>
              <w:rPr>
                <w:b/>
                <w:bCs/>
                <w:sz w:val="18"/>
                <w:szCs w:val="18"/>
              </w:rPr>
            </w:pPr>
            <w:r w:rsidRPr="009D2468">
              <w:rPr>
                <w:b/>
                <w:bCs/>
                <w:sz w:val="18"/>
                <w:szCs w:val="18"/>
              </w:rPr>
              <w:t>Indirect path</w:t>
            </w:r>
          </w:p>
        </w:tc>
        <w:tc>
          <w:tcPr>
            <w:tcW w:w="0" w:type="auto"/>
            <w:vAlign w:val="center"/>
            <w:hideMark/>
          </w:tcPr>
          <w:p w14:paraId="12EBA976" w14:textId="77777777" w:rsidR="00C702C1" w:rsidRPr="009D2468" w:rsidRDefault="00C702C1" w:rsidP="009D2468">
            <w:pPr>
              <w:jc w:val="center"/>
              <w:rPr>
                <w:b/>
                <w:bCs/>
                <w:sz w:val="18"/>
                <w:szCs w:val="18"/>
              </w:rPr>
            </w:pPr>
            <w:r w:rsidRPr="009D2468">
              <w:rPr>
                <w:b/>
                <w:bCs/>
                <w:sz w:val="18"/>
                <w:szCs w:val="18"/>
              </w:rPr>
              <w:t>Product β</w:t>
            </w:r>
          </w:p>
        </w:tc>
        <w:tc>
          <w:tcPr>
            <w:tcW w:w="0" w:type="auto"/>
            <w:vAlign w:val="center"/>
            <w:hideMark/>
          </w:tcPr>
          <w:p w14:paraId="75D0C910" w14:textId="77777777" w:rsidR="00C702C1" w:rsidRPr="009D2468" w:rsidRDefault="00C702C1" w:rsidP="009D2468">
            <w:pPr>
              <w:jc w:val="center"/>
              <w:rPr>
                <w:b/>
                <w:bCs/>
                <w:sz w:val="18"/>
                <w:szCs w:val="18"/>
              </w:rPr>
            </w:pPr>
            <w:r w:rsidRPr="009D2468">
              <w:rPr>
                <w:b/>
                <w:bCs/>
                <w:sz w:val="18"/>
                <w:szCs w:val="18"/>
              </w:rPr>
              <w:t>95% bootstrap CI</w:t>
            </w:r>
          </w:p>
        </w:tc>
      </w:tr>
      <w:tr w:rsidR="00C702C1" w:rsidRPr="009D2468" w14:paraId="1C55749A" w14:textId="77777777" w:rsidTr="009D2468">
        <w:trPr>
          <w:jc w:val="center"/>
        </w:trPr>
        <w:tc>
          <w:tcPr>
            <w:tcW w:w="0" w:type="auto"/>
            <w:vAlign w:val="center"/>
            <w:hideMark/>
          </w:tcPr>
          <w:p w14:paraId="54E88C87" w14:textId="77777777" w:rsidR="00C702C1" w:rsidRPr="009D2468" w:rsidRDefault="00C702C1" w:rsidP="009D2468">
            <w:pPr>
              <w:jc w:val="center"/>
              <w:rPr>
                <w:sz w:val="18"/>
                <w:szCs w:val="18"/>
              </w:rPr>
            </w:pPr>
            <w:r w:rsidRPr="009D2468">
              <w:rPr>
                <w:sz w:val="18"/>
                <w:szCs w:val="18"/>
              </w:rPr>
              <w:t>Core groupthink → Transition processes → Team performance</w:t>
            </w:r>
          </w:p>
        </w:tc>
        <w:tc>
          <w:tcPr>
            <w:tcW w:w="0" w:type="auto"/>
            <w:vAlign w:val="center"/>
            <w:hideMark/>
          </w:tcPr>
          <w:p w14:paraId="7863F4DA" w14:textId="77777777" w:rsidR="00C702C1" w:rsidRPr="009D2468" w:rsidRDefault="00C702C1" w:rsidP="009D2468">
            <w:pPr>
              <w:jc w:val="center"/>
              <w:rPr>
                <w:sz w:val="18"/>
                <w:szCs w:val="18"/>
              </w:rPr>
            </w:pPr>
            <w:r w:rsidRPr="009D2468">
              <w:rPr>
                <w:sz w:val="18"/>
                <w:szCs w:val="18"/>
              </w:rPr>
              <w:t>−.082</w:t>
            </w:r>
          </w:p>
        </w:tc>
        <w:tc>
          <w:tcPr>
            <w:tcW w:w="0" w:type="auto"/>
            <w:vAlign w:val="center"/>
            <w:hideMark/>
          </w:tcPr>
          <w:p w14:paraId="2DB538EC" w14:textId="77777777" w:rsidR="00C702C1" w:rsidRPr="009D2468" w:rsidRDefault="00C702C1" w:rsidP="009D2468">
            <w:pPr>
              <w:jc w:val="center"/>
              <w:rPr>
                <w:sz w:val="18"/>
                <w:szCs w:val="18"/>
              </w:rPr>
            </w:pPr>
            <w:r w:rsidRPr="009D2468">
              <w:rPr>
                <w:sz w:val="18"/>
                <w:szCs w:val="18"/>
              </w:rPr>
              <w:t>[−.179, −.010]</w:t>
            </w:r>
          </w:p>
        </w:tc>
      </w:tr>
      <w:tr w:rsidR="00C702C1" w:rsidRPr="009D2468" w14:paraId="60A3CDDF" w14:textId="77777777" w:rsidTr="009D2468">
        <w:trPr>
          <w:jc w:val="center"/>
        </w:trPr>
        <w:tc>
          <w:tcPr>
            <w:tcW w:w="0" w:type="auto"/>
            <w:vAlign w:val="center"/>
            <w:hideMark/>
          </w:tcPr>
          <w:p w14:paraId="1566FAA2" w14:textId="77777777" w:rsidR="00C702C1" w:rsidRPr="009D2468" w:rsidRDefault="00C702C1" w:rsidP="009D2468">
            <w:pPr>
              <w:jc w:val="center"/>
              <w:rPr>
                <w:sz w:val="18"/>
                <w:szCs w:val="18"/>
              </w:rPr>
            </w:pPr>
            <w:r w:rsidRPr="009D2468">
              <w:rPr>
                <w:sz w:val="18"/>
                <w:szCs w:val="18"/>
              </w:rPr>
              <w:t>Core groupthink → Action processes → Team performance</w:t>
            </w:r>
          </w:p>
        </w:tc>
        <w:tc>
          <w:tcPr>
            <w:tcW w:w="0" w:type="auto"/>
            <w:vAlign w:val="center"/>
            <w:hideMark/>
          </w:tcPr>
          <w:p w14:paraId="2AA9E5A8" w14:textId="77777777" w:rsidR="00C702C1" w:rsidRPr="009D2468" w:rsidRDefault="00C702C1" w:rsidP="009D2468">
            <w:pPr>
              <w:jc w:val="center"/>
              <w:rPr>
                <w:sz w:val="18"/>
                <w:szCs w:val="18"/>
              </w:rPr>
            </w:pPr>
            <w:r w:rsidRPr="009D2468">
              <w:rPr>
                <w:sz w:val="18"/>
                <w:szCs w:val="18"/>
              </w:rPr>
              <w:t>.173</w:t>
            </w:r>
          </w:p>
        </w:tc>
        <w:tc>
          <w:tcPr>
            <w:tcW w:w="0" w:type="auto"/>
            <w:vAlign w:val="center"/>
            <w:hideMark/>
          </w:tcPr>
          <w:p w14:paraId="52DC1879" w14:textId="77777777" w:rsidR="00C702C1" w:rsidRPr="009D2468" w:rsidRDefault="00C702C1" w:rsidP="009D2468">
            <w:pPr>
              <w:jc w:val="center"/>
              <w:rPr>
                <w:sz w:val="18"/>
                <w:szCs w:val="18"/>
              </w:rPr>
            </w:pPr>
            <w:r w:rsidRPr="009D2468">
              <w:rPr>
                <w:sz w:val="18"/>
                <w:szCs w:val="18"/>
              </w:rPr>
              <w:t>[.044, .303]</w:t>
            </w:r>
          </w:p>
        </w:tc>
      </w:tr>
      <w:tr w:rsidR="00C702C1" w:rsidRPr="009D2468" w14:paraId="6575F0A7" w14:textId="77777777" w:rsidTr="009D2468">
        <w:trPr>
          <w:jc w:val="center"/>
        </w:trPr>
        <w:tc>
          <w:tcPr>
            <w:tcW w:w="0" w:type="auto"/>
            <w:vAlign w:val="center"/>
            <w:hideMark/>
          </w:tcPr>
          <w:p w14:paraId="071DBDC8" w14:textId="77777777" w:rsidR="00C702C1" w:rsidRPr="009D2468" w:rsidRDefault="00C702C1" w:rsidP="009D2468">
            <w:pPr>
              <w:jc w:val="center"/>
              <w:rPr>
                <w:sz w:val="18"/>
                <w:szCs w:val="18"/>
              </w:rPr>
            </w:pPr>
            <w:r w:rsidRPr="009D2468">
              <w:rPr>
                <w:sz w:val="18"/>
                <w:szCs w:val="18"/>
              </w:rPr>
              <w:t>Core groupthink → Interpersonal processes → Team performance</w:t>
            </w:r>
          </w:p>
        </w:tc>
        <w:tc>
          <w:tcPr>
            <w:tcW w:w="0" w:type="auto"/>
            <w:vAlign w:val="center"/>
            <w:hideMark/>
          </w:tcPr>
          <w:p w14:paraId="1B064600" w14:textId="77777777" w:rsidR="00C702C1" w:rsidRPr="009D2468" w:rsidRDefault="00C702C1" w:rsidP="009D2468">
            <w:pPr>
              <w:jc w:val="center"/>
              <w:rPr>
                <w:sz w:val="18"/>
                <w:szCs w:val="18"/>
              </w:rPr>
            </w:pPr>
            <w:r w:rsidRPr="009D2468">
              <w:rPr>
                <w:sz w:val="18"/>
                <w:szCs w:val="18"/>
              </w:rPr>
              <w:t>−.060</w:t>
            </w:r>
          </w:p>
        </w:tc>
        <w:tc>
          <w:tcPr>
            <w:tcW w:w="0" w:type="auto"/>
            <w:vAlign w:val="center"/>
            <w:hideMark/>
          </w:tcPr>
          <w:p w14:paraId="5AB82525" w14:textId="77777777" w:rsidR="00C702C1" w:rsidRPr="009D2468" w:rsidRDefault="00C702C1" w:rsidP="009D2468">
            <w:pPr>
              <w:jc w:val="center"/>
              <w:rPr>
                <w:sz w:val="18"/>
                <w:szCs w:val="18"/>
              </w:rPr>
            </w:pPr>
            <w:r w:rsidRPr="009D2468">
              <w:rPr>
                <w:sz w:val="18"/>
                <w:szCs w:val="18"/>
              </w:rPr>
              <w:t>[−.147, −.003]</w:t>
            </w:r>
          </w:p>
        </w:tc>
      </w:tr>
      <w:tr w:rsidR="00C702C1" w:rsidRPr="009D2468" w14:paraId="28EA393D" w14:textId="77777777" w:rsidTr="009D2468">
        <w:trPr>
          <w:jc w:val="center"/>
        </w:trPr>
        <w:tc>
          <w:tcPr>
            <w:tcW w:w="0" w:type="auto"/>
            <w:vAlign w:val="center"/>
            <w:hideMark/>
          </w:tcPr>
          <w:p w14:paraId="789E2C4D" w14:textId="77777777" w:rsidR="00C702C1" w:rsidRPr="009D2468" w:rsidRDefault="00C702C1" w:rsidP="009D2468">
            <w:pPr>
              <w:jc w:val="center"/>
              <w:rPr>
                <w:sz w:val="18"/>
                <w:szCs w:val="18"/>
              </w:rPr>
            </w:pPr>
            <w:r w:rsidRPr="009D2468">
              <w:rPr>
                <w:sz w:val="18"/>
                <w:szCs w:val="18"/>
              </w:rPr>
              <w:t>Core groupthink → Team performance, total indirect association</w:t>
            </w:r>
          </w:p>
        </w:tc>
        <w:tc>
          <w:tcPr>
            <w:tcW w:w="0" w:type="auto"/>
            <w:vAlign w:val="center"/>
            <w:hideMark/>
          </w:tcPr>
          <w:p w14:paraId="67168CEB" w14:textId="77777777" w:rsidR="00C702C1" w:rsidRPr="009D2468" w:rsidRDefault="00C702C1" w:rsidP="009D2468">
            <w:pPr>
              <w:jc w:val="center"/>
              <w:rPr>
                <w:sz w:val="18"/>
                <w:szCs w:val="18"/>
              </w:rPr>
            </w:pPr>
            <w:r w:rsidRPr="009D2468">
              <w:rPr>
                <w:sz w:val="18"/>
                <w:szCs w:val="18"/>
              </w:rPr>
              <w:t>.031</w:t>
            </w:r>
          </w:p>
        </w:tc>
        <w:tc>
          <w:tcPr>
            <w:tcW w:w="0" w:type="auto"/>
            <w:vAlign w:val="center"/>
            <w:hideMark/>
          </w:tcPr>
          <w:p w14:paraId="6728F274" w14:textId="77777777" w:rsidR="00C702C1" w:rsidRPr="009D2468" w:rsidRDefault="00C702C1" w:rsidP="009D2468">
            <w:pPr>
              <w:jc w:val="center"/>
              <w:rPr>
                <w:sz w:val="18"/>
                <w:szCs w:val="18"/>
              </w:rPr>
            </w:pPr>
            <w:r w:rsidRPr="009D2468">
              <w:rPr>
                <w:sz w:val="18"/>
                <w:szCs w:val="18"/>
              </w:rPr>
              <w:t>[−.134, .187]</w:t>
            </w:r>
          </w:p>
        </w:tc>
      </w:tr>
    </w:tbl>
    <w:p w14:paraId="0D280ACC" w14:textId="138E43D0" w:rsidR="001931F8" w:rsidRPr="00C702C1" w:rsidRDefault="001931F8" w:rsidP="001C01F8">
      <w:pPr>
        <w:spacing w:before="240" w:after="120" w:line="240" w:lineRule="auto"/>
        <w:jc w:val="both"/>
      </w:pPr>
      <w:r w:rsidRPr="001931F8">
        <w:t>The indirect-effect analysis using the core dysfunctional groupthink measure also reproduced the competing mediation pattern. The indirect association through action processes was positive, whereas the indirect associations through transition and interpersonal processes were negative. The total indirect association remained non-significant, indicating that the opposing process-specific pathways continued to offset one another even after excluding the more consensus-like indicators</w:t>
      </w:r>
      <w:r w:rsidR="00C702C1" w:rsidRPr="00C702C1">
        <w:t>.</w:t>
      </w:r>
      <w:r w:rsidR="001C01F8">
        <w:rPr>
          <w:rFonts w:hint="cs"/>
          <w:rtl/>
        </w:rPr>
        <w:t xml:space="preserve"> </w:t>
      </w:r>
      <w:r w:rsidRPr="001931F8">
        <w:t>Finally, we conducted leave-one-indicator-out analyses by re-estimating the model eight times, each time excluding one groupthink-bias indicator.</w:t>
      </w:r>
    </w:p>
    <w:p w14:paraId="36A6EB02" w14:textId="3691E4C3" w:rsidR="00C702C1" w:rsidRPr="00C702C1" w:rsidRDefault="00037A08" w:rsidP="009D2468">
      <w:pPr>
        <w:spacing w:after="120"/>
        <w:jc w:val="center"/>
        <w:rPr>
          <w:b/>
          <w:bCs/>
        </w:rPr>
      </w:pPr>
      <w:r w:rsidRPr="00037A08">
        <w:rPr>
          <w:b/>
          <w:bCs/>
        </w:rPr>
        <w:t>Table S-C5. Leave-one-indicator-out OLS robustness check for groupthink-bias indicators</w:t>
      </w:r>
    </w:p>
    <w:tbl>
      <w:tblPr>
        <w:tblStyle w:val="TableGrid"/>
        <w:tblW w:w="0" w:type="auto"/>
        <w:jc w:val="center"/>
        <w:tblLook w:val="04A0" w:firstRow="1" w:lastRow="0" w:firstColumn="1" w:lastColumn="0" w:noHBand="0" w:noVBand="1"/>
      </w:tblPr>
      <w:tblGrid>
        <w:gridCol w:w="2142"/>
        <w:gridCol w:w="1557"/>
        <w:gridCol w:w="1257"/>
        <w:gridCol w:w="1797"/>
        <w:gridCol w:w="1967"/>
        <w:gridCol w:w="1666"/>
        <w:gridCol w:w="2206"/>
        <w:gridCol w:w="1271"/>
      </w:tblGrid>
      <w:tr w:rsidR="00C702C1" w:rsidRPr="00C702C1" w14:paraId="412B649E" w14:textId="77777777" w:rsidTr="009D2468">
        <w:trPr>
          <w:jc w:val="center"/>
        </w:trPr>
        <w:tc>
          <w:tcPr>
            <w:tcW w:w="0" w:type="auto"/>
            <w:vAlign w:val="center"/>
            <w:hideMark/>
          </w:tcPr>
          <w:p w14:paraId="67409424" w14:textId="77777777" w:rsidR="00C702C1" w:rsidRPr="00C702C1" w:rsidRDefault="00C702C1" w:rsidP="009D2468">
            <w:pPr>
              <w:jc w:val="center"/>
              <w:rPr>
                <w:rFonts w:cs="Times New Roman"/>
                <w:b/>
                <w:bCs/>
                <w:sz w:val="18"/>
                <w:szCs w:val="18"/>
              </w:rPr>
            </w:pPr>
            <w:r w:rsidRPr="00C702C1">
              <w:rPr>
                <w:rFonts w:cs="Times New Roman"/>
                <w:b/>
                <w:bCs/>
                <w:sz w:val="18"/>
                <w:szCs w:val="18"/>
              </w:rPr>
              <w:t>Groupthink specification</w:t>
            </w:r>
          </w:p>
        </w:tc>
        <w:tc>
          <w:tcPr>
            <w:tcW w:w="0" w:type="auto"/>
            <w:vAlign w:val="center"/>
            <w:hideMark/>
          </w:tcPr>
          <w:p w14:paraId="33802323" w14:textId="77777777" w:rsidR="00C702C1" w:rsidRPr="00C702C1" w:rsidRDefault="00C702C1" w:rsidP="009D2468">
            <w:pPr>
              <w:jc w:val="center"/>
              <w:rPr>
                <w:rFonts w:cs="Times New Roman"/>
                <w:b/>
                <w:bCs/>
                <w:sz w:val="18"/>
                <w:szCs w:val="18"/>
              </w:rPr>
            </w:pPr>
            <w:r w:rsidRPr="00C702C1">
              <w:rPr>
                <w:rFonts w:cs="Times New Roman"/>
                <w:b/>
                <w:bCs/>
                <w:sz w:val="18"/>
                <w:szCs w:val="18"/>
              </w:rPr>
              <w:t>GT → Transition</w:t>
            </w:r>
          </w:p>
        </w:tc>
        <w:tc>
          <w:tcPr>
            <w:tcW w:w="0" w:type="auto"/>
            <w:vAlign w:val="center"/>
            <w:hideMark/>
          </w:tcPr>
          <w:p w14:paraId="55D0CB6F" w14:textId="77777777" w:rsidR="00C702C1" w:rsidRPr="00C702C1" w:rsidRDefault="00C702C1" w:rsidP="009D2468">
            <w:pPr>
              <w:jc w:val="center"/>
              <w:rPr>
                <w:rFonts w:cs="Times New Roman"/>
                <w:b/>
                <w:bCs/>
                <w:sz w:val="18"/>
                <w:szCs w:val="18"/>
              </w:rPr>
            </w:pPr>
            <w:r w:rsidRPr="00C702C1">
              <w:rPr>
                <w:rFonts w:cs="Times New Roman"/>
                <w:b/>
                <w:bCs/>
                <w:sz w:val="18"/>
                <w:szCs w:val="18"/>
              </w:rPr>
              <w:t>GT → Action</w:t>
            </w:r>
          </w:p>
        </w:tc>
        <w:tc>
          <w:tcPr>
            <w:tcW w:w="0" w:type="auto"/>
            <w:vAlign w:val="center"/>
            <w:hideMark/>
          </w:tcPr>
          <w:p w14:paraId="4619335F" w14:textId="77777777" w:rsidR="00C702C1" w:rsidRPr="00C702C1" w:rsidRDefault="00C702C1" w:rsidP="009D2468">
            <w:pPr>
              <w:jc w:val="center"/>
              <w:rPr>
                <w:rFonts w:cs="Times New Roman"/>
                <w:b/>
                <w:bCs/>
                <w:sz w:val="18"/>
                <w:szCs w:val="18"/>
              </w:rPr>
            </w:pPr>
            <w:r w:rsidRPr="00C702C1">
              <w:rPr>
                <w:rFonts w:cs="Times New Roman"/>
                <w:b/>
                <w:bCs/>
                <w:sz w:val="18"/>
                <w:szCs w:val="18"/>
              </w:rPr>
              <w:t>GT → Interpersonal</w:t>
            </w:r>
          </w:p>
        </w:tc>
        <w:tc>
          <w:tcPr>
            <w:tcW w:w="0" w:type="auto"/>
            <w:vAlign w:val="center"/>
            <w:hideMark/>
          </w:tcPr>
          <w:p w14:paraId="4FD49961" w14:textId="77777777" w:rsidR="00C702C1" w:rsidRPr="00C702C1" w:rsidRDefault="00C702C1" w:rsidP="009D2468">
            <w:pPr>
              <w:jc w:val="center"/>
              <w:rPr>
                <w:rFonts w:cs="Times New Roman"/>
                <w:b/>
                <w:bCs/>
                <w:sz w:val="18"/>
                <w:szCs w:val="18"/>
              </w:rPr>
            </w:pPr>
            <w:r w:rsidRPr="00C702C1">
              <w:rPr>
                <w:rFonts w:cs="Times New Roman"/>
                <w:b/>
                <w:bCs/>
                <w:sz w:val="18"/>
                <w:szCs w:val="18"/>
              </w:rPr>
              <w:t>Indirect via Transition</w:t>
            </w:r>
          </w:p>
        </w:tc>
        <w:tc>
          <w:tcPr>
            <w:tcW w:w="0" w:type="auto"/>
            <w:vAlign w:val="center"/>
            <w:hideMark/>
          </w:tcPr>
          <w:p w14:paraId="2A0CFE39" w14:textId="77777777" w:rsidR="00C702C1" w:rsidRPr="00C702C1" w:rsidRDefault="00C702C1" w:rsidP="009D2468">
            <w:pPr>
              <w:jc w:val="center"/>
              <w:rPr>
                <w:rFonts w:cs="Times New Roman"/>
                <w:b/>
                <w:bCs/>
                <w:sz w:val="18"/>
                <w:szCs w:val="18"/>
              </w:rPr>
            </w:pPr>
            <w:r w:rsidRPr="00C702C1">
              <w:rPr>
                <w:rFonts w:cs="Times New Roman"/>
                <w:b/>
                <w:bCs/>
                <w:sz w:val="18"/>
                <w:szCs w:val="18"/>
              </w:rPr>
              <w:t>Indirect via Action</w:t>
            </w:r>
          </w:p>
        </w:tc>
        <w:tc>
          <w:tcPr>
            <w:tcW w:w="0" w:type="auto"/>
            <w:vAlign w:val="center"/>
            <w:hideMark/>
          </w:tcPr>
          <w:p w14:paraId="4F819E55" w14:textId="77777777" w:rsidR="00C702C1" w:rsidRPr="00C702C1" w:rsidRDefault="00C702C1" w:rsidP="009D2468">
            <w:pPr>
              <w:jc w:val="center"/>
              <w:rPr>
                <w:rFonts w:cs="Times New Roman"/>
                <w:b/>
                <w:bCs/>
                <w:sz w:val="18"/>
                <w:szCs w:val="18"/>
              </w:rPr>
            </w:pPr>
            <w:r w:rsidRPr="00C702C1">
              <w:rPr>
                <w:rFonts w:cs="Times New Roman"/>
                <w:b/>
                <w:bCs/>
                <w:sz w:val="18"/>
                <w:szCs w:val="18"/>
              </w:rPr>
              <w:t>Indirect via Interpersonal</w:t>
            </w:r>
          </w:p>
        </w:tc>
        <w:tc>
          <w:tcPr>
            <w:tcW w:w="0" w:type="auto"/>
            <w:vAlign w:val="center"/>
            <w:hideMark/>
          </w:tcPr>
          <w:p w14:paraId="3AA4039D" w14:textId="77777777" w:rsidR="00C702C1" w:rsidRPr="00C702C1" w:rsidRDefault="00C702C1" w:rsidP="009D2468">
            <w:pPr>
              <w:jc w:val="center"/>
              <w:rPr>
                <w:rFonts w:cs="Times New Roman"/>
                <w:b/>
                <w:bCs/>
                <w:sz w:val="18"/>
                <w:szCs w:val="18"/>
              </w:rPr>
            </w:pPr>
            <w:r w:rsidRPr="00C702C1">
              <w:rPr>
                <w:rFonts w:cs="Times New Roman"/>
                <w:b/>
                <w:bCs/>
                <w:sz w:val="18"/>
                <w:szCs w:val="18"/>
              </w:rPr>
              <w:t>Total indirect</w:t>
            </w:r>
          </w:p>
        </w:tc>
      </w:tr>
      <w:tr w:rsidR="00C702C1" w:rsidRPr="00C702C1" w14:paraId="3E7C96DF" w14:textId="77777777" w:rsidTr="009D2468">
        <w:trPr>
          <w:jc w:val="center"/>
        </w:trPr>
        <w:tc>
          <w:tcPr>
            <w:tcW w:w="0" w:type="auto"/>
            <w:vAlign w:val="center"/>
            <w:hideMark/>
          </w:tcPr>
          <w:p w14:paraId="38BFDF49" w14:textId="77777777" w:rsidR="00C702C1" w:rsidRPr="00C702C1" w:rsidRDefault="00C702C1" w:rsidP="009D2468">
            <w:pPr>
              <w:jc w:val="center"/>
              <w:rPr>
                <w:rFonts w:cs="Times New Roman"/>
                <w:sz w:val="18"/>
                <w:szCs w:val="18"/>
              </w:rPr>
            </w:pPr>
            <w:r w:rsidRPr="00C702C1">
              <w:rPr>
                <w:rFonts w:cs="Times New Roman"/>
                <w:sz w:val="18"/>
                <w:szCs w:val="18"/>
              </w:rPr>
              <w:t>Full GT1–GT8</w:t>
            </w:r>
          </w:p>
        </w:tc>
        <w:tc>
          <w:tcPr>
            <w:tcW w:w="0" w:type="auto"/>
            <w:vAlign w:val="center"/>
            <w:hideMark/>
          </w:tcPr>
          <w:p w14:paraId="33E5BDD9" w14:textId="77777777" w:rsidR="00C702C1" w:rsidRPr="00C702C1" w:rsidRDefault="00C702C1" w:rsidP="009D2468">
            <w:pPr>
              <w:jc w:val="center"/>
              <w:rPr>
                <w:rFonts w:cs="Times New Roman"/>
                <w:sz w:val="18"/>
                <w:szCs w:val="18"/>
              </w:rPr>
            </w:pPr>
            <w:r w:rsidRPr="00C702C1">
              <w:rPr>
                <w:rFonts w:cs="Times New Roman"/>
                <w:sz w:val="18"/>
                <w:szCs w:val="18"/>
              </w:rPr>
              <w:t>−.228</w:t>
            </w:r>
          </w:p>
        </w:tc>
        <w:tc>
          <w:tcPr>
            <w:tcW w:w="0" w:type="auto"/>
            <w:vAlign w:val="center"/>
            <w:hideMark/>
          </w:tcPr>
          <w:p w14:paraId="0FB10EDE" w14:textId="77777777" w:rsidR="00C702C1" w:rsidRPr="00C702C1" w:rsidRDefault="00C702C1" w:rsidP="009D2468">
            <w:pPr>
              <w:jc w:val="center"/>
              <w:rPr>
                <w:rFonts w:cs="Times New Roman"/>
                <w:sz w:val="18"/>
                <w:szCs w:val="18"/>
              </w:rPr>
            </w:pPr>
            <w:r w:rsidRPr="00C702C1">
              <w:rPr>
                <w:rFonts w:cs="Times New Roman"/>
                <w:sz w:val="18"/>
                <w:szCs w:val="18"/>
              </w:rPr>
              <w:t>.558</w:t>
            </w:r>
          </w:p>
        </w:tc>
        <w:tc>
          <w:tcPr>
            <w:tcW w:w="0" w:type="auto"/>
            <w:vAlign w:val="center"/>
            <w:hideMark/>
          </w:tcPr>
          <w:p w14:paraId="169416BE" w14:textId="77777777" w:rsidR="00C702C1" w:rsidRPr="00C702C1" w:rsidRDefault="00C702C1" w:rsidP="009D2468">
            <w:pPr>
              <w:jc w:val="center"/>
              <w:rPr>
                <w:rFonts w:cs="Times New Roman"/>
                <w:sz w:val="18"/>
                <w:szCs w:val="18"/>
              </w:rPr>
            </w:pPr>
            <w:r w:rsidRPr="00C702C1">
              <w:rPr>
                <w:rFonts w:cs="Times New Roman"/>
                <w:sz w:val="18"/>
                <w:szCs w:val="18"/>
              </w:rPr>
              <w:t>−.276</w:t>
            </w:r>
          </w:p>
        </w:tc>
        <w:tc>
          <w:tcPr>
            <w:tcW w:w="0" w:type="auto"/>
            <w:vAlign w:val="center"/>
            <w:hideMark/>
          </w:tcPr>
          <w:p w14:paraId="4A39446D" w14:textId="77777777" w:rsidR="00C702C1" w:rsidRPr="00C702C1" w:rsidRDefault="00C702C1" w:rsidP="009D2468">
            <w:pPr>
              <w:jc w:val="center"/>
              <w:rPr>
                <w:rFonts w:cs="Times New Roman"/>
                <w:sz w:val="18"/>
                <w:szCs w:val="18"/>
              </w:rPr>
            </w:pPr>
            <w:r w:rsidRPr="00C702C1">
              <w:rPr>
                <w:rFonts w:cs="Times New Roman"/>
                <w:sz w:val="18"/>
                <w:szCs w:val="18"/>
              </w:rPr>
              <w:t>−.078</w:t>
            </w:r>
          </w:p>
        </w:tc>
        <w:tc>
          <w:tcPr>
            <w:tcW w:w="0" w:type="auto"/>
            <w:vAlign w:val="center"/>
            <w:hideMark/>
          </w:tcPr>
          <w:p w14:paraId="1202D56E" w14:textId="77777777" w:rsidR="00C702C1" w:rsidRPr="00C702C1" w:rsidRDefault="00C702C1" w:rsidP="009D2468">
            <w:pPr>
              <w:jc w:val="center"/>
              <w:rPr>
                <w:rFonts w:cs="Times New Roman"/>
                <w:sz w:val="18"/>
                <w:szCs w:val="18"/>
              </w:rPr>
            </w:pPr>
            <w:r w:rsidRPr="00C702C1">
              <w:rPr>
                <w:rFonts w:cs="Times New Roman"/>
                <w:sz w:val="18"/>
                <w:szCs w:val="18"/>
              </w:rPr>
              <w:t>.175</w:t>
            </w:r>
          </w:p>
        </w:tc>
        <w:tc>
          <w:tcPr>
            <w:tcW w:w="0" w:type="auto"/>
            <w:vAlign w:val="center"/>
            <w:hideMark/>
          </w:tcPr>
          <w:p w14:paraId="11C2898C" w14:textId="77777777" w:rsidR="00C702C1" w:rsidRPr="00C702C1" w:rsidRDefault="00C702C1" w:rsidP="009D2468">
            <w:pPr>
              <w:jc w:val="center"/>
              <w:rPr>
                <w:rFonts w:cs="Times New Roman"/>
                <w:sz w:val="18"/>
                <w:szCs w:val="18"/>
              </w:rPr>
            </w:pPr>
            <w:r w:rsidRPr="00C702C1">
              <w:rPr>
                <w:rFonts w:cs="Times New Roman"/>
                <w:sz w:val="18"/>
                <w:szCs w:val="18"/>
              </w:rPr>
              <w:t>−.058</w:t>
            </w:r>
          </w:p>
        </w:tc>
        <w:tc>
          <w:tcPr>
            <w:tcW w:w="0" w:type="auto"/>
            <w:vAlign w:val="center"/>
            <w:hideMark/>
          </w:tcPr>
          <w:p w14:paraId="6F237641" w14:textId="77777777" w:rsidR="00C702C1" w:rsidRPr="00C702C1" w:rsidRDefault="00C702C1" w:rsidP="009D2468">
            <w:pPr>
              <w:jc w:val="center"/>
              <w:rPr>
                <w:rFonts w:cs="Times New Roman"/>
                <w:sz w:val="18"/>
                <w:szCs w:val="18"/>
              </w:rPr>
            </w:pPr>
            <w:r w:rsidRPr="00C702C1">
              <w:rPr>
                <w:rFonts w:cs="Times New Roman"/>
                <w:sz w:val="18"/>
                <w:szCs w:val="18"/>
              </w:rPr>
              <w:t>.039</w:t>
            </w:r>
          </w:p>
        </w:tc>
      </w:tr>
      <w:tr w:rsidR="00C702C1" w:rsidRPr="00C702C1" w14:paraId="1EE7B04D" w14:textId="77777777" w:rsidTr="009D2468">
        <w:trPr>
          <w:jc w:val="center"/>
        </w:trPr>
        <w:tc>
          <w:tcPr>
            <w:tcW w:w="0" w:type="auto"/>
            <w:vAlign w:val="center"/>
            <w:hideMark/>
          </w:tcPr>
          <w:p w14:paraId="4CB4BB35" w14:textId="77777777" w:rsidR="00C702C1" w:rsidRPr="00C702C1" w:rsidRDefault="00C702C1" w:rsidP="009D2468">
            <w:pPr>
              <w:jc w:val="center"/>
              <w:rPr>
                <w:rFonts w:cs="Times New Roman"/>
                <w:sz w:val="18"/>
                <w:szCs w:val="18"/>
              </w:rPr>
            </w:pPr>
            <w:r w:rsidRPr="00C702C1">
              <w:rPr>
                <w:rFonts w:cs="Times New Roman"/>
                <w:sz w:val="18"/>
                <w:szCs w:val="18"/>
              </w:rPr>
              <w:t>Excluding GT1</w:t>
            </w:r>
          </w:p>
        </w:tc>
        <w:tc>
          <w:tcPr>
            <w:tcW w:w="0" w:type="auto"/>
            <w:vAlign w:val="center"/>
            <w:hideMark/>
          </w:tcPr>
          <w:p w14:paraId="4C7EC40F" w14:textId="77777777" w:rsidR="00C702C1" w:rsidRPr="00C702C1" w:rsidRDefault="00C702C1" w:rsidP="009D2468">
            <w:pPr>
              <w:jc w:val="center"/>
              <w:rPr>
                <w:rFonts w:cs="Times New Roman"/>
                <w:sz w:val="18"/>
                <w:szCs w:val="18"/>
              </w:rPr>
            </w:pPr>
            <w:r w:rsidRPr="00C702C1">
              <w:rPr>
                <w:rFonts w:cs="Times New Roman"/>
                <w:sz w:val="18"/>
                <w:szCs w:val="18"/>
              </w:rPr>
              <w:t>−.229</w:t>
            </w:r>
          </w:p>
        </w:tc>
        <w:tc>
          <w:tcPr>
            <w:tcW w:w="0" w:type="auto"/>
            <w:vAlign w:val="center"/>
            <w:hideMark/>
          </w:tcPr>
          <w:p w14:paraId="36344B31" w14:textId="77777777" w:rsidR="00C702C1" w:rsidRPr="00C702C1" w:rsidRDefault="00C702C1" w:rsidP="009D2468">
            <w:pPr>
              <w:jc w:val="center"/>
              <w:rPr>
                <w:rFonts w:cs="Times New Roman"/>
                <w:sz w:val="18"/>
                <w:szCs w:val="18"/>
              </w:rPr>
            </w:pPr>
            <w:r w:rsidRPr="00C702C1">
              <w:rPr>
                <w:rFonts w:cs="Times New Roman"/>
                <w:sz w:val="18"/>
                <w:szCs w:val="18"/>
              </w:rPr>
              <w:t>.548</w:t>
            </w:r>
          </w:p>
        </w:tc>
        <w:tc>
          <w:tcPr>
            <w:tcW w:w="0" w:type="auto"/>
            <w:vAlign w:val="center"/>
            <w:hideMark/>
          </w:tcPr>
          <w:p w14:paraId="0F35652E" w14:textId="77777777" w:rsidR="00C702C1" w:rsidRPr="00C702C1" w:rsidRDefault="00C702C1" w:rsidP="009D2468">
            <w:pPr>
              <w:jc w:val="center"/>
              <w:rPr>
                <w:rFonts w:cs="Times New Roman"/>
                <w:sz w:val="18"/>
                <w:szCs w:val="18"/>
              </w:rPr>
            </w:pPr>
            <w:r w:rsidRPr="00C702C1">
              <w:rPr>
                <w:rFonts w:cs="Times New Roman"/>
                <w:sz w:val="18"/>
                <w:szCs w:val="18"/>
              </w:rPr>
              <w:t>−.264</w:t>
            </w:r>
          </w:p>
        </w:tc>
        <w:tc>
          <w:tcPr>
            <w:tcW w:w="0" w:type="auto"/>
            <w:vAlign w:val="center"/>
            <w:hideMark/>
          </w:tcPr>
          <w:p w14:paraId="0E77490A" w14:textId="77777777" w:rsidR="00C702C1" w:rsidRPr="00C702C1" w:rsidRDefault="00C702C1" w:rsidP="009D2468">
            <w:pPr>
              <w:jc w:val="center"/>
              <w:rPr>
                <w:rFonts w:cs="Times New Roman"/>
                <w:sz w:val="18"/>
                <w:szCs w:val="18"/>
              </w:rPr>
            </w:pPr>
            <w:r w:rsidRPr="00C702C1">
              <w:rPr>
                <w:rFonts w:cs="Times New Roman"/>
                <w:sz w:val="18"/>
                <w:szCs w:val="18"/>
              </w:rPr>
              <w:t>−.078</w:t>
            </w:r>
          </w:p>
        </w:tc>
        <w:tc>
          <w:tcPr>
            <w:tcW w:w="0" w:type="auto"/>
            <w:vAlign w:val="center"/>
            <w:hideMark/>
          </w:tcPr>
          <w:p w14:paraId="1139C85F" w14:textId="77777777" w:rsidR="00C702C1" w:rsidRPr="00C702C1" w:rsidRDefault="00C702C1" w:rsidP="009D2468">
            <w:pPr>
              <w:jc w:val="center"/>
              <w:rPr>
                <w:rFonts w:cs="Times New Roman"/>
                <w:sz w:val="18"/>
                <w:szCs w:val="18"/>
              </w:rPr>
            </w:pPr>
            <w:r w:rsidRPr="00C702C1">
              <w:rPr>
                <w:rFonts w:cs="Times New Roman"/>
                <w:sz w:val="18"/>
                <w:szCs w:val="18"/>
              </w:rPr>
              <w:t>.172</w:t>
            </w:r>
          </w:p>
        </w:tc>
        <w:tc>
          <w:tcPr>
            <w:tcW w:w="0" w:type="auto"/>
            <w:vAlign w:val="center"/>
            <w:hideMark/>
          </w:tcPr>
          <w:p w14:paraId="70C89FC7" w14:textId="77777777" w:rsidR="00C702C1" w:rsidRPr="00C702C1" w:rsidRDefault="00C702C1" w:rsidP="009D2468">
            <w:pPr>
              <w:jc w:val="center"/>
              <w:rPr>
                <w:rFonts w:cs="Times New Roman"/>
                <w:sz w:val="18"/>
                <w:szCs w:val="18"/>
              </w:rPr>
            </w:pPr>
            <w:r w:rsidRPr="00C702C1">
              <w:rPr>
                <w:rFonts w:cs="Times New Roman"/>
                <w:sz w:val="18"/>
                <w:szCs w:val="18"/>
              </w:rPr>
              <w:t>−.056</w:t>
            </w:r>
          </w:p>
        </w:tc>
        <w:tc>
          <w:tcPr>
            <w:tcW w:w="0" w:type="auto"/>
            <w:vAlign w:val="center"/>
            <w:hideMark/>
          </w:tcPr>
          <w:p w14:paraId="5BA68921" w14:textId="77777777" w:rsidR="00C702C1" w:rsidRPr="00C702C1" w:rsidRDefault="00C702C1" w:rsidP="009D2468">
            <w:pPr>
              <w:jc w:val="center"/>
              <w:rPr>
                <w:rFonts w:cs="Times New Roman"/>
                <w:sz w:val="18"/>
                <w:szCs w:val="18"/>
              </w:rPr>
            </w:pPr>
            <w:r w:rsidRPr="00C702C1">
              <w:rPr>
                <w:rFonts w:cs="Times New Roman"/>
                <w:sz w:val="18"/>
                <w:szCs w:val="18"/>
              </w:rPr>
              <w:t>.038</w:t>
            </w:r>
          </w:p>
        </w:tc>
      </w:tr>
      <w:tr w:rsidR="00C702C1" w:rsidRPr="00C702C1" w14:paraId="23E563DE" w14:textId="77777777" w:rsidTr="009D2468">
        <w:trPr>
          <w:jc w:val="center"/>
        </w:trPr>
        <w:tc>
          <w:tcPr>
            <w:tcW w:w="0" w:type="auto"/>
            <w:vAlign w:val="center"/>
            <w:hideMark/>
          </w:tcPr>
          <w:p w14:paraId="3963305F" w14:textId="77777777" w:rsidR="00C702C1" w:rsidRPr="00C702C1" w:rsidRDefault="00C702C1" w:rsidP="009D2468">
            <w:pPr>
              <w:jc w:val="center"/>
              <w:rPr>
                <w:rFonts w:cs="Times New Roman"/>
                <w:sz w:val="18"/>
                <w:szCs w:val="18"/>
              </w:rPr>
            </w:pPr>
            <w:r w:rsidRPr="00C702C1">
              <w:rPr>
                <w:rFonts w:cs="Times New Roman"/>
                <w:sz w:val="18"/>
                <w:szCs w:val="18"/>
              </w:rPr>
              <w:t>Excluding GT2</w:t>
            </w:r>
          </w:p>
        </w:tc>
        <w:tc>
          <w:tcPr>
            <w:tcW w:w="0" w:type="auto"/>
            <w:vAlign w:val="center"/>
            <w:hideMark/>
          </w:tcPr>
          <w:p w14:paraId="2D438168" w14:textId="77777777" w:rsidR="00C702C1" w:rsidRPr="00C702C1" w:rsidRDefault="00C702C1" w:rsidP="009D2468">
            <w:pPr>
              <w:jc w:val="center"/>
              <w:rPr>
                <w:rFonts w:cs="Times New Roman"/>
                <w:sz w:val="18"/>
                <w:szCs w:val="18"/>
              </w:rPr>
            </w:pPr>
            <w:r w:rsidRPr="00C702C1">
              <w:rPr>
                <w:rFonts w:cs="Times New Roman"/>
                <w:sz w:val="18"/>
                <w:szCs w:val="18"/>
              </w:rPr>
              <w:t>−.222</w:t>
            </w:r>
          </w:p>
        </w:tc>
        <w:tc>
          <w:tcPr>
            <w:tcW w:w="0" w:type="auto"/>
            <w:vAlign w:val="center"/>
            <w:hideMark/>
          </w:tcPr>
          <w:p w14:paraId="11C844E8" w14:textId="77777777" w:rsidR="00C702C1" w:rsidRPr="00C702C1" w:rsidRDefault="00C702C1" w:rsidP="009D2468">
            <w:pPr>
              <w:jc w:val="center"/>
              <w:rPr>
                <w:rFonts w:cs="Times New Roman"/>
                <w:sz w:val="18"/>
                <w:szCs w:val="18"/>
              </w:rPr>
            </w:pPr>
            <w:r w:rsidRPr="00C702C1">
              <w:rPr>
                <w:rFonts w:cs="Times New Roman"/>
                <w:sz w:val="18"/>
                <w:szCs w:val="18"/>
              </w:rPr>
              <w:t>.557</w:t>
            </w:r>
          </w:p>
        </w:tc>
        <w:tc>
          <w:tcPr>
            <w:tcW w:w="0" w:type="auto"/>
            <w:vAlign w:val="center"/>
            <w:hideMark/>
          </w:tcPr>
          <w:p w14:paraId="4B082EC1" w14:textId="77777777" w:rsidR="00C702C1" w:rsidRPr="00C702C1" w:rsidRDefault="00C702C1" w:rsidP="009D2468">
            <w:pPr>
              <w:jc w:val="center"/>
              <w:rPr>
                <w:rFonts w:cs="Times New Roman"/>
                <w:sz w:val="18"/>
                <w:szCs w:val="18"/>
              </w:rPr>
            </w:pPr>
            <w:r w:rsidRPr="00C702C1">
              <w:rPr>
                <w:rFonts w:cs="Times New Roman"/>
                <w:sz w:val="18"/>
                <w:szCs w:val="18"/>
              </w:rPr>
              <w:t>−.284</w:t>
            </w:r>
          </w:p>
        </w:tc>
        <w:tc>
          <w:tcPr>
            <w:tcW w:w="0" w:type="auto"/>
            <w:vAlign w:val="center"/>
            <w:hideMark/>
          </w:tcPr>
          <w:p w14:paraId="13F67DFA" w14:textId="77777777" w:rsidR="00C702C1" w:rsidRPr="00C702C1" w:rsidRDefault="00C702C1" w:rsidP="009D2468">
            <w:pPr>
              <w:jc w:val="center"/>
              <w:rPr>
                <w:rFonts w:cs="Times New Roman"/>
                <w:sz w:val="18"/>
                <w:szCs w:val="18"/>
              </w:rPr>
            </w:pPr>
            <w:r w:rsidRPr="00C702C1">
              <w:rPr>
                <w:rFonts w:cs="Times New Roman"/>
                <w:sz w:val="18"/>
                <w:szCs w:val="18"/>
              </w:rPr>
              <w:t>−.076</w:t>
            </w:r>
          </w:p>
        </w:tc>
        <w:tc>
          <w:tcPr>
            <w:tcW w:w="0" w:type="auto"/>
            <w:vAlign w:val="center"/>
            <w:hideMark/>
          </w:tcPr>
          <w:p w14:paraId="724BADD1" w14:textId="77777777" w:rsidR="00C702C1" w:rsidRPr="00C702C1" w:rsidRDefault="00C702C1" w:rsidP="009D2468">
            <w:pPr>
              <w:jc w:val="center"/>
              <w:rPr>
                <w:rFonts w:cs="Times New Roman"/>
                <w:sz w:val="18"/>
                <w:szCs w:val="18"/>
              </w:rPr>
            </w:pPr>
            <w:r w:rsidRPr="00C702C1">
              <w:rPr>
                <w:rFonts w:cs="Times New Roman"/>
                <w:sz w:val="18"/>
                <w:szCs w:val="18"/>
              </w:rPr>
              <w:t>.174</w:t>
            </w:r>
          </w:p>
        </w:tc>
        <w:tc>
          <w:tcPr>
            <w:tcW w:w="0" w:type="auto"/>
            <w:vAlign w:val="center"/>
            <w:hideMark/>
          </w:tcPr>
          <w:p w14:paraId="5C582E80" w14:textId="77777777" w:rsidR="00C702C1" w:rsidRPr="00C702C1" w:rsidRDefault="00C702C1" w:rsidP="009D2468">
            <w:pPr>
              <w:jc w:val="center"/>
              <w:rPr>
                <w:rFonts w:cs="Times New Roman"/>
                <w:sz w:val="18"/>
                <w:szCs w:val="18"/>
              </w:rPr>
            </w:pPr>
            <w:r w:rsidRPr="00C702C1">
              <w:rPr>
                <w:rFonts w:cs="Times New Roman"/>
                <w:sz w:val="18"/>
                <w:szCs w:val="18"/>
              </w:rPr>
              <w:t>−.060</w:t>
            </w:r>
          </w:p>
        </w:tc>
        <w:tc>
          <w:tcPr>
            <w:tcW w:w="0" w:type="auto"/>
            <w:vAlign w:val="center"/>
            <w:hideMark/>
          </w:tcPr>
          <w:p w14:paraId="3DFCBCD7" w14:textId="77777777" w:rsidR="00C702C1" w:rsidRPr="00C702C1" w:rsidRDefault="00C702C1" w:rsidP="009D2468">
            <w:pPr>
              <w:jc w:val="center"/>
              <w:rPr>
                <w:rFonts w:cs="Times New Roman"/>
                <w:sz w:val="18"/>
                <w:szCs w:val="18"/>
              </w:rPr>
            </w:pPr>
            <w:r w:rsidRPr="00C702C1">
              <w:rPr>
                <w:rFonts w:cs="Times New Roman"/>
                <w:sz w:val="18"/>
                <w:szCs w:val="18"/>
              </w:rPr>
              <w:t>.039</w:t>
            </w:r>
          </w:p>
        </w:tc>
      </w:tr>
      <w:tr w:rsidR="00C702C1" w:rsidRPr="00C702C1" w14:paraId="569EFD8C" w14:textId="77777777" w:rsidTr="009D2468">
        <w:trPr>
          <w:jc w:val="center"/>
        </w:trPr>
        <w:tc>
          <w:tcPr>
            <w:tcW w:w="0" w:type="auto"/>
            <w:vAlign w:val="center"/>
            <w:hideMark/>
          </w:tcPr>
          <w:p w14:paraId="3234F45F" w14:textId="77777777" w:rsidR="00C702C1" w:rsidRPr="00C702C1" w:rsidRDefault="00C702C1" w:rsidP="009D2468">
            <w:pPr>
              <w:jc w:val="center"/>
              <w:rPr>
                <w:rFonts w:cs="Times New Roman"/>
                <w:sz w:val="18"/>
                <w:szCs w:val="18"/>
              </w:rPr>
            </w:pPr>
            <w:r w:rsidRPr="00C702C1">
              <w:rPr>
                <w:rFonts w:cs="Times New Roman"/>
                <w:sz w:val="18"/>
                <w:szCs w:val="18"/>
              </w:rPr>
              <w:t>Excluding GT3</w:t>
            </w:r>
          </w:p>
        </w:tc>
        <w:tc>
          <w:tcPr>
            <w:tcW w:w="0" w:type="auto"/>
            <w:vAlign w:val="center"/>
            <w:hideMark/>
          </w:tcPr>
          <w:p w14:paraId="348FA73F" w14:textId="77777777" w:rsidR="00C702C1" w:rsidRPr="00C702C1" w:rsidRDefault="00C702C1" w:rsidP="009D2468">
            <w:pPr>
              <w:jc w:val="center"/>
              <w:rPr>
                <w:rFonts w:cs="Times New Roman"/>
                <w:sz w:val="18"/>
                <w:szCs w:val="18"/>
              </w:rPr>
            </w:pPr>
            <w:r w:rsidRPr="00C702C1">
              <w:rPr>
                <w:rFonts w:cs="Times New Roman"/>
                <w:sz w:val="18"/>
                <w:szCs w:val="18"/>
              </w:rPr>
              <w:t>−.210</w:t>
            </w:r>
          </w:p>
        </w:tc>
        <w:tc>
          <w:tcPr>
            <w:tcW w:w="0" w:type="auto"/>
            <w:vAlign w:val="center"/>
            <w:hideMark/>
          </w:tcPr>
          <w:p w14:paraId="060FE159" w14:textId="77777777" w:rsidR="00C702C1" w:rsidRPr="00C702C1" w:rsidRDefault="00C702C1" w:rsidP="009D2468">
            <w:pPr>
              <w:jc w:val="center"/>
              <w:rPr>
                <w:rFonts w:cs="Times New Roman"/>
                <w:sz w:val="18"/>
                <w:szCs w:val="18"/>
              </w:rPr>
            </w:pPr>
            <w:r w:rsidRPr="00C702C1">
              <w:rPr>
                <w:rFonts w:cs="Times New Roman"/>
                <w:sz w:val="18"/>
                <w:szCs w:val="18"/>
              </w:rPr>
              <w:t>.552</w:t>
            </w:r>
          </w:p>
        </w:tc>
        <w:tc>
          <w:tcPr>
            <w:tcW w:w="0" w:type="auto"/>
            <w:vAlign w:val="center"/>
            <w:hideMark/>
          </w:tcPr>
          <w:p w14:paraId="2A44D56C" w14:textId="77777777" w:rsidR="00C702C1" w:rsidRPr="00C702C1" w:rsidRDefault="00C702C1" w:rsidP="009D2468">
            <w:pPr>
              <w:jc w:val="center"/>
              <w:rPr>
                <w:rFonts w:cs="Times New Roman"/>
                <w:sz w:val="18"/>
                <w:szCs w:val="18"/>
              </w:rPr>
            </w:pPr>
            <w:r w:rsidRPr="00C702C1">
              <w:rPr>
                <w:rFonts w:cs="Times New Roman"/>
                <w:sz w:val="18"/>
                <w:szCs w:val="18"/>
              </w:rPr>
              <w:t>−.280</w:t>
            </w:r>
          </w:p>
        </w:tc>
        <w:tc>
          <w:tcPr>
            <w:tcW w:w="0" w:type="auto"/>
            <w:vAlign w:val="center"/>
            <w:hideMark/>
          </w:tcPr>
          <w:p w14:paraId="2DBC4BA7" w14:textId="77777777" w:rsidR="00C702C1" w:rsidRPr="00C702C1" w:rsidRDefault="00C702C1" w:rsidP="009D2468">
            <w:pPr>
              <w:jc w:val="center"/>
              <w:rPr>
                <w:rFonts w:cs="Times New Roman"/>
                <w:sz w:val="18"/>
                <w:szCs w:val="18"/>
              </w:rPr>
            </w:pPr>
            <w:r w:rsidRPr="00C702C1">
              <w:rPr>
                <w:rFonts w:cs="Times New Roman"/>
                <w:sz w:val="18"/>
                <w:szCs w:val="18"/>
              </w:rPr>
              <w:t>−.072</w:t>
            </w:r>
          </w:p>
        </w:tc>
        <w:tc>
          <w:tcPr>
            <w:tcW w:w="0" w:type="auto"/>
            <w:vAlign w:val="center"/>
            <w:hideMark/>
          </w:tcPr>
          <w:p w14:paraId="2BAF2115" w14:textId="77777777" w:rsidR="00C702C1" w:rsidRPr="00C702C1" w:rsidRDefault="00C702C1" w:rsidP="009D2468">
            <w:pPr>
              <w:jc w:val="center"/>
              <w:rPr>
                <w:rFonts w:cs="Times New Roman"/>
                <w:sz w:val="18"/>
                <w:szCs w:val="18"/>
              </w:rPr>
            </w:pPr>
            <w:r w:rsidRPr="00C702C1">
              <w:rPr>
                <w:rFonts w:cs="Times New Roman"/>
                <w:sz w:val="18"/>
                <w:szCs w:val="18"/>
              </w:rPr>
              <w:t>.173</w:t>
            </w:r>
          </w:p>
        </w:tc>
        <w:tc>
          <w:tcPr>
            <w:tcW w:w="0" w:type="auto"/>
            <w:vAlign w:val="center"/>
            <w:hideMark/>
          </w:tcPr>
          <w:p w14:paraId="7894ED2E" w14:textId="77777777" w:rsidR="00C702C1" w:rsidRPr="00C702C1" w:rsidRDefault="00C702C1" w:rsidP="009D2468">
            <w:pPr>
              <w:jc w:val="center"/>
              <w:rPr>
                <w:rFonts w:cs="Times New Roman"/>
                <w:sz w:val="18"/>
                <w:szCs w:val="18"/>
              </w:rPr>
            </w:pPr>
            <w:r w:rsidRPr="00C702C1">
              <w:rPr>
                <w:rFonts w:cs="Times New Roman"/>
                <w:sz w:val="18"/>
                <w:szCs w:val="18"/>
              </w:rPr>
              <w:t>−.059</w:t>
            </w:r>
          </w:p>
        </w:tc>
        <w:tc>
          <w:tcPr>
            <w:tcW w:w="0" w:type="auto"/>
            <w:vAlign w:val="center"/>
            <w:hideMark/>
          </w:tcPr>
          <w:p w14:paraId="045BF3A7" w14:textId="77777777" w:rsidR="00C702C1" w:rsidRPr="00C702C1" w:rsidRDefault="00C702C1" w:rsidP="009D2468">
            <w:pPr>
              <w:jc w:val="center"/>
              <w:rPr>
                <w:rFonts w:cs="Times New Roman"/>
                <w:sz w:val="18"/>
                <w:szCs w:val="18"/>
              </w:rPr>
            </w:pPr>
            <w:r w:rsidRPr="00C702C1">
              <w:rPr>
                <w:rFonts w:cs="Times New Roman"/>
                <w:sz w:val="18"/>
                <w:szCs w:val="18"/>
              </w:rPr>
              <w:t>.042</w:t>
            </w:r>
          </w:p>
        </w:tc>
      </w:tr>
      <w:tr w:rsidR="00C702C1" w:rsidRPr="00C702C1" w14:paraId="3CD6EED0" w14:textId="77777777" w:rsidTr="009D2468">
        <w:trPr>
          <w:jc w:val="center"/>
        </w:trPr>
        <w:tc>
          <w:tcPr>
            <w:tcW w:w="0" w:type="auto"/>
            <w:vAlign w:val="center"/>
            <w:hideMark/>
          </w:tcPr>
          <w:p w14:paraId="2C71C053" w14:textId="77777777" w:rsidR="00C702C1" w:rsidRPr="00C702C1" w:rsidRDefault="00C702C1" w:rsidP="009D2468">
            <w:pPr>
              <w:jc w:val="center"/>
              <w:rPr>
                <w:rFonts w:cs="Times New Roman"/>
                <w:sz w:val="18"/>
                <w:szCs w:val="18"/>
              </w:rPr>
            </w:pPr>
            <w:r w:rsidRPr="00C702C1">
              <w:rPr>
                <w:rFonts w:cs="Times New Roman"/>
                <w:sz w:val="18"/>
                <w:szCs w:val="18"/>
              </w:rPr>
              <w:t>Excluding GT4</w:t>
            </w:r>
          </w:p>
        </w:tc>
        <w:tc>
          <w:tcPr>
            <w:tcW w:w="0" w:type="auto"/>
            <w:vAlign w:val="center"/>
            <w:hideMark/>
          </w:tcPr>
          <w:p w14:paraId="22EBE92D" w14:textId="77777777" w:rsidR="00C702C1" w:rsidRPr="00C702C1" w:rsidRDefault="00C702C1" w:rsidP="009D2468">
            <w:pPr>
              <w:jc w:val="center"/>
              <w:rPr>
                <w:rFonts w:cs="Times New Roman"/>
                <w:sz w:val="18"/>
                <w:szCs w:val="18"/>
              </w:rPr>
            </w:pPr>
            <w:r w:rsidRPr="00C702C1">
              <w:rPr>
                <w:rFonts w:cs="Times New Roman"/>
                <w:sz w:val="18"/>
                <w:szCs w:val="18"/>
              </w:rPr>
              <w:t>−.227</w:t>
            </w:r>
          </w:p>
        </w:tc>
        <w:tc>
          <w:tcPr>
            <w:tcW w:w="0" w:type="auto"/>
            <w:vAlign w:val="center"/>
            <w:hideMark/>
          </w:tcPr>
          <w:p w14:paraId="4F5D1F97" w14:textId="77777777" w:rsidR="00C702C1" w:rsidRPr="00C702C1" w:rsidRDefault="00C702C1" w:rsidP="009D2468">
            <w:pPr>
              <w:jc w:val="center"/>
              <w:rPr>
                <w:rFonts w:cs="Times New Roman"/>
                <w:sz w:val="18"/>
                <w:szCs w:val="18"/>
              </w:rPr>
            </w:pPr>
            <w:r w:rsidRPr="00C702C1">
              <w:rPr>
                <w:rFonts w:cs="Times New Roman"/>
                <w:sz w:val="18"/>
                <w:szCs w:val="18"/>
              </w:rPr>
              <w:t>.552</w:t>
            </w:r>
          </w:p>
        </w:tc>
        <w:tc>
          <w:tcPr>
            <w:tcW w:w="0" w:type="auto"/>
            <w:vAlign w:val="center"/>
            <w:hideMark/>
          </w:tcPr>
          <w:p w14:paraId="4291BF31" w14:textId="77777777" w:rsidR="00C702C1" w:rsidRPr="00C702C1" w:rsidRDefault="00C702C1" w:rsidP="009D2468">
            <w:pPr>
              <w:jc w:val="center"/>
              <w:rPr>
                <w:rFonts w:cs="Times New Roman"/>
                <w:sz w:val="18"/>
                <w:szCs w:val="18"/>
              </w:rPr>
            </w:pPr>
            <w:r w:rsidRPr="00C702C1">
              <w:rPr>
                <w:rFonts w:cs="Times New Roman"/>
                <w:sz w:val="18"/>
                <w:szCs w:val="18"/>
              </w:rPr>
              <w:t>−.271</w:t>
            </w:r>
          </w:p>
        </w:tc>
        <w:tc>
          <w:tcPr>
            <w:tcW w:w="0" w:type="auto"/>
            <w:vAlign w:val="center"/>
            <w:hideMark/>
          </w:tcPr>
          <w:p w14:paraId="6C60A4BF" w14:textId="77777777" w:rsidR="00C702C1" w:rsidRPr="00C702C1" w:rsidRDefault="00C702C1" w:rsidP="009D2468">
            <w:pPr>
              <w:jc w:val="center"/>
              <w:rPr>
                <w:rFonts w:cs="Times New Roman"/>
                <w:sz w:val="18"/>
                <w:szCs w:val="18"/>
              </w:rPr>
            </w:pPr>
            <w:r w:rsidRPr="00C702C1">
              <w:rPr>
                <w:rFonts w:cs="Times New Roman"/>
                <w:sz w:val="18"/>
                <w:szCs w:val="18"/>
              </w:rPr>
              <w:t>−.077</w:t>
            </w:r>
          </w:p>
        </w:tc>
        <w:tc>
          <w:tcPr>
            <w:tcW w:w="0" w:type="auto"/>
            <w:vAlign w:val="center"/>
            <w:hideMark/>
          </w:tcPr>
          <w:p w14:paraId="529D2D72" w14:textId="77777777" w:rsidR="00C702C1" w:rsidRPr="00C702C1" w:rsidRDefault="00C702C1" w:rsidP="009D2468">
            <w:pPr>
              <w:jc w:val="center"/>
              <w:rPr>
                <w:rFonts w:cs="Times New Roman"/>
                <w:sz w:val="18"/>
                <w:szCs w:val="18"/>
              </w:rPr>
            </w:pPr>
            <w:r w:rsidRPr="00C702C1">
              <w:rPr>
                <w:rFonts w:cs="Times New Roman"/>
                <w:sz w:val="18"/>
                <w:szCs w:val="18"/>
              </w:rPr>
              <w:t>.173</w:t>
            </w:r>
          </w:p>
        </w:tc>
        <w:tc>
          <w:tcPr>
            <w:tcW w:w="0" w:type="auto"/>
            <w:vAlign w:val="center"/>
            <w:hideMark/>
          </w:tcPr>
          <w:p w14:paraId="72E54434" w14:textId="77777777" w:rsidR="00C702C1" w:rsidRPr="00C702C1" w:rsidRDefault="00C702C1" w:rsidP="009D2468">
            <w:pPr>
              <w:jc w:val="center"/>
              <w:rPr>
                <w:rFonts w:cs="Times New Roman"/>
                <w:sz w:val="18"/>
                <w:szCs w:val="18"/>
              </w:rPr>
            </w:pPr>
            <w:r w:rsidRPr="00C702C1">
              <w:rPr>
                <w:rFonts w:cs="Times New Roman"/>
                <w:sz w:val="18"/>
                <w:szCs w:val="18"/>
              </w:rPr>
              <w:t>−.057</w:t>
            </w:r>
          </w:p>
        </w:tc>
        <w:tc>
          <w:tcPr>
            <w:tcW w:w="0" w:type="auto"/>
            <w:vAlign w:val="center"/>
            <w:hideMark/>
          </w:tcPr>
          <w:p w14:paraId="60767E44" w14:textId="77777777" w:rsidR="00C702C1" w:rsidRPr="00C702C1" w:rsidRDefault="00C702C1" w:rsidP="009D2468">
            <w:pPr>
              <w:jc w:val="center"/>
              <w:rPr>
                <w:rFonts w:cs="Times New Roman"/>
                <w:sz w:val="18"/>
                <w:szCs w:val="18"/>
              </w:rPr>
            </w:pPr>
            <w:r w:rsidRPr="00C702C1">
              <w:rPr>
                <w:rFonts w:cs="Times New Roman"/>
                <w:sz w:val="18"/>
                <w:szCs w:val="18"/>
              </w:rPr>
              <w:t>.038</w:t>
            </w:r>
          </w:p>
        </w:tc>
      </w:tr>
      <w:tr w:rsidR="00C702C1" w:rsidRPr="00C702C1" w14:paraId="5D9017DA" w14:textId="77777777" w:rsidTr="009D2468">
        <w:trPr>
          <w:jc w:val="center"/>
        </w:trPr>
        <w:tc>
          <w:tcPr>
            <w:tcW w:w="0" w:type="auto"/>
            <w:vAlign w:val="center"/>
            <w:hideMark/>
          </w:tcPr>
          <w:p w14:paraId="1C9481EC" w14:textId="77777777" w:rsidR="00C702C1" w:rsidRPr="00C702C1" w:rsidRDefault="00C702C1" w:rsidP="009D2468">
            <w:pPr>
              <w:jc w:val="center"/>
              <w:rPr>
                <w:rFonts w:cs="Times New Roman"/>
                <w:sz w:val="18"/>
                <w:szCs w:val="18"/>
              </w:rPr>
            </w:pPr>
            <w:r w:rsidRPr="00C702C1">
              <w:rPr>
                <w:rFonts w:cs="Times New Roman"/>
                <w:sz w:val="18"/>
                <w:szCs w:val="18"/>
              </w:rPr>
              <w:t>Excluding GT5</w:t>
            </w:r>
          </w:p>
        </w:tc>
        <w:tc>
          <w:tcPr>
            <w:tcW w:w="0" w:type="auto"/>
            <w:vAlign w:val="center"/>
            <w:hideMark/>
          </w:tcPr>
          <w:p w14:paraId="084904D8" w14:textId="77777777" w:rsidR="00C702C1" w:rsidRPr="00C702C1" w:rsidRDefault="00C702C1" w:rsidP="009D2468">
            <w:pPr>
              <w:jc w:val="center"/>
              <w:rPr>
                <w:rFonts w:cs="Times New Roman"/>
                <w:sz w:val="18"/>
                <w:szCs w:val="18"/>
              </w:rPr>
            </w:pPr>
            <w:r w:rsidRPr="00C702C1">
              <w:rPr>
                <w:rFonts w:cs="Times New Roman"/>
                <w:sz w:val="18"/>
                <w:szCs w:val="18"/>
              </w:rPr>
              <w:t>−.236</w:t>
            </w:r>
          </w:p>
        </w:tc>
        <w:tc>
          <w:tcPr>
            <w:tcW w:w="0" w:type="auto"/>
            <w:vAlign w:val="center"/>
            <w:hideMark/>
          </w:tcPr>
          <w:p w14:paraId="744B783B" w14:textId="77777777" w:rsidR="00C702C1" w:rsidRPr="00C702C1" w:rsidRDefault="00C702C1" w:rsidP="009D2468">
            <w:pPr>
              <w:jc w:val="center"/>
              <w:rPr>
                <w:rFonts w:cs="Times New Roman"/>
                <w:sz w:val="18"/>
                <w:szCs w:val="18"/>
              </w:rPr>
            </w:pPr>
            <w:r w:rsidRPr="00C702C1">
              <w:rPr>
                <w:rFonts w:cs="Times New Roman"/>
                <w:sz w:val="18"/>
                <w:szCs w:val="18"/>
              </w:rPr>
              <w:t>.559</w:t>
            </w:r>
          </w:p>
        </w:tc>
        <w:tc>
          <w:tcPr>
            <w:tcW w:w="0" w:type="auto"/>
            <w:vAlign w:val="center"/>
            <w:hideMark/>
          </w:tcPr>
          <w:p w14:paraId="0E505E42" w14:textId="77777777" w:rsidR="00C702C1" w:rsidRPr="00C702C1" w:rsidRDefault="00C702C1" w:rsidP="009D2468">
            <w:pPr>
              <w:jc w:val="center"/>
              <w:rPr>
                <w:rFonts w:cs="Times New Roman"/>
                <w:sz w:val="18"/>
                <w:szCs w:val="18"/>
              </w:rPr>
            </w:pPr>
            <w:r w:rsidRPr="00C702C1">
              <w:rPr>
                <w:rFonts w:cs="Times New Roman"/>
                <w:sz w:val="18"/>
                <w:szCs w:val="18"/>
              </w:rPr>
              <w:t>−.290</w:t>
            </w:r>
          </w:p>
        </w:tc>
        <w:tc>
          <w:tcPr>
            <w:tcW w:w="0" w:type="auto"/>
            <w:vAlign w:val="center"/>
            <w:hideMark/>
          </w:tcPr>
          <w:p w14:paraId="3C3CAFF7" w14:textId="77777777" w:rsidR="00C702C1" w:rsidRPr="00C702C1" w:rsidRDefault="00C702C1" w:rsidP="009D2468">
            <w:pPr>
              <w:jc w:val="center"/>
              <w:rPr>
                <w:rFonts w:cs="Times New Roman"/>
                <w:sz w:val="18"/>
                <w:szCs w:val="18"/>
              </w:rPr>
            </w:pPr>
            <w:r w:rsidRPr="00C702C1">
              <w:rPr>
                <w:rFonts w:cs="Times New Roman"/>
                <w:sz w:val="18"/>
                <w:szCs w:val="18"/>
              </w:rPr>
              <w:t>−.080</w:t>
            </w:r>
          </w:p>
        </w:tc>
        <w:tc>
          <w:tcPr>
            <w:tcW w:w="0" w:type="auto"/>
            <w:vAlign w:val="center"/>
            <w:hideMark/>
          </w:tcPr>
          <w:p w14:paraId="7F377416" w14:textId="77777777" w:rsidR="00C702C1" w:rsidRPr="00C702C1" w:rsidRDefault="00C702C1" w:rsidP="009D2468">
            <w:pPr>
              <w:jc w:val="center"/>
              <w:rPr>
                <w:rFonts w:cs="Times New Roman"/>
                <w:sz w:val="18"/>
                <w:szCs w:val="18"/>
              </w:rPr>
            </w:pPr>
            <w:r w:rsidRPr="00C702C1">
              <w:rPr>
                <w:rFonts w:cs="Times New Roman"/>
                <w:sz w:val="18"/>
                <w:szCs w:val="18"/>
              </w:rPr>
              <w:t>.175</w:t>
            </w:r>
          </w:p>
        </w:tc>
        <w:tc>
          <w:tcPr>
            <w:tcW w:w="0" w:type="auto"/>
            <w:vAlign w:val="center"/>
            <w:hideMark/>
          </w:tcPr>
          <w:p w14:paraId="0D6D7CA3" w14:textId="77777777" w:rsidR="00C702C1" w:rsidRPr="00C702C1" w:rsidRDefault="00C702C1" w:rsidP="009D2468">
            <w:pPr>
              <w:jc w:val="center"/>
              <w:rPr>
                <w:rFonts w:cs="Times New Roman"/>
                <w:sz w:val="18"/>
                <w:szCs w:val="18"/>
              </w:rPr>
            </w:pPr>
            <w:r w:rsidRPr="00C702C1">
              <w:rPr>
                <w:rFonts w:cs="Times New Roman"/>
                <w:sz w:val="18"/>
                <w:szCs w:val="18"/>
              </w:rPr>
              <w:t>−.061</w:t>
            </w:r>
          </w:p>
        </w:tc>
        <w:tc>
          <w:tcPr>
            <w:tcW w:w="0" w:type="auto"/>
            <w:vAlign w:val="center"/>
            <w:hideMark/>
          </w:tcPr>
          <w:p w14:paraId="3C532A71" w14:textId="77777777" w:rsidR="00C702C1" w:rsidRPr="00C702C1" w:rsidRDefault="00C702C1" w:rsidP="009D2468">
            <w:pPr>
              <w:jc w:val="center"/>
              <w:rPr>
                <w:rFonts w:cs="Times New Roman"/>
                <w:sz w:val="18"/>
                <w:szCs w:val="18"/>
              </w:rPr>
            </w:pPr>
            <w:r w:rsidRPr="00C702C1">
              <w:rPr>
                <w:rFonts w:cs="Times New Roman"/>
                <w:sz w:val="18"/>
                <w:szCs w:val="18"/>
              </w:rPr>
              <w:t>.033</w:t>
            </w:r>
          </w:p>
        </w:tc>
      </w:tr>
      <w:tr w:rsidR="00C702C1" w:rsidRPr="00C702C1" w14:paraId="7C69B48E" w14:textId="77777777" w:rsidTr="009D2468">
        <w:trPr>
          <w:jc w:val="center"/>
        </w:trPr>
        <w:tc>
          <w:tcPr>
            <w:tcW w:w="0" w:type="auto"/>
            <w:vAlign w:val="center"/>
            <w:hideMark/>
          </w:tcPr>
          <w:p w14:paraId="7BEFE820" w14:textId="77777777" w:rsidR="00C702C1" w:rsidRPr="00C702C1" w:rsidRDefault="00C702C1" w:rsidP="009D2468">
            <w:pPr>
              <w:jc w:val="center"/>
              <w:rPr>
                <w:rFonts w:cs="Times New Roman"/>
                <w:sz w:val="18"/>
                <w:szCs w:val="18"/>
              </w:rPr>
            </w:pPr>
            <w:r w:rsidRPr="00C702C1">
              <w:rPr>
                <w:rFonts w:cs="Times New Roman"/>
                <w:sz w:val="18"/>
                <w:szCs w:val="18"/>
              </w:rPr>
              <w:t>Excluding GT6</w:t>
            </w:r>
          </w:p>
        </w:tc>
        <w:tc>
          <w:tcPr>
            <w:tcW w:w="0" w:type="auto"/>
            <w:vAlign w:val="center"/>
            <w:hideMark/>
          </w:tcPr>
          <w:p w14:paraId="3DA8FCFA" w14:textId="77777777" w:rsidR="00C702C1" w:rsidRPr="00C702C1" w:rsidRDefault="00C702C1" w:rsidP="009D2468">
            <w:pPr>
              <w:jc w:val="center"/>
              <w:rPr>
                <w:rFonts w:cs="Times New Roman"/>
                <w:sz w:val="18"/>
                <w:szCs w:val="18"/>
              </w:rPr>
            </w:pPr>
            <w:r w:rsidRPr="00C702C1">
              <w:rPr>
                <w:rFonts w:cs="Times New Roman"/>
                <w:sz w:val="18"/>
                <w:szCs w:val="18"/>
              </w:rPr>
              <w:t>−.241</w:t>
            </w:r>
          </w:p>
        </w:tc>
        <w:tc>
          <w:tcPr>
            <w:tcW w:w="0" w:type="auto"/>
            <w:vAlign w:val="center"/>
            <w:hideMark/>
          </w:tcPr>
          <w:p w14:paraId="16FDC549" w14:textId="77777777" w:rsidR="00C702C1" w:rsidRPr="00C702C1" w:rsidRDefault="00C702C1" w:rsidP="009D2468">
            <w:pPr>
              <w:jc w:val="center"/>
              <w:rPr>
                <w:rFonts w:cs="Times New Roman"/>
                <w:sz w:val="18"/>
                <w:szCs w:val="18"/>
              </w:rPr>
            </w:pPr>
            <w:r w:rsidRPr="00C702C1">
              <w:rPr>
                <w:rFonts w:cs="Times New Roman"/>
                <w:sz w:val="18"/>
                <w:szCs w:val="18"/>
              </w:rPr>
              <w:t>.565</w:t>
            </w:r>
          </w:p>
        </w:tc>
        <w:tc>
          <w:tcPr>
            <w:tcW w:w="0" w:type="auto"/>
            <w:vAlign w:val="center"/>
            <w:hideMark/>
          </w:tcPr>
          <w:p w14:paraId="2086396B" w14:textId="77777777" w:rsidR="00C702C1" w:rsidRPr="00C702C1" w:rsidRDefault="00C702C1" w:rsidP="009D2468">
            <w:pPr>
              <w:jc w:val="center"/>
              <w:rPr>
                <w:rFonts w:cs="Times New Roman"/>
                <w:sz w:val="18"/>
                <w:szCs w:val="18"/>
              </w:rPr>
            </w:pPr>
            <w:r w:rsidRPr="00C702C1">
              <w:rPr>
                <w:rFonts w:cs="Times New Roman"/>
                <w:sz w:val="18"/>
                <w:szCs w:val="18"/>
              </w:rPr>
              <w:t>−.286</w:t>
            </w:r>
          </w:p>
        </w:tc>
        <w:tc>
          <w:tcPr>
            <w:tcW w:w="0" w:type="auto"/>
            <w:vAlign w:val="center"/>
            <w:hideMark/>
          </w:tcPr>
          <w:p w14:paraId="585584AD" w14:textId="77777777" w:rsidR="00C702C1" w:rsidRPr="00C702C1" w:rsidRDefault="00C702C1" w:rsidP="009D2468">
            <w:pPr>
              <w:jc w:val="center"/>
              <w:rPr>
                <w:rFonts w:cs="Times New Roman"/>
                <w:sz w:val="18"/>
                <w:szCs w:val="18"/>
              </w:rPr>
            </w:pPr>
            <w:r w:rsidRPr="00C702C1">
              <w:rPr>
                <w:rFonts w:cs="Times New Roman"/>
                <w:sz w:val="18"/>
                <w:szCs w:val="18"/>
              </w:rPr>
              <w:t>−.082</w:t>
            </w:r>
          </w:p>
        </w:tc>
        <w:tc>
          <w:tcPr>
            <w:tcW w:w="0" w:type="auto"/>
            <w:vAlign w:val="center"/>
            <w:hideMark/>
          </w:tcPr>
          <w:p w14:paraId="63CFD3A3" w14:textId="77777777" w:rsidR="00C702C1" w:rsidRPr="00C702C1" w:rsidRDefault="00C702C1" w:rsidP="009D2468">
            <w:pPr>
              <w:jc w:val="center"/>
              <w:rPr>
                <w:rFonts w:cs="Times New Roman"/>
                <w:sz w:val="18"/>
                <w:szCs w:val="18"/>
              </w:rPr>
            </w:pPr>
            <w:r w:rsidRPr="00C702C1">
              <w:rPr>
                <w:rFonts w:cs="Times New Roman"/>
                <w:sz w:val="18"/>
                <w:szCs w:val="18"/>
              </w:rPr>
              <w:t>.177</w:t>
            </w:r>
          </w:p>
        </w:tc>
        <w:tc>
          <w:tcPr>
            <w:tcW w:w="0" w:type="auto"/>
            <w:vAlign w:val="center"/>
            <w:hideMark/>
          </w:tcPr>
          <w:p w14:paraId="36F6F88B" w14:textId="77777777" w:rsidR="00C702C1" w:rsidRPr="00C702C1" w:rsidRDefault="00C702C1" w:rsidP="009D2468">
            <w:pPr>
              <w:jc w:val="center"/>
              <w:rPr>
                <w:rFonts w:cs="Times New Roman"/>
                <w:sz w:val="18"/>
                <w:szCs w:val="18"/>
              </w:rPr>
            </w:pPr>
            <w:r w:rsidRPr="00C702C1">
              <w:rPr>
                <w:rFonts w:cs="Times New Roman"/>
                <w:sz w:val="18"/>
                <w:szCs w:val="18"/>
              </w:rPr>
              <w:t>−.060</w:t>
            </w:r>
          </w:p>
        </w:tc>
        <w:tc>
          <w:tcPr>
            <w:tcW w:w="0" w:type="auto"/>
            <w:vAlign w:val="center"/>
            <w:hideMark/>
          </w:tcPr>
          <w:p w14:paraId="3BA9CEA7" w14:textId="77777777" w:rsidR="00C702C1" w:rsidRPr="00C702C1" w:rsidRDefault="00C702C1" w:rsidP="009D2468">
            <w:pPr>
              <w:jc w:val="center"/>
              <w:rPr>
                <w:rFonts w:cs="Times New Roman"/>
                <w:sz w:val="18"/>
                <w:szCs w:val="18"/>
              </w:rPr>
            </w:pPr>
            <w:r w:rsidRPr="00C702C1">
              <w:rPr>
                <w:rFonts w:cs="Times New Roman"/>
                <w:sz w:val="18"/>
                <w:szCs w:val="18"/>
              </w:rPr>
              <w:t>.034</w:t>
            </w:r>
          </w:p>
        </w:tc>
      </w:tr>
      <w:tr w:rsidR="00C702C1" w:rsidRPr="00C702C1" w14:paraId="33F19DF2" w14:textId="77777777" w:rsidTr="009D2468">
        <w:trPr>
          <w:jc w:val="center"/>
        </w:trPr>
        <w:tc>
          <w:tcPr>
            <w:tcW w:w="0" w:type="auto"/>
            <w:vAlign w:val="center"/>
            <w:hideMark/>
          </w:tcPr>
          <w:p w14:paraId="7E40AE42" w14:textId="77777777" w:rsidR="00C702C1" w:rsidRPr="00C702C1" w:rsidRDefault="00C702C1" w:rsidP="009D2468">
            <w:pPr>
              <w:jc w:val="center"/>
              <w:rPr>
                <w:rFonts w:cs="Times New Roman"/>
                <w:sz w:val="18"/>
                <w:szCs w:val="18"/>
              </w:rPr>
            </w:pPr>
            <w:r w:rsidRPr="00C702C1">
              <w:rPr>
                <w:rFonts w:cs="Times New Roman"/>
                <w:sz w:val="18"/>
                <w:szCs w:val="18"/>
              </w:rPr>
              <w:t>Excluding GT7</w:t>
            </w:r>
          </w:p>
        </w:tc>
        <w:tc>
          <w:tcPr>
            <w:tcW w:w="0" w:type="auto"/>
            <w:vAlign w:val="center"/>
            <w:hideMark/>
          </w:tcPr>
          <w:p w14:paraId="126A11CA" w14:textId="77777777" w:rsidR="00C702C1" w:rsidRPr="00C702C1" w:rsidRDefault="00C702C1" w:rsidP="009D2468">
            <w:pPr>
              <w:jc w:val="center"/>
              <w:rPr>
                <w:rFonts w:cs="Times New Roman"/>
                <w:sz w:val="18"/>
                <w:szCs w:val="18"/>
              </w:rPr>
            </w:pPr>
            <w:r w:rsidRPr="00C702C1">
              <w:rPr>
                <w:rFonts w:cs="Times New Roman"/>
                <w:sz w:val="18"/>
                <w:szCs w:val="18"/>
              </w:rPr>
              <w:t>−.222</w:t>
            </w:r>
          </w:p>
        </w:tc>
        <w:tc>
          <w:tcPr>
            <w:tcW w:w="0" w:type="auto"/>
            <w:vAlign w:val="center"/>
            <w:hideMark/>
          </w:tcPr>
          <w:p w14:paraId="0A3936F2" w14:textId="77777777" w:rsidR="00C702C1" w:rsidRPr="00C702C1" w:rsidRDefault="00C702C1" w:rsidP="009D2468">
            <w:pPr>
              <w:jc w:val="center"/>
              <w:rPr>
                <w:rFonts w:cs="Times New Roman"/>
                <w:sz w:val="18"/>
                <w:szCs w:val="18"/>
              </w:rPr>
            </w:pPr>
            <w:r w:rsidRPr="00C702C1">
              <w:rPr>
                <w:rFonts w:cs="Times New Roman"/>
                <w:sz w:val="18"/>
                <w:szCs w:val="18"/>
              </w:rPr>
              <w:t>.553</w:t>
            </w:r>
          </w:p>
        </w:tc>
        <w:tc>
          <w:tcPr>
            <w:tcW w:w="0" w:type="auto"/>
            <w:vAlign w:val="center"/>
            <w:hideMark/>
          </w:tcPr>
          <w:p w14:paraId="4FFD9D1B" w14:textId="77777777" w:rsidR="00C702C1" w:rsidRPr="00C702C1" w:rsidRDefault="00C702C1" w:rsidP="009D2468">
            <w:pPr>
              <w:jc w:val="center"/>
              <w:rPr>
                <w:rFonts w:cs="Times New Roman"/>
                <w:sz w:val="18"/>
                <w:szCs w:val="18"/>
              </w:rPr>
            </w:pPr>
            <w:r w:rsidRPr="00C702C1">
              <w:rPr>
                <w:rFonts w:cs="Times New Roman"/>
                <w:sz w:val="18"/>
                <w:szCs w:val="18"/>
              </w:rPr>
              <w:t>−.261</w:t>
            </w:r>
          </w:p>
        </w:tc>
        <w:tc>
          <w:tcPr>
            <w:tcW w:w="0" w:type="auto"/>
            <w:vAlign w:val="center"/>
            <w:hideMark/>
          </w:tcPr>
          <w:p w14:paraId="4F8101AE" w14:textId="77777777" w:rsidR="00C702C1" w:rsidRPr="00C702C1" w:rsidRDefault="00C702C1" w:rsidP="009D2468">
            <w:pPr>
              <w:jc w:val="center"/>
              <w:rPr>
                <w:rFonts w:cs="Times New Roman"/>
                <w:sz w:val="18"/>
                <w:szCs w:val="18"/>
              </w:rPr>
            </w:pPr>
            <w:r w:rsidRPr="00C702C1">
              <w:rPr>
                <w:rFonts w:cs="Times New Roman"/>
                <w:sz w:val="18"/>
                <w:szCs w:val="18"/>
              </w:rPr>
              <w:t>−.076</w:t>
            </w:r>
          </w:p>
        </w:tc>
        <w:tc>
          <w:tcPr>
            <w:tcW w:w="0" w:type="auto"/>
            <w:vAlign w:val="center"/>
            <w:hideMark/>
          </w:tcPr>
          <w:p w14:paraId="232A4721" w14:textId="77777777" w:rsidR="00C702C1" w:rsidRPr="00C702C1" w:rsidRDefault="00C702C1" w:rsidP="009D2468">
            <w:pPr>
              <w:jc w:val="center"/>
              <w:rPr>
                <w:rFonts w:cs="Times New Roman"/>
                <w:sz w:val="18"/>
                <w:szCs w:val="18"/>
              </w:rPr>
            </w:pPr>
            <w:r w:rsidRPr="00C702C1">
              <w:rPr>
                <w:rFonts w:cs="Times New Roman"/>
                <w:sz w:val="18"/>
                <w:szCs w:val="18"/>
              </w:rPr>
              <w:t>.173</w:t>
            </w:r>
          </w:p>
        </w:tc>
        <w:tc>
          <w:tcPr>
            <w:tcW w:w="0" w:type="auto"/>
            <w:vAlign w:val="center"/>
            <w:hideMark/>
          </w:tcPr>
          <w:p w14:paraId="27F78B71" w14:textId="77777777" w:rsidR="00C702C1" w:rsidRPr="00C702C1" w:rsidRDefault="00C702C1" w:rsidP="009D2468">
            <w:pPr>
              <w:jc w:val="center"/>
              <w:rPr>
                <w:rFonts w:cs="Times New Roman"/>
                <w:sz w:val="18"/>
                <w:szCs w:val="18"/>
              </w:rPr>
            </w:pPr>
            <w:r w:rsidRPr="00C702C1">
              <w:rPr>
                <w:rFonts w:cs="Times New Roman"/>
                <w:sz w:val="18"/>
                <w:szCs w:val="18"/>
              </w:rPr>
              <w:t>−.055</w:t>
            </w:r>
          </w:p>
        </w:tc>
        <w:tc>
          <w:tcPr>
            <w:tcW w:w="0" w:type="auto"/>
            <w:vAlign w:val="center"/>
            <w:hideMark/>
          </w:tcPr>
          <w:p w14:paraId="5EAD2858" w14:textId="77777777" w:rsidR="00C702C1" w:rsidRPr="00C702C1" w:rsidRDefault="00C702C1" w:rsidP="009D2468">
            <w:pPr>
              <w:jc w:val="center"/>
              <w:rPr>
                <w:rFonts w:cs="Times New Roman"/>
                <w:sz w:val="18"/>
                <w:szCs w:val="18"/>
              </w:rPr>
            </w:pPr>
            <w:r w:rsidRPr="00C702C1">
              <w:rPr>
                <w:rFonts w:cs="Times New Roman"/>
                <w:sz w:val="18"/>
                <w:szCs w:val="18"/>
              </w:rPr>
              <w:t>.042</w:t>
            </w:r>
          </w:p>
        </w:tc>
      </w:tr>
      <w:tr w:rsidR="00C702C1" w:rsidRPr="00C702C1" w14:paraId="60E1D3C4" w14:textId="77777777" w:rsidTr="009D2468">
        <w:trPr>
          <w:jc w:val="center"/>
        </w:trPr>
        <w:tc>
          <w:tcPr>
            <w:tcW w:w="0" w:type="auto"/>
            <w:vAlign w:val="center"/>
            <w:hideMark/>
          </w:tcPr>
          <w:p w14:paraId="57452EEB" w14:textId="77777777" w:rsidR="00C702C1" w:rsidRPr="00C702C1" w:rsidRDefault="00C702C1" w:rsidP="009D2468">
            <w:pPr>
              <w:jc w:val="center"/>
              <w:rPr>
                <w:rFonts w:cs="Times New Roman"/>
                <w:sz w:val="18"/>
                <w:szCs w:val="18"/>
              </w:rPr>
            </w:pPr>
            <w:r w:rsidRPr="00C702C1">
              <w:rPr>
                <w:rFonts w:cs="Times New Roman"/>
                <w:sz w:val="18"/>
                <w:szCs w:val="18"/>
              </w:rPr>
              <w:t>Excluding GT8</w:t>
            </w:r>
          </w:p>
        </w:tc>
        <w:tc>
          <w:tcPr>
            <w:tcW w:w="0" w:type="auto"/>
            <w:vAlign w:val="center"/>
            <w:hideMark/>
          </w:tcPr>
          <w:p w14:paraId="1425DDB1" w14:textId="77777777" w:rsidR="00C702C1" w:rsidRPr="00C702C1" w:rsidRDefault="00C702C1" w:rsidP="009D2468">
            <w:pPr>
              <w:jc w:val="center"/>
              <w:rPr>
                <w:rFonts w:cs="Times New Roman"/>
                <w:sz w:val="18"/>
                <w:szCs w:val="18"/>
              </w:rPr>
            </w:pPr>
            <w:r w:rsidRPr="00C702C1">
              <w:rPr>
                <w:rFonts w:cs="Times New Roman"/>
                <w:sz w:val="18"/>
                <w:szCs w:val="18"/>
              </w:rPr>
              <w:t>−.228</w:t>
            </w:r>
          </w:p>
        </w:tc>
        <w:tc>
          <w:tcPr>
            <w:tcW w:w="0" w:type="auto"/>
            <w:vAlign w:val="center"/>
            <w:hideMark/>
          </w:tcPr>
          <w:p w14:paraId="0BB68D7F" w14:textId="77777777" w:rsidR="00C702C1" w:rsidRPr="00C702C1" w:rsidRDefault="00C702C1" w:rsidP="009D2468">
            <w:pPr>
              <w:jc w:val="center"/>
              <w:rPr>
                <w:rFonts w:cs="Times New Roman"/>
                <w:sz w:val="18"/>
                <w:szCs w:val="18"/>
              </w:rPr>
            </w:pPr>
            <w:r w:rsidRPr="00C702C1">
              <w:rPr>
                <w:rFonts w:cs="Times New Roman"/>
                <w:sz w:val="18"/>
                <w:szCs w:val="18"/>
              </w:rPr>
              <w:t>.565</w:t>
            </w:r>
          </w:p>
        </w:tc>
        <w:tc>
          <w:tcPr>
            <w:tcW w:w="0" w:type="auto"/>
            <w:vAlign w:val="center"/>
            <w:hideMark/>
          </w:tcPr>
          <w:p w14:paraId="755EEB78" w14:textId="77777777" w:rsidR="00C702C1" w:rsidRPr="00C702C1" w:rsidRDefault="00C702C1" w:rsidP="009D2468">
            <w:pPr>
              <w:jc w:val="center"/>
              <w:rPr>
                <w:rFonts w:cs="Times New Roman"/>
                <w:sz w:val="18"/>
                <w:szCs w:val="18"/>
              </w:rPr>
            </w:pPr>
            <w:r w:rsidRPr="00C702C1">
              <w:rPr>
                <w:rFonts w:cs="Times New Roman"/>
                <w:sz w:val="18"/>
                <w:szCs w:val="18"/>
              </w:rPr>
              <w:t>−.269</w:t>
            </w:r>
          </w:p>
        </w:tc>
        <w:tc>
          <w:tcPr>
            <w:tcW w:w="0" w:type="auto"/>
            <w:vAlign w:val="center"/>
            <w:hideMark/>
          </w:tcPr>
          <w:p w14:paraId="557C4C7C" w14:textId="77777777" w:rsidR="00C702C1" w:rsidRPr="00C702C1" w:rsidRDefault="00C702C1" w:rsidP="009D2468">
            <w:pPr>
              <w:jc w:val="center"/>
              <w:rPr>
                <w:rFonts w:cs="Times New Roman"/>
                <w:sz w:val="18"/>
                <w:szCs w:val="18"/>
              </w:rPr>
            </w:pPr>
            <w:r w:rsidRPr="00C702C1">
              <w:rPr>
                <w:rFonts w:cs="Times New Roman"/>
                <w:sz w:val="18"/>
                <w:szCs w:val="18"/>
              </w:rPr>
              <w:t>−.078</w:t>
            </w:r>
          </w:p>
        </w:tc>
        <w:tc>
          <w:tcPr>
            <w:tcW w:w="0" w:type="auto"/>
            <w:vAlign w:val="center"/>
            <w:hideMark/>
          </w:tcPr>
          <w:p w14:paraId="1C8F0E7C" w14:textId="77777777" w:rsidR="00C702C1" w:rsidRPr="00C702C1" w:rsidRDefault="00C702C1" w:rsidP="009D2468">
            <w:pPr>
              <w:jc w:val="center"/>
              <w:rPr>
                <w:rFonts w:cs="Times New Roman"/>
                <w:sz w:val="18"/>
                <w:szCs w:val="18"/>
              </w:rPr>
            </w:pPr>
            <w:r w:rsidRPr="00C702C1">
              <w:rPr>
                <w:rFonts w:cs="Times New Roman"/>
                <w:sz w:val="18"/>
                <w:szCs w:val="18"/>
              </w:rPr>
              <w:t>.177</w:t>
            </w:r>
          </w:p>
        </w:tc>
        <w:tc>
          <w:tcPr>
            <w:tcW w:w="0" w:type="auto"/>
            <w:vAlign w:val="center"/>
            <w:hideMark/>
          </w:tcPr>
          <w:p w14:paraId="372B71EE" w14:textId="77777777" w:rsidR="00C702C1" w:rsidRPr="00C702C1" w:rsidRDefault="00C702C1" w:rsidP="009D2468">
            <w:pPr>
              <w:jc w:val="center"/>
              <w:rPr>
                <w:rFonts w:cs="Times New Roman"/>
                <w:sz w:val="18"/>
                <w:szCs w:val="18"/>
              </w:rPr>
            </w:pPr>
            <w:r w:rsidRPr="00C702C1">
              <w:rPr>
                <w:rFonts w:cs="Times New Roman"/>
                <w:sz w:val="18"/>
                <w:szCs w:val="18"/>
              </w:rPr>
              <w:t>−.057</w:t>
            </w:r>
          </w:p>
        </w:tc>
        <w:tc>
          <w:tcPr>
            <w:tcW w:w="0" w:type="auto"/>
            <w:vAlign w:val="center"/>
            <w:hideMark/>
          </w:tcPr>
          <w:p w14:paraId="18BE8ADC" w14:textId="77777777" w:rsidR="00C702C1" w:rsidRPr="00C702C1" w:rsidRDefault="00C702C1" w:rsidP="009D2468">
            <w:pPr>
              <w:jc w:val="center"/>
              <w:rPr>
                <w:rFonts w:cs="Times New Roman"/>
                <w:sz w:val="18"/>
                <w:szCs w:val="18"/>
              </w:rPr>
            </w:pPr>
            <w:r w:rsidRPr="00C702C1">
              <w:rPr>
                <w:rFonts w:cs="Times New Roman"/>
                <w:sz w:val="18"/>
                <w:szCs w:val="18"/>
              </w:rPr>
              <w:t>.042</w:t>
            </w:r>
          </w:p>
        </w:tc>
      </w:tr>
    </w:tbl>
    <w:p w14:paraId="6B8C02AB" w14:textId="08FA6402" w:rsidR="00A14FA4" w:rsidRPr="009D2468" w:rsidRDefault="00A14FA4" w:rsidP="009D2468">
      <w:pPr>
        <w:jc w:val="center"/>
        <w:rPr>
          <w:i/>
          <w:iCs/>
          <w:sz w:val="18"/>
          <w:szCs w:val="18"/>
          <w:rtl/>
        </w:rPr>
      </w:pPr>
      <w:r w:rsidRPr="009D2468">
        <w:rPr>
          <w:b/>
          <w:bCs/>
          <w:i/>
          <w:iCs/>
          <w:sz w:val="18"/>
          <w:szCs w:val="18"/>
        </w:rPr>
        <w:t xml:space="preserve">Note. </w:t>
      </w:r>
      <w:r w:rsidRPr="009D2468">
        <w:rPr>
          <w:i/>
          <w:iCs/>
          <w:sz w:val="18"/>
          <w:szCs w:val="18"/>
        </w:rPr>
        <w:t>Coefficients are standardized OLS path coefficients based on team-level construct mean scores. Indirect associations are products of standardized coefficients.</w:t>
      </w:r>
    </w:p>
    <w:p w14:paraId="4580AC0E" w14:textId="19D74CE9" w:rsidR="00C702C1" w:rsidRPr="00C702C1" w:rsidRDefault="001931F8" w:rsidP="003F28F6">
      <w:pPr>
        <w:jc w:val="both"/>
      </w:pPr>
      <w:r w:rsidRPr="001931F8">
        <w:lastRenderedPageBreak/>
        <w:t>The sign pattern remained stable across all alternative specifications. Across the eight leave-one-indicator-out models, the path from groupthink bias to transition processes ranged from −.241 to −.210, the path to action processes ranged from .548 to .565, and the path to interpersonal processes ranged from −.290 to −.261. The indirect pathways were similarly stable: the indirect association through transition processes ranged from −.082 to −.072, the indirect association through action processes ranged from .172 to .177, and the indirect association through interpersonal processes ranged from −.061 to −.055. These results indicate that the competing mediation pattern was not driven by any single groupthink symptom indicator</w:t>
      </w:r>
      <w:r w:rsidR="00C702C1" w:rsidRPr="00C702C1">
        <w:t>.</w:t>
      </w:r>
    </w:p>
    <w:p w14:paraId="793CC4E5" w14:textId="77777777" w:rsidR="00C702C1" w:rsidRPr="00C702C1" w:rsidRDefault="00C702C1" w:rsidP="00C702C1"/>
    <w:p w14:paraId="4CF0CBB7" w14:textId="77777777" w:rsidR="00C702C1" w:rsidRPr="000678E4" w:rsidRDefault="00C702C1" w:rsidP="000678E4"/>
    <w:p w14:paraId="75DAA1F3" w14:textId="77777777" w:rsidR="00004FE1" w:rsidRPr="00004FE1" w:rsidRDefault="00004FE1" w:rsidP="00004FE1">
      <w:pPr>
        <w:jc w:val="both"/>
      </w:pPr>
    </w:p>
    <w:p w14:paraId="209DAB45" w14:textId="29581BE8" w:rsidR="00321324" w:rsidRDefault="00321324">
      <w:r>
        <w:br w:type="page"/>
      </w:r>
    </w:p>
    <w:p w14:paraId="2F5944B3" w14:textId="0A43AC35" w:rsidR="00321324" w:rsidRDefault="00321324" w:rsidP="00583EDA">
      <w:pPr>
        <w:pStyle w:val="Heading1"/>
      </w:pPr>
      <w:r w:rsidRPr="00861334">
        <w:lastRenderedPageBreak/>
        <w:t xml:space="preserve">Supplementary Appendix </w:t>
      </w:r>
      <w:r>
        <w:t>D</w:t>
      </w:r>
      <w:r w:rsidRPr="00861334">
        <w:t xml:space="preserve">. </w:t>
      </w:r>
      <w:r w:rsidRPr="00321324">
        <w:t>Control-Variable Robustness Checks</w:t>
      </w:r>
    </w:p>
    <w:p w14:paraId="591BEEC1" w14:textId="684ADD86" w:rsidR="00321324" w:rsidRDefault="00321324" w:rsidP="003F28F6">
      <w:pPr>
        <w:jc w:val="both"/>
      </w:pPr>
      <w:r w:rsidRPr="00321324">
        <w:t xml:space="preserve">This appendix reports additional control-variable robustness checks. The purpose of these analyses was to examine whether the substantive pattern of results was robust to basic team-level contextual controls. We first re-estimated the OLS path model while controlling for team size and team age. Team size and team age were included because larger and older teams may differ in decision routines, coordination complexity, interpersonal dynamics, and perceived performance. In a further sensitivity check, we added a broad industry-sector control distinguishing digital/knowledge-intensive ventures from physical/resource-intensive ventures. </w:t>
      </w:r>
      <w:r w:rsidR="00213B88" w:rsidRPr="00213B88">
        <w:t>All focal constructs and continuous controls were standardized. Broad industry sector was entered as a binary dummy variable</w:t>
      </w:r>
      <w:r w:rsidRPr="00321324">
        <w:t>.</w:t>
      </w:r>
    </w:p>
    <w:p w14:paraId="2739C68B" w14:textId="77777777" w:rsidR="00321324" w:rsidRPr="00321324" w:rsidRDefault="00321324" w:rsidP="003F28F6">
      <w:pPr>
        <w:spacing w:after="120" w:line="240" w:lineRule="auto"/>
        <w:jc w:val="center"/>
        <w:rPr>
          <w:b/>
          <w:bCs/>
        </w:rPr>
      </w:pPr>
      <w:r w:rsidRPr="00321324">
        <w:rPr>
          <w:b/>
          <w:bCs/>
        </w:rPr>
        <w:t>Table S-D1. OLS path regression with team size and team age as controls</w:t>
      </w:r>
    </w:p>
    <w:tbl>
      <w:tblPr>
        <w:tblStyle w:val="TableGrid"/>
        <w:tblW w:w="0" w:type="auto"/>
        <w:jc w:val="center"/>
        <w:tblLook w:val="04A0" w:firstRow="1" w:lastRow="0" w:firstColumn="1" w:lastColumn="0" w:noHBand="0" w:noVBand="1"/>
      </w:tblPr>
      <w:tblGrid>
        <w:gridCol w:w="3535"/>
        <w:gridCol w:w="1386"/>
        <w:gridCol w:w="723"/>
        <w:gridCol w:w="678"/>
        <w:gridCol w:w="531"/>
      </w:tblGrid>
      <w:tr w:rsidR="00321324" w:rsidRPr="003F28F6" w14:paraId="5EBE1517" w14:textId="77777777" w:rsidTr="003F28F6">
        <w:trPr>
          <w:jc w:val="center"/>
        </w:trPr>
        <w:tc>
          <w:tcPr>
            <w:tcW w:w="0" w:type="auto"/>
            <w:vAlign w:val="center"/>
            <w:hideMark/>
          </w:tcPr>
          <w:p w14:paraId="0C2500FD" w14:textId="77777777" w:rsidR="00321324" w:rsidRPr="003F28F6" w:rsidRDefault="00321324" w:rsidP="003F28F6">
            <w:pPr>
              <w:jc w:val="center"/>
              <w:rPr>
                <w:b/>
                <w:bCs/>
                <w:sz w:val="18"/>
                <w:szCs w:val="18"/>
              </w:rPr>
            </w:pPr>
            <w:r w:rsidRPr="003F28F6">
              <w:rPr>
                <w:b/>
                <w:bCs/>
                <w:sz w:val="18"/>
                <w:szCs w:val="18"/>
              </w:rPr>
              <w:t>Path</w:t>
            </w:r>
          </w:p>
        </w:tc>
        <w:tc>
          <w:tcPr>
            <w:tcW w:w="0" w:type="auto"/>
            <w:vAlign w:val="center"/>
            <w:hideMark/>
          </w:tcPr>
          <w:p w14:paraId="02A390A7" w14:textId="77777777" w:rsidR="00321324" w:rsidRPr="003F28F6" w:rsidRDefault="00321324" w:rsidP="003F28F6">
            <w:pPr>
              <w:jc w:val="center"/>
              <w:rPr>
                <w:b/>
                <w:bCs/>
                <w:sz w:val="18"/>
                <w:szCs w:val="18"/>
              </w:rPr>
            </w:pPr>
            <w:r w:rsidRPr="003F28F6">
              <w:rPr>
                <w:b/>
                <w:bCs/>
                <w:sz w:val="18"/>
                <w:szCs w:val="18"/>
              </w:rPr>
              <w:t>Standardized β</w:t>
            </w:r>
          </w:p>
        </w:tc>
        <w:tc>
          <w:tcPr>
            <w:tcW w:w="0" w:type="auto"/>
            <w:vAlign w:val="center"/>
            <w:hideMark/>
          </w:tcPr>
          <w:p w14:paraId="57F1069F" w14:textId="77777777" w:rsidR="00321324" w:rsidRPr="003F28F6" w:rsidRDefault="00321324" w:rsidP="003F28F6">
            <w:pPr>
              <w:jc w:val="center"/>
              <w:rPr>
                <w:b/>
                <w:bCs/>
                <w:sz w:val="18"/>
                <w:szCs w:val="18"/>
              </w:rPr>
            </w:pPr>
            <w:r w:rsidRPr="003F28F6">
              <w:rPr>
                <w:b/>
                <w:bCs/>
                <w:sz w:val="18"/>
                <w:szCs w:val="18"/>
              </w:rPr>
              <w:t>t</w:t>
            </w:r>
          </w:p>
        </w:tc>
        <w:tc>
          <w:tcPr>
            <w:tcW w:w="0" w:type="auto"/>
            <w:vAlign w:val="center"/>
            <w:hideMark/>
          </w:tcPr>
          <w:p w14:paraId="5497E531" w14:textId="77777777" w:rsidR="00321324" w:rsidRPr="003F28F6" w:rsidRDefault="00321324" w:rsidP="003F28F6">
            <w:pPr>
              <w:jc w:val="center"/>
              <w:rPr>
                <w:b/>
                <w:bCs/>
                <w:sz w:val="18"/>
                <w:szCs w:val="18"/>
              </w:rPr>
            </w:pPr>
            <w:r w:rsidRPr="003F28F6">
              <w:rPr>
                <w:b/>
                <w:bCs/>
                <w:sz w:val="18"/>
                <w:szCs w:val="18"/>
              </w:rPr>
              <w:t>p</w:t>
            </w:r>
          </w:p>
        </w:tc>
        <w:tc>
          <w:tcPr>
            <w:tcW w:w="0" w:type="auto"/>
            <w:vAlign w:val="center"/>
            <w:hideMark/>
          </w:tcPr>
          <w:p w14:paraId="62407B11" w14:textId="77777777" w:rsidR="00321324" w:rsidRPr="003F28F6" w:rsidRDefault="00321324" w:rsidP="003F28F6">
            <w:pPr>
              <w:jc w:val="center"/>
              <w:rPr>
                <w:b/>
                <w:bCs/>
                <w:sz w:val="18"/>
                <w:szCs w:val="18"/>
              </w:rPr>
            </w:pPr>
            <w:r w:rsidRPr="003F28F6">
              <w:rPr>
                <w:b/>
                <w:bCs/>
                <w:sz w:val="18"/>
                <w:szCs w:val="18"/>
              </w:rPr>
              <w:t>R²</w:t>
            </w:r>
          </w:p>
        </w:tc>
      </w:tr>
      <w:tr w:rsidR="00321324" w:rsidRPr="003F28F6" w14:paraId="739F15DD" w14:textId="77777777" w:rsidTr="003F28F6">
        <w:trPr>
          <w:jc w:val="center"/>
        </w:trPr>
        <w:tc>
          <w:tcPr>
            <w:tcW w:w="0" w:type="auto"/>
            <w:vAlign w:val="center"/>
            <w:hideMark/>
          </w:tcPr>
          <w:p w14:paraId="3D3BEBFF" w14:textId="77777777" w:rsidR="00321324" w:rsidRPr="003F28F6" w:rsidRDefault="00321324" w:rsidP="003F28F6">
            <w:pPr>
              <w:jc w:val="center"/>
              <w:rPr>
                <w:sz w:val="18"/>
                <w:szCs w:val="18"/>
              </w:rPr>
            </w:pPr>
            <w:r w:rsidRPr="003F28F6">
              <w:rPr>
                <w:sz w:val="18"/>
                <w:szCs w:val="18"/>
              </w:rPr>
              <w:t>Groupthink bias → Transition processes</w:t>
            </w:r>
          </w:p>
        </w:tc>
        <w:tc>
          <w:tcPr>
            <w:tcW w:w="0" w:type="auto"/>
            <w:vAlign w:val="center"/>
            <w:hideMark/>
          </w:tcPr>
          <w:p w14:paraId="3ED96AE8" w14:textId="77777777" w:rsidR="00321324" w:rsidRPr="003F28F6" w:rsidRDefault="00321324" w:rsidP="003F28F6">
            <w:pPr>
              <w:jc w:val="center"/>
              <w:rPr>
                <w:sz w:val="18"/>
                <w:szCs w:val="18"/>
              </w:rPr>
            </w:pPr>
            <w:r w:rsidRPr="003F28F6">
              <w:rPr>
                <w:sz w:val="18"/>
                <w:szCs w:val="18"/>
              </w:rPr>
              <w:t>−.235</w:t>
            </w:r>
          </w:p>
        </w:tc>
        <w:tc>
          <w:tcPr>
            <w:tcW w:w="0" w:type="auto"/>
            <w:vAlign w:val="center"/>
            <w:hideMark/>
          </w:tcPr>
          <w:p w14:paraId="35E714E2" w14:textId="77777777" w:rsidR="00321324" w:rsidRPr="003F28F6" w:rsidRDefault="00321324" w:rsidP="003F28F6">
            <w:pPr>
              <w:jc w:val="center"/>
              <w:rPr>
                <w:sz w:val="18"/>
                <w:szCs w:val="18"/>
              </w:rPr>
            </w:pPr>
            <w:r w:rsidRPr="003F28F6">
              <w:rPr>
                <w:sz w:val="18"/>
                <w:szCs w:val="18"/>
              </w:rPr>
              <w:t>−2.110</w:t>
            </w:r>
          </w:p>
        </w:tc>
        <w:tc>
          <w:tcPr>
            <w:tcW w:w="0" w:type="auto"/>
            <w:vAlign w:val="center"/>
            <w:hideMark/>
          </w:tcPr>
          <w:p w14:paraId="7D18EA54" w14:textId="77777777" w:rsidR="00321324" w:rsidRPr="003F28F6" w:rsidRDefault="00321324" w:rsidP="003F28F6">
            <w:pPr>
              <w:jc w:val="center"/>
              <w:rPr>
                <w:sz w:val="18"/>
                <w:szCs w:val="18"/>
              </w:rPr>
            </w:pPr>
            <w:r w:rsidRPr="003F28F6">
              <w:rPr>
                <w:sz w:val="18"/>
                <w:szCs w:val="18"/>
              </w:rPr>
              <w:t>.038</w:t>
            </w:r>
          </w:p>
        </w:tc>
        <w:tc>
          <w:tcPr>
            <w:tcW w:w="0" w:type="auto"/>
            <w:vAlign w:val="center"/>
            <w:hideMark/>
          </w:tcPr>
          <w:p w14:paraId="3FE29C9D" w14:textId="77777777" w:rsidR="00321324" w:rsidRPr="003F28F6" w:rsidRDefault="00321324" w:rsidP="003F28F6">
            <w:pPr>
              <w:jc w:val="center"/>
              <w:rPr>
                <w:sz w:val="18"/>
                <w:szCs w:val="18"/>
              </w:rPr>
            </w:pPr>
            <w:r w:rsidRPr="003F28F6">
              <w:rPr>
                <w:sz w:val="18"/>
                <w:szCs w:val="18"/>
              </w:rPr>
              <w:t>.072</w:t>
            </w:r>
          </w:p>
        </w:tc>
      </w:tr>
      <w:tr w:rsidR="00321324" w:rsidRPr="003F28F6" w14:paraId="202D2264" w14:textId="77777777" w:rsidTr="003F28F6">
        <w:trPr>
          <w:jc w:val="center"/>
        </w:trPr>
        <w:tc>
          <w:tcPr>
            <w:tcW w:w="0" w:type="auto"/>
            <w:vAlign w:val="center"/>
            <w:hideMark/>
          </w:tcPr>
          <w:p w14:paraId="3916AF87" w14:textId="77777777" w:rsidR="00321324" w:rsidRPr="003F28F6" w:rsidRDefault="00321324" w:rsidP="003F28F6">
            <w:pPr>
              <w:jc w:val="center"/>
              <w:rPr>
                <w:sz w:val="18"/>
                <w:szCs w:val="18"/>
              </w:rPr>
            </w:pPr>
            <w:r w:rsidRPr="003F28F6">
              <w:rPr>
                <w:sz w:val="18"/>
                <w:szCs w:val="18"/>
              </w:rPr>
              <w:t>Groupthink bias → Action processes</w:t>
            </w:r>
          </w:p>
        </w:tc>
        <w:tc>
          <w:tcPr>
            <w:tcW w:w="0" w:type="auto"/>
            <w:vAlign w:val="center"/>
            <w:hideMark/>
          </w:tcPr>
          <w:p w14:paraId="3658ABC7" w14:textId="77777777" w:rsidR="00321324" w:rsidRPr="003F28F6" w:rsidRDefault="00321324" w:rsidP="003F28F6">
            <w:pPr>
              <w:jc w:val="center"/>
              <w:rPr>
                <w:sz w:val="18"/>
                <w:szCs w:val="18"/>
              </w:rPr>
            </w:pPr>
            <w:r w:rsidRPr="003F28F6">
              <w:rPr>
                <w:sz w:val="18"/>
                <w:szCs w:val="18"/>
              </w:rPr>
              <w:t>.565</w:t>
            </w:r>
          </w:p>
        </w:tc>
        <w:tc>
          <w:tcPr>
            <w:tcW w:w="0" w:type="auto"/>
            <w:vAlign w:val="center"/>
            <w:hideMark/>
          </w:tcPr>
          <w:p w14:paraId="02C2D40D" w14:textId="77777777" w:rsidR="00321324" w:rsidRPr="003F28F6" w:rsidRDefault="00321324" w:rsidP="003F28F6">
            <w:pPr>
              <w:jc w:val="center"/>
              <w:rPr>
                <w:sz w:val="18"/>
                <w:szCs w:val="18"/>
              </w:rPr>
            </w:pPr>
            <w:r w:rsidRPr="003F28F6">
              <w:rPr>
                <w:sz w:val="18"/>
                <w:szCs w:val="18"/>
              </w:rPr>
              <w:t>5.960</w:t>
            </w:r>
          </w:p>
        </w:tc>
        <w:tc>
          <w:tcPr>
            <w:tcW w:w="0" w:type="auto"/>
            <w:vAlign w:val="center"/>
            <w:hideMark/>
          </w:tcPr>
          <w:p w14:paraId="074DB9A3" w14:textId="77777777" w:rsidR="00321324" w:rsidRPr="003F28F6" w:rsidRDefault="00321324" w:rsidP="003F28F6">
            <w:pPr>
              <w:jc w:val="center"/>
              <w:rPr>
                <w:sz w:val="18"/>
                <w:szCs w:val="18"/>
              </w:rPr>
            </w:pPr>
            <w:r w:rsidRPr="003F28F6">
              <w:rPr>
                <w:sz w:val="18"/>
                <w:szCs w:val="18"/>
              </w:rPr>
              <w:t>&lt; .001</w:t>
            </w:r>
          </w:p>
        </w:tc>
        <w:tc>
          <w:tcPr>
            <w:tcW w:w="0" w:type="auto"/>
            <w:vAlign w:val="center"/>
            <w:hideMark/>
          </w:tcPr>
          <w:p w14:paraId="4BD75D8F" w14:textId="77777777" w:rsidR="00321324" w:rsidRPr="003F28F6" w:rsidRDefault="00321324" w:rsidP="003F28F6">
            <w:pPr>
              <w:jc w:val="center"/>
              <w:rPr>
                <w:sz w:val="18"/>
                <w:szCs w:val="18"/>
              </w:rPr>
            </w:pPr>
            <w:r w:rsidRPr="003F28F6">
              <w:rPr>
                <w:sz w:val="18"/>
                <w:szCs w:val="18"/>
              </w:rPr>
              <w:t>.329</w:t>
            </w:r>
          </w:p>
        </w:tc>
      </w:tr>
      <w:tr w:rsidR="00321324" w:rsidRPr="003F28F6" w14:paraId="50533F29" w14:textId="77777777" w:rsidTr="003F28F6">
        <w:trPr>
          <w:jc w:val="center"/>
        </w:trPr>
        <w:tc>
          <w:tcPr>
            <w:tcW w:w="0" w:type="auto"/>
            <w:vAlign w:val="center"/>
            <w:hideMark/>
          </w:tcPr>
          <w:p w14:paraId="7E8D0CA6" w14:textId="77777777" w:rsidR="00321324" w:rsidRPr="003F28F6" w:rsidRDefault="00321324" w:rsidP="003F28F6">
            <w:pPr>
              <w:jc w:val="center"/>
              <w:rPr>
                <w:sz w:val="18"/>
                <w:szCs w:val="18"/>
              </w:rPr>
            </w:pPr>
            <w:r w:rsidRPr="003F28F6">
              <w:rPr>
                <w:sz w:val="18"/>
                <w:szCs w:val="18"/>
              </w:rPr>
              <w:t>Groupthink bias → Interpersonal processes</w:t>
            </w:r>
          </w:p>
        </w:tc>
        <w:tc>
          <w:tcPr>
            <w:tcW w:w="0" w:type="auto"/>
            <w:vAlign w:val="center"/>
            <w:hideMark/>
          </w:tcPr>
          <w:p w14:paraId="042B3099" w14:textId="77777777" w:rsidR="00321324" w:rsidRPr="003F28F6" w:rsidRDefault="00321324" w:rsidP="003F28F6">
            <w:pPr>
              <w:jc w:val="center"/>
              <w:rPr>
                <w:sz w:val="18"/>
                <w:szCs w:val="18"/>
              </w:rPr>
            </w:pPr>
            <w:r w:rsidRPr="003F28F6">
              <w:rPr>
                <w:sz w:val="18"/>
                <w:szCs w:val="18"/>
              </w:rPr>
              <w:t>−.272</w:t>
            </w:r>
          </w:p>
        </w:tc>
        <w:tc>
          <w:tcPr>
            <w:tcW w:w="0" w:type="auto"/>
            <w:vAlign w:val="center"/>
            <w:hideMark/>
          </w:tcPr>
          <w:p w14:paraId="07F40D77" w14:textId="77777777" w:rsidR="00321324" w:rsidRPr="003F28F6" w:rsidRDefault="00321324" w:rsidP="003F28F6">
            <w:pPr>
              <w:jc w:val="center"/>
              <w:rPr>
                <w:sz w:val="18"/>
                <w:szCs w:val="18"/>
              </w:rPr>
            </w:pPr>
            <w:r w:rsidRPr="003F28F6">
              <w:rPr>
                <w:sz w:val="18"/>
                <w:szCs w:val="18"/>
              </w:rPr>
              <w:t>−2.449</w:t>
            </w:r>
          </w:p>
        </w:tc>
        <w:tc>
          <w:tcPr>
            <w:tcW w:w="0" w:type="auto"/>
            <w:vAlign w:val="center"/>
            <w:hideMark/>
          </w:tcPr>
          <w:p w14:paraId="38B54454" w14:textId="77777777" w:rsidR="00321324" w:rsidRPr="003F28F6" w:rsidRDefault="00321324" w:rsidP="003F28F6">
            <w:pPr>
              <w:jc w:val="center"/>
              <w:rPr>
                <w:sz w:val="18"/>
                <w:szCs w:val="18"/>
              </w:rPr>
            </w:pPr>
            <w:r w:rsidRPr="003F28F6">
              <w:rPr>
                <w:sz w:val="18"/>
                <w:szCs w:val="18"/>
              </w:rPr>
              <w:t>.017</w:t>
            </w:r>
          </w:p>
        </w:tc>
        <w:tc>
          <w:tcPr>
            <w:tcW w:w="0" w:type="auto"/>
            <w:vAlign w:val="center"/>
            <w:hideMark/>
          </w:tcPr>
          <w:p w14:paraId="1D0B29E7" w14:textId="77777777" w:rsidR="00321324" w:rsidRPr="003F28F6" w:rsidRDefault="00321324" w:rsidP="003F28F6">
            <w:pPr>
              <w:jc w:val="center"/>
              <w:rPr>
                <w:sz w:val="18"/>
                <w:szCs w:val="18"/>
              </w:rPr>
            </w:pPr>
            <w:r w:rsidRPr="003F28F6">
              <w:rPr>
                <w:sz w:val="18"/>
                <w:szCs w:val="18"/>
              </w:rPr>
              <w:t>.081</w:t>
            </w:r>
          </w:p>
        </w:tc>
      </w:tr>
      <w:tr w:rsidR="00321324" w:rsidRPr="003F28F6" w14:paraId="1F1A3A2F" w14:textId="77777777" w:rsidTr="003F28F6">
        <w:trPr>
          <w:jc w:val="center"/>
        </w:trPr>
        <w:tc>
          <w:tcPr>
            <w:tcW w:w="0" w:type="auto"/>
            <w:vAlign w:val="center"/>
            <w:hideMark/>
          </w:tcPr>
          <w:p w14:paraId="24AAE33C" w14:textId="77777777" w:rsidR="00321324" w:rsidRPr="003F28F6" w:rsidRDefault="00321324" w:rsidP="003F28F6">
            <w:pPr>
              <w:jc w:val="center"/>
              <w:rPr>
                <w:sz w:val="18"/>
                <w:szCs w:val="18"/>
              </w:rPr>
            </w:pPr>
            <w:r w:rsidRPr="003F28F6">
              <w:rPr>
                <w:sz w:val="18"/>
                <w:szCs w:val="18"/>
              </w:rPr>
              <w:t>Transition processes → Team performance</w:t>
            </w:r>
          </w:p>
        </w:tc>
        <w:tc>
          <w:tcPr>
            <w:tcW w:w="0" w:type="auto"/>
            <w:vAlign w:val="center"/>
            <w:hideMark/>
          </w:tcPr>
          <w:p w14:paraId="4ADC3862" w14:textId="77777777" w:rsidR="00321324" w:rsidRPr="003F28F6" w:rsidRDefault="00321324" w:rsidP="003F28F6">
            <w:pPr>
              <w:jc w:val="center"/>
              <w:rPr>
                <w:sz w:val="18"/>
                <w:szCs w:val="18"/>
              </w:rPr>
            </w:pPr>
            <w:r w:rsidRPr="003F28F6">
              <w:rPr>
                <w:sz w:val="18"/>
                <w:szCs w:val="18"/>
              </w:rPr>
              <w:t>.346</w:t>
            </w:r>
          </w:p>
        </w:tc>
        <w:tc>
          <w:tcPr>
            <w:tcW w:w="0" w:type="auto"/>
            <w:vAlign w:val="center"/>
            <w:hideMark/>
          </w:tcPr>
          <w:p w14:paraId="7D6BDB4B" w14:textId="77777777" w:rsidR="00321324" w:rsidRPr="003F28F6" w:rsidRDefault="00321324" w:rsidP="003F28F6">
            <w:pPr>
              <w:jc w:val="center"/>
              <w:rPr>
                <w:sz w:val="18"/>
                <w:szCs w:val="18"/>
              </w:rPr>
            </w:pPr>
            <w:r w:rsidRPr="003F28F6">
              <w:rPr>
                <w:sz w:val="18"/>
                <w:szCs w:val="18"/>
              </w:rPr>
              <w:t>3.366</w:t>
            </w:r>
          </w:p>
        </w:tc>
        <w:tc>
          <w:tcPr>
            <w:tcW w:w="0" w:type="auto"/>
            <w:vAlign w:val="center"/>
            <w:hideMark/>
          </w:tcPr>
          <w:p w14:paraId="2DC8C854" w14:textId="77777777" w:rsidR="00321324" w:rsidRPr="003F28F6" w:rsidRDefault="00321324" w:rsidP="003F28F6">
            <w:pPr>
              <w:jc w:val="center"/>
              <w:rPr>
                <w:sz w:val="18"/>
                <w:szCs w:val="18"/>
              </w:rPr>
            </w:pPr>
            <w:r w:rsidRPr="003F28F6">
              <w:rPr>
                <w:sz w:val="18"/>
                <w:szCs w:val="18"/>
              </w:rPr>
              <w:t>.001</w:t>
            </w:r>
          </w:p>
        </w:tc>
        <w:tc>
          <w:tcPr>
            <w:tcW w:w="0" w:type="auto"/>
            <w:vAlign w:val="center"/>
            <w:hideMark/>
          </w:tcPr>
          <w:p w14:paraId="0ABA1091" w14:textId="77777777" w:rsidR="00321324" w:rsidRPr="003F28F6" w:rsidRDefault="00321324" w:rsidP="003F28F6">
            <w:pPr>
              <w:jc w:val="center"/>
              <w:rPr>
                <w:sz w:val="18"/>
                <w:szCs w:val="18"/>
              </w:rPr>
            </w:pPr>
            <w:r w:rsidRPr="003F28F6">
              <w:rPr>
                <w:sz w:val="18"/>
                <w:szCs w:val="18"/>
              </w:rPr>
              <w:t>—</w:t>
            </w:r>
          </w:p>
        </w:tc>
      </w:tr>
      <w:tr w:rsidR="00321324" w:rsidRPr="003F28F6" w14:paraId="59206BC2" w14:textId="77777777" w:rsidTr="003F28F6">
        <w:trPr>
          <w:jc w:val="center"/>
        </w:trPr>
        <w:tc>
          <w:tcPr>
            <w:tcW w:w="0" w:type="auto"/>
            <w:vAlign w:val="center"/>
            <w:hideMark/>
          </w:tcPr>
          <w:p w14:paraId="4C36D6B2" w14:textId="77777777" w:rsidR="00321324" w:rsidRPr="003F28F6" w:rsidRDefault="00321324" w:rsidP="003F28F6">
            <w:pPr>
              <w:jc w:val="center"/>
              <w:rPr>
                <w:sz w:val="18"/>
                <w:szCs w:val="18"/>
              </w:rPr>
            </w:pPr>
            <w:r w:rsidRPr="003F28F6">
              <w:rPr>
                <w:sz w:val="18"/>
                <w:szCs w:val="18"/>
              </w:rPr>
              <w:t>Action processes → Team performance</w:t>
            </w:r>
          </w:p>
        </w:tc>
        <w:tc>
          <w:tcPr>
            <w:tcW w:w="0" w:type="auto"/>
            <w:vAlign w:val="center"/>
            <w:hideMark/>
          </w:tcPr>
          <w:p w14:paraId="6ED7384A" w14:textId="77777777" w:rsidR="00321324" w:rsidRPr="003F28F6" w:rsidRDefault="00321324" w:rsidP="003F28F6">
            <w:pPr>
              <w:jc w:val="center"/>
              <w:rPr>
                <w:sz w:val="18"/>
                <w:szCs w:val="18"/>
              </w:rPr>
            </w:pPr>
            <w:r w:rsidRPr="003F28F6">
              <w:rPr>
                <w:sz w:val="18"/>
                <w:szCs w:val="18"/>
              </w:rPr>
              <w:t>.309</w:t>
            </w:r>
          </w:p>
        </w:tc>
        <w:tc>
          <w:tcPr>
            <w:tcW w:w="0" w:type="auto"/>
            <w:vAlign w:val="center"/>
            <w:hideMark/>
          </w:tcPr>
          <w:p w14:paraId="51974F9D" w14:textId="77777777" w:rsidR="00321324" w:rsidRPr="003F28F6" w:rsidRDefault="00321324" w:rsidP="003F28F6">
            <w:pPr>
              <w:jc w:val="center"/>
              <w:rPr>
                <w:sz w:val="18"/>
                <w:szCs w:val="18"/>
              </w:rPr>
            </w:pPr>
            <w:r w:rsidRPr="003F28F6">
              <w:rPr>
                <w:sz w:val="18"/>
                <w:szCs w:val="18"/>
              </w:rPr>
              <w:t>3.012</w:t>
            </w:r>
          </w:p>
        </w:tc>
        <w:tc>
          <w:tcPr>
            <w:tcW w:w="0" w:type="auto"/>
            <w:vAlign w:val="center"/>
            <w:hideMark/>
          </w:tcPr>
          <w:p w14:paraId="34D6270F" w14:textId="77777777" w:rsidR="00321324" w:rsidRPr="003F28F6" w:rsidRDefault="00321324" w:rsidP="003F28F6">
            <w:pPr>
              <w:jc w:val="center"/>
              <w:rPr>
                <w:sz w:val="18"/>
                <w:szCs w:val="18"/>
              </w:rPr>
            </w:pPr>
            <w:r w:rsidRPr="003F28F6">
              <w:rPr>
                <w:sz w:val="18"/>
                <w:szCs w:val="18"/>
              </w:rPr>
              <w:t>.004</w:t>
            </w:r>
          </w:p>
        </w:tc>
        <w:tc>
          <w:tcPr>
            <w:tcW w:w="0" w:type="auto"/>
            <w:vAlign w:val="center"/>
            <w:hideMark/>
          </w:tcPr>
          <w:p w14:paraId="16A528F1" w14:textId="77777777" w:rsidR="00321324" w:rsidRPr="003F28F6" w:rsidRDefault="00321324" w:rsidP="003F28F6">
            <w:pPr>
              <w:jc w:val="center"/>
              <w:rPr>
                <w:sz w:val="18"/>
                <w:szCs w:val="18"/>
              </w:rPr>
            </w:pPr>
            <w:r w:rsidRPr="003F28F6">
              <w:rPr>
                <w:sz w:val="18"/>
                <w:szCs w:val="18"/>
              </w:rPr>
              <w:t>—</w:t>
            </w:r>
          </w:p>
        </w:tc>
      </w:tr>
      <w:tr w:rsidR="00321324" w:rsidRPr="003F28F6" w14:paraId="0BC4E454" w14:textId="77777777" w:rsidTr="003F28F6">
        <w:trPr>
          <w:jc w:val="center"/>
        </w:trPr>
        <w:tc>
          <w:tcPr>
            <w:tcW w:w="0" w:type="auto"/>
            <w:vAlign w:val="center"/>
            <w:hideMark/>
          </w:tcPr>
          <w:p w14:paraId="4BD2D2E2" w14:textId="77777777" w:rsidR="00321324" w:rsidRPr="003F28F6" w:rsidRDefault="00321324" w:rsidP="003F28F6">
            <w:pPr>
              <w:jc w:val="center"/>
              <w:rPr>
                <w:sz w:val="18"/>
                <w:szCs w:val="18"/>
              </w:rPr>
            </w:pPr>
            <w:r w:rsidRPr="003F28F6">
              <w:rPr>
                <w:sz w:val="18"/>
                <w:szCs w:val="18"/>
              </w:rPr>
              <w:t>Interpersonal processes → Team performance</w:t>
            </w:r>
          </w:p>
        </w:tc>
        <w:tc>
          <w:tcPr>
            <w:tcW w:w="0" w:type="auto"/>
            <w:vAlign w:val="center"/>
            <w:hideMark/>
          </w:tcPr>
          <w:p w14:paraId="71F10708" w14:textId="77777777" w:rsidR="00321324" w:rsidRPr="003F28F6" w:rsidRDefault="00321324" w:rsidP="003F28F6">
            <w:pPr>
              <w:jc w:val="center"/>
              <w:rPr>
                <w:sz w:val="18"/>
                <w:szCs w:val="18"/>
              </w:rPr>
            </w:pPr>
            <w:r w:rsidRPr="003F28F6">
              <w:rPr>
                <w:sz w:val="18"/>
                <w:szCs w:val="18"/>
              </w:rPr>
              <w:t>.208</w:t>
            </w:r>
          </w:p>
        </w:tc>
        <w:tc>
          <w:tcPr>
            <w:tcW w:w="0" w:type="auto"/>
            <w:vAlign w:val="center"/>
            <w:hideMark/>
          </w:tcPr>
          <w:p w14:paraId="46A7C36E" w14:textId="77777777" w:rsidR="00321324" w:rsidRPr="003F28F6" w:rsidRDefault="00321324" w:rsidP="003F28F6">
            <w:pPr>
              <w:jc w:val="center"/>
              <w:rPr>
                <w:sz w:val="18"/>
                <w:szCs w:val="18"/>
              </w:rPr>
            </w:pPr>
            <w:r w:rsidRPr="003F28F6">
              <w:rPr>
                <w:sz w:val="18"/>
                <w:szCs w:val="18"/>
              </w:rPr>
              <w:t>2.033</w:t>
            </w:r>
          </w:p>
        </w:tc>
        <w:tc>
          <w:tcPr>
            <w:tcW w:w="0" w:type="auto"/>
            <w:vAlign w:val="center"/>
            <w:hideMark/>
          </w:tcPr>
          <w:p w14:paraId="2D0120D0" w14:textId="77777777" w:rsidR="00321324" w:rsidRPr="003F28F6" w:rsidRDefault="00321324" w:rsidP="003F28F6">
            <w:pPr>
              <w:jc w:val="center"/>
              <w:rPr>
                <w:sz w:val="18"/>
                <w:szCs w:val="18"/>
              </w:rPr>
            </w:pPr>
            <w:r w:rsidRPr="003F28F6">
              <w:rPr>
                <w:sz w:val="18"/>
                <w:szCs w:val="18"/>
              </w:rPr>
              <w:t>.046</w:t>
            </w:r>
          </w:p>
        </w:tc>
        <w:tc>
          <w:tcPr>
            <w:tcW w:w="0" w:type="auto"/>
            <w:vAlign w:val="center"/>
            <w:hideMark/>
          </w:tcPr>
          <w:p w14:paraId="1F549AD7" w14:textId="77777777" w:rsidR="00321324" w:rsidRPr="003F28F6" w:rsidRDefault="00321324" w:rsidP="003F28F6">
            <w:pPr>
              <w:jc w:val="center"/>
              <w:rPr>
                <w:sz w:val="18"/>
                <w:szCs w:val="18"/>
              </w:rPr>
            </w:pPr>
            <w:r w:rsidRPr="003F28F6">
              <w:rPr>
                <w:sz w:val="18"/>
                <w:szCs w:val="18"/>
              </w:rPr>
              <w:t>—</w:t>
            </w:r>
          </w:p>
        </w:tc>
      </w:tr>
      <w:tr w:rsidR="00321324" w:rsidRPr="003F28F6" w14:paraId="42571D7B" w14:textId="77777777" w:rsidTr="003F28F6">
        <w:trPr>
          <w:jc w:val="center"/>
        </w:trPr>
        <w:tc>
          <w:tcPr>
            <w:tcW w:w="0" w:type="auto"/>
            <w:vAlign w:val="center"/>
            <w:hideMark/>
          </w:tcPr>
          <w:p w14:paraId="1B78232A" w14:textId="77777777" w:rsidR="00321324" w:rsidRPr="003F28F6" w:rsidRDefault="00321324" w:rsidP="003F28F6">
            <w:pPr>
              <w:jc w:val="center"/>
              <w:rPr>
                <w:sz w:val="18"/>
                <w:szCs w:val="18"/>
              </w:rPr>
            </w:pPr>
            <w:r w:rsidRPr="003F28F6">
              <w:rPr>
                <w:sz w:val="18"/>
                <w:szCs w:val="18"/>
              </w:rPr>
              <w:t>Team performance equation</w:t>
            </w:r>
          </w:p>
        </w:tc>
        <w:tc>
          <w:tcPr>
            <w:tcW w:w="0" w:type="auto"/>
            <w:vAlign w:val="center"/>
            <w:hideMark/>
          </w:tcPr>
          <w:p w14:paraId="6AE9C205" w14:textId="77777777" w:rsidR="00321324" w:rsidRPr="003F28F6" w:rsidRDefault="00321324" w:rsidP="003F28F6">
            <w:pPr>
              <w:jc w:val="center"/>
              <w:rPr>
                <w:sz w:val="18"/>
                <w:szCs w:val="18"/>
              </w:rPr>
            </w:pPr>
            <w:r w:rsidRPr="003F28F6">
              <w:rPr>
                <w:sz w:val="18"/>
                <w:szCs w:val="18"/>
              </w:rPr>
              <w:t>—</w:t>
            </w:r>
          </w:p>
        </w:tc>
        <w:tc>
          <w:tcPr>
            <w:tcW w:w="0" w:type="auto"/>
            <w:vAlign w:val="center"/>
            <w:hideMark/>
          </w:tcPr>
          <w:p w14:paraId="24C529C3" w14:textId="77777777" w:rsidR="00321324" w:rsidRPr="003F28F6" w:rsidRDefault="00321324" w:rsidP="003F28F6">
            <w:pPr>
              <w:jc w:val="center"/>
              <w:rPr>
                <w:sz w:val="18"/>
                <w:szCs w:val="18"/>
              </w:rPr>
            </w:pPr>
            <w:r w:rsidRPr="003F28F6">
              <w:rPr>
                <w:sz w:val="18"/>
                <w:szCs w:val="18"/>
              </w:rPr>
              <w:t>—</w:t>
            </w:r>
          </w:p>
        </w:tc>
        <w:tc>
          <w:tcPr>
            <w:tcW w:w="0" w:type="auto"/>
            <w:vAlign w:val="center"/>
            <w:hideMark/>
          </w:tcPr>
          <w:p w14:paraId="3ADFDFB4" w14:textId="77777777" w:rsidR="00321324" w:rsidRPr="003F28F6" w:rsidRDefault="00321324" w:rsidP="003F28F6">
            <w:pPr>
              <w:jc w:val="center"/>
              <w:rPr>
                <w:sz w:val="18"/>
                <w:szCs w:val="18"/>
              </w:rPr>
            </w:pPr>
            <w:r w:rsidRPr="003F28F6">
              <w:rPr>
                <w:sz w:val="18"/>
                <w:szCs w:val="18"/>
              </w:rPr>
              <w:t>—</w:t>
            </w:r>
          </w:p>
        </w:tc>
        <w:tc>
          <w:tcPr>
            <w:tcW w:w="0" w:type="auto"/>
            <w:vAlign w:val="center"/>
            <w:hideMark/>
          </w:tcPr>
          <w:p w14:paraId="3995C945" w14:textId="77777777" w:rsidR="00321324" w:rsidRPr="003F28F6" w:rsidRDefault="00321324" w:rsidP="003F28F6">
            <w:pPr>
              <w:jc w:val="center"/>
              <w:rPr>
                <w:sz w:val="18"/>
                <w:szCs w:val="18"/>
              </w:rPr>
            </w:pPr>
            <w:r w:rsidRPr="003F28F6">
              <w:rPr>
                <w:sz w:val="18"/>
                <w:szCs w:val="18"/>
              </w:rPr>
              <w:t>.246</w:t>
            </w:r>
          </w:p>
        </w:tc>
      </w:tr>
    </w:tbl>
    <w:p w14:paraId="1DF914A3" w14:textId="3032ACA7" w:rsidR="00321324" w:rsidRDefault="00321324" w:rsidP="003F28F6">
      <w:pPr>
        <w:spacing w:before="240"/>
        <w:jc w:val="both"/>
      </w:pPr>
      <w:r w:rsidRPr="00321324">
        <w:t>Note. All coefficients are standardized OLS coefficients based on team-level construct mean scores. Team size and team age were included as controls in all equations. The team performance equation included transition, action, and interpersonal processes as simultaneous predictors, together with team size and team age.</w:t>
      </w:r>
    </w:p>
    <w:p w14:paraId="18973AAF" w14:textId="77777777" w:rsidR="001110B1" w:rsidRPr="001110B1" w:rsidRDefault="001110B1" w:rsidP="003F28F6">
      <w:pPr>
        <w:jc w:val="both"/>
      </w:pPr>
      <w:r w:rsidRPr="001110B1">
        <w:t>The control-variable model reproduced the same substantive pattern as the baseline OLS model. After controlling for team size and team age, groupthink bias remained negatively associated with transition processes and interpersonal processes and positively associated with action processes. In turn, all three team process dimensions remained positively associated with team performance.</w:t>
      </w:r>
    </w:p>
    <w:p w14:paraId="5BABF1D5" w14:textId="77777777" w:rsidR="001110B1" w:rsidRPr="001110B1" w:rsidRDefault="001110B1" w:rsidP="003F28F6">
      <w:pPr>
        <w:spacing w:after="120" w:line="240" w:lineRule="auto"/>
        <w:jc w:val="center"/>
        <w:rPr>
          <w:b/>
          <w:bCs/>
        </w:rPr>
      </w:pPr>
      <w:r w:rsidRPr="001110B1">
        <w:rPr>
          <w:b/>
          <w:bCs/>
        </w:rPr>
        <w:t>Table S-D2. Bootstrapped indirect effects with team size and team age as controls</w:t>
      </w:r>
    </w:p>
    <w:tbl>
      <w:tblPr>
        <w:tblStyle w:val="TableGrid"/>
        <w:tblW w:w="0" w:type="auto"/>
        <w:jc w:val="center"/>
        <w:tblLook w:val="04A0" w:firstRow="1" w:lastRow="0" w:firstColumn="1" w:lastColumn="0" w:noHBand="0" w:noVBand="1"/>
      </w:tblPr>
      <w:tblGrid>
        <w:gridCol w:w="4970"/>
        <w:gridCol w:w="976"/>
        <w:gridCol w:w="1607"/>
      </w:tblGrid>
      <w:tr w:rsidR="001110B1" w:rsidRPr="0015581F" w14:paraId="558724EF" w14:textId="77777777" w:rsidTr="0015581F">
        <w:trPr>
          <w:jc w:val="center"/>
        </w:trPr>
        <w:tc>
          <w:tcPr>
            <w:tcW w:w="0" w:type="auto"/>
            <w:vAlign w:val="center"/>
            <w:hideMark/>
          </w:tcPr>
          <w:p w14:paraId="1449D639" w14:textId="77777777" w:rsidR="001110B1" w:rsidRPr="0015581F" w:rsidRDefault="001110B1" w:rsidP="0015581F">
            <w:pPr>
              <w:jc w:val="center"/>
              <w:rPr>
                <w:b/>
                <w:bCs/>
                <w:sz w:val="18"/>
                <w:szCs w:val="18"/>
              </w:rPr>
            </w:pPr>
            <w:r w:rsidRPr="0015581F">
              <w:rPr>
                <w:b/>
                <w:bCs/>
                <w:sz w:val="18"/>
                <w:szCs w:val="18"/>
              </w:rPr>
              <w:t>Indirect path</w:t>
            </w:r>
          </w:p>
        </w:tc>
        <w:tc>
          <w:tcPr>
            <w:tcW w:w="0" w:type="auto"/>
            <w:vAlign w:val="center"/>
            <w:hideMark/>
          </w:tcPr>
          <w:p w14:paraId="6FAC0F5D" w14:textId="77777777" w:rsidR="001110B1" w:rsidRPr="0015581F" w:rsidRDefault="001110B1" w:rsidP="0015581F">
            <w:pPr>
              <w:jc w:val="center"/>
              <w:rPr>
                <w:b/>
                <w:bCs/>
                <w:sz w:val="18"/>
                <w:szCs w:val="18"/>
              </w:rPr>
            </w:pPr>
            <w:r w:rsidRPr="0015581F">
              <w:rPr>
                <w:b/>
                <w:bCs/>
                <w:sz w:val="18"/>
                <w:szCs w:val="18"/>
              </w:rPr>
              <w:t>Product β</w:t>
            </w:r>
          </w:p>
        </w:tc>
        <w:tc>
          <w:tcPr>
            <w:tcW w:w="0" w:type="auto"/>
            <w:vAlign w:val="center"/>
            <w:hideMark/>
          </w:tcPr>
          <w:p w14:paraId="36D647A4" w14:textId="77777777" w:rsidR="001110B1" w:rsidRPr="0015581F" w:rsidRDefault="001110B1" w:rsidP="0015581F">
            <w:pPr>
              <w:jc w:val="center"/>
              <w:rPr>
                <w:b/>
                <w:bCs/>
                <w:sz w:val="18"/>
                <w:szCs w:val="18"/>
              </w:rPr>
            </w:pPr>
            <w:r w:rsidRPr="0015581F">
              <w:rPr>
                <w:b/>
                <w:bCs/>
                <w:sz w:val="18"/>
                <w:szCs w:val="18"/>
              </w:rPr>
              <w:t>95% bootstrap CI</w:t>
            </w:r>
          </w:p>
        </w:tc>
      </w:tr>
      <w:tr w:rsidR="001110B1" w:rsidRPr="0015581F" w14:paraId="6AF1AF1D" w14:textId="77777777" w:rsidTr="0015581F">
        <w:trPr>
          <w:jc w:val="center"/>
        </w:trPr>
        <w:tc>
          <w:tcPr>
            <w:tcW w:w="0" w:type="auto"/>
            <w:vAlign w:val="center"/>
            <w:hideMark/>
          </w:tcPr>
          <w:p w14:paraId="3CA0D42B" w14:textId="77777777" w:rsidR="001110B1" w:rsidRPr="0015581F" w:rsidRDefault="001110B1" w:rsidP="0015581F">
            <w:pPr>
              <w:jc w:val="center"/>
              <w:rPr>
                <w:sz w:val="18"/>
                <w:szCs w:val="18"/>
              </w:rPr>
            </w:pPr>
            <w:r w:rsidRPr="0015581F">
              <w:rPr>
                <w:sz w:val="18"/>
                <w:szCs w:val="18"/>
              </w:rPr>
              <w:t>Groupthink bias → Transition processes → Team performance</w:t>
            </w:r>
          </w:p>
        </w:tc>
        <w:tc>
          <w:tcPr>
            <w:tcW w:w="0" w:type="auto"/>
            <w:vAlign w:val="center"/>
            <w:hideMark/>
          </w:tcPr>
          <w:p w14:paraId="00F84C51" w14:textId="77777777" w:rsidR="001110B1" w:rsidRPr="0015581F" w:rsidRDefault="001110B1" w:rsidP="0015581F">
            <w:pPr>
              <w:jc w:val="center"/>
              <w:rPr>
                <w:sz w:val="18"/>
                <w:szCs w:val="18"/>
              </w:rPr>
            </w:pPr>
            <w:r w:rsidRPr="0015581F">
              <w:rPr>
                <w:sz w:val="18"/>
                <w:szCs w:val="18"/>
              </w:rPr>
              <w:t>−.081</w:t>
            </w:r>
          </w:p>
        </w:tc>
        <w:tc>
          <w:tcPr>
            <w:tcW w:w="0" w:type="auto"/>
            <w:vAlign w:val="center"/>
            <w:hideMark/>
          </w:tcPr>
          <w:p w14:paraId="509478F8" w14:textId="77777777" w:rsidR="001110B1" w:rsidRPr="0015581F" w:rsidRDefault="001110B1" w:rsidP="0015581F">
            <w:pPr>
              <w:jc w:val="center"/>
              <w:rPr>
                <w:sz w:val="18"/>
                <w:szCs w:val="18"/>
              </w:rPr>
            </w:pPr>
            <w:r w:rsidRPr="0015581F">
              <w:rPr>
                <w:sz w:val="18"/>
                <w:szCs w:val="18"/>
              </w:rPr>
              <w:t>[−.2050, −.0060]</w:t>
            </w:r>
          </w:p>
        </w:tc>
      </w:tr>
      <w:tr w:rsidR="001110B1" w:rsidRPr="0015581F" w14:paraId="0A6B7D59" w14:textId="77777777" w:rsidTr="0015581F">
        <w:trPr>
          <w:jc w:val="center"/>
        </w:trPr>
        <w:tc>
          <w:tcPr>
            <w:tcW w:w="0" w:type="auto"/>
            <w:vAlign w:val="center"/>
            <w:hideMark/>
          </w:tcPr>
          <w:p w14:paraId="54D7DBDA" w14:textId="77777777" w:rsidR="001110B1" w:rsidRPr="0015581F" w:rsidRDefault="001110B1" w:rsidP="0015581F">
            <w:pPr>
              <w:jc w:val="center"/>
              <w:rPr>
                <w:sz w:val="18"/>
                <w:szCs w:val="18"/>
              </w:rPr>
            </w:pPr>
            <w:r w:rsidRPr="0015581F">
              <w:rPr>
                <w:sz w:val="18"/>
                <w:szCs w:val="18"/>
              </w:rPr>
              <w:t>Groupthink bias → Action processes → Team performance</w:t>
            </w:r>
          </w:p>
        </w:tc>
        <w:tc>
          <w:tcPr>
            <w:tcW w:w="0" w:type="auto"/>
            <w:vAlign w:val="center"/>
            <w:hideMark/>
          </w:tcPr>
          <w:p w14:paraId="781A1ED2" w14:textId="77777777" w:rsidR="001110B1" w:rsidRPr="0015581F" w:rsidRDefault="001110B1" w:rsidP="0015581F">
            <w:pPr>
              <w:jc w:val="center"/>
              <w:rPr>
                <w:sz w:val="18"/>
                <w:szCs w:val="18"/>
              </w:rPr>
            </w:pPr>
            <w:r w:rsidRPr="0015581F">
              <w:rPr>
                <w:sz w:val="18"/>
                <w:szCs w:val="18"/>
              </w:rPr>
              <w:t>.175</w:t>
            </w:r>
          </w:p>
        </w:tc>
        <w:tc>
          <w:tcPr>
            <w:tcW w:w="0" w:type="auto"/>
            <w:vAlign w:val="center"/>
            <w:hideMark/>
          </w:tcPr>
          <w:p w14:paraId="1D1D5C52" w14:textId="77777777" w:rsidR="001110B1" w:rsidRPr="0015581F" w:rsidRDefault="001110B1" w:rsidP="0015581F">
            <w:pPr>
              <w:jc w:val="center"/>
              <w:rPr>
                <w:sz w:val="18"/>
                <w:szCs w:val="18"/>
              </w:rPr>
            </w:pPr>
            <w:r w:rsidRPr="0015581F">
              <w:rPr>
                <w:sz w:val="18"/>
                <w:szCs w:val="18"/>
              </w:rPr>
              <w:t>[.0312, .3248]</w:t>
            </w:r>
          </w:p>
        </w:tc>
      </w:tr>
      <w:tr w:rsidR="001110B1" w:rsidRPr="0015581F" w14:paraId="7441121A" w14:textId="77777777" w:rsidTr="0015581F">
        <w:trPr>
          <w:jc w:val="center"/>
        </w:trPr>
        <w:tc>
          <w:tcPr>
            <w:tcW w:w="0" w:type="auto"/>
            <w:vAlign w:val="center"/>
            <w:hideMark/>
          </w:tcPr>
          <w:p w14:paraId="58B484B7" w14:textId="77777777" w:rsidR="001110B1" w:rsidRPr="0015581F" w:rsidRDefault="001110B1" w:rsidP="0015581F">
            <w:pPr>
              <w:jc w:val="center"/>
              <w:rPr>
                <w:sz w:val="18"/>
                <w:szCs w:val="18"/>
              </w:rPr>
            </w:pPr>
            <w:r w:rsidRPr="0015581F">
              <w:rPr>
                <w:sz w:val="18"/>
                <w:szCs w:val="18"/>
              </w:rPr>
              <w:t>Groupthink bias → Interpersonal processes → Team performance</w:t>
            </w:r>
          </w:p>
        </w:tc>
        <w:tc>
          <w:tcPr>
            <w:tcW w:w="0" w:type="auto"/>
            <w:vAlign w:val="center"/>
            <w:hideMark/>
          </w:tcPr>
          <w:p w14:paraId="205441F7" w14:textId="77777777" w:rsidR="001110B1" w:rsidRPr="0015581F" w:rsidRDefault="001110B1" w:rsidP="0015581F">
            <w:pPr>
              <w:jc w:val="center"/>
              <w:rPr>
                <w:sz w:val="18"/>
                <w:szCs w:val="18"/>
              </w:rPr>
            </w:pPr>
            <w:r w:rsidRPr="0015581F">
              <w:rPr>
                <w:sz w:val="18"/>
                <w:szCs w:val="18"/>
              </w:rPr>
              <w:t>−.057</w:t>
            </w:r>
          </w:p>
        </w:tc>
        <w:tc>
          <w:tcPr>
            <w:tcW w:w="0" w:type="auto"/>
            <w:vAlign w:val="center"/>
            <w:hideMark/>
          </w:tcPr>
          <w:p w14:paraId="5B736045" w14:textId="77777777" w:rsidR="001110B1" w:rsidRPr="0015581F" w:rsidRDefault="001110B1" w:rsidP="0015581F">
            <w:pPr>
              <w:jc w:val="center"/>
              <w:rPr>
                <w:sz w:val="18"/>
                <w:szCs w:val="18"/>
              </w:rPr>
            </w:pPr>
            <w:r w:rsidRPr="0015581F">
              <w:rPr>
                <w:sz w:val="18"/>
                <w:szCs w:val="18"/>
              </w:rPr>
              <w:t>[−.1389, −.0003]</w:t>
            </w:r>
          </w:p>
        </w:tc>
      </w:tr>
      <w:tr w:rsidR="001110B1" w:rsidRPr="0015581F" w14:paraId="4EDD9DA9" w14:textId="77777777" w:rsidTr="0015581F">
        <w:trPr>
          <w:jc w:val="center"/>
        </w:trPr>
        <w:tc>
          <w:tcPr>
            <w:tcW w:w="0" w:type="auto"/>
            <w:vAlign w:val="center"/>
            <w:hideMark/>
          </w:tcPr>
          <w:p w14:paraId="7F6063E1" w14:textId="77777777" w:rsidR="001110B1" w:rsidRPr="0015581F" w:rsidRDefault="001110B1" w:rsidP="0015581F">
            <w:pPr>
              <w:jc w:val="center"/>
              <w:rPr>
                <w:sz w:val="18"/>
                <w:szCs w:val="18"/>
              </w:rPr>
            </w:pPr>
            <w:r w:rsidRPr="0015581F">
              <w:rPr>
                <w:sz w:val="18"/>
                <w:szCs w:val="18"/>
              </w:rPr>
              <w:t>Groupthink bias → Team performance, total indirect association</w:t>
            </w:r>
          </w:p>
        </w:tc>
        <w:tc>
          <w:tcPr>
            <w:tcW w:w="0" w:type="auto"/>
            <w:vAlign w:val="center"/>
            <w:hideMark/>
          </w:tcPr>
          <w:p w14:paraId="2FE4B96F" w14:textId="77777777" w:rsidR="001110B1" w:rsidRPr="0015581F" w:rsidRDefault="001110B1" w:rsidP="0015581F">
            <w:pPr>
              <w:jc w:val="center"/>
              <w:rPr>
                <w:sz w:val="18"/>
                <w:szCs w:val="18"/>
              </w:rPr>
            </w:pPr>
            <w:r w:rsidRPr="0015581F">
              <w:rPr>
                <w:sz w:val="18"/>
                <w:szCs w:val="18"/>
              </w:rPr>
              <w:t>.037</w:t>
            </w:r>
          </w:p>
        </w:tc>
        <w:tc>
          <w:tcPr>
            <w:tcW w:w="0" w:type="auto"/>
            <w:vAlign w:val="center"/>
            <w:hideMark/>
          </w:tcPr>
          <w:p w14:paraId="74AA9330" w14:textId="77777777" w:rsidR="001110B1" w:rsidRPr="0015581F" w:rsidRDefault="001110B1" w:rsidP="0015581F">
            <w:pPr>
              <w:jc w:val="center"/>
              <w:rPr>
                <w:sz w:val="18"/>
                <w:szCs w:val="18"/>
              </w:rPr>
            </w:pPr>
            <w:r w:rsidRPr="0015581F">
              <w:rPr>
                <w:sz w:val="18"/>
                <w:szCs w:val="18"/>
              </w:rPr>
              <w:t>[−.1461, .2131]</w:t>
            </w:r>
          </w:p>
        </w:tc>
      </w:tr>
    </w:tbl>
    <w:p w14:paraId="7BFF049C" w14:textId="77777777" w:rsidR="001110B1" w:rsidRPr="0015581F" w:rsidRDefault="001110B1" w:rsidP="0015581F">
      <w:pPr>
        <w:ind w:left="3828" w:right="3910"/>
        <w:jc w:val="both"/>
        <w:rPr>
          <w:i/>
          <w:iCs/>
          <w:sz w:val="18"/>
          <w:szCs w:val="18"/>
        </w:rPr>
      </w:pPr>
      <w:r w:rsidRPr="0015581F">
        <w:rPr>
          <w:b/>
          <w:bCs/>
          <w:i/>
          <w:iCs/>
          <w:sz w:val="18"/>
          <w:szCs w:val="18"/>
        </w:rPr>
        <w:t>Note.</w:t>
      </w:r>
      <w:r w:rsidRPr="0015581F">
        <w:rPr>
          <w:i/>
          <w:iCs/>
          <w:sz w:val="18"/>
          <w:szCs w:val="18"/>
        </w:rPr>
        <w:t xml:space="preserve"> Confidence intervals are based on 5,000 bootstrap resamples. Team size and team age were included as controls in all relevant equations. The total indirect association is the sum of the three specific indirect associations.</w:t>
      </w:r>
    </w:p>
    <w:p w14:paraId="71B4BC1B" w14:textId="1603A34E" w:rsidR="001110B1" w:rsidRPr="001110B1" w:rsidRDefault="00495111" w:rsidP="0015581F">
      <w:pPr>
        <w:jc w:val="both"/>
      </w:pPr>
      <w:r w:rsidRPr="00495111">
        <w:t>The indirect association through action processes remained positive, whereas the indirect associations through transition and interpersonal processes remained negative. The total indirect association remained non-significant, indicating that the positive and negative process-specific pathways continued to offset one another after controlling for team size and team age</w:t>
      </w:r>
      <w:r w:rsidR="001110B1" w:rsidRPr="001110B1">
        <w:t>.</w:t>
      </w:r>
    </w:p>
    <w:p w14:paraId="09CF3692" w14:textId="77777777" w:rsidR="0015581F" w:rsidRDefault="0015581F" w:rsidP="001110B1">
      <w:pPr>
        <w:rPr>
          <w:b/>
          <w:bCs/>
          <w:rtl/>
        </w:rPr>
      </w:pPr>
    </w:p>
    <w:p w14:paraId="26C8F016" w14:textId="4D0D1443" w:rsidR="001110B1" w:rsidRPr="001110B1" w:rsidRDefault="001110B1" w:rsidP="0015581F">
      <w:pPr>
        <w:spacing w:after="120" w:line="240" w:lineRule="auto"/>
        <w:jc w:val="center"/>
        <w:rPr>
          <w:b/>
          <w:bCs/>
        </w:rPr>
      </w:pPr>
      <w:r w:rsidRPr="001110B1">
        <w:rPr>
          <w:b/>
          <w:bCs/>
        </w:rPr>
        <w:lastRenderedPageBreak/>
        <w:t>Table S-D3. OLS path regression with team size, team age, and broad industry-sector control</w:t>
      </w:r>
    </w:p>
    <w:tbl>
      <w:tblPr>
        <w:tblStyle w:val="TableGrid"/>
        <w:tblW w:w="0" w:type="auto"/>
        <w:jc w:val="center"/>
        <w:tblLook w:val="04A0" w:firstRow="1" w:lastRow="0" w:firstColumn="1" w:lastColumn="0" w:noHBand="0" w:noVBand="1"/>
      </w:tblPr>
      <w:tblGrid>
        <w:gridCol w:w="3535"/>
        <w:gridCol w:w="1386"/>
        <w:gridCol w:w="723"/>
        <w:gridCol w:w="678"/>
        <w:gridCol w:w="531"/>
      </w:tblGrid>
      <w:tr w:rsidR="001110B1" w:rsidRPr="0052512D" w14:paraId="7CD7B412" w14:textId="77777777" w:rsidTr="0052512D">
        <w:trPr>
          <w:jc w:val="center"/>
        </w:trPr>
        <w:tc>
          <w:tcPr>
            <w:tcW w:w="0" w:type="auto"/>
            <w:vAlign w:val="center"/>
            <w:hideMark/>
          </w:tcPr>
          <w:p w14:paraId="15BEDF47" w14:textId="77777777" w:rsidR="001110B1" w:rsidRPr="0052512D" w:rsidRDefault="001110B1" w:rsidP="0052512D">
            <w:pPr>
              <w:jc w:val="center"/>
              <w:rPr>
                <w:b/>
                <w:bCs/>
                <w:sz w:val="18"/>
                <w:szCs w:val="18"/>
              </w:rPr>
            </w:pPr>
            <w:r w:rsidRPr="0052512D">
              <w:rPr>
                <w:b/>
                <w:bCs/>
                <w:sz w:val="18"/>
                <w:szCs w:val="18"/>
              </w:rPr>
              <w:t>Path</w:t>
            </w:r>
          </w:p>
        </w:tc>
        <w:tc>
          <w:tcPr>
            <w:tcW w:w="0" w:type="auto"/>
            <w:vAlign w:val="center"/>
            <w:hideMark/>
          </w:tcPr>
          <w:p w14:paraId="56885FF6" w14:textId="77777777" w:rsidR="001110B1" w:rsidRPr="0052512D" w:rsidRDefault="001110B1" w:rsidP="0052512D">
            <w:pPr>
              <w:jc w:val="center"/>
              <w:rPr>
                <w:b/>
                <w:bCs/>
                <w:sz w:val="18"/>
                <w:szCs w:val="18"/>
              </w:rPr>
            </w:pPr>
            <w:r w:rsidRPr="0052512D">
              <w:rPr>
                <w:b/>
                <w:bCs/>
                <w:sz w:val="18"/>
                <w:szCs w:val="18"/>
              </w:rPr>
              <w:t>Standardized β</w:t>
            </w:r>
          </w:p>
        </w:tc>
        <w:tc>
          <w:tcPr>
            <w:tcW w:w="0" w:type="auto"/>
            <w:vAlign w:val="center"/>
            <w:hideMark/>
          </w:tcPr>
          <w:p w14:paraId="48D650E9" w14:textId="77777777" w:rsidR="001110B1" w:rsidRPr="0052512D" w:rsidRDefault="001110B1" w:rsidP="0052512D">
            <w:pPr>
              <w:jc w:val="center"/>
              <w:rPr>
                <w:b/>
                <w:bCs/>
                <w:sz w:val="18"/>
                <w:szCs w:val="18"/>
              </w:rPr>
            </w:pPr>
            <w:r w:rsidRPr="0052512D">
              <w:rPr>
                <w:b/>
                <w:bCs/>
                <w:sz w:val="18"/>
                <w:szCs w:val="18"/>
              </w:rPr>
              <w:t>t</w:t>
            </w:r>
          </w:p>
        </w:tc>
        <w:tc>
          <w:tcPr>
            <w:tcW w:w="0" w:type="auto"/>
            <w:vAlign w:val="center"/>
            <w:hideMark/>
          </w:tcPr>
          <w:p w14:paraId="60EACDBD" w14:textId="77777777" w:rsidR="001110B1" w:rsidRPr="0052512D" w:rsidRDefault="001110B1" w:rsidP="0052512D">
            <w:pPr>
              <w:jc w:val="center"/>
              <w:rPr>
                <w:b/>
                <w:bCs/>
                <w:sz w:val="18"/>
                <w:szCs w:val="18"/>
              </w:rPr>
            </w:pPr>
            <w:r w:rsidRPr="0052512D">
              <w:rPr>
                <w:b/>
                <w:bCs/>
                <w:sz w:val="18"/>
                <w:szCs w:val="18"/>
              </w:rPr>
              <w:t>p</w:t>
            </w:r>
          </w:p>
        </w:tc>
        <w:tc>
          <w:tcPr>
            <w:tcW w:w="0" w:type="auto"/>
            <w:vAlign w:val="center"/>
            <w:hideMark/>
          </w:tcPr>
          <w:p w14:paraId="2AE3B65C" w14:textId="77777777" w:rsidR="001110B1" w:rsidRPr="0052512D" w:rsidRDefault="001110B1" w:rsidP="0052512D">
            <w:pPr>
              <w:jc w:val="center"/>
              <w:rPr>
                <w:b/>
                <w:bCs/>
                <w:sz w:val="18"/>
                <w:szCs w:val="18"/>
              </w:rPr>
            </w:pPr>
            <w:r w:rsidRPr="0052512D">
              <w:rPr>
                <w:b/>
                <w:bCs/>
                <w:sz w:val="18"/>
                <w:szCs w:val="18"/>
              </w:rPr>
              <w:t>R²</w:t>
            </w:r>
          </w:p>
        </w:tc>
      </w:tr>
      <w:tr w:rsidR="001110B1" w:rsidRPr="0052512D" w14:paraId="6809FB49" w14:textId="77777777" w:rsidTr="0052512D">
        <w:trPr>
          <w:jc w:val="center"/>
        </w:trPr>
        <w:tc>
          <w:tcPr>
            <w:tcW w:w="0" w:type="auto"/>
            <w:vAlign w:val="center"/>
            <w:hideMark/>
          </w:tcPr>
          <w:p w14:paraId="7A240FC5" w14:textId="77777777" w:rsidR="001110B1" w:rsidRPr="0052512D" w:rsidRDefault="001110B1" w:rsidP="0052512D">
            <w:pPr>
              <w:jc w:val="center"/>
              <w:rPr>
                <w:sz w:val="18"/>
                <w:szCs w:val="18"/>
              </w:rPr>
            </w:pPr>
            <w:r w:rsidRPr="0052512D">
              <w:rPr>
                <w:sz w:val="18"/>
                <w:szCs w:val="18"/>
              </w:rPr>
              <w:t>Groupthink bias → Transition processes</w:t>
            </w:r>
          </w:p>
        </w:tc>
        <w:tc>
          <w:tcPr>
            <w:tcW w:w="0" w:type="auto"/>
            <w:vAlign w:val="center"/>
            <w:hideMark/>
          </w:tcPr>
          <w:p w14:paraId="547DF4DF" w14:textId="77777777" w:rsidR="001110B1" w:rsidRPr="0052512D" w:rsidRDefault="001110B1" w:rsidP="0052512D">
            <w:pPr>
              <w:jc w:val="center"/>
              <w:rPr>
                <w:sz w:val="18"/>
                <w:szCs w:val="18"/>
              </w:rPr>
            </w:pPr>
            <w:r w:rsidRPr="0052512D">
              <w:rPr>
                <w:sz w:val="18"/>
                <w:szCs w:val="18"/>
              </w:rPr>
              <w:t>−.234</w:t>
            </w:r>
          </w:p>
        </w:tc>
        <w:tc>
          <w:tcPr>
            <w:tcW w:w="0" w:type="auto"/>
            <w:vAlign w:val="center"/>
            <w:hideMark/>
          </w:tcPr>
          <w:p w14:paraId="7F27F609" w14:textId="77777777" w:rsidR="001110B1" w:rsidRPr="0052512D" w:rsidRDefault="001110B1" w:rsidP="0052512D">
            <w:pPr>
              <w:jc w:val="center"/>
              <w:rPr>
                <w:sz w:val="18"/>
                <w:szCs w:val="18"/>
              </w:rPr>
            </w:pPr>
            <w:r w:rsidRPr="0052512D">
              <w:rPr>
                <w:sz w:val="18"/>
                <w:szCs w:val="18"/>
              </w:rPr>
              <w:t>−2.090</w:t>
            </w:r>
          </w:p>
        </w:tc>
        <w:tc>
          <w:tcPr>
            <w:tcW w:w="0" w:type="auto"/>
            <w:vAlign w:val="center"/>
            <w:hideMark/>
          </w:tcPr>
          <w:p w14:paraId="3B16AE1B" w14:textId="77777777" w:rsidR="001110B1" w:rsidRPr="0052512D" w:rsidRDefault="001110B1" w:rsidP="0052512D">
            <w:pPr>
              <w:jc w:val="center"/>
              <w:rPr>
                <w:sz w:val="18"/>
                <w:szCs w:val="18"/>
              </w:rPr>
            </w:pPr>
            <w:r w:rsidRPr="0052512D">
              <w:rPr>
                <w:sz w:val="18"/>
                <w:szCs w:val="18"/>
              </w:rPr>
              <w:t>.040</w:t>
            </w:r>
          </w:p>
        </w:tc>
        <w:tc>
          <w:tcPr>
            <w:tcW w:w="0" w:type="auto"/>
            <w:vAlign w:val="center"/>
            <w:hideMark/>
          </w:tcPr>
          <w:p w14:paraId="70221EF1" w14:textId="77777777" w:rsidR="001110B1" w:rsidRPr="0052512D" w:rsidRDefault="001110B1" w:rsidP="0052512D">
            <w:pPr>
              <w:jc w:val="center"/>
              <w:rPr>
                <w:sz w:val="18"/>
                <w:szCs w:val="18"/>
              </w:rPr>
            </w:pPr>
            <w:r w:rsidRPr="0052512D">
              <w:rPr>
                <w:sz w:val="18"/>
                <w:szCs w:val="18"/>
              </w:rPr>
              <w:t>.074</w:t>
            </w:r>
          </w:p>
        </w:tc>
      </w:tr>
      <w:tr w:rsidR="001110B1" w:rsidRPr="0052512D" w14:paraId="73C2EA73" w14:textId="77777777" w:rsidTr="0052512D">
        <w:trPr>
          <w:jc w:val="center"/>
        </w:trPr>
        <w:tc>
          <w:tcPr>
            <w:tcW w:w="0" w:type="auto"/>
            <w:vAlign w:val="center"/>
            <w:hideMark/>
          </w:tcPr>
          <w:p w14:paraId="61FA038C" w14:textId="77777777" w:rsidR="001110B1" w:rsidRPr="0052512D" w:rsidRDefault="001110B1" w:rsidP="0052512D">
            <w:pPr>
              <w:jc w:val="center"/>
              <w:rPr>
                <w:sz w:val="18"/>
                <w:szCs w:val="18"/>
              </w:rPr>
            </w:pPr>
            <w:r w:rsidRPr="0052512D">
              <w:rPr>
                <w:sz w:val="18"/>
                <w:szCs w:val="18"/>
              </w:rPr>
              <w:t>Groupthink bias → Action processes</w:t>
            </w:r>
          </w:p>
        </w:tc>
        <w:tc>
          <w:tcPr>
            <w:tcW w:w="0" w:type="auto"/>
            <w:vAlign w:val="center"/>
            <w:hideMark/>
          </w:tcPr>
          <w:p w14:paraId="4F66FE81" w14:textId="77777777" w:rsidR="001110B1" w:rsidRPr="0052512D" w:rsidRDefault="001110B1" w:rsidP="0052512D">
            <w:pPr>
              <w:jc w:val="center"/>
              <w:rPr>
                <w:sz w:val="18"/>
                <w:szCs w:val="18"/>
              </w:rPr>
            </w:pPr>
            <w:r w:rsidRPr="0052512D">
              <w:rPr>
                <w:sz w:val="18"/>
                <w:szCs w:val="18"/>
              </w:rPr>
              <w:t>.564</w:t>
            </w:r>
          </w:p>
        </w:tc>
        <w:tc>
          <w:tcPr>
            <w:tcW w:w="0" w:type="auto"/>
            <w:vAlign w:val="center"/>
            <w:hideMark/>
          </w:tcPr>
          <w:p w14:paraId="3D3E833D" w14:textId="77777777" w:rsidR="001110B1" w:rsidRPr="0052512D" w:rsidRDefault="001110B1" w:rsidP="0052512D">
            <w:pPr>
              <w:jc w:val="center"/>
              <w:rPr>
                <w:sz w:val="18"/>
                <w:szCs w:val="18"/>
              </w:rPr>
            </w:pPr>
            <w:r w:rsidRPr="0052512D">
              <w:rPr>
                <w:sz w:val="18"/>
                <w:szCs w:val="18"/>
              </w:rPr>
              <w:t>5.922</w:t>
            </w:r>
          </w:p>
        </w:tc>
        <w:tc>
          <w:tcPr>
            <w:tcW w:w="0" w:type="auto"/>
            <w:vAlign w:val="center"/>
            <w:hideMark/>
          </w:tcPr>
          <w:p w14:paraId="223D95FA" w14:textId="77777777" w:rsidR="001110B1" w:rsidRPr="0052512D" w:rsidRDefault="001110B1" w:rsidP="0052512D">
            <w:pPr>
              <w:jc w:val="center"/>
              <w:rPr>
                <w:sz w:val="18"/>
                <w:szCs w:val="18"/>
              </w:rPr>
            </w:pPr>
            <w:r w:rsidRPr="0052512D">
              <w:rPr>
                <w:sz w:val="18"/>
                <w:szCs w:val="18"/>
              </w:rPr>
              <w:t>&lt; .001</w:t>
            </w:r>
          </w:p>
        </w:tc>
        <w:tc>
          <w:tcPr>
            <w:tcW w:w="0" w:type="auto"/>
            <w:vAlign w:val="center"/>
            <w:hideMark/>
          </w:tcPr>
          <w:p w14:paraId="2FAF50FE" w14:textId="77777777" w:rsidR="001110B1" w:rsidRPr="0052512D" w:rsidRDefault="001110B1" w:rsidP="0052512D">
            <w:pPr>
              <w:jc w:val="center"/>
              <w:rPr>
                <w:sz w:val="18"/>
                <w:szCs w:val="18"/>
              </w:rPr>
            </w:pPr>
            <w:r w:rsidRPr="0052512D">
              <w:rPr>
                <w:sz w:val="18"/>
                <w:szCs w:val="18"/>
              </w:rPr>
              <w:t>.332</w:t>
            </w:r>
          </w:p>
        </w:tc>
      </w:tr>
      <w:tr w:rsidR="001110B1" w:rsidRPr="0052512D" w14:paraId="7CD5FC29" w14:textId="77777777" w:rsidTr="0052512D">
        <w:trPr>
          <w:jc w:val="center"/>
        </w:trPr>
        <w:tc>
          <w:tcPr>
            <w:tcW w:w="0" w:type="auto"/>
            <w:vAlign w:val="center"/>
            <w:hideMark/>
          </w:tcPr>
          <w:p w14:paraId="17A9373D" w14:textId="77777777" w:rsidR="001110B1" w:rsidRPr="0052512D" w:rsidRDefault="001110B1" w:rsidP="0052512D">
            <w:pPr>
              <w:jc w:val="center"/>
              <w:rPr>
                <w:sz w:val="18"/>
                <w:szCs w:val="18"/>
              </w:rPr>
            </w:pPr>
            <w:r w:rsidRPr="0052512D">
              <w:rPr>
                <w:sz w:val="18"/>
                <w:szCs w:val="18"/>
              </w:rPr>
              <w:t>Groupthink bias → Interpersonal processes</w:t>
            </w:r>
          </w:p>
        </w:tc>
        <w:tc>
          <w:tcPr>
            <w:tcW w:w="0" w:type="auto"/>
            <w:vAlign w:val="center"/>
            <w:hideMark/>
          </w:tcPr>
          <w:p w14:paraId="51B8E392" w14:textId="77777777" w:rsidR="001110B1" w:rsidRPr="0052512D" w:rsidRDefault="001110B1" w:rsidP="0052512D">
            <w:pPr>
              <w:jc w:val="center"/>
              <w:rPr>
                <w:sz w:val="18"/>
                <w:szCs w:val="18"/>
              </w:rPr>
            </w:pPr>
            <w:r w:rsidRPr="0052512D">
              <w:rPr>
                <w:sz w:val="18"/>
                <w:szCs w:val="18"/>
              </w:rPr>
              <w:t>−.271</w:t>
            </w:r>
          </w:p>
        </w:tc>
        <w:tc>
          <w:tcPr>
            <w:tcW w:w="0" w:type="auto"/>
            <w:vAlign w:val="center"/>
            <w:hideMark/>
          </w:tcPr>
          <w:p w14:paraId="3CFF2BA9" w14:textId="77777777" w:rsidR="001110B1" w:rsidRPr="0052512D" w:rsidRDefault="001110B1" w:rsidP="0052512D">
            <w:pPr>
              <w:jc w:val="center"/>
              <w:rPr>
                <w:sz w:val="18"/>
                <w:szCs w:val="18"/>
              </w:rPr>
            </w:pPr>
            <w:r w:rsidRPr="0052512D">
              <w:rPr>
                <w:sz w:val="18"/>
                <w:szCs w:val="18"/>
              </w:rPr>
              <w:t>−2.428</w:t>
            </w:r>
          </w:p>
        </w:tc>
        <w:tc>
          <w:tcPr>
            <w:tcW w:w="0" w:type="auto"/>
            <w:vAlign w:val="center"/>
            <w:hideMark/>
          </w:tcPr>
          <w:p w14:paraId="243AC125" w14:textId="77777777" w:rsidR="001110B1" w:rsidRPr="0052512D" w:rsidRDefault="001110B1" w:rsidP="0052512D">
            <w:pPr>
              <w:jc w:val="center"/>
              <w:rPr>
                <w:sz w:val="18"/>
                <w:szCs w:val="18"/>
              </w:rPr>
            </w:pPr>
            <w:r w:rsidRPr="0052512D">
              <w:rPr>
                <w:sz w:val="18"/>
                <w:szCs w:val="18"/>
              </w:rPr>
              <w:t>.018</w:t>
            </w:r>
          </w:p>
        </w:tc>
        <w:tc>
          <w:tcPr>
            <w:tcW w:w="0" w:type="auto"/>
            <w:vAlign w:val="center"/>
            <w:hideMark/>
          </w:tcPr>
          <w:p w14:paraId="7D107E9B" w14:textId="77777777" w:rsidR="001110B1" w:rsidRPr="0052512D" w:rsidRDefault="001110B1" w:rsidP="0052512D">
            <w:pPr>
              <w:jc w:val="center"/>
              <w:rPr>
                <w:sz w:val="18"/>
                <w:szCs w:val="18"/>
              </w:rPr>
            </w:pPr>
            <w:r w:rsidRPr="0052512D">
              <w:rPr>
                <w:sz w:val="18"/>
                <w:szCs w:val="18"/>
              </w:rPr>
              <w:t>.084</w:t>
            </w:r>
          </w:p>
        </w:tc>
      </w:tr>
      <w:tr w:rsidR="001110B1" w:rsidRPr="0052512D" w14:paraId="5186165B" w14:textId="77777777" w:rsidTr="0052512D">
        <w:trPr>
          <w:jc w:val="center"/>
        </w:trPr>
        <w:tc>
          <w:tcPr>
            <w:tcW w:w="0" w:type="auto"/>
            <w:vAlign w:val="center"/>
            <w:hideMark/>
          </w:tcPr>
          <w:p w14:paraId="3837BAD7" w14:textId="77777777" w:rsidR="001110B1" w:rsidRPr="0052512D" w:rsidRDefault="001110B1" w:rsidP="0052512D">
            <w:pPr>
              <w:jc w:val="center"/>
              <w:rPr>
                <w:sz w:val="18"/>
                <w:szCs w:val="18"/>
              </w:rPr>
            </w:pPr>
            <w:r w:rsidRPr="0052512D">
              <w:rPr>
                <w:sz w:val="18"/>
                <w:szCs w:val="18"/>
              </w:rPr>
              <w:t>Transition processes → Team performance</w:t>
            </w:r>
          </w:p>
        </w:tc>
        <w:tc>
          <w:tcPr>
            <w:tcW w:w="0" w:type="auto"/>
            <w:vAlign w:val="center"/>
            <w:hideMark/>
          </w:tcPr>
          <w:p w14:paraId="4D078D04" w14:textId="77777777" w:rsidR="001110B1" w:rsidRPr="0052512D" w:rsidRDefault="001110B1" w:rsidP="0052512D">
            <w:pPr>
              <w:jc w:val="center"/>
              <w:rPr>
                <w:sz w:val="18"/>
                <w:szCs w:val="18"/>
              </w:rPr>
            </w:pPr>
            <w:r w:rsidRPr="0052512D">
              <w:rPr>
                <w:sz w:val="18"/>
                <w:szCs w:val="18"/>
              </w:rPr>
              <w:t>.345</w:t>
            </w:r>
          </w:p>
        </w:tc>
        <w:tc>
          <w:tcPr>
            <w:tcW w:w="0" w:type="auto"/>
            <w:vAlign w:val="center"/>
            <w:hideMark/>
          </w:tcPr>
          <w:p w14:paraId="35B9B429" w14:textId="77777777" w:rsidR="001110B1" w:rsidRPr="0052512D" w:rsidRDefault="001110B1" w:rsidP="0052512D">
            <w:pPr>
              <w:jc w:val="center"/>
              <w:rPr>
                <w:sz w:val="18"/>
                <w:szCs w:val="18"/>
              </w:rPr>
            </w:pPr>
            <w:r w:rsidRPr="0052512D">
              <w:rPr>
                <w:sz w:val="18"/>
                <w:szCs w:val="18"/>
              </w:rPr>
              <w:t>3.330</w:t>
            </w:r>
          </w:p>
        </w:tc>
        <w:tc>
          <w:tcPr>
            <w:tcW w:w="0" w:type="auto"/>
            <w:vAlign w:val="center"/>
            <w:hideMark/>
          </w:tcPr>
          <w:p w14:paraId="30415D57" w14:textId="77777777" w:rsidR="001110B1" w:rsidRPr="0052512D" w:rsidRDefault="001110B1" w:rsidP="0052512D">
            <w:pPr>
              <w:jc w:val="center"/>
              <w:rPr>
                <w:sz w:val="18"/>
                <w:szCs w:val="18"/>
              </w:rPr>
            </w:pPr>
            <w:r w:rsidRPr="0052512D">
              <w:rPr>
                <w:sz w:val="18"/>
                <w:szCs w:val="18"/>
              </w:rPr>
              <w:t>.001</w:t>
            </w:r>
          </w:p>
        </w:tc>
        <w:tc>
          <w:tcPr>
            <w:tcW w:w="0" w:type="auto"/>
            <w:vAlign w:val="center"/>
            <w:hideMark/>
          </w:tcPr>
          <w:p w14:paraId="56A6A147" w14:textId="77777777" w:rsidR="001110B1" w:rsidRPr="0052512D" w:rsidRDefault="001110B1" w:rsidP="0052512D">
            <w:pPr>
              <w:jc w:val="center"/>
              <w:rPr>
                <w:sz w:val="18"/>
                <w:szCs w:val="18"/>
              </w:rPr>
            </w:pPr>
            <w:r w:rsidRPr="0052512D">
              <w:rPr>
                <w:sz w:val="18"/>
                <w:szCs w:val="18"/>
              </w:rPr>
              <w:t>—</w:t>
            </w:r>
          </w:p>
        </w:tc>
      </w:tr>
      <w:tr w:rsidR="001110B1" w:rsidRPr="0052512D" w14:paraId="2FB3DB38" w14:textId="77777777" w:rsidTr="0052512D">
        <w:trPr>
          <w:jc w:val="center"/>
        </w:trPr>
        <w:tc>
          <w:tcPr>
            <w:tcW w:w="0" w:type="auto"/>
            <w:vAlign w:val="center"/>
            <w:hideMark/>
          </w:tcPr>
          <w:p w14:paraId="20147AAD" w14:textId="77777777" w:rsidR="001110B1" w:rsidRPr="0052512D" w:rsidRDefault="001110B1" w:rsidP="0052512D">
            <w:pPr>
              <w:jc w:val="center"/>
              <w:rPr>
                <w:sz w:val="18"/>
                <w:szCs w:val="18"/>
              </w:rPr>
            </w:pPr>
            <w:r w:rsidRPr="0052512D">
              <w:rPr>
                <w:sz w:val="18"/>
                <w:szCs w:val="18"/>
              </w:rPr>
              <w:t>Action processes → Team performance</w:t>
            </w:r>
          </w:p>
        </w:tc>
        <w:tc>
          <w:tcPr>
            <w:tcW w:w="0" w:type="auto"/>
            <w:vAlign w:val="center"/>
            <w:hideMark/>
          </w:tcPr>
          <w:p w14:paraId="4CB2FB9D" w14:textId="77777777" w:rsidR="001110B1" w:rsidRPr="0052512D" w:rsidRDefault="001110B1" w:rsidP="0052512D">
            <w:pPr>
              <w:jc w:val="center"/>
              <w:rPr>
                <w:sz w:val="18"/>
                <w:szCs w:val="18"/>
              </w:rPr>
            </w:pPr>
            <w:r w:rsidRPr="0052512D">
              <w:rPr>
                <w:sz w:val="18"/>
                <w:szCs w:val="18"/>
              </w:rPr>
              <w:t>.311</w:t>
            </w:r>
          </w:p>
        </w:tc>
        <w:tc>
          <w:tcPr>
            <w:tcW w:w="0" w:type="auto"/>
            <w:vAlign w:val="center"/>
            <w:hideMark/>
          </w:tcPr>
          <w:p w14:paraId="096B9BCB" w14:textId="77777777" w:rsidR="001110B1" w:rsidRPr="0052512D" w:rsidRDefault="001110B1" w:rsidP="0052512D">
            <w:pPr>
              <w:jc w:val="center"/>
              <w:rPr>
                <w:sz w:val="18"/>
                <w:szCs w:val="18"/>
              </w:rPr>
            </w:pPr>
            <w:r w:rsidRPr="0052512D">
              <w:rPr>
                <w:sz w:val="18"/>
                <w:szCs w:val="18"/>
              </w:rPr>
              <w:t>3.005</w:t>
            </w:r>
          </w:p>
        </w:tc>
        <w:tc>
          <w:tcPr>
            <w:tcW w:w="0" w:type="auto"/>
            <w:vAlign w:val="center"/>
            <w:hideMark/>
          </w:tcPr>
          <w:p w14:paraId="0044617D" w14:textId="77777777" w:rsidR="001110B1" w:rsidRPr="0052512D" w:rsidRDefault="001110B1" w:rsidP="0052512D">
            <w:pPr>
              <w:jc w:val="center"/>
              <w:rPr>
                <w:sz w:val="18"/>
                <w:szCs w:val="18"/>
              </w:rPr>
            </w:pPr>
            <w:r w:rsidRPr="0052512D">
              <w:rPr>
                <w:sz w:val="18"/>
                <w:szCs w:val="18"/>
              </w:rPr>
              <w:t>.004</w:t>
            </w:r>
          </w:p>
        </w:tc>
        <w:tc>
          <w:tcPr>
            <w:tcW w:w="0" w:type="auto"/>
            <w:vAlign w:val="center"/>
            <w:hideMark/>
          </w:tcPr>
          <w:p w14:paraId="5A5CA85D" w14:textId="77777777" w:rsidR="001110B1" w:rsidRPr="0052512D" w:rsidRDefault="001110B1" w:rsidP="0052512D">
            <w:pPr>
              <w:jc w:val="center"/>
              <w:rPr>
                <w:sz w:val="18"/>
                <w:szCs w:val="18"/>
              </w:rPr>
            </w:pPr>
            <w:r w:rsidRPr="0052512D">
              <w:rPr>
                <w:sz w:val="18"/>
                <w:szCs w:val="18"/>
              </w:rPr>
              <w:t>—</w:t>
            </w:r>
          </w:p>
        </w:tc>
      </w:tr>
      <w:tr w:rsidR="001110B1" w:rsidRPr="0052512D" w14:paraId="2DE6C2AE" w14:textId="77777777" w:rsidTr="0052512D">
        <w:trPr>
          <w:jc w:val="center"/>
        </w:trPr>
        <w:tc>
          <w:tcPr>
            <w:tcW w:w="0" w:type="auto"/>
            <w:vAlign w:val="center"/>
            <w:hideMark/>
          </w:tcPr>
          <w:p w14:paraId="21EDB6A2" w14:textId="77777777" w:rsidR="001110B1" w:rsidRPr="0052512D" w:rsidRDefault="001110B1" w:rsidP="0052512D">
            <w:pPr>
              <w:jc w:val="center"/>
              <w:rPr>
                <w:sz w:val="18"/>
                <w:szCs w:val="18"/>
              </w:rPr>
            </w:pPr>
            <w:r w:rsidRPr="0052512D">
              <w:rPr>
                <w:sz w:val="18"/>
                <w:szCs w:val="18"/>
              </w:rPr>
              <w:t>Interpersonal processes → Team performance</w:t>
            </w:r>
          </w:p>
        </w:tc>
        <w:tc>
          <w:tcPr>
            <w:tcW w:w="0" w:type="auto"/>
            <w:vAlign w:val="center"/>
            <w:hideMark/>
          </w:tcPr>
          <w:p w14:paraId="37841CAD" w14:textId="77777777" w:rsidR="001110B1" w:rsidRPr="0052512D" w:rsidRDefault="001110B1" w:rsidP="0052512D">
            <w:pPr>
              <w:jc w:val="center"/>
              <w:rPr>
                <w:sz w:val="18"/>
                <w:szCs w:val="18"/>
              </w:rPr>
            </w:pPr>
            <w:r w:rsidRPr="0052512D">
              <w:rPr>
                <w:sz w:val="18"/>
                <w:szCs w:val="18"/>
              </w:rPr>
              <w:t>.207</w:t>
            </w:r>
          </w:p>
        </w:tc>
        <w:tc>
          <w:tcPr>
            <w:tcW w:w="0" w:type="auto"/>
            <w:vAlign w:val="center"/>
            <w:hideMark/>
          </w:tcPr>
          <w:p w14:paraId="624CD8AF" w14:textId="77777777" w:rsidR="001110B1" w:rsidRPr="0052512D" w:rsidRDefault="001110B1" w:rsidP="0052512D">
            <w:pPr>
              <w:jc w:val="center"/>
              <w:rPr>
                <w:sz w:val="18"/>
                <w:szCs w:val="18"/>
              </w:rPr>
            </w:pPr>
            <w:r w:rsidRPr="0052512D">
              <w:rPr>
                <w:sz w:val="18"/>
                <w:szCs w:val="18"/>
              </w:rPr>
              <w:t>2.003</w:t>
            </w:r>
          </w:p>
        </w:tc>
        <w:tc>
          <w:tcPr>
            <w:tcW w:w="0" w:type="auto"/>
            <w:vAlign w:val="center"/>
            <w:hideMark/>
          </w:tcPr>
          <w:p w14:paraId="3921A87C" w14:textId="77777777" w:rsidR="001110B1" w:rsidRPr="0052512D" w:rsidRDefault="001110B1" w:rsidP="0052512D">
            <w:pPr>
              <w:jc w:val="center"/>
              <w:rPr>
                <w:sz w:val="18"/>
                <w:szCs w:val="18"/>
              </w:rPr>
            </w:pPr>
            <w:r w:rsidRPr="0052512D">
              <w:rPr>
                <w:sz w:val="18"/>
                <w:szCs w:val="18"/>
              </w:rPr>
              <w:t>.049</w:t>
            </w:r>
          </w:p>
        </w:tc>
        <w:tc>
          <w:tcPr>
            <w:tcW w:w="0" w:type="auto"/>
            <w:vAlign w:val="center"/>
            <w:hideMark/>
          </w:tcPr>
          <w:p w14:paraId="5B498100" w14:textId="77777777" w:rsidR="001110B1" w:rsidRPr="0052512D" w:rsidRDefault="001110B1" w:rsidP="0052512D">
            <w:pPr>
              <w:jc w:val="center"/>
              <w:rPr>
                <w:sz w:val="18"/>
                <w:szCs w:val="18"/>
              </w:rPr>
            </w:pPr>
            <w:r w:rsidRPr="0052512D">
              <w:rPr>
                <w:sz w:val="18"/>
                <w:szCs w:val="18"/>
              </w:rPr>
              <w:t>—</w:t>
            </w:r>
          </w:p>
        </w:tc>
      </w:tr>
      <w:tr w:rsidR="001110B1" w:rsidRPr="0052512D" w14:paraId="646B2BA5" w14:textId="77777777" w:rsidTr="0052512D">
        <w:trPr>
          <w:jc w:val="center"/>
        </w:trPr>
        <w:tc>
          <w:tcPr>
            <w:tcW w:w="0" w:type="auto"/>
            <w:vAlign w:val="center"/>
            <w:hideMark/>
          </w:tcPr>
          <w:p w14:paraId="08C75359" w14:textId="77777777" w:rsidR="001110B1" w:rsidRPr="0052512D" w:rsidRDefault="001110B1" w:rsidP="0052512D">
            <w:pPr>
              <w:jc w:val="center"/>
              <w:rPr>
                <w:sz w:val="18"/>
                <w:szCs w:val="18"/>
              </w:rPr>
            </w:pPr>
            <w:r w:rsidRPr="0052512D">
              <w:rPr>
                <w:sz w:val="18"/>
                <w:szCs w:val="18"/>
              </w:rPr>
              <w:t>Team performance equation</w:t>
            </w:r>
          </w:p>
        </w:tc>
        <w:tc>
          <w:tcPr>
            <w:tcW w:w="0" w:type="auto"/>
            <w:vAlign w:val="center"/>
            <w:hideMark/>
          </w:tcPr>
          <w:p w14:paraId="61D53168" w14:textId="77777777" w:rsidR="001110B1" w:rsidRPr="0052512D" w:rsidRDefault="001110B1" w:rsidP="0052512D">
            <w:pPr>
              <w:jc w:val="center"/>
              <w:rPr>
                <w:sz w:val="18"/>
                <w:szCs w:val="18"/>
              </w:rPr>
            </w:pPr>
            <w:r w:rsidRPr="0052512D">
              <w:rPr>
                <w:sz w:val="18"/>
                <w:szCs w:val="18"/>
              </w:rPr>
              <w:t>—</w:t>
            </w:r>
          </w:p>
        </w:tc>
        <w:tc>
          <w:tcPr>
            <w:tcW w:w="0" w:type="auto"/>
            <w:vAlign w:val="center"/>
            <w:hideMark/>
          </w:tcPr>
          <w:p w14:paraId="4AD545D6" w14:textId="77777777" w:rsidR="001110B1" w:rsidRPr="0052512D" w:rsidRDefault="001110B1" w:rsidP="0052512D">
            <w:pPr>
              <w:jc w:val="center"/>
              <w:rPr>
                <w:sz w:val="18"/>
                <w:szCs w:val="18"/>
              </w:rPr>
            </w:pPr>
            <w:r w:rsidRPr="0052512D">
              <w:rPr>
                <w:sz w:val="18"/>
                <w:szCs w:val="18"/>
              </w:rPr>
              <w:t>—</w:t>
            </w:r>
          </w:p>
        </w:tc>
        <w:tc>
          <w:tcPr>
            <w:tcW w:w="0" w:type="auto"/>
            <w:vAlign w:val="center"/>
            <w:hideMark/>
          </w:tcPr>
          <w:p w14:paraId="72E50186" w14:textId="77777777" w:rsidR="001110B1" w:rsidRPr="0052512D" w:rsidRDefault="001110B1" w:rsidP="0052512D">
            <w:pPr>
              <w:jc w:val="center"/>
              <w:rPr>
                <w:sz w:val="18"/>
                <w:szCs w:val="18"/>
              </w:rPr>
            </w:pPr>
            <w:r w:rsidRPr="0052512D">
              <w:rPr>
                <w:sz w:val="18"/>
                <w:szCs w:val="18"/>
              </w:rPr>
              <w:t>—</w:t>
            </w:r>
          </w:p>
        </w:tc>
        <w:tc>
          <w:tcPr>
            <w:tcW w:w="0" w:type="auto"/>
            <w:vAlign w:val="center"/>
            <w:hideMark/>
          </w:tcPr>
          <w:p w14:paraId="56786944" w14:textId="77777777" w:rsidR="001110B1" w:rsidRPr="0052512D" w:rsidRDefault="001110B1" w:rsidP="0052512D">
            <w:pPr>
              <w:jc w:val="center"/>
              <w:rPr>
                <w:sz w:val="18"/>
                <w:szCs w:val="18"/>
              </w:rPr>
            </w:pPr>
            <w:r w:rsidRPr="0052512D">
              <w:rPr>
                <w:sz w:val="18"/>
                <w:szCs w:val="18"/>
              </w:rPr>
              <w:t>.247</w:t>
            </w:r>
          </w:p>
        </w:tc>
      </w:tr>
    </w:tbl>
    <w:p w14:paraId="32A3CE98" w14:textId="77777777" w:rsidR="001110B1" w:rsidRPr="0052512D" w:rsidRDefault="001110B1" w:rsidP="0052512D">
      <w:pPr>
        <w:ind w:left="4253" w:right="4193"/>
        <w:jc w:val="both"/>
        <w:rPr>
          <w:i/>
          <w:iCs/>
          <w:sz w:val="18"/>
          <w:szCs w:val="18"/>
        </w:rPr>
      </w:pPr>
      <w:r w:rsidRPr="0052512D">
        <w:rPr>
          <w:b/>
          <w:bCs/>
          <w:i/>
          <w:iCs/>
          <w:sz w:val="18"/>
          <w:szCs w:val="18"/>
        </w:rPr>
        <w:t>Note.</w:t>
      </w:r>
      <w:r w:rsidRPr="0052512D">
        <w:rPr>
          <w:i/>
          <w:iCs/>
          <w:sz w:val="18"/>
          <w:szCs w:val="18"/>
        </w:rPr>
        <w:t xml:space="preserve"> All coefficients are standardized OLS coefficients based on team-level construct mean scores. Team size, team age, and broad industry sector were included as controls in all equations. Broad industry sector was coded 1 for digital/knowledge-intensive ventures and 0 for physical/resource-intensive ventures.</w:t>
      </w:r>
    </w:p>
    <w:p w14:paraId="0A5F049A" w14:textId="77777777" w:rsidR="001110B1" w:rsidRPr="001110B1" w:rsidRDefault="001110B1" w:rsidP="00B20B1D">
      <w:pPr>
        <w:jc w:val="both"/>
      </w:pPr>
      <w:r w:rsidRPr="001110B1">
        <w:t>The substantive pattern also remained stable after adding the broad industry-sector control. Groupthink bias retained the same pattern of associations with the three process dimensions, and the three process dimensions remained positively associated with team performance.</w:t>
      </w:r>
    </w:p>
    <w:p w14:paraId="06491BE4" w14:textId="77777777" w:rsidR="00EE1BAE" w:rsidRPr="00EE1BAE" w:rsidRDefault="00EE1BAE" w:rsidP="00B20B1D">
      <w:pPr>
        <w:spacing w:after="120" w:line="240" w:lineRule="auto"/>
        <w:jc w:val="center"/>
        <w:rPr>
          <w:b/>
          <w:bCs/>
        </w:rPr>
      </w:pPr>
      <w:r w:rsidRPr="00EE1BAE">
        <w:rPr>
          <w:b/>
          <w:bCs/>
        </w:rPr>
        <w:t>Table S-D4. Bootstrapped indirect effects with team size, team age, and broad industry-sector control</w:t>
      </w:r>
    </w:p>
    <w:tbl>
      <w:tblPr>
        <w:tblStyle w:val="TableGrid"/>
        <w:tblW w:w="0" w:type="auto"/>
        <w:jc w:val="center"/>
        <w:tblLook w:val="04A0" w:firstRow="1" w:lastRow="0" w:firstColumn="1" w:lastColumn="0" w:noHBand="0" w:noVBand="1"/>
      </w:tblPr>
      <w:tblGrid>
        <w:gridCol w:w="4970"/>
        <w:gridCol w:w="976"/>
        <w:gridCol w:w="1607"/>
      </w:tblGrid>
      <w:tr w:rsidR="00EE1BAE" w:rsidRPr="00B20B1D" w14:paraId="6CDB46D3" w14:textId="77777777" w:rsidTr="00B20B1D">
        <w:trPr>
          <w:jc w:val="center"/>
        </w:trPr>
        <w:tc>
          <w:tcPr>
            <w:tcW w:w="0" w:type="auto"/>
            <w:vAlign w:val="center"/>
            <w:hideMark/>
          </w:tcPr>
          <w:p w14:paraId="456ADCED" w14:textId="77777777" w:rsidR="00EE1BAE" w:rsidRPr="00B20B1D" w:rsidRDefault="00EE1BAE" w:rsidP="00B20B1D">
            <w:pPr>
              <w:jc w:val="center"/>
              <w:rPr>
                <w:b/>
                <w:bCs/>
                <w:sz w:val="18"/>
                <w:szCs w:val="18"/>
              </w:rPr>
            </w:pPr>
            <w:r w:rsidRPr="00B20B1D">
              <w:rPr>
                <w:b/>
                <w:bCs/>
                <w:sz w:val="18"/>
                <w:szCs w:val="18"/>
              </w:rPr>
              <w:t>Indirect path</w:t>
            </w:r>
          </w:p>
        </w:tc>
        <w:tc>
          <w:tcPr>
            <w:tcW w:w="0" w:type="auto"/>
            <w:vAlign w:val="center"/>
            <w:hideMark/>
          </w:tcPr>
          <w:p w14:paraId="2FAA4837" w14:textId="77777777" w:rsidR="00EE1BAE" w:rsidRPr="00B20B1D" w:rsidRDefault="00EE1BAE" w:rsidP="00B20B1D">
            <w:pPr>
              <w:jc w:val="center"/>
              <w:rPr>
                <w:b/>
                <w:bCs/>
                <w:sz w:val="18"/>
                <w:szCs w:val="18"/>
              </w:rPr>
            </w:pPr>
            <w:r w:rsidRPr="00B20B1D">
              <w:rPr>
                <w:b/>
                <w:bCs/>
                <w:sz w:val="18"/>
                <w:szCs w:val="18"/>
              </w:rPr>
              <w:t>Product β</w:t>
            </w:r>
          </w:p>
        </w:tc>
        <w:tc>
          <w:tcPr>
            <w:tcW w:w="0" w:type="auto"/>
            <w:vAlign w:val="center"/>
            <w:hideMark/>
          </w:tcPr>
          <w:p w14:paraId="32A130D6" w14:textId="77777777" w:rsidR="00EE1BAE" w:rsidRPr="00B20B1D" w:rsidRDefault="00EE1BAE" w:rsidP="00B20B1D">
            <w:pPr>
              <w:jc w:val="center"/>
              <w:rPr>
                <w:b/>
                <w:bCs/>
                <w:sz w:val="18"/>
                <w:szCs w:val="18"/>
              </w:rPr>
            </w:pPr>
            <w:r w:rsidRPr="00B20B1D">
              <w:rPr>
                <w:b/>
                <w:bCs/>
                <w:sz w:val="18"/>
                <w:szCs w:val="18"/>
              </w:rPr>
              <w:t>95% bootstrap CI</w:t>
            </w:r>
          </w:p>
        </w:tc>
      </w:tr>
      <w:tr w:rsidR="00EE1BAE" w:rsidRPr="00B20B1D" w14:paraId="38A06706" w14:textId="77777777" w:rsidTr="00B20B1D">
        <w:trPr>
          <w:jc w:val="center"/>
        </w:trPr>
        <w:tc>
          <w:tcPr>
            <w:tcW w:w="0" w:type="auto"/>
            <w:vAlign w:val="center"/>
            <w:hideMark/>
          </w:tcPr>
          <w:p w14:paraId="3338F8A0" w14:textId="77777777" w:rsidR="00EE1BAE" w:rsidRPr="00B20B1D" w:rsidRDefault="00EE1BAE" w:rsidP="00B20B1D">
            <w:pPr>
              <w:jc w:val="center"/>
              <w:rPr>
                <w:sz w:val="18"/>
                <w:szCs w:val="18"/>
              </w:rPr>
            </w:pPr>
            <w:r w:rsidRPr="00B20B1D">
              <w:rPr>
                <w:sz w:val="18"/>
                <w:szCs w:val="18"/>
              </w:rPr>
              <w:t>Groupthink bias → Transition processes → Team performance</w:t>
            </w:r>
          </w:p>
        </w:tc>
        <w:tc>
          <w:tcPr>
            <w:tcW w:w="0" w:type="auto"/>
            <w:vAlign w:val="center"/>
            <w:hideMark/>
          </w:tcPr>
          <w:p w14:paraId="2BA6E23A" w14:textId="77777777" w:rsidR="00EE1BAE" w:rsidRPr="00B20B1D" w:rsidRDefault="00EE1BAE" w:rsidP="00B20B1D">
            <w:pPr>
              <w:jc w:val="center"/>
              <w:rPr>
                <w:sz w:val="18"/>
                <w:szCs w:val="18"/>
              </w:rPr>
            </w:pPr>
            <w:r w:rsidRPr="00B20B1D">
              <w:rPr>
                <w:sz w:val="18"/>
                <w:szCs w:val="18"/>
              </w:rPr>
              <w:t>−.081</w:t>
            </w:r>
          </w:p>
        </w:tc>
        <w:tc>
          <w:tcPr>
            <w:tcW w:w="0" w:type="auto"/>
            <w:vAlign w:val="center"/>
            <w:hideMark/>
          </w:tcPr>
          <w:p w14:paraId="3C418537" w14:textId="77777777" w:rsidR="00EE1BAE" w:rsidRPr="00B20B1D" w:rsidRDefault="00EE1BAE" w:rsidP="00B20B1D">
            <w:pPr>
              <w:jc w:val="center"/>
              <w:rPr>
                <w:sz w:val="18"/>
                <w:szCs w:val="18"/>
              </w:rPr>
            </w:pPr>
            <w:r w:rsidRPr="00B20B1D">
              <w:rPr>
                <w:sz w:val="18"/>
                <w:szCs w:val="18"/>
              </w:rPr>
              <w:t>[−.2034, −.0050]</w:t>
            </w:r>
          </w:p>
        </w:tc>
      </w:tr>
      <w:tr w:rsidR="00EE1BAE" w:rsidRPr="00B20B1D" w14:paraId="79A50F28" w14:textId="77777777" w:rsidTr="00B20B1D">
        <w:trPr>
          <w:jc w:val="center"/>
        </w:trPr>
        <w:tc>
          <w:tcPr>
            <w:tcW w:w="0" w:type="auto"/>
            <w:vAlign w:val="center"/>
            <w:hideMark/>
          </w:tcPr>
          <w:p w14:paraId="7C9D1510" w14:textId="77777777" w:rsidR="00EE1BAE" w:rsidRPr="00B20B1D" w:rsidRDefault="00EE1BAE" w:rsidP="00B20B1D">
            <w:pPr>
              <w:jc w:val="center"/>
              <w:rPr>
                <w:sz w:val="18"/>
                <w:szCs w:val="18"/>
              </w:rPr>
            </w:pPr>
            <w:r w:rsidRPr="00B20B1D">
              <w:rPr>
                <w:sz w:val="18"/>
                <w:szCs w:val="18"/>
              </w:rPr>
              <w:t>Groupthink bias → Action processes → Team performance</w:t>
            </w:r>
          </w:p>
        </w:tc>
        <w:tc>
          <w:tcPr>
            <w:tcW w:w="0" w:type="auto"/>
            <w:vAlign w:val="center"/>
            <w:hideMark/>
          </w:tcPr>
          <w:p w14:paraId="313DF662" w14:textId="77777777" w:rsidR="00EE1BAE" w:rsidRPr="00B20B1D" w:rsidRDefault="00EE1BAE" w:rsidP="00B20B1D">
            <w:pPr>
              <w:jc w:val="center"/>
              <w:rPr>
                <w:sz w:val="18"/>
                <w:szCs w:val="18"/>
              </w:rPr>
            </w:pPr>
            <w:r w:rsidRPr="00B20B1D">
              <w:rPr>
                <w:sz w:val="18"/>
                <w:szCs w:val="18"/>
              </w:rPr>
              <w:t>.175</w:t>
            </w:r>
          </w:p>
        </w:tc>
        <w:tc>
          <w:tcPr>
            <w:tcW w:w="0" w:type="auto"/>
            <w:vAlign w:val="center"/>
            <w:hideMark/>
          </w:tcPr>
          <w:p w14:paraId="3121D2E9" w14:textId="77777777" w:rsidR="00EE1BAE" w:rsidRPr="00B20B1D" w:rsidRDefault="00EE1BAE" w:rsidP="00B20B1D">
            <w:pPr>
              <w:jc w:val="center"/>
              <w:rPr>
                <w:sz w:val="18"/>
                <w:szCs w:val="18"/>
              </w:rPr>
            </w:pPr>
            <w:r w:rsidRPr="00B20B1D">
              <w:rPr>
                <w:sz w:val="18"/>
                <w:szCs w:val="18"/>
              </w:rPr>
              <w:t>[.0319, .3234]</w:t>
            </w:r>
          </w:p>
        </w:tc>
      </w:tr>
      <w:tr w:rsidR="00EE1BAE" w:rsidRPr="00B20B1D" w14:paraId="30570225" w14:textId="77777777" w:rsidTr="00B20B1D">
        <w:trPr>
          <w:jc w:val="center"/>
        </w:trPr>
        <w:tc>
          <w:tcPr>
            <w:tcW w:w="0" w:type="auto"/>
            <w:vAlign w:val="center"/>
            <w:hideMark/>
          </w:tcPr>
          <w:p w14:paraId="4C435B8E" w14:textId="77777777" w:rsidR="00EE1BAE" w:rsidRPr="00B20B1D" w:rsidRDefault="00EE1BAE" w:rsidP="00B20B1D">
            <w:pPr>
              <w:jc w:val="center"/>
              <w:rPr>
                <w:sz w:val="18"/>
                <w:szCs w:val="18"/>
              </w:rPr>
            </w:pPr>
            <w:r w:rsidRPr="00B20B1D">
              <w:rPr>
                <w:sz w:val="18"/>
                <w:szCs w:val="18"/>
              </w:rPr>
              <w:t>Groupthink bias → Interpersonal processes → Team performance</w:t>
            </w:r>
          </w:p>
        </w:tc>
        <w:tc>
          <w:tcPr>
            <w:tcW w:w="0" w:type="auto"/>
            <w:vAlign w:val="center"/>
            <w:hideMark/>
          </w:tcPr>
          <w:p w14:paraId="4F1C3153" w14:textId="77777777" w:rsidR="00EE1BAE" w:rsidRPr="00B20B1D" w:rsidRDefault="00EE1BAE" w:rsidP="00B20B1D">
            <w:pPr>
              <w:jc w:val="center"/>
              <w:rPr>
                <w:sz w:val="18"/>
                <w:szCs w:val="18"/>
              </w:rPr>
            </w:pPr>
            <w:r w:rsidRPr="00B20B1D">
              <w:rPr>
                <w:sz w:val="18"/>
                <w:szCs w:val="18"/>
              </w:rPr>
              <w:t>−.056</w:t>
            </w:r>
          </w:p>
        </w:tc>
        <w:tc>
          <w:tcPr>
            <w:tcW w:w="0" w:type="auto"/>
            <w:vAlign w:val="center"/>
            <w:hideMark/>
          </w:tcPr>
          <w:p w14:paraId="079D15B9" w14:textId="77777777" w:rsidR="00EE1BAE" w:rsidRPr="00B20B1D" w:rsidRDefault="00EE1BAE" w:rsidP="00B20B1D">
            <w:pPr>
              <w:jc w:val="center"/>
              <w:rPr>
                <w:sz w:val="18"/>
                <w:szCs w:val="18"/>
              </w:rPr>
            </w:pPr>
            <w:r w:rsidRPr="00B20B1D">
              <w:rPr>
                <w:sz w:val="18"/>
                <w:szCs w:val="18"/>
              </w:rPr>
              <w:t>[−.1385, −.0001]</w:t>
            </w:r>
          </w:p>
        </w:tc>
      </w:tr>
      <w:tr w:rsidR="00EE1BAE" w:rsidRPr="00B20B1D" w14:paraId="168654BF" w14:textId="77777777" w:rsidTr="00B20B1D">
        <w:trPr>
          <w:jc w:val="center"/>
        </w:trPr>
        <w:tc>
          <w:tcPr>
            <w:tcW w:w="0" w:type="auto"/>
            <w:vAlign w:val="center"/>
            <w:hideMark/>
          </w:tcPr>
          <w:p w14:paraId="14FA182A" w14:textId="77777777" w:rsidR="00EE1BAE" w:rsidRPr="00B20B1D" w:rsidRDefault="00EE1BAE" w:rsidP="00B20B1D">
            <w:pPr>
              <w:jc w:val="center"/>
              <w:rPr>
                <w:sz w:val="18"/>
                <w:szCs w:val="18"/>
              </w:rPr>
            </w:pPr>
            <w:r w:rsidRPr="00B20B1D">
              <w:rPr>
                <w:sz w:val="18"/>
                <w:szCs w:val="18"/>
              </w:rPr>
              <w:t>Groupthink bias → Team performance, total indirect association</w:t>
            </w:r>
          </w:p>
        </w:tc>
        <w:tc>
          <w:tcPr>
            <w:tcW w:w="0" w:type="auto"/>
            <w:vAlign w:val="center"/>
            <w:hideMark/>
          </w:tcPr>
          <w:p w14:paraId="597DCB1D" w14:textId="77777777" w:rsidR="00EE1BAE" w:rsidRPr="00B20B1D" w:rsidRDefault="00EE1BAE" w:rsidP="00B20B1D">
            <w:pPr>
              <w:jc w:val="center"/>
              <w:rPr>
                <w:sz w:val="18"/>
                <w:szCs w:val="18"/>
              </w:rPr>
            </w:pPr>
            <w:r w:rsidRPr="00B20B1D">
              <w:rPr>
                <w:sz w:val="18"/>
                <w:szCs w:val="18"/>
              </w:rPr>
              <w:t>.038</w:t>
            </w:r>
          </w:p>
        </w:tc>
        <w:tc>
          <w:tcPr>
            <w:tcW w:w="0" w:type="auto"/>
            <w:vAlign w:val="center"/>
            <w:hideMark/>
          </w:tcPr>
          <w:p w14:paraId="49E5F8CB" w14:textId="77777777" w:rsidR="00EE1BAE" w:rsidRPr="00B20B1D" w:rsidRDefault="00EE1BAE" w:rsidP="00B20B1D">
            <w:pPr>
              <w:jc w:val="center"/>
              <w:rPr>
                <w:sz w:val="18"/>
                <w:szCs w:val="18"/>
              </w:rPr>
            </w:pPr>
            <w:r w:rsidRPr="00B20B1D">
              <w:rPr>
                <w:sz w:val="18"/>
                <w:szCs w:val="18"/>
              </w:rPr>
              <w:t>[−.1433, .2131]</w:t>
            </w:r>
          </w:p>
        </w:tc>
      </w:tr>
    </w:tbl>
    <w:p w14:paraId="54E02CBF" w14:textId="77777777" w:rsidR="00654382" w:rsidRPr="00B20B1D" w:rsidRDefault="00654382" w:rsidP="00B20B1D">
      <w:pPr>
        <w:ind w:left="3969" w:right="3910"/>
        <w:jc w:val="both"/>
        <w:rPr>
          <w:i/>
          <w:iCs/>
          <w:sz w:val="18"/>
          <w:szCs w:val="18"/>
        </w:rPr>
      </w:pPr>
      <w:r w:rsidRPr="00B20B1D">
        <w:rPr>
          <w:b/>
          <w:bCs/>
          <w:i/>
          <w:iCs/>
          <w:sz w:val="18"/>
          <w:szCs w:val="18"/>
        </w:rPr>
        <w:t>Note.</w:t>
      </w:r>
      <w:r w:rsidRPr="00B20B1D">
        <w:rPr>
          <w:i/>
          <w:iCs/>
          <w:sz w:val="18"/>
          <w:szCs w:val="18"/>
        </w:rPr>
        <w:t xml:space="preserve"> Confidence intervals are based on 5,000 bootstrap resamples. Team size, team age, and broad industry sector were included as controls in all relevant equations. The total indirect association is the sum of the three specific indirect associations.</w:t>
      </w:r>
    </w:p>
    <w:p w14:paraId="3C5046D9" w14:textId="77777777" w:rsidR="00654382" w:rsidRPr="00654382" w:rsidRDefault="00654382" w:rsidP="00D51DA2">
      <w:pPr>
        <w:jc w:val="both"/>
      </w:pPr>
      <w:r w:rsidRPr="00654382">
        <w:t>The indirect-effect pattern remained substantively unchanged after adding the broad industry-sector control. The action-process pathway remained positive, the transition- and interpersonal-process pathways remained negative, and the total indirect association remained non-significant. These results suggest that the competing mediation pattern was not explained by basic differences in team size, team age, or broad industry sector.</w:t>
      </w:r>
    </w:p>
    <w:p w14:paraId="23B26B09" w14:textId="77777777" w:rsidR="00654382" w:rsidRPr="00654382" w:rsidRDefault="00654382" w:rsidP="00D51DA2">
      <w:pPr>
        <w:jc w:val="both"/>
      </w:pPr>
      <w:r w:rsidRPr="00654382">
        <w:t>Because the sample included 79 teams distributed across several venture domains, we used a parsimonious broad industry-sector control rather than a full set of industry dummy variables in the main robustness check. This avoided overparameterizing the model while still accounting for broad differences between digital/knowledge-intensive and physical/resource-intensive venture contexts.</w:t>
      </w:r>
    </w:p>
    <w:p w14:paraId="6220FB26" w14:textId="77777777" w:rsidR="001110B1" w:rsidRPr="00321324" w:rsidRDefault="001110B1" w:rsidP="00321324"/>
    <w:p w14:paraId="34334E8D" w14:textId="78E74AA5" w:rsidR="00320E49" w:rsidRDefault="00320E49">
      <w:r>
        <w:br w:type="page"/>
      </w:r>
    </w:p>
    <w:p w14:paraId="0995FEA2" w14:textId="77777777" w:rsidR="00320E49" w:rsidRPr="00320E49" w:rsidRDefault="00320E49" w:rsidP="008D706A">
      <w:pPr>
        <w:pStyle w:val="Heading1"/>
      </w:pPr>
      <w:r w:rsidRPr="00320E49">
        <w:lastRenderedPageBreak/>
        <w:t xml:space="preserve">Supplementary Appendix E. Conventional Mediation Assessment Following </w:t>
      </w:r>
      <w:proofErr w:type="spellStart"/>
      <w:r w:rsidRPr="00320E49">
        <w:t>Henseler</w:t>
      </w:r>
      <w:proofErr w:type="spellEnd"/>
      <w:r w:rsidRPr="00320E49">
        <w:t xml:space="preserve"> et al. (2009)</w:t>
      </w:r>
    </w:p>
    <w:p w14:paraId="5A564C77" w14:textId="77777777" w:rsidR="00320E49" w:rsidRPr="00320E49" w:rsidRDefault="00320E49" w:rsidP="008D706A">
      <w:pPr>
        <w:spacing w:after="120"/>
        <w:jc w:val="both"/>
      </w:pPr>
      <w:r w:rsidRPr="00320E49">
        <w:t xml:space="preserve">This appendix reports a supplementary conventional mediation assessment following the procedure suggested by </w:t>
      </w:r>
      <w:proofErr w:type="spellStart"/>
      <w:r w:rsidRPr="00320E49">
        <w:t>Henseler</w:t>
      </w:r>
      <w:proofErr w:type="spellEnd"/>
      <w:r w:rsidRPr="00320E49">
        <w:t xml:space="preserve">, </w:t>
      </w:r>
      <w:proofErr w:type="spellStart"/>
      <w:r w:rsidRPr="00320E49">
        <w:t>Ringle</w:t>
      </w:r>
      <w:proofErr w:type="spellEnd"/>
      <w:r w:rsidRPr="00320E49">
        <w:t xml:space="preserve">, and </w:t>
      </w:r>
      <w:proofErr w:type="spellStart"/>
      <w:r w:rsidRPr="00320E49">
        <w:t>Sinkovics</w:t>
      </w:r>
      <w:proofErr w:type="spellEnd"/>
      <w:r w:rsidRPr="00320E49">
        <w:t xml:space="preserve"> (2009). The main manuscript theorizes a competing mediation model in which groupthink bias is associated with entrepreneurial team performance through three process-specific pathways with opposing signs. Because such a structure may cause positive and negative indirect effects to offset one another, the main analysis emphasizes bootstrapped specific indirect effects. Nevertheless, to address conventional mediation reporting in PLS-SEM, we estimated an augmented model that included the direct path from groupthink bias to team performance.</w:t>
      </w:r>
    </w:p>
    <w:p w14:paraId="3BC0533D" w14:textId="793D9259" w:rsidR="00320E49" w:rsidRPr="00320E49" w:rsidRDefault="00320E49" w:rsidP="008D706A">
      <w:pPr>
        <w:spacing w:after="120"/>
        <w:jc w:val="both"/>
      </w:pPr>
      <w:r w:rsidRPr="00320E49">
        <w:t>The augmented model included the following structural paths: groupthink bias to transition processes, action processes, interpersonal processes, and team performance; and transition processes, action processes, and interpersonal processes to team performance. Statistical significance was assessed using non-parametric bootstrapping with 5,000 subsamples, two-tailed tests, and bias-corrected confidence intervals. We then examined the direct effect, total indirect effect, total effect, and variance accounted for (VAF). VAF was computed as the ratio of the total indirect effect to the total effect</w:t>
      </w:r>
      <w:r w:rsidR="002D6F05">
        <w:rPr>
          <w:rFonts w:hint="cs"/>
          <w:rtl/>
        </w:rPr>
        <w:t>.</w:t>
      </w:r>
    </w:p>
    <w:p w14:paraId="07A4DE18" w14:textId="77777777" w:rsidR="00320E49" w:rsidRPr="00320E49" w:rsidRDefault="00320E49" w:rsidP="008D706A">
      <w:pPr>
        <w:spacing w:after="120"/>
        <w:jc w:val="both"/>
      </w:pPr>
      <w:r w:rsidRPr="00320E49">
        <w:t>Because the model included parallel indirect effects with opposite signs, VAF was interpreted cautiously. Specifically, VAF was used as a supplementary diagnostic rather than as the primary basis for classifying the mediation pattern as full or partial.</w:t>
      </w:r>
    </w:p>
    <w:p w14:paraId="5AE8E90D" w14:textId="77777777" w:rsidR="00320E49" w:rsidRPr="00320E49" w:rsidRDefault="00320E49" w:rsidP="00BA3527">
      <w:pPr>
        <w:spacing w:after="120" w:line="240" w:lineRule="auto"/>
        <w:jc w:val="center"/>
        <w:rPr>
          <w:b/>
          <w:bCs/>
        </w:rPr>
      </w:pPr>
      <w:r w:rsidRPr="00320E49">
        <w:rPr>
          <w:b/>
          <w:bCs/>
        </w:rPr>
        <w:t xml:space="preserve">Table S-E1. Supplementary mediation assessment following </w:t>
      </w:r>
      <w:proofErr w:type="spellStart"/>
      <w:r w:rsidRPr="00320E49">
        <w:rPr>
          <w:b/>
          <w:bCs/>
        </w:rPr>
        <w:t>Henseler</w:t>
      </w:r>
      <w:proofErr w:type="spellEnd"/>
      <w:r w:rsidRPr="00320E49">
        <w:rPr>
          <w:b/>
          <w:bCs/>
        </w:rPr>
        <w:t xml:space="preserve"> et al. (2009)</w:t>
      </w:r>
    </w:p>
    <w:tbl>
      <w:tblPr>
        <w:tblStyle w:val="TableGrid"/>
        <w:tblW w:w="0" w:type="auto"/>
        <w:jc w:val="center"/>
        <w:tblLook w:val="04A0" w:firstRow="1" w:lastRow="0" w:firstColumn="1" w:lastColumn="0" w:noHBand="0" w:noVBand="1"/>
      </w:tblPr>
      <w:tblGrid>
        <w:gridCol w:w="6704"/>
        <w:gridCol w:w="681"/>
        <w:gridCol w:w="621"/>
        <w:gridCol w:w="531"/>
        <w:gridCol w:w="1259"/>
        <w:gridCol w:w="4499"/>
      </w:tblGrid>
      <w:tr w:rsidR="00320E49" w:rsidRPr="00320E49" w14:paraId="759A5AA6" w14:textId="77777777" w:rsidTr="00BA3527">
        <w:trPr>
          <w:jc w:val="center"/>
        </w:trPr>
        <w:tc>
          <w:tcPr>
            <w:tcW w:w="0" w:type="auto"/>
            <w:vAlign w:val="center"/>
            <w:hideMark/>
          </w:tcPr>
          <w:p w14:paraId="3441899D" w14:textId="77777777" w:rsidR="00320E49" w:rsidRPr="00320E49" w:rsidRDefault="00320E49" w:rsidP="00BA3527">
            <w:pPr>
              <w:spacing w:line="276" w:lineRule="auto"/>
              <w:jc w:val="center"/>
              <w:rPr>
                <w:b/>
                <w:bCs/>
                <w:sz w:val="18"/>
                <w:szCs w:val="18"/>
              </w:rPr>
            </w:pPr>
            <w:r w:rsidRPr="00320E49">
              <w:rPr>
                <w:b/>
                <w:bCs/>
                <w:sz w:val="18"/>
                <w:szCs w:val="18"/>
              </w:rPr>
              <w:t>Effect</w:t>
            </w:r>
          </w:p>
        </w:tc>
        <w:tc>
          <w:tcPr>
            <w:tcW w:w="0" w:type="auto"/>
            <w:vAlign w:val="center"/>
            <w:hideMark/>
          </w:tcPr>
          <w:p w14:paraId="51492978" w14:textId="77777777" w:rsidR="00320E49" w:rsidRPr="00320E49" w:rsidRDefault="00320E49" w:rsidP="00BA3527">
            <w:pPr>
              <w:spacing w:line="276" w:lineRule="auto"/>
              <w:jc w:val="center"/>
              <w:rPr>
                <w:b/>
                <w:bCs/>
                <w:sz w:val="18"/>
                <w:szCs w:val="18"/>
              </w:rPr>
            </w:pPr>
            <w:r w:rsidRPr="00320E49">
              <w:rPr>
                <w:b/>
                <w:bCs/>
                <w:sz w:val="18"/>
                <w:szCs w:val="18"/>
              </w:rPr>
              <w:t>β</w:t>
            </w:r>
          </w:p>
        </w:tc>
        <w:tc>
          <w:tcPr>
            <w:tcW w:w="0" w:type="auto"/>
            <w:vAlign w:val="center"/>
            <w:hideMark/>
          </w:tcPr>
          <w:p w14:paraId="7EC8CDD6" w14:textId="77777777" w:rsidR="00320E49" w:rsidRPr="00320E49" w:rsidRDefault="00320E49" w:rsidP="00BA3527">
            <w:pPr>
              <w:spacing w:line="276" w:lineRule="auto"/>
              <w:jc w:val="center"/>
              <w:rPr>
                <w:b/>
                <w:bCs/>
                <w:sz w:val="18"/>
                <w:szCs w:val="18"/>
              </w:rPr>
            </w:pPr>
            <w:r w:rsidRPr="00320E49">
              <w:rPr>
                <w:b/>
                <w:bCs/>
                <w:sz w:val="18"/>
                <w:szCs w:val="18"/>
              </w:rPr>
              <w:t>t</w:t>
            </w:r>
          </w:p>
        </w:tc>
        <w:tc>
          <w:tcPr>
            <w:tcW w:w="0" w:type="auto"/>
            <w:vAlign w:val="center"/>
            <w:hideMark/>
          </w:tcPr>
          <w:p w14:paraId="788D847F" w14:textId="77777777" w:rsidR="00320E49" w:rsidRPr="00320E49" w:rsidRDefault="00320E49" w:rsidP="00BA3527">
            <w:pPr>
              <w:spacing w:line="276" w:lineRule="auto"/>
              <w:jc w:val="center"/>
              <w:rPr>
                <w:b/>
                <w:bCs/>
                <w:sz w:val="18"/>
                <w:szCs w:val="18"/>
              </w:rPr>
            </w:pPr>
            <w:r w:rsidRPr="00320E49">
              <w:rPr>
                <w:b/>
                <w:bCs/>
                <w:sz w:val="18"/>
                <w:szCs w:val="18"/>
              </w:rPr>
              <w:t>p</w:t>
            </w:r>
          </w:p>
        </w:tc>
        <w:tc>
          <w:tcPr>
            <w:tcW w:w="0" w:type="auto"/>
            <w:vAlign w:val="center"/>
            <w:hideMark/>
          </w:tcPr>
          <w:p w14:paraId="682102C8" w14:textId="77777777" w:rsidR="00320E49" w:rsidRPr="00320E49" w:rsidRDefault="00320E49" w:rsidP="00BA3527">
            <w:pPr>
              <w:spacing w:line="276" w:lineRule="auto"/>
              <w:jc w:val="center"/>
              <w:rPr>
                <w:b/>
                <w:bCs/>
                <w:sz w:val="18"/>
                <w:szCs w:val="18"/>
              </w:rPr>
            </w:pPr>
            <w:r w:rsidRPr="00320E49">
              <w:rPr>
                <w:b/>
                <w:bCs/>
                <w:sz w:val="18"/>
                <w:szCs w:val="18"/>
              </w:rPr>
              <w:t>95% BC CI</w:t>
            </w:r>
          </w:p>
        </w:tc>
        <w:tc>
          <w:tcPr>
            <w:tcW w:w="0" w:type="auto"/>
            <w:vAlign w:val="center"/>
            <w:hideMark/>
          </w:tcPr>
          <w:p w14:paraId="55749C3B" w14:textId="77777777" w:rsidR="00320E49" w:rsidRPr="00320E49" w:rsidRDefault="00320E49" w:rsidP="00BA3527">
            <w:pPr>
              <w:spacing w:line="276" w:lineRule="auto"/>
              <w:jc w:val="center"/>
              <w:rPr>
                <w:b/>
                <w:bCs/>
                <w:sz w:val="18"/>
                <w:szCs w:val="18"/>
              </w:rPr>
            </w:pPr>
            <w:r w:rsidRPr="00320E49">
              <w:rPr>
                <w:b/>
                <w:bCs/>
                <w:sz w:val="18"/>
                <w:szCs w:val="18"/>
              </w:rPr>
              <w:t>Interpretation</w:t>
            </w:r>
          </w:p>
        </w:tc>
      </w:tr>
      <w:tr w:rsidR="00320E49" w:rsidRPr="00320E49" w14:paraId="6EEA76A2" w14:textId="77777777" w:rsidTr="00BA3527">
        <w:trPr>
          <w:jc w:val="center"/>
        </w:trPr>
        <w:tc>
          <w:tcPr>
            <w:tcW w:w="0" w:type="auto"/>
            <w:vAlign w:val="center"/>
            <w:hideMark/>
          </w:tcPr>
          <w:p w14:paraId="3D947CA1" w14:textId="77777777" w:rsidR="00320E49" w:rsidRPr="00320E49" w:rsidRDefault="00320E49" w:rsidP="00BA3527">
            <w:pPr>
              <w:spacing w:line="276" w:lineRule="auto"/>
              <w:jc w:val="center"/>
              <w:rPr>
                <w:sz w:val="18"/>
                <w:szCs w:val="18"/>
              </w:rPr>
            </w:pPr>
            <w:r w:rsidRPr="00320E49">
              <w:rPr>
                <w:sz w:val="18"/>
                <w:szCs w:val="18"/>
              </w:rPr>
              <w:t>Direct effect: Groupthink bias → Team performance</w:t>
            </w:r>
          </w:p>
        </w:tc>
        <w:tc>
          <w:tcPr>
            <w:tcW w:w="0" w:type="auto"/>
            <w:vAlign w:val="center"/>
            <w:hideMark/>
          </w:tcPr>
          <w:p w14:paraId="047DFCBE" w14:textId="77777777" w:rsidR="00320E49" w:rsidRPr="00320E49" w:rsidRDefault="00320E49" w:rsidP="00BA3527">
            <w:pPr>
              <w:spacing w:line="276" w:lineRule="auto"/>
              <w:jc w:val="center"/>
              <w:rPr>
                <w:sz w:val="18"/>
                <w:szCs w:val="18"/>
              </w:rPr>
            </w:pPr>
            <w:r w:rsidRPr="00320E49">
              <w:rPr>
                <w:sz w:val="18"/>
                <w:szCs w:val="18"/>
              </w:rPr>
              <w:t>.027</w:t>
            </w:r>
          </w:p>
        </w:tc>
        <w:tc>
          <w:tcPr>
            <w:tcW w:w="0" w:type="auto"/>
            <w:vAlign w:val="center"/>
            <w:hideMark/>
          </w:tcPr>
          <w:p w14:paraId="7055A6BD" w14:textId="77777777" w:rsidR="00320E49" w:rsidRPr="00320E49" w:rsidRDefault="00320E49" w:rsidP="00BA3527">
            <w:pPr>
              <w:spacing w:line="276" w:lineRule="auto"/>
              <w:jc w:val="center"/>
              <w:rPr>
                <w:sz w:val="18"/>
                <w:szCs w:val="18"/>
              </w:rPr>
            </w:pPr>
            <w:r w:rsidRPr="00320E49">
              <w:rPr>
                <w:sz w:val="18"/>
                <w:szCs w:val="18"/>
              </w:rPr>
              <w:t>.226</w:t>
            </w:r>
          </w:p>
        </w:tc>
        <w:tc>
          <w:tcPr>
            <w:tcW w:w="0" w:type="auto"/>
            <w:vAlign w:val="center"/>
            <w:hideMark/>
          </w:tcPr>
          <w:p w14:paraId="20EA96D3" w14:textId="77777777" w:rsidR="00320E49" w:rsidRPr="00320E49" w:rsidRDefault="00320E49" w:rsidP="00BA3527">
            <w:pPr>
              <w:spacing w:line="276" w:lineRule="auto"/>
              <w:jc w:val="center"/>
              <w:rPr>
                <w:sz w:val="18"/>
                <w:szCs w:val="18"/>
              </w:rPr>
            </w:pPr>
            <w:r w:rsidRPr="00320E49">
              <w:rPr>
                <w:sz w:val="18"/>
                <w:szCs w:val="18"/>
              </w:rPr>
              <w:t>.821</w:t>
            </w:r>
          </w:p>
        </w:tc>
        <w:tc>
          <w:tcPr>
            <w:tcW w:w="0" w:type="auto"/>
            <w:vAlign w:val="center"/>
            <w:hideMark/>
          </w:tcPr>
          <w:p w14:paraId="62A8E15C" w14:textId="77777777" w:rsidR="00320E49" w:rsidRPr="00320E49" w:rsidRDefault="00320E49" w:rsidP="00BA3527">
            <w:pPr>
              <w:spacing w:line="276" w:lineRule="auto"/>
              <w:jc w:val="center"/>
              <w:rPr>
                <w:sz w:val="18"/>
                <w:szCs w:val="18"/>
              </w:rPr>
            </w:pPr>
            <w:r w:rsidRPr="00320E49">
              <w:rPr>
                <w:sz w:val="18"/>
                <w:szCs w:val="18"/>
              </w:rPr>
              <w:t>[−.232, .252]</w:t>
            </w:r>
          </w:p>
        </w:tc>
        <w:tc>
          <w:tcPr>
            <w:tcW w:w="0" w:type="auto"/>
            <w:vAlign w:val="center"/>
            <w:hideMark/>
          </w:tcPr>
          <w:p w14:paraId="03DA75EB" w14:textId="77777777" w:rsidR="00320E49" w:rsidRPr="00320E49" w:rsidRDefault="00320E49" w:rsidP="00BA3527">
            <w:pPr>
              <w:spacing w:line="276" w:lineRule="auto"/>
              <w:jc w:val="center"/>
              <w:rPr>
                <w:sz w:val="18"/>
                <w:szCs w:val="18"/>
              </w:rPr>
            </w:pPr>
            <w:r w:rsidRPr="00320E49">
              <w:rPr>
                <w:sz w:val="18"/>
                <w:szCs w:val="18"/>
              </w:rPr>
              <w:t>Non-significant direct effect</w:t>
            </w:r>
          </w:p>
        </w:tc>
      </w:tr>
      <w:tr w:rsidR="00320E49" w:rsidRPr="00320E49" w14:paraId="4190C7F2" w14:textId="77777777" w:rsidTr="00BA3527">
        <w:trPr>
          <w:jc w:val="center"/>
        </w:trPr>
        <w:tc>
          <w:tcPr>
            <w:tcW w:w="0" w:type="auto"/>
            <w:vAlign w:val="center"/>
            <w:hideMark/>
          </w:tcPr>
          <w:p w14:paraId="33D622E2" w14:textId="77777777" w:rsidR="00320E49" w:rsidRPr="00320E49" w:rsidRDefault="00320E49" w:rsidP="00BA3527">
            <w:pPr>
              <w:spacing w:line="276" w:lineRule="auto"/>
              <w:jc w:val="center"/>
              <w:rPr>
                <w:sz w:val="18"/>
                <w:szCs w:val="18"/>
              </w:rPr>
            </w:pPr>
            <w:r w:rsidRPr="00320E49">
              <w:rPr>
                <w:sz w:val="18"/>
                <w:szCs w:val="18"/>
              </w:rPr>
              <w:t>Specific indirect effect: Groupthink bias → Action processes → Team performance</w:t>
            </w:r>
          </w:p>
        </w:tc>
        <w:tc>
          <w:tcPr>
            <w:tcW w:w="0" w:type="auto"/>
            <w:vAlign w:val="center"/>
            <w:hideMark/>
          </w:tcPr>
          <w:p w14:paraId="3904FFA9" w14:textId="77777777" w:rsidR="00320E49" w:rsidRPr="00320E49" w:rsidRDefault="00320E49" w:rsidP="00BA3527">
            <w:pPr>
              <w:spacing w:line="276" w:lineRule="auto"/>
              <w:jc w:val="center"/>
              <w:rPr>
                <w:sz w:val="18"/>
                <w:szCs w:val="18"/>
              </w:rPr>
            </w:pPr>
            <w:r w:rsidRPr="00320E49">
              <w:rPr>
                <w:sz w:val="18"/>
                <w:szCs w:val="18"/>
              </w:rPr>
              <w:t>.169</w:t>
            </w:r>
          </w:p>
        </w:tc>
        <w:tc>
          <w:tcPr>
            <w:tcW w:w="0" w:type="auto"/>
            <w:vAlign w:val="center"/>
            <w:hideMark/>
          </w:tcPr>
          <w:p w14:paraId="0FD0BBC8" w14:textId="77777777" w:rsidR="00320E49" w:rsidRPr="00320E49" w:rsidRDefault="00320E49" w:rsidP="00BA3527">
            <w:pPr>
              <w:spacing w:line="276" w:lineRule="auto"/>
              <w:jc w:val="center"/>
              <w:rPr>
                <w:sz w:val="18"/>
                <w:szCs w:val="18"/>
              </w:rPr>
            </w:pPr>
            <w:r w:rsidRPr="00320E49">
              <w:rPr>
                <w:sz w:val="18"/>
                <w:szCs w:val="18"/>
              </w:rPr>
              <w:t>2.156</w:t>
            </w:r>
          </w:p>
        </w:tc>
        <w:tc>
          <w:tcPr>
            <w:tcW w:w="0" w:type="auto"/>
            <w:vAlign w:val="center"/>
            <w:hideMark/>
          </w:tcPr>
          <w:p w14:paraId="55C0A2C6" w14:textId="77777777" w:rsidR="00320E49" w:rsidRPr="00320E49" w:rsidRDefault="00320E49" w:rsidP="00BA3527">
            <w:pPr>
              <w:spacing w:line="276" w:lineRule="auto"/>
              <w:jc w:val="center"/>
              <w:rPr>
                <w:sz w:val="18"/>
                <w:szCs w:val="18"/>
              </w:rPr>
            </w:pPr>
            <w:r w:rsidRPr="00320E49">
              <w:rPr>
                <w:sz w:val="18"/>
                <w:szCs w:val="18"/>
              </w:rPr>
              <w:t>.031</w:t>
            </w:r>
          </w:p>
        </w:tc>
        <w:tc>
          <w:tcPr>
            <w:tcW w:w="0" w:type="auto"/>
            <w:vAlign w:val="center"/>
            <w:hideMark/>
          </w:tcPr>
          <w:p w14:paraId="5A316BD5" w14:textId="77777777" w:rsidR="00320E49" w:rsidRPr="00320E49" w:rsidRDefault="00320E49" w:rsidP="00BA3527">
            <w:pPr>
              <w:spacing w:line="276" w:lineRule="auto"/>
              <w:jc w:val="center"/>
              <w:rPr>
                <w:sz w:val="18"/>
                <w:szCs w:val="18"/>
              </w:rPr>
            </w:pPr>
            <w:r w:rsidRPr="00320E49">
              <w:rPr>
                <w:sz w:val="18"/>
                <w:szCs w:val="18"/>
              </w:rPr>
              <w:t>[.024, .337]</w:t>
            </w:r>
          </w:p>
        </w:tc>
        <w:tc>
          <w:tcPr>
            <w:tcW w:w="0" w:type="auto"/>
            <w:vAlign w:val="center"/>
            <w:hideMark/>
          </w:tcPr>
          <w:p w14:paraId="3502A56B" w14:textId="77777777" w:rsidR="00320E49" w:rsidRPr="00320E49" w:rsidRDefault="00320E49" w:rsidP="00BA3527">
            <w:pPr>
              <w:spacing w:line="276" w:lineRule="auto"/>
              <w:jc w:val="center"/>
              <w:rPr>
                <w:sz w:val="18"/>
                <w:szCs w:val="18"/>
              </w:rPr>
            </w:pPr>
            <w:r w:rsidRPr="00320E49">
              <w:rPr>
                <w:sz w:val="18"/>
                <w:szCs w:val="18"/>
              </w:rPr>
              <w:t>Positive process-specific indirect effect</w:t>
            </w:r>
          </w:p>
        </w:tc>
      </w:tr>
      <w:tr w:rsidR="00320E49" w:rsidRPr="00320E49" w14:paraId="6489A868" w14:textId="77777777" w:rsidTr="00BA3527">
        <w:trPr>
          <w:jc w:val="center"/>
        </w:trPr>
        <w:tc>
          <w:tcPr>
            <w:tcW w:w="0" w:type="auto"/>
            <w:vAlign w:val="center"/>
            <w:hideMark/>
          </w:tcPr>
          <w:p w14:paraId="6A537317" w14:textId="77777777" w:rsidR="00320E49" w:rsidRPr="00320E49" w:rsidRDefault="00320E49" w:rsidP="00BA3527">
            <w:pPr>
              <w:spacing w:line="276" w:lineRule="auto"/>
              <w:jc w:val="center"/>
              <w:rPr>
                <w:sz w:val="18"/>
                <w:szCs w:val="18"/>
              </w:rPr>
            </w:pPr>
            <w:r w:rsidRPr="00320E49">
              <w:rPr>
                <w:sz w:val="18"/>
                <w:szCs w:val="18"/>
              </w:rPr>
              <w:t>Specific indirect effect: Groupthink bias → Interpersonal processes → Team performance</w:t>
            </w:r>
          </w:p>
        </w:tc>
        <w:tc>
          <w:tcPr>
            <w:tcW w:w="0" w:type="auto"/>
            <w:vAlign w:val="center"/>
            <w:hideMark/>
          </w:tcPr>
          <w:p w14:paraId="1E7333F1" w14:textId="77777777" w:rsidR="00320E49" w:rsidRPr="00320E49" w:rsidRDefault="00320E49" w:rsidP="00BA3527">
            <w:pPr>
              <w:spacing w:line="276" w:lineRule="auto"/>
              <w:jc w:val="center"/>
              <w:rPr>
                <w:sz w:val="18"/>
                <w:szCs w:val="18"/>
              </w:rPr>
            </w:pPr>
            <w:r w:rsidRPr="00320E49">
              <w:rPr>
                <w:sz w:val="18"/>
                <w:szCs w:val="18"/>
              </w:rPr>
              <w:t>−.064</w:t>
            </w:r>
          </w:p>
        </w:tc>
        <w:tc>
          <w:tcPr>
            <w:tcW w:w="0" w:type="auto"/>
            <w:vAlign w:val="center"/>
            <w:hideMark/>
          </w:tcPr>
          <w:p w14:paraId="449C5E52" w14:textId="77777777" w:rsidR="00320E49" w:rsidRPr="00320E49" w:rsidRDefault="00320E49" w:rsidP="00BA3527">
            <w:pPr>
              <w:spacing w:line="276" w:lineRule="auto"/>
              <w:jc w:val="center"/>
              <w:rPr>
                <w:sz w:val="18"/>
                <w:szCs w:val="18"/>
              </w:rPr>
            </w:pPr>
            <w:r w:rsidRPr="00320E49">
              <w:rPr>
                <w:sz w:val="18"/>
                <w:szCs w:val="18"/>
              </w:rPr>
              <w:t>1.734</w:t>
            </w:r>
          </w:p>
        </w:tc>
        <w:tc>
          <w:tcPr>
            <w:tcW w:w="0" w:type="auto"/>
            <w:vAlign w:val="center"/>
            <w:hideMark/>
          </w:tcPr>
          <w:p w14:paraId="3DDB4B5A" w14:textId="77777777" w:rsidR="00320E49" w:rsidRPr="00320E49" w:rsidRDefault="00320E49" w:rsidP="00BA3527">
            <w:pPr>
              <w:spacing w:line="276" w:lineRule="auto"/>
              <w:jc w:val="center"/>
              <w:rPr>
                <w:sz w:val="18"/>
                <w:szCs w:val="18"/>
              </w:rPr>
            </w:pPr>
            <w:r w:rsidRPr="00320E49">
              <w:rPr>
                <w:sz w:val="18"/>
                <w:szCs w:val="18"/>
              </w:rPr>
              <w:t>.083</w:t>
            </w:r>
          </w:p>
        </w:tc>
        <w:tc>
          <w:tcPr>
            <w:tcW w:w="0" w:type="auto"/>
            <w:vAlign w:val="center"/>
            <w:hideMark/>
          </w:tcPr>
          <w:p w14:paraId="20E69430" w14:textId="77777777" w:rsidR="00320E49" w:rsidRPr="00320E49" w:rsidRDefault="00320E49" w:rsidP="00BA3527">
            <w:pPr>
              <w:spacing w:line="276" w:lineRule="auto"/>
              <w:jc w:val="center"/>
              <w:rPr>
                <w:sz w:val="18"/>
                <w:szCs w:val="18"/>
              </w:rPr>
            </w:pPr>
            <w:r w:rsidRPr="00320E49">
              <w:rPr>
                <w:sz w:val="18"/>
                <w:szCs w:val="18"/>
              </w:rPr>
              <w:t>[−.154, −.009]</w:t>
            </w:r>
          </w:p>
        </w:tc>
        <w:tc>
          <w:tcPr>
            <w:tcW w:w="0" w:type="auto"/>
            <w:vAlign w:val="center"/>
            <w:hideMark/>
          </w:tcPr>
          <w:p w14:paraId="48CFBCC5" w14:textId="77777777" w:rsidR="00320E49" w:rsidRPr="00320E49" w:rsidRDefault="00320E49" w:rsidP="00BA3527">
            <w:pPr>
              <w:spacing w:line="276" w:lineRule="auto"/>
              <w:jc w:val="center"/>
              <w:rPr>
                <w:sz w:val="18"/>
                <w:szCs w:val="18"/>
              </w:rPr>
            </w:pPr>
            <w:r w:rsidRPr="00320E49">
              <w:rPr>
                <w:sz w:val="18"/>
                <w:szCs w:val="18"/>
              </w:rPr>
              <w:t>Negative process-specific indirect effect; cautious evidence</w:t>
            </w:r>
          </w:p>
        </w:tc>
      </w:tr>
      <w:tr w:rsidR="00320E49" w:rsidRPr="00320E49" w14:paraId="24F699C7" w14:textId="77777777" w:rsidTr="00BA3527">
        <w:trPr>
          <w:jc w:val="center"/>
        </w:trPr>
        <w:tc>
          <w:tcPr>
            <w:tcW w:w="0" w:type="auto"/>
            <w:vAlign w:val="center"/>
            <w:hideMark/>
          </w:tcPr>
          <w:p w14:paraId="100E8BA1" w14:textId="77777777" w:rsidR="00320E49" w:rsidRPr="00320E49" w:rsidRDefault="00320E49" w:rsidP="00BA3527">
            <w:pPr>
              <w:spacing w:line="276" w:lineRule="auto"/>
              <w:jc w:val="center"/>
              <w:rPr>
                <w:sz w:val="18"/>
                <w:szCs w:val="18"/>
              </w:rPr>
            </w:pPr>
            <w:r w:rsidRPr="00320E49">
              <w:rPr>
                <w:sz w:val="18"/>
                <w:szCs w:val="18"/>
              </w:rPr>
              <w:t>Specific indirect effect: Groupthink bias → Transition processes → Team performance</w:t>
            </w:r>
          </w:p>
        </w:tc>
        <w:tc>
          <w:tcPr>
            <w:tcW w:w="0" w:type="auto"/>
            <w:vAlign w:val="center"/>
            <w:hideMark/>
          </w:tcPr>
          <w:p w14:paraId="190F5DE8" w14:textId="77777777" w:rsidR="00320E49" w:rsidRPr="00320E49" w:rsidRDefault="00320E49" w:rsidP="00BA3527">
            <w:pPr>
              <w:spacing w:line="276" w:lineRule="auto"/>
              <w:jc w:val="center"/>
              <w:rPr>
                <w:sz w:val="18"/>
                <w:szCs w:val="18"/>
              </w:rPr>
            </w:pPr>
            <w:r w:rsidRPr="00320E49">
              <w:rPr>
                <w:sz w:val="18"/>
                <w:szCs w:val="18"/>
              </w:rPr>
              <w:t>−.081</w:t>
            </w:r>
          </w:p>
        </w:tc>
        <w:tc>
          <w:tcPr>
            <w:tcW w:w="0" w:type="auto"/>
            <w:vAlign w:val="center"/>
            <w:hideMark/>
          </w:tcPr>
          <w:p w14:paraId="7D924C84" w14:textId="77777777" w:rsidR="00320E49" w:rsidRPr="00320E49" w:rsidRDefault="00320E49" w:rsidP="00BA3527">
            <w:pPr>
              <w:spacing w:line="276" w:lineRule="auto"/>
              <w:jc w:val="center"/>
              <w:rPr>
                <w:sz w:val="18"/>
                <w:szCs w:val="18"/>
              </w:rPr>
            </w:pPr>
            <w:r w:rsidRPr="00320E49">
              <w:rPr>
                <w:sz w:val="18"/>
                <w:szCs w:val="18"/>
              </w:rPr>
              <w:t>1.649</w:t>
            </w:r>
          </w:p>
        </w:tc>
        <w:tc>
          <w:tcPr>
            <w:tcW w:w="0" w:type="auto"/>
            <w:vAlign w:val="center"/>
            <w:hideMark/>
          </w:tcPr>
          <w:p w14:paraId="708E6FD7" w14:textId="77777777" w:rsidR="00320E49" w:rsidRPr="00320E49" w:rsidRDefault="00320E49" w:rsidP="00BA3527">
            <w:pPr>
              <w:spacing w:line="276" w:lineRule="auto"/>
              <w:jc w:val="center"/>
              <w:rPr>
                <w:sz w:val="18"/>
                <w:szCs w:val="18"/>
              </w:rPr>
            </w:pPr>
            <w:r w:rsidRPr="00320E49">
              <w:rPr>
                <w:sz w:val="18"/>
                <w:szCs w:val="18"/>
              </w:rPr>
              <w:t>.099</w:t>
            </w:r>
          </w:p>
        </w:tc>
        <w:tc>
          <w:tcPr>
            <w:tcW w:w="0" w:type="auto"/>
            <w:vAlign w:val="center"/>
            <w:hideMark/>
          </w:tcPr>
          <w:p w14:paraId="2365901B" w14:textId="77777777" w:rsidR="00320E49" w:rsidRPr="00320E49" w:rsidRDefault="00320E49" w:rsidP="00BA3527">
            <w:pPr>
              <w:spacing w:line="276" w:lineRule="auto"/>
              <w:jc w:val="center"/>
              <w:rPr>
                <w:sz w:val="18"/>
                <w:szCs w:val="18"/>
              </w:rPr>
            </w:pPr>
            <w:r w:rsidRPr="00320E49">
              <w:rPr>
                <w:sz w:val="18"/>
                <w:szCs w:val="18"/>
              </w:rPr>
              <w:t>[−.198, −.006]</w:t>
            </w:r>
          </w:p>
        </w:tc>
        <w:tc>
          <w:tcPr>
            <w:tcW w:w="0" w:type="auto"/>
            <w:vAlign w:val="center"/>
            <w:hideMark/>
          </w:tcPr>
          <w:p w14:paraId="0A561F2C" w14:textId="77777777" w:rsidR="00320E49" w:rsidRPr="00320E49" w:rsidRDefault="00320E49" w:rsidP="00BA3527">
            <w:pPr>
              <w:spacing w:line="276" w:lineRule="auto"/>
              <w:jc w:val="center"/>
              <w:rPr>
                <w:sz w:val="18"/>
                <w:szCs w:val="18"/>
              </w:rPr>
            </w:pPr>
            <w:r w:rsidRPr="00320E49">
              <w:rPr>
                <w:sz w:val="18"/>
                <w:szCs w:val="18"/>
              </w:rPr>
              <w:t>Negative process-specific indirect effect; cautious evidence</w:t>
            </w:r>
          </w:p>
        </w:tc>
      </w:tr>
      <w:tr w:rsidR="00320E49" w:rsidRPr="00320E49" w14:paraId="5F5F4679" w14:textId="77777777" w:rsidTr="00BA3527">
        <w:trPr>
          <w:jc w:val="center"/>
        </w:trPr>
        <w:tc>
          <w:tcPr>
            <w:tcW w:w="0" w:type="auto"/>
            <w:vAlign w:val="center"/>
            <w:hideMark/>
          </w:tcPr>
          <w:p w14:paraId="23762303" w14:textId="77777777" w:rsidR="00320E49" w:rsidRPr="00320E49" w:rsidRDefault="00320E49" w:rsidP="00BA3527">
            <w:pPr>
              <w:spacing w:line="276" w:lineRule="auto"/>
              <w:jc w:val="center"/>
              <w:rPr>
                <w:sz w:val="18"/>
                <w:szCs w:val="18"/>
              </w:rPr>
            </w:pPr>
            <w:r w:rsidRPr="00320E49">
              <w:rPr>
                <w:sz w:val="18"/>
                <w:szCs w:val="18"/>
              </w:rPr>
              <w:t>Total indirect effect</w:t>
            </w:r>
          </w:p>
        </w:tc>
        <w:tc>
          <w:tcPr>
            <w:tcW w:w="0" w:type="auto"/>
            <w:vAlign w:val="center"/>
            <w:hideMark/>
          </w:tcPr>
          <w:p w14:paraId="0629FB04" w14:textId="77777777" w:rsidR="00320E49" w:rsidRPr="00320E49" w:rsidRDefault="00320E49" w:rsidP="00BA3527">
            <w:pPr>
              <w:spacing w:line="276" w:lineRule="auto"/>
              <w:jc w:val="center"/>
              <w:rPr>
                <w:sz w:val="18"/>
                <w:szCs w:val="18"/>
              </w:rPr>
            </w:pPr>
            <w:r w:rsidRPr="00320E49">
              <w:rPr>
                <w:sz w:val="18"/>
                <w:szCs w:val="18"/>
              </w:rPr>
              <w:t>.024</w:t>
            </w:r>
          </w:p>
        </w:tc>
        <w:tc>
          <w:tcPr>
            <w:tcW w:w="0" w:type="auto"/>
            <w:vAlign w:val="center"/>
            <w:hideMark/>
          </w:tcPr>
          <w:p w14:paraId="138F8287" w14:textId="77777777" w:rsidR="00320E49" w:rsidRPr="00320E49" w:rsidRDefault="00320E49" w:rsidP="00BA3527">
            <w:pPr>
              <w:spacing w:line="276" w:lineRule="auto"/>
              <w:jc w:val="center"/>
              <w:rPr>
                <w:sz w:val="18"/>
                <w:szCs w:val="18"/>
              </w:rPr>
            </w:pPr>
            <w:r w:rsidRPr="00320E49">
              <w:rPr>
                <w:sz w:val="18"/>
                <w:szCs w:val="18"/>
              </w:rPr>
              <w:t>.229</w:t>
            </w:r>
          </w:p>
        </w:tc>
        <w:tc>
          <w:tcPr>
            <w:tcW w:w="0" w:type="auto"/>
            <w:vAlign w:val="center"/>
            <w:hideMark/>
          </w:tcPr>
          <w:p w14:paraId="038F1FC2" w14:textId="77777777" w:rsidR="00320E49" w:rsidRPr="00320E49" w:rsidRDefault="00320E49" w:rsidP="00BA3527">
            <w:pPr>
              <w:spacing w:line="276" w:lineRule="auto"/>
              <w:jc w:val="center"/>
              <w:rPr>
                <w:sz w:val="18"/>
                <w:szCs w:val="18"/>
              </w:rPr>
            </w:pPr>
            <w:r w:rsidRPr="00320E49">
              <w:rPr>
                <w:sz w:val="18"/>
                <w:szCs w:val="18"/>
              </w:rPr>
              <w:t>.819</w:t>
            </w:r>
          </w:p>
        </w:tc>
        <w:tc>
          <w:tcPr>
            <w:tcW w:w="0" w:type="auto"/>
            <w:vAlign w:val="center"/>
            <w:hideMark/>
          </w:tcPr>
          <w:p w14:paraId="24C1F71F" w14:textId="77777777" w:rsidR="00320E49" w:rsidRPr="00320E49" w:rsidRDefault="00320E49" w:rsidP="00BA3527">
            <w:pPr>
              <w:spacing w:line="276" w:lineRule="auto"/>
              <w:jc w:val="center"/>
              <w:rPr>
                <w:sz w:val="18"/>
                <w:szCs w:val="18"/>
              </w:rPr>
            </w:pPr>
            <w:r w:rsidRPr="00320E49">
              <w:rPr>
                <w:sz w:val="18"/>
                <w:szCs w:val="18"/>
              </w:rPr>
              <w:t>[−.172, .230]</w:t>
            </w:r>
          </w:p>
        </w:tc>
        <w:tc>
          <w:tcPr>
            <w:tcW w:w="0" w:type="auto"/>
            <w:vAlign w:val="center"/>
            <w:hideMark/>
          </w:tcPr>
          <w:p w14:paraId="40322918" w14:textId="77777777" w:rsidR="00320E49" w:rsidRPr="00320E49" w:rsidRDefault="00320E49" w:rsidP="00BA3527">
            <w:pPr>
              <w:spacing w:line="276" w:lineRule="auto"/>
              <w:jc w:val="center"/>
              <w:rPr>
                <w:sz w:val="18"/>
                <w:szCs w:val="18"/>
              </w:rPr>
            </w:pPr>
            <w:r w:rsidRPr="00320E49">
              <w:rPr>
                <w:sz w:val="18"/>
                <w:szCs w:val="18"/>
              </w:rPr>
              <w:t>Non-significant total indirect effect</w:t>
            </w:r>
          </w:p>
        </w:tc>
      </w:tr>
      <w:tr w:rsidR="00320E49" w:rsidRPr="00320E49" w14:paraId="2BC2771B" w14:textId="77777777" w:rsidTr="00BA3527">
        <w:trPr>
          <w:jc w:val="center"/>
        </w:trPr>
        <w:tc>
          <w:tcPr>
            <w:tcW w:w="0" w:type="auto"/>
            <w:vAlign w:val="center"/>
            <w:hideMark/>
          </w:tcPr>
          <w:p w14:paraId="651F781B" w14:textId="77777777" w:rsidR="00320E49" w:rsidRPr="00320E49" w:rsidRDefault="00320E49" w:rsidP="00BA3527">
            <w:pPr>
              <w:spacing w:line="276" w:lineRule="auto"/>
              <w:jc w:val="center"/>
              <w:rPr>
                <w:sz w:val="18"/>
                <w:szCs w:val="18"/>
              </w:rPr>
            </w:pPr>
            <w:r w:rsidRPr="00320E49">
              <w:rPr>
                <w:sz w:val="18"/>
                <w:szCs w:val="18"/>
              </w:rPr>
              <w:t>Total effect</w:t>
            </w:r>
          </w:p>
        </w:tc>
        <w:tc>
          <w:tcPr>
            <w:tcW w:w="0" w:type="auto"/>
            <w:vAlign w:val="center"/>
            <w:hideMark/>
          </w:tcPr>
          <w:p w14:paraId="034F9016" w14:textId="77777777" w:rsidR="00320E49" w:rsidRPr="00320E49" w:rsidRDefault="00320E49" w:rsidP="00BA3527">
            <w:pPr>
              <w:spacing w:line="276" w:lineRule="auto"/>
              <w:jc w:val="center"/>
              <w:rPr>
                <w:sz w:val="18"/>
                <w:szCs w:val="18"/>
              </w:rPr>
            </w:pPr>
            <w:r w:rsidRPr="00320E49">
              <w:rPr>
                <w:sz w:val="18"/>
                <w:szCs w:val="18"/>
              </w:rPr>
              <w:t>.051</w:t>
            </w:r>
          </w:p>
        </w:tc>
        <w:tc>
          <w:tcPr>
            <w:tcW w:w="0" w:type="auto"/>
            <w:vAlign w:val="center"/>
            <w:hideMark/>
          </w:tcPr>
          <w:p w14:paraId="1E573B2A" w14:textId="77777777" w:rsidR="00320E49" w:rsidRPr="00320E49" w:rsidRDefault="00320E49" w:rsidP="00BA3527">
            <w:pPr>
              <w:spacing w:line="276" w:lineRule="auto"/>
              <w:jc w:val="center"/>
              <w:rPr>
                <w:sz w:val="18"/>
                <w:szCs w:val="18"/>
              </w:rPr>
            </w:pPr>
            <w:r w:rsidRPr="00320E49">
              <w:rPr>
                <w:sz w:val="18"/>
                <w:szCs w:val="18"/>
              </w:rPr>
              <w:t>.471</w:t>
            </w:r>
          </w:p>
        </w:tc>
        <w:tc>
          <w:tcPr>
            <w:tcW w:w="0" w:type="auto"/>
            <w:vAlign w:val="center"/>
            <w:hideMark/>
          </w:tcPr>
          <w:p w14:paraId="13858351" w14:textId="77777777" w:rsidR="00320E49" w:rsidRPr="00320E49" w:rsidRDefault="00320E49" w:rsidP="00BA3527">
            <w:pPr>
              <w:spacing w:line="276" w:lineRule="auto"/>
              <w:jc w:val="center"/>
              <w:rPr>
                <w:sz w:val="18"/>
                <w:szCs w:val="18"/>
              </w:rPr>
            </w:pPr>
            <w:r w:rsidRPr="00320E49">
              <w:rPr>
                <w:sz w:val="18"/>
                <w:szCs w:val="18"/>
              </w:rPr>
              <w:t>.638</w:t>
            </w:r>
          </w:p>
        </w:tc>
        <w:tc>
          <w:tcPr>
            <w:tcW w:w="0" w:type="auto"/>
            <w:vAlign w:val="center"/>
            <w:hideMark/>
          </w:tcPr>
          <w:p w14:paraId="040B88BB" w14:textId="77777777" w:rsidR="00320E49" w:rsidRPr="00320E49" w:rsidRDefault="00320E49" w:rsidP="00BA3527">
            <w:pPr>
              <w:spacing w:line="276" w:lineRule="auto"/>
              <w:jc w:val="center"/>
              <w:rPr>
                <w:sz w:val="18"/>
                <w:szCs w:val="18"/>
              </w:rPr>
            </w:pPr>
            <w:r w:rsidRPr="00320E49">
              <w:rPr>
                <w:sz w:val="18"/>
                <w:szCs w:val="18"/>
              </w:rPr>
              <w:t>[−.169, .260]</w:t>
            </w:r>
          </w:p>
        </w:tc>
        <w:tc>
          <w:tcPr>
            <w:tcW w:w="0" w:type="auto"/>
            <w:vAlign w:val="center"/>
            <w:hideMark/>
          </w:tcPr>
          <w:p w14:paraId="49891A4A" w14:textId="77777777" w:rsidR="00320E49" w:rsidRPr="00320E49" w:rsidRDefault="00320E49" w:rsidP="00BA3527">
            <w:pPr>
              <w:spacing w:line="276" w:lineRule="auto"/>
              <w:jc w:val="center"/>
              <w:rPr>
                <w:sz w:val="18"/>
                <w:szCs w:val="18"/>
              </w:rPr>
            </w:pPr>
            <w:r w:rsidRPr="00320E49">
              <w:rPr>
                <w:sz w:val="18"/>
                <w:szCs w:val="18"/>
              </w:rPr>
              <w:t>Non-significant total effect</w:t>
            </w:r>
          </w:p>
        </w:tc>
      </w:tr>
      <w:tr w:rsidR="00320E49" w:rsidRPr="00320E49" w14:paraId="2B8118AB" w14:textId="77777777" w:rsidTr="00BA3527">
        <w:trPr>
          <w:jc w:val="center"/>
        </w:trPr>
        <w:tc>
          <w:tcPr>
            <w:tcW w:w="0" w:type="auto"/>
            <w:vAlign w:val="center"/>
            <w:hideMark/>
          </w:tcPr>
          <w:p w14:paraId="5E6001B3" w14:textId="77777777" w:rsidR="00320E49" w:rsidRPr="00320E49" w:rsidRDefault="00320E49" w:rsidP="00BA3527">
            <w:pPr>
              <w:spacing w:line="276" w:lineRule="auto"/>
              <w:jc w:val="center"/>
              <w:rPr>
                <w:sz w:val="18"/>
                <w:szCs w:val="18"/>
              </w:rPr>
            </w:pPr>
            <w:r w:rsidRPr="00320E49">
              <w:rPr>
                <w:sz w:val="18"/>
                <w:szCs w:val="18"/>
              </w:rPr>
              <w:t>VAF</w:t>
            </w:r>
          </w:p>
        </w:tc>
        <w:tc>
          <w:tcPr>
            <w:tcW w:w="0" w:type="auto"/>
            <w:vAlign w:val="center"/>
            <w:hideMark/>
          </w:tcPr>
          <w:p w14:paraId="242E2764" w14:textId="77777777" w:rsidR="00320E49" w:rsidRPr="00320E49" w:rsidRDefault="00320E49" w:rsidP="00BA3527">
            <w:pPr>
              <w:spacing w:line="276" w:lineRule="auto"/>
              <w:jc w:val="center"/>
              <w:rPr>
                <w:sz w:val="18"/>
                <w:szCs w:val="18"/>
              </w:rPr>
            </w:pPr>
            <w:r w:rsidRPr="00320E49">
              <w:rPr>
                <w:sz w:val="18"/>
                <w:szCs w:val="18"/>
              </w:rPr>
              <w:t>47.1%</w:t>
            </w:r>
          </w:p>
        </w:tc>
        <w:tc>
          <w:tcPr>
            <w:tcW w:w="0" w:type="auto"/>
            <w:vAlign w:val="center"/>
            <w:hideMark/>
          </w:tcPr>
          <w:p w14:paraId="19A9E85E" w14:textId="77777777" w:rsidR="00320E49" w:rsidRPr="00320E49" w:rsidRDefault="00320E49" w:rsidP="00BA3527">
            <w:pPr>
              <w:spacing w:line="276" w:lineRule="auto"/>
              <w:jc w:val="center"/>
              <w:rPr>
                <w:sz w:val="18"/>
                <w:szCs w:val="18"/>
              </w:rPr>
            </w:pPr>
            <w:r w:rsidRPr="00320E49">
              <w:rPr>
                <w:sz w:val="18"/>
                <w:szCs w:val="18"/>
              </w:rPr>
              <w:t>—</w:t>
            </w:r>
          </w:p>
        </w:tc>
        <w:tc>
          <w:tcPr>
            <w:tcW w:w="0" w:type="auto"/>
            <w:vAlign w:val="center"/>
            <w:hideMark/>
          </w:tcPr>
          <w:p w14:paraId="26442B1A" w14:textId="77777777" w:rsidR="00320E49" w:rsidRPr="00320E49" w:rsidRDefault="00320E49" w:rsidP="00BA3527">
            <w:pPr>
              <w:spacing w:line="276" w:lineRule="auto"/>
              <w:jc w:val="center"/>
              <w:rPr>
                <w:sz w:val="18"/>
                <w:szCs w:val="18"/>
              </w:rPr>
            </w:pPr>
            <w:r w:rsidRPr="00320E49">
              <w:rPr>
                <w:sz w:val="18"/>
                <w:szCs w:val="18"/>
              </w:rPr>
              <w:t>—</w:t>
            </w:r>
          </w:p>
        </w:tc>
        <w:tc>
          <w:tcPr>
            <w:tcW w:w="0" w:type="auto"/>
            <w:vAlign w:val="center"/>
            <w:hideMark/>
          </w:tcPr>
          <w:p w14:paraId="20364CD4" w14:textId="77777777" w:rsidR="00320E49" w:rsidRPr="00320E49" w:rsidRDefault="00320E49" w:rsidP="00BA3527">
            <w:pPr>
              <w:spacing w:line="276" w:lineRule="auto"/>
              <w:jc w:val="center"/>
              <w:rPr>
                <w:sz w:val="18"/>
                <w:szCs w:val="18"/>
              </w:rPr>
            </w:pPr>
            <w:r w:rsidRPr="00320E49">
              <w:rPr>
                <w:sz w:val="18"/>
                <w:szCs w:val="18"/>
              </w:rPr>
              <w:t>—</w:t>
            </w:r>
          </w:p>
        </w:tc>
        <w:tc>
          <w:tcPr>
            <w:tcW w:w="0" w:type="auto"/>
            <w:vAlign w:val="center"/>
            <w:hideMark/>
          </w:tcPr>
          <w:p w14:paraId="5E2E2653" w14:textId="77777777" w:rsidR="00320E49" w:rsidRPr="00320E49" w:rsidRDefault="00320E49" w:rsidP="00BA3527">
            <w:pPr>
              <w:spacing w:line="276" w:lineRule="auto"/>
              <w:jc w:val="center"/>
              <w:rPr>
                <w:sz w:val="18"/>
                <w:szCs w:val="18"/>
              </w:rPr>
            </w:pPr>
            <w:r w:rsidRPr="00320E49">
              <w:rPr>
                <w:sz w:val="18"/>
                <w:szCs w:val="18"/>
              </w:rPr>
              <w:t>Supplementary diagnostic</w:t>
            </w:r>
          </w:p>
        </w:tc>
      </w:tr>
    </w:tbl>
    <w:p w14:paraId="129C1BC9" w14:textId="3C16FE4F" w:rsidR="00320E49" w:rsidRPr="00320E49" w:rsidRDefault="00320E49" w:rsidP="008D706A">
      <w:pPr>
        <w:ind w:left="567" w:right="508"/>
        <w:jc w:val="both"/>
        <w:rPr>
          <w:i/>
          <w:iCs/>
          <w:sz w:val="18"/>
          <w:szCs w:val="18"/>
        </w:rPr>
      </w:pPr>
      <w:r w:rsidRPr="00320E49">
        <w:rPr>
          <w:b/>
          <w:bCs/>
          <w:i/>
          <w:iCs/>
          <w:sz w:val="18"/>
          <w:szCs w:val="18"/>
        </w:rPr>
        <w:t>Note.</w:t>
      </w:r>
      <w:r w:rsidRPr="00320E49">
        <w:rPr>
          <w:i/>
          <w:iCs/>
          <w:sz w:val="18"/>
          <w:szCs w:val="18"/>
        </w:rPr>
        <w:t xml:space="preserve"> BC CI = bias-corrected confidence interval. VAF = total indirect effect / total effect = .024 / .051 = .471, or 47.1%. </w:t>
      </w:r>
      <w:r w:rsidR="00F54FA9" w:rsidRPr="00F54FA9">
        <w:rPr>
          <w:i/>
          <w:iCs/>
          <w:sz w:val="18"/>
          <w:szCs w:val="18"/>
        </w:rPr>
        <w:t xml:space="preserve">Arithmetically, this VAF value falls within the conventional partial-mediation range suggested by </w:t>
      </w:r>
      <w:proofErr w:type="spellStart"/>
      <w:r w:rsidR="00F54FA9" w:rsidRPr="00F54FA9">
        <w:rPr>
          <w:i/>
          <w:iCs/>
          <w:sz w:val="18"/>
          <w:szCs w:val="18"/>
        </w:rPr>
        <w:t>Henseler</w:t>
      </w:r>
      <w:proofErr w:type="spellEnd"/>
      <w:r w:rsidR="00F54FA9" w:rsidRPr="00F54FA9">
        <w:rPr>
          <w:i/>
          <w:iCs/>
          <w:sz w:val="18"/>
          <w:szCs w:val="18"/>
        </w:rPr>
        <w:t xml:space="preserve"> et al. (2009). However, it should not be interpreted mechanically as evidence of conventional partial mediation because the total indirect effect was not significant and the specific indirect effects operated in opposite directions</w:t>
      </w:r>
      <w:r w:rsidRPr="00320E49">
        <w:rPr>
          <w:i/>
          <w:iCs/>
          <w:sz w:val="18"/>
          <w:szCs w:val="18"/>
        </w:rPr>
        <w:t>.</w:t>
      </w:r>
    </w:p>
    <w:p w14:paraId="09E2A253" w14:textId="77777777" w:rsidR="00320E49" w:rsidRPr="00320E49" w:rsidRDefault="00320E49" w:rsidP="008D706A">
      <w:pPr>
        <w:spacing w:after="120"/>
        <w:jc w:val="both"/>
      </w:pPr>
      <w:r w:rsidRPr="00320E49">
        <w:t xml:space="preserve">The supplementary analysis showed that the direct effect from groupthink bias to team performance was not significant, β = .027, t = .226, p = .821, 95% BC CI [−.232, .252]. The total indirect effect was also not significant, β = .024, t = .229, p = .819, 95% BC CI [−.172, .230], and the total effect was not significant, β = .051, t = .471, p = .638, 95% BC CI [−.169, .260]. Following </w:t>
      </w:r>
      <w:proofErr w:type="spellStart"/>
      <w:r w:rsidRPr="00320E49">
        <w:t>Henseler</w:t>
      </w:r>
      <w:proofErr w:type="spellEnd"/>
      <w:r w:rsidRPr="00320E49">
        <w:t xml:space="preserve"> et al. (2009), VAF was computed as .024 / .051 = .471, or 47.1%. Although this value falls within the conventional partial-mediation range, such a classification is not substantively appropriate in the present model because the total indirect effect was not significant and the model contained parallel indirect effects with opposite signs.</w:t>
      </w:r>
    </w:p>
    <w:p w14:paraId="5C27A582" w14:textId="6078AA1D" w:rsidR="003C4407" w:rsidRPr="003C4407" w:rsidRDefault="00320E49" w:rsidP="008D706A">
      <w:pPr>
        <w:spacing w:after="120"/>
        <w:jc w:val="both"/>
      </w:pPr>
      <w:r w:rsidRPr="00320E49">
        <w:t>The results therefore do not support conventional overall mediation in the full/partial mediation sense. However, this does not contradict the main theoretical argument. The specific indirect effects revealed a competing pattern: the indirect pathway through action processes was positive, whereas the pathways through transition and interpersonal processes were negative. These opposing mechanisms offset one another, producing a non-significant total indirect effect. Accordingly, the findings are best interpreted as evidence of competing process-specific indirect effects rather than as conventional full or partial mediation.</w:t>
      </w:r>
    </w:p>
    <w:sectPr w:rsidR="003C4407" w:rsidRPr="003C4407" w:rsidSect="00034616">
      <w:footerReference w:type="default" r:id="rId8"/>
      <w:pgSz w:w="16834" w:h="11909"/>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B7500" w14:textId="77777777" w:rsidR="00B80B2E" w:rsidRDefault="00B80B2E">
      <w:pPr>
        <w:spacing w:after="0" w:line="240" w:lineRule="auto"/>
      </w:pPr>
      <w:r>
        <w:separator/>
      </w:r>
    </w:p>
  </w:endnote>
  <w:endnote w:type="continuationSeparator" w:id="0">
    <w:p w14:paraId="48909765" w14:textId="77777777" w:rsidR="00B80B2E" w:rsidRDefault="00B80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027B2" w14:textId="77777777" w:rsidR="00B93604" w:rsidRDefault="00000000">
    <w:pPr>
      <w:pStyle w:val="Footer"/>
      <w:jc w:val="center"/>
    </w:pPr>
    <w:r>
      <w:rPr>
        <w:sz w:val="18"/>
      </w:rPr>
      <w:t>Supplementary Material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7E7F9" w14:textId="77777777" w:rsidR="00B80B2E" w:rsidRDefault="00B80B2E">
      <w:pPr>
        <w:spacing w:after="0" w:line="240" w:lineRule="auto"/>
      </w:pPr>
      <w:r>
        <w:separator/>
      </w:r>
    </w:p>
  </w:footnote>
  <w:footnote w:type="continuationSeparator" w:id="0">
    <w:p w14:paraId="5A821FCB" w14:textId="77777777" w:rsidR="00B80B2E" w:rsidRDefault="00B80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84334360">
    <w:abstractNumId w:val="8"/>
  </w:num>
  <w:num w:numId="2" w16cid:durableId="772481502">
    <w:abstractNumId w:val="6"/>
  </w:num>
  <w:num w:numId="3" w16cid:durableId="990136796">
    <w:abstractNumId w:val="5"/>
  </w:num>
  <w:num w:numId="4" w16cid:durableId="324093013">
    <w:abstractNumId w:val="4"/>
  </w:num>
  <w:num w:numId="5" w16cid:durableId="1728263044">
    <w:abstractNumId w:val="7"/>
  </w:num>
  <w:num w:numId="6" w16cid:durableId="1087533787">
    <w:abstractNumId w:val="3"/>
  </w:num>
  <w:num w:numId="7" w16cid:durableId="1300064152">
    <w:abstractNumId w:val="2"/>
  </w:num>
  <w:num w:numId="8" w16cid:durableId="1896698794">
    <w:abstractNumId w:val="1"/>
  </w:num>
  <w:num w:numId="9" w16cid:durableId="958489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FE1"/>
    <w:rsid w:val="00034616"/>
    <w:rsid w:val="00037A08"/>
    <w:rsid w:val="0006063C"/>
    <w:rsid w:val="000678E4"/>
    <w:rsid w:val="00072296"/>
    <w:rsid w:val="000E4130"/>
    <w:rsid w:val="000F2858"/>
    <w:rsid w:val="001110B1"/>
    <w:rsid w:val="0013613D"/>
    <w:rsid w:val="00136CB2"/>
    <w:rsid w:val="00150308"/>
    <w:rsid w:val="0015074B"/>
    <w:rsid w:val="0015581F"/>
    <w:rsid w:val="001931F8"/>
    <w:rsid w:val="001A55F1"/>
    <w:rsid w:val="001C01F8"/>
    <w:rsid w:val="00213B88"/>
    <w:rsid w:val="00287F1A"/>
    <w:rsid w:val="0029639D"/>
    <w:rsid w:val="002D6F05"/>
    <w:rsid w:val="00314AC5"/>
    <w:rsid w:val="00320E49"/>
    <w:rsid w:val="00321324"/>
    <w:rsid w:val="00326F90"/>
    <w:rsid w:val="003C4407"/>
    <w:rsid w:val="003E3E64"/>
    <w:rsid w:val="003F28F6"/>
    <w:rsid w:val="004274F7"/>
    <w:rsid w:val="00495111"/>
    <w:rsid w:val="0052512D"/>
    <w:rsid w:val="00562543"/>
    <w:rsid w:val="00583EDA"/>
    <w:rsid w:val="005D2F46"/>
    <w:rsid w:val="00634C12"/>
    <w:rsid w:val="00654382"/>
    <w:rsid w:val="006706E3"/>
    <w:rsid w:val="006E304A"/>
    <w:rsid w:val="006F4B3E"/>
    <w:rsid w:val="00720E9C"/>
    <w:rsid w:val="007F7CC6"/>
    <w:rsid w:val="00821AE7"/>
    <w:rsid w:val="00845972"/>
    <w:rsid w:val="00861334"/>
    <w:rsid w:val="008A331F"/>
    <w:rsid w:val="008C3F9B"/>
    <w:rsid w:val="008D3B23"/>
    <w:rsid w:val="008D706A"/>
    <w:rsid w:val="008E76BE"/>
    <w:rsid w:val="009D2468"/>
    <w:rsid w:val="009E21BD"/>
    <w:rsid w:val="00A031A5"/>
    <w:rsid w:val="00A14FA4"/>
    <w:rsid w:val="00A97082"/>
    <w:rsid w:val="00AA1D8D"/>
    <w:rsid w:val="00AF69FC"/>
    <w:rsid w:val="00B20B1D"/>
    <w:rsid w:val="00B47730"/>
    <w:rsid w:val="00B80B2E"/>
    <w:rsid w:val="00B85FE2"/>
    <w:rsid w:val="00B93604"/>
    <w:rsid w:val="00BA3527"/>
    <w:rsid w:val="00C702C1"/>
    <w:rsid w:val="00C80EF6"/>
    <w:rsid w:val="00CB0664"/>
    <w:rsid w:val="00CC58FB"/>
    <w:rsid w:val="00D26DC3"/>
    <w:rsid w:val="00D51DA2"/>
    <w:rsid w:val="00DA28ED"/>
    <w:rsid w:val="00E31B13"/>
    <w:rsid w:val="00E3436F"/>
    <w:rsid w:val="00EE1BAE"/>
    <w:rsid w:val="00F54FA9"/>
    <w:rsid w:val="00F778C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AE0C85"/>
  <w14:defaultImageDpi w14:val="300"/>
  <w15:docId w15:val="{8284B5D5-4CA1-4B20-9AC7-19054E1B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583EDA"/>
    <w:pPr>
      <w:keepNext/>
      <w:keepLines/>
      <w:spacing w:before="480" w:after="0" w:line="360" w:lineRule="auto"/>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583EDA"/>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5663">
      <w:bodyDiv w:val="1"/>
      <w:marLeft w:val="0"/>
      <w:marRight w:val="0"/>
      <w:marTop w:val="0"/>
      <w:marBottom w:val="0"/>
      <w:divBdr>
        <w:top w:val="none" w:sz="0" w:space="0" w:color="auto"/>
        <w:left w:val="none" w:sz="0" w:space="0" w:color="auto"/>
        <w:bottom w:val="none" w:sz="0" w:space="0" w:color="auto"/>
        <w:right w:val="none" w:sz="0" w:space="0" w:color="auto"/>
      </w:divBdr>
    </w:div>
    <w:div w:id="30738728">
      <w:bodyDiv w:val="1"/>
      <w:marLeft w:val="0"/>
      <w:marRight w:val="0"/>
      <w:marTop w:val="0"/>
      <w:marBottom w:val="0"/>
      <w:divBdr>
        <w:top w:val="none" w:sz="0" w:space="0" w:color="auto"/>
        <w:left w:val="none" w:sz="0" w:space="0" w:color="auto"/>
        <w:bottom w:val="none" w:sz="0" w:space="0" w:color="auto"/>
        <w:right w:val="none" w:sz="0" w:space="0" w:color="auto"/>
      </w:divBdr>
    </w:div>
    <w:div w:id="30959822">
      <w:bodyDiv w:val="1"/>
      <w:marLeft w:val="0"/>
      <w:marRight w:val="0"/>
      <w:marTop w:val="0"/>
      <w:marBottom w:val="0"/>
      <w:divBdr>
        <w:top w:val="none" w:sz="0" w:space="0" w:color="auto"/>
        <w:left w:val="none" w:sz="0" w:space="0" w:color="auto"/>
        <w:bottom w:val="none" w:sz="0" w:space="0" w:color="auto"/>
        <w:right w:val="none" w:sz="0" w:space="0" w:color="auto"/>
      </w:divBdr>
      <w:divsChild>
        <w:div w:id="1075515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199678">
      <w:bodyDiv w:val="1"/>
      <w:marLeft w:val="0"/>
      <w:marRight w:val="0"/>
      <w:marTop w:val="0"/>
      <w:marBottom w:val="0"/>
      <w:divBdr>
        <w:top w:val="none" w:sz="0" w:space="0" w:color="auto"/>
        <w:left w:val="none" w:sz="0" w:space="0" w:color="auto"/>
        <w:bottom w:val="none" w:sz="0" w:space="0" w:color="auto"/>
        <w:right w:val="none" w:sz="0" w:space="0" w:color="auto"/>
      </w:divBdr>
      <w:divsChild>
        <w:div w:id="1231844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135316">
      <w:bodyDiv w:val="1"/>
      <w:marLeft w:val="0"/>
      <w:marRight w:val="0"/>
      <w:marTop w:val="0"/>
      <w:marBottom w:val="0"/>
      <w:divBdr>
        <w:top w:val="none" w:sz="0" w:space="0" w:color="auto"/>
        <w:left w:val="none" w:sz="0" w:space="0" w:color="auto"/>
        <w:bottom w:val="none" w:sz="0" w:space="0" w:color="auto"/>
        <w:right w:val="none" w:sz="0" w:space="0" w:color="auto"/>
      </w:divBdr>
      <w:divsChild>
        <w:div w:id="1881894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98370">
      <w:bodyDiv w:val="1"/>
      <w:marLeft w:val="0"/>
      <w:marRight w:val="0"/>
      <w:marTop w:val="0"/>
      <w:marBottom w:val="0"/>
      <w:divBdr>
        <w:top w:val="none" w:sz="0" w:space="0" w:color="auto"/>
        <w:left w:val="none" w:sz="0" w:space="0" w:color="auto"/>
        <w:bottom w:val="none" w:sz="0" w:space="0" w:color="auto"/>
        <w:right w:val="none" w:sz="0" w:space="0" w:color="auto"/>
      </w:divBdr>
    </w:div>
    <w:div w:id="148447175">
      <w:bodyDiv w:val="1"/>
      <w:marLeft w:val="0"/>
      <w:marRight w:val="0"/>
      <w:marTop w:val="0"/>
      <w:marBottom w:val="0"/>
      <w:divBdr>
        <w:top w:val="none" w:sz="0" w:space="0" w:color="auto"/>
        <w:left w:val="none" w:sz="0" w:space="0" w:color="auto"/>
        <w:bottom w:val="none" w:sz="0" w:space="0" w:color="auto"/>
        <w:right w:val="none" w:sz="0" w:space="0" w:color="auto"/>
      </w:divBdr>
    </w:div>
    <w:div w:id="184829060">
      <w:bodyDiv w:val="1"/>
      <w:marLeft w:val="0"/>
      <w:marRight w:val="0"/>
      <w:marTop w:val="0"/>
      <w:marBottom w:val="0"/>
      <w:divBdr>
        <w:top w:val="none" w:sz="0" w:space="0" w:color="auto"/>
        <w:left w:val="none" w:sz="0" w:space="0" w:color="auto"/>
        <w:bottom w:val="none" w:sz="0" w:space="0" w:color="auto"/>
        <w:right w:val="none" w:sz="0" w:space="0" w:color="auto"/>
      </w:divBdr>
    </w:div>
    <w:div w:id="213003519">
      <w:bodyDiv w:val="1"/>
      <w:marLeft w:val="0"/>
      <w:marRight w:val="0"/>
      <w:marTop w:val="0"/>
      <w:marBottom w:val="0"/>
      <w:divBdr>
        <w:top w:val="none" w:sz="0" w:space="0" w:color="auto"/>
        <w:left w:val="none" w:sz="0" w:space="0" w:color="auto"/>
        <w:bottom w:val="none" w:sz="0" w:space="0" w:color="auto"/>
        <w:right w:val="none" w:sz="0" w:space="0" w:color="auto"/>
      </w:divBdr>
    </w:div>
    <w:div w:id="216017517">
      <w:bodyDiv w:val="1"/>
      <w:marLeft w:val="0"/>
      <w:marRight w:val="0"/>
      <w:marTop w:val="0"/>
      <w:marBottom w:val="0"/>
      <w:divBdr>
        <w:top w:val="none" w:sz="0" w:space="0" w:color="auto"/>
        <w:left w:val="none" w:sz="0" w:space="0" w:color="auto"/>
        <w:bottom w:val="none" w:sz="0" w:space="0" w:color="auto"/>
        <w:right w:val="none" w:sz="0" w:space="0" w:color="auto"/>
      </w:divBdr>
    </w:div>
    <w:div w:id="268776963">
      <w:bodyDiv w:val="1"/>
      <w:marLeft w:val="0"/>
      <w:marRight w:val="0"/>
      <w:marTop w:val="0"/>
      <w:marBottom w:val="0"/>
      <w:divBdr>
        <w:top w:val="none" w:sz="0" w:space="0" w:color="auto"/>
        <w:left w:val="none" w:sz="0" w:space="0" w:color="auto"/>
        <w:bottom w:val="none" w:sz="0" w:space="0" w:color="auto"/>
        <w:right w:val="none" w:sz="0" w:space="0" w:color="auto"/>
      </w:divBdr>
      <w:divsChild>
        <w:div w:id="460735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535252">
      <w:bodyDiv w:val="1"/>
      <w:marLeft w:val="0"/>
      <w:marRight w:val="0"/>
      <w:marTop w:val="0"/>
      <w:marBottom w:val="0"/>
      <w:divBdr>
        <w:top w:val="none" w:sz="0" w:space="0" w:color="auto"/>
        <w:left w:val="none" w:sz="0" w:space="0" w:color="auto"/>
        <w:bottom w:val="none" w:sz="0" w:space="0" w:color="auto"/>
        <w:right w:val="none" w:sz="0" w:space="0" w:color="auto"/>
      </w:divBdr>
    </w:div>
    <w:div w:id="357896319">
      <w:bodyDiv w:val="1"/>
      <w:marLeft w:val="0"/>
      <w:marRight w:val="0"/>
      <w:marTop w:val="0"/>
      <w:marBottom w:val="0"/>
      <w:divBdr>
        <w:top w:val="none" w:sz="0" w:space="0" w:color="auto"/>
        <w:left w:val="none" w:sz="0" w:space="0" w:color="auto"/>
        <w:bottom w:val="none" w:sz="0" w:space="0" w:color="auto"/>
        <w:right w:val="none" w:sz="0" w:space="0" w:color="auto"/>
      </w:divBdr>
      <w:divsChild>
        <w:div w:id="1189686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6570582">
      <w:bodyDiv w:val="1"/>
      <w:marLeft w:val="0"/>
      <w:marRight w:val="0"/>
      <w:marTop w:val="0"/>
      <w:marBottom w:val="0"/>
      <w:divBdr>
        <w:top w:val="none" w:sz="0" w:space="0" w:color="auto"/>
        <w:left w:val="none" w:sz="0" w:space="0" w:color="auto"/>
        <w:bottom w:val="none" w:sz="0" w:space="0" w:color="auto"/>
        <w:right w:val="none" w:sz="0" w:space="0" w:color="auto"/>
      </w:divBdr>
      <w:divsChild>
        <w:div w:id="1153059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2558270">
      <w:bodyDiv w:val="1"/>
      <w:marLeft w:val="0"/>
      <w:marRight w:val="0"/>
      <w:marTop w:val="0"/>
      <w:marBottom w:val="0"/>
      <w:divBdr>
        <w:top w:val="none" w:sz="0" w:space="0" w:color="auto"/>
        <w:left w:val="none" w:sz="0" w:space="0" w:color="auto"/>
        <w:bottom w:val="none" w:sz="0" w:space="0" w:color="auto"/>
        <w:right w:val="none" w:sz="0" w:space="0" w:color="auto"/>
      </w:divBdr>
    </w:div>
    <w:div w:id="399443658">
      <w:bodyDiv w:val="1"/>
      <w:marLeft w:val="0"/>
      <w:marRight w:val="0"/>
      <w:marTop w:val="0"/>
      <w:marBottom w:val="0"/>
      <w:divBdr>
        <w:top w:val="none" w:sz="0" w:space="0" w:color="auto"/>
        <w:left w:val="none" w:sz="0" w:space="0" w:color="auto"/>
        <w:bottom w:val="none" w:sz="0" w:space="0" w:color="auto"/>
        <w:right w:val="none" w:sz="0" w:space="0" w:color="auto"/>
      </w:divBdr>
      <w:divsChild>
        <w:div w:id="1332248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4813960">
      <w:bodyDiv w:val="1"/>
      <w:marLeft w:val="0"/>
      <w:marRight w:val="0"/>
      <w:marTop w:val="0"/>
      <w:marBottom w:val="0"/>
      <w:divBdr>
        <w:top w:val="none" w:sz="0" w:space="0" w:color="auto"/>
        <w:left w:val="none" w:sz="0" w:space="0" w:color="auto"/>
        <w:bottom w:val="none" w:sz="0" w:space="0" w:color="auto"/>
        <w:right w:val="none" w:sz="0" w:space="0" w:color="auto"/>
      </w:divBdr>
      <w:divsChild>
        <w:div w:id="18784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4148460">
      <w:bodyDiv w:val="1"/>
      <w:marLeft w:val="0"/>
      <w:marRight w:val="0"/>
      <w:marTop w:val="0"/>
      <w:marBottom w:val="0"/>
      <w:divBdr>
        <w:top w:val="none" w:sz="0" w:space="0" w:color="auto"/>
        <w:left w:val="none" w:sz="0" w:space="0" w:color="auto"/>
        <w:bottom w:val="none" w:sz="0" w:space="0" w:color="auto"/>
        <w:right w:val="none" w:sz="0" w:space="0" w:color="auto"/>
      </w:divBdr>
      <w:divsChild>
        <w:div w:id="1266763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6911493">
      <w:bodyDiv w:val="1"/>
      <w:marLeft w:val="0"/>
      <w:marRight w:val="0"/>
      <w:marTop w:val="0"/>
      <w:marBottom w:val="0"/>
      <w:divBdr>
        <w:top w:val="none" w:sz="0" w:space="0" w:color="auto"/>
        <w:left w:val="none" w:sz="0" w:space="0" w:color="auto"/>
        <w:bottom w:val="none" w:sz="0" w:space="0" w:color="auto"/>
        <w:right w:val="none" w:sz="0" w:space="0" w:color="auto"/>
      </w:divBdr>
      <w:divsChild>
        <w:div w:id="1655833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7248370">
      <w:bodyDiv w:val="1"/>
      <w:marLeft w:val="0"/>
      <w:marRight w:val="0"/>
      <w:marTop w:val="0"/>
      <w:marBottom w:val="0"/>
      <w:divBdr>
        <w:top w:val="none" w:sz="0" w:space="0" w:color="auto"/>
        <w:left w:val="none" w:sz="0" w:space="0" w:color="auto"/>
        <w:bottom w:val="none" w:sz="0" w:space="0" w:color="auto"/>
        <w:right w:val="none" w:sz="0" w:space="0" w:color="auto"/>
      </w:divBdr>
    </w:div>
    <w:div w:id="712925274">
      <w:bodyDiv w:val="1"/>
      <w:marLeft w:val="0"/>
      <w:marRight w:val="0"/>
      <w:marTop w:val="0"/>
      <w:marBottom w:val="0"/>
      <w:divBdr>
        <w:top w:val="none" w:sz="0" w:space="0" w:color="auto"/>
        <w:left w:val="none" w:sz="0" w:space="0" w:color="auto"/>
        <w:bottom w:val="none" w:sz="0" w:space="0" w:color="auto"/>
        <w:right w:val="none" w:sz="0" w:space="0" w:color="auto"/>
      </w:divBdr>
    </w:div>
    <w:div w:id="796340654">
      <w:bodyDiv w:val="1"/>
      <w:marLeft w:val="0"/>
      <w:marRight w:val="0"/>
      <w:marTop w:val="0"/>
      <w:marBottom w:val="0"/>
      <w:divBdr>
        <w:top w:val="none" w:sz="0" w:space="0" w:color="auto"/>
        <w:left w:val="none" w:sz="0" w:space="0" w:color="auto"/>
        <w:bottom w:val="none" w:sz="0" w:space="0" w:color="auto"/>
        <w:right w:val="none" w:sz="0" w:space="0" w:color="auto"/>
      </w:divBdr>
    </w:div>
    <w:div w:id="852690645">
      <w:bodyDiv w:val="1"/>
      <w:marLeft w:val="0"/>
      <w:marRight w:val="0"/>
      <w:marTop w:val="0"/>
      <w:marBottom w:val="0"/>
      <w:divBdr>
        <w:top w:val="none" w:sz="0" w:space="0" w:color="auto"/>
        <w:left w:val="none" w:sz="0" w:space="0" w:color="auto"/>
        <w:bottom w:val="none" w:sz="0" w:space="0" w:color="auto"/>
        <w:right w:val="none" w:sz="0" w:space="0" w:color="auto"/>
      </w:divBdr>
      <w:divsChild>
        <w:div w:id="186606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4605">
      <w:bodyDiv w:val="1"/>
      <w:marLeft w:val="0"/>
      <w:marRight w:val="0"/>
      <w:marTop w:val="0"/>
      <w:marBottom w:val="0"/>
      <w:divBdr>
        <w:top w:val="none" w:sz="0" w:space="0" w:color="auto"/>
        <w:left w:val="none" w:sz="0" w:space="0" w:color="auto"/>
        <w:bottom w:val="none" w:sz="0" w:space="0" w:color="auto"/>
        <w:right w:val="none" w:sz="0" w:space="0" w:color="auto"/>
      </w:divBdr>
      <w:divsChild>
        <w:div w:id="1079912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0766020">
      <w:bodyDiv w:val="1"/>
      <w:marLeft w:val="0"/>
      <w:marRight w:val="0"/>
      <w:marTop w:val="0"/>
      <w:marBottom w:val="0"/>
      <w:divBdr>
        <w:top w:val="none" w:sz="0" w:space="0" w:color="auto"/>
        <w:left w:val="none" w:sz="0" w:space="0" w:color="auto"/>
        <w:bottom w:val="none" w:sz="0" w:space="0" w:color="auto"/>
        <w:right w:val="none" w:sz="0" w:space="0" w:color="auto"/>
      </w:divBdr>
    </w:div>
    <w:div w:id="995958508">
      <w:bodyDiv w:val="1"/>
      <w:marLeft w:val="0"/>
      <w:marRight w:val="0"/>
      <w:marTop w:val="0"/>
      <w:marBottom w:val="0"/>
      <w:divBdr>
        <w:top w:val="none" w:sz="0" w:space="0" w:color="auto"/>
        <w:left w:val="none" w:sz="0" w:space="0" w:color="auto"/>
        <w:bottom w:val="none" w:sz="0" w:space="0" w:color="auto"/>
        <w:right w:val="none" w:sz="0" w:space="0" w:color="auto"/>
      </w:divBdr>
    </w:div>
    <w:div w:id="1103527464">
      <w:bodyDiv w:val="1"/>
      <w:marLeft w:val="0"/>
      <w:marRight w:val="0"/>
      <w:marTop w:val="0"/>
      <w:marBottom w:val="0"/>
      <w:divBdr>
        <w:top w:val="none" w:sz="0" w:space="0" w:color="auto"/>
        <w:left w:val="none" w:sz="0" w:space="0" w:color="auto"/>
        <w:bottom w:val="none" w:sz="0" w:space="0" w:color="auto"/>
        <w:right w:val="none" w:sz="0" w:space="0" w:color="auto"/>
      </w:divBdr>
      <w:divsChild>
        <w:div w:id="19986083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6650808">
      <w:bodyDiv w:val="1"/>
      <w:marLeft w:val="0"/>
      <w:marRight w:val="0"/>
      <w:marTop w:val="0"/>
      <w:marBottom w:val="0"/>
      <w:divBdr>
        <w:top w:val="none" w:sz="0" w:space="0" w:color="auto"/>
        <w:left w:val="none" w:sz="0" w:space="0" w:color="auto"/>
        <w:bottom w:val="none" w:sz="0" w:space="0" w:color="auto"/>
        <w:right w:val="none" w:sz="0" w:space="0" w:color="auto"/>
      </w:divBdr>
      <w:divsChild>
        <w:div w:id="1824663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7207701">
      <w:bodyDiv w:val="1"/>
      <w:marLeft w:val="0"/>
      <w:marRight w:val="0"/>
      <w:marTop w:val="0"/>
      <w:marBottom w:val="0"/>
      <w:divBdr>
        <w:top w:val="none" w:sz="0" w:space="0" w:color="auto"/>
        <w:left w:val="none" w:sz="0" w:space="0" w:color="auto"/>
        <w:bottom w:val="none" w:sz="0" w:space="0" w:color="auto"/>
        <w:right w:val="none" w:sz="0" w:space="0" w:color="auto"/>
      </w:divBdr>
    </w:div>
    <w:div w:id="1205173682">
      <w:bodyDiv w:val="1"/>
      <w:marLeft w:val="0"/>
      <w:marRight w:val="0"/>
      <w:marTop w:val="0"/>
      <w:marBottom w:val="0"/>
      <w:divBdr>
        <w:top w:val="none" w:sz="0" w:space="0" w:color="auto"/>
        <w:left w:val="none" w:sz="0" w:space="0" w:color="auto"/>
        <w:bottom w:val="none" w:sz="0" w:space="0" w:color="auto"/>
        <w:right w:val="none" w:sz="0" w:space="0" w:color="auto"/>
      </w:divBdr>
    </w:div>
    <w:div w:id="1290863756">
      <w:bodyDiv w:val="1"/>
      <w:marLeft w:val="0"/>
      <w:marRight w:val="0"/>
      <w:marTop w:val="0"/>
      <w:marBottom w:val="0"/>
      <w:divBdr>
        <w:top w:val="none" w:sz="0" w:space="0" w:color="auto"/>
        <w:left w:val="none" w:sz="0" w:space="0" w:color="auto"/>
        <w:bottom w:val="none" w:sz="0" w:space="0" w:color="auto"/>
        <w:right w:val="none" w:sz="0" w:space="0" w:color="auto"/>
      </w:divBdr>
      <w:divsChild>
        <w:div w:id="840852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733841">
      <w:bodyDiv w:val="1"/>
      <w:marLeft w:val="0"/>
      <w:marRight w:val="0"/>
      <w:marTop w:val="0"/>
      <w:marBottom w:val="0"/>
      <w:divBdr>
        <w:top w:val="none" w:sz="0" w:space="0" w:color="auto"/>
        <w:left w:val="none" w:sz="0" w:space="0" w:color="auto"/>
        <w:bottom w:val="none" w:sz="0" w:space="0" w:color="auto"/>
        <w:right w:val="none" w:sz="0" w:space="0" w:color="auto"/>
      </w:divBdr>
    </w:div>
    <w:div w:id="1391347730">
      <w:bodyDiv w:val="1"/>
      <w:marLeft w:val="0"/>
      <w:marRight w:val="0"/>
      <w:marTop w:val="0"/>
      <w:marBottom w:val="0"/>
      <w:divBdr>
        <w:top w:val="none" w:sz="0" w:space="0" w:color="auto"/>
        <w:left w:val="none" w:sz="0" w:space="0" w:color="auto"/>
        <w:bottom w:val="none" w:sz="0" w:space="0" w:color="auto"/>
        <w:right w:val="none" w:sz="0" w:space="0" w:color="auto"/>
      </w:divBdr>
    </w:div>
    <w:div w:id="1395086051">
      <w:bodyDiv w:val="1"/>
      <w:marLeft w:val="0"/>
      <w:marRight w:val="0"/>
      <w:marTop w:val="0"/>
      <w:marBottom w:val="0"/>
      <w:divBdr>
        <w:top w:val="none" w:sz="0" w:space="0" w:color="auto"/>
        <w:left w:val="none" w:sz="0" w:space="0" w:color="auto"/>
        <w:bottom w:val="none" w:sz="0" w:space="0" w:color="auto"/>
        <w:right w:val="none" w:sz="0" w:space="0" w:color="auto"/>
      </w:divBdr>
    </w:div>
    <w:div w:id="1400515653">
      <w:bodyDiv w:val="1"/>
      <w:marLeft w:val="0"/>
      <w:marRight w:val="0"/>
      <w:marTop w:val="0"/>
      <w:marBottom w:val="0"/>
      <w:divBdr>
        <w:top w:val="none" w:sz="0" w:space="0" w:color="auto"/>
        <w:left w:val="none" w:sz="0" w:space="0" w:color="auto"/>
        <w:bottom w:val="none" w:sz="0" w:space="0" w:color="auto"/>
        <w:right w:val="none" w:sz="0" w:space="0" w:color="auto"/>
      </w:divBdr>
    </w:div>
    <w:div w:id="1427113414">
      <w:bodyDiv w:val="1"/>
      <w:marLeft w:val="0"/>
      <w:marRight w:val="0"/>
      <w:marTop w:val="0"/>
      <w:marBottom w:val="0"/>
      <w:divBdr>
        <w:top w:val="none" w:sz="0" w:space="0" w:color="auto"/>
        <w:left w:val="none" w:sz="0" w:space="0" w:color="auto"/>
        <w:bottom w:val="none" w:sz="0" w:space="0" w:color="auto"/>
        <w:right w:val="none" w:sz="0" w:space="0" w:color="auto"/>
      </w:divBdr>
    </w:div>
    <w:div w:id="1452242484">
      <w:bodyDiv w:val="1"/>
      <w:marLeft w:val="0"/>
      <w:marRight w:val="0"/>
      <w:marTop w:val="0"/>
      <w:marBottom w:val="0"/>
      <w:divBdr>
        <w:top w:val="none" w:sz="0" w:space="0" w:color="auto"/>
        <w:left w:val="none" w:sz="0" w:space="0" w:color="auto"/>
        <w:bottom w:val="none" w:sz="0" w:space="0" w:color="auto"/>
        <w:right w:val="none" w:sz="0" w:space="0" w:color="auto"/>
      </w:divBdr>
    </w:div>
    <w:div w:id="1546062794">
      <w:bodyDiv w:val="1"/>
      <w:marLeft w:val="0"/>
      <w:marRight w:val="0"/>
      <w:marTop w:val="0"/>
      <w:marBottom w:val="0"/>
      <w:divBdr>
        <w:top w:val="none" w:sz="0" w:space="0" w:color="auto"/>
        <w:left w:val="none" w:sz="0" w:space="0" w:color="auto"/>
        <w:bottom w:val="none" w:sz="0" w:space="0" w:color="auto"/>
        <w:right w:val="none" w:sz="0" w:space="0" w:color="auto"/>
      </w:divBdr>
    </w:div>
    <w:div w:id="1546943867">
      <w:bodyDiv w:val="1"/>
      <w:marLeft w:val="0"/>
      <w:marRight w:val="0"/>
      <w:marTop w:val="0"/>
      <w:marBottom w:val="0"/>
      <w:divBdr>
        <w:top w:val="none" w:sz="0" w:space="0" w:color="auto"/>
        <w:left w:val="none" w:sz="0" w:space="0" w:color="auto"/>
        <w:bottom w:val="none" w:sz="0" w:space="0" w:color="auto"/>
        <w:right w:val="none" w:sz="0" w:space="0" w:color="auto"/>
      </w:divBdr>
      <w:divsChild>
        <w:div w:id="757211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7181371">
      <w:bodyDiv w:val="1"/>
      <w:marLeft w:val="0"/>
      <w:marRight w:val="0"/>
      <w:marTop w:val="0"/>
      <w:marBottom w:val="0"/>
      <w:divBdr>
        <w:top w:val="none" w:sz="0" w:space="0" w:color="auto"/>
        <w:left w:val="none" w:sz="0" w:space="0" w:color="auto"/>
        <w:bottom w:val="none" w:sz="0" w:space="0" w:color="auto"/>
        <w:right w:val="none" w:sz="0" w:space="0" w:color="auto"/>
      </w:divBdr>
      <w:divsChild>
        <w:div w:id="332992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1400857">
      <w:bodyDiv w:val="1"/>
      <w:marLeft w:val="0"/>
      <w:marRight w:val="0"/>
      <w:marTop w:val="0"/>
      <w:marBottom w:val="0"/>
      <w:divBdr>
        <w:top w:val="none" w:sz="0" w:space="0" w:color="auto"/>
        <w:left w:val="none" w:sz="0" w:space="0" w:color="auto"/>
        <w:bottom w:val="none" w:sz="0" w:space="0" w:color="auto"/>
        <w:right w:val="none" w:sz="0" w:space="0" w:color="auto"/>
      </w:divBdr>
      <w:divsChild>
        <w:div w:id="35654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997353">
      <w:bodyDiv w:val="1"/>
      <w:marLeft w:val="0"/>
      <w:marRight w:val="0"/>
      <w:marTop w:val="0"/>
      <w:marBottom w:val="0"/>
      <w:divBdr>
        <w:top w:val="none" w:sz="0" w:space="0" w:color="auto"/>
        <w:left w:val="none" w:sz="0" w:space="0" w:color="auto"/>
        <w:bottom w:val="none" w:sz="0" w:space="0" w:color="auto"/>
        <w:right w:val="none" w:sz="0" w:space="0" w:color="auto"/>
      </w:divBdr>
    </w:div>
    <w:div w:id="1685091595">
      <w:bodyDiv w:val="1"/>
      <w:marLeft w:val="0"/>
      <w:marRight w:val="0"/>
      <w:marTop w:val="0"/>
      <w:marBottom w:val="0"/>
      <w:divBdr>
        <w:top w:val="none" w:sz="0" w:space="0" w:color="auto"/>
        <w:left w:val="none" w:sz="0" w:space="0" w:color="auto"/>
        <w:bottom w:val="none" w:sz="0" w:space="0" w:color="auto"/>
        <w:right w:val="none" w:sz="0" w:space="0" w:color="auto"/>
      </w:divBdr>
    </w:div>
    <w:div w:id="1729762957">
      <w:bodyDiv w:val="1"/>
      <w:marLeft w:val="0"/>
      <w:marRight w:val="0"/>
      <w:marTop w:val="0"/>
      <w:marBottom w:val="0"/>
      <w:divBdr>
        <w:top w:val="none" w:sz="0" w:space="0" w:color="auto"/>
        <w:left w:val="none" w:sz="0" w:space="0" w:color="auto"/>
        <w:bottom w:val="none" w:sz="0" w:space="0" w:color="auto"/>
        <w:right w:val="none" w:sz="0" w:space="0" w:color="auto"/>
      </w:divBdr>
    </w:div>
    <w:div w:id="1729836711">
      <w:bodyDiv w:val="1"/>
      <w:marLeft w:val="0"/>
      <w:marRight w:val="0"/>
      <w:marTop w:val="0"/>
      <w:marBottom w:val="0"/>
      <w:divBdr>
        <w:top w:val="none" w:sz="0" w:space="0" w:color="auto"/>
        <w:left w:val="none" w:sz="0" w:space="0" w:color="auto"/>
        <w:bottom w:val="none" w:sz="0" w:space="0" w:color="auto"/>
        <w:right w:val="none" w:sz="0" w:space="0" w:color="auto"/>
      </w:divBdr>
    </w:div>
    <w:div w:id="1813055838">
      <w:bodyDiv w:val="1"/>
      <w:marLeft w:val="0"/>
      <w:marRight w:val="0"/>
      <w:marTop w:val="0"/>
      <w:marBottom w:val="0"/>
      <w:divBdr>
        <w:top w:val="none" w:sz="0" w:space="0" w:color="auto"/>
        <w:left w:val="none" w:sz="0" w:space="0" w:color="auto"/>
        <w:bottom w:val="none" w:sz="0" w:space="0" w:color="auto"/>
        <w:right w:val="none" w:sz="0" w:space="0" w:color="auto"/>
      </w:divBdr>
    </w:div>
    <w:div w:id="1823346642">
      <w:bodyDiv w:val="1"/>
      <w:marLeft w:val="0"/>
      <w:marRight w:val="0"/>
      <w:marTop w:val="0"/>
      <w:marBottom w:val="0"/>
      <w:divBdr>
        <w:top w:val="none" w:sz="0" w:space="0" w:color="auto"/>
        <w:left w:val="none" w:sz="0" w:space="0" w:color="auto"/>
        <w:bottom w:val="none" w:sz="0" w:space="0" w:color="auto"/>
        <w:right w:val="none" w:sz="0" w:space="0" w:color="auto"/>
      </w:divBdr>
      <w:divsChild>
        <w:div w:id="1400639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4711574">
      <w:bodyDiv w:val="1"/>
      <w:marLeft w:val="0"/>
      <w:marRight w:val="0"/>
      <w:marTop w:val="0"/>
      <w:marBottom w:val="0"/>
      <w:divBdr>
        <w:top w:val="none" w:sz="0" w:space="0" w:color="auto"/>
        <w:left w:val="none" w:sz="0" w:space="0" w:color="auto"/>
        <w:bottom w:val="none" w:sz="0" w:space="0" w:color="auto"/>
        <w:right w:val="none" w:sz="0" w:space="0" w:color="auto"/>
      </w:divBdr>
      <w:divsChild>
        <w:div w:id="422456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6180278">
      <w:bodyDiv w:val="1"/>
      <w:marLeft w:val="0"/>
      <w:marRight w:val="0"/>
      <w:marTop w:val="0"/>
      <w:marBottom w:val="0"/>
      <w:divBdr>
        <w:top w:val="none" w:sz="0" w:space="0" w:color="auto"/>
        <w:left w:val="none" w:sz="0" w:space="0" w:color="auto"/>
        <w:bottom w:val="none" w:sz="0" w:space="0" w:color="auto"/>
        <w:right w:val="none" w:sz="0" w:space="0" w:color="auto"/>
      </w:divBdr>
    </w:div>
    <w:div w:id="2006736898">
      <w:bodyDiv w:val="1"/>
      <w:marLeft w:val="0"/>
      <w:marRight w:val="0"/>
      <w:marTop w:val="0"/>
      <w:marBottom w:val="0"/>
      <w:divBdr>
        <w:top w:val="none" w:sz="0" w:space="0" w:color="auto"/>
        <w:left w:val="none" w:sz="0" w:space="0" w:color="auto"/>
        <w:bottom w:val="none" w:sz="0" w:space="0" w:color="auto"/>
        <w:right w:val="none" w:sz="0" w:space="0" w:color="auto"/>
      </w:divBdr>
    </w:div>
    <w:div w:id="2030139112">
      <w:bodyDiv w:val="1"/>
      <w:marLeft w:val="0"/>
      <w:marRight w:val="0"/>
      <w:marTop w:val="0"/>
      <w:marBottom w:val="0"/>
      <w:divBdr>
        <w:top w:val="none" w:sz="0" w:space="0" w:color="auto"/>
        <w:left w:val="none" w:sz="0" w:space="0" w:color="auto"/>
        <w:bottom w:val="none" w:sz="0" w:space="0" w:color="auto"/>
        <w:right w:val="none" w:sz="0" w:space="0" w:color="auto"/>
      </w:divBdr>
    </w:div>
    <w:div w:id="2035298920">
      <w:bodyDiv w:val="1"/>
      <w:marLeft w:val="0"/>
      <w:marRight w:val="0"/>
      <w:marTop w:val="0"/>
      <w:marBottom w:val="0"/>
      <w:divBdr>
        <w:top w:val="none" w:sz="0" w:space="0" w:color="auto"/>
        <w:left w:val="none" w:sz="0" w:space="0" w:color="auto"/>
        <w:bottom w:val="none" w:sz="0" w:space="0" w:color="auto"/>
        <w:right w:val="none" w:sz="0" w:space="0" w:color="auto"/>
      </w:divBdr>
    </w:div>
    <w:div w:id="2053070097">
      <w:bodyDiv w:val="1"/>
      <w:marLeft w:val="0"/>
      <w:marRight w:val="0"/>
      <w:marTop w:val="0"/>
      <w:marBottom w:val="0"/>
      <w:divBdr>
        <w:top w:val="none" w:sz="0" w:space="0" w:color="auto"/>
        <w:left w:val="none" w:sz="0" w:space="0" w:color="auto"/>
        <w:bottom w:val="none" w:sz="0" w:space="0" w:color="auto"/>
        <w:right w:val="none" w:sz="0" w:space="0" w:color="auto"/>
      </w:divBdr>
    </w:div>
    <w:div w:id="2060784350">
      <w:bodyDiv w:val="1"/>
      <w:marLeft w:val="0"/>
      <w:marRight w:val="0"/>
      <w:marTop w:val="0"/>
      <w:marBottom w:val="0"/>
      <w:divBdr>
        <w:top w:val="none" w:sz="0" w:space="0" w:color="auto"/>
        <w:left w:val="none" w:sz="0" w:space="0" w:color="auto"/>
        <w:bottom w:val="none" w:sz="0" w:space="0" w:color="auto"/>
        <w:right w:val="none" w:sz="0" w:space="0" w:color="auto"/>
      </w:divBdr>
    </w:div>
    <w:div w:id="21465064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4179</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Ali Zokaei</cp:lastModifiedBy>
  <cp:revision>2</cp:revision>
  <dcterms:created xsi:type="dcterms:W3CDTF">2026-05-02T12:45:00Z</dcterms:created>
  <dcterms:modified xsi:type="dcterms:W3CDTF">2026-05-02T12:45:00Z</dcterms:modified>
  <cp:category/>
</cp:coreProperties>
</file>