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4CA8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materials</w:t>
      </w:r>
    </w:p>
    <w:p w14:paraId="67BF899E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Table 1. 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t>Association between ADL impairment and incident CKD excluding participants with eGFR 60 mLmin1.73m² at baseline in the CHARLS cohort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779"/>
        <w:gridCol w:w="755"/>
        <w:gridCol w:w="1779"/>
        <w:gridCol w:w="755"/>
        <w:gridCol w:w="1779"/>
        <w:gridCol w:w="755"/>
      </w:tblGrid>
      <w:tr w:rsidR="001B3306" w:rsidRPr="002A7BFF" w14:paraId="1A71EA94" w14:textId="77777777" w:rsidTr="002A7BFF">
        <w:trPr>
          <w:trHeight w:val="285"/>
        </w:trPr>
        <w:tc>
          <w:tcPr>
            <w:tcW w:w="406" w:type="pct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6D3A4F59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531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7102F4A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Model1</w:t>
            </w:r>
          </w:p>
        </w:tc>
        <w:tc>
          <w:tcPr>
            <w:tcW w:w="1531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196FA28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Model2</w:t>
            </w:r>
          </w:p>
        </w:tc>
        <w:tc>
          <w:tcPr>
            <w:tcW w:w="1531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6ABAC70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Model3</w:t>
            </w:r>
          </w:p>
        </w:tc>
      </w:tr>
      <w:tr w:rsidR="002A7BFF" w:rsidRPr="001B3306" w14:paraId="03AC3C30" w14:textId="77777777" w:rsidTr="002A7BFF">
        <w:trPr>
          <w:trHeight w:val="285"/>
        </w:trPr>
        <w:tc>
          <w:tcPr>
            <w:tcW w:w="406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1F40E87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6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1823CA2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66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00EB2E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6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EF20A0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66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6676AA2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6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716A28D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66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10AE241E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2A7BFF" w:rsidRPr="001B3306" w14:paraId="79E13D89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018DB42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Iadl</w:t>
            </w:r>
            <w:proofErr w:type="spellEnd"/>
          </w:p>
        </w:tc>
        <w:tc>
          <w:tcPr>
            <w:tcW w:w="1065" w:type="pct"/>
            <w:noWrap/>
            <w:vAlign w:val="bottom"/>
            <w:hideMark/>
          </w:tcPr>
          <w:p w14:paraId="34446D1F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401AFFE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65" w:type="pct"/>
            <w:noWrap/>
            <w:vAlign w:val="bottom"/>
            <w:hideMark/>
          </w:tcPr>
          <w:p w14:paraId="66D8046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082D4CC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65" w:type="pct"/>
            <w:noWrap/>
            <w:vAlign w:val="bottom"/>
            <w:hideMark/>
          </w:tcPr>
          <w:p w14:paraId="4CE7C0C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71DB01CE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2A7BFF" w:rsidRPr="001B3306" w14:paraId="6F7C067C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51029AC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065" w:type="pct"/>
            <w:noWrap/>
            <w:vAlign w:val="bottom"/>
            <w:hideMark/>
          </w:tcPr>
          <w:p w14:paraId="6BF9387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52F8C59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65" w:type="pct"/>
            <w:noWrap/>
            <w:vAlign w:val="bottom"/>
            <w:hideMark/>
          </w:tcPr>
          <w:p w14:paraId="2CC1E67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25B403B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65" w:type="pct"/>
            <w:noWrap/>
            <w:vAlign w:val="bottom"/>
            <w:hideMark/>
          </w:tcPr>
          <w:p w14:paraId="05FEF65F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213E562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2A7BFF" w:rsidRPr="001B3306" w14:paraId="4F373157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0411A79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065" w:type="pct"/>
            <w:noWrap/>
            <w:vAlign w:val="bottom"/>
            <w:hideMark/>
          </w:tcPr>
          <w:p w14:paraId="34578FC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1.717 (1.409–2.091)</w:t>
            </w:r>
          </w:p>
        </w:tc>
        <w:tc>
          <w:tcPr>
            <w:tcW w:w="466" w:type="pct"/>
            <w:noWrap/>
            <w:vAlign w:val="bottom"/>
            <w:hideMark/>
          </w:tcPr>
          <w:p w14:paraId="1E343836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65" w:type="pct"/>
            <w:noWrap/>
            <w:vAlign w:val="bottom"/>
            <w:hideMark/>
          </w:tcPr>
          <w:p w14:paraId="545D44CF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1.742 (1.423–2.132)</w:t>
            </w:r>
          </w:p>
        </w:tc>
        <w:tc>
          <w:tcPr>
            <w:tcW w:w="466" w:type="pct"/>
            <w:noWrap/>
            <w:vAlign w:val="bottom"/>
            <w:hideMark/>
          </w:tcPr>
          <w:p w14:paraId="1925A732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65" w:type="pct"/>
            <w:noWrap/>
            <w:vAlign w:val="bottom"/>
            <w:hideMark/>
          </w:tcPr>
          <w:p w14:paraId="548BF58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1.615 (1.315–1.984)</w:t>
            </w:r>
          </w:p>
        </w:tc>
        <w:tc>
          <w:tcPr>
            <w:tcW w:w="466" w:type="pct"/>
            <w:noWrap/>
            <w:vAlign w:val="bottom"/>
            <w:hideMark/>
          </w:tcPr>
          <w:p w14:paraId="1856A65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2A7BFF" w:rsidRPr="001B3306" w14:paraId="621FB05A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136CAE2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Badl</w:t>
            </w:r>
            <w:proofErr w:type="spellEnd"/>
          </w:p>
        </w:tc>
        <w:tc>
          <w:tcPr>
            <w:tcW w:w="1065" w:type="pct"/>
            <w:noWrap/>
            <w:vAlign w:val="bottom"/>
            <w:hideMark/>
          </w:tcPr>
          <w:p w14:paraId="4B60BB1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58F66DC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65" w:type="pct"/>
            <w:noWrap/>
            <w:vAlign w:val="bottom"/>
            <w:hideMark/>
          </w:tcPr>
          <w:p w14:paraId="00DE078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60D4255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65" w:type="pct"/>
            <w:noWrap/>
            <w:vAlign w:val="bottom"/>
            <w:hideMark/>
          </w:tcPr>
          <w:p w14:paraId="45A8EC72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66" w:type="pct"/>
            <w:noWrap/>
            <w:vAlign w:val="bottom"/>
            <w:hideMark/>
          </w:tcPr>
          <w:p w14:paraId="7C83AA0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2A7BFF" w:rsidRPr="001B3306" w14:paraId="56D1A377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74BD61CE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065" w:type="pct"/>
            <w:noWrap/>
            <w:vAlign w:val="bottom"/>
            <w:hideMark/>
          </w:tcPr>
          <w:p w14:paraId="205E185E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54D9A3C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65" w:type="pct"/>
            <w:noWrap/>
            <w:vAlign w:val="bottom"/>
            <w:hideMark/>
          </w:tcPr>
          <w:p w14:paraId="3C6D6DD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4D1B11A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65" w:type="pct"/>
            <w:noWrap/>
            <w:vAlign w:val="bottom"/>
            <w:hideMark/>
          </w:tcPr>
          <w:p w14:paraId="2280A03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66" w:type="pct"/>
            <w:noWrap/>
            <w:vAlign w:val="bottom"/>
            <w:hideMark/>
          </w:tcPr>
          <w:p w14:paraId="3B8E2296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2A7BFF" w:rsidRPr="001B3306" w14:paraId="0CEFF733" w14:textId="77777777" w:rsidTr="002A7BFF">
        <w:trPr>
          <w:trHeight w:val="285"/>
        </w:trPr>
        <w:tc>
          <w:tcPr>
            <w:tcW w:w="406" w:type="pct"/>
            <w:noWrap/>
            <w:vAlign w:val="bottom"/>
            <w:hideMark/>
          </w:tcPr>
          <w:p w14:paraId="4378F74E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065" w:type="pct"/>
            <w:noWrap/>
            <w:vAlign w:val="bottom"/>
            <w:hideMark/>
          </w:tcPr>
          <w:p w14:paraId="12B4347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1.911 (1.551–2.355)</w:t>
            </w:r>
          </w:p>
        </w:tc>
        <w:tc>
          <w:tcPr>
            <w:tcW w:w="466" w:type="pct"/>
            <w:noWrap/>
            <w:vAlign w:val="bottom"/>
            <w:hideMark/>
          </w:tcPr>
          <w:p w14:paraId="264D9DD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65" w:type="pct"/>
            <w:noWrap/>
            <w:vAlign w:val="bottom"/>
            <w:hideMark/>
          </w:tcPr>
          <w:p w14:paraId="0AADD89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1.931 (1.558–2.393)</w:t>
            </w:r>
          </w:p>
        </w:tc>
        <w:tc>
          <w:tcPr>
            <w:tcW w:w="466" w:type="pct"/>
            <w:noWrap/>
            <w:vAlign w:val="bottom"/>
            <w:hideMark/>
          </w:tcPr>
          <w:p w14:paraId="4A5AE04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65" w:type="pct"/>
            <w:noWrap/>
            <w:vAlign w:val="bottom"/>
            <w:hideMark/>
          </w:tcPr>
          <w:p w14:paraId="1B5A482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1.771 (1.422–2.205)</w:t>
            </w:r>
          </w:p>
        </w:tc>
        <w:tc>
          <w:tcPr>
            <w:tcW w:w="466" w:type="pct"/>
            <w:noWrap/>
            <w:vAlign w:val="bottom"/>
            <w:hideMark/>
          </w:tcPr>
          <w:p w14:paraId="718EC38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6146D178" w14:textId="60F7F8D6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Notes: Model 1: unadjusted (crude model). Model 2: adjusted for age and sex. Model 3: adjusted for age, sex, marital status, account type, education, smoking status, drinking status, BMI, hypertension, diabetes, dyslipidemia, and cardiovascular disease.</w:t>
      </w:r>
    </w:p>
    <w:p w14:paraId="633FAFDE" w14:textId="76187986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Abbreviations: CKD, chronic kidney disease; ADL, activities of daily living; IADL, instrumental activities of daily living; BADL, basic activities of daily living; HR, hazard ratio; CI, confidence interval; BMI, body mass index.</w:t>
      </w:r>
    </w:p>
    <w:p w14:paraId="7005FEC1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3A0F6244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Table 2.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t xml:space="preserve"> Association between ADL scores and incident CKD using continuous ADL measures in the CHARLS cohort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49"/>
        <w:gridCol w:w="1682"/>
        <w:gridCol w:w="737"/>
        <w:gridCol w:w="1682"/>
        <w:gridCol w:w="737"/>
        <w:gridCol w:w="1682"/>
        <w:gridCol w:w="737"/>
      </w:tblGrid>
      <w:tr w:rsidR="002A7BFF" w:rsidRPr="002A7BFF" w14:paraId="0CF7ECCE" w14:textId="77777777" w:rsidTr="002A7BFF">
        <w:trPr>
          <w:trHeight w:val="285"/>
        </w:trPr>
        <w:tc>
          <w:tcPr>
            <w:tcW w:w="625" w:type="pct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0F75016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459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16C27F5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Model1</w:t>
            </w:r>
          </w:p>
        </w:tc>
        <w:tc>
          <w:tcPr>
            <w:tcW w:w="145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3E9C00A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Model2</w:t>
            </w:r>
          </w:p>
        </w:tc>
        <w:tc>
          <w:tcPr>
            <w:tcW w:w="145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01D2BF0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Model3</w:t>
            </w:r>
          </w:p>
        </w:tc>
      </w:tr>
      <w:tr w:rsidR="002A7BFF" w:rsidRPr="001B3306" w14:paraId="17BA75DE" w14:textId="77777777" w:rsidTr="002A7BFF">
        <w:trPr>
          <w:trHeight w:val="285"/>
        </w:trPr>
        <w:tc>
          <w:tcPr>
            <w:tcW w:w="62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1E444C3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0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D2CBF59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78B5A11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0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6AF108B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BE7C139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0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4EC8DD6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20A1452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2A7BFF" w:rsidRPr="001B3306" w14:paraId="3CA1566B" w14:textId="77777777" w:rsidTr="002A7BFF">
        <w:trPr>
          <w:trHeight w:val="285"/>
        </w:trPr>
        <w:tc>
          <w:tcPr>
            <w:tcW w:w="625" w:type="pct"/>
            <w:noWrap/>
            <w:vAlign w:val="bottom"/>
            <w:hideMark/>
          </w:tcPr>
          <w:p w14:paraId="67488496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Iadl_score</w:t>
            </w:r>
            <w:proofErr w:type="spellEnd"/>
          </w:p>
        </w:tc>
        <w:tc>
          <w:tcPr>
            <w:tcW w:w="1004" w:type="pct"/>
            <w:noWrap/>
            <w:vAlign w:val="bottom"/>
            <w:hideMark/>
          </w:tcPr>
          <w:p w14:paraId="64135E82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2.940(1.712, 5.048) </w:t>
            </w:r>
          </w:p>
        </w:tc>
        <w:tc>
          <w:tcPr>
            <w:tcW w:w="455" w:type="pct"/>
            <w:noWrap/>
            <w:vAlign w:val="bottom"/>
            <w:hideMark/>
          </w:tcPr>
          <w:p w14:paraId="561D904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4734884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2.794(1.616, 4.830)</w:t>
            </w:r>
          </w:p>
        </w:tc>
        <w:tc>
          <w:tcPr>
            <w:tcW w:w="454" w:type="pct"/>
            <w:noWrap/>
            <w:vAlign w:val="bottom"/>
            <w:hideMark/>
          </w:tcPr>
          <w:p w14:paraId="455BC94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6D45945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1.971(1.126, 3.451)</w:t>
            </w:r>
          </w:p>
        </w:tc>
        <w:tc>
          <w:tcPr>
            <w:tcW w:w="454" w:type="pct"/>
            <w:noWrap/>
            <w:vAlign w:val="bottom"/>
            <w:hideMark/>
          </w:tcPr>
          <w:p w14:paraId="2157B40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0.018</w:t>
            </w:r>
          </w:p>
        </w:tc>
      </w:tr>
      <w:tr w:rsidR="002A7BFF" w:rsidRPr="001B3306" w14:paraId="5B657E53" w14:textId="77777777" w:rsidTr="002A7BFF">
        <w:trPr>
          <w:trHeight w:val="285"/>
        </w:trPr>
        <w:tc>
          <w:tcPr>
            <w:tcW w:w="625" w:type="pct"/>
            <w:noWrap/>
            <w:vAlign w:val="bottom"/>
            <w:hideMark/>
          </w:tcPr>
          <w:p w14:paraId="147D085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Badl_score</w:t>
            </w:r>
            <w:proofErr w:type="spellEnd"/>
          </w:p>
        </w:tc>
        <w:tc>
          <w:tcPr>
            <w:tcW w:w="1004" w:type="pct"/>
            <w:noWrap/>
            <w:vAlign w:val="bottom"/>
            <w:hideMark/>
          </w:tcPr>
          <w:p w14:paraId="1BB681D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11.06(4.424, 27.65)</w:t>
            </w:r>
          </w:p>
        </w:tc>
        <w:tc>
          <w:tcPr>
            <w:tcW w:w="455" w:type="pct"/>
            <w:noWrap/>
            <w:vAlign w:val="bottom"/>
            <w:hideMark/>
          </w:tcPr>
          <w:p w14:paraId="439F2B4F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4C4D3D4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9.808(3.870, 24.85)</w:t>
            </w:r>
          </w:p>
        </w:tc>
        <w:tc>
          <w:tcPr>
            <w:tcW w:w="454" w:type="pct"/>
            <w:noWrap/>
            <w:vAlign w:val="bottom"/>
            <w:hideMark/>
          </w:tcPr>
          <w:p w14:paraId="4A33D25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4119F4E7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5.916(2.267, 15.44)</w:t>
            </w:r>
          </w:p>
        </w:tc>
        <w:tc>
          <w:tcPr>
            <w:tcW w:w="454" w:type="pct"/>
            <w:noWrap/>
            <w:vAlign w:val="bottom"/>
            <w:hideMark/>
          </w:tcPr>
          <w:p w14:paraId="1BD527D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2206A04A" w14:textId="5182277B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Notes: Model 1: unadjusted (crude model). Model 2: adjusted for age and sex. Model 3: adjusted for age, sex, marital status, account type, education, smoking status, drinking status, BMI, hypertension, diabetes, dyslipidemia, and cardiovascular disease.</w:t>
      </w:r>
    </w:p>
    <w:p w14:paraId="4A4C004A" w14:textId="6103EF13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 xml:space="preserve">Abbreviations: CKD, chronic kidney disease; ADL, activities of daily living; IADL, 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lastRenderedPageBreak/>
        <w:t>instrumental activities of daily living; BADL, basic activities of daily living; HR, hazard ratio; CI, confidence interval; BMI, body mass index.</w:t>
      </w:r>
    </w:p>
    <w:p w14:paraId="2C8FD0A2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7B39ABCF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Table 3. 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t>Association between ADL scores and incident CKD using continuous ADL measures in the SHARE cohort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49"/>
        <w:gridCol w:w="1682"/>
        <w:gridCol w:w="737"/>
        <w:gridCol w:w="1682"/>
        <w:gridCol w:w="737"/>
        <w:gridCol w:w="1682"/>
        <w:gridCol w:w="737"/>
      </w:tblGrid>
      <w:tr w:rsidR="002A7BFF" w:rsidRPr="002A7BFF" w14:paraId="28A0DF46" w14:textId="77777777" w:rsidTr="002A7BFF">
        <w:trPr>
          <w:trHeight w:val="285"/>
        </w:trPr>
        <w:tc>
          <w:tcPr>
            <w:tcW w:w="625" w:type="pct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73F8E28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459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2E17B2F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Model1</w:t>
            </w:r>
          </w:p>
        </w:tc>
        <w:tc>
          <w:tcPr>
            <w:tcW w:w="145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5E3A21E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Model2</w:t>
            </w:r>
          </w:p>
        </w:tc>
        <w:tc>
          <w:tcPr>
            <w:tcW w:w="1458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bottom"/>
            <w:hideMark/>
          </w:tcPr>
          <w:p w14:paraId="7734334C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Model3</w:t>
            </w:r>
          </w:p>
        </w:tc>
      </w:tr>
      <w:tr w:rsidR="002A7BFF" w:rsidRPr="001B3306" w14:paraId="3D7C38AA" w14:textId="77777777" w:rsidTr="002A7BFF">
        <w:trPr>
          <w:trHeight w:val="285"/>
        </w:trPr>
        <w:tc>
          <w:tcPr>
            <w:tcW w:w="62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EA2533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0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745FA6E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14927C5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0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2B873F6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09458F3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0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C940B91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5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668CAAA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2A7BFF" w:rsidRPr="001B3306" w14:paraId="619EDB3B" w14:textId="77777777" w:rsidTr="002A7BFF">
        <w:trPr>
          <w:trHeight w:val="285"/>
        </w:trPr>
        <w:tc>
          <w:tcPr>
            <w:tcW w:w="625" w:type="pct"/>
            <w:noWrap/>
            <w:vAlign w:val="bottom"/>
            <w:hideMark/>
          </w:tcPr>
          <w:p w14:paraId="6196A3B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Iadl_score</w:t>
            </w:r>
            <w:proofErr w:type="spellEnd"/>
          </w:p>
        </w:tc>
        <w:tc>
          <w:tcPr>
            <w:tcW w:w="1004" w:type="pct"/>
            <w:noWrap/>
            <w:vAlign w:val="bottom"/>
            <w:hideMark/>
          </w:tcPr>
          <w:p w14:paraId="6B140BD5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5.725(2,783, 11.78)</w:t>
            </w:r>
          </w:p>
        </w:tc>
        <w:tc>
          <w:tcPr>
            <w:tcW w:w="455" w:type="pct"/>
            <w:noWrap/>
            <w:vAlign w:val="bottom"/>
            <w:hideMark/>
          </w:tcPr>
          <w:p w14:paraId="7B16CE7B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34FC384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2.550(1.147, 5.672)</w:t>
            </w:r>
          </w:p>
        </w:tc>
        <w:tc>
          <w:tcPr>
            <w:tcW w:w="454" w:type="pct"/>
            <w:noWrap/>
            <w:vAlign w:val="bottom"/>
            <w:hideMark/>
          </w:tcPr>
          <w:p w14:paraId="4B089FF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0.022</w:t>
            </w:r>
          </w:p>
        </w:tc>
        <w:tc>
          <w:tcPr>
            <w:tcW w:w="1003" w:type="pct"/>
            <w:noWrap/>
            <w:vAlign w:val="bottom"/>
            <w:hideMark/>
          </w:tcPr>
          <w:p w14:paraId="24EC9C58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1.441(0.611, 3.397)</w:t>
            </w:r>
          </w:p>
        </w:tc>
        <w:tc>
          <w:tcPr>
            <w:tcW w:w="454" w:type="pct"/>
            <w:noWrap/>
            <w:vAlign w:val="bottom"/>
            <w:hideMark/>
          </w:tcPr>
          <w:p w14:paraId="2436B3DD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0.404</w:t>
            </w:r>
          </w:p>
        </w:tc>
      </w:tr>
      <w:tr w:rsidR="002A7BFF" w:rsidRPr="001B3306" w14:paraId="67FF8A75" w14:textId="77777777" w:rsidTr="002A7BFF">
        <w:trPr>
          <w:trHeight w:val="285"/>
        </w:trPr>
        <w:tc>
          <w:tcPr>
            <w:tcW w:w="625" w:type="pct"/>
            <w:noWrap/>
            <w:vAlign w:val="bottom"/>
            <w:hideMark/>
          </w:tcPr>
          <w:p w14:paraId="264D5E3F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Badl_score</w:t>
            </w:r>
            <w:proofErr w:type="spellEnd"/>
          </w:p>
        </w:tc>
        <w:tc>
          <w:tcPr>
            <w:tcW w:w="1004" w:type="pct"/>
            <w:noWrap/>
            <w:vAlign w:val="bottom"/>
            <w:hideMark/>
          </w:tcPr>
          <w:p w14:paraId="01255B60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7.989(4.207, 15.17)</w:t>
            </w:r>
          </w:p>
        </w:tc>
        <w:tc>
          <w:tcPr>
            <w:tcW w:w="455" w:type="pct"/>
            <w:noWrap/>
            <w:vAlign w:val="bottom"/>
            <w:hideMark/>
          </w:tcPr>
          <w:p w14:paraId="112F261A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58D57E1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5.590(2.836, 11.02)</w:t>
            </w:r>
          </w:p>
        </w:tc>
        <w:tc>
          <w:tcPr>
            <w:tcW w:w="454" w:type="pct"/>
            <w:noWrap/>
            <w:vAlign w:val="bottom"/>
            <w:hideMark/>
          </w:tcPr>
          <w:p w14:paraId="115280F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03" w:type="pct"/>
            <w:noWrap/>
            <w:vAlign w:val="bottom"/>
            <w:hideMark/>
          </w:tcPr>
          <w:p w14:paraId="2529A493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3.523(1.730, 7.172)</w:t>
            </w:r>
          </w:p>
        </w:tc>
        <w:tc>
          <w:tcPr>
            <w:tcW w:w="454" w:type="pct"/>
            <w:noWrap/>
            <w:vAlign w:val="bottom"/>
            <w:hideMark/>
          </w:tcPr>
          <w:p w14:paraId="499B5B04" w14:textId="77777777" w:rsidR="002A7BFF" w:rsidRPr="002A7BFF" w:rsidRDefault="002A7BFF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A7BF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7983F542" w14:textId="6DE40F59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Notes: Model 1: unadjusted (crude model). Model 2: adjusted for age and sex. Model 3: adjusted for age, sex, marital status, account type, education, smoking status, drinking status, BMI, hypertension, diabetes, dyslipidemia, and cardiovascular disease.</w:t>
      </w:r>
    </w:p>
    <w:p w14:paraId="310187E7" w14:textId="687C3C0F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Abbreviations: CKD, chronic kidney disease; ADL, activities of daily living; IADL, instrumental activities of daily living; BADL, basic activities of daily living; HR, hazard ratio; CI, confidence interval; BMI, body mass index.</w:t>
      </w:r>
    </w:p>
    <w:p w14:paraId="377F473F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6E810D9F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Table 4.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t xml:space="preserve"> Association between ADL impairment and incident CKD after excluding participants who developed CKD at wave 3 (2015) in the CHARLS cohort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2157"/>
        <w:gridCol w:w="725"/>
        <w:gridCol w:w="1647"/>
        <w:gridCol w:w="725"/>
        <w:gridCol w:w="1647"/>
        <w:gridCol w:w="725"/>
      </w:tblGrid>
      <w:tr w:rsidR="003E6C93" w:rsidRPr="001B3306" w14:paraId="47C5021F" w14:textId="77777777" w:rsidTr="003E6C93">
        <w:trPr>
          <w:trHeight w:val="285"/>
        </w:trPr>
        <w:tc>
          <w:tcPr>
            <w:tcW w:w="392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2F6C4D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300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FEAA5A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Model1</w:t>
            </w:r>
          </w:p>
        </w:tc>
        <w:tc>
          <w:tcPr>
            <w:tcW w:w="447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07E0E17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5935584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Model2</w:t>
            </w:r>
          </w:p>
        </w:tc>
        <w:tc>
          <w:tcPr>
            <w:tcW w:w="447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E87BC4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84E1979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Model3</w:t>
            </w:r>
          </w:p>
        </w:tc>
        <w:tc>
          <w:tcPr>
            <w:tcW w:w="447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7342D9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3E6C93" w:rsidRPr="001B3306" w14:paraId="73FA5EEA" w14:textId="77777777" w:rsidTr="003E6C93">
        <w:trPr>
          <w:trHeight w:val="285"/>
        </w:trPr>
        <w:tc>
          <w:tcPr>
            <w:tcW w:w="392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6BEF2F0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300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51ED3D7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155B26F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983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64F1ADE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26AAA77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983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7BE7E49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0A3A271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3E6C93" w:rsidRPr="001B3306" w14:paraId="521A94AE" w14:textId="77777777" w:rsidTr="003E6C93">
        <w:trPr>
          <w:trHeight w:val="285"/>
        </w:trPr>
        <w:tc>
          <w:tcPr>
            <w:tcW w:w="392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671834B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Iadl</w:t>
            </w:r>
            <w:proofErr w:type="spellEnd"/>
          </w:p>
        </w:tc>
        <w:tc>
          <w:tcPr>
            <w:tcW w:w="1300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26AC08B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0D6DD9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E00FCB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6ECF903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0C19C8D3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43A0D3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3E6C93" w:rsidRPr="001B3306" w14:paraId="240CBC05" w14:textId="77777777" w:rsidTr="003E6C93">
        <w:trPr>
          <w:trHeight w:val="285"/>
        </w:trPr>
        <w:tc>
          <w:tcPr>
            <w:tcW w:w="392" w:type="pct"/>
            <w:noWrap/>
            <w:vAlign w:val="bottom"/>
            <w:hideMark/>
          </w:tcPr>
          <w:p w14:paraId="60C6C7E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300" w:type="pct"/>
            <w:noWrap/>
            <w:vAlign w:val="bottom"/>
            <w:hideMark/>
          </w:tcPr>
          <w:p w14:paraId="44EFC9F3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3E2351B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983" w:type="pct"/>
            <w:noWrap/>
            <w:vAlign w:val="bottom"/>
            <w:hideMark/>
          </w:tcPr>
          <w:p w14:paraId="6C0366B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5987ACD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983" w:type="pct"/>
            <w:noWrap/>
            <w:vAlign w:val="bottom"/>
            <w:hideMark/>
          </w:tcPr>
          <w:p w14:paraId="44FF208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0A8ED1A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3E6C93" w:rsidRPr="001B3306" w14:paraId="210DF7D9" w14:textId="77777777" w:rsidTr="003E6C93">
        <w:trPr>
          <w:trHeight w:val="285"/>
        </w:trPr>
        <w:tc>
          <w:tcPr>
            <w:tcW w:w="392" w:type="pct"/>
            <w:noWrap/>
            <w:vAlign w:val="bottom"/>
            <w:hideMark/>
          </w:tcPr>
          <w:p w14:paraId="1795DDF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300" w:type="pct"/>
            <w:noWrap/>
            <w:vAlign w:val="bottom"/>
            <w:hideMark/>
          </w:tcPr>
          <w:p w14:paraId="6B701D0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1.635(1.320, 2.025)&lt;0.001</w:t>
            </w:r>
          </w:p>
        </w:tc>
        <w:tc>
          <w:tcPr>
            <w:tcW w:w="447" w:type="pct"/>
            <w:noWrap/>
            <w:vAlign w:val="bottom"/>
            <w:hideMark/>
          </w:tcPr>
          <w:p w14:paraId="47164B0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983" w:type="pct"/>
            <w:noWrap/>
            <w:vAlign w:val="bottom"/>
            <w:hideMark/>
          </w:tcPr>
          <w:p w14:paraId="3D49B326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1.672(1.342, 2.083)</w:t>
            </w:r>
          </w:p>
        </w:tc>
        <w:tc>
          <w:tcPr>
            <w:tcW w:w="447" w:type="pct"/>
            <w:noWrap/>
            <w:vAlign w:val="bottom"/>
            <w:hideMark/>
          </w:tcPr>
          <w:p w14:paraId="4F6A7D9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983" w:type="pct"/>
            <w:noWrap/>
            <w:vAlign w:val="bottom"/>
            <w:hideMark/>
          </w:tcPr>
          <w:p w14:paraId="4360D9F4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1.583(1.262, 1.985)</w:t>
            </w:r>
          </w:p>
        </w:tc>
        <w:tc>
          <w:tcPr>
            <w:tcW w:w="447" w:type="pct"/>
            <w:noWrap/>
            <w:vAlign w:val="bottom"/>
            <w:hideMark/>
          </w:tcPr>
          <w:p w14:paraId="7596462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E6C93" w:rsidRPr="001B3306" w14:paraId="4A2F1EF8" w14:textId="77777777" w:rsidTr="003E6C93">
        <w:trPr>
          <w:trHeight w:val="285"/>
        </w:trPr>
        <w:tc>
          <w:tcPr>
            <w:tcW w:w="392" w:type="pct"/>
            <w:noWrap/>
            <w:vAlign w:val="bottom"/>
            <w:hideMark/>
          </w:tcPr>
          <w:p w14:paraId="2FEA03C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Badl</w:t>
            </w:r>
            <w:proofErr w:type="spellEnd"/>
          </w:p>
        </w:tc>
        <w:tc>
          <w:tcPr>
            <w:tcW w:w="1300" w:type="pct"/>
            <w:noWrap/>
            <w:vAlign w:val="bottom"/>
            <w:hideMark/>
          </w:tcPr>
          <w:p w14:paraId="3FA052E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noWrap/>
            <w:vAlign w:val="bottom"/>
            <w:hideMark/>
          </w:tcPr>
          <w:p w14:paraId="0499E8D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noWrap/>
            <w:vAlign w:val="bottom"/>
            <w:hideMark/>
          </w:tcPr>
          <w:p w14:paraId="1F86A0C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noWrap/>
            <w:vAlign w:val="bottom"/>
            <w:hideMark/>
          </w:tcPr>
          <w:p w14:paraId="0AD1D06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983" w:type="pct"/>
            <w:noWrap/>
            <w:vAlign w:val="bottom"/>
            <w:hideMark/>
          </w:tcPr>
          <w:p w14:paraId="2E33B88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47" w:type="pct"/>
            <w:noWrap/>
            <w:vAlign w:val="bottom"/>
            <w:hideMark/>
          </w:tcPr>
          <w:p w14:paraId="113C1CF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3E6C93" w:rsidRPr="001B3306" w14:paraId="27ED3010" w14:textId="77777777" w:rsidTr="003E6C93">
        <w:trPr>
          <w:trHeight w:val="285"/>
        </w:trPr>
        <w:tc>
          <w:tcPr>
            <w:tcW w:w="392" w:type="pct"/>
            <w:noWrap/>
            <w:vAlign w:val="bottom"/>
            <w:hideMark/>
          </w:tcPr>
          <w:p w14:paraId="0CC3ECA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300" w:type="pct"/>
            <w:noWrap/>
            <w:vAlign w:val="bottom"/>
            <w:hideMark/>
          </w:tcPr>
          <w:p w14:paraId="5359C2D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3594909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983" w:type="pct"/>
            <w:noWrap/>
            <w:vAlign w:val="bottom"/>
            <w:hideMark/>
          </w:tcPr>
          <w:p w14:paraId="1F7BCC9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6B63BD1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983" w:type="pct"/>
            <w:noWrap/>
            <w:vAlign w:val="bottom"/>
            <w:hideMark/>
          </w:tcPr>
          <w:p w14:paraId="6C5A73E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47" w:type="pct"/>
            <w:noWrap/>
            <w:vAlign w:val="bottom"/>
            <w:hideMark/>
          </w:tcPr>
          <w:p w14:paraId="651D164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3E6C93" w:rsidRPr="001B3306" w14:paraId="5538BE7A" w14:textId="77777777" w:rsidTr="003E6C93">
        <w:trPr>
          <w:trHeight w:val="285"/>
        </w:trPr>
        <w:tc>
          <w:tcPr>
            <w:tcW w:w="392" w:type="pct"/>
            <w:noWrap/>
            <w:vAlign w:val="bottom"/>
            <w:hideMark/>
          </w:tcPr>
          <w:p w14:paraId="5159901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300" w:type="pct"/>
            <w:noWrap/>
            <w:vAlign w:val="bottom"/>
            <w:hideMark/>
          </w:tcPr>
          <w:p w14:paraId="73FA41C8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1.780(1.416, 2.239)</w:t>
            </w:r>
          </w:p>
        </w:tc>
        <w:tc>
          <w:tcPr>
            <w:tcW w:w="447" w:type="pct"/>
            <w:noWrap/>
            <w:vAlign w:val="bottom"/>
            <w:hideMark/>
          </w:tcPr>
          <w:p w14:paraId="62BA9E06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983" w:type="pct"/>
            <w:noWrap/>
            <w:vAlign w:val="bottom"/>
            <w:hideMark/>
          </w:tcPr>
          <w:p w14:paraId="2C4D3C8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1.796(1.420, 2.273)</w:t>
            </w:r>
          </w:p>
        </w:tc>
        <w:tc>
          <w:tcPr>
            <w:tcW w:w="447" w:type="pct"/>
            <w:noWrap/>
            <w:vAlign w:val="bottom"/>
            <w:hideMark/>
          </w:tcPr>
          <w:p w14:paraId="2A16B8B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983" w:type="pct"/>
            <w:noWrap/>
            <w:vAlign w:val="bottom"/>
            <w:hideMark/>
          </w:tcPr>
          <w:p w14:paraId="44B82F0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1.703(1.336, 2.171)</w:t>
            </w:r>
          </w:p>
        </w:tc>
        <w:tc>
          <w:tcPr>
            <w:tcW w:w="447" w:type="pct"/>
            <w:noWrap/>
            <w:vAlign w:val="bottom"/>
            <w:hideMark/>
          </w:tcPr>
          <w:p w14:paraId="68EFDE8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772EEDAA" w14:textId="6B5F92F4" w:rsidR="002A7BFF" w:rsidRPr="001B3306" w:rsidRDefault="003E6C93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 xml:space="preserve">Notes: Model 1: unadjusted (crude model). Model 2: adjusted for age and sex. Model 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lastRenderedPageBreak/>
        <w:t>3: adjusted for age, sex, marital status, account type, education, smoking status, drinking status, BMI, hypertension, diabetes, dyslipidemia, and cardiovascular disease.</w:t>
      </w:r>
    </w:p>
    <w:p w14:paraId="2170AD15" w14:textId="3A214A54" w:rsidR="003E6C93" w:rsidRPr="001B3306" w:rsidRDefault="003E6C93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color w:val="000000" w:themeColor="text1"/>
          <w:sz w:val="24"/>
        </w:rPr>
        <w:t>Abbreviations: CKD, chronic kidney disease; ADL, activities of daily living; IADL, instrumental activities of daily living; BADL, basic activities of daily living; HR, hazard ratio; CI, confidence interval; BMI, body mass index.</w:t>
      </w:r>
    </w:p>
    <w:p w14:paraId="28CE5272" w14:textId="77777777" w:rsidR="003E6C93" w:rsidRPr="001B3306" w:rsidRDefault="003E6C93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67F47C7A" w14:textId="77777777" w:rsidR="002A7BFF" w:rsidRPr="001B3306" w:rsidRDefault="002A7BFF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30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Table 5. </w:t>
      </w:r>
      <w:r w:rsidRPr="001B3306">
        <w:rPr>
          <w:rFonts w:ascii="Times New Roman" w:hAnsi="Times New Roman" w:cs="Times New Roman"/>
          <w:color w:val="000000" w:themeColor="text1"/>
          <w:sz w:val="24"/>
        </w:rPr>
        <w:t>Association between ADL impairment and incident CKD after excluding participants who developed CKD at wave 7 (2017) in the SHARE cohort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16"/>
        <w:gridCol w:w="1763"/>
        <w:gridCol w:w="767"/>
        <w:gridCol w:w="1763"/>
        <w:gridCol w:w="767"/>
        <w:gridCol w:w="1763"/>
        <w:gridCol w:w="767"/>
      </w:tblGrid>
      <w:tr w:rsidR="003E6C93" w:rsidRPr="001B3306" w14:paraId="1B14BF81" w14:textId="77777777" w:rsidTr="003E6C93">
        <w:trPr>
          <w:trHeight w:val="285"/>
        </w:trPr>
        <w:tc>
          <w:tcPr>
            <w:tcW w:w="413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75FA8B9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27C8F91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Model1</w:t>
            </w:r>
          </w:p>
        </w:tc>
        <w:tc>
          <w:tcPr>
            <w:tcW w:w="474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6407CE6D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1A870FD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Model2</w:t>
            </w:r>
          </w:p>
        </w:tc>
        <w:tc>
          <w:tcPr>
            <w:tcW w:w="474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4A77F96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77A7009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Model3</w:t>
            </w:r>
          </w:p>
        </w:tc>
        <w:tc>
          <w:tcPr>
            <w:tcW w:w="474" w:type="pct"/>
            <w:tcBorders>
              <w:top w:val="single" w:sz="12" w:space="0" w:color="auto"/>
              <w:bottom w:val="nil"/>
            </w:tcBorders>
            <w:noWrap/>
            <w:vAlign w:val="bottom"/>
            <w:hideMark/>
          </w:tcPr>
          <w:p w14:paraId="5CCF62F9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3E6C93" w:rsidRPr="001B3306" w14:paraId="56ECE529" w14:textId="77777777" w:rsidTr="003E6C93">
        <w:trPr>
          <w:trHeight w:val="285"/>
        </w:trPr>
        <w:tc>
          <w:tcPr>
            <w:tcW w:w="413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0603719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4D284F8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74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1E80641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55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3E8D4D2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74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4DD4C55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1055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76A3E9C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HR(95%CI)</w:t>
            </w:r>
          </w:p>
        </w:tc>
        <w:tc>
          <w:tcPr>
            <w:tcW w:w="474" w:type="pct"/>
            <w:tcBorders>
              <w:top w:val="nil"/>
              <w:bottom w:val="single" w:sz="6" w:space="0" w:color="auto"/>
            </w:tcBorders>
            <w:noWrap/>
            <w:vAlign w:val="bottom"/>
            <w:hideMark/>
          </w:tcPr>
          <w:p w14:paraId="094C809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3E6C93" w:rsidRPr="001B3306" w14:paraId="1B00BB37" w14:textId="77777777" w:rsidTr="003E6C93">
        <w:trPr>
          <w:trHeight w:val="285"/>
        </w:trPr>
        <w:tc>
          <w:tcPr>
            <w:tcW w:w="41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9202F5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Iadl</w:t>
            </w:r>
            <w:proofErr w:type="spellEnd"/>
          </w:p>
        </w:tc>
        <w:tc>
          <w:tcPr>
            <w:tcW w:w="105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2C5B19E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53BC208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08F794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2B2BB65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46FEE78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C04B0D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3E6C93" w:rsidRPr="001B3306" w14:paraId="6B301CAB" w14:textId="77777777" w:rsidTr="003E6C93">
        <w:trPr>
          <w:trHeight w:val="285"/>
        </w:trPr>
        <w:tc>
          <w:tcPr>
            <w:tcW w:w="413" w:type="pct"/>
            <w:noWrap/>
            <w:vAlign w:val="bottom"/>
            <w:hideMark/>
          </w:tcPr>
          <w:p w14:paraId="061AECA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055" w:type="pct"/>
            <w:noWrap/>
            <w:vAlign w:val="bottom"/>
            <w:hideMark/>
          </w:tcPr>
          <w:p w14:paraId="51F64518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6FC595E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55" w:type="pct"/>
            <w:noWrap/>
            <w:vAlign w:val="bottom"/>
            <w:hideMark/>
          </w:tcPr>
          <w:p w14:paraId="0A1516F1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661DC27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55" w:type="pct"/>
            <w:noWrap/>
            <w:vAlign w:val="bottom"/>
            <w:hideMark/>
          </w:tcPr>
          <w:p w14:paraId="1EB926F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4017C6BD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3E6C93" w:rsidRPr="001B3306" w14:paraId="61C2375D" w14:textId="77777777" w:rsidTr="003E6C93">
        <w:trPr>
          <w:trHeight w:val="285"/>
        </w:trPr>
        <w:tc>
          <w:tcPr>
            <w:tcW w:w="413" w:type="pct"/>
            <w:noWrap/>
            <w:vAlign w:val="bottom"/>
            <w:hideMark/>
          </w:tcPr>
          <w:p w14:paraId="2FC8CE6C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055" w:type="pct"/>
            <w:noWrap/>
            <w:vAlign w:val="bottom"/>
            <w:hideMark/>
          </w:tcPr>
          <w:p w14:paraId="45A3DA4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2.376(1.531, 3.686)</w:t>
            </w:r>
          </w:p>
        </w:tc>
        <w:tc>
          <w:tcPr>
            <w:tcW w:w="474" w:type="pct"/>
            <w:noWrap/>
            <w:vAlign w:val="bottom"/>
            <w:hideMark/>
          </w:tcPr>
          <w:p w14:paraId="39F9B5D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55" w:type="pct"/>
            <w:noWrap/>
            <w:vAlign w:val="bottom"/>
            <w:hideMark/>
          </w:tcPr>
          <w:p w14:paraId="3BC240C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1.783(1.119, 2.839)</w:t>
            </w:r>
          </w:p>
        </w:tc>
        <w:tc>
          <w:tcPr>
            <w:tcW w:w="474" w:type="pct"/>
            <w:noWrap/>
            <w:vAlign w:val="bottom"/>
            <w:hideMark/>
          </w:tcPr>
          <w:p w14:paraId="263C61FF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0.015</w:t>
            </w:r>
          </w:p>
        </w:tc>
        <w:tc>
          <w:tcPr>
            <w:tcW w:w="1055" w:type="pct"/>
            <w:noWrap/>
            <w:vAlign w:val="bottom"/>
            <w:hideMark/>
          </w:tcPr>
          <w:p w14:paraId="75883A9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1.402(0.871, 2.257)</w:t>
            </w:r>
          </w:p>
        </w:tc>
        <w:tc>
          <w:tcPr>
            <w:tcW w:w="474" w:type="pct"/>
            <w:noWrap/>
            <w:vAlign w:val="bottom"/>
            <w:hideMark/>
          </w:tcPr>
          <w:p w14:paraId="063CB396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0.164</w:t>
            </w:r>
          </w:p>
        </w:tc>
      </w:tr>
      <w:tr w:rsidR="003E6C93" w:rsidRPr="001B3306" w14:paraId="0C201093" w14:textId="77777777" w:rsidTr="003E6C93">
        <w:trPr>
          <w:trHeight w:val="285"/>
        </w:trPr>
        <w:tc>
          <w:tcPr>
            <w:tcW w:w="413" w:type="pct"/>
            <w:noWrap/>
            <w:vAlign w:val="bottom"/>
            <w:hideMark/>
          </w:tcPr>
          <w:p w14:paraId="72D2DBA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Badl</w:t>
            </w:r>
            <w:proofErr w:type="spellEnd"/>
          </w:p>
        </w:tc>
        <w:tc>
          <w:tcPr>
            <w:tcW w:w="1055" w:type="pct"/>
            <w:noWrap/>
            <w:vAlign w:val="bottom"/>
            <w:hideMark/>
          </w:tcPr>
          <w:p w14:paraId="1E407819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noWrap/>
            <w:vAlign w:val="bottom"/>
            <w:hideMark/>
          </w:tcPr>
          <w:p w14:paraId="2A4C0B0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noWrap/>
            <w:vAlign w:val="bottom"/>
            <w:hideMark/>
          </w:tcPr>
          <w:p w14:paraId="424F20D8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noWrap/>
            <w:vAlign w:val="bottom"/>
            <w:hideMark/>
          </w:tcPr>
          <w:p w14:paraId="70ABE57E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55" w:type="pct"/>
            <w:noWrap/>
            <w:vAlign w:val="bottom"/>
            <w:hideMark/>
          </w:tcPr>
          <w:p w14:paraId="0D90099D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74" w:type="pct"/>
            <w:noWrap/>
            <w:vAlign w:val="bottom"/>
            <w:hideMark/>
          </w:tcPr>
          <w:p w14:paraId="69CD82CE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3E6C93" w:rsidRPr="001B3306" w14:paraId="4CD3848F" w14:textId="77777777" w:rsidTr="003E6C93">
        <w:trPr>
          <w:trHeight w:val="285"/>
        </w:trPr>
        <w:tc>
          <w:tcPr>
            <w:tcW w:w="413" w:type="pct"/>
            <w:noWrap/>
            <w:vAlign w:val="bottom"/>
            <w:hideMark/>
          </w:tcPr>
          <w:p w14:paraId="452894E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No</w:t>
            </w:r>
          </w:p>
        </w:tc>
        <w:tc>
          <w:tcPr>
            <w:tcW w:w="1055" w:type="pct"/>
            <w:noWrap/>
            <w:vAlign w:val="bottom"/>
            <w:hideMark/>
          </w:tcPr>
          <w:p w14:paraId="40E5DA1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4CEC21E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55" w:type="pct"/>
            <w:noWrap/>
            <w:vAlign w:val="bottom"/>
            <w:hideMark/>
          </w:tcPr>
          <w:p w14:paraId="19DCB52B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431EF2D6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1055" w:type="pct"/>
            <w:noWrap/>
            <w:vAlign w:val="bottom"/>
            <w:hideMark/>
          </w:tcPr>
          <w:p w14:paraId="1556C8C5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  <w:tc>
          <w:tcPr>
            <w:tcW w:w="474" w:type="pct"/>
            <w:noWrap/>
            <w:vAlign w:val="bottom"/>
            <w:hideMark/>
          </w:tcPr>
          <w:p w14:paraId="3D60FCEA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REF</w:t>
            </w:r>
          </w:p>
        </w:tc>
      </w:tr>
      <w:tr w:rsidR="003E6C93" w:rsidRPr="001B3306" w14:paraId="2E28DFE7" w14:textId="77777777" w:rsidTr="003E6C93">
        <w:trPr>
          <w:trHeight w:val="285"/>
        </w:trPr>
        <w:tc>
          <w:tcPr>
            <w:tcW w:w="413" w:type="pct"/>
            <w:noWrap/>
            <w:vAlign w:val="bottom"/>
            <w:hideMark/>
          </w:tcPr>
          <w:p w14:paraId="69913CD6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Yes</w:t>
            </w:r>
          </w:p>
        </w:tc>
        <w:tc>
          <w:tcPr>
            <w:tcW w:w="1055" w:type="pct"/>
            <w:noWrap/>
            <w:vAlign w:val="bottom"/>
            <w:hideMark/>
          </w:tcPr>
          <w:p w14:paraId="03D7C440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3.379(2.163, 5.278)</w:t>
            </w:r>
          </w:p>
        </w:tc>
        <w:tc>
          <w:tcPr>
            <w:tcW w:w="474" w:type="pct"/>
            <w:noWrap/>
            <w:vAlign w:val="bottom"/>
            <w:hideMark/>
          </w:tcPr>
          <w:p w14:paraId="07906AF3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55" w:type="pct"/>
            <w:noWrap/>
            <w:vAlign w:val="bottom"/>
            <w:hideMark/>
          </w:tcPr>
          <w:p w14:paraId="4A639962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2.726(1.728, 4.298)</w:t>
            </w:r>
          </w:p>
        </w:tc>
        <w:tc>
          <w:tcPr>
            <w:tcW w:w="474" w:type="pct"/>
            <w:noWrap/>
            <w:vAlign w:val="bottom"/>
            <w:hideMark/>
          </w:tcPr>
          <w:p w14:paraId="6A002BC7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1055" w:type="pct"/>
            <w:noWrap/>
            <w:vAlign w:val="bottom"/>
            <w:hideMark/>
          </w:tcPr>
          <w:p w14:paraId="239C4FB4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2.173(1.358, 3.477)</w:t>
            </w:r>
          </w:p>
        </w:tc>
        <w:tc>
          <w:tcPr>
            <w:tcW w:w="474" w:type="pct"/>
            <w:noWrap/>
            <w:vAlign w:val="bottom"/>
            <w:hideMark/>
          </w:tcPr>
          <w:p w14:paraId="3EAA8123" w14:textId="77777777" w:rsidR="003E6C93" w:rsidRPr="003E6C93" w:rsidRDefault="003E6C93" w:rsidP="001B3306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E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6432247C" w14:textId="63ED0810" w:rsidR="006175C6" w:rsidRPr="001B3306" w:rsidRDefault="003E6C93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1B3306">
        <w:rPr>
          <w:rFonts w:ascii="Times New Roman" w:hAnsi="Times New Roman" w:cs="Times New Roman"/>
          <w:sz w:val="24"/>
        </w:rPr>
        <w:t>Notes: Model 1: unadjusted (crude model). Model 2: adjusted for age and sex. Model 3: adjusted for age, sex, marital status, account type, education, smoking status, drinking status, BMI, hypertension, diabetes, dyslipidemia, and cardiovascular disease.</w:t>
      </w:r>
    </w:p>
    <w:p w14:paraId="24768502" w14:textId="760CF5BD" w:rsidR="003E6C93" w:rsidRPr="001B3306" w:rsidRDefault="003E6C93" w:rsidP="001B3306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1B3306">
        <w:rPr>
          <w:rFonts w:ascii="Times New Roman" w:hAnsi="Times New Roman" w:cs="Times New Roman"/>
          <w:sz w:val="24"/>
        </w:rPr>
        <w:t>Abbreviations: CKD, chronic kidney disease; ADL, activities of daily living; IADL, instrumental activities of daily living; BADL, basic activities of daily living; HR, hazard ratio; CI, confidence interval; BMI, body mass index.</w:t>
      </w:r>
    </w:p>
    <w:sectPr w:rsidR="003E6C93" w:rsidRPr="001B3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C22FA" w14:textId="77777777" w:rsidR="00183399" w:rsidRDefault="00183399" w:rsidP="002A7BF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ADF921D" w14:textId="77777777" w:rsidR="00183399" w:rsidRDefault="00183399" w:rsidP="002A7BF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D81E" w14:textId="77777777" w:rsidR="00183399" w:rsidRDefault="00183399" w:rsidP="002A7BF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8B015B4" w14:textId="77777777" w:rsidR="00183399" w:rsidRDefault="00183399" w:rsidP="002A7BF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3B"/>
    <w:rsid w:val="00183399"/>
    <w:rsid w:val="001B3306"/>
    <w:rsid w:val="002A7BFF"/>
    <w:rsid w:val="003E6C93"/>
    <w:rsid w:val="00600A85"/>
    <w:rsid w:val="006175C6"/>
    <w:rsid w:val="00AD2E3B"/>
    <w:rsid w:val="00C4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DC564"/>
  <w15:chartTrackingRefBased/>
  <w15:docId w15:val="{670C4996-59F9-44A3-B90A-5C1AC02B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BF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2E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E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E3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E3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E3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E3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E3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E3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E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2E3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2E3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D2E3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2E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2E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2E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2E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E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2E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2E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2E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2E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2E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2E3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7BF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7BF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7BF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7B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沿长科技(成都)有限公司</dc:creator>
  <cp:keywords/>
  <dc:description/>
  <cp:lastModifiedBy>沿长科技(成都)有限公司</cp:lastModifiedBy>
  <cp:revision>4</cp:revision>
  <dcterms:created xsi:type="dcterms:W3CDTF">2026-03-26T03:28:00Z</dcterms:created>
  <dcterms:modified xsi:type="dcterms:W3CDTF">2026-03-26T03:38:00Z</dcterms:modified>
</cp:coreProperties>
</file>