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E0B6" w14:textId="77777777" w:rsidR="006B1406" w:rsidRDefault="006B1406" w:rsidP="006B1406">
      <w:pPr>
        <w:rPr>
          <w:rFonts w:ascii="Times New Roman" w:hAnsi="Times New Roman" w:cs="Times New Roman"/>
          <w:sz w:val="24"/>
        </w:rPr>
      </w:pPr>
      <w:r w:rsidRPr="009C0B62">
        <w:rPr>
          <w:rFonts w:ascii="Times New Roman" w:hAnsi="Times New Roman" w:cs="Times New Roman"/>
          <w:sz w:val="24"/>
        </w:rPr>
        <w:t xml:space="preserve">Table </w:t>
      </w:r>
      <w:r>
        <w:rPr>
          <w:rFonts w:ascii="Times New Roman" w:hAnsi="Times New Roman" w:cs="Times New Roman" w:hint="eastAsia"/>
          <w:sz w:val="24"/>
        </w:rPr>
        <w:t>1</w:t>
      </w:r>
      <w:r w:rsidRPr="009C0B62">
        <w:rPr>
          <w:rFonts w:ascii="Times New Roman" w:hAnsi="Times New Roman" w:cs="Times New Roman"/>
          <w:sz w:val="24"/>
        </w:rPr>
        <w:t xml:space="preserve"> PCR primers used in this study</w:t>
      </w:r>
    </w:p>
    <w:p w14:paraId="748B76F6" w14:textId="77777777" w:rsidR="006B1406" w:rsidRDefault="006B1406" w:rsidP="006B14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 w:dxaOrig="13718" w:dyaOrig="3815" w14:anchorId="323E4F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6.5pt;height:190.5pt" o:ole="">
            <v:imagedata r:id="rId4" o:title=""/>
          </v:shape>
          <o:OLEObject Type="Embed" ProgID="Excel.Sheet.12" ShapeID="_x0000_i1025" DrawAspect="Content" ObjectID="_1840986382" r:id="rId5"/>
        </w:object>
      </w:r>
    </w:p>
    <w:p w14:paraId="255FBB32" w14:textId="77777777" w:rsidR="006B1406" w:rsidRPr="00C87896" w:rsidRDefault="006B1406" w:rsidP="006B1406">
      <w:pPr>
        <w:rPr>
          <w:rFonts w:ascii="Times New Roman" w:hAnsi="Times New Roman" w:cs="Times New Roman"/>
          <w:sz w:val="24"/>
        </w:rPr>
      </w:pPr>
      <w:r w:rsidRPr="00C87896">
        <w:rPr>
          <w:rFonts w:ascii="Times New Roman" w:hAnsi="Times New Roman" w:cs="Times New Roman"/>
          <w:sz w:val="24"/>
        </w:rPr>
        <w:t>a, R in primer sequences indicates nucleotide bases A + G</w:t>
      </w:r>
    </w:p>
    <w:p w14:paraId="649D4281" w14:textId="77777777" w:rsidR="006B1406" w:rsidRDefault="006B1406" w:rsidP="006B1406">
      <w:pPr>
        <w:rPr>
          <w:rFonts w:ascii="Times New Roman" w:hAnsi="Times New Roman" w:cs="Times New Roman"/>
          <w:sz w:val="24"/>
        </w:rPr>
      </w:pPr>
      <w:r w:rsidRPr="00C87896">
        <w:rPr>
          <w:rFonts w:ascii="Times New Roman" w:hAnsi="Times New Roman" w:cs="Times New Roman"/>
          <w:sz w:val="24"/>
        </w:rPr>
        <w:t xml:space="preserve">b, </w:t>
      </w:r>
      <w:proofErr w:type="gramStart"/>
      <w:r w:rsidRPr="00C87896">
        <w:rPr>
          <w:rFonts w:ascii="Times New Roman" w:hAnsi="Times New Roman" w:cs="Times New Roman"/>
          <w:sz w:val="24"/>
        </w:rPr>
        <w:t>This</w:t>
      </w:r>
      <w:proofErr w:type="gramEnd"/>
      <w:r w:rsidRPr="00C87896">
        <w:rPr>
          <w:rFonts w:ascii="Times New Roman" w:hAnsi="Times New Roman" w:cs="Times New Roman"/>
          <w:sz w:val="24"/>
        </w:rPr>
        <w:t xml:space="preserve"> primer pair was originally designed for the detection of </w:t>
      </w:r>
      <w:r w:rsidRPr="00C87896">
        <w:rPr>
          <w:rFonts w:ascii="Times New Roman" w:hAnsi="Times New Roman" w:cs="Times New Roman"/>
          <w:i/>
          <w:iCs/>
          <w:sz w:val="24"/>
        </w:rPr>
        <w:t xml:space="preserve">P. </w:t>
      </w:r>
      <w:proofErr w:type="spellStart"/>
      <w:r w:rsidRPr="00C87896">
        <w:rPr>
          <w:rFonts w:ascii="Times New Roman" w:hAnsi="Times New Roman" w:cs="Times New Roman"/>
          <w:i/>
          <w:iCs/>
          <w:sz w:val="24"/>
        </w:rPr>
        <w:t>carotovorum</w:t>
      </w:r>
      <w:proofErr w:type="spellEnd"/>
      <w:r w:rsidRPr="00C87896">
        <w:rPr>
          <w:rFonts w:ascii="Times New Roman" w:hAnsi="Times New Roman" w:cs="Times New Roman"/>
          <w:sz w:val="24"/>
        </w:rPr>
        <w:t xml:space="preserve"> causing potato blackleg in Japan, which was reclassified as </w:t>
      </w:r>
      <w:r w:rsidRPr="00C87896">
        <w:rPr>
          <w:rFonts w:ascii="Times New Roman" w:hAnsi="Times New Roman" w:cs="Times New Roman"/>
          <w:i/>
          <w:iCs/>
          <w:sz w:val="24"/>
        </w:rPr>
        <w:t xml:space="preserve">P. </w:t>
      </w:r>
      <w:proofErr w:type="spellStart"/>
      <w:r w:rsidRPr="00C87896">
        <w:rPr>
          <w:rFonts w:ascii="Times New Roman" w:hAnsi="Times New Roman" w:cs="Times New Roman"/>
          <w:i/>
          <w:iCs/>
          <w:sz w:val="24"/>
        </w:rPr>
        <w:t>wasabiae</w:t>
      </w:r>
      <w:proofErr w:type="spellEnd"/>
      <w:r w:rsidRPr="00C87896">
        <w:rPr>
          <w:rFonts w:ascii="Times New Roman" w:hAnsi="Times New Roman" w:cs="Times New Roman"/>
          <w:sz w:val="24"/>
        </w:rPr>
        <w:t xml:space="preserve">. Because PCR using the primer pair gives specific PCR amplicon not only </w:t>
      </w:r>
      <w:r w:rsidRPr="00C87896">
        <w:rPr>
          <w:rFonts w:ascii="Times New Roman" w:hAnsi="Times New Roman" w:cs="Times New Roman"/>
          <w:i/>
          <w:iCs/>
          <w:sz w:val="24"/>
        </w:rPr>
        <w:t xml:space="preserve">P. </w:t>
      </w:r>
      <w:proofErr w:type="spellStart"/>
      <w:r w:rsidRPr="00C87896">
        <w:rPr>
          <w:rFonts w:ascii="Times New Roman" w:hAnsi="Times New Roman" w:cs="Times New Roman"/>
          <w:i/>
          <w:iCs/>
          <w:sz w:val="24"/>
        </w:rPr>
        <w:t>parmentieri</w:t>
      </w:r>
      <w:proofErr w:type="spellEnd"/>
      <w:r w:rsidRPr="00C87896">
        <w:rPr>
          <w:rFonts w:ascii="Times New Roman" w:hAnsi="Times New Roman" w:cs="Times New Roman"/>
          <w:sz w:val="24"/>
        </w:rPr>
        <w:t xml:space="preserve">, but a few other </w:t>
      </w:r>
      <w:proofErr w:type="spellStart"/>
      <w:r w:rsidRPr="00C87896">
        <w:rPr>
          <w:rFonts w:ascii="Times New Roman" w:hAnsi="Times New Roman" w:cs="Times New Roman"/>
          <w:i/>
          <w:iCs/>
          <w:sz w:val="24"/>
        </w:rPr>
        <w:t>Pectobacterium</w:t>
      </w:r>
      <w:proofErr w:type="spellEnd"/>
      <w:r w:rsidRPr="00C87896">
        <w:rPr>
          <w:rFonts w:ascii="Times New Roman" w:hAnsi="Times New Roman" w:cs="Times New Roman"/>
          <w:sz w:val="24"/>
        </w:rPr>
        <w:t xml:space="preserve"> spp. (Nakayama T., unpublished data), the target bacterium is described as “</w:t>
      </w:r>
      <w:r w:rsidRPr="00C87896">
        <w:rPr>
          <w:rFonts w:ascii="Times New Roman" w:hAnsi="Times New Roman" w:cs="Times New Roman"/>
          <w:i/>
          <w:iCs/>
          <w:sz w:val="24"/>
        </w:rPr>
        <w:t xml:space="preserve">P. </w:t>
      </w:r>
      <w:proofErr w:type="spellStart"/>
      <w:r w:rsidRPr="00C87896">
        <w:rPr>
          <w:rFonts w:ascii="Times New Roman" w:hAnsi="Times New Roman" w:cs="Times New Roman"/>
          <w:i/>
          <w:iCs/>
          <w:sz w:val="24"/>
        </w:rPr>
        <w:t>wasabiae</w:t>
      </w:r>
      <w:proofErr w:type="spellEnd"/>
      <w:r w:rsidRPr="00C87896">
        <w:rPr>
          <w:rFonts w:ascii="Times New Roman" w:hAnsi="Times New Roman" w:cs="Times New Roman"/>
          <w:sz w:val="24"/>
        </w:rPr>
        <w:t>”.</w:t>
      </w:r>
    </w:p>
    <w:p w14:paraId="000D4ACD" w14:textId="77777777" w:rsidR="006B1406" w:rsidRDefault="006B1406" w:rsidP="006B1406">
      <w:pPr>
        <w:rPr>
          <w:rFonts w:ascii="Times New Roman" w:hAnsi="Times New Roman" w:cs="Times New Roman"/>
          <w:sz w:val="24"/>
        </w:rPr>
        <w:sectPr w:rsidR="006B1406" w:rsidSect="006B1406">
          <w:pgSz w:w="16838" w:h="11906" w:orient="landscape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18FB3839" w14:textId="77777777" w:rsidR="006B1406" w:rsidRDefault="006B1406" w:rsidP="006B1406">
      <w:pPr>
        <w:rPr>
          <w:rFonts w:ascii="Times New Roman" w:hAnsi="Times New Roman" w:cs="Times New Roman"/>
          <w:sz w:val="24"/>
        </w:rPr>
      </w:pPr>
      <w:r w:rsidRPr="009C0B62">
        <w:rPr>
          <w:rFonts w:ascii="Times New Roman" w:hAnsi="Times New Roman" w:cs="Times New Roman"/>
          <w:sz w:val="24"/>
        </w:rPr>
        <w:lastRenderedPageBreak/>
        <w:t xml:space="preserve">Table </w:t>
      </w:r>
      <w:r>
        <w:rPr>
          <w:rFonts w:ascii="Times New Roman" w:hAnsi="Times New Roman" w:cs="Times New Roman" w:hint="eastAsia"/>
          <w:sz w:val="24"/>
        </w:rPr>
        <w:t xml:space="preserve">2 </w:t>
      </w:r>
      <w:r w:rsidRPr="009C0B62">
        <w:rPr>
          <w:rFonts w:ascii="Times New Roman" w:hAnsi="Times New Roman" w:cs="Times New Roman"/>
          <w:sz w:val="24"/>
        </w:rPr>
        <w:t>Detection and isolation of</w:t>
      </w:r>
      <w:r w:rsidRPr="00C524E7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524E7">
        <w:rPr>
          <w:rFonts w:ascii="Times New Roman" w:hAnsi="Times New Roman" w:cs="Times New Roman"/>
          <w:i/>
          <w:iCs/>
          <w:sz w:val="24"/>
        </w:rPr>
        <w:t>Pectobacterium</w:t>
      </w:r>
      <w:proofErr w:type="spellEnd"/>
      <w:r w:rsidRPr="00C524E7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524E7">
        <w:rPr>
          <w:rFonts w:ascii="Times New Roman" w:hAnsi="Times New Roman" w:cs="Times New Roman"/>
          <w:i/>
          <w:iCs/>
          <w:sz w:val="24"/>
        </w:rPr>
        <w:t>brasiliense</w:t>
      </w:r>
      <w:proofErr w:type="spellEnd"/>
      <w:r w:rsidRPr="009C0B62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C524E7">
        <w:rPr>
          <w:rFonts w:ascii="Times New Roman" w:hAnsi="Times New Roman" w:cs="Times New Roman"/>
          <w:i/>
          <w:iCs/>
          <w:sz w:val="24"/>
        </w:rPr>
        <w:t>Dickeya</w:t>
      </w:r>
      <w:proofErr w:type="spellEnd"/>
      <w:r w:rsidRPr="00C524E7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524E7">
        <w:rPr>
          <w:rFonts w:ascii="Times New Roman" w:hAnsi="Times New Roman" w:cs="Times New Roman"/>
          <w:i/>
          <w:iCs/>
          <w:sz w:val="24"/>
        </w:rPr>
        <w:t>dianthicola</w:t>
      </w:r>
      <w:proofErr w:type="spellEnd"/>
      <w:r w:rsidRPr="00C524E7">
        <w:rPr>
          <w:rFonts w:ascii="Times New Roman" w:hAnsi="Times New Roman" w:cs="Times New Roman"/>
          <w:i/>
          <w:iCs/>
          <w:sz w:val="24"/>
        </w:rPr>
        <w:t xml:space="preserve"> </w:t>
      </w:r>
      <w:r w:rsidRPr="009C0B62">
        <w:rPr>
          <w:rFonts w:ascii="Times New Roman" w:hAnsi="Times New Roman" w:cs="Times New Roman"/>
          <w:sz w:val="24"/>
        </w:rPr>
        <w:t>from plants</w:t>
      </w:r>
    </w:p>
    <w:p w14:paraId="78A89A74" w14:textId="77777777" w:rsidR="006B1406" w:rsidRDefault="006B1406" w:rsidP="006B14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 w:dxaOrig="12457" w:dyaOrig="6978" w14:anchorId="1B8542AD">
          <v:shape id="_x0000_i1026" type="#_x0000_t75" style="width:622pt;height:349.5pt" o:ole="">
            <v:imagedata r:id="rId6" o:title=""/>
          </v:shape>
          <o:OLEObject Type="Embed" ProgID="Excel.Sheet.12" ShapeID="_x0000_i1026" DrawAspect="Content" ObjectID="_1840986383" r:id="rId7"/>
        </w:object>
      </w:r>
    </w:p>
    <w:p w14:paraId="773A4107" w14:textId="77777777" w:rsidR="006B1406" w:rsidRPr="00C87896" w:rsidRDefault="006B1406" w:rsidP="006B1406">
      <w:pPr>
        <w:rPr>
          <w:rFonts w:ascii="Times New Roman" w:hAnsi="Times New Roman" w:cs="Times New Roman"/>
          <w:sz w:val="24"/>
        </w:rPr>
      </w:pPr>
      <w:r w:rsidRPr="00C87896">
        <w:rPr>
          <w:rFonts w:ascii="Times New Roman" w:hAnsi="Times New Roman" w:cs="Times New Roman"/>
          <w:i/>
          <w:iCs/>
          <w:sz w:val="24"/>
        </w:rPr>
        <w:t xml:space="preserve">P. </w:t>
      </w:r>
      <w:proofErr w:type="spellStart"/>
      <w:r w:rsidRPr="00C87896">
        <w:rPr>
          <w:rFonts w:ascii="Times New Roman" w:hAnsi="Times New Roman" w:cs="Times New Roman"/>
          <w:i/>
          <w:iCs/>
          <w:sz w:val="24"/>
        </w:rPr>
        <w:t>parmentieri</w:t>
      </w:r>
      <w:proofErr w:type="spellEnd"/>
      <w:r w:rsidRPr="00C87896">
        <w:rPr>
          <w:rFonts w:ascii="Times New Roman" w:hAnsi="Times New Roman" w:cs="Times New Roman"/>
          <w:sz w:val="24"/>
        </w:rPr>
        <w:t xml:space="preserve">, </w:t>
      </w:r>
      <w:r w:rsidRPr="00C87896">
        <w:rPr>
          <w:rFonts w:ascii="Times New Roman" w:hAnsi="Times New Roman" w:cs="Times New Roman"/>
          <w:i/>
          <w:iCs/>
          <w:sz w:val="24"/>
        </w:rPr>
        <w:t xml:space="preserve">P. </w:t>
      </w:r>
      <w:proofErr w:type="spellStart"/>
      <w:r w:rsidRPr="00C87896">
        <w:rPr>
          <w:rFonts w:ascii="Times New Roman" w:hAnsi="Times New Roman" w:cs="Times New Roman"/>
          <w:i/>
          <w:iCs/>
          <w:sz w:val="24"/>
        </w:rPr>
        <w:t>atrosepticum</w:t>
      </w:r>
      <w:proofErr w:type="spellEnd"/>
      <w:r w:rsidRPr="00C87896">
        <w:rPr>
          <w:rFonts w:ascii="Times New Roman" w:hAnsi="Times New Roman" w:cs="Times New Roman"/>
          <w:sz w:val="24"/>
        </w:rPr>
        <w:t xml:space="preserve"> and other </w:t>
      </w:r>
      <w:proofErr w:type="spellStart"/>
      <w:r w:rsidRPr="00C87896">
        <w:rPr>
          <w:rFonts w:ascii="Times New Roman" w:hAnsi="Times New Roman" w:cs="Times New Roman"/>
          <w:i/>
          <w:iCs/>
          <w:sz w:val="24"/>
        </w:rPr>
        <w:t>Dickeya</w:t>
      </w:r>
      <w:proofErr w:type="spellEnd"/>
      <w:r w:rsidRPr="00C87896">
        <w:rPr>
          <w:rFonts w:ascii="Times New Roman" w:hAnsi="Times New Roman" w:cs="Times New Roman"/>
          <w:sz w:val="24"/>
        </w:rPr>
        <w:t xml:space="preserve"> spp. </w:t>
      </w:r>
      <w:proofErr w:type="spellStart"/>
      <w:r w:rsidRPr="00C87896">
        <w:rPr>
          <w:rFonts w:ascii="Times New Roman" w:hAnsi="Times New Roman" w:cs="Times New Roman"/>
          <w:sz w:val="24"/>
        </w:rPr>
        <w:t>were</w:t>
      </w:r>
      <w:proofErr w:type="spellEnd"/>
      <w:r w:rsidRPr="00C87896">
        <w:rPr>
          <w:rFonts w:ascii="Times New Roman" w:hAnsi="Times New Roman" w:cs="Times New Roman"/>
          <w:sz w:val="24"/>
        </w:rPr>
        <w:t xml:space="preserve"> not detected from tested plants.</w:t>
      </w:r>
    </w:p>
    <w:p w14:paraId="10DD9F1C" w14:textId="77777777" w:rsidR="006B1406" w:rsidRDefault="006B1406" w:rsidP="006B1406">
      <w:pPr>
        <w:rPr>
          <w:rFonts w:ascii="Times New Roman" w:hAnsi="Times New Roman" w:cs="Times New Roman"/>
          <w:sz w:val="24"/>
        </w:rPr>
        <w:sectPr w:rsidR="006B1406" w:rsidSect="006B1406">
          <w:pgSz w:w="16838" w:h="11906" w:orient="landscape" w:code="9"/>
          <w:pgMar w:top="1701" w:right="1701" w:bottom="1701" w:left="1701" w:header="851" w:footer="992" w:gutter="0"/>
          <w:cols w:space="425"/>
          <w:docGrid w:type="lines" w:linePitch="299"/>
        </w:sectPr>
      </w:pPr>
      <w:proofErr w:type="gramStart"/>
      <w:r w:rsidRPr="00C87896">
        <w:rPr>
          <w:rFonts w:ascii="Times New Roman" w:hAnsi="Times New Roman" w:cs="Times New Roman"/>
          <w:sz w:val="24"/>
        </w:rPr>
        <w:t>a,</w:t>
      </w:r>
      <w:proofErr w:type="gramEnd"/>
      <w:r w:rsidRPr="00C87896">
        <w:rPr>
          <w:rFonts w:ascii="Times New Roman" w:hAnsi="Times New Roman" w:cs="Times New Roman"/>
          <w:sz w:val="24"/>
        </w:rPr>
        <w:t xml:space="preserve"> number of positive (number of isolates)</w:t>
      </w:r>
    </w:p>
    <w:p w14:paraId="212DA880" w14:textId="77777777" w:rsidR="006B1406" w:rsidRDefault="006B1406" w:rsidP="006B1406">
      <w:pPr>
        <w:tabs>
          <w:tab w:val="left" w:pos="1545"/>
        </w:tabs>
        <w:rPr>
          <w:rFonts w:ascii="Times New Roman" w:hAnsi="Times New Roman" w:cs="Times New Roman"/>
          <w:sz w:val="24"/>
        </w:rPr>
      </w:pPr>
      <w:r w:rsidRPr="00C524E7">
        <w:rPr>
          <w:rFonts w:ascii="Times New Roman" w:hAnsi="Times New Roman" w:cs="Times New Roman"/>
          <w:sz w:val="24"/>
        </w:rPr>
        <w:lastRenderedPageBreak/>
        <w:t xml:space="preserve">Table </w:t>
      </w:r>
      <w:r>
        <w:rPr>
          <w:rFonts w:ascii="Times New Roman" w:hAnsi="Times New Roman" w:cs="Times New Roman" w:hint="eastAsia"/>
          <w:sz w:val="24"/>
        </w:rPr>
        <w:t>3</w:t>
      </w:r>
      <w:r w:rsidRPr="00C524E7">
        <w:rPr>
          <w:rFonts w:ascii="Times New Roman" w:hAnsi="Times New Roman" w:cs="Times New Roman"/>
          <w:sz w:val="24"/>
        </w:rPr>
        <w:t xml:space="preserve"> Infection of 11 species of plants </w:t>
      </w:r>
      <w:r>
        <w:rPr>
          <w:rFonts w:ascii="Times New Roman" w:hAnsi="Times New Roman" w:cs="Times New Roman" w:hint="eastAsia"/>
          <w:sz w:val="24"/>
        </w:rPr>
        <w:t xml:space="preserve">in root or rhizome </w:t>
      </w:r>
      <w:r w:rsidRPr="00C524E7">
        <w:rPr>
          <w:rFonts w:ascii="Times New Roman" w:hAnsi="Times New Roman" w:cs="Times New Roman"/>
          <w:sz w:val="24"/>
        </w:rPr>
        <w:t>with the five blackleg pathogens</w:t>
      </w:r>
    </w:p>
    <w:p w14:paraId="6FA5FA3C" w14:textId="77777777" w:rsidR="006B1406" w:rsidRDefault="006B1406" w:rsidP="006B1406">
      <w:pPr>
        <w:tabs>
          <w:tab w:val="left" w:pos="154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 w:dxaOrig="11798" w:dyaOrig="3895" w14:anchorId="625BB1D9">
          <v:shape id="_x0000_i1027" type="#_x0000_t75" style="width:590.5pt;height:195pt" o:ole="">
            <v:imagedata r:id="rId8" o:title=""/>
          </v:shape>
          <o:OLEObject Type="Embed" ProgID="Excel.Sheet.12" ShapeID="_x0000_i1027" DrawAspect="Content" ObjectID="_1840986384" r:id="rId9"/>
        </w:object>
      </w:r>
    </w:p>
    <w:p w14:paraId="4D7DB16E" w14:textId="77777777" w:rsidR="006B1406" w:rsidRDefault="006B1406" w:rsidP="006B1406">
      <w:pPr>
        <w:widowControl/>
        <w:rPr>
          <w:rFonts w:ascii="Times New Roman" w:eastAsia="MS Gothic" w:hAnsi="Times New Roman" w:cs="Times New Roman"/>
          <w:color w:val="000000"/>
          <w:kern w:val="0"/>
          <w:sz w:val="24"/>
        </w:rPr>
        <w:sectPr w:rsidR="006B1406" w:rsidSect="006B1406">
          <w:pgSz w:w="16838" w:h="11906" w:orient="landscape" w:code="9"/>
          <w:pgMar w:top="1701" w:right="1701" w:bottom="1701" w:left="1701" w:header="851" w:footer="992" w:gutter="0"/>
          <w:cols w:space="425"/>
          <w:docGrid w:type="lines" w:linePitch="299"/>
        </w:sectPr>
      </w:pPr>
      <w:r w:rsidRPr="00C87896">
        <w:rPr>
          <w:rFonts w:ascii="Times New Roman" w:eastAsia="MS Gothic" w:hAnsi="Times New Roman" w:cs="Times New Roman"/>
          <w:color w:val="000000"/>
          <w:kern w:val="0"/>
          <w:sz w:val="24"/>
        </w:rPr>
        <w:t xml:space="preserve">Pb, </w:t>
      </w:r>
      <w:proofErr w:type="spellStart"/>
      <w:r w:rsidRPr="00C87896">
        <w:rPr>
          <w:rFonts w:ascii="Times New Roman" w:eastAsia="MS Gothic" w:hAnsi="Times New Roman" w:cs="Times New Roman"/>
          <w:i/>
          <w:iCs/>
          <w:color w:val="000000"/>
          <w:kern w:val="0"/>
          <w:sz w:val="24"/>
        </w:rPr>
        <w:t>Pectobacterium</w:t>
      </w:r>
      <w:proofErr w:type="spellEnd"/>
      <w:r w:rsidRPr="00C87896">
        <w:rPr>
          <w:rFonts w:ascii="Times New Roman" w:eastAsia="MS Gothic" w:hAnsi="Times New Roman" w:cs="Times New Roman"/>
          <w:i/>
          <w:iCs/>
          <w:color w:val="000000"/>
          <w:kern w:val="0"/>
          <w:sz w:val="24"/>
        </w:rPr>
        <w:t xml:space="preserve"> </w:t>
      </w:r>
      <w:proofErr w:type="spellStart"/>
      <w:r w:rsidRPr="00C87896">
        <w:rPr>
          <w:rFonts w:ascii="Times New Roman" w:eastAsia="MS Gothic" w:hAnsi="Times New Roman" w:cs="Times New Roman"/>
          <w:i/>
          <w:iCs/>
          <w:color w:val="000000"/>
          <w:kern w:val="0"/>
          <w:sz w:val="24"/>
        </w:rPr>
        <w:t>brasiliense</w:t>
      </w:r>
      <w:proofErr w:type="spellEnd"/>
      <w:r w:rsidRPr="00C87896">
        <w:rPr>
          <w:rFonts w:ascii="Times New Roman" w:eastAsia="MS Gothic" w:hAnsi="Times New Roman" w:cs="Times New Roman"/>
          <w:color w:val="000000"/>
          <w:kern w:val="0"/>
          <w:sz w:val="24"/>
        </w:rPr>
        <w:t xml:space="preserve">; Pp, </w:t>
      </w:r>
      <w:r w:rsidRPr="00C87896">
        <w:rPr>
          <w:rFonts w:ascii="Times New Roman" w:eastAsia="MS Gothic" w:hAnsi="Times New Roman" w:cs="Times New Roman"/>
          <w:i/>
          <w:iCs/>
          <w:color w:val="000000"/>
          <w:kern w:val="0"/>
          <w:sz w:val="24"/>
        </w:rPr>
        <w:t xml:space="preserve">P </w:t>
      </w:r>
      <w:proofErr w:type="spellStart"/>
      <w:r w:rsidRPr="00C87896">
        <w:rPr>
          <w:rFonts w:ascii="Times New Roman" w:eastAsia="MS Gothic" w:hAnsi="Times New Roman" w:cs="Times New Roman"/>
          <w:i/>
          <w:iCs/>
          <w:color w:val="000000"/>
          <w:kern w:val="0"/>
          <w:sz w:val="24"/>
        </w:rPr>
        <w:t>parmentieri</w:t>
      </w:r>
      <w:proofErr w:type="spellEnd"/>
      <w:r w:rsidRPr="00C87896">
        <w:rPr>
          <w:rFonts w:ascii="Times New Roman" w:eastAsia="MS Gothic" w:hAnsi="Times New Roman" w:cs="Times New Roman"/>
          <w:color w:val="000000"/>
          <w:kern w:val="0"/>
          <w:sz w:val="24"/>
        </w:rPr>
        <w:t xml:space="preserve">; Pa, </w:t>
      </w:r>
      <w:r w:rsidRPr="00C87896">
        <w:rPr>
          <w:rFonts w:ascii="Times New Roman" w:eastAsia="MS Gothic" w:hAnsi="Times New Roman" w:cs="Times New Roman"/>
          <w:i/>
          <w:iCs/>
          <w:color w:val="000000"/>
          <w:kern w:val="0"/>
          <w:sz w:val="24"/>
        </w:rPr>
        <w:t xml:space="preserve">P. </w:t>
      </w:r>
      <w:proofErr w:type="spellStart"/>
      <w:r w:rsidRPr="00C87896">
        <w:rPr>
          <w:rFonts w:ascii="Times New Roman" w:eastAsia="MS Gothic" w:hAnsi="Times New Roman" w:cs="Times New Roman"/>
          <w:i/>
          <w:iCs/>
          <w:color w:val="000000"/>
          <w:kern w:val="0"/>
          <w:sz w:val="24"/>
        </w:rPr>
        <w:t>atrosepticum</w:t>
      </w:r>
      <w:proofErr w:type="spellEnd"/>
      <w:r w:rsidRPr="00C87896">
        <w:rPr>
          <w:rFonts w:ascii="Times New Roman" w:eastAsia="MS Gothic" w:hAnsi="Times New Roman" w:cs="Times New Roman"/>
          <w:color w:val="000000"/>
          <w:kern w:val="0"/>
          <w:sz w:val="24"/>
        </w:rPr>
        <w:t xml:space="preserve">; </w:t>
      </w:r>
      <w:proofErr w:type="spellStart"/>
      <w:r w:rsidRPr="00C87896">
        <w:rPr>
          <w:rFonts w:ascii="Times New Roman" w:eastAsia="MS Gothic" w:hAnsi="Times New Roman" w:cs="Times New Roman"/>
          <w:color w:val="000000"/>
          <w:kern w:val="0"/>
          <w:sz w:val="24"/>
        </w:rPr>
        <w:t>Ddi</w:t>
      </w:r>
      <w:proofErr w:type="spellEnd"/>
      <w:r w:rsidRPr="00C87896">
        <w:rPr>
          <w:rFonts w:ascii="Times New Roman" w:eastAsia="MS Gothic" w:hAnsi="Times New Roman" w:cs="Times New Roman"/>
          <w:color w:val="000000"/>
          <w:kern w:val="0"/>
          <w:sz w:val="24"/>
        </w:rPr>
        <w:t xml:space="preserve">, </w:t>
      </w:r>
      <w:proofErr w:type="spellStart"/>
      <w:r w:rsidRPr="00C87896">
        <w:rPr>
          <w:rFonts w:ascii="Times New Roman" w:eastAsia="MS Gothic" w:hAnsi="Times New Roman" w:cs="Times New Roman"/>
          <w:i/>
          <w:iCs/>
          <w:color w:val="000000"/>
          <w:kern w:val="0"/>
          <w:sz w:val="24"/>
        </w:rPr>
        <w:t>Dickeya</w:t>
      </w:r>
      <w:proofErr w:type="spellEnd"/>
      <w:r w:rsidRPr="00C87896">
        <w:rPr>
          <w:rFonts w:ascii="Times New Roman" w:eastAsia="MS Gothic" w:hAnsi="Times New Roman" w:cs="Times New Roman"/>
          <w:i/>
          <w:iCs/>
          <w:color w:val="000000"/>
          <w:kern w:val="0"/>
          <w:sz w:val="24"/>
        </w:rPr>
        <w:t xml:space="preserve"> </w:t>
      </w:r>
      <w:proofErr w:type="spellStart"/>
      <w:r w:rsidRPr="00C87896">
        <w:rPr>
          <w:rFonts w:ascii="Times New Roman" w:eastAsia="MS Gothic" w:hAnsi="Times New Roman" w:cs="Times New Roman"/>
          <w:i/>
          <w:iCs/>
          <w:color w:val="000000"/>
          <w:kern w:val="0"/>
          <w:sz w:val="24"/>
        </w:rPr>
        <w:t>dianthicola</w:t>
      </w:r>
      <w:proofErr w:type="spellEnd"/>
      <w:r w:rsidRPr="00C87896">
        <w:rPr>
          <w:rFonts w:ascii="Times New Roman" w:eastAsia="MS Gothic" w:hAnsi="Times New Roman" w:cs="Times New Roman"/>
          <w:color w:val="000000"/>
          <w:kern w:val="0"/>
          <w:sz w:val="24"/>
        </w:rPr>
        <w:t xml:space="preserve">; </w:t>
      </w:r>
      <w:proofErr w:type="spellStart"/>
      <w:r w:rsidRPr="00C87896">
        <w:rPr>
          <w:rFonts w:ascii="Times New Roman" w:eastAsia="MS Gothic" w:hAnsi="Times New Roman" w:cs="Times New Roman"/>
          <w:color w:val="000000"/>
          <w:kern w:val="0"/>
          <w:sz w:val="24"/>
        </w:rPr>
        <w:t>Dch</w:t>
      </w:r>
      <w:proofErr w:type="spellEnd"/>
      <w:r w:rsidRPr="00C87896">
        <w:rPr>
          <w:rFonts w:ascii="Times New Roman" w:eastAsia="MS Gothic" w:hAnsi="Times New Roman" w:cs="Times New Roman"/>
          <w:color w:val="000000"/>
          <w:kern w:val="0"/>
          <w:sz w:val="24"/>
        </w:rPr>
        <w:t xml:space="preserve">, </w:t>
      </w:r>
      <w:r w:rsidRPr="00C87896">
        <w:rPr>
          <w:rFonts w:ascii="Times New Roman" w:eastAsia="MS Gothic" w:hAnsi="Times New Roman" w:cs="Times New Roman"/>
          <w:i/>
          <w:iCs/>
          <w:color w:val="000000"/>
          <w:kern w:val="0"/>
          <w:sz w:val="24"/>
        </w:rPr>
        <w:t xml:space="preserve">D. </w:t>
      </w:r>
      <w:proofErr w:type="spellStart"/>
      <w:r w:rsidRPr="00C87896">
        <w:rPr>
          <w:rFonts w:ascii="Times New Roman" w:eastAsia="MS Gothic" w:hAnsi="Times New Roman" w:cs="Times New Roman"/>
          <w:i/>
          <w:iCs/>
          <w:color w:val="000000"/>
          <w:kern w:val="0"/>
          <w:sz w:val="24"/>
        </w:rPr>
        <w:t>chrysanthemi</w:t>
      </w:r>
      <w:proofErr w:type="spellEnd"/>
      <w:r w:rsidRPr="00C87896">
        <w:rPr>
          <w:rFonts w:ascii="Times New Roman" w:eastAsia="MS Gothic" w:hAnsi="Times New Roman" w:cs="Times New Roman"/>
          <w:color w:val="000000"/>
          <w:kern w:val="0"/>
          <w:sz w:val="24"/>
        </w:rPr>
        <w:t>; control, sterilized distilled water (disease-free control)</w:t>
      </w:r>
    </w:p>
    <w:p w14:paraId="6A0C9682" w14:textId="77777777" w:rsidR="006B1406" w:rsidRDefault="006B1406" w:rsidP="006B1406">
      <w:pPr>
        <w:widowControl/>
        <w:rPr>
          <w:rFonts w:ascii="Times New Roman" w:eastAsia="MS Gothic" w:hAnsi="Times New Roman" w:cs="Times New Roman"/>
          <w:color w:val="000000"/>
          <w:kern w:val="0"/>
          <w:sz w:val="24"/>
        </w:rPr>
        <w:sectPr w:rsidR="006B1406" w:rsidSect="006B1406">
          <w:pgSz w:w="16838" w:h="11906" w:orient="landscape" w:code="9"/>
          <w:pgMar w:top="1701" w:right="1701" w:bottom="1701" w:left="1701" w:header="851" w:footer="992" w:gutter="0"/>
          <w:cols w:space="425"/>
          <w:docGrid w:type="lines" w:linePitch="299"/>
        </w:sectPr>
      </w:pPr>
    </w:p>
    <w:p w14:paraId="7FF6F95A" w14:textId="77777777" w:rsidR="006B1406" w:rsidRDefault="006B1406" w:rsidP="006B1406">
      <w:pPr>
        <w:widowControl/>
        <w:rPr>
          <w:rFonts w:ascii="Times New Roman" w:eastAsia="MS Gothic" w:hAnsi="Times New Roman" w:cs="Times New Roman"/>
          <w:color w:val="000000"/>
          <w:kern w:val="0"/>
          <w:sz w:val="24"/>
        </w:rPr>
      </w:pPr>
      <w:r>
        <w:rPr>
          <w:rFonts w:ascii="Times New Roman" w:eastAsia="MS Gothic" w:hAnsi="Times New Roman" w:cs="Times New Roman" w:hint="eastAsia"/>
          <w:color w:val="000000"/>
          <w:kern w:val="0"/>
          <w:sz w:val="24"/>
        </w:rPr>
        <w:t xml:space="preserve">Table </w:t>
      </w:r>
      <w:r>
        <w:rPr>
          <w:rFonts w:ascii="Times New Roman" w:eastAsia="MS Gothic" w:hAnsi="Times New Roman" w:cs="Times New Roman"/>
          <w:color w:val="000000"/>
          <w:kern w:val="0"/>
          <w:sz w:val="24"/>
        </w:rPr>
        <w:t>4 Field</w:t>
      </w:r>
      <w:r w:rsidRPr="003F03E1">
        <w:rPr>
          <w:rFonts w:ascii="Times New Roman" w:eastAsia="MS Gothic" w:hAnsi="Times New Roman" w:cs="Times New Roman"/>
          <w:color w:val="000000"/>
          <w:kern w:val="0"/>
          <w:sz w:val="24"/>
        </w:rPr>
        <w:t xml:space="preserve"> inoculation test of Pb isolates on seed potato (cv. </w:t>
      </w:r>
      <w:proofErr w:type="spellStart"/>
      <w:r w:rsidRPr="003F03E1">
        <w:rPr>
          <w:rFonts w:ascii="Times New Roman" w:eastAsia="MS Gothic" w:hAnsi="Times New Roman" w:cs="Times New Roman"/>
          <w:color w:val="000000"/>
          <w:kern w:val="0"/>
          <w:sz w:val="24"/>
        </w:rPr>
        <w:t>Touya</w:t>
      </w:r>
      <w:proofErr w:type="spellEnd"/>
      <w:r w:rsidRPr="003F03E1">
        <w:rPr>
          <w:rFonts w:ascii="Times New Roman" w:eastAsia="MS Gothic" w:hAnsi="Times New Roman" w:cs="Times New Roman"/>
          <w:color w:val="000000"/>
          <w:kern w:val="0"/>
          <w:sz w:val="24"/>
        </w:rPr>
        <w:t>)</w:t>
      </w:r>
    </w:p>
    <w:p w14:paraId="40C8E2C3" w14:textId="77777777" w:rsidR="006B1406" w:rsidRDefault="006B1406" w:rsidP="006B1406">
      <w:pPr>
        <w:widowControl/>
        <w:rPr>
          <w:rFonts w:ascii="Times New Roman" w:eastAsia="MS Gothic" w:hAnsi="Times New Roman" w:cs="Times New Roman"/>
          <w:color w:val="000000"/>
          <w:kern w:val="0"/>
          <w:sz w:val="24"/>
        </w:rPr>
      </w:pPr>
      <w:r>
        <w:rPr>
          <w:rFonts w:ascii="Times New Roman" w:eastAsia="MS Gothic" w:hAnsi="Times New Roman" w:cs="Times New Roman"/>
          <w:color w:val="000000"/>
          <w:kern w:val="0"/>
          <w:sz w:val="24"/>
        </w:rPr>
        <w:object w:dxaOrig="9379" w:dyaOrig="2024" w14:anchorId="72C2CB37">
          <v:shape id="_x0000_i1028" type="#_x0000_t75" style="width:469.5pt;height:101pt" o:ole="">
            <v:imagedata r:id="rId10" o:title=""/>
          </v:shape>
          <o:OLEObject Type="Embed" ProgID="Excel.Sheet.12" ShapeID="_x0000_i1028" DrawAspect="Content" ObjectID="_1840986385" r:id="rId11"/>
        </w:object>
      </w:r>
    </w:p>
    <w:p w14:paraId="75B0306C" w14:textId="77777777" w:rsidR="006B1406" w:rsidRPr="00C87896" w:rsidRDefault="006B1406" w:rsidP="006B1406">
      <w:pPr>
        <w:ind w:left="240" w:hangingChars="100" w:hanging="24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C87896">
        <w:rPr>
          <w:rFonts w:ascii="Times New Roman" w:hAnsi="Times New Roman" w:cs="Times New Roman"/>
          <w:sz w:val="24"/>
          <w:szCs w:val="24"/>
        </w:rPr>
        <w:t>a,</w:t>
      </w:r>
      <w:proofErr w:type="gramEnd"/>
      <w:r w:rsidRPr="00C87896">
        <w:rPr>
          <w:rFonts w:ascii="Times New Roman" w:hAnsi="Times New Roman" w:cs="Times New Roman"/>
          <w:sz w:val="24"/>
          <w:szCs w:val="24"/>
        </w:rPr>
        <w:t xml:space="preserve"> culture collection of the Research Center of Genetic Resources, NARO (control)</w:t>
      </w:r>
    </w:p>
    <w:p w14:paraId="033E9A6C" w14:textId="77777777" w:rsidR="006B1406" w:rsidRDefault="006B1406" w:rsidP="006B1406">
      <w:pPr>
        <w:ind w:left="240" w:hangingChars="100" w:hanging="240"/>
        <w:jc w:val="left"/>
        <w:rPr>
          <w:rFonts w:ascii="Times New Roman" w:hAnsi="Times New Roman" w:cs="Times New Roman"/>
          <w:sz w:val="24"/>
          <w:szCs w:val="24"/>
        </w:rPr>
        <w:sectPr w:rsidR="006B1406" w:rsidSect="006B1406">
          <w:type w:val="continuous"/>
          <w:pgSz w:w="16838" w:h="11906" w:orient="landscape" w:code="9"/>
          <w:pgMar w:top="1701" w:right="1701" w:bottom="1701" w:left="1701" w:header="851" w:footer="992" w:gutter="0"/>
          <w:cols w:space="425"/>
          <w:docGrid w:type="lines" w:linePitch="537"/>
        </w:sectPr>
      </w:pPr>
      <w:r w:rsidRPr="00C87896">
        <w:rPr>
          <w:rFonts w:ascii="Times New Roman" w:hAnsi="Times New Roman" w:cs="Times New Roman"/>
          <w:sz w:val="24"/>
          <w:szCs w:val="24"/>
        </w:rPr>
        <w:t>b, sterilized distilled water (disease-free control)</w:t>
      </w:r>
    </w:p>
    <w:p w14:paraId="5CE38466" w14:textId="77777777" w:rsidR="00C6465A" w:rsidRDefault="00C6465A"/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06"/>
    <w:rsid w:val="000905F0"/>
    <w:rsid w:val="00112C91"/>
    <w:rsid w:val="00242B4F"/>
    <w:rsid w:val="00302F9E"/>
    <w:rsid w:val="004E23CF"/>
    <w:rsid w:val="006B1406"/>
    <w:rsid w:val="006D5216"/>
    <w:rsid w:val="00A80498"/>
    <w:rsid w:val="00C52040"/>
    <w:rsid w:val="00C62D14"/>
    <w:rsid w:val="00C6465A"/>
    <w:rsid w:val="00D9098E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E084D"/>
  <w15:chartTrackingRefBased/>
  <w15:docId w15:val="{100B2BD4-B573-4FE0-8114-D68ECB66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406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406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406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406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406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406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406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406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406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406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4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4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406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1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406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1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406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1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406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14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40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4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1.xls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Microsoft_Excel_Worksheet3.xlsx"/><Relationship Id="rId5" Type="http://schemas.openxmlformats.org/officeDocument/2006/relationships/package" Target="embeddings/Microsoft_Excel_Worksheet.xlsx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Microsoft_Excel_Worksheet2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194</Words>
  <Characters>1090</Characters>
  <Application>Microsoft Office Word</Application>
  <DocSecurity>0</DocSecurity>
  <Lines>27</Lines>
  <Paragraphs>20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2026-05-22T14:47:00Z</dcterms:created>
  <dcterms:modified xsi:type="dcterms:W3CDTF">2026-05-22T14:48:00Z</dcterms:modified>
</cp:coreProperties>
</file>