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078C9" w14:textId="77777777" w:rsidR="00E449EE" w:rsidRPr="006D1C18" w:rsidRDefault="00E449EE" w:rsidP="00E449EE">
      <w:pPr>
        <w:spacing w:after="0" w:line="480" w:lineRule="auto"/>
        <w:rPr>
          <w:rFonts w:ascii="Times New Roman" w:hAnsi="Times New Roman" w:cs="Times New Roman"/>
          <w:b/>
          <w:sz w:val="22"/>
        </w:rPr>
      </w:pPr>
    </w:p>
    <w:tbl>
      <w:tblPr>
        <w:tblStyle w:val="ab"/>
        <w:tblW w:w="14317" w:type="dxa"/>
        <w:tblLook w:val="04A0" w:firstRow="1" w:lastRow="0" w:firstColumn="1" w:lastColumn="0" w:noHBand="0" w:noVBand="1"/>
      </w:tblPr>
      <w:tblGrid>
        <w:gridCol w:w="2694"/>
        <w:gridCol w:w="3260"/>
        <w:gridCol w:w="8363"/>
      </w:tblGrid>
      <w:tr w:rsidR="00E449EE" w:rsidRPr="006D1C18" w14:paraId="2E9C9C74" w14:textId="77777777" w:rsidTr="00440554">
        <w:tc>
          <w:tcPr>
            <w:tcW w:w="2694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668F95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3260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F3BCA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b/>
                <w:sz w:val="22"/>
                <w:lang w:val="en-GB"/>
              </w:rPr>
              <w:t>ICD-10 codes</w:t>
            </w:r>
          </w:p>
        </w:tc>
        <w:tc>
          <w:tcPr>
            <w:tcW w:w="8363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5AD79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b/>
                <w:sz w:val="22"/>
                <w:lang w:val="en-GB"/>
              </w:rPr>
              <w:t>Additional definitions</w:t>
            </w:r>
          </w:p>
        </w:tc>
      </w:tr>
      <w:tr w:rsidR="00E449EE" w:rsidRPr="006D1C18" w14:paraId="6F0377C2" w14:textId="77777777" w:rsidTr="00440554"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14:paraId="492AC909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b/>
                <w:sz w:val="22"/>
                <w:lang w:val="en-GB"/>
              </w:rPr>
              <w:t>Past medical history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</w:tcPr>
          <w:p w14:paraId="096F2F45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8363" w:type="dxa"/>
            <w:tcBorders>
              <w:left w:val="nil"/>
              <w:bottom w:val="nil"/>
              <w:right w:val="nil"/>
            </w:tcBorders>
          </w:tcPr>
          <w:p w14:paraId="09752B1C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E449EE" w:rsidRPr="006D1C18" w14:paraId="5805C112" w14:textId="77777777" w:rsidTr="00440554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163C38" w14:textId="77777777" w:rsidR="00E449EE" w:rsidRPr="006D1C18" w:rsidRDefault="00E449EE" w:rsidP="00440554">
            <w:pPr>
              <w:spacing w:line="480" w:lineRule="auto"/>
              <w:ind w:firstLineChars="100" w:firstLine="220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</w:pPr>
            <w:proofErr w:type="spellStart"/>
            <w:r w:rsidRPr="006D1C18"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  <w:t>Hypertension</w:t>
            </w:r>
            <w:r w:rsidRPr="006D1C18"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7111C2B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  <w:t>I10-I13, I15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26725FC9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  <w:t>Claims for antihypertensive agents</w:t>
            </w:r>
          </w:p>
          <w:p w14:paraId="0CD16469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color w:val="000000" w:themeColor="text1"/>
                <w:sz w:val="22"/>
                <w:lang w:val="en-GB"/>
              </w:rPr>
              <w:t>or SBP ≥ 140mmHg or DBP ≥ 90mmHg</w:t>
            </w:r>
          </w:p>
        </w:tc>
      </w:tr>
      <w:tr w:rsidR="00E449EE" w:rsidRPr="006D1C18" w14:paraId="3C1E5A47" w14:textId="77777777" w:rsidTr="00440554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FCCC0D4" w14:textId="77777777" w:rsidR="00E449EE" w:rsidRPr="006D1C18" w:rsidRDefault="00E449EE" w:rsidP="00440554">
            <w:pPr>
              <w:spacing w:line="480" w:lineRule="auto"/>
              <w:ind w:firstLineChars="100" w:firstLine="220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  <w:proofErr w:type="spellStart"/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>Dyslipidemia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D0E776F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>E78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4F089EE3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 xml:space="preserve">Claims for agents for </w:t>
            </w:r>
            <w:proofErr w:type="spellStart"/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>dyslipidemia</w:t>
            </w:r>
            <w:proofErr w:type="spellEnd"/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 xml:space="preserve"> </w:t>
            </w:r>
          </w:p>
          <w:p w14:paraId="18C441D5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>or Total cholesterol ≥ 240 mg/dL</w:t>
            </w:r>
          </w:p>
        </w:tc>
      </w:tr>
      <w:tr w:rsidR="00E449EE" w:rsidRPr="006D1C18" w14:paraId="5310B92C" w14:textId="77777777" w:rsidTr="00440554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7A1DB9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>Chronic kidney disease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ED32A6F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760FB146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</w:rPr>
              <w:t>Estimated glomerular filtration rate (eGFR) of &lt; 60 mL/min/1.73 m</w:t>
            </w:r>
            <w:r w:rsidRPr="006D1C1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E449EE" w:rsidRPr="006D1C18" w14:paraId="06058677" w14:textId="77777777" w:rsidTr="00440554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9CB8CE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b/>
                <w:sz w:val="22"/>
                <w:lang w:val="en-GB"/>
              </w:rPr>
              <w:t>Socioeconomic status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E6A9F49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0B6D954E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  <w:tr w:rsidR="00E449EE" w:rsidRPr="006D1C18" w14:paraId="5717EEA1" w14:textId="77777777" w:rsidTr="00440554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D042E64" w14:textId="77777777" w:rsidR="00E449EE" w:rsidRPr="006D1C18" w:rsidRDefault="00E449EE" w:rsidP="00440554">
            <w:pPr>
              <w:spacing w:line="480" w:lineRule="auto"/>
              <w:ind w:firstLineChars="100" w:firstLine="220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>Low income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4747DC8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440A3820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 xml:space="preserve">Composite of the lowest quartile of yearly income in addition to </w:t>
            </w:r>
            <w:proofErr w:type="spellStart"/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>medicare</w:t>
            </w:r>
            <w:proofErr w:type="spellEnd"/>
            <w:r w:rsidRPr="006D1C18">
              <w:rPr>
                <w:rFonts w:ascii="Times New Roman" w:hAnsi="Times New Roman" w:cs="Times New Roman"/>
                <w:sz w:val="22"/>
                <w:lang w:val="en-GB"/>
              </w:rPr>
              <w:t xml:space="preserve"> beneficiaries</w:t>
            </w:r>
          </w:p>
        </w:tc>
      </w:tr>
      <w:tr w:rsidR="00E449EE" w:rsidRPr="006D1C18" w14:paraId="53DE8ACA" w14:textId="77777777" w:rsidTr="00440554"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A6982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E83F6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91EC7" w14:textId="77777777" w:rsidR="00E449EE" w:rsidRPr="006D1C18" w:rsidRDefault="00E449EE" w:rsidP="00440554">
            <w:pPr>
              <w:spacing w:line="480" w:lineRule="auto"/>
              <w:contextualSpacing/>
              <w:rPr>
                <w:rFonts w:ascii="Times New Roman" w:hAnsi="Times New Roman" w:cs="Times New Roman"/>
                <w:sz w:val="22"/>
                <w:lang w:val="en-GB"/>
              </w:rPr>
            </w:pPr>
          </w:p>
        </w:tc>
      </w:tr>
    </w:tbl>
    <w:p w14:paraId="1B7F40B3" w14:textId="77777777" w:rsidR="00E449EE" w:rsidRPr="006D1C18" w:rsidRDefault="00E449EE" w:rsidP="00E449EE">
      <w:pPr>
        <w:spacing w:after="0" w:line="480" w:lineRule="auto"/>
        <w:rPr>
          <w:rFonts w:ascii="Times New Roman" w:hAnsi="Times New Roman" w:cs="Times New Roman"/>
          <w:sz w:val="22"/>
          <w:lang w:eastAsia="ko-KR"/>
        </w:rPr>
      </w:pPr>
    </w:p>
    <w:p w14:paraId="7BE1DA48" w14:textId="77777777" w:rsidR="00E449EE" w:rsidRPr="006D1C18" w:rsidRDefault="00E449EE" w:rsidP="00E449EE">
      <w:pPr>
        <w:spacing w:after="0" w:line="480" w:lineRule="auto"/>
        <w:rPr>
          <w:rFonts w:ascii="Times New Roman" w:hAnsi="Times New Roman" w:cs="Times New Roman"/>
          <w:b/>
          <w:sz w:val="22"/>
        </w:rPr>
      </w:pPr>
      <w:r w:rsidRPr="006D1C18">
        <w:rPr>
          <w:rFonts w:ascii="Times New Roman" w:hAnsi="Times New Roman" w:cs="Times New Roman"/>
          <w:b/>
          <w:sz w:val="22"/>
        </w:rPr>
        <w:t>Supplementary Table S</w:t>
      </w:r>
      <w:r w:rsidRPr="006D1C18">
        <w:rPr>
          <w:rFonts w:ascii="Times New Roman" w:hAnsi="Times New Roman" w:cs="Times New Roman"/>
          <w:b/>
          <w:sz w:val="22"/>
          <w:lang w:eastAsia="ko-KR"/>
        </w:rPr>
        <w:t>1</w:t>
      </w:r>
      <w:r w:rsidRPr="006D1C18">
        <w:rPr>
          <w:rFonts w:ascii="Times New Roman" w:hAnsi="Times New Roman" w:cs="Times New Roman"/>
          <w:b/>
          <w:sz w:val="22"/>
        </w:rPr>
        <w:t>. List of the definitions of outcomes and comorbidities</w:t>
      </w:r>
    </w:p>
    <w:p w14:paraId="227FF265" w14:textId="77777777" w:rsidR="00E449EE" w:rsidRPr="006D1C18" w:rsidRDefault="00E449EE" w:rsidP="00E449EE">
      <w:pPr>
        <w:spacing w:after="0" w:line="480" w:lineRule="auto"/>
        <w:rPr>
          <w:rFonts w:ascii="Times New Roman" w:hAnsi="Times New Roman" w:cs="Times New Roman"/>
          <w:sz w:val="22"/>
          <w:lang w:eastAsia="ko-KR"/>
        </w:rPr>
      </w:pPr>
    </w:p>
    <w:p w14:paraId="2182D872" w14:textId="77777777" w:rsidR="00E449EE" w:rsidRPr="006D1C18" w:rsidRDefault="00E449EE" w:rsidP="00E449EE">
      <w:pPr>
        <w:spacing w:after="0" w:line="480" w:lineRule="auto"/>
        <w:rPr>
          <w:rFonts w:ascii="Times New Roman" w:hAnsi="Times New Roman" w:cs="Times New Roman"/>
          <w:sz w:val="22"/>
        </w:rPr>
      </w:pPr>
      <w:proofErr w:type="spellStart"/>
      <w:r w:rsidRPr="006D1C18">
        <w:rPr>
          <w:rFonts w:ascii="Times New Roman" w:hAnsi="Times New Roman" w:cs="Times New Roman"/>
          <w:sz w:val="22"/>
          <w:vertAlign w:val="superscript"/>
        </w:rPr>
        <w:t>a</w:t>
      </w:r>
      <w:r w:rsidRPr="006D1C18">
        <w:rPr>
          <w:rFonts w:ascii="Times New Roman" w:hAnsi="Times New Roman" w:cs="Times New Roman"/>
          <w:sz w:val="22"/>
        </w:rPr>
        <w:t>Hypertension</w:t>
      </w:r>
      <w:proofErr w:type="spellEnd"/>
      <w:r w:rsidRPr="006D1C18">
        <w:rPr>
          <w:rFonts w:ascii="Times New Roman" w:hAnsi="Times New Roman" w:cs="Times New Roman"/>
          <w:sz w:val="22"/>
        </w:rPr>
        <w:t xml:space="preserve"> was identified to have diseases when patients had either one diagnosis during hospitalization or twice or more diagnoses at outpatient clinics for preventing overestimation of diagnosis. </w:t>
      </w:r>
    </w:p>
    <w:p w14:paraId="33B65964" w14:textId="77777777" w:rsidR="00E449EE" w:rsidRPr="006D1C18" w:rsidRDefault="00E449EE" w:rsidP="00E449EE">
      <w:pPr>
        <w:spacing w:line="480" w:lineRule="auto"/>
        <w:rPr>
          <w:rFonts w:ascii="Times New Roman" w:hAnsi="Times New Roman" w:cs="Times New Roman"/>
          <w:lang w:eastAsia="ko-KR"/>
        </w:rPr>
        <w:sectPr w:rsidR="00E449EE" w:rsidRPr="006D1C18" w:rsidSect="00E449EE">
          <w:footnotePr>
            <w:numRestart w:val="eachSect"/>
          </w:footnotePr>
          <w:pgSz w:w="15840" w:h="12240" w:orient="landscape"/>
          <w:pgMar w:top="1440" w:right="1701" w:bottom="1440" w:left="1440" w:header="720" w:footer="720" w:gutter="0"/>
          <w:lnNumType w:countBy="1" w:restart="continuous"/>
          <w:cols w:space="720"/>
          <w:docGrid w:linePitch="326"/>
        </w:sectPr>
      </w:pPr>
    </w:p>
    <w:tbl>
      <w:tblPr>
        <w:tblW w:w="0" w:type="auto"/>
        <w:tblCellSpacing w:w="15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433"/>
        <w:gridCol w:w="1171"/>
        <w:gridCol w:w="1449"/>
        <w:gridCol w:w="1337"/>
        <w:gridCol w:w="1915"/>
        <w:gridCol w:w="1559"/>
        <w:gridCol w:w="2493"/>
      </w:tblGrid>
      <w:tr w:rsidR="00E449EE" w:rsidRPr="006D1C18" w14:paraId="2B347356" w14:textId="77777777" w:rsidTr="00440554">
        <w:trPr>
          <w:trHeight w:val="454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90323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lastRenderedPageBreak/>
              <w:t>Fracture 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E3162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t>BMD 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D5125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t>Lifestyle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2E1E8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t>Participants, 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54EE7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t>Fracture events, n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4E110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t>Follow-up duration, person-years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EFBDF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t>Incidence rate per 1,000 person-years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577BC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b/>
                <w:bCs/>
                <w:lang w:eastAsia="ko-KR"/>
              </w:rPr>
            </w:pPr>
            <w:r w:rsidRPr="006D1C18">
              <w:rPr>
                <w:rFonts w:ascii="Times New Roman" w:hAnsi="Times New Roman" w:cs="Times New Roman"/>
                <w:b/>
                <w:bCs/>
                <w:lang w:eastAsia="ko-KR"/>
              </w:rPr>
              <w:t>Adjusted HR (95% CI)</w:t>
            </w:r>
          </w:p>
        </w:tc>
      </w:tr>
      <w:tr w:rsidR="00E449EE" w:rsidRPr="006D1C18" w14:paraId="01A200C8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16396F4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346DCF4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73B4C4C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8ED1FA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407</w:t>
            </w:r>
          </w:p>
        </w:tc>
        <w:tc>
          <w:tcPr>
            <w:tcW w:w="0" w:type="auto"/>
            <w:vAlign w:val="center"/>
            <w:hideMark/>
          </w:tcPr>
          <w:p w14:paraId="3BE3B66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50</w:t>
            </w:r>
          </w:p>
        </w:tc>
        <w:tc>
          <w:tcPr>
            <w:tcW w:w="1885" w:type="dxa"/>
            <w:vAlign w:val="center"/>
            <w:hideMark/>
          </w:tcPr>
          <w:p w14:paraId="29D9C04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2,886.30</w:t>
            </w:r>
          </w:p>
        </w:tc>
        <w:tc>
          <w:tcPr>
            <w:tcW w:w="1529" w:type="dxa"/>
            <w:vAlign w:val="center"/>
            <w:hideMark/>
          </w:tcPr>
          <w:p w14:paraId="21B2070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17.32</w:t>
            </w:r>
          </w:p>
        </w:tc>
        <w:tc>
          <w:tcPr>
            <w:tcW w:w="2448" w:type="dxa"/>
            <w:vAlign w:val="center"/>
            <w:hideMark/>
          </w:tcPr>
          <w:p w14:paraId="45C3BFC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1.285 (0.965, 1.709)</w:t>
            </w:r>
          </w:p>
        </w:tc>
      </w:tr>
      <w:tr w:rsidR="00E449EE" w:rsidRPr="006D1C18" w14:paraId="780EA91B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3F049BF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2EDF81F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4F8980A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91948A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8,066</w:t>
            </w:r>
          </w:p>
        </w:tc>
        <w:tc>
          <w:tcPr>
            <w:tcW w:w="0" w:type="auto"/>
            <w:vAlign w:val="center"/>
            <w:hideMark/>
          </w:tcPr>
          <w:p w14:paraId="0A06160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795</w:t>
            </w:r>
          </w:p>
        </w:tc>
        <w:tc>
          <w:tcPr>
            <w:tcW w:w="1885" w:type="dxa"/>
            <w:vAlign w:val="center"/>
            <w:hideMark/>
          </w:tcPr>
          <w:p w14:paraId="2687C3B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59,210.91</w:t>
            </w:r>
          </w:p>
        </w:tc>
        <w:tc>
          <w:tcPr>
            <w:tcW w:w="1529" w:type="dxa"/>
            <w:vAlign w:val="center"/>
            <w:hideMark/>
          </w:tcPr>
          <w:p w14:paraId="416C0DA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13.43</w:t>
            </w:r>
          </w:p>
        </w:tc>
        <w:tc>
          <w:tcPr>
            <w:tcW w:w="2448" w:type="dxa"/>
            <w:vAlign w:val="center"/>
            <w:hideMark/>
          </w:tcPr>
          <w:p w14:paraId="6954DF7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4B903763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57A63D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2354689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783D925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240ED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80,287</w:t>
            </w:r>
          </w:p>
        </w:tc>
        <w:tc>
          <w:tcPr>
            <w:tcW w:w="0" w:type="auto"/>
            <w:vAlign w:val="center"/>
            <w:hideMark/>
          </w:tcPr>
          <w:p w14:paraId="1B5B067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7,858</w:t>
            </w:r>
          </w:p>
        </w:tc>
        <w:tc>
          <w:tcPr>
            <w:tcW w:w="1885" w:type="dxa"/>
            <w:vAlign w:val="center"/>
            <w:hideMark/>
          </w:tcPr>
          <w:p w14:paraId="0E14809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598,461.10</w:t>
            </w:r>
          </w:p>
        </w:tc>
        <w:tc>
          <w:tcPr>
            <w:tcW w:w="1529" w:type="dxa"/>
            <w:vAlign w:val="center"/>
            <w:hideMark/>
          </w:tcPr>
          <w:p w14:paraId="4394F30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13.13</w:t>
            </w:r>
          </w:p>
        </w:tc>
        <w:tc>
          <w:tcPr>
            <w:tcW w:w="2448" w:type="dxa"/>
            <w:vAlign w:val="center"/>
            <w:hideMark/>
          </w:tcPr>
          <w:p w14:paraId="443BF76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0.974 (0.905, 1.048)</w:t>
            </w:r>
          </w:p>
        </w:tc>
      </w:tr>
      <w:tr w:rsidR="00E449EE" w:rsidRPr="006D1C18" w14:paraId="456D4859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76A9B78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67F31C8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749A100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65C41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24,859</w:t>
            </w:r>
          </w:p>
        </w:tc>
        <w:tc>
          <w:tcPr>
            <w:tcW w:w="0" w:type="auto"/>
            <w:vAlign w:val="center"/>
            <w:hideMark/>
          </w:tcPr>
          <w:p w14:paraId="3C20A7C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2,375</w:t>
            </w:r>
          </w:p>
        </w:tc>
        <w:tc>
          <w:tcPr>
            <w:tcW w:w="1885" w:type="dxa"/>
            <w:vAlign w:val="center"/>
            <w:hideMark/>
          </w:tcPr>
          <w:p w14:paraId="4BD08B8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185,123.23</w:t>
            </w:r>
          </w:p>
        </w:tc>
        <w:tc>
          <w:tcPr>
            <w:tcW w:w="1529" w:type="dxa"/>
            <w:vAlign w:val="center"/>
            <w:hideMark/>
          </w:tcPr>
          <w:p w14:paraId="1A86846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12.83</w:t>
            </w:r>
          </w:p>
        </w:tc>
        <w:tc>
          <w:tcPr>
            <w:tcW w:w="2448" w:type="dxa"/>
            <w:vAlign w:val="center"/>
            <w:hideMark/>
          </w:tcPr>
          <w:p w14:paraId="359237A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0.958 (0.884, 1.038)</w:t>
            </w:r>
          </w:p>
        </w:tc>
      </w:tr>
      <w:tr w:rsidR="00E449EE" w:rsidRPr="006D1C18" w14:paraId="36E8FD72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C7D59E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3FEE7EA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3B7EC6E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9A1892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824</w:t>
            </w:r>
          </w:p>
        </w:tc>
        <w:tc>
          <w:tcPr>
            <w:tcW w:w="0" w:type="auto"/>
            <w:vAlign w:val="center"/>
            <w:hideMark/>
          </w:tcPr>
          <w:p w14:paraId="1516581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136</w:t>
            </w:r>
          </w:p>
        </w:tc>
        <w:tc>
          <w:tcPr>
            <w:tcW w:w="1885" w:type="dxa"/>
            <w:vAlign w:val="center"/>
            <w:hideMark/>
          </w:tcPr>
          <w:p w14:paraId="153EE89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5,908.82</w:t>
            </w:r>
          </w:p>
        </w:tc>
        <w:tc>
          <w:tcPr>
            <w:tcW w:w="1529" w:type="dxa"/>
            <w:vAlign w:val="center"/>
            <w:hideMark/>
          </w:tcPr>
          <w:p w14:paraId="296DA81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23.02</w:t>
            </w:r>
          </w:p>
        </w:tc>
        <w:tc>
          <w:tcPr>
            <w:tcW w:w="2448" w:type="dxa"/>
            <w:vAlign w:val="center"/>
            <w:hideMark/>
          </w:tcPr>
          <w:p w14:paraId="6ED6863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1.244 (1.046, 1.480)</w:t>
            </w:r>
          </w:p>
        </w:tc>
      </w:tr>
      <w:tr w:rsidR="00E449EE" w:rsidRPr="006D1C18" w14:paraId="576A28D3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234FE13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4A80F7C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50ADF7C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07D53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15,878</w:t>
            </w:r>
          </w:p>
        </w:tc>
        <w:tc>
          <w:tcPr>
            <w:tcW w:w="0" w:type="auto"/>
            <w:vAlign w:val="center"/>
            <w:hideMark/>
          </w:tcPr>
          <w:p w14:paraId="708AF70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2,102</w:t>
            </w:r>
          </w:p>
        </w:tc>
        <w:tc>
          <w:tcPr>
            <w:tcW w:w="1885" w:type="dxa"/>
            <w:vAlign w:val="center"/>
            <w:hideMark/>
          </w:tcPr>
          <w:p w14:paraId="1E3441F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114,729.33</w:t>
            </w:r>
          </w:p>
        </w:tc>
        <w:tc>
          <w:tcPr>
            <w:tcW w:w="1529" w:type="dxa"/>
            <w:vAlign w:val="center"/>
            <w:hideMark/>
          </w:tcPr>
          <w:p w14:paraId="55D3094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18.32</w:t>
            </w:r>
          </w:p>
        </w:tc>
        <w:tc>
          <w:tcPr>
            <w:tcW w:w="2448" w:type="dxa"/>
            <w:vAlign w:val="center"/>
            <w:hideMark/>
          </w:tcPr>
          <w:p w14:paraId="1C17C84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500888DA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1EACFDD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6D9417F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65687BA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5BB71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168,766</w:t>
            </w:r>
          </w:p>
        </w:tc>
        <w:tc>
          <w:tcPr>
            <w:tcW w:w="0" w:type="auto"/>
            <w:vAlign w:val="center"/>
            <w:hideMark/>
          </w:tcPr>
          <w:p w14:paraId="7D8CB56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21,764</w:t>
            </w:r>
          </w:p>
        </w:tc>
        <w:tc>
          <w:tcPr>
            <w:tcW w:w="1885" w:type="dxa"/>
            <w:vAlign w:val="center"/>
            <w:hideMark/>
          </w:tcPr>
          <w:p w14:paraId="1A179FD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1,241,606.44</w:t>
            </w:r>
          </w:p>
        </w:tc>
        <w:tc>
          <w:tcPr>
            <w:tcW w:w="1529" w:type="dxa"/>
            <w:vAlign w:val="center"/>
            <w:hideMark/>
          </w:tcPr>
          <w:p w14:paraId="175C8F5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17.53</w:t>
            </w:r>
          </w:p>
        </w:tc>
        <w:tc>
          <w:tcPr>
            <w:tcW w:w="2448" w:type="dxa"/>
            <w:vAlign w:val="center"/>
            <w:hideMark/>
          </w:tcPr>
          <w:p w14:paraId="54F4D7D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0.954 (0.912, 0.998)</w:t>
            </w:r>
          </w:p>
        </w:tc>
      </w:tr>
      <w:tr w:rsidR="00E449EE" w:rsidRPr="006D1C18" w14:paraId="73F47DD8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7276ECC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5767A45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3E18105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C37D40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49,188</w:t>
            </w:r>
          </w:p>
        </w:tc>
        <w:tc>
          <w:tcPr>
            <w:tcW w:w="0" w:type="auto"/>
            <w:vAlign w:val="center"/>
            <w:hideMark/>
          </w:tcPr>
          <w:p w14:paraId="44CE55D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6,120</w:t>
            </w:r>
          </w:p>
        </w:tc>
        <w:tc>
          <w:tcPr>
            <w:tcW w:w="1885" w:type="dxa"/>
            <w:vAlign w:val="center"/>
            <w:hideMark/>
          </w:tcPr>
          <w:p w14:paraId="3ABF89D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360,303.78</w:t>
            </w:r>
          </w:p>
        </w:tc>
        <w:tc>
          <w:tcPr>
            <w:tcW w:w="1529" w:type="dxa"/>
            <w:vAlign w:val="center"/>
            <w:hideMark/>
          </w:tcPr>
          <w:p w14:paraId="6117150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16.99</w:t>
            </w:r>
          </w:p>
        </w:tc>
        <w:tc>
          <w:tcPr>
            <w:tcW w:w="2448" w:type="dxa"/>
            <w:vAlign w:val="center"/>
            <w:hideMark/>
          </w:tcPr>
          <w:p w14:paraId="4D8EA24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0.929 (0.884, 0.976)</w:t>
            </w:r>
          </w:p>
        </w:tc>
      </w:tr>
      <w:tr w:rsidR="00E449EE" w:rsidRPr="006D1C18" w14:paraId="55ED60D8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58CB19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0184E95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62F7492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3BF162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788</w:t>
            </w:r>
          </w:p>
        </w:tc>
        <w:tc>
          <w:tcPr>
            <w:tcW w:w="0" w:type="auto"/>
            <w:vAlign w:val="center"/>
            <w:hideMark/>
          </w:tcPr>
          <w:p w14:paraId="14C163B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149</w:t>
            </w:r>
          </w:p>
        </w:tc>
        <w:tc>
          <w:tcPr>
            <w:tcW w:w="1885" w:type="dxa"/>
            <w:vAlign w:val="center"/>
            <w:hideMark/>
          </w:tcPr>
          <w:p w14:paraId="5A1BD20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5,485.20</w:t>
            </w:r>
          </w:p>
        </w:tc>
        <w:tc>
          <w:tcPr>
            <w:tcW w:w="1529" w:type="dxa"/>
            <w:vAlign w:val="center"/>
            <w:hideMark/>
          </w:tcPr>
          <w:p w14:paraId="785623B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27.16</w:t>
            </w:r>
          </w:p>
        </w:tc>
        <w:tc>
          <w:tcPr>
            <w:tcW w:w="2448" w:type="dxa"/>
            <w:vAlign w:val="center"/>
            <w:hideMark/>
          </w:tcPr>
          <w:p w14:paraId="1BA64D3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1.157 (0.980, 1.365)</w:t>
            </w:r>
          </w:p>
        </w:tc>
      </w:tr>
      <w:tr w:rsidR="00E449EE" w:rsidRPr="006D1C18" w14:paraId="54CC4363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EA90FD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06D18EF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3067384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E6063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13,100</w:t>
            </w:r>
          </w:p>
        </w:tc>
        <w:tc>
          <w:tcPr>
            <w:tcW w:w="0" w:type="auto"/>
            <w:vAlign w:val="center"/>
            <w:hideMark/>
          </w:tcPr>
          <w:p w14:paraId="4D89DF7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2,175</w:t>
            </w:r>
          </w:p>
        </w:tc>
        <w:tc>
          <w:tcPr>
            <w:tcW w:w="1885" w:type="dxa"/>
            <w:vAlign w:val="center"/>
            <w:hideMark/>
          </w:tcPr>
          <w:p w14:paraId="3D4FF1B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93,246.62</w:t>
            </w:r>
          </w:p>
        </w:tc>
        <w:tc>
          <w:tcPr>
            <w:tcW w:w="1529" w:type="dxa"/>
            <w:vAlign w:val="center"/>
            <w:hideMark/>
          </w:tcPr>
          <w:p w14:paraId="3EF8DD8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23.33</w:t>
            </w:r>
          </w:p>
        </w:tc>
        <w:tc>
          <w:tcPr>
            <w:tcW w:w="2448" w:type="dxa"/>
            <w:vAlign w:val="center"/>
            <w:hideMark/>
          </w:tcPr>
          <w:p w14:paraId="6C56B0D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43AE19F2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3B4207D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6F341CB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3D3DC51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5BEB08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143,158</w:t>
            </w:r>
          </w:p>
        </w:tc>
        <w:tc>
          <w:tcPr>
            <w:tcW w:w="0" w:type="auto"/>
            <w:vAlign w:val="center"/>
            <w:hideMark/>
          </w:tcPr>
          <w:p w14:paraId="7F8765E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22,616</w:t>
            </w:r>
          </w:p>
        </w:tc>
        <w:tc>
          <w:tcPr>
            <w:tcW w:w="1885" w:type="dxa"/>
            <w:vAlign w:val="center"/>
            <w:hideMark/>
          </w:tcPr>
          <w:p w14:paraId="085D9C4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1,034,695.94</w:t>
            </w:r>
          </w:p>
        </w:tc>
        <w:tc>
          <w:tcPr>
            <w:tcW w:w="1529" w:type="dxa"/>
            <w:vAlign w:val="center"/>
            <w:hideMark/>
          </w:tcPr>
          <w:p w14:paraId="0A41E4C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21.86</w:t>
            </w:r>
          </w:p>
        </w:tc>
        <w:tc>
          <w:tcPr>
            <w:tcW w:w="2448" w:type="dxa"/>
            <w:vAlign w:val="center"/>
            <w:hideMark/>
          </w:tcPr>
          <w:p w14:paraId="1CF37A7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0.936 (0.895, 0.978)</w:t>
            </w:r>
          </w:p>
        </w:tc>
      </w:tr>
      <w:tr w:rsidR="00E449EE" w:rsidRPr="006D1C18" w14:paraId="55512231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926364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19FD01B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1A37544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7A8BAE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36,449</w:t>
            </w:r>
          </w:p>
        </w:tc>
        <w:tc>
          <w:tcPr>
            <w:tcW w:w="0" w:type="auto"/>
            <w:vAlign w:val="center"/>
            <w:hideMark/>
          </w:tcPr>
          <w:p w14:paraId="7F16EF9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5,569</w:t>
            </w:r>
          </w:p>
        </w:tc>
        <w:tc>
          <w:tcPr>
            <w:tcW w:w="1885" w:type="dxa"/>
            <w:vAlign w:val="center"/>
            <w:hideMark/>
          </w:tcPr>
          <w:p w14:paraId="2DF2F64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263,064.85</w:t>
            </w:r>
          </w:p>
        </w:tc>
        <w:tc>
          <w:tcPr>
            <w:tcW w:w="1529" w:type="dxa"/>
            <w:vAlign w:val="center"/>
            <w:hideMark/>
          </w:tcPr>
          <w:p w14:paraId="5CDF146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21.17</w:t>
            </w:r>
          </w:p>
        </w:tc>
        <w:tc>
          <w:tcPr>
            <w:tcW w:w="2448" w:type="dxa"/>
            <w:vAlign w:val="center"/>
            <w:hideMark/>
          </w:tcPr>
          <w:p w14:paraId="751F857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0.909 (0.865, 0.955)</w:t>
            </w:r>
          </w:p>
        </w:tc>
      </w:tr>
      <w:tr w:rsidR="00E449EE" w:rsidRPr="006D1C18" w14:paraId="5E9CF441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24998F8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Any fracture</w:t>
            </w:r>
          </w:p>
        </w:tc>
        <w:tc>
          <w:tcPr>
            <w:tcW w:w="0" w:type="auto"/>
            <w:vAlign w:val="center"/>
            <w:hideMark/>
          </w:tcPr>
          <w:p w14:paraId="32245D8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P for interaction</w:t>
            </w:r>
          </w:p>
        </w:tc>
        <w:tc>
          <w:tcPr>
            <w:tcW w:w="0" w:type="auto"/>
            <w:vAlign w:val="center"/>
            <w:hideMark/>
          </w:tcPr>
          <w:p w14:paraId="3824C6F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vAlign w:val="center"/>
            <w:hideMark/>
          </w:tcPr>
          <w:p w14:paraId="75F1605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vAlign w:val="center"/>
            <w:hideMark/>
          </w:tcPr>
          <w:p w14:paraId="480A0AC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885" w:type="dxa"/>
            <w:vAlign w:val="center"/>
            <w:hideMark/>
          </w:tcPr>
          <w:p w14:paraId="444C430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529" w:type="dxa"/>
            <w:vAlign w:val="center"/>
            <w:hideMark/>
          </w:tcPr>
          <w:p w14:paraId="3CB4D32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448" w:type="dxa"/>
            <w:vAlign w:val="center"/>
            <w:hideMark/>
          </w:tcPr>
          <w:p w14:paraId="0015C7C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0.9543</w:t>
            </w:r>
          </w:p>
        </w:tc>
      </w:tr>
      <w:tr w:rsidR="00E449EE" w:rsidRPr="006D1C18" w14:paraId="1FAA81BE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465343D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035EA1F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60785B2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44E63A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407</w:t>
            </w:r>
          </w:p>
        </w:tc>
        <w:tc>
          <w:tcPr>
            <w:tcW w:w="0" w:type="auto"/>
            <w:vAlign w:val="center"/>
            <w:hideMark/>
          </w:tcPr>
          <w:p w14:paraId="4E52C2A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</w:t>
            </w:r>
          </w:p>
        </w:tc>
        <w:tc>
          <w:tcPr>
            <w:tcW w:w="1885" w:type="dxa"/>
            <w:vAlign w:val="center"/>
            <w:hideMark/>
          </w:tcPr>
          <w:p w14:paraId="5801921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3,045.29</w:t>
            </w:r>
          </w:p>
        </w:tc>
        <w:tc>
          <w:tcPr>
            <w:tcW w:w="1529" w:type="dxa"/>
            <w:vAlign w:val="center"/>
            <w:hideMark/>
          </w:tcPr>
          <w:p w14:paraId="4F4DB8D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4.93</w:t>
            </w:r>
          </w:p>
        </w:tc>
        <w:tc>
          <w:tcPr>
            <w:tcW w:w="2448" w:type="dxa"/>
            <w:vAlign w:val="center"/>
            <w:hideMark/>
          </w:tcPr>
          <w:p w14:paraId="73B91D6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1.880 (1.108, 3.190)</w:t>
            </w:r>
          </w:p>
        </w:tc>
      </w:tr>
      <w:tr w:rsidR="00E449EE" w:rsidRPr="006D1C18" w14:paraId="0A64B61D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B4010D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13D2F88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1F940BA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D901EF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8,066</w:t>
            </w:r>
          </w:p>
        </w:tc>
        <w:tc>
          <w:tcPr>
            <w:tcW w:w="0" w:type="auto"/>
            <w:vAlign w:val="center"/>
            <w:hideMark/>
          </w:tcPr>
          <w:p w14:paraId="6D01025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164</w:t>
            </w:r>
          </w:p>
        </w:tc>
        <w:tc>
          <w:tcPr>
            <w:tcW w:w="1885" w:type="dxa"/>
            <w:vAlign w:val="center"/>
            <w:hideMark/>
          </w:tcPr>
          <w:p w14:paraId="5AC45D5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61,758.02</w:t>
            </w:r>
          </w:p>
        </w:tc>
        <w:tc>
          <w:tcPr>
            <w:tcW w:w="1529" w:type="dxa"/>
            <w:vAlign w:val="center"/>
            <w:hideMark/>
          </w:tcPr>
          <w:p w14:paraId="3A3D84E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2.66</w:t>
            </w:r>
          </w:p>
        </w:tc>
        <w:tc>
          <w:tcPr>
            <w:tcW w:w="2448" w:type="dxa"/>
            <w:vAlign w:val="center"/>
            <w:hideMark/>
          </w:tcPr>
          <w:p w14:paraId="651FA75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6DB25E4F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54AB3EC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4893C2F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67AA53F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632DD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80,287</w:t>
            </w:r>
          </w:p>
        </w:tc>
        <w:tc>
          <w:tcPr>
            <w:tcW w:w="0" w:type="auto"/>
            <w:vAlign w:val="center"/>
            <w:hideMark/>
          </w:tcPr>
          <w:p w14:paraId="53E1D95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1,607</w:t>
            </w:r>
          </w:p>
        </w:tc>
        <w:tc>
          <w:tcPr>
            <w:tcW w:w="1885" w:type="dxa"/>
            <w:vAlign w:val="center"/>
            <w:hideMark/>
          </w:tcPr>
          <w:p w14:paraId="1A5C72D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624,345.48</w:t>
            </w:r>
          </w:p>
        </w:tc>
        <w:tc>
          <w:tcPr>
            <w:tcW w:w="1529" w:type="dxa"/>
            <w:vAlign w:val="center"/>
            <w:hideMark/>
          </w:tcPr>
          <w:p w14:paraId="67AF7D5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2.57</w:t>
            </w:r>
          </w:p>
        </w:tc>
        <w:tc>
          <w:tcPr>
            <w:tcW w:w="2448" w:type="dxa"/>
            <w:vAlign w:val="center"/>
            <w:hideMark/>
          </w:tcPr>
          <w:p w14:paraId="5267A85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0.970 (0.826, 1.139)</w:t>
            </w:r>
          </w:p>
        </w:tc>
      </w:tr>
      <w:tr w:rsidR="00E449EE" w:rsidRPr="006D1C18" w14:paraId="788BDD38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ED8DFD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110FADD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218D0B9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035F3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24,859</w:t>
            </w:r>
          </w:p>
        </w:tc>
        <w:tc>
          <w:tcPr>
            <w:tcW w:w="0" w:type="auto"/>
            <w:vAlign w:val="center"/>
            <w:hideMark/>
          </w:tcPr>
          <w:p w14:paraId="0B68073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412</w:t>
            </w:r>
          </w:p>
        </w:tc>
        <w:tc>
          <w:tcPr>
            <w:tcW w:w="1885" w:type="dxa"/>
            <w:vAlign w:val="center"/>
            <w:hideMark/>
          </w:tcPr>
          <w:p w14:paraId="30E97AB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193,072.37</w:t>
            </w:r>
          </w:p>
        </w:tc>
        <w:tc>
          <w:tcPr>
            <w:tcW w:w="1529" w:type="dxa"/>
            <w:vAlign w:val="center"/>
            <w:hideMark/>
          </w:tcPr>
          <w:p w14:paraId="0816492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2.13</w:t>
            </w:r>
          </w:p>
        </w:tc>
        <w:tc>
          <w:tcPr>
            <w:tcW w:w="2448" w:type="dxa"/>
            <w:vAlign w:val="center"/>
            <w:hideMark/>
          </w:tcPr>
          <w:p w14:paraId="5A01224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0.822 (0.686, 0.985)</w:t>
            </w:r>
          </w:p>
        </w:tc>
      </w:tr>
      <w:tr w:rsidR="00E449EE" w:rsidRPr="006D1C18" w14:paraId="219B497A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28B2A3B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6840167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7DAAFC1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396F4C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824</w:t>
            </w:r>
          </w:p>
        </w:tc>
        <w:tc>
          <w:tcPr>
            <w:tcW w:w="0" w:type="auto"/>
            <w:vAlign w:val="center"/>
            <w:hideMark/>
          </w:tcPr>
          <w:p w14:paraId="71391CB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35</w:t>
            </w:r>
          </w:p>
        </w:tc>
        <w:tc>
          <w:tcPr>
            <w:tcW w:w="1885" w:type="dxa"/>
            <w:vAlign w:val="center"/>
            <w:hideMark/>
          </w:tcPr>
          <w:p w14:paraId="371012B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6,308.04</w:t>
            </w:r>
          </w:p>
        </w:tc>
        <w:tc>
          <w:tcPr>
            <w:tcW w:w="1529" w:type="dxa"/>
            <w:vAlign w:val="center"/>
            <w:hideMark/>
          </w:tcPr>
          <w:p w14:paraId="7EABD09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5.55</w:t>
            </w:r>
          </w:p>
        </w:tc>
        <w:tc>
          <w:tcPr>
            <w:tcW w:w="2448" w:type="dxa"/>
            <w:vAlign w:val="center"/>
            <w:hideMark/>
          </w:tcPr>
          <w:p w14:paraId="206D712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1.289 (0.916, 1.815)</w:t>
            </w:r>
          </w:p>
        </w:tc>
      </w:tr>
      <w:tr w:rsidR="00E449EE" w:rsidRPr="006D1C18" w14:paraId="3B58E2B7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5D5E926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1023656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38F57D5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CD6BF3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15,878</w:t>
            </w:r>
          </w:p>
        </w:tc>
        <w:tc>
          <w:tcPr>
            <w:tcW w:w="0" w:type="auto"/>
            <w:vAlign w:val="center"/>
            <w:hideMark/>
          </w:tcPr>
          <w:p w14:paraId="15733CF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528</w:t>
            </w:r>
          </w:p>
        </w:tc>
        <w:tc>
          <w:tcPr>
            <w:tcW w:w="1885" w:type="dxa"/>
            <w:vAlign w:val="center"/>
            <w:hideMark/>
          </w:tcPr>
          <w:p w14:paraId="00F66CE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121,334.65</w:t>
            </w:r>
          </w:p>
        </w:tc>
        <w:tc>
          <w:tcPr>
            <w:tcW w:w="1529" w:type="dxa"/>
            <w:vAlign w:val="center"/>
            <w:hideMark/>
          </w:tcPr>
          <w:p w14:paraId="08BBC07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4.35</w:t>
            </w:r>
          </w:p>
        </w:tc>
        <w:tc>
          <w:tcPr>
            <w:tcW w:w="2448" w:type="dxa"/>
            <w:vAlign w:val="center"/>
            <w:hideMark/>
          </w:tcPr>
          <w:p w14:paraId="25D36F1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094FC088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5BFE482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4522F53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6925C17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7B58C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168,766</w:t>
            </w:r>
          </w:p>
        </w:tc>
        <w:tc>
          <w:tcPr>
            <w:tcW w:w="0" w:type="auto"/>
            <w:vAlign w:val="center"/>
            <w:hideMark/>
          </w:tcPr>
          <w:p w14:paraId="5F08C73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5,706</w:t>
            </w:r>
          </w:p>
        </w:tc>
        <w:tc>
          <w:tcPr>
            <w:tcW w:w="1885" w:type="dxa"/>
            <w:vAlign w:val="center"/>
            <w:hideMark/>
          </w:tcPr>
          <w:p w14:paraId="6ED07B4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1,310,950.11</w:t>
            </w:r>
          </w:p>
        </w:tc>
        <w:tc>
          <w:tcPr>
            <w:tcW w:w="1529" w:type="dxa"/>
            <w:vAlign w:val="center"/>
            <w:hideMark/>
          </w:tcPr>
          <w:p w14:paraId="4F161FE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4.35</w:t>
            </w:r>
          </w:p>
        </w:tc>
        <w:tc>
          <w:tcPr>
            <w:tcW w:w="2448" w:type="dxa"/>
            <w:vAlign w:val="center"/>
            <w:hideMark/>
          </w:tcPr>
          <w:p w14:paraId="1ED26A9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1.004 (0.918, 1.098)</w:t>
            </w:r>
          </w:p>
        </w:tc>
      </w:tr>
      <w:tr w:rsidR="00E449EE" w:rsidRPr="006D1C18" w14:paraId="40EA05D6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5399D22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4F21386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487EA84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E09ACB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49,188</w:t>
            </w:r>
          </w:p>
        </w:tc>
        <w:tc>
          <w:tcPr>
            <w:tcW w:w="0" w:type="auto"/>
            <w:vAlign w:val="center"/>
            <w:hideMark/>
          </w:tcPr>
          <w:p w14:paraId="1433BFE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1,439</w:t>
            </w:r>
          </w:p>
        </w:tc>
        <w:tc>
          <w:tcPr>
            <w:tcW w:w="1885" w:type="dxa"/>
            <w:vAlign w:val="center"/>
            <w:hideMark/>
          </w:tcPr>
          <w:p w14:paraId="2056999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380,114.35</w:t>
            </w:r>
          </w:p>
        </w:tc>
        <w:tc>
          <w:tcPr>
            <w:tcW w:w="1529" w:type="dxa"/>
            <w:vAlign w:val="center"/>
            <w:hideMark/>
          </w:tcPr>
          <w:p w14:paraId="354F6CC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3.79</w:t>
            </w:r>
          </w:p>
        </w:tc>
        <w:tc>
          <w:tcPr>
            <w:tcW w:w="2448" w:type="dxa"/>
            <w:vAlign w:val="center"/>
            <w:hideMark/>
          </w:tcPr>
          <w:p w14:paraId="430C10B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0.891 (0.807, 0.985)</w:t>
            </w:r>
          </w:p>
        </w:tc>
      </w:tr>
      <w:tr w:rsidR="00E449EE" w:rsidRPr="006D1C18" w14:paraId="7CE2F247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CEEB5E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1CC59D5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6430CEA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75505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788</w:t>
            </w:r>
          </w:p>
        </w:tc>
        <w:tc>
          <w:tcPr>
            <w:tcW w:w="0" w:type="auto"/>
            <w:vAlign w:val="center"/>
            <w:hideMark/>
          </w:tcPr>
          <w:p w14:paraId="1297C16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56</w:t>
            </w:r>
          </w:p>
        </w:tc>
        <w:tc>
          <w:tcPr>
            <w:tcW w:w="1885" w:type="dxa"/>
            <w:vAlign w:val="center"/>
            <w:hideMark/>
          </w:tcPr>
          <w:p w14:paraId="62E3047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5,895.44</w:t>
            </w:r>
          </w:p>
        </w:tc>
        <w:tc>
          <w:tcPr>
            <w:tcW w:w="1529" w:type="dxa"/>
            <w:vAlign w:val="center"/>
            <w:hideMark/>
          </w:tcPr>
          <w:p w14:paraId="3A2F8C6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9.50</w:t>
            </w:r>
          </w:p>
        </w:tc>
        <w:tc>
          <w:tcPr>
            <w:tcW w:w="2448" w:type="dxa"/>
            <w:vAlign w:val="center"/>
            <w:hideMark/>
          </w:tcPr>
          <w:p w14:paraId="4D2AC56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1.195 (0.911, 1.567)</w:t>
            </w:r>
          </w:p>
        </w:tc>
      </w:tr>
      <w:tr w:rsidR="00E449EE" w:rsidRPr="006D1C18" w14:paraId="233B90E1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2975780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1A8B075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62A5DAD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CA41F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13,100</w:t>
            </w:r>
          </w:p>
        </w:tc>
        <w:tc>
          <w:tcPr>
            <w:tcW w:w="0" w:type="auto"/>
            <w:vAlign w:val="center"/>
            <w:hideMark/>
          </w:tcPr>
          <w:p w14:paraId="5D50F62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804</w:t>
            </w:r>
          </w:p>
        </w:tc>
        <w:tc>
          <w:tcPr>
            <w:tcW w:w="1885" w:type="dxa"/>
            <w:vAlign w:val="center"/>
            <w:hideMark/>
          </w:tcPr>
          <w:p w14:paraId="0600C93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99,242.56</w:t>
            </w:r>
          </w:p>
        </w:tc>
        <w:tc>
          <w:tcPr>
            <w:tcW w:w="1529" w:type="dxa"/>
            <w:vAlign w:val="center"/>
            <w:hideMark/>
          </w:tcPr>
          <w:p w14:paraId="6734AEB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8.10</w:t>
            </w:r>
          </w:p>
        </w:tc>
        <w:tc>
          <w:tcPr>
            <w:tcW w:w="2448" w:type="dxa"/>
            <w:vAlign w:val="center"/>
            <w:hideMark/>
          </w:tcPr>
          <w:p w14:paraId="6B1F1A2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4DE9AB12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3F31D67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75FE4F9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383FB64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3FE58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143,158</w:t>
            </w:r>
          </w:p>
        </w:tc>
        <w:tc>
          <w:tcPr>
            <w:tcW w:w="0" w:type="auto"/>
            <w:vAlign w:val="center"/>
            <w:hideMark/>
          </w:tcPr>
          <w:p w14:paraId="515661C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7,997</w:t>
            </w:r>
          </w:p>
        </w:tc>
        <w:tc>
          <w:tcPr>
            <w:tcW w:w="1885" w:type="dxa"/>
            <w:vAlign w:val="center"/>
            <w:hideMark/>
          </w:tcPr>
          <w:p w14:paraId="79F236C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1,098,261.01</w:t>
            </w:r>
          </w:p>
        </w:tc>
        <w:tc>
          <w:tcPr>
            <w:tcW w:w="1529" w:type="dxa"/>
            <w:vAlign w:val="center"/>
            <w:hideMark/>
          </w:tcPr>
          <w:p w14:paraId="5C2B890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7.28</w:t>
            </w:r>
          </w:p>
        </w:tc>
        <w:tc>
          <w:tcPr>
            <w:tcW w:w="2448" w:type="dxa"/>
            <w:vAlign w:val="center"/>
            <w:hideMark/>
          </w:tcPr>
          <w:p w14:paraId="0D35397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0.906 (0.842, 0.974)</w:t>
            </w:r>
          </w:p>
        </w:tc>
      </w:tr>
      <w:tr w:rsidR="00E449EE" w:rsidRPr="006D1C18" w14:paraId="54383224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1854B78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051124F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7DC3BB5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8F61D5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36,449</w:t>
            </w:r>
          </w:p>
        </w:tc>
        <w:tc>
          <w:tcPr>
            <w:tcW w:w="0" w:type="auto"/>
            <w:vAlign w:val="center"/>
            <w:hideMark/>
          </w:tcPr>
          <w:p w14:paraId="74D089D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1,746</w:t>
            </w:r>
          </w:p>
        </w:tc>
        <w:tc>
          <w:tcPr>
            <w:tcW w:w="1885" w:type="dxa"/>
            <w:vAlign w:val="center"/>
            <w:hideMark/>
          </w:tcPr>
          <w:p w14:paraId="7F43F06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279,963.55</w:t>
            </w:r>
          </w:p>
        </w:tc>
        <w:tc>
          <w:tcPr>
            <w:tcW w:w="1529" w:type="dxa"/>
            <w:vAlign w:val="center"/>
            <w:hideMark/>
          </w:tcPr>
          <w:p w14:paraId="6C6A01A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6.24</w:t>
            </w:r>
          </w:p>
        </w:tc>
        <w:tc>
          <w:tcPr>
            <w:tcW w:w="2448" w:type="dxa"/>
            <w:vAlign w:val="center"/>
            <w:hideMark/>
          </w:tcPr>
          <w:p w14:paraId="39CEF92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0.784 (0.721, 0.853)</w:t>
            </w:r>
          </w:p>
        </w:tc>
      </w:tr>
      <w:tr w:rsidR="00E449EE" w:rsidRPr="006D1C18" w14:paraId="5BE74F02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AE8700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Vertebral fracture</w:t>
            </w:r>
          </w:p>
        </w:tc>
        <w:tc>
          <w:tcPr>
            <w:tcW w:w="0" w:type="auto"/>
            <w:vAlign w:val="center"/>
            <w:hideMark/>
          </w:tcPr>
          <w:p w14:paraId="121EE4C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P for interaction</w:t>
            </w:r>
          </w:p>
        </w:tc>
        <w:tc>
          <w:tcPr>
            <w:tcW w:w="0" w:type="auto"/>
            <w:vAlign w:val="center"/>
            <w:hideMark/>
          </w:tcPr>
          <w:p w14:paraId="463AB80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vAlign w:val="center"/>
            <w:hideMark/>
          </w:tcPr>
          <w:p w14:paraId="55B1A37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vAlign w:val="center"/>
            <w:hideMark/>
          </w:tcPr>
          <w:p w14:paraId="1AD86F9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885" w:type="dxa"/>
            <w:vAlign w:val="center"/>
            <w:hideMark/>
          </w:tcPr>
          <w:p w14:paraId="7C3E7EA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529" w:type="dxa"/>
            <w:vAlign w:val="center"/>
            <w:hideMark/>
          </w:tcPr>
          <w:p w14:paraId="048E85D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448" w:type="dxa"/>
            <w:vAlign w:val="center"/>
            <w:hideMark/>
          </w:tcPr>
          <w:p w14:paraId="6AB2796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0.3888</w:t>
            </w:r>
          </w:p>
        </w:tc>
      </w:tr>
      <w:tr w:rsidR="00E449EE" w:rsidRPr="006D1C18" w14:paraId="435890EB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53CEF89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46236BC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57EBAB7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1D776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407</w:t>
            </w:r>
          </w:p>
        </w:tc>
        <w:tc>
          <w:tcPr>
            <w:tcW w:w="0" w:type="auto"/>
            <w:vAlign w:val="center"/>
            <w:hideMark/>
          </w:tcPr>
          <w:p w14:paraId="10798FD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</w:t>
            </w:r>
          </w:p>
        </w:tc>
        <w:tc>
          <w:tcPr>
            <w:tcW w:w="1885" w:type="dxa"/>
            <w:vAlign w:val="center"/>
            <w:hideMark/>
          </w:tcPr>
          <w:p w14:paraId="22900F8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3,100.41</w:t>
            </w:r>
          </w:p>
        </w:tc>
        <w:tc>
          <w:tcPr>
            <w:tcW w:w="1529" w:type="dxa"/>
            <w:vAlign w:val="center"/>
            <w:hideMark/>
          </w:tcPr>
          <w:p w14:paraId="0BAFD75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1.61</w:t>
            </w:r>
          </w:p>
        </w:tc>
        <w:tc>
          <w:tcPr>
            <w:tcW w:w="2448" w:type="dxa"/>
            <w:vAlign w:val="center"/>
            <w:hideMark/>
          </w:tcPr>
          <w:p w14:paraId="73E56B7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1.260 (0.510, 3.114)</w:t>
            </w:r>
          </w:p>
        </w:tc>
      </w:tr>
      <w:tr w:rsidR="00E449EE" w:rsidRPr="006D1C18" w14:paraId="39F9A354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37BC555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4F23FAB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3256638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35D19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8,066</w:t>
            </w:r>
          </w:p>
        </w:tc>
        <w:tc>
          <w:tcPr>
            <w:tcW w:w="0" w:type="auto"/>
            <w:vAlign w:val="center"/>
            <w:hideMark/>
          </w:tcPr>
          <w:p w14:paraId="26B7797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77</w:t>
            </w:r>
          </w:p>
        </w:tc>
        <w:tc>
          <w:tcPr>
            <w:tcW w:w="1885" w:type="dxa"/>
            <w:vAlign w:val="center"/>
            <w:hideMark/>
          </w:tcPr>
          <w:p w14:paraId="67BC50C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62,191.33</w:t>
            </w:r>
          </w:p>
        </w:tc>
        <w:tc>
          <w:tcPr>
            <w:tcW w:w="1529" w:type="dxa"/>
            <w:vAlign w:val="center"/>
            <w:hideMark/>
          </w:tcPr>
          <w:p w14:paraId="3E73CE1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1.24</w:t>
            </w:r>
          </w:p>
        </w:tc>
        <w:tc>
          <w:tcPr>
            <w:tcW w:w="2448" w:type="dxa"/>
            <w:vAlign w:val="center"/>
            <w:hideMark/>
          </w:tcPr>
          <w:p w14:paraId="7BB716F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72644672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38FBA90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298F5CE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7BEB3BE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A667CD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80,287</w:t>
            </w:r>
          </w:p>
        </w:tc>
        <w:tc>
          <w:tcPr>
            <w:tcW w:w="0" w:type="auto"/>
            <w:vAlign w:val="center"/>
            <w:hideMark/>
          </w:tcPr>
          <w:p w14:paraId="18D00F4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749</w:t>
            </w:r>
          </w:p>
        </w:tc>
        <w:tc>
          <w:tcPr>
            <w:tcW w:w="1885" w:type="dxa"/>
            <w:vAlign w:val="center"/>
            <w:hideMark/>
          </w:tcPr>
          <w:p w14:paraId="00E637F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627,990.59</w:t>
            </w:r>
          </w:p>
        </w:tc>
        <w:tc>
          <w:tcPr>
            <w:tcW w:w="1529" w:type="dxa"/>
            <w:vAlign w:val="center"/>
            <w:hideMark/>
          </w:tcPr>
          <w:p w14:paraId="1AFCA75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1.19</w:t>
            </w:r>
          </w:p>
        </w:tc>
        <w:tc>
          <w:tcPr>
            <w:tcW w:w="2448" w:type="dxa"/>
            <w:vAlign w:val="center"/>
            <w:hideMark/>
          </w:tcPr>
          <w:p w14:paraId="69AB799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0.937 (0.741, 1.185)</w:t>
            </w:r>
          </w:p>
        </w:tc>
      </w:tr>
      <w:tr w:rsidR="00E449EE" w:rsidRPr="006D1C18" w14:paraId="24DA1754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BEF689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7A8B64E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50AAF72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9D7F86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24,859</w:t>
            </w:r>
          </w:p>
        </w:tc>
        <w:tc>
          <w:tcPr>
            <w:tcW w:w="0" w:type="auto"/>
            <w:vAlign w:val="center"/>
            <w:hideMark/>
          </w:tcPr>
          <w:p w14:paraId="7D6200A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187</w:t>
            </w:r>
          </w:p>
        </w:tc>
        <w:tc>
          <w:tcPr>
            <w:tcW w:w="1885" w:type="dxa"/>
            <w:vAlign w:val="center"/>
            <w:hideMark/>
          </w:tcPr>
          <w:p w14:paraId="33BEFF9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194,063.32</w:t>
            </w:r>
          </w:p>
        </w:tc>
        <w:tc>
          <w:tcPr>
            <w:tcW w:w="1529" w:type="dxa"/>
            <w:vAlign w:val="center"/>
            <w:hideMark/>
          </w:tcPr>
          <w:p w14:paraId="415F713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0.96</w:t>
            </w:r>
          </w:p>
        </w:tc>
        <w:tc>
          <w:tcPr>
            <w:tcW w:w="2448" w:type="dxa"/>
            <w:vAlign w:val="center"/>
            <w:hideMark/>
          </w:tcPr>
          <w:p w14:paraId="0586F10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0.773 (0.593, 1.008)</w:t>
            </w:r>
          </w:p>
        </w:tc>
      </w:tr>
      <w:tr w:rsidR="00E449EE" w:rsidRPr="006D1C18" w14:paraId="141B7BBA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5DBDAD4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50AE879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5294882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38AB1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824</w:t>
            </w:r>
          </w:p>
        </w:tc>
        <w:tc>
          <w:tcPr>
            <w:tcW w:w="0" w:type="auto"/>
            <w:vAlign w:val="center"/>
            <w:hideMark/>
          </w:tcPr>
          <w:p w14:paraId="4407960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19</w:t>
            </w:r>
          </w:p>
        </w:tc>
        <w:tc>
          <w:tcPr>
            <w:tcW w:w="1885" w:type="dxa"/>
            <w:vAlign w:val="center"/>
            <w:hideMark/>
          </w:tcPr>
          <w:p w14:paraId="72133EC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6,396.25</w:t>
            </w:r>
          </w:p>
        </w:tc>
        <w:tc>
          <w:tcPr>
            <w:tcW w:w="1529" w:type="dxa"/>
            <w:vAlign w:val="center"/>
            <w:hideMark/>
          </w:tcPr>
          <w:p w14:paraId="675BD63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2.97</w:t>
            </w:r>
          </w:p>
        </w:tc>
        <w:tc>
          <w:tcPr>
            <w:tcW w:w="2448" w:type="dxa"/>
            <w:vAlign w:val="center"/>
            <w:hideMark/>
          </w:tcPr>
          <w:p w14:paraId="493512B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1.704 (1.064, 2.728)</w:t>
            </w:r>
          </w:p>
        </w:tc>
      </w:tr>
      <w:tr w:rsidR="00E449EE" w:rsidRPr="006D1C18" w14:paraId="5F558695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7D665D7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5B1CA8B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7580A84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C4900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15,878</w:t>
            </w:r>
          </w:p>
        </w:tc>
        <w:tc>
          <w:tcPr>
            <w:tcW w:w="0" w:type="auto"/>
            <w:vAlign w:val="center"/>
            <w:hideMark/>
          </w:tcPr>
          <w:p w14:paraId="06D6F7B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199</w:t>
            </w:r>
          </w:p>
        </w:tc>
        <w:tc>
          <w:tcPr>
            <w:tcW w:w="1885" w:type="dxa"/>
            <w:vAlign w:val="center"/>
            <w:hideMark/>
          </w:tcPr>
          <w:p w14:paraId="7FE9519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122,724.82</w:t>
            </w:r>
          </w:p>
        </w:tc>
        <w:tc>
          <w:tcPr>
            <w:tcW w:w="1529" w:type="dxa"/>
            <w:vAlign w:val="center"/>
            <w:hideMark/>
          </w:tcPr>
          <w:p w14:paraId="34ECC7B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1.62</w:t>
            </w:r>
          </w:p>
        </w:tc>
        <w:tc>
          <w:tcPr>
            <w:tcW w:w="2448" w:type="dxa"/>
            <w:vAlign w:val="center"/>
            <w:hideMark/>
          </w:tcPr>
          <w:p w14:paraId="7AB726B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30428207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F18FA3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2C44D68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67E6769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5F991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168,766</w:t>
            </w:r>
          </w:p>
        </w:tc>
        <w:tc>
          <w:tcPr>
            <w:tcW w:w="0" w:type="auto"/>
            <w:vAlign w:val="center"/>
            <w:hideMark/>
          </w:tcPr>
          <w:p w14:paraId="6181610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1,931</w:t>
            </w:r>
          </w:p>
        </w:tc>
        <w:tc>
          <w:tcPr>
            <w:tcW w:w="1885" w:type="dxa"/>
            <w:vAlign w:val="center"/>
            <w:hideMark/>
          </w:tcPr>
          <w:p w14:paraId="3B73F03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1,326,762.27</w:t>
            </w:r>
          </w:p>
        </w:tc>
        <w:tc>
          <w:tcPr>
            <w:tcW w:w="1529" w:type="dxa"/>
            <w:vAlign w:val="center"/>
            <w:hideMark/>
          </w:tcPr>
          <w:p w14:paraId="69D2F09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1.46</w:t>
            </w:r>
          </w:p>
        </w:tc>
        <w:tc>
          <w:tcPr>
            <w:tcW w:w="2448" w:type="dxa"/>
            <w:vAlign w:val="center"/>
            <w:hideMark/>
          </w:tcPr>
          <w:p w14:paraId="5C652B7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0.877 (0.758, 1.015)</w:t>
            </w:r>
          </w:p>
        </w:tc>
      </w:tr>
      <w:tr w:rsidR="00E449EE" w:rsidRPr="006D1C18" w14:paraId="431843F4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28306B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77A42DA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7077735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1900F0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49,188</w:t>
            </w:r>
          </w:p>
        </w:tc>
        <w:tc>
          <w:tcPr>
            <w:tcW w:w="0" w:type="auto"/>
            <w:vAlign w:val="center"/>
            <w:hideMark/>
          </w:tcPr>
          <w:p w14:paraId="7E9DF56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491</w:t>
            </w:r>
          </w:p>
        </w:tc>
        <w:tc>
          <w:tcPr>
            <w:tcW w:w="1885" w:type="dxa"/>
            <w:vAlign w:val="center"/>
            <w:hideMark/>
          </w:tcPr>
          <w:p w14:paraId="0CDB890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383,940.68</w:t>
            </w:r>
          </w:p>
        </w:tc>
        <w:tc>
          <w:tcPr>
            <w:tcW w:w="1529" w:type="dxa"/>
            <w:vAlign w:val="center"/>
            <w:hideMark/>
          </w:tcPr>
          <w:p w14:paraId="5D24452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1.28</w:t>
            </w:r>
          </w:p>
        </w:tc>
        <w:tc>
          <w:tcPr>
            <w:tcW w:w="2448" w:type="dxa"/>
            <w:vAlign w:val="center"/>
            <w:hideMark/>
          </w:tcPr>
          <w:p w14:paraId="537ED0A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0.782 (0.663, 0.922)</w:t>
            </w:r>
          </w:p>
        </w:tc>
      </w:tr>
      <w:tr w:rsidR="00E449EE" w:rsidRPr="006D1C18" w14:paraId="4D6379C3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14F3CFF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687D246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23EA1A5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701922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788</w:t>
            </w:r>
          </w:p>
        </w:tc>
        <w:tc>
          <w:tcPr>
            <w:tcW w:w="0" w:type="auto"/>
            <w:vAlign w:val="center"/>
            <w:hideMark/>
          </w:tcPr>
          <w:p w14:paraId="42501F5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29</w:t>
            </w:r>
          </w:p>
        </w:tc>
        <w:tc>
          <w:tcPr>
            <w:tcW w:w="1885" w:type="dxa"/>
            <w:vAlign w:val="center"/>
            <w:hideMark/>
          </w:tcPr>
          <w:p w14:paraId="16CED8D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6,041.32</w:t>
            </w:r>
          </w:p>
        </w:tc>
        <w:tc>
          <w:tcPr>
            <w:tcW w:w="1529" w:type="dxa"/>
            <w:vAlign w:val="center"/>
            <w:hideMark/>
          </w:tcPr>
          <w:p w14:paraId="1860BB1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4.80</w:t>
            </w:r>
          </w:p>
        </w:tc>
        <w:tc>
          <w:tcPr>
            <w:tcW w:w="2448" w:type="dxa"/>
            <w:vAlign w:val="center"/>
            <w:hideMark/>
          </w:tcPr>
          <w:p w14:paraId="51F55FA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2.467 (1.669, 3.649)</w:t>
            </w:r>
          </w:p>
        </w:tc>
      </w:tr>
      <w:tr w:rsidR="00E449EE" w:rsidRPr="006D1C18" w14:paraId="4EC95754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7C42FD7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3103817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6E8AC98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61762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13,100</w:t>
            </w:r>
          </w:p>
        </w:tc>
        <w:tc>
          <w:tcPr>
            <w:tcW w:w="0" w:type="auto"/>
            <w:vAlign w:val="center"/>
            <w:hideMark/>
          </w:tcPr>
          <w:p w14:paraId="7EFEFF7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185</w:t>
            </w:r>
          </w:p>
        </w:tc>
        <w:tc>
          <w:tcPr>
            <w:tcW w:w="1885" w:type="dxa"/>
            <w:vAlign w:val="center"/>
            <w:hideMark/>
          </w:tcPr>
          <w:p w14:paraId="179CADF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101,773.71</w:t>
            </w:r>
          </w:p>
        </w:tc>
        <w:tc>
          <w:tcPr>
            <w:tcW w:w="1529" w:type="dxa"/>
            <w:vAlign w:val="center"/>
            <w:hideMark/>
          </w:tcPr>
          <w:p w14:paraId="70CA95E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1.82</w:t>
            </w:r>
          </w:p>
        </w:tc>
        <w:tc>
          <w:tcPr>
            <w:tcW w:w="2448" w:type="dxa"/>
            <w:vAlign w:val="center"/>
            <w:hideMark/>
          </w:tcPr>
          <w:p w14:paraId="26E5891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68CB0712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1D2803C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232620C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08C4DF5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3B9E7E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143,158</w:t>
            </w:r>
          </w:p>
        </w:tc>
        <w:tc>
          <w:tcPr>
            <w:tcW w:w="0" w:type="auto"/>
            <w:vAlign w:val="center"/>
            <w:hideMark/>
          </w:tcPr>
          <w:p w14:paraId="0E0238B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2,023</w:t>
            </w:r>
          </w:p>
        </w:tc>
        <w:tc>
          <w:tcPr>
            <w:tcW w:w="1885" w:type="dxa"/>
            <w:vAlign w:val="center"/>
            <w:hideMark/>
          </w:tcPr>
          <w:p w14:paraId="0646E6B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1,123,956.84</w:t>
            </w:r>
          </w:p>
        </w:tc>
        <w:tc>
          <w:tcPr>
            <w:tcW w:w="1529" w:type="dxa"/>
            <w:vAlign w:val="center"/>
            <w:hideMark/>
          </w:tcPr>
          <w:p w14:paraId="690D448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1.80</w:t>
            </w:r>
          </w:p>
        </w:tc>
        <w:tc>
          <w:tcPr>
            <w:tcW w:w="2448" w:type="dxa"/>
            <w:vAlign w:val="center"/>
            <w:hideMark/>
          </w:tcPr>
          <w:p w14:paraId="3D0AF7A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0.977 (0.840, 1.136)</w:t>
            </w:r>
          </w:p>
        </w:tc>
      </w:tr>
      <w:tr w:rsidR="00E449EE" w:rsidRPr="006D1C18" w14:paraId="0417295F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4FDB3C1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289D368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3242337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0BCFBD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36,449</w:t>
            </w:r>
          </w:p>
        </w:tc>
        <w:tc>
          <w:tcPr>
            <w:tcW w:w="0" w:type="auto"/>
            <w:vAlign w:val="center"/>
            <w:hideMark/>
          </w:tcPr>
          <w:p w14:paraId="5D16A6B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451</w:t>
            </w:r>
          </w:p>
        </w:tc>
        <w:tc>
          <w:tcPr>
            <w:tcW w:w="1885" w:type="dxa"/>
            <w:vAlign w:val="center"/>
            <w:hideMark/>
          </w:tcPr>
          <w:p w14:paraId="4905E5F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285,291.45</w:t>
            </w:r>
          </w:p>
        </w:tc>
        <w:tc>
          <w:tcPr>
            <w:tcW w:w="1529" w:type="dxa"/>
            <w:vAlign w:val="center"/>
            <w:hideMark/>
          </w:tcPr>
          <w:p w14:paraId="0253EC6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1.58</w:t>
            </w:r>
          </w:p>
        </w:tc>
        <w:tc>
          <w:tcPr>
            <w:tcW w:w="2448" w:type="dxa"/>
            <w:vAlign w:val="center"/>
            <w:hideMark/>
          </w:tcPr>
          <w:p w14:paraId="68A103A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0.864 (0.728, 1.025)</w:t>
            </w:r>
          </w:p>
        </w:tc>
      </w:tr>
      <w:tr w:rsidR="00E449EE" w:rsidRPr="006D1C18" w14:paraId="64AF0E79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79ACEF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Hip fracture</w:t>
            </w:r>
          </w:p>
        </w:tc>
        <w:tc>
          <w:tcPr>
            <w:tcW w:w="0" w:type="auto"/>
            <w:vAlign w:val="center"/>
            <w:hideMark/>
          </w:tcPr>
          <w:p w14:paraId="5903C9E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P for interaction</w:t>
            </w:r>
          </w:p>
        </w:tc>
        <w:tc>
          <w:tcPr>
            <w:tcW w:w="0" w:type="auto"/>
            <w:vAlign w:val="center"/>
            <w:hideMark/>
          </w:tcPr>
          <w:p w14:paraId="0166794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vAlign w:val="center"/>
            <w:hideMark/>
          </w:tcPr>
          <w:p w14:paraId="5346FC5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vAlign w:val="center"/>
            <w:hideMark/>
          </w:tcPr>
          <w:p w14:paraId="654AAEB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885" w:type="dxa"/>
            <w:vAlign w:val="center"/>
            <w:hideMark/>
          </w:tcPr>
          <w:p w14:paraId="7D1E122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529" w:type="dxa"/>
            <w:vAlign w:val="center"/>
            <w:hideMark/>
          </w:tcPr>
          <w:p w14:paraId="05AC24D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448" w:type="dxa"/>
            <w:vAlign w:val="center"/>
            <w:hideMark/>
          </w:tcPr>
          <w:p w14:paraId="380CF8B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0.7140</w:t>
            </w:r>
          </w:p>
        </w:tc>
      </w:tr>
      <w:tr w:rsidR="00E449EE" w:rsidRPr="006D1C18" w14:paraId="2D669E80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2ACB316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50339A3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66AFAFE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FC2A2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407</w:t>
            </w:r>
          </w:p>
        </w:tc>
        <w:tc>
          <w:tcPr>
            <w:tcW w:w="0" w:type="auto"/>
            <w:vAlign w:val="center"/>
            <w:hideMark/>
          </w:tcPr>
          <w:p w14:paraId="70E9EFF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36</w:t>
            </w:r>
          </w:p>
        </w:tc>
        <w:tc>
          <w:tcPr>
            <w:tcW w:w="1885" w:type="dxa"/>
            <w:vAlign w:val="center"/>
            <w:hideMark/>
          </w:tcPr>
          <w:p w14:paraId="59A7897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2,962.94</w:t>
            </w:r>
          </w:p>
        </w:tc>
        <w:tc>
          <w:tcPr>
            <w:tcW w:w="1529" w:type="dxa"/>
            <w:vAlign w:val="center"/>
            <w:hideMark/>
          </w:tcPr>
          <w:p w14:paraId="0B51264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12.15</w:t>
            </w:r>
          </w:p>
        </w:tc>
        <w:tc>
          <w:tcPr>
            <w:tcW w:w="2448" w:type="dxa"/>
            <w:vAlign w:val="center"/>
            <w:hideMark/>
          </w:tcPr>
          <w:p w14:paraId="4336EE7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1.216 (0.869, 1.702)</w:t>
            </w:r>
          </w:p>
        </w:tc>
      </w:tr>
      <w:tr w:rsidR="00E449EE" w:rsidRPr="006D1C18" w14:paraId="5B040284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54DB5D7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7E9E0E5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109A58C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4CDDA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8,066</w:t>
            </w:r>
          </w:p>
        </w:tc>
        <w:tc>
          <w:tcPr>
            <w:tcW w:w="0" w:type="auto"/>
            <w:vAlign w:val="center"/>
            <w:hideMark/>
          </w:tcPr>
          <w:p w14:paraId="7BE11AB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594</w:t>
            </w:r>
          </w:p>
        </w:tc>
        <w:tc>
          <w:tcPr>
            <w:tcW w:w="1885" w:type="dxa"/>
            <w:vAlign w:val="center"/>
            <w:hideMark/>
          </w:tcPr>
          <w:p w14:paraId="05CA319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59,928.00</w:t>
            </w:r>
          </w:p>
        </w:tc>
        <w:tc>
          <w:tcPr>
            <w:tcW w:w="1529" w:type="dxa"/>
            <w:vAlign w:val="center"/>
            <w:hideMark/>
          </w:tcPr>
          <w:p w14:paraId="38DD9C1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9.91</w:t>
            </w:r>
          </w:p>
        </w:tc>
        <w:tc>
          <w:tcPr>
            <w:tcW w:w="2448" w:type="dxa"/>
            <w:vAlign w:val="center"/>
            <w:hideMark/>
          </w:tcPr>
          <w:p w14:paraId="28B8F7B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123711BB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43E1766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3B87BE8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61A4557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6ED68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80,287</w:t>
            </w:r>
          </w:p>
        </w:tc>
        <w:tc>
          <w:tcPr>
            <w:tcW w:w="0" w:type="auto"/>
            <w:vAlign w:val="center"/>
            <w:hideMark/>
          </w:tcPr>
          <w:p w14:paraId="4F29946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5,882</w:t>
            </w:r>
          </w:p>
        </w:tc>
        <w:tc>
          <w:tcPr>
            <w:tcW w:w="1885" w:type="dxa"/>
            <w:vAlign w:val="center"/>
            <w:hideMark/>
          </w:tcPr>
          <w:p w14:paraId="092FCBE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605,691.53</w:t>
            </w:r>
          </w:p>
        </w:tc>
        <w:tc>
          <w:tcPr>
            <w:tcW w:w="1529" w:type="dxa"/>
            <w:vAlign w:val="center"/>
            <w:hideMark/>
          </w:tcPr>
          <w:p w14:paraId="09AD25A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9.71</w:t>
            </w:r>
          </w:p>
        </w:tc>
        <w:tc>
          <w:tcPr>
            <w:tcW w:w="2448" w:type="dxa"/>
            <w:vAlign w:val="center"/>
            <w:hideMark/>
          </w:tcPr>
          <w:p w14:paraId="5289F98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0.976 (0.897, 1.061)</w:t>
            </w:r>
          </w:p>
        </w:tc>
      </w:tr>
      <w:tr w:rsidR="00E449EE" w:rsidRPr="006D1C18" w14:paraId="1072F1F3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5AFEA4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28BC951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Normal BMD</w:t>
            </w:r>
          </w:p>
        </w:tc>
        <w:tc>
          <w:tcPr>
            <w:tcW w:w="0" w:type="auto"/>
            <w:vAlign w:val="center"/>
            <w:hideMark/>
          </w:tcPr>
          <w:p w14:paraId="65B07CA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EAA0E3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24,859</w:t>
            </w:r>
          </w:p>
        </w:tc>
        <w:tc>
          <w:tcPr>
            <w:tcW w:w="0" w:type="auto"/>
            <w:vAlign w:val="center"/>
            <w:hideMark/>
          </w:tcPr>
          <w:p w14:paraId="1CEF689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1,870</w:t>
            </w:r>
          </w:p>
        </w:tc>
        <w:tc>
          <w:tcPr>
            <w:tcW w:w="1885" w:type="dxa"/>
            <w:vAlign w:val="center"/>
            <w:hideMark/>
          </w:tcPr>
          <w:p w14:paraId="278CF75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186,979.98</w:t>
            </w:r>
          </w:p>
        </w:tc>
        <w:tc>
          <w:tcPr>
            <w:tcW w:w="1529" w:type="dxa"/>
            <w:vAlign w:val="center"/>
            <w:hideMark/>
          </w:tcPr>
          <w:p w14:paraId="65F9E08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10.00</w:t>
            </w:r>
          </w:p>
        </w:tc>
        <w:tc>
          <w:tcPr>
            <w:tcW w:w="2448" w:type="dxa"/>
            <w:vAlign w:val="center"/>
            <w:hideMark/>
          </w:tcPr>
          <w:p w14:paraId="3E279B0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1.004 (0.916, 1.101)</w:t>
            </w:r>
          </w:p>
        </w:tc>
      </w:tr>
      <w:tr w:rsidR="00E449EE" w:rsidRPr="006D1C18" w14:paraId="340CC51F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24B8B6A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5D448B3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299DE00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8A8299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824</w:t>
            </w:r>
          </w:p>
        </w:tc>
        <w:tc>
          <w:tcPr>
            <w:tcW w:w="0" w:type="auto"/>
            <w:vAlign w:val="center"/>
            <w:hideMark/>
          </w:tcPr>
          <w:p w14:paraId="565120E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93</w:t>
            </w:r>
          </w:p>
        </w:tc>
        <w:tc>
          <w:tcPr>
            <w:tcW w:w="1885" w:type="dxa"/>
            <w:vAlign w:val="center"/>
            <w:hideMark/>
          </w:tcPr>
          <w:p w14:paraId="016953C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6,035.82</w:t>
            </w:r>
          </w:p>
        </w:tc>
        <w:tc>
          <w:tcPr>
            <w:tcW w:w="1529" w:type="dxa"/>
            <w:vAlign w:val="center"/>
            <w:hideMark/>
          </w:tcPr>
          <w:p w14:paraId="40C0DDA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15.41</w:t>
            </w:r>
          </w:p>
        </w:tc>
        <w:tc>
          <w:tcPr>
            <w:tcW w:w="2448" w:type="dxa"/>
            <w:vAlign w:val="center"/>
            <w:hideMark/>
          </w:tcPr>
          <w:p w14:paraId="4204250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1.186 (0.962, 1.462)</w:t>
            </w:r>
          </w:p>
        </w:tc>
      </w:tr>
      <w:tr w:rsidR="00E449EE" w:rsidRPr="006D1C18" w14:paraId="35430F87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8F318B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5108183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3E96F4B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036E36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15,878</w:t>
            </w:r>
          </w:p>
        </w:tc>
        <w:tc>
          <w:tcPr>
            <w:tcW w:w="0" w:type="auto"/>
            <w:vAlign w:val="center"/>
            <w:hideMark/>
          </w:tcPr>
          <w:p w14:paraId="14BFA95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1,502</w:t>
            </w:r>
          </w:p>
        </w:tc>
        <w:tc>
          <w:tcPr>
            <w:tcW w:w="1885" w:type="dxa"/>
            <w:vAlign w:val="center"/>
            <w:hideMark/>
          </w:tcPr>
          <w:p w14:paraId="17D1035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117,092.35</w:t>
            </w:r>
          </w:p>
        </w:tc>
        <w:tc>
          <w:tcPr>
            <w:tcW w:w="1529" w:type="dxa"/>
            <w:vAlign w:val="center"/>
            <w:hideMark/>
          </w:tcPr>
          <w:p w14:paraId="48790C8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12.83</w:t>
            </w:r>
          </w:p>
        </w:tc>
        <w:tc>
          <w:tcPr>
            <w:tcW w:w="2448" w:type="dxa"/>
            <w:vAlign w:val="center"/>
            <w:hideMark/>
          </w:tcPr>
          <w:p w14:paraId="66E333B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365A1580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8B77C0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621E8F3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4968BC9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17F2F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168,766</w:t>
            </w:r>
          </w:p>
        </w:tc>
        <w:tc>
          <w:tcPr>
            <w:tcW w:w="0" w:type="auto"/>
            <w:vAlign w:val="center"/>
            <w:hideMark/>
          </w:tcPr>
          <w:p w14:paraId="7BD13FE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15,491</w:t>
            </w:r>
          </w:p>
        </w:tc>
        <w:tc>
          <w:tcPr>
            <w:tcW w:w="1885" w:type="dxa"/>
            <w:vAlign w:val="center"/>
            <w:hideMark/>
          </w:tcPr>
          <w:p w14:paraId="258D6E0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1,265,614.82</w:t>
            </w:r>
          </w:p>
        </w:tc>
        <w:tc>
          <w:tcPr>
            <w:tcW w:w="1529" w:type="dxa"/>
            <w:vAlign w:val="center"/>
            <w:hideMark/>
          </w:tcPr>
          <w:p w14:paraId="3DC254E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12.24</w:t>
            </w:r>
          </w:p>
        </w:tc>
        <w:tc>
          <w:tcPr>
            <w:tcW w:w="2448" w:type="dxa"/>
            <w:vAlign w:val="center"/>
            <w:hideMark/>
          </w:tcPr>
          <w:p w14:paraId="6340571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0.951 (0.902, 1.003)</w:t>
            </w:r>
          </w:p>
        </w:tc>
      </w:tr>
      <w:tr w:rsidR="00E449EE" w:rsidRPr="006D1C18" w14:paraId="272C5D44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38F7AAE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10649D9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Osteopenia</w:t>
            </w:r>
          </w:p>
        </w:tc>
        <w:tc>
          <w:tcPr>
            <w:tcW w:w="0" w:type="auto"/>
            <w:vAlign w:val="center"/>
            <w:hideMark/>
          </w:tcPr>
          <w:p w14:paraId="7EFD6CE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47168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49,188</w:t>
            </w:r>
          </w:p>
        </w:tc>
        <w:tc>
          <w:tcPr>
            <w:tcW w:w="0" w:type="auto"/>
            <w:vAlign w:val="center"/>
            <w:hideMark/>
          </w:tcPr>
          <w:p w14:paraId="51393A8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4,549</w:t>
            </w:r>
          </w:p>
        </w:tc>
        <w:tc>
          <w:tcPr>
            <w:tcW w:w="1885" w:type="dxa"/>
            <w:vAlign w:val="center"/>
            <w:hideMark/>
          </w:tcPr>
          <w:p w14:paraId="1B87FB7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366,094.59</w:t>
            </w:r>
          </w:p>
        </w:tc>
        <w:tc>
          <w:tcPr>
            <w:tcW w:w="1529" w:type="dxa"/>
            <w:vAlign w:val="center"/>
            <w:hideMark/>
          </w:tcPr>
          <w:p w14:paraId="4AC66EE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12.43</w:t>
            </w:r>
          </w:p>
        </w:tc>
        <w:tc>
          <w:tcPr>
            <w:tcW w:w="2448" w:type="dxa"/>
            <w:vAlign w:val="center"/>
            <w:hideMark/>
          </w:tcPr>
          <w:p w14:paraId="39986A2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0.964 (0.909, 1.022)</w:t>
            </w:r>
          </w:p>
        </w:tc>
      </w:tr>
      <w:tr w:rsidR="00E449EE" w:rsidRPr="006D1C18" w14:paraId="6B4A0DE3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6C02B50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3EE861C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73FCEA9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8C052A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788</w:t>
            </w:r>
          </w:p>
        </w:tc>
        <w:tc>
          <w:tcPr>
            <w:tcW w:w="0" w:type="auto"/>
            <w:vAlign w:val="center"/>
            <w:hideMark/>
          </w:tcPr>
          <w:p w14:paraId="152FF30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89</w:t>
            </w:r>
          </w:p>
        </w:tc>
        <w:tc>
          <w:tcPr>
            <w:tcW w:w="1885" w:type="dxa"/>
            <w:vAlign w:val="center"/>
            <w:hideMark/>
          </w:tcPr>
          <w:p w14:paraId="6B8B91B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5,744.72</w:t>
            </w:r>
          </w:p>
        </w:tc>
        <w:tc>
          <w:tcPr>
            <w:tcW w:w="1529" w:type="dxa"/>
            <w:vAlign w:val="center"/>
            <w:hideMark/>
          </w:tcPr>
          <w:p w14:paraId="6461CD1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15.49</w:t>
            </w:r>
          </w:p>
        </w:tc>
        <w:tc>
          <w:tcPr>
            <w:tcW w:w="2448" w:type="dxa"/>
            <w:vAlign w:val="center"/>
            <w:hideMark/>
          </w:tcPr>
          <w:p w14:paraId="1706647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1.072 (0.865, 1.328)</w:t>
            </w:r>
          </w:p>
        </w:tc>
      </w:tr>
      <w:tr w:rsidR="00E449EE" w:rsidRPr="006D1C18" w14:paraId="735C9153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1303AEA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0F5134BD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3960DCE0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06494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13,100</w:t>
            </w:r>
          </w:p>
        </w:tc>
        <w:tc>
          <w:tcPr>
            <w:tcW w:w="0" w:type="auto"/>
            <w:vAlign w:val="center"/>
            <w:hideMark/>
          </w:tcPr>
          <w:p w14:paraId="103602B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1,372</w:t>
            </w:r>
          </w:p>
        </w:tc>
        <w:tc>
          <w:tcPr>
            <w:tcW w:w="1885" w:type="dxa"/>
            <w:vAlign w:val="center"/>
            <w:hideMark/>
          </w:tcPr>
          <w:p w14:paraId="0312B26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96,411.49</w:t>
            </w:r>
          </w:p>
        </w:tc>
        <w:tc>
          <w:tcPr>
            <w:tcW w:w="1529" w:type="dxa"/>
            <w:vAlign w:val="center"/>
            <w:hideMark/>
          </w:tcPr>
          <w:p w14:paraId="7F52A1F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14.23</w:t>
            </w:r>
          </w:p>
        </w:tc>
        <w:tc>
          <w:tcPr>
            <w:tcW w:w="2448" w:type="dxa"/>
            <w:vAlign w:val="center"/>
            <w:hideMark/>
          </w:tcPr>
          <w:p w14:paraId="201C28F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1.00 (reference)</w:t>
            </w:r>
          </w:p>
        </w:tc>
      </w:tr>
      <w:tr w:rsidR="00E449EE" w:rsidRPr="006D1C18" w14:paraId="4EE02C31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4140182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52ECA6C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5BC7FD9B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591C2C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143,158</w:t>
            </w:r>
          </w:p>
        </w:tc>
        <w:tc>
          <w:tcPr>
            <w:tcW w:w="0" w:type="auto"/>
            <w:vAlign w:val="center"/>
            <w:hideMark/>
          </w:tcPr>
          <w:p w14:paraId="4F9A76E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14,528</w:t>
            </w:r>
          </w:p>
        </w:tc>
        <w:tc>
          <w:tcPr>
            <w:tcW w:w="1885" w:type="dxa"/>
            <w:vAlign w:val="center"/>
            <w:hideMark/>
          </w:tcPr>
          <w:p w14:paraId="73D19C71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1,067,670.05</w:t>
            </w:r>
          </w:p>
        </w:tc>
        <w:tc>
          <w:tcPr>
            <w:tcW w:w="1529" w:type="dxa"/>
            <w:vAlign w:val="center"/>
            <w:hideMark/>
          </w:tcPr>
          <w:p w14:paraId="4B6B914A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13.61</w:t>
            </w:r>
          </w:p>
        </w:tc>
        <w:tc>
          <w:tcPr>
            <w:tcW w:w="2448" w:type="dxa"/>
            <w:vAlign w:val="center"/>
            <w:hideMark/>
          </w:tcPr>
          <w:p w14:paraId="78B18FA2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0.953 (0.902, 1.007)</w:t>
            </w:r>
          </w:p>
        </w:tc>
      </w:tr>
      <w:tr w:rsidR="00E449EE" w:rsidRPr="006D1C18" w14:paraId="4212E507" w14:textId="77777777" w:rsidTr="00440554">
        <w:trPr>
          <w:trHeight w:val="57"/>
          <w:tblCellSpacing w:w="15" w:type="dxa"/>
        </w:trPr>
        <w:tc>
          <w:tcPr>
            <w:tcW w:w="0" w:type="auto"/>
            <w:vAlign w:val="center"/>
            <w:hideMark/>
          </w:tcPr>
          <w:p w14:paraId="090C34D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lastRenderedPageBreak/>
              <w:t>Other fractures</w:t>
            </w:r>
          </w:p>
        </w:tc>
        <w:tc>
          <w:tcPr>
            <w:tcW w:w="0" w:type="auto"/>
            <w:vAlign w:val="center"/>
            <w:hideMark/>
          </w:tcPr>
          <w:p w14:paraId="3453B1D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Osteoporosis</w:t>
            </w:r>
          </w:p>
        </w:tc>
        <w:tc>
          <w:tcPr>
            <w:tcW w:w="0" w:type="auto"/>
            <w:vAlign w:val="center"/>
            <w:hideMark/>
          </w:tcPr>
          <w:p w14:paraId="09DA2C2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DC5346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36,449</w:t>
            </w:r>
          </w:p>
        </w:tc>
        <w:tc>
          <w:tcPr>
            <w:tcW w:w="0" w:type="auto"/>
            <w:vAlign w:val="center"/>
            <w:hideMark/>
          </w:tcPr>
          <w:p w14:paraId="4C735103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3,808</w:t>
            </w:r>
          </w:p>
        </w:tc>
        <w:tc>
          <w:tcPr>
            <w:tcW w:w="1885" w:type="dxa"/>
            <w:vAlign w:val="center"/>
            <w:hideMark/>
          </w:tcPr>
          <w:p w14:paraId="7EF7BCD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269,892.40</w:t>
            </w:r>
          </w:p>
        </w:tc>
        <w:tc>
          <w:tcPr>
            <w:tcW w:w="1529" w:type="dxa"/>
            <w:vAlign w:val="center"/>
            <w:hideMark/>
          </w:tcPr>
          <w:p w14:paraId="0114CC18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14.11</w:t>
            </w:r>
          </w:p>
        </w:tc>
        <w:tc>
          <w:tcPr>
            <w:tcW w:w="2448" w:type="dxa"/>
            <w:vAlign w:val="center"/>
            <w:hideMark/>
          </w:tcPr>
          <w:p w14:paraId="15E6608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0.987 (0.928, 1.050)</w:t>
            </w:r>
          </w:p>
        </w:tc>
      </w:tr>
      <w:tr w:rsidR="00E449EE" w:rsidRPr="006D1C18" w14:paraId="0ECDF75A" w14:textId="77777777" w:rsidTr="00440554">
        <w:trPr>
          <w:trHeight w:val="57"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E920C9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Other fractures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F9B9C15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P for interaction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BF9C0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D1C6E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C8909E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88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F60CB3F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52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622587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44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466644" w14:textId="77777777" w:rsidR="00E449EE" w:rsidRPr="006D1C18" w:rsidRDefault="00E449EE" w:rsidP="00440554">
            <w:pPr>
              <w:pStyle w:val="aa"/>
              <w:spacing w:line="480" w:lineRule="auto"/>
              <w:rPr>
                <w:rFonts w:ascii="Times New Roman" w:hAnsi="Times New Roman" w:cs="Times New Roman"/>
                <w:lang w:eastAsia="ko-KR"/>
              </w:rPr>
            </w:pPr>
            <w:r w:rsidRPr="006D1C18">
              <w:rPr>
                <w:rFonts w:ascii="Times New Roman" w:hAnsi="Times New Roman" w:cs="Times New Roman"/>
                <w:lang w:eastAsia="ko-KR"/>
              </w:rPr>
              <w:t>0.9423</w:t>
            </w:r>
          </w:p>
        </w:tc>
      </w:tr>
    </w:tbl>
    <w:p w14:paraId="0E96F776" w14:textId="77777777" w:rsidR="00E449EE" w:rsidRPr="006D1C18" w:rsidRDefault="00E449EE" w:rsidP="00E449EE">
      <w:pPr>
        <w:pStyle w:val="aa"/>
        <w:spacing w:line="480" w:lineRule="auto"/>
        <w:rPr>
          <w:rFonts w:ascii="Times New Roman" w:hAnsi="Times New Roman" w:cs="Times New Roman"/>
          <w:b/>
          <w:bCs/>
          <w:lang w:eastAsia="ko-KR"/>
        </w:rPr>
      </w:pPr>
      <w:r w:rsidRPr="006D1C18">
        <w:rPr>
          <w:rFonts w:ascii="Times New Roman" w:hAnsi="Times New Roman" w:cs="Times New Roman"/>
          <w:b/>
          <w:bCs/>
          <w:lang w:eastAsia="ko-KR"/>
        </w:rPr>
        <w:t>Supplementary Table S2. Sensitivity analysis of the association between lifestyle score and fracture outcomes using lifestyle score 1 as the reference category</w:t>
      </w:r>
    </w:p>
    <w:p w14:paraId="50A03372" w14:textId="77777777" w:rsidR="00E449EE" w:rsidRDefault="00E449EE" w:rsidP="00E449EE">
      <w:pPr>
        <w:pStyle w:val="aa"/>
        <w:spacing w:line="480" w:lineRule="auto"/>
        <w:rPr>
          <w:rFonts w:ascii="Times New Roman" w:hAnsi="Times New Roman" w:cs="Times New Roman"/>
          <w:lang w:eastAsia="ko-KR"/>
        </w:rPr>
        <w:sectPr w:rsidR="00E449EE" w:rsidSect="00E449EE">
          <w:footnotePr>
            <w:numRestart w:val="eachSect"/>
          </w:footnotePr>
          <w:pgSz w:w="15840" w:h="12240" w:orient="landscape"/>
          <w:pgMar w:top="1440" w:right="1701" w:bottom="1440" w:left="1440" w:header="720" w:footer="720" w:gutter="0"/>
          <w:lnNumType w:countBy="1" w:restart="continuous"/>
          <w:cols w:space="720"/>
          <w:docGrid w:linePitch="326"/>
        </w:sectPr>
      </w:pPr>
      <w:r w:rsidRPr="006D1C18">
        <w:rPr>
          <w:rFonts w:ascii="Times New Roman" w:hAnsi="Times New Roman" w:cs="Times New Roman"/>
          <w:lang w:eastAsia="ko-KR"/>
        </w:rPr>
        <w:t>Data are shown as the number of participants, fracture events, follow-up duration in person-years, incidence rate per 1,000 person-years, and adjusted hazard ratio with 95% confidence interval. Cox proportional hazards models were adjusted for income status, diabetes mellitus, dyslipidemia, hypertension, chronic kidney disease, and body mass index. Lifestyle score 1 served as the reference category within each bone mineral density category. P for interaction was calculated to assess whether the association between lifestyle score and fracture risk differed by bone mineral density category.</w:t>
      </w:r>
    </w:p>
    <w:p w14:paraId="2CE2847E" w14:textId="77777777" w:rsidR="00E449EE" w:rsidRPr="006D1C18" w:rsidRDefault="00E449EE" w:rsidP="00E449EE">
      <w:pPr>
        <w:spacing w:line="480" w:lineRule="auto"/>
        <w:rPr>
          <w:rFonts w:ascii="Times New Roman" w:hAnsi="Times New Roman" w:cs="Times New Roman"/>
          <w:b/>
          <w:bCs/>
        </w:rPr>
      </w:pPr>
      <w:r w:rsidRPr="006D1C18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ECAD8DF" wp14:editId="56EED367">
            <wp:extent cx="5731510" cy="5771515"/>
            <wp:effectExtent l="0" t="0" r="2540" b="635"/>
            <wp:docPr id="491586466" name="그림 46" descr="스크린샷, 블랙, 라인이(가) 표시된 사진&#10;&#10;AI가 생성한 콘텐츠는 부정확할 수 있습니다.">
              <a:extLst xmlns:a="http://schemas.openxmlformats.org/drawingml/2006/main">
                <a:ext uri="{FF2B5EF4-FFF2-40B4-BE49-F238E27FC236}">
                  <a16:creationId xmlns:a16="http://schemas.microsoft.com/office/drawing/2014/main" id="{7555CA57-3F88-C46A-5E60-8C3D173F9B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그림 46" descr="스크린샷, 블랙, 라인이(가) 표시된 사진&#10;&#10;AI가 생성한 콘텐츠는 부정확할 수 있습니다.">
                      <a:extLst>
                        <a:ext uri="{FF2B5EF4-FFF2-40B4-BE49-F238E27FC236}">
                          <a16:creationId xmlns:a16="http://schemas.microsoft.com/office/drawing/2014/main" id="{7555CA57-3F88-C46A-5E60-8C3D173F9B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7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194B8" w14:textId="77777777" w:rsidR="00E449EE" w:rsidRPr="006D1C18" w:rsidRDefault="00E449EE" w:rsidP="00E449EE">
      <w:pPr>
        <w:spacing w:line="480" w:lineRule="auto"/>
        <w:rPr>
          <w:rFonts w:ascii="Times New Roman" w:hAnsi="Times New Roman" w:cs="Times New Roman"/>
          <w:b/>
          <w:bCs/>
        </w:rPr>
      </w:pPr>
      <w:r w:rsidRPr="006D1C18">
        <w:rPr>
          <w:rFonts w:ascii="Times New Roman" w:hAnsi="Times New Roman" w:cs="Times New Roman"/>
          <w:b/>
          <w:bCs/>
        </w:rPr>
        <w:t>Supplementary figure 1. Flowchart illustrating the selection process for the study population. This flowchart outlines the selection of participants utilizing data from the Korean National Health Insurance Service (NHIS).</w:t>
      </w:r>
    </w:p>
    <w:p w14:paraId="1CB2FA23" w14:textId="77777777" w:rsidR="00E449EE" w:rsidRPr="006D1C18" w:rsidRDefault="00E449EE" w:rsidP="00E449EE">
      <w:pPr>
        <w:spacing w:line="480" w:lineRule="auto"/>
        <w:rPr>
          <w:rFonts w:ascii="Times New Roman" w:hAnsi="Times New Roman" w:cs="Times New Roman"/>
        </w:rPr>
      </w:pPr>
      <w:r w:rsidRPr="006D1C18">
        <w:rPr>
          <w:rFonts w:ascii="Times New Roman" w:hAnsi="Times New Roman" w:cs="Times New Roman"/>
        </w:rPr>
        <w:t>Abbreviations: DXA, dual-energy X-ray absorptiometry; BMD, bone mineral density.</w:t>
      </w:r>
    </w:p>
    <w:p w14:paraId="6B13416E" w14:textId="77777777" w:rsidR="00E449EE" w:rsidRPr="00E449EE" w:rsidRDefault="00E449EE"/>
    <w:sectPr w:rsidR="00E449EE" w:rsidRPr="00E449EE" w:rsidSect="00E449EE">
      <w:footnotePr>
        <w:numRestart w:val="eachSect"/>
      </w:footnotePr>
      <w:pgSz w:w="12240" w:h="15840"/>
      <w:pgMar w:top="1701" w:right="1440" w:bottom="1440" w:left="1440" w:header="720" w:footer="720" w:gutter="0"/>
      <w:lnNumType w:countBy="1" w:restart="continuous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numRestart w:val="eachSect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EE"/>
    <w:rsid w:val="006C6EA9"/>
    <w:rsid w:val="00E4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38207"/>
  <w15:chartTrackingRefBased/>
  <w15:docId w15:val="{2BAC18DC-7C4B-442A-B92F-CCBCD23B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9EE"/>
    <w:pPr>
      <w:spacing w:after="200"/>
    </w:pPr>
    <w:rPr>
      <w:kern w:val="0"/>
      <w:sz w:val="24"/>
      <w:lang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449EE"/>
    <w:pPr>
      <w:keepNext/>
      <w:keepLines/>
      <w:widowControl w:val="0"/>
      <w:wordWrap w:val="0"/>
      <w:autoSpaceDE w:val="0"/>
      <w:autoSpaceDN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ko-K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ko-K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eastAsia="ko-K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449EE"/>
    <w:pPr>
      <w:keepNext/>
      <w:keepLines/>
      <w:widowControl w:val="0"/>
      <w:wordWrap w:val="0"/>
      <w:autoSpaceDE w:val="0"/>
      <w:autoSpaceDN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449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449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449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44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44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44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44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449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449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449EE"/>
    <w:pPr>
      <w:widowControl w:val="0"/>
      <w:wordWrap w:val="0"/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44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449EE"/>
    <w:pPr>
      <w:widowControl w:val="0"/>
      <w:numPr>
        <w:ilvl w:val="1"/>
      </w:numPr>
      <w:wordWrap w:val="0"/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449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449EE"/>
    <w:pPr>
      <w:widowControl w:val="0"/>
      <w:wordWrap w:val="0"/>
      <w:autoSpaceDE w:val="0"/>
      <w:autoSpaceDN w:val="0"/>
      <w:spacing w:before="160" w:after="160"/>
      <w:jc w:val="center"/>
    </w:pPr>
    <w:rPr>
      <w:i/>
      <w:iCs/>
      <w:color w:val="404040" w:themeColor="text1" w:themeTint="BF"/>
      <w:kern w:val="2"/>
      <w:sz w:val="22"/>
      <w:lang w:eastAsia="ko-KR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449E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449EE"/>
    <w:pPr>
      <w:widowControl w:val="0"/>
      <w:wordWrap w:val="0"/>
      <w:autoSpaceDE w:val="0"/>
      <w:autoSpaceDN w:val="0"/>
      <w:spacing w:after="160"/>
      <w:ind w:left="720"/>
      <w:contextualSpacing/>
    </w:pPr>
    <w:rPr>
      <w:kern w:val="2"/>
      <w:sz w:val="22"/>
      <w:lang w:eastAsia="ko-KR"/>
      <w14:ligatures w14:val="standardContextual"/>
    </w:rPr>
  </w:style>
  <w:style w:type="character" w:styleId="a7">
    <w:name w:val="Intense Emphasis"/>
    <w:basedOn w:val="a0"/>
    <w:uiPriority w:val="21"/>
    <w:qFormat/>
    <w:rsid w:val="00E449E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449EE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wordWrap w:val="0"/>
      <w:autoSpaceDE w:val="0"/>
      <w:autoSpaceDN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sz w:val="22"/>
      <w:lang w:eastAsia="ko-KR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449E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449EE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Char3"/>
    <w:qFormat/>
    <w:rsid w:val="00E449EE"/>
    <w:pPr>
      <w:spacing w:before="180" w:after="180"/>
    </w:pPr>
  </w:style>
  <w:style w:type="character" w:customStyle="1" w:styleId="Char3">
    <w:name w:val="본문 Char"/>
    <w:basedOn w:val="a0"/>
    <w:link w:val="aa"/>
    <w:rsid w:val="00E449EE"/>
    <w:rPr>
      <w:kern w:val="0"/>
      <w:sz w:val="24"/>
      <w:lang w:eastAsia="zh-CN"/>
      <w14:ligatures w14:val="none"/>
    </w:rPr>
  </w:style>
  <w:style w:type="table" w:styleId="ab">
    <w:name w:val="Table Grid"/>
    <w:basedOn w:val="a1"/>
    <w:uiPriority w:val="39"/>
    <w:rsid w:val="00E449EE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line number"/>
    <w:basedOn w:val="a0"/>
    <w:uiPriority w:val="99"/>
    <w:semiHidden/>
    <w:unhideWhenUsed/>
    <w:rsid w:val="00E4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도준 박</dc:creator>
  <cp:keywords/>
  <dc:description/>
  <cp:lastModifiedBy>도준 박</cp:lastModifiedBy>
  <cp:revision>1</cp:revision>
  <dcterms:created xsi:type="dcterms:W3CDTF">2026-05-02T07:15:00Z</dcterms:created>
  <dcterms:modified xsi:type="dcterms:W3CDTF">2026-05-02T07:15:00Z</dcterms:modified>
</cp:coreProperties>
</file>