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134DC6" w14:textId="77777777" w:rsidR="005631AF" w:rsidRPr="000A704A" w:rsidRDefault="008F6C80" w:rsidP="00E83885">
      <w:pPr>
        <w:widowControl/>
        <w:rPr>
          <w:rFonts w:ascii="Arial" w:hAnsi="Arial"/>
          <w:b/>
          <w:color w:val="000000"/>
          <w:kern w:val="0"/>
          <w:sz w:val="32"/>
          <w:lang w:val="en-GB"/>
        </w:rPr>
      </w:pPr>
      <w:r w:rsidRPr="000A704A">
        <w:rPr>
          <w:rFonts w:ascii="Arial" w:hAnsi="Arial"/>
          <w:b/>
          <w:color w:val="000000"/>
          <w:kern w:val="0"/>
          <w:sz w:val="32"/>
          <w:lang w:val="en-GB"/>
        </w:rPr>
        <w:t>Supplementary Figures</w:t>
      </w:r>
    </w:p>
    <w:p w14:paraId="2A9B7B53" w14:textId="77777777" w:rsidR="00AF70C1" w:rsidRPr="000A704A" w:rsidRDefault="008F6C80" w:rsidP="00AF70C1">
      <w:pPr>
        <w:widowControl/>
        <w:jc w:val="left"/>
        <w:rPr>
          <w:rFonts w:ascii="Arial" w:hAnsi="Arial"/>
          <w:b/>
          <w:color w:val="000000"/>
          <w:kern w:val="0"/>
          <w:sz w:val="32"/>
          <w:lang w:val="en-GB"/>
        </w:rPr>
      </w:pPr>
      <w:r w:rsidRPr="000A704A">
        <w:rPr>
          <w:rFonts w:ascii="游明朝" w:hAnsi="游明朝"/>
          <w:noProof/>
        </w:rPr>
        <w:drawing>
          <wp:inline distT="0" distB="0" distL="0" distR="0" wp14:anchorId="7F4CF06D" wp14:editId="45B0874C">
            <wp:extent cx="6116320" cy="5953760"/>
            <wp:effectExtent l="0" t="0" r="0" b="0"/>
            <wp:docPr id="4" name="図 4" descr="図形&#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194459" name="図 4" descr="図形&#10;&#10;自動的に生成された説明"/>
                    <pic:cNvPicPr/>
                  </pic:nvPicPr>
                  <pic:blipFill>
                    <a:blip r:embed="rId8"/>
                    <a:stretch>
                      <a:fillRect/>
                    </a:stretch>
                  </pic:blipFill>
                  <pic:spPr>
                    <a:xfrm>
                      <a:off x="0" y="0"/>
                      <a:ext cx="6116320" cy="5953760"/>
                    </a:xfrm>
                    <a:prstGeom prst="rect">
                      <a:avLst/>
                    </a:prstGeom>
                  </pic:spPr>
                </pic:pic>
              </a:graphicData>
            </a:graphic>
          </wp:inline>
        </w:drawing>
      </w:r>
    </w:p>
    <w:p w14:paraId="29D6E330" w14:textId="77777777" w:rsidR="008A78F4" w:rsidRPr="000A704A" w:rsidRDefault="008F6C80" w:rsidP="003909D2">
      <w:pPr>
        <w:autoSpaceDE w:val="0"/>
        <w:autoSpaceDN w:val="0"/>
        <w:adjustRightInd w:val="0"/>
        <w:jc w:val="left"/>
        <w:rPr>
          <w:rFonts w:ascii="Arial" w:hAnsi="Arial"/>
          <w:color w:val="000000"/>
          <w:kern w:val="0"/>
          <w:sz w:val="20"/>
          <w:lang w:val="en-GB"/>
        </w:rPr>
      </w:pPr>
      <w:r w:rsidRPr="000A704A">
        <w:rPr>
          <w:rFonts w:ascii="Arial" w:hAnsi="Arial"/>
          <w:b/>
          <w:color w:val="000000"/>
          <w:kern w:val="0"/>
          <w:sz w:val="20"/>
          <w:lang w:val="en-GB"/>
        </w:rPr>
        <w:t>Figure S1</w:t>
      </w:r>
      <w:r w:rsidR="00115C77" w:rsidRPr="000A704A">
        <w:rPr>
          <w:rFonts w:ascii="Arial" w:hAnsi="Arial"/>
          <w:b/>
          <w:color w:val="000000"/>
          <w:kern w:val="0"/>
          <w:sz w:val="20"/>
          <w:lang w:val="en-GB"/>
        </w:rPr>
        <w:t>:</w:t>
      </w:r>
      <w:r w:rsidRPr="000A704A">
        <w:rPr>
          <w:rFonts w:ascii="Arial" w:hAnsi="Arial"/>
          <w:b/>
          <w:color w:val="000000"/>
          <w:kern w:val="0"/>
          <w:sz w:val="20"/>
          <w:lang w:val="en-GB"/>
        </w:rPr>
        <w:t xml:space="preserve"> Sensitivity analyses </w:t>
      </w:r>
      <w:r w:rsidR="003E3C73" w:rsidRPr="000A704A">
        <w:rPr>
          <w:rFonts w:ascii="Arial" w:hAnsi="Arial"/>
          <w:b/>
          <w:color w:val="000000"/>
          <w:kern w:val="0"/>
          <w:sz w:val="20"/>
          <w:lang w:val="en-GB"/>
        </w:rPr>
        <w:t>of parameters</w:t>
      </w:r>
      <w:r w:rsidRPr="000A704A">
        <w:rPr>
          <w:rFonts w:ascii="Arial" w:hAnsi="Arial"/>
          <w:b/>
          <w:color w:val="000000"/>
          <w:kern w:val="0"/>
          <w:sz w:val="20"/>
          <w:lang w:val="en-GB"/>
        </w:rPr>
        <w:t xml:space="preserve"> </w:t>
      </w:r>
      <w:r w:rsidRPr="000A704A">
        <w:rPr>
          <w:rFonts w:ascii="Arial" w:hAnsi="Arial"/>
          <w:b/>
          <w:i/>
          <w:color w:val="000000"/>
          <w:kern w:val="0"/>
          <w:sz w:val="20"/>
          <w:lang w:val="en-GB"/>
        </w:rPr>
        <w:t>b</w:t>
      </w:r>
      <w:r w:rsidRPr="000A704A">
        <w:rPr>
          <w:rFonts w:ascii="Arial" w:hAnsi="Arial"/>
          <w:b/>
          <w:color w:val="000000"/>
          <w:kern w:val="0"/>
          <w:sz w:val="20"/>
          <w:lang w:val="en-GB"/>
        </w:rPr>
        <w:t xml:space="preserve"> and </w:t>
      </w:r>
      <w:r w:rsidR="00250113" w:rsidRPr="000A704A">
        <w:rPr>
          <w:rFonts w:ascii="Arial" w:hAnsi="Arial"/>
          <w:b/>
          <w:i/>
          <w:color w:val="000000"/>
          <w:kern w:val="0"/>
          <w:sz w:val="20"/>
          <w:lang w:val="en-GB"/>
        </w:rPr>
        <w:t>m</w:t>
      </w:r>
      <w:r w:rsidR="005631AF" w:rsidRPr="000A704A">
        <w:rPr>
          <w:rFonts w:ascii="Arial" w:hAnsi="Arial"/>
          <w:b/>
          <w:color w:val="000000"/>
          <w:kern w:val="0"/>
          <w:sz w:val="20"/>
          <w:lang w:val="en-GB"/>
        </w:rPr>
        <w:t xml:space="preserve"> </w:t>
      </w:r>
      <w:r w:rsidR="003E3C73" w:rsidRPr="000A704A">
        <w:rPr>
          <w:rFonts w:ascii="Arial" w:hAnsi="Arial"/>
          <w:b/>
          <w:color w:val="000000"/>
          <w:kern w:val="0"/>
          <w:sz w:val="20"/>
          <w:lang w:val="en-GB"/>
        </w:rPr>
        <w:t>on</w:t>
      </w:r>
      <w:r w:rsidRPr="000A704A">
        <w:rPr>
          <w:rFonts w:ascii="Arial" w:hAnsi="Arial"/>
          <w:b/>
          <w:color w:val="000000"/>
          <w:kern w:val="0"/>
          <w:sz w:val="20"/>
          <w:lang w:val="en-GB"/>
        </w:rPr>
        <w:t xml:space="preserve"> the number of </w:t>
      </w:r>
      <w:r w:rsidR="00FF2EC2" w:rsidRPr="000A704A">
        <w:rPr>
          <w:rFonts w:ascii="Arial" w:hAnsi="Arial"/>
          <w:b/>
          <w:color w:val="000000"/>
          <w:kern w:val="0"/>
          <w:sz w:val="20"/>
          <w:lang w:val="en-GB"/>
        </w:rPr>
        <w:t>cumulative</w:t>
      </w:r>
      <w:r w:rsidR="005631AF" w:rsidRPr="000A704A">
        <w:rPr>
          <w:rFonts w:ascii="Arial" w:hAnsi="Arial"/>
          <w:b/>
          <w:color w:val="000000"/>
          <w:kern w:val="0"/>
          <w:sz w:val="20"/>
          <w:lang w:val="en-GB"/>
        </w:rPr>
        <w:t xml:space="preserve"> </w:t>
      </w:r>
      <w:r w:rsidRPr="000A704A">
        <w:rPr>
          <w:rFonts w:ascii="Arial" w:hAnsi="Arial"/>
          <w:b/>
          <w:color w:val="000000"/>
          <w:kern w:val="0"/>
          <w:sz w:val="20"/>
          <w:lang w:val="en-GB"/>
        </w:rPr>
        <w:t>deaths</w:t>
      </w:r>
    </w:p>
    <w:p w14:paraId="33D67F95" w14:textId="77777777" w:rsidR="00BE3A74" w:rsidRPr="000A704A" w:rsidRDefault="008F6C80" w:rsidP="00AF70C1">
      <w:pPr>
        <w:autoSpaceDE w:val="0"/>
        <w:autoSpaceDN w:val="0"/>
        <w:adjustRightInd w:val="0"/>
        <w:jc w:val="left"/>
        <w:rPr>
          <w:rFonts w:ascii="Arial" w:hAnsi="Arial"/>
          <w:color w:val="000000"/>
          <w:kern w:val="0"/>
          <w:sz w:val="20"/>
          <w:lang w:val="en-GB"/>
        </w:rPr>
      </w:pPr>
      <w:r w:rsidRPr="000A704A">
        <w:rPr>
          <w:rFonts w:ascii="Arial" w:hAnsi="Arial" w:hint="eastAsia"/>
          <w:color w:val="000000"/>
          <w:kern w:val="0"/>
          <w:sz w:val="20"/>
          <w:lang w:val="en-GB"/>
        </w:rPr>
        <w:t>S</w:t>
      </w:r>
      <w:r w:rsidRPr="000A704A">
        <w:rPr>
          <w:rFonts w:ascii="Arial" w:hAnsi="Arial"/>
          <w:color w:val="000000"/>
          <w:kern w:val="0"/>
          <w:sz w:val="20"/>
          <w:lang w:val="en-GB"/>
        </w:rPr>
        <w:t xml:space="preserve">imulations were performed with different values of </w:t>
      </w:r>
      <w:r w:rsidRPr="000A704A">
        <w:rPr>
          <w:rFonts w:ascii="Arial" w:hAnsi="Arial"/>
          <w:i/>
          <w:color w:val="000000"/>
          <w:kern w:val="0"/>
          <w:sz w:val="20"/>
          <w:lang w:val="en-GB"/>
        </w:rPr>
        <w:t>b</w:t>
      </w:r>
      <w:r w:rsidRPr="000A704A">
        <w:rPr>
          <w:rFonts w:ascii="Arial" w:hAnsi="Arial"/>
          <w:color w:val="000000"/>
          <w:kern w:val="0"/>
          <w:sz w:val="20"/>
          <w:lang w:val="en-GB"/>
        </w:rPr>
        <w:t xml:space="preserve"> and </w:t>
      </w:r>
      <w:r w:rsidR="00250113" w:rsidRPr="000A704A">
        <w:rPr>
          <w:rFonts w:ascii="Arial" w:hAnsi="Arial"/>
          <w:i/>
          <w:color w:val="000000"/>
          <w:kern w:val="0"/>
          <w:sz w:val="20"/>
          <w:lang w:val="en-GB"/>
        </w:rPr>
        <w:t>m</w:t>
      </w:r>
      <w:r w:rsidRPr="000A704A">
        <w:rPr>
          <w:rFonts w:ascii="Arial" w:hAnsi="Arial"/>
          <w:color w:val="000000"/>
          <w:kern w:val="0"/>
          <w:sz w:val="20"/>
          <w:lang w:val="en-GB"/>
        </w:rPr>
        <w:t>.</w:t>
      </w:r>
      <w:r w:rsidR="00AF70C1" w:rsidRPr="000A704A">
        <w:rPr>
          <w:rFonts w:ascii="Arial" w:hAnsi="Arial"/>
          <w:color w:val="000000"/>
          <w:kern w:val="0"/>
          <w:sz w:val="20"/>
          <w:lang w:val="en-GB"/>
        </w:rPr>
        <w:t xml:space="preserve"> </w:t>
      </w:r>
    </w:p>
    <w:p w14:paraId="46E9341F" w14:textId="77777777" w:rsidR="00BE3A74" w:rsidRPr="000A704A" w:rsidRDefault="008F6C80">
      <w:pPr>
        <w:widowControl/>
        <w:jc w:val="left"/>
        <w:rPr>
          <w:rFonts w:ascii="Arial" w:hAnsi="Arial"/>
          <w:color w:val="000000"/>
          <w:kern w:val="0"/>
          <w:sz w:val="20"/>
          <w:lang w:val="en-GB"/>
        </w:rPr>
      </w:pPr>
      <w:r w:rsidRPr="000A704A">
        <w:rPr>
          <w:rFonts w:ascii="Arial" w:hAnsi="Arial"/>
          <w:color w:val="000000"/>
          <w:kern w:val="0"/>
          <w:sz w:val="20"/>
          <w:lang w:val="en-GB"/>
        </w:rPr>
        <w:br w:type="page"/>
      </w:r>
    </w:p>
    <w:p w14:paraId="7B815D8E" w14:textId="77777777" w:rsidR="00AF70C1" w:rsidRPr="000A704A" w:rsidRDefault="008F6C80" w:rsidP="003909D2">
      <w:pPr>
        <w:widowControl/>
        <w:rPr>
          <w:rFonts w:ascii="Times New Roman" w:hAnsi="Times New Roman"/>
          <w:color w:val="000000"/>
          <w:kern w:val="0"/>
          <w:sz w:val="22"/>
          <w:lang w:val="en-GB"/>
        </w:rPr>
      </w:pPr>
      <w:r w:rsidRPr="000A704A">
        <w:rPr>
          <w:rFonts w:ascii="游明朝" w:hAnsi="游明朝"/>
          <w:noProof/>
        </w:rPr>
        <w:lastRenderedPageBreak/>
        <w:drawing>
          <wp:inline distT="0" distB="0" distL="0" distR="0" wp14:anchorId="204358A3" wp14:editId="52AC1984">
            <wp:extent cx="6116320" cy="6078855"/>
            <wp:effectExtent l="0" t="0" r="0" b="0"/>
            <wp:docPr id="6" name="図 6" descr="グラフ, 等高線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758889" name="図 6" descr="グラフ, 等高線グラフ&#10;&#10;自動的に生成された説明"/>
                    <pic:cNvPicPr/>
                  </pic:nvPicPr>
                  <pic:blipFill>
                    <a:blip r:embed="rId9"/>
                    <a:stretch>
                      <a:fillRect/>
                    </a:stretch>
                  </pic:blipFill>
                  <pic:spPr>
                    <a:xfrm>
                      <a:off x="0" y="0"/>
                      <a:ext cx="6116320" cy="6078855"/>
                    </a:xfrm>
                    <a:prstGeom prst="rect">
                      <a:avLst/>
                    </a:prstGeom>
                  </pic:spPr>
                </pic:pic>
              </a:graphicData>
            </a:graphic>
          </wp:inline>
        </w:drawing>
      </w:r>
    </w:p>
    <w:p w14:paraId="2CEEF7B0" w14:textId="6D910D5F" w:rsidR="00825462" w:rsidRPr="000A704A" w:rsidRDefault="008F6C80" w:rsidP="00AF70C1">
      <w:pPr>
        <w:widowControl/>
        <w:spacing w:line="240" w:lineRule="exact"/>
        <w:textAlignment w:val="baseline"/>
        <w:rPr>
          <w:rFonts w:ascii="Arial" w:hAnsi="Arial"/>
          <w:color w:val="FF0000"/>
          <w:kern w:val="0"/>
          <w:sz w:val="20"/>
          <w:lang w:val="en-GB"/>
        </w:rPr>
      </w:pPr>
      <w:r w:rsidRPr="000A704A">
        <w:rPr>
          <w:rFonts w:ascii="Arial" w:hAnsi="Arial"/>
          <w:b/>
          <w:color w:val="000000"/>
          <w:kern w:val="0"/>
          <w:sz w:val="20"/>
          <w:lang w:val="en-GB"/>
        </w:rPr>
        <w:t>Figure S2</w:t>
      </w:r>
      <w:r w:rsidR="00115C77" w:rsidRPr="000A704A">
        <w:rPr>
          <w:rFonts w:ascii="Arial" w:hAnsi="Arial"/>
          <w:b/>
          <w:color w:val="000000"/>
          <w:kern w:val="0"/>
          <w:sz w:val="20"/>
          <w:lang w:val="en-GB"/>
        </w:rPr>
        <w:t xml:space="preserve">: </w:t>
      </w:r>
      <w:r w:rsidRPr="000A704A">
        <w:rPr>
          <w:rFonts w:ascii="Arial" w:hAnsi="Arial"/>
          <w:b/>
          <w:color w:val="000000"/>
          <w:kern w:val="0"/>
          <w:sz w:val="20"/>
          <w:lang w:val="en-GB"/>
        </w:rPr>
        <w:t xml:space="preserve">Sensitivity analyses </w:t>
      </w:r>
      <w:r w:rsidR="003E3C73" w:rsidRPr="000A704A">
        <w:rPr>
          <w:rFonts w:ascii="Arial" w:hAnsi="Arial"/>
          <w:b/>
          <w:color w:val="000000"/>
          <w:kern w:val="0"/>
          <w:sz w:val="20"/>
          <w:lang w:val="en-GB"/>
        </w:rPr>
        <w:t>of</w:t>
      </w:r>
      <w:r w:rsidR="001B1351" w:rsidRPr="000A704A">
        <w:rPr>
          <w:rFonts w:ascii="Arial" w:hAnsi="Arial" w:hint="eastAsia"/>
          <w:b/>
          <w:color w:val="000000"/>
          <w:kern w:val="0"/>
          <w:sz w:val="20"/>
          <w:lang w:val="en-GB"/>
        </w:rPr>
        <w:t xml:space="preserve"> </w:t>
      </w:r>
      <w:r w:rsidR="003E3C73" w:rsidRPr="000A704A">
        <w:rPr>
          <w:rFonts w:ascii="Arial" w:hAnsi="Arial"/>
          <w:b/>
          <w:color w:val="000000"/>
          <w:kern w:val="0"/>
          <w:sz w:val="20"/>
          <w:lang w:val="en-GB"/>
        </w:rPr>
        <w:t>parameter</w:t>
      </w:r>
      <w:r w:rsidRPr="000A704A">
        <w:rPr>
          <w:rFonts w:ascii="Arial" w:hAnsi="Arial"/>
          <w:b/>
          <w:color w:val="000000"/>
          <w:kern w:val="0"/>
          <w:sz w:val="20"/>
          <w:lang w:val="en-GB"/>
        </w:rPr>
        <w:t xml:space="preserve"> </w:t>
      </w:r>
      <w:r w:rsidRPr="000A704A">
        <w:rPr>
          <w:rFonts w:ascii="Arial" w:hAnsi="Arial"/>
          <w:b/>
          <w:i/>
          <w:color w:val="000000"/>
          <w:kern w:val="0"/>
          <w:sz w:val="20"/>
          <w:lang w:val="en-GB"/>
        </w:rPr>
        <w:t>a</w:t>
      </w:r>
      <w:r w:rsidR="00BE62AB" w:rsidRPr="000A704A">
        <w:rPr>
          <w:rFonts w:ascii="Arial" w:hAnsi="Arial"/>
          <w:b/>
          <w:color w:val="000000"/>
          <w:kern w:val="0"/>
          <w:sz w:val="20"/>
          <w:lang w:val="en-GB"/>
        </w:rPr>
        <w:t xml:space="preserve"> </w:t>
      </w:r>
      <w:r w:rsidR="003E3C73" w:rsidRPr="000A704A">
        <w:rPr>
          <w:rFonts w:ascii="Arial" w:hAnsi="Arial"/>
          <w:b/>
          <w:color w:val="000000"/>
          <w:kern w:val="0"/>
          <w:sz w:val="20"/>
          <w:lang w:val="en-GB"/>
        </w:rPr>
        <w:t>on</w:t>
      </w:r>
      <w:r w:rsidRPr="000A704A">
        <w:rPr>
          <w:rFonts w:ascii="Arial" w:hAnsi="Arial"/>
          <w:b/>
          <w:color w:val="000000"/>
          <w:kern w:val="0"/>
          <w:sz w:val="20"/>
          <w:lang w:val="en-GB"/>
        </w:rPr>
        <w:t xml:space="preserve"> the number of </w:t>
      </w:r>
      <w:r w:rsidR="00FF2EC2" w:rsidRPr="000A704A">
        <w:rPr>
          <w:rFonts w:ascii="Arial" w:hAnsi="Arial"/>
          <w:b/>
          <w:color w:val="000000"/>
          <w:kern w:val="0"/>
          <w:sz w:val="20"/>
          <w:lang w:val="en-GB"/>
        </w:rPr>
        <w:t>cumulative</w:t>
      </w:r>
      <w:r w:rsidR="005631AF" w:rsidRPr="000A704A">
        <w:rPr>
          <w:rFonts w:ascii="Arial" w:hAnsi="Arial"/>
          <w:b/>
          <w:color w:val="000000"/>
          <w:kern w:val="0"/>
          <w:sz w:val="20"/>
          <w:lang w:val="en-GB"/>
        </w:rPr>
        <w:t xml:space="preserve"> </w:t>
      </w:r>
      <w:r w:rsidRPr="000A704A">
        <w:rPr>
          <w:rFonts w:ascii="Arial" w:hAnsi="Arial"/>
          <w:b/>
          <w:color w:val="000000"/>
          <w:kern w:val="0"/>
          <w:sz w:val="20"/>
          <w:lang w:val="en-GB"/>
        </w:rPr>
        <w:t>deaths</w:t>
      </w:r>
    </w:p>
    <w:p w14:paraId="1470CAF7" w14:textId="77777777" w:rsidR="0013415F" w:rsidRPr="0013415F" w:rsidRDefault="008F6C80" w:rsidP="0013415F">
      <w:pPr>
        <w:autoSpaceDE w:val="0"/>
        <w:autoSpaceDN w:val="0"/>
        <w:adjustRightInd w:val="0"/>
        <w:jc w:val="left"/>
        <w:rPr>
          <w:rFonts w:ascii="Times New Roman" w:eastAsia="ＭＳ Ｐゴシック" w:hAnsi="Times New Roman" w:cs="Times New Roman"/>
          <w:b/>
          <w:color w:val="000000"/>
          <w:kern w:val="0"/>
          <w:sz w:val="20"/>
          <w:szCs w:val="20"/>
          <w:lang w:val="en-GB"/>
        </w:rPr>
      </w:pPr>
      <w:r w:rsidRPr="000A704A">
        <w:rPr>
          <w:rFonts w:ascii="Arial" w:hAnsi="Arial" w:hint="eastAsia"/>
          <w:color w:val="000000"/>
          <w:kern w:val="0"/>
          <w:sz w:val="20"/>
          <w:lang w:val="en-GB"/>
        </w:rPr>
        <w:t>S</w:t>
      </w:r>
      <w:r w:rsidRPr="000A704A">
        <w:rPr>
          <w:rFonts w:ascii="Arial" w:hAnsi="Arial"/>
          <w:color w:val="000000"/>
          <w:kern w:val="0"/>
          <w:sz w:val="20"/>
          <w:lang w:val="en-GB"/>
        </w:rPr>
        <w:t xml:space="preserve">imulations were performed with different values of </w:t>
      </w:r>
      <w:r w:rsidRPr="000A704A">
        <w:rPr>
          <w:rFonts w:ascii="Arial" w:hAnsi="Arial"/>
          <w:i/>
          <w:color w:val="000000"/>
          <w:kern w:val="0"/>
          <w:sz w:val="20"/>
          <w:lang w:val="en-GB"/>
        </w:rPr>
        <w:t>a</w:t>
      </w:r>
      <w:r w:rsidRPr="000A704A">
        <w:rPr>
          <w:rFonts w:ascii="Arial" w:hAnsi="Arial"/>
          <w:color w:val="000000"/>
          <w:kern w:val="0"/>
          <w:sz w:val="20"/>
          <w:lang w:val="en-GB"/>
        </w:rPr>
        <w:t>.</w:t>
      </w:r>
    </w:p>
    <w:p w14:paraId="66A0F260" w14:textId="77777777" w:rsidR="008A78F4" w:rsidRPr="000A704A" w:rsidRDefault="008A78F4" w:rsidP="000A704A">
      <w:pPr>
        <w:widowControl/>
        <w:rPr>
          <w:rFonts w:ascii="Times New Roman" w:hAnsi="Times New Roman"/>
          <w:b/>
          <w:color w:val="000000" w:themeColor="text1"/>
          <w:kern w:val="0"/>
          <w:sz w:val="20"/>
          <w:lang w:val="en-GB"/>
        </w:rPr>
      </w:pPr>
    </w:p>
    <w:sectPr w:rsidR="008A78F4" w:rsidRPr="000A704A" w:rsidSect="00934C20">
      <w:headerReference w:type="even" r:id="rId10"/>
      <w:headerReference w:type="default" r:id="rId11"/>
      <w:footerReference w:type="even" r:id="rId12"/>
      <w:footerReference w:type="default" r:id="rId13"/>
      <w:headerReference w:type="first" r:id="rId14"/>
      <w:footerReference w:type="first" r:id="rId15"/>
      <w:pgSz w:w="11900" w:h="16840"/>
      <w:pgMar w:top="1418" w:right="1134" w:bottom="1134" w:left="1134"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D9A75C" w14:textId="77777777" w:rsidR="00414241" w:rsidRDefault="00414241">
      <w:r>
        <w:separator/>
      </w:r>
    </w:p>
  </w:endnote>
  <w:endnote w:type="continuationSeparator" w:id="0">
    <w:p w14:paraId="3105BEF2" w14:textId="77777777" w:rsidR="00414241" w:rsidRDefault="00414241">
      <w:r>
        <w:continuationSeparator/>
      </w:r>
    </w:p>
  </w:endnote>
  <w:endnote w:type="continuationNotice" w:id="1">
    <w:p w14:paraId="418AC6A2" w14:textId="77777777" w:rsidR="00414241" w:rsidRDefault="004142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4"/>
      </w:rPr>
      <w:id w:val="1027911612"/>
      <w:docPartObj>
        <w:docPartGallery w:val="Page Numbers (Bottom of Page)"/>
        <w:docPartUnique/>
      </w:docPartObj>
    </w:sdtPr>
    <w:sdtEndPr>
      <w:rPr>
        <w:rStyle w:val="af4"/>
      </w:rPr>
    </w:sdtEndPr>
    <w:sdtContent>
      <w:p w14:paraId="3E3E7CED" w14:textId="77777777" w:rsidR="00F67BEF" w:rsidRDefault="008F6C80" w:rsidP="00ED51F2">
        <w:pPr>
          <w:pStyle w:val="af1"/>
          <w:framePr w:wrap="none" w:vAnchor="text" w:hAnchor="margin" w:xAlign="center" w:y="1"/>
          <w:ind w:firstLine="630"/>
          <w:rPr>
            <w:rStyle w:val="af4"/>
          </w:rPr>
        </w:pPr>
        <w:r>
          <w:rPr>
            <w:rStyle w:val="af4"/>
          </w:rPr>
          <w:fldChar w:fldCharType="begin"/>
        </w:r>
        <w:r>
          <w:rPr>
            <w:rStyle w:val="af4"/>
          </w:rPr>
          <w:instrText xml:space="preserve"> PAGE </w:instrText>
        </w:r>
        <w:r>
          <w:rPr>
            <w:rStyle w:val="af4"/>
          </w:rPr>
          <w:fldChar w:fldCharType="end"/>
        </w:r>
      </w:p>
    </w:sdtContent>
  </w:sdt>
  <w:p w14:paraId="7E4B7433" w14:textId="77777777" w:rsidR="00F67BEF" w:rsidRDefault="00F67BEF">
    <w:pPr>
      <w:pStyle w:val="af1"/>
      <w:ind w:firstLine="63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9039435"/>
      <w:docPartObj>
        <w:docPartGallery w:val="Page Numbers (Bottom of Page)"/>
        <w:docPartUnique/>
      </w:docPartObj>
    </w:sdtPr>
    <w:sdtEndPr/>
    <w:sdtContent>
      <w:p w14:paraId="69FF9568" w14:textId="77777777" w:rsidR="00F67BEF" w:rsidRPr="00B37CB8" w:rsidRDefault="008F6C80">
        <w:pPr>
          <w:pStyle w:val="af1"/>
          <w:ind w:firstLine="630"/>
          <w:jc w:val="center"/>
        </w:pPr>
        <w:r w:rsidRPr="00B37CB8">
          <w:fldChar w:fldCharType="begin"/>
        </w:r>
        <w:r w:rsidRPr="00B37CB8">
          <w:instrText xml:space="preserve"> PAGE   \* MERGEFORMAT </w:instrText>
        </w:r>
        <w:r w:rsidRPr="00B37CB8">
          <w:fldChar w:fldCharType="separate"/>
        </w:r>
        <w:r w:rsidRPr="00B37CB8">
          <w:t>1</w:t>
        </w:r>
        <w:r w:rsidRPr="00B37CB8">
          <w:fldChar w:fldCharType="end"/>
        </w:r>
      </w:p>
    </w:sdtContent>
  </w:sdt>
  <w:p w14:paraId="0D1398F1" w14:textId="77777777" w:rsidR="00F67BEF" w:rsidRPr="00B37CB8" w:rsidRDefault="00F67BEF">
    <w:pPr>
      <w:pStyle w:val="af1"/>
      <w:ind w:firstLine="63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ABB77" w14:textId="77777777" w:rsidR="00E47E83" w:rsidRDefault="00E47E83">
    <w:pPr>
      <w:pStyle w:val="af1"/>
      <w:ind w:firstLine="63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5FDCA8" w14:textId="77777777" w:rsidR="00414241" w:rsidRDefault="00414241">
      <w:r>
        <w:separator/>
      </w:r>
    </w:p>
  </w:footnote>
  <w:footnote w:type="continuationSeparator" w:id="0">
    <w:p w14:paraId="7B88D907" w14:textId="77777777" w:rsidR="00414241" w:rsidRDefault="00414241">
      <w:r>
        <w:continuationSeparator/>
      </w:r>
    </w:p>
  </w:footnote>
  <w:footnote w:type="continuationNotice" w:id="1">
    <w:p w14:paraId="7317C9AE" w14:textId="77777777" w:rsidR="00414241" w:rsidRDefault="004142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F4C1A" w14:textId="77777777" w:rsidR="00E47E83" w:rsidRDefault="00E47E83">
    <w:pPr>
      <w:pStyle w:val="af"/>
      <w:ind w:firstLine="63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11"/>
      <w:gridCol w:w="3211"/>
      <w:gridCol w:w="3211"/>
    </w:tblGrid>
    <w:tr w:rsidR="005D421E" w14:paraId="55379AE3" w14:textId="77777777" w:rsidTr="000A704A">
      <w:tc>
        <w:tcPr>
          <w:tcW w:w="3211" w:type="dxa"/>
        </w:tcPr>
        <w:p w14:paraId="41087500" w14:textId="77777777" w:rsidR="00F67BEF" w:rsidRPr="000C2903" w:rsidRDefault="00F67BEF" w:rsidP="1ABC891C">
          <w:pPr>
            <w:pStyle w:val="af"/>
            <w:ind w:leftChars="-55" w:left="-115" w:firstLine="630"/>
            <w:jc w:val="left"/>
          </w:pPr>
        </w:p>
      </w:tc>
      <w:tc>
        <w:tcPr>
          <w:tcW w:w="3211" w:type="dxa"/>
        </w:tcPr>
        <w:p w14:paraId="7C7D4A5A" w14:textId="77777777" w:rsidR="00F67BEF" w:rsidRPr="00B37CB8" w:rsidRDefault="00F67BEF" w:rsidP="1ABC891C">
          <w:pPr>
            <w:pStyle w:val="af"/>
            <w:ind w:firstLine="630"/>
            <w:jc w:val="center"/>
          </w:pPr>
        </w:p>
      </w:tc>
      <w:tc>
        <w:tcPr>
          <w:tcW w:w="3211" w:type="dxa"/>
        </w:tcPr>
        <w:p w14:paraId="6D9A583A" w14:textId="77777777" w:rsidR="00F67BEF" w:rsidRPr="00B37CB8" w:rsidRDefault="00F67BEF" w:rsidP="1ABC891C">
          <w:pPr>
            <w:pStyle w:val="af"/>
            <w:ind w:rightChars="-55" w:right="-115" w:firstLine="630"/>
            <w:jc w:val="right"/>
          </w:pPr>
        </w:p>
      </w:tc>
    </w:tr>
  </w:tbl>
  <w:p w14:paraId="513DCD02" w14:textId="77777777" w:rsidR="008A78F4" w:rsidRPr="00B37CB8" w:rsidRDefault="008A78F4">
    <w:pPr>
      <w:pStyle w:val="af"/>
      <w:ind w:firstLine="63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F6693" w14:textId="77777777" w:rsidR="00E47E83" w:rsidRDefault="00E47E83">
    <w:pPr>
      <w:pStyle w:val="af"/>
      <w:ind w:firstLine="63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C71BD"/>
    <w:multiLevelType w:val="hybridMultilevel"/>
    <w:tmpl w:val="7EAE54BA"/>
    <w:lvl w:ilvl="0" w:tplc="E2068664">
      <w:start w:val="1"/>
      <w:numFmt w:val="upperLetter"/>
      <w:lvlText w:val="%1."/>
      <w:lvlJc w:val="left"/>
      <w:pPr>
        <w:ind w:left="420" w:hanging="420"/>
      </w:pPr>
    </w:lvl>
    <w:lvl w:ilvl="1" w:tplc="3B080F2A">
      <w:start w:val="1"/>
      <w:numFmt w:val="lowerLetter"/>
      <w:lvlText w:val="%2."/>
      <w:lvlJc w:val="left"/>
      <w:pPr>
        <w:ind w:left="840" w:hanging="420"/>
      </w:pPr>
    </w:lvl>
    <w:lvl w:ilvl="2" w:tplc="4168B3E2">
      <w:start w:val="1"/>
      <w:numFmt w:val="lowerRoman"/>
      <w:lvlText w:val="%3."/>
      <w:lvlJc w:val="right"/>
      <w:pPr>
        <w:ind w:left="1260" w:hanging="420"/>
      </w:pPr>
    </w:lvl>
    <w:lvl w:ilvl="3" w:tplc="6100B546">
      <w:start w:val="1"/>
      <w:numFmt w:val="decimal"/>
      <w:lvlText w:val="%4."/>
      <w:lvlJc w:val="left"/>
      <w:pPr>
        <w:ind w:left="1680" w:hanging="420"/>
      </w:pPr>
    </w:lvl>
    <w:lvl w:ilvl="4" w:tplc="EDE40620">
      <w:start w:val="1"/>
      <w:numFmt w:val="lowerLetter"/>
      <w:lvlText w:val="%5."/>
      <w:lvlJc w:val="left"/>
      <w:pPr>
        <w:ind w:left="2100" w:hanging="420"/>
      </w:pPr>
    </w:lvl>
    <w:lvl w:ilvl="5" w:tplc="373C4872">
      <w:start w:val="1"/>
      <w:numFmt w:val="lowerRoman"/>
      <w:lvlText w:val="%6."/>
      <w:lvlJc w:val="right"/>
      <w:pPr>
        <w:ind w:left="2520" w:hanging="420"/>
      </w:pPr>
    </w:lvl>
    <w:lvl w:ilvl="6" w:tplc="8EE093C0">
      <w:start w:val="1"/>
      <w:numFmt w:val="decimal"/>
      <w:lvlText w:val="%7."/>
      <w:lvlJc w:val="left"/>
      <w:pPr>
        <w:ind w:left="2940" w:hanging="420"/>
      </w:pPr>
    </w:lvl>
    <w:lvl w:ilvl="7" w:tplc="C8FABAA4">
      <w:start w:val="1"/>
      <w:numFmt w:val="lowerLetter"/>
      <w:lvlText w:val="%8."/>
      <w:lvlJc w:val="left"/>
      <w:pPr>
        <w:ind w:left="3360" w:hanging="420"/>
      </w:pPr>
    </w:lvl>
    <w:lvl w:ilvl="8" w:tplc="BAB66F56">
      <w:start w:val="1"/>
      <w:numFmt w:val="lowerRoman"/>
      <w:lvlText w:val="%9."/>
      <w:lvlJc w:val="right"/>
      <w:pPr>
        <w:ind w:left="3780" w:hanging="420"/>
      </w:pPr>
    </w:lvl>
  </w:abstractNum>
  <w:abstractNum w:abstractNumId="1" w15:restartNumberingAfterBreak="0">
    <w:nsid w:val="08D9120C"/>
    <w:multiLevelType w:val="hybridMultilevel"/>
    <w:tmpl w:val="FF6ED5E4"/>
    <w:lvl w:ilvl="0" w:tplc="20304BF6">
      <w:start w:val="1"/>
      <w:numFmt w:val="upperLetter"/>
      <w:lvlText w:val="%1."/>
      <w:lvlJc w:val="left"/>
      <w:pPr>
        <w:ind w:left="420" w:hanging="420"/>
      </w:pPr>
    </w:lvl>
    <w:lvl w:ilvl="1" w:tplc="8D7EC554">
      <w:start w:val="1"/>
      <w:numFmt w:val="lowerLetter"/>
      <w:lvlText w:val="%2."/>
      <w:lvlJc w:val="left"/>
      <w:pPr>
        <w:ind w:left="840" w:hanging="420"/>
      </w:pPr>
    </w:lvl>
    <w:lvl w:ilvl="2" w:tplc="BB7ABF22">
      <w:start w:val="1"/>
      <w:numFmt w:val="lowerRoman"/>
      <w:lvlText w:val="%3."/>
      <w:lvlJc w:val="right"/>
      <w:pPr>
        <w:ind w:left="1260" w:hanging="420"/>
      </w:pPr>
    </w:lvl>
    <w:lvl w:ilvl="3" w:tplc="27BE14F4">
      <w:start w:val="1"/>
      <w:numFmt w:val="decimal"/>
      <w:lvlText w:val="%4."/>
      <w:lvlJc w:val="left"/>
      <w:pPr>
        <w:ind w:left="1680" w:hanging="420"/>
      </w:pPr>
    </w:lvl>
    <w:lvl w:ilvl="4" w:tplc="3A425636">
      <w:start w:val="1"/>
      <w:numFmt w:val="lowerLetter"/>
      <w:lvlText w:val="%5."/>
      <w:lvlJc w:val="left"/>
      <w:pPr>
        <w:ind w:left="2100" w:hanging="420"/>
      </w:pPr>
    </w:lvl>
    <w:lvl w:ilvl="5" w:tplc="B4E07014">
      <w:start w:val="1"/>
      <w:numFmt w:val="lowerRoman"/>
      <w:lvlText w:val="%6."/>
      <w:lvlJc w:val="right"/>
      <w:pPr>
        <w:ind w:left="2520" w:hanging="420"/>
      </w:pPr>
    </w:lvl>
    <w:lvl w:ilvl="6" w:tplc="17546300">
      <w:start w:val="1"/>
      <w:numFmt w:val="decimal"/>
      <w:lvlText w:val="%7."/>
      <w:lvlJc w:val="left"/>
      <w:pPr>
        <w:ind w:left="2940" w:hanging="420"/>
      </w:pPr>
    </w:lvl>
    <w:lvl w:ilvl="7" w:tplc="4CB4FA66">
      <w:start w:val="1"/>
      <w:numFmt w:val="lowerLetter"/>
      <w:lvlText w:val="%8."/>
      <w:lvlJc w:val="left"/>
      <w:pPr>
        <w:ind w:left="3360" w:hanging="420"/>
      </w:pPr>
    </w:lvl>
    <w:lvl w:ilvl="8" w:tplc="C6A64526">
      <w:start w:val="1"/>
      <w:numFmt w:val="lowerRoman"/>
      <w:lvlText w:val="%9."/>
      <w:lvlJc w:val="right"/>
      <w:pPr>
        <w:ind w:left="3780" w:hanging="420"/>
      </w:pPr>
    </w:lvl>
  </w:abstractNum>
  <w:abstractNum w:abstractNumId="2" w15:restartNumberingAfterBreak="0">
    <w:nsid w:val="09140228"/>
    <w:multiLevelType w:val="hybridMultilevel"/>
    <w:tmpl w:val="D35ACA4C"/>
    <w:lvl w:ilvl="0" w:tplc="F2925AEA">
      <w:start w:val="1"/>
      <w:numFmt w:val="upperLetter"/>
      <w:lvlText w:val="%1."/>
      <w:lvlJc w:val="left"/>
      <w:pPr>
        <w:ind w:left="420" w:hanging="420"/>
      </w:pPr>
    </w:lvl>
    <w:lvl w:ilvl="1" w:tplc="26EC6EE8">
      <w:start w:val="1"/>
      <w:numFmt w:val="lowerLetter"/>
      <w:lvlText w:val="%2."/>
      <w:lvlJc w:val="left"/>
      <w:pPr>
        <w:ind w:left="840" w:hanging="420"/>
      </w:pPr>
    </w:lvl>
    <w:lvl w:ilvl="2" w:tplc="1D0EE322">
      <w:start w:val="1"/>
      <w:numFmt w:val="lowerRoman"/>
      <w:lvlText w:val="%3."/>
      <w:lvlJc w:val="right"/>
      <w:pPr>
        <w:ind w:left="1260" w:hanging="420"/>
      </w:pPr>
    </w:lvl>
    <w:lvl w:ilvl="3" w:tplc="2EF615CC">
      <w:start w:val="1"/>
      <w:numFmt w:val="decimal"/>
      <w:lvlText w:val="%4."/>
      <w:lvlJc w:val="left"/>
      <w:pPr>
        <w:ind w:left="1680" w:hanging="420"/>
      </w:pPr>
    </w:lvl>
    <w:lvl w:ilvl="4" w:tplc="827AE428">
      <w:start w:val="1"/>
      <w:numFmt w:val="lowerLetter"/>
      <w:lvlText w:val="%5."/>
      <w:lvlJc w:val="left"/>
      <w:pPr>
        <w:ind w:left="2100" w:hanging="420"/>
      </w:pPr>
    </w:lvl>
    <w:lvl w:ilvl="5" w:tplc="993E87C6">
      <w:start w:val="1"/>
      <w:numFmt w:val="lowerRoman"/>
      <w:lvlText w:val="%6."/>
      <w:lvlJc w:val="right"/>
      <w:pPr>
        <w:ind w:left="2520" w:hanging="420"/>
      </w:pPr>
    </w:lvl>
    <w:lvl w:ilvl="6" w:tplc="26503F0C">
      <w:start w:val="1"/>
      <w:numFmt w:val="decimal"/>
      <w:lvlText w:val="%7."/>
      <w:lvlJc w:val="left"/>
      <w:pPr>
        <w:ind w:left="2940" w:hanging="420"/>
      </w:pPr>
    </w:lvl>
    <w:lvl w:ilvl="7" w:tplc="26862F0E">
      <w:start w:val="1"/>
      <w:numFmt w:val="lowerLetter"/>
      <w:lvlText w:val="%8."/>
      <w:lvlJc w:val="left"/>
      <w:pPr>
        <w:ind w:left="3360" w:hanging="420"/>
      </w:pPr>
    </w:lvl>
    <w:lvl w:ilvl="8" w:tplc="80B4DE92">
      <w:start w:val="1"/>
      <w:numFmt w:val="lowerRoman"/>
      <w:lvlText w:val="%9."/>
      <w:lvlJc w:val="right"/>
      <w:pPr>
        <w:ind w:left="3780" w:hanging="420"/>
      </w:pPr>
    </w:lvl>
  </w:abstractNum>
  <w:abstractNum w:abstractNumId="3" w15:restartNumberingAfterBreak="0">
    <w:nsid w:val="0AF04524"/>
    <w:multiLevelType w:val="hybridMultilevel"/>
    <w:tmpl w:val="722C92DE"/>
    <w:lvl w:ilvl="0" w:tplc="45A6729A">
      <w:start w:val="1"/>
      <w:numFmt w:val="upperLetter"/>
      <w:lvlText w:val="%1."/>
      <w:lvlJc w:val="left"/>
      <w:pPr>
        <w:ind w:left="420" w:hanging="420"/>
      </w:pPr>
    </w:lvl>
    <w:lvl w:ilvl="1" w:tplc="14A2FA8C">
      <w:start w:val="1"/>
      <w:numFmt w:val="lowerLetter"/>
      <w:lvlText w:val="%2."/>
      <w:lvlJc w:val="left"/>
      <w:pPr>
        <w:ind w:left="840" w:hanging="420"/>
      </w:pPr>
    </w:lvl>
    <w:lvl w:ilvl="2" w:tplc="64BAC9A4">
      <w:start w:val="1"/>
      <w:numFmt w:val="lowerRoman"/>
      <w:lvlText w:val="%3."/>
      <w:lvlJc w:val="right"/>
      <w:pPr>
        <w:ind w:left="1260" w:hanging="420"/>
      </w:pPr>
    </w:lvl>
    <w:lvl w:ilvl="3" w:tplc="36280528">
      <w:start w:val="1"/>
      <w:numFmt w:val="decimal"/>
      <w:lvlText w:val="%4."/>
      <w:lvlJc w:val="left"/>
      <w:pPr>
        <w:ind w:left="1680" w:hanging="420"/>
      </w:pPr>
    </w:lvl>
    <w:lvl w:ilvl="4" w:tplc="427E36DA">
      <w:start w:val="1"/>
      <w:numFmt w:val="lowerLetter"/>
      <w:lvlText w:val="%5."/>
      <w:lvlJc w:val="left"/>
      <w:pPr>
        <w:ind w:left="2100" w:hanging="420"/>
      </w:pPr>
    </w:lvl>
    <w:lvl w:ilvl="5" w:tplc="D7B4C38E">
      <w:start w:val="1"/>
      <w:numFmt w:val="lowerRoman"/>
      <w:lvlText w:val="%6."/>
      <w:lvlJc w:val="right"/>
      <w:pPr>
        <w:ind w:left="2520" w:hanging="420"/>
      </w:pPr>
    </w:lvl>
    <w:lvl w:ilvl="6" w:tplc="9040739E">
      <w:start w:val="1"/>
      <w:numFmt w:val="decimal"/>
      <w:lvlText w:val="%7."/>
      <w:lvlJc w:val="left"/>
      <w:pPr>
        <w:ind w:left="2940" w:hanging="420"/>
      </w:pPr>
    </w:lvl>
    <w:lvl w:ilvl="7" w:tplc="DEF6358C">
      <w:start w:val="1"/>
      <w:numFmt w:val="lowerLetter"/>
      <w:lvlText w:val="%8."/>
      <w:lvlJc w:val="left"/>
      <w:pPr>
        <w:ind w:left="3360" w:hanging="420"/>
      </w:pPr>
    </w:lvl>
    <w:lvl w:ilvl="8" w:tplc="995255B2">
      <w:start w:val="1"/>
      <w:numFmt w:val="lowerRoman"/>
      <w:lvlText w:val="%9."/>
      <w:lvlJc w:val="right"/>
      <w:pPr>
        <w:ind w:left="3780" w:hanging="420"/>
      </w:pPr>
    </w:lvl>
  </w:abstractNum>
  <w:abstractNum w:abstractNumId="4" w15:restartNumberingAfterBreak="0">
    <w:nsid w:val="1335100A"/>
    <w:multiLevelType w:val="hybridMultilevel"/>
    <w:tmpl w:val="3758974E"/>
    <w:lvl w:ilvl="0" w:tplc="11A41792">
      <w:start w:val="1"/>
      <w:numFmt w:val="upperLetter"/>
      <w:lvlText w:val="%1."/>
      <w:lvlJc w:val="left"/>
      <w:pPr>
        <w:ind w:left="420" w:hanging="420"/>
      </w:pPr>
      <w:rPr>
        <w:rFonts w:ascii="Arial" w:hAnsi="Arial" w:cs="Arial" w:hint="default"/>
        <w:b w:val="0"/>
        <w:i w:val="0"/>
      </w:rPr>
    </w:lvl>
    <w:lvl w:ilvl="1" w:tplc="85220894">
      <w:start w:val="1"/>
      <w:numFmt w:val="lowerLetter"/>
      <w:lvlText w:val="%2."/>
      <w:lvlJc w:val="left"/>
      <w:pPr>
        <w:ind w:left="840" w:hanging="420"/>
      </w:pPr>
    </w:lvl>
    <w:lvl w:ilvl="2" w:tplc="53CC2DD8">
      <w:start w:val="1"/>
      <w:numFmt w:val="lowerRoman"/>
      <w:lvlText w:val="%3."/>
      <w:lvlJc w:val="right"/>
      <w:pPr>
        <w:ind w:left="1260" w:hanging="420"/>
      </w:pPr>
    </w:lvl>
    <w:lvl w:ilvl="3" w:tplc="2C5E968C">
      <w:start w:val="1"/>
      <w:numFmt w:val="decimal"/>
      <w:lvlText w:val="%4."/>
      <w:lvlJc w:val="left"/>
      <w:pPr>
        <w:ind w:left="1680" w:hanging="420"/>
      </w:pPr>
    </w:lvl>
    <w:lvl w:ilvl="4" w:tplc="25F47BB4">
      <w:start w:val="1"/>
      <w:numFmt w:val="lowerLetter"/>
      <w:lvlText w:val="%5."/>
      <w:lvlJc w:val="left"/>
      <w:pPr>
        <w:ind w:left="2100" w:hanging="420"/>
      </w:pPr>
    </w:lvl>
    <w:lvl w:ilvl="5" w:tplc="4DAC5996">
      <w:start w:val="1"/>
      <w:numFmt w:val="lowerRoman"/>
      <w:lvlText w:val="%6."/>
      <w:lvlJc w:val="right"/>
      <w:pPr>
        <w:ind w:left="2520" w:hanging="420"/>
      </w:pPr>
    </w:lvl>
    <w:lvl w:ilvl="6" w:tplc="29F4CCB6">
      <w:start w:val="1"/>
      <w:numFmt w:val="decimal"/>
      <w:lvlText w:val="%7."/>
      <w:lvlJc w:val="left"/>
      <w:pPr>
        <w:ind w:left="2940" w:hanging="420"/>
      </w:pPr>
    </w:lvl>
    <w:lvl w:ilvl="7" w:tplc="121E55AA">
      <w:start w:val="1"/>
      <w:numFmt w:val="lowerLetter"/>
      <w:lvlText w:val="%8."/>
      <w:lvlJc w:val="left"/>
      <w:pPr>
        <w:ind w:left="3360" w:hanging="420"/>
      </w:pPr>
    </w:lvl>
    <w:lvl w:ilvl="8" w:tplc="C292F192">
      <w:start w:val="1"/>
      <w:numFmt w:val="lowerRoman"/>
      <w:lvlText w:val="%9."/>
      <w:lvlJc w:val="right"/>
      <w:pPr>
        <w:ind w:left="3780" w:hanging="420"/>
      </w:pPr>
    </w:lvl>
  </w:abstractNum>
  <w:abstractNum w:abstractNumId="5" w15:restartNumberingAfterBreak="0">
    <w:nsid w:val="1AF137CD"/>
    <w:multiLevelType w:val="hybridMultilevel"/>
    <w:tmpl w:val="E26E3F30"/>
    <w:lvl w:ilvl="0" w:tplc="618CD12E">
      <w:start w:val="1"/>
      <w:numFmt w:val="upperLetter"/>
      <w:lvlText w:val="%1."/>
      <w:lvlJc w:val="left"/>
      <w:pPr>
        <w:ind w:left="360" w:hanging="360"/>
      </w:pPr>
      <w:rPr>
        <w:rFonts w:hint="default"/>
      </w:rPr>
    </w:lvl>
    <w:lvl w:ilvl="1" w:tplc="4E489A4E" w:tentative="1">
      <w:start w:val="1"/>
      <w:numFmt w:val="aiueoFullWidth"/>
      <w:lvlText w:val="(%2)"/>
      <w:lvlJc w:val="left"/>
      <w:pPr>
        <w:ind w:left="840" w:hanging="420"/>
      </w:pPr>
    </w:lvl>
    <w:lvl w:ilvl="2" w:tplc="36BE8C32" w:tentative="1">
      <w:start w:val="1"/>
      <w:numFmt w:val="decimalEnclosedCircle"/>
      <w:lvlText w:val="%3"/>
      <w:lvlJc w:val="left"/>
      <w:pPr>
        <w:ind w:left="1260" w:hanging="420"/>
      </w:pPr>
    </w:lvl>
    <w:lvl w:ilvl="3" w:tplc="E3140F4E" w:tentative="1">
      <w:start w:val="1"/>
      <w:numFmt w:val="decimal"/>
      <w:lvlText w:val="%4."/>
      <w:lvlJc w:val="left"/>
      <w:pPr>
        <w:ind w:left="1680" w:hanging="420"/>
      </w:pPr>
    </w:lvl>
    <w:lvl w:ilvl="4" w:tplc="A3382D66" w:tentative="1">
      <w:start w:val="1"/>
      <w:numFmt w:val="aiueoFullWidth"/>
      <w:lvlText w:val="(%5)"/>
      <w:lvlJc w:val="left"/>
      <w:pPr>
        <w:ind w:left="2100" w:hanging="420"/>
      </w:pPr>
    </w:lvl>
    <w:lvl w:ilvl="5" w:tplc="2474C3C2" w:tentative="1">
      <w:start w:val="1"/>
      <w:numFmt w:val="decimalEnclosedCircle"/>
      <w:lvlText w:val="%6"/>
      <w:lvlJc w:val="left"/>
      <w:pPr>
        <w:ind w:left="2520" w:hanging="420"/>
      </w:pPr>
    </w:lvl>
    <w:lvl w:ilvl="6" w:tplc="93B0408C" w:tentative="1">
      <w:start w:val="1"/>
      <w:numFmt w:val="decimal"/>
      <w:lvlText w:val="%7."/>
      <w:lvlJc w:val="left"/>
      <w:pPr>
        <w:ind w:left="2940" w:hanging="420"/>
      </w:pPr>
    </w:lvl>
    <w:lvl w:ilvl="7" w:tplc="9F201AF0" w:tentative="1">
      <w:start w:val="1"/>
      <w:numFmt w:val="aiueoFullWidth"/>
      <w:lvlText w:val="(%8)"/>
      <w:lvlJc w:val="left"/>
      <w:pPr>
        <w:ind w:left="3360" w:hanging="420"/>
      </w:pPr>
    </w:lvl>
    <w:lvl w:ilvl="8" w:tplc="DA22F7CC" w:tentative="1">
      <w:start w:val="1"/>
      <w:numFmt w:val="decimalEnclosedCircle"/>
      <w:lvlText w:val="%9"/>
      <w:lvlJc w:val="left"/>
      <w:pPr>
        <w:ind w:left="3780" w:hanging="420"/>
      </w:pPr>
    </w:lvl>
  </w:abstractNum>
  <w:abstractNum w:abstractNumId="6" w15:restartNumberingAfterBreak="0">
    <w:nsid w:val="1C3C5780"/>
    <w:multiLevelType w:val="multilevel"/>
    <w:tmpl w:val="3D5082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E515145"/>
    <w:multiLevelType w:val="hybridMultilevel"/>
    <w:tmpl w:val="6688F764"/>
    <w:lvl w:ilvl="0" w:tplc="21984C1E">
      <w:start w:val="1"/>
      <w:numFmt w:val="lowerLetter"/>
      <w:lvlText w:val="(%1)"/>
      <w:lvlJc w:val="left"/>
      <w:pPr>
        <w:ind w:left="720" w:hanging="360"/>
      </w:pPr>
      <w:rPr>
        <w:rFonts w:hint="eastAsia"/>
        <w:color w:val="000000"/>
      </w:rPr>
    </w:lvl>
    <w:lvl w:ilvl="1" w:tplc="7F52FB18" w:tentative="1">
      <w:start w:val="1"/>
      <w:numFmt w:val="lowerLetter"/>
      <w:lvlText w:val="%2."/>
      <w:lvlJc w:val="left"/>
      <w:pPr>
        <w:ind w:left="1440" w:hanging="360"/>
      </w:pPr>
    </w:lvl>
    <w:lvl w:ilvl="2" w:tplc="76D41E70" w:tentative="1">
      <w:start w:val="1"/>
      <w:numFmt w:val="lowerRoman"/>
      <w:lvlText w:val="%3."/>
      <w:lvlJc w:val="right"/>
      <w:pPr>
        <w:ind w:left="2160" w:hanging="180"/>
      </w:pPr>
    </w:lvl>
    <w:lvl w:ilvl="3" w:tplc="F702ACCC" w:tentative="1">
      <w:start w:val="1"/>
      <w:numFmt w:val="decimal"/>
      <w:lvlText w:val="%4."/>
      <w:lvlJc w:val="left"/>
      <w:pPr>
        <w:ind w:left="2880" w:hanging="360"/>
      </w:pPr>
    </w:lvl>
    <w:lvl w:ilvl="4" w:tplc="7B7A8074" w:tentative="1">
      <w:start w:val="1"/>
      <w:numFmt w:val="lowerLetter"/>
      <w:lvlText w:val="%5."/>
      <w:lvlJc w:val="left"/>
      <w:pPr>
        <w:ind w:left="3600" w:hanging="360"/>
      </w:pPr>
    </w:lvl>
    <w:lvl w:ilvl="5" w:tplc="7C487486" w:tentative="1">
      <w:start w:val="1"/>
      <w:numFmt w:val="lowerRoman"/>
      <w:lvlText w:val="%6."/>
      <w:lvlJc w:val="right"/>
      <w:pPr>
        <w:ind w:left="4320" w:hanging="180"/>
      </w:pPr>
    </w:lvl>
    <w:lvl w:ilvl="6" w:tplc="B39C1524" w:tentative="1">
      <w:start w:val="1"/>
      <w:numFmt w:val="decimal"/>
      <w:lvlText w:val="%7."/>
      <w:lvlJc w:val="left"/>
      <w:pPr>
        <w:ind w:left="5040" w:hanging="360"/>
      </w:pPr>
    </w:lvl>
    <w:lvl w:ilvl="7" w:tplc="6EB827EE" w:tentative="1">
      <w:start w:val="1"/>
      <w:numFmt w:val="lowerLetter"/>
      <w:lvlText w:val="%8."/>
      <w:lvlJc w:val="left"/>
      <w:pPr>
        <w:ind w:left="5760" w:hanging="360"/>
      </w:pPr>
    </w:lvl>
    <w:lvl w:ilvl="8" w:tplc="219EF8C8" w:tentative="1">
      <w:start w:val="1"/>
      <w:numFmt w:val="lowerRoman"/>
      <w:lvlText w:val="%9."/>
      <w:lvlJc w:val="right"/>
      <w:pPr>
        <w:ind w:left="6480" w:hanging="180"/>
      </w:pPr>
    </w:lvl>
  </w:abstractNum>
  <w:abstractNum w:abstractNumId="8" w15:restartNumberingAfterBreak="0">
    <w:nsid w:val="20B61AF0"/>
    <w:multiLevelType w:val="hybridMultilevel"/>
    <w:tmpl w:val="4EACABB2"/>
    <w:lvl w:ilvl="0" w:tplc="7F8EFBAC">
      <w:start w:val="1"/>
      <w:numFmt w:val="upperLetter"/>
      <w:lvlText w:val="%1."/>
      <w:lvlJc w:val="left"/>
      <w:pPr>
        <w:ind w:left="420" w:hanging="420"/>
      </w:pPr>
      <w:rPr>
        <w:rFonts w:ascii="Arial" w:hAnsi="Arial" w:cs="Arial" w:hint="default"/>
      </w:rPr>
    </w:lvl>
    <w:lvl w:ilvl="1" w:tplc="A93A8CFE">
      <w:start w:val="1"/>
      <w:numFmt w:val="lowerLetter"/>
      <w:lvlText w:val="%2."/>
      <w:lvlJc w:val="left"/>
      <w:pPr>
        <w:ind w:left="840" w:hanging="420"/>
      </w:pPr>
    </w:lvl>
    <w:lvl w:ilvl="2" w:tplc="87E864F2">
      <w:start w:val="1"/>
      <w:numFmt w:val="lowerRoman"/>
      <w:lvlText w:val="%3."/>
      <w:lvlJc w:val="right"/>
      <w:pPr>
        <w:ind w:left="1260" w:hanging="420"/>
      </w:pPr>
    </w:lvl>
    <w:lvl w:ilvl="3" w:tplc="F86E3FBE">
      <w:start w:val="1"/>
      <w:numFmt w:val="decimal"/>
      <w:lvlText w:val="%4."/>
      <w:lvlJc w:val="left"/>
      <w:pPr>
        <w:ind w:left="1680" w:hanging="420"/>
      </w:pPr>
    </w:lvl>
    <w:lvl w:ilvl="4" w:tplc="B1BAC164">
      <w:start w:val="1"/>
      <w:numFmt w:val="lowerLetter"/>
      <w:lvlText w:val="%5."/>
      <w:lvlJc w:val="left"/>
      <w:pPr>
        <w:ind w:left="2100" w:hanging="420"/>
      </w:pPr>
    </w:lvl>
    <w:lvl w:ilvl="5" w:tplc="B588C990">
      <w:start w:val="1"/>
      <w:numFmt w:val="lowerRoman"/>
      <w:lvlText w:val="%6."/>
      <w:lvlJc w:val="right"/>
      <w:pPr>
        <w:ind w:left="2520" w:hanging="420"/>
      </w:pPr>
    </w:lvl>
    <w:lvl w:ilvl="6" w:tplc="32229648">
      <w:start w:val="1"/>
      <w:numFmt w:val="decimal"/>
      <w:lvlText w:val="%7."/>
      <w:lvlJc w:val="left"/>
      <w:pPr>
        <w:ind w:left="2940" w:hanging="420"/>
      </w:pPr>
    </w:lvl>
    <w:lvl w:ilvl="7" w:tplc="DF4CF920">
      <w:start w:val="1"/>
      <w:numFmt w:val="lowerLetter"/>
      <w:lvlText w:val="%8."/>
      <w:lvlJc w:val="left"/>
      <w:pPr>
        <w:ind w:left="3360" w:hanging="420"/>
      </w:pPr>
    </w:lvl>
    <w:lvl w:ilvl="8" w:tplc="F8D6C0AE">
      <w:start w:val="1"/>
      <w:numFmt w:val="lowerRoman"/>
      <w:lvlText w:val="%9."/>
      <w:lvlJc w:val="right"/>
      <w:pPr>
        <w:ind w:left="3780" w:hanging="420"/>
      </w:pPr>
    </w:lvl>
  </w:abstractNum>
  <w:abstractNum w:abstractNumId="9" w15:restartNumberingAfterBreak="0">
    <w:nsid w:val="257B1C34"/>
    <w:multiLevelType w:val="hybridMultilevel"/>
    <w:tmpl w:val="5218B53C"/>
    <w:lvl w:ilvl="0" w:tplc="B014A3D0">
      <w:start w:val="1"/>
      <w:numFmt w:val="upperLetter"/>
      <w:lvlText w:val="%1."/>
      <w:lvlJc w:val="left"/>
      <w:pPr>
        <w:ind w:left="420" w:hanging="420"/>
      </w:pPr>
    </w:lvl>
    <w:lvl w:ilvl="1" w:tplc="E4A07E2C">
      <w:start w:val="1"/>
      <w:numFmt w:val="lowerLetter"/>
      <w:lvlText w:val="%2."/>
      <w:lvlJc w:val="left"/>
      <w:pPr>
        <w:ind w:left="840" w:hanging="420"/>
      </w:pPr>
    </w:lvl>
    <w:lvl w:ilvl="2" w:tplc="D8861078">
      <w:start w:val="1"/>
      <w:numFmt w:val="lowerRoman"/>
      <w:lvlText w:val="%3."/>
      <w:lvlJc w:val="right"/>
      <w:pPr>
        <w:ind w:left="1260" w:hanging="420"/>
      </w:pPr>
    </w:lvl>
    <w:lvl w:ilvl="3" w:tplc="33465384">
      <w:start w:val="1"/>
      <w:numFmt w:val="decimal"/>
      <w:lvlText w:val="%4."/>
      <w:lvlJc w:val="left"/>
      <w:pPr>
        <w:ind w:left="1680" w:hanging="420"/>
      </w:pPr>
    </w:lvl>
    <w:lvl w:ilvl="4" w:tplc="68E80D72">
      <w:start w:val="1"/>
      <w:numFmt w:val="lowerLetter"/>
      <w:lvlText w:val="%5."/>
      <w:lvlJc w:val="left"/>
      <w:pPr>
        <w:ind w:left="2100" w:hanging="420"/>
      </w:pPr>
    </w:lvl>
    <w:lvl w:ilvl="5" w:tplc="239461E8">
      <w:start w:val="1"/>
      <w:numFmt w:val="lowerRoman"/>
      <w:lvlText w:val="%6."/>
      <w:lvlJc w:val="right"/>
      <w:pPr>
        <w:ind w:left="2520" w:hanging="420"/>
      </w:pPr>
    </w:lvl>
    <w:lvl w:ilvl="6" w:tplc="80D4A9EE">
      <w:start w:val="1"/>
      <w:numFmt w:val="decimal"/>
      <w:lvlText w:val="%7."/>
      <w:lvlJc w:val="left"/>
      <w:pPr>
        <w:ind w:left="2940" w:hanging="420"/>
      </w:pPr>
    </w:lvl>
    <w:lvl w:ilvl="7" w:tplc="7D64ED5A">
      <w:start w:val="1"/>
      <w:numFmt w:val="lowerLetter"/>
      <w:lvlText w:val="%8."/>
      <w:lvlJc w:val="left"/>
      <w:pPr>
        <w:ind w:left="3360" w:hanging="420"/>
      </w:pPr>
    </w:lvl>
    <w:lvl w:ilvl="8" w:tplc="5672EFB0">
      <w:start w:val="1"/>
      <w:numFmt w:val="lowerRoman"/>
      <w:lvlText w:val="%9."/>
      <w:lvlJc w:val="right"/>
      <w:pPr>
        <w:ind w:left="3780" w:hanging="420"/>
      </w:pPr>
    </w:lvl>
  </w:abstractNum>
  <w:abstractNum w:abstractNumId="10" w15:restartNumberingAfterBreak="0">
    <w:nsid w:val="2719310F"/>
    <w:multiLevelType w:val="hybridMultilevel"/>
    <w:tmpl w:val="10E43A6C"/>
    <w:lvl w:ilvl="0" w:tplc="326CBB4A">
      <w:start w:val="1"/>
      <w:numFmt w:val="upperLetter"/>
      <w:lvlText w:val="%1&gt;"/>
      <w:lvlJc w:val="left"/>
      <w:pPr>
        <w:ind w:left="360" w:hanging="360"/>
      </w:pPr>
      <w:rPr>
        <w:rFonts w:hint="default"/>
      </w:rPr>
    </w:lvl>
    <w:lvl w:ilvl="1" w:tplc="7B0AA774" w:tentative="1">
      <w:start w:val="1"/>
      <w:numFmt w:val="aiueoFullWidth"/>
      <w:lvlText w:val="(%2)"/>
      <w:lvlJc w:val="left"/>
      <w:pPr>
        <w:ind w:left="840" w:hanging="420"/>
      </w:pPr>
    </w:lvl>
    <w:lvl w:ilvl="2" w:tplc="84BCA43A" w:tentative="1">
      <w:start w:val="1"/>
      <w:numFmt w:val="decimalEnclosedCircle"/>
      <w:lvlText w:val="%3"/>
      <w:lvlJc w:val="left"/>
      <w:pPr>
        <w:ind w:left="1260" w:hanging="420"/>
      </w:pPr>
    </w:lvl>
    <w:lvl w:ilvl="3" w:tplc="BBDC89C0" w:tentative="1">
      <w:start w:val="1"/>
      <w:numFmt w:val="decimal"/>
      <w:lvlText w:val="%4."/>
      <w:lvlJc w:val="left"/>
      <w:pPr>
        <w:ind w:left="1680" w:hanging="420"/>
      </w:pPr>
    </w:lvl>
    <w:lvl w:ilvl="4" w:tplc="F4B091DE" w:tentative="1">
      <w:start w:val="1"/>
      <w:numFmt w:val="aiueoFullWidth"/>
      <w:lvlText w:val="(%5)"/>
      <w:lvlJc w:val="left"/>
      <w:pPr>
        <w:ind w:left="2100" w:hanging="420"/>
      </w:pPr>
    </w:lvl>
    <w:lvl w:ilvl="5" w:tplc="8098D1BC" w:tentative="1">
      <w:start w:val="1"/>
      <w:numFmt w:val="decimalEnclosedCircle"/>
      <w:lvlText w:val="%6"/>
      <w:lvlJc w:val="left"/>
      <w:pPr>
        <w:ind w:left="2520" w:hanging="420"/>
      </w:pPr>
    </w:lvl>
    <w:lvl w:ilvl="6" w:tplc="D1703360" w:tentative="1">
      <w:start w:val="1"/>
      <w:numFmt w:val="decimal"/>
      <w:lvlText w:val="%7."/>
      <w:lvlJc w:val="left"/>
      <w:pPr>
        <w:ind w:left="2940" w:hanging="420"/>
      </w:pPr>
    </w:lvl>
    <w:lvl w:ilvl="7" w:tplc="4AF879DC" w:tentative="1">
      <w:start w:val="1"/>
      <w:numFmt w:val="aiueoFullWidth"/>
      <w:lvlText w:val="(%8)"/>
      <w:lvlJc w:val="left"/>
      <w:pPr>
        <w:ind w:left="3360" w:hanging="420"/>
      </w:pPr>
    </w:lvl>
    <w:lvl w:ilvl="8" w:tplc="595EDE84" w:tentative="1">
      <w:start w:val="1"/>
      <w:numFmt w:val="decimalEnclosedCircle"/>
      <w:lvlText w:val="%9"/>
      <w:lvlJc w:val="left"/>
      <w:pPr>
        <w:ind w:left="3780" w:hanging="420"/>
      </w:pPr>
    </w:lvl>
  </w:abstractNum>
  <w:abstractNum w:abstractNumId="11" w15:restartNumberingAfterBreak="0">
    <w:nsid w:val="28A61365"/>
    <w:multiLevelType w:val="hybridMultilevel"/>
    <w:tmpl w:val="82C899A2"/>
    <w:lvl w:ilvl="0" w:tplc="234EC798">
      <w:start w:val="1"/>
      <w:numFmt w:val="upperLetter"/>
      <w:lvlText w:val="%1."/>
      <w:lvlJc w:val="left"/>
      <w:pPr>
        <w:ind w:left="420" w:hanging="420"/>
      </w:pPr>
    </w:lvl>
    <w:lvl w:ilvl="1" w:tplc="8CCA98D4">
      <w:start w:val="1"/>
      <w:numFmt w:val="lowerLetter"/>
      <w:lvlText w:val="%2."/>
      <w:lvlJc w:val="left"/>
      <w:pPr>
        <w:ind w:left="840" w:hanging="420"/>
      </w:pPr>
    </w:lvl>
    <w:lvl w:ilvl="2" w:tplc="9E20B2F6">
      <w:start w:val="1"/>
      <w:numFmt w:val="lowerRoman"/>
      <w:lvlText w:val="%3."/>
      <w:lvlJc w:val="right"/>
      <w:pPr>
        <w:ind w:left="1260" w:hanging="420"/>
      </w:pPr>
    </w:lvl>
    <w:lvl w:ilvl="3" w:tplc="37422B30">
      <w:start w:val="1"/>
      <w:numFmt w:val="decimal"/>
      <w:lvlText w:val="%4."/>
      <w:lvlJc w:val="left"/>
      <w:pPr>
        <w:ind w:left="1680" w:hanging="420"/>
      </w:pPr>
    </w:lvl>
    <w:lvl w:ilvl="4" w:tplc="4F60919A">
      <w:start w:val="1"/>
      <w:numFmt w:val="lowerLetter"/>
      <w:lvlText w:val="%5."/>
      <w:lvlJc w:val="left"/>
      <w:pPr>
        <w:ind w:left="2100" w:hanging="420"/>
      </w:pPr>
    </w:lvl>
    <w:lvl w:ilvl="5" w:tplc="2E12C932">
      <w:start w:val="1"/>
      <w:numFmt w:val="lowerRoman"/>
      <w:lvlText w:val="%6."/>
      <w:lvlJc w:val="right"/>
      <w:pPr>
        <w:ind w:left="2520" w:hanging="420"/>
      </w:pPr>
    </w:lvl>
    <w:lvl w:ilvl="6" w:tplc="207CA816">
      <w:start w:val="1"/>
      <w:numFmt w:val="decimal"/>
      <w:lvlText w:val="%7."/>
      <w:lvlJc w:val="left"/>
      <w:pPr>
        <w:ind w:left="2940" w:hanging="420"/>
      </w:pPr>
    </w:lvl>
    <w:lvl w:ilvl="7" w:tplc="D81AD454">
      <w:start w:val="1"/>
      <w:numFmt w:val="lowerLetter"/>
      <w:lvlText w:val="%8."/>
      <w:lvlJc w:val="left"/>
      <w:pPr>
        <w:ind w:left="3360" w:hanging="420"/>
      </w:pPr>
    </w:lvl>
    <w:lvl w:ilvl="8" w:tplc="412EE7F8">
      <w:start w:val="1"/>
      <w:numFmt w:val="lowerRoman"/>
      <w:lvlText w:val="%9."/>
      <w:lvlJc w:val="right"/>
      <w:pPr>
        <w:ind w:left="3780" w:hanging="420"/>
      </w:pPr>
    </w:lvl>
  </w:abstractNum>
  <w:abstractNum w:abstractNumId="12" w15:restartNumberingAfterBreak="0">
    <w:nsid w:val="2A163DA4"/>
    <w:multiLevelType w:val="hybridMultilevel"/>
    <w:tmpl w:val="3DB00204"/>
    <w:lvl w:ilvl="0" w:tplc="8B42C54C">
      <w:start w:val="1"/>
      <w:numFmt w:val="decimal"/>
      <w:lvlText w:val="%1."/>
      <w:lvlJc w:val="left"/>
      <w:pPr>
        <w:ind w:left="360" w:hanging="360"/>
      </w:pPr>
      <w:rPr>
        <w:rFonts w:hint="default"/>
      </w:rPr>
    </w:lvl>
    <w:lvl w:ilvl="1" w:tplc="80B03FDE" w:tentative="1">
      <w:start w:val="1"/>
      <w:numFmt w:val="aiueoFullWidth"/>
      <w:lvlText w:val="(%2)"/>
      <w:lvlJc w:val="left"/>
      <w:pPr>
        <w:ind w:left="840" w:hanging="420"/>
      </w:pPr>
    </w:lvl>
    <w:lvl w:ilvl="2" w:tplc="94DC49CC" w:tentative="1">
      <w:start w:val="1"/>
      <w:numFmt w:val="decimalEnclosedCircle"/>
      <w:lvlText w:val="%3"/>
      <w:lvlJc w:val="left"/>
      <w:pPr>
        <w:ind w:left="1260" w:hanging="420"/>
      </w:pPr>
    </w:lvl>
    <w:lvl w:ilvl="3" w:tplc="8DD488A4" w:tentative="1">
      <w:start w:val="1"/>
      <w:numFmt w:val="decimal"/>
      <w:lvlText w:val="%4."/>
      <w:lvlJc w:val="left"/>
      <w:pPr>
        <w:ind w:left="1680" w:hanging="420"/>
      </w:pPr>
    </w:lvl>
    <w:lvl w:ilvl="4" w:tplc="884C6AE2" w:tentative="1">
      <w:start w:val="1"/>
      <w:numFmt w:val="aiueoFullWidth"/>
      <w:lvlText w:val="(%5)"/>
      <w:lvlJc w:val="left"/>
      <w:pPr>
        <w:ind w:left="2100" w:hanging="420"/>
      </w:pPr>
    </w:lvl>
    <w:lvl w:ilvl="5" w:tplc="E3D299D4" w:tentative="1">
      <w:start w:val="1"/>
      <w:numFmt w:val="decimalEnclosedCircle"/>
      <w:lvlText w:val="%6"/>
      <w:lvlJc w:val="left"/>
      <w:pPr>
        <w:ind w:left="2520" w:hanging="420"/>
      </w:pPr>
    </w:lvl>
    <w:lvl w:ilvl="6" w:tplc="D1B49B56" w:tentative="1">
      <w:start w:val="1"/>
      <w:numFmt w:val="decimal"/>
      <w:lvlText w:val="%7."/>
      <w:lvlJc w:val="left"/>
      <w:pPr>
        <w:ind w:left="2940" w:hanging="420"/>
      </w:pPr>
    </w:lvl>
    <w:lvl w:ilvl="7" w:tplc="CA70AF20" w:tentative="1">
      <w:start w:val="1"/>
      <w:numFmt w:val="aiueoFullWidth"/>
      <w:lvlText w:val="(%8)"/>
      <w:lvlJc w:val="left"/>
      <w:pPr>
        <w:ind w:left="3360" w:hanging="420"/>
      </w:pPr>
    </w:lvl>
    <w:lvl w:ilvl="8" w:tplc="F4E0E012" w:tentative="1">
      <w:start w:val="1"/>
      <w:numFmt w:val="decimalEnclosedCircle"/>
      <w:lvlText w:val="%9"/>
      <w:lvlJc w:val="left"/>
      <w:pPr>
        <w:ind w:left="3780" w:hanging="420"/>
      </w:pPr>
    </w:lvl>
  </w:abstractNum>
  <w:abstractNum w:abstractNumId="13" w15:restartNumberingAfterBreak="0">
    <w:nsid w:val="2E564462"/>
    <w:multiLevelType w:val="hybridMultilevel"/>
    <w:tmpl w:val="2EB8C288"/>
    <w:lvl w:ilvl="0" w:tplc="7D20C744">
      <w:start w:val="1"/>
      <w:numFmt w:val="upperLetter"/>
      <w:lvlText w:val="%1."/>
      <w:lvlJc w:val="left"/>
      <w:pPr>
        <w:ind w:left="360" w:hanging="360"/>
      </w:pPr>
      <w:rPr>
        <w:rFonts w:hint="default"/>
      </w:rPr>
    </w:lvl>
    <w:lvl w:ilvl="1" w:tplc="0D98E6EA" w:tentative="1">
      <w:start w:val="1"/>
      <w:numFmt w:val="aiueoFullWidth"/>
      <w:lvlText w:val="(%2)"/>
      <w:lvlJc w:val="left"/>
      <w:pPr>
        <w:ind w:left="840" w:hanging="420"/>
      </w:pPr>
    </w:lvl>
    <w:lvl w:ilvl="2" w:tplc="1C2059CA" w:tentative="1">
      <w:start w:val="1"/>
      <w:numFmt w:val="decimalEnclosedCircle"/>
      <w:lvlText w:val="%3"/>
      <w:lvlJc w:val="left"/>
      <w:pPr>
        <w:ind w:left="1260" w:hanging="420"/>
      </w:pPr>
    </w:lvl>
    <w:lvl w:ilvl="3" w:tplc="2C7AC1C0" w:tentative="1">
      <w:start w:val="1"/>
      <w:numFmt w:val="decimal"/>
      <w:lvlText w:val="%4."/>
      <w:lvlJc w:val="left"/>
      <w:pPr>
        <w:ind w:left="1680" w:hanging="420"/>
      </w:pPr>
    </w:lvl>
    <w:lvl w:ilvl="4" w:tplc="6882D7F6" w:tentative="1">
      <w:start w:val="1"/>
      <w:numFmt w:val="aiueoFullWidth"/>
      <w:lvlText w:val="(%5)"/>
      <w:lvlJc w:val="left"/>
      <w:pPr>
        <w:ind w:left="2100" w:hanging="420"/>
      </w:pPr>
    </w:lvl>
    <w:lvl w:ilvl="5" w:tplc="AA0892B8" w:tentative="1">
      <w:start w:val="1"/>
      <w:numFmt w:val="decimalEnclosedCircle"/>
      <w:lvlText w:val="%6"/>
      <w:lvlJc w:val="left"/>
      <w:pPr>
        <w:ind w:left="2520" w:hanging="420"/>
      </w:pPr>
    </w:lvl>
    <w:lvl w:ilvl="6" w:tplc="2488BA0E" w:tentative="1">
      <w:start w:val="1"/>
      <w:numFmt w:val="decimal"/>
      <w:lvlText w:val="%7."/>
      <w:lvlJc w:val="left"/>
      <w:pPr>
        <w:ind w:left="2940" w:hanging="420"/>
      </w:pPr>
    </w:lvl>
    <w:lvl w:ilvl="7" w:tplc="4818564C" w:tentative="1">
      <w:start w:val="1"/>
      <w:numFmt w:val="aiueoFullWidth"/>
      <w:lvlText w:val="(%8)"/>
      <w:lvlJc w:val="left"/>
      <w:pPr>
        <w:ind w:left="3360" w:hanging="420"/>
      </w:pPr>
    </w:lvl>
    <w:lvl w:ilvl="8" w:tplc="26B44626" w:tentative="1">
      <w:start w:val="1"/>
      <w:numFmt w:val="decimalEnclosedCircle"/>
      <w:lvlText w:val="%9"/>
      <w:lvlJc w:val="left"/>
      <w:pPr>
        <w:ind w:left="3780" w:hanging="420"/>
      </w:pPr>
    </w:lvl>
  </w:abstractNum>
  <w:abstractNum w:abstractNumId="14" w15:restartNumberingAfterBreak="0">
    <w:nsid w:val="2F615793"/>
    <w:multiLevelType w:val="hybridMultilevel"/>
    <w:tmpl w:val="A816BE74"/>
    <w:lvl w:ilvl="0" w:tplc="496C0642">
      <w:start w:val="1"/>
      <w:numFmt w:val="upperLetter"/>
      <w:lvlText w:val="%1."/>
      <w:lvlJc w:val="left"/>
      <w:pPr>
        <w:ind w:left="420" w:hanging="420"/>
      </w:pPr>
      <w:rPr>
        <w:rFonts w:ascii="Arial" w:hAnsi="Arial" w:cs="Arial" w:hint="default"/>
        <w:b w:val="0"/>
        <w:i w:val="0"/>
      </w:rPr>
    </w:lvl>
    <w:lvl w:ilvl="1" w:tplc="83F60ED8">
      <w:start w:val="1"/>
      <w:numFmt w:val="lowerLetter"/>
      <w:lvlText w:val="%2."/>
      <w:lvlJc w:val="left"/>
      <w:pPr>
        <w:ind w:left="840" w:hanging="420"/>
      </w:pPr>
    </w:lvl>
    <w:lvl w:ilvl="2" w:tplc="F56AADC2">
      <w:start w:val="1"/>
      <w:numFmt w:val="lowerRoman"/>
      <w:lvlText w:val="%3."/>
      <w:lvlJc w:val="right"/>
      <w:pPr>
        <w:ind w:left="1260" w:hanging="420"/>
      </w:pPr>
    </w:lvl>
    <w:lvl w:ilvl="3" w:tplc="6DE8F118">
      <w:start w:val="1"/>
      <w:numFmt w:val="decimal"/>
      <w:lvlText w:val="%4."/>
      <w:lvlJc w:val="left"/>
      <w:pPr>
        <w:ind w:left="1680" w:hanging="420"/>
      </w:pPr>
    </w:lvl>
    <w:lvl w:ilvl="4" w:tplc="AADEBB00">
      <w:start w:val="1"/>
      <w:numFmt w:val="lowerLetter"/>
      <w:lvlText w:val="%5."/>
      <w:lvlJc w:val="left"/>
      <w:pPr>
        <w:ind w:left="2100" w:hanging="420"/>
      </w:pPr>
    </w:lvl>
    <w:lvl w:ilvl="5" w:tplc="90B027E2">
      <w:start w:val="1"/>
      <w:numFmt w:val="lowerRoman"/>
      <w:lvlText w:val="%6."/>
      <w:lvlJc w:val="right"/>
      <w:pPr>
        <w:ind w:left="2520" w:hanging="420"/>
      </w:pPr>
    </w:lvl>
    <w:lvl w:ilvl="6" w:tplc="7E807758">
      <w:start w:val="1"/>
      <w:numFmt w:val="decimal"/>
      <w:lvlText w:val="%7."/>
      <w:lvlJc w:val="left"/>
      <w:pPr>
        <w:ind w:left="2940" w:hanging="420"/>
      </w:pPr>
    </w:lvl>
    <w:lvl w:ilvl="7" w:tplc="ED94FE7C">
      <w:start w:val="1"/>
      <w:numFmt w:val="lowerLetter"/>
      <w:lvlText w:val="%8."/>
      <w:lvlJc w:val="left"/>
      <w:pPr>
        <w:ind w:left="3360" w:hanging="420"/>
      </w:pPr>
    </w:lvl>
    <w:lvl w:ilvl="8" w:tplc="A2E4A234">
      <w:start w:val="1"/>
      <w:numFmt w:val="lowerRoman"/>
      <w:lvlText w:val="%9."/>
      <w:lvlJc w:val="right"/>
      <w:pPr>
        <w:ind w:left="3780" w:hanging="420"/>
      </w:pPr>
    </w:lvl>
  </w:abstractNum>
  <w:abstractNum w:abstractNumId="15" w15:restartNumberingAfterBreak="0">
    <w:nsid w:val="2FF62E96"/>
    <w:multiLevelType w:val="multilevel"/>
    <w:tmpl w:val="ECF87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08763B1"/>
    <w:multiLevelType w:val="multilevel"/>
    <w:tmpl w:val="7AFA64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062590"/>
    <w:multiLevelType w:val="hybridMultilevel"/>
    <w:tmpl w:val="FFFFFFFF"/>
    <w:lvl w:ilvl="0" w:tplc="83361234">
      <w:start w:val="1"/>
      <w:numFmt w:val="upperLetter"/>
      <w:lvlText w:val="%1."/>
      <w:lvlJc w:val="left"/>
      <w:pPr>
        <w:ind w:left="420" w:hanging="420"/>
      </w:pPr>
    </w:lvl>
    <w:lvl w:ilvl="1" w:tplc="BDB8F66C">
      <w:start w:val="1"/>
      <w:numFmt w:val="lowerLetter"/>
      <w:lvlText w:val="%2."/>
      <w:lvlJc w:val="left"/>
      <w:pPr>
        <w:ind w:left="840" w:hanging="420"/>
      </w:pPr>
    </w:lvl>
    <w:lvl w:ilvl="2" w:tplc="2C725E34">
      <w:start w:val="1"/>
      <w:numFmt w:val="lowerRoman"/>
      <w:lvlText w:val="%3."/>
      <w:lvlJc w:val="right"/>
      <w:pPr>
        <w:ind w:left="1260" w:hanging="420"/>
      </w:pPr>
    </w:lvl>
    <w:lvl w:ilvl="3" w:tplc="6ED44DAA">
      <w:start w:val="1"/>
      <w:numFmt w:val="decimal"/>
      <w:lvlText w:val="%4."/>
      <w:lvlJc w:val="left"/>
      <w:pPr>
        <w:ind w:left="1680" w:hanging="420"/>
      </w:pPr>
    </w:lvl>
    <w:lvl w:ilvl="4" w:tplc="FF761012">
      <w:start w:val="1"/>
      <w:numFmt w:val="lowerLetter"/>
      <w:lvlText w:val="%5."/>
      <w:lvlJc w:val="left"/>
      <w:pPr>
        <w:ind w:left="2100" w:hanging="420"/>
      </w:pPr>
    </w:lvl>
    <w:lvl w:ilvl="5" w:tplc="F38E48E6">
      <w:start w:val="1"/>
      <w:numFmt w:val="lowerRoman"/>
      <w:lvlText w:val="%6."/>
      <w:lvlJc w:val="right"/>
      <w:pPr>
        <w:ind w:left="2520" w:hanging="420"/>
      </w:pPr>
    </w:lvl>
    <w:lvl w:ilvl="6" w:tplc="F4F4B8A6">
      <w:start w:val="1"/>
      <w:numFmt w:val="decimal"/>
      <w:lvlText w:val="%7."/>
      <w:lvlJc w:val="left"/>
      <w:pPr>
        <w:ind w:left="2940" w:hanging="420"/>
      </w:pPr>
    </w:lvl>
    <w:lvl w:ilvl="7" w:tplc="633EC32C">
      <w:start w:val="1"/>
      <w:numFmt w:val="lowerLetter"/>
      <w:lvlText w:val="%8."/>
      <w:lvlJc w:val="left"/>
      <w:pPr>
        <w:ind w:left="3360" w:hanging="420"/>
      </w:pPr>
    </w:lvl>
    <w:lvl w:ilvl="8" w:tplc="FD901CBA">
      <w:start w:val="1"/>
      <w:numFmt w:val="lowerRoman"/>
      <w:lvlText w:val="%9."/>
      <w:lvlJc w:val="right"/>
      <w:pPr>
        <w:ind w:left="3780" w:hanging="420"/>
      </w:pPr>
    </w:lvl>
  </w:abstractNum>
  <w:abstractNum w:abstractNumId="18" w15:restartNumberingAfterBreak="0">
    <w:nsid w:val="37E33E1B"/>
    <w:multiLevelType w:val="hybridMultilevel"/>
    <w:tmpl w:val="8B7A298C"/>
    <w:lvl w:ilvl="0" w:tplc="FC5E4F68">
      <w:start w:val="1"/>
      <w:numFmt w:val="upperLetter"/>
      <w:lvlText w:val="%1."/>
      <w:lvlJc w:val="left"/>
      <w:pPr>
        <w:ind w:left="420" w:hanging="420"/>
      </w:pPr>
    </w:lvl>
    <w:lvl w:ilvl="1" w:tplc="B1406516">
      <w:start w:val="1"/>
      <w:numFmt w:val="lowerLetter"/>
      <w:lvlText w:val="%2."/>
      <w:lvlJc w:val="left"/>
      <w:pPr>
        <w:ind w:left="840" w:hanging="420"/>
      </w:pPr>
    </w:lvl>
    <w:lvl w:ilvl="2" w:tplc="7B307608">
      <w:start w:val="1"/>
      <w:numFmt w:val="lowerRoman"/>
      <w:lvlText w:val="%3."/>
      <w:lvlJc w:val="right"/>
      <w:pPr>
        <w:ind w:left="1260" w:hanging="420"/>
      </w:pPr>
    </w:lvl>
    <w:lvl w:ilvl="3" w:tplc="A55A18C4">
      <w:start w:val="1"/>
      <w:numFmt w:val="decimal"/>
      <w:lvlText w:val="%4."/>
      <w:lvlJc w:val="left"/>
      <w:pPr>
        <w:ind w:left="1680" w:hanging="420"/>
      </w:pPr>
    </w:lvl>
    <w:lvl w:ilvl="4" w:tplc="8F7049E0">
      <w:start w:val="1"/>
      <w:numFmt w:val="lowerLetter"/>
      <w:lvlText w:val="%5."/>
      <w:lvlJc w:val="left"/>
      <w:pPr>
        <w:ind w:left="2100" w:hanging="420"/>
      </w:pPr>
    </w:lvl>
    <w:lvl w:ilvl="5" w:tplc="8C38BFD6">
      <w:start w:val="1"/>
      <w:numFmt w:val="lowerRoman"/>
      <w:lvlText w:val="%6."/>
      <w:lvlJc w:val="right"/>
      <w:pPr>
        <w:ind w:left="2520" w:hanging="420"/>
      </w:pPr>
    </w:lvl>
    <w:lvl w:ilvl="6" w:tplc="FC9E0120">
      <w:start w:val="1"/>
      <w:numFmt w:val="decimal"/>
      <w:lvlText w:val="%7."/>
      <w:lvlJc w:val="left"/>
      <w:pPr>
        <w:ind w:left="2940" w:hanging="420"/>
      </w:pPr>
    </w:lvl>
    <w:lvl w:ilvl="7" w:tplc="8C4A6ECE">
      <w:start w:val="1"/>
      <w:numFmt w:val="lowerLetter"/>
      <w:lvlText w:val="%8."/>
      <w:lvlJc w:val="left"/>
      <w:pPr>
        <w:ind w:left="3360" w:hanging="420"/>
      </w:pPr>
    </w:lvl>
    <w:lvl w:ilvl="8" w:tplc="5A865E5E">
      <w:start w:val="1"/>
      <w:numFmt w:val="lowerRoman"/>
      <w:lvlText w:val="%9."/>
      <w:lvlJc w:val="right"/>
      <w:pPr>
        <w:ind w:left="3780" w:hanging="420"/>
      </w:pPr>
    </w:lvl>
  </w:abstractNum>
  <w:abstractNum w:abstractNumId="19" w15:restartNumberingAfterBreak="0">
    <w:nsid w:val="3B085E5A"/>
    <w:multiLevelType w:val="hybridMultilevel"/>
    <w:tmpl w:val="FFFFFFFF"/>
    <w:lvl w:ilvl="0" w:tplc="20B41A1E">
      <w:start w:val="1"/>
      <w:numFmt w:val="upperLetter"/>
      <w:lvlText w:val="%1."/>
      <w:lvlJc w:val="left"/>
      <w:pPr>
        <w:ind w:left="420" w:hanging="420"/>
      </w:pPr>
    </w:lvl>
    <w:lvl w:ilvl="1" w:tplc="3BFE0690">
      <w:start w:val="1"/>
      <w:numFmt w:val="lowerLetter"/>
      <w:lvlText w:val="%2."/>
      <w:lvlJc w:val="left"/>
      <w:pPr>
        <w:ind w:left="840" w:hanging="420"/>
      </w:pPr>
    </w:lvl>
    <w:lvl w:ilvl="2" w:tplc="34CAB2D2">
      <w:start w:val="1"/>
      <w:numFmt w:val="lowerRoman"/>
      <w:lvlText w:val="%3."/>
      <w:lvlJc w:val="right"/>
      <w:pPr>
        <w:ind w:left="1260" w:hanging="420"/>
      </w:pPr>
    </w:lvl>
    <w:lvl w:ilvl="3" w:tplc="91A4DE12">
      <w:start w:val="1"/>
      <w:numFmt w:val="decimal"/>
      <w:lvlText w:val="%4."/>
      <w:lvlJc w:val="left"/>
      <w:pPr>
        <w:ind w:left="1680" w:hanging="420"/>
      </w:pPr>
    </w:lvl>
    <w:lvl w:ilvl="4" w:tplc="E098A5FC">
      <w:start w:val="1"/>
      <w:numFmt w:val="lowerLetter"/>
      <w:lvlText w:val="%5."/>
      <w:lvlJc w:val="left"/>
      <w:pPr>
        <w:ind w:left="2100" w:hanging="420"/>
      </w:pPr>
    </w:lvl>
    <w:lvl w:ilvl="5" w:tplc="30AE0A44">
      <w:start w:val="1"/>
      <w:numFmt w:val="lowerRoman"/>
      <w:lvlText w:val="%6."/>
      <w:lvlJc w:val="right"/>
      <w:pPr>
        <w:ind w:left="2520" w:hanging="420"/>
      </w:pPr>
    </w:lvl>
    <w:lvl w:ilvl="6" w:tplc="533218B4">
      <w:start w:val="1"/>
      <w:numFmt w:val="decimal"/>
      <w:lvlText w:val="%7."/>
      <w:lvlJc w:val="left"/>
      <w:pPr>
        <w:ind w:left="2940" w:hanging="420"/>
      </w:pPr>
    </w:lvl>
    <w:lvl w:ilvl="7" w:tplc="384C3A0C">
      <w:start w:val="1"/>
      <w:numFmt w:val="lowerLetter"/>
      <w:lvlText w:val="%8."/>
      <w:lvlJc w:val="left"/>
      <w:pPr>
        <w:ind w:left="3360" w:hanging="420"/>
      </w:pPr>
    </w:lvl>
    <w:lvl w:ilvl="8" w:tplc="3C0C102E">
      <w:start w:val="1"/>
      <w:numFmt w:val="lowerRoman"/>
      <w:lvlText w:val="%9."/>
      <w:lvlJc w:val="right"/>
      <w:pPr>
        <w:ind w:left="3780" w:hanging="420"/>
      </w:pPr>
    </w:lvl>
  </w:abstractNum>
  <w:abstractNum w:abstractNumId="20" w15:restartNumberingAfterBreak="0">
    <w:nsid w:val="3EFC0CE4"/>
    <w:multiLevelType w:val="hybridMultilevel"/>
    <w:tmpl w:val="FFFFFFFF"/>
    <w:lvl w:ilvl="0" w:tplc="1E20FE4C">
      <w:start w:val="1"/>
      <w:numFmt w:val="upperLetter"/>
      <w:lvlText w:val="%1."/>
      <w:lvlJc w:val="left"/>
      <w:pPr>
        <w:ind w:left="420" w:hanging="420"/>
      </w:pPr>
    </w:lvl>
    <w:lvl w:ilvl="1" w:tplc="34B69404">
      <w:start w:val="1"/>
      <w:numFmt w:val="lowerLetter"/>
      <w:lvlText w:val="%2."/>
      <w:lvlJc w:val="left"/>
      <w:pPr>
        <w:ind w:left="840" w:hanging="420"/>
      </w:pPr>
    </w:lvl>
    <w:lvl w:ilvl="2" w:tplc="E962F0F8">
      <w:start w:val="1"/>
      <w:numFmt w:val="lowerRoman"/>
      <w:lvlText w:val="%3."/>
      <w:lvlJc w:val="right"/>
      <w:pPr>
        <w:ind w:left="1260" w:hanging="420"/>
      </w:pPr>
    </w:lvl>
    <w:lvl w:ilvl="3" w:tplc="E8A0CC3C">
      <w:start w:val="1"/>
      <w:numFmt w:val="decimal"/>
      <w:lvlText w:val="%4."/>
      <w:lvlJc w:val="left"/>
      <w:pPr>
        <w:ind w:left="1680" w:hanging="420"/>
      </w:pPr>
    </w:lvl>
    <w:lvl w:ilvl="4" w:tplc="BDC6EBFA">
      <w:start w:val="1"/>
      <w:numFmt w:val="lowerLetter"/>
      <w:lvlText w:val="%5."/>
      <w:lvlJc w:val="left"/>
      <w:pPr>
        <w:ind w:left="2100" w:hanging="420"/>
      </w:pPr>
    </w:lvl>
    <w:lvl w:ilvl="5" w:tplc="6E682D04">
      <w:start w:val="1"/>
      <w:numFmt w:val="lowerRoman"/>
      <w:lvlText w:val="%6."/>
      <w:lvlJc w:val="right"/>
      <w:pPr>
        <w:ind w:left="2520" w:hanging="420"/>
      </w:pPr>
    </w:lvl>
    <w:lvl w:ilvl="6" w:tplc="400A4346">
      <w:start w:val="1"/>
      <w:numFmt w:val="decimal"/>
      <w:lvlText w:val="%7."/>
      <w:lvlJc w:val="left"/>
      <w:pPr>
        <w:ind w:left="2940" w:hanging="420"/>
      </w:pPr>
    </w:lvl>
    <w:lvl w:ilvl="7" w:tplc="3C8428CA">
      <w:start w:val="1"/>
      <w:numFmt w:val="lowerLetter"/>
      <w:lvlText w:val="%8."/>
      <w:lvlJc w:val="left"/>
      <w:pPr>
        <w:ind w:left="3360" w:hanging="420"/>
      </w:pPr>
    </w:lvl>
    <w:lvl w:ilvl="8" w:tplc="25242DAA">
      <w:start w:val="1"/>
      <w:numFmt w:val="lowerRoman"/>
      <w:lvlText w:val="%9."/>
      <w:lvlJc w:val="right"/>
      <w:pPr>
        <w:ind w:left="3780" w:hanging="420"/>
      </w:pPr>
    </w:lvl>
  </w:abstractNum>
  <w:abstractNum w:abstractNumId="21" w15:restartNumberingAfterBreak="0">
    <w:nsid w:val="427533F5"/>
    <w:multiLevelType w:val="hybridMultilevel"/>
    <w:tmpl w:val="3A7AA6E4"/>
    <w:lvl w:ilvl="0" w:tplc="6CEE3D4E">
      <w:start w:val="1"/>
      <w:numFmt w:val="upperLetter"/>
      <w:lvlText w:val="%1."/>
      <w:lvlJc w:val="left"/>
      <w:pPr>
        <w:ind w:left="360" w:hanging="360"/>
      </w:pPr>
      <w:rPr>
        <w:rFonts w:ascii="Arial" w:hAnsi="Arial" w:cs="Arial" w:hint="default"/>
        <w:b w:val="0"/>
        <w:i w:val="0"/>
      </w:rPr>
    </w:lvl>
    <w:lvl w:ilvl="1" w:tplc="4768E052" w:tentative="1">
      <w:start w:val="1"/>
      <w:numFmt w:val="aiueoFullWidth"/>
      <w:lvlText w:val="(%2)"/>
      <w:lvlJc w:val="left"/>
      <w:pPr>
        <w:ind w:left="840" w:hanging="420"/>
      </w:pPr>
    </w:lvl>
    <w:lvl w:ilvl="2" w:tplc="6A62BF42" w:tentative="1">
      <w:start w:val="1"/>
      <w:numFmt w:val="decimalEnclosedCircle"/>
      <w:lvlText w:val="%3"/>
      <w:lvlJc w:val="left"/>
      <w:pPr>
        <w:ind w:left="1260" w:hanging="420"/>
      </w:pPr>
    </w:lvl>
    <w:lvl w:ilvl="3" w:tplc="F3F803EE" w:tentative="1">
      <w:start w:val="1"/>
      <w:numFmt w:val="decimal"/>
      <w:lvlText w:val="%4."/>
      <w:lvlJc w:val="left"/>
      <w:pPr>
        <w:ind w:left="1680" w:hanging="420"/>
      </w:pPr>
    </w:lvl>
    <w:lvl w:ilvl="4" w:tplc="1A78CB14" w:tentative="1">
      <w:start w:val="1"/>
      <w:numFmt w:val="aiueoFullWidth"/>
      <w:lvlText w:val="(%5)"/>
      <w:lvlJc w:val="left"/>
      <w:pPr>
        <w:ind w:left="2100" w:hanging="420"/>
      </w:pPr>
    </w:lvl>
    <w:lvl w:ilvl="5" w:tplc="7910F87E" w:tentative="1">
      <w:start w:val="1"/>
      <w:numFmt w:val="decimalEnclosedCircle"/>
      <w:lvlText w:val="%6"/>
      <w:lvlJc w:val="left"/>
      <w:pPr>
        <w:ind w:left="2520" w:hanging="420"/>
      </w:pPr>
    </w:lvl>
    <w:lvl w:ilvl="6" w:tplc="7DF4981C" w:tentative="1">
      <w:start w:val="1"/>
      <w:numFmt w:val="decimal"/>
      <w:lvlText w:val="%7."/>
      <w:lvlJc w:val="left"/>
      <w:pPr>
        <w:ind w:left="2940" w:hanging="420"/>
      </w:pPr>
    </w:lvl>
    <w:lvl w:ilvl="7" w:tplc="F0441C70" w:tentative="1">
      <w:start w:val="1"/>
      <w:numFmt w:val="aiueoFullWidth"/>
      <w:lvlText w:val="(%8)"/>
      <w:lvlJc w:val="left"/>
      <w:pPr>
        <w:ind w:left="3360" w:hanging="420"/>
      </w:pPr>
    </w:lvl>
    <w:lvl w:ilvl="8" w:tplc="3F2CC4A0" w:tentative="1">
      <w:start w:val="1"/>
      <w:numFmt w:val="decimalEnclosedCircle"/>
      <w:lvlText w:val="%9"/>
      <w:lvlJc w:val="left"/>
      <w:pPr>
        <w:ind w:left="3780" w:hanging="420"/>
      </w:pPr>
    </w:lvl>
  </w:abstractNum>
  <w:abstractNum w:abstractNumId="22" w15:restartNumberingAfterBreak="0">
    <w:nsid w:val="44845194"/>
    <w:multiLevelType w:val="hybridMultilevel"/>
    <w:tmpl w:val="FD900DF0"/>
    <w:lvl w:ilvl="0" w:tplc="BFF6F4D0">
      <w:start w:val="1"/>
      <w:numFmt w:val="decimal"/>
      <w:lvlText w:val="%1."/>
      <w:lvlJc w:val="left"/>
      <w:pPr>
        <w:ind w:left="1000" w:hanging="360"/>
      </w:pPr>
      <w:rPr>
        <w:rFonts w:hint="default"/>
      </w:rPr>
    </w:lvl>
    <w:lvl w:ilvl="1" w:tplc="92D6C620" w:tentative="1">
      <w:start w:val="1"/>
      <w:numFmt w:val="aiueoFullWidth"/>
      <w:lvlText w:val="(%2)"/>
      <w:lvlJc w:val="left"/>
      <w:pPr>
        <w:ind w:left="1480" w:hanging="420"/>
      </w:pPr>
    </w:lvl>
    <w:lvl w:ilvl="2" w:tplc="5088052A" w:tentative="1">
      <w:start w:val="1"/>
      <w:numFmt w:val="decimalEnclosedCircle"/>
      <w:lvlText w:val="%3"/>
      <w:lvlJc w:val="left"/>
      <w:pPr>
        <w:ind w:left="1900" w:hanging="420"/>
      </w:pPr>
    </w:lvl>
    <w:lvl w:ilvl="3" w:tplc="917E21C2" w:tentative="1">
      <w:start w:val="1"/>
      <w:numFmt w:val="decimal"/>
      <w:lvlText w:val="%4."/>
      <w:lvlJc w:val="left"/>
      <w:pPr>
        <w:ind w:left="2320" w:hanging="420"/>
      </w:pPr>
    </w:lvl>
    <w:lvl w:ilvl="4" w:tplc="75EC7540" w:tentative="1">
      <w:start w:val="1"/>
      <w:numFmt w:val="aiueoFullWidth"/>
      <w:lvlText w:val="(%5)"/>
      <w:lvlJc w:val="left"/>
      <w:pPr>
        <w:ind w:left="2740" w:hanging="420"/>
      </w:pPr>
    </w:lvl>
    <w:lvl w:ilvl="5" w:tplc="AD169C30" w:tentative="1">
      <w:start w:val="1"/>
      <w:numFmt w:val="decimalEnclosedCircle"/>
      <w:lvlText w:val="%6"/>
      <w:lvlJc w:val="left"/>
      <w:pPr>
        <w:ind w:left="3160" w:hanging="420"/>
      </w:pPr>
    </w:lvl>
    <w:lvl w:ilvl="6" w:tplc="4B7C55D0" w:tentative="1">
      <w:start w:val="1"/>
      <w:numFmt w:val="decimal"/>
      <w:lvlText w:val="%7."/>
      <w:lvlJc w:val="left"/>
      <w:pPr>
        <w:ind w:left="3580" w:hanging="420"/>
      </w:pPr>
    </w:lvl>
    <w:lvl w:ilvl="7" w:tplc="80AA95C4" w:tentative="1">
      <w:start w:val="1"/>
      <w:numFmt w:val="aiueoFullWidth"/>
      <w:lvlText w:val="(%8)"/>
      <w:lvlJc w:val="left"/>
      <w:pPr>
        <w:ind w:left="4000" w:hanging="420"/>
      </w:pPr>
    </w:lvl>
    <w:lvl w:ilvl="8" w:tplc="1BB09118" w:tentative="1">
      <w:start w:val="1"/>
      <w:numFmt w:val="decimalEnclosedCircle"/>
      <w:lvlText w:val="%9"/>
      <w:lvlJc w:val="left"/>
      <w:pPr>
        <w:ind w:left="4420" w:hanging="420"/>
      </w:pPr>
    </w:lvl>
  </w:abstractNum>
  <w:abstractNum w:abstractNumId="23" w15:restartNumberingAfterBreak="0">
    <w:nsid w:val="45C55017"/>
    <w:multiLevelType w:val="hybridMultilevel"/>
    <w:tmpl w:val="FFFFFFFF"/>
    <w:lvl w:ilvl="0" w:tplc="E80CAE4E">
      <w:start w:val="1"/>
      <w:numFmt w:val="upperLetter"/>
      <w:lvlText w:val="%1."/>
      <w:lvlJc w:val="left"/>
      <w:pPr>
        <w:ind w:left="420" w:hanging="420"/>
      </w:pPr>
    </w:lvl>
    <w:lvl w:ilvl="1" w:tplc="75B4EAC2">
      <w:start w:val="1"/>
      <w:numFmt w:val="lowerLetter"/>
      <w:lvlText w:val="%2."/>
      <w:lvlJc w:val="left"/>
      <w:pPr>
        <w:ind w:left="840" w:hanging="420"/>
      </w:pPr>
    </w:lvl>
    <w:lvl w:ilvl="2" w:tplc="C3C048E8">
      <w:start w:val="1"/>
      <w:numFmt w:val="lowerRoman"/>
      <w:lvlText w:val="%3."/>
      <w:lvlJc w:val="right"/>
      <w:pPr>
        <w:ind w:left="1260" w:hanging="420"/>
      </w:pPr>
    </w:lvl>
    <w:lvl w:ilvl="3" w:tplc="70A2805E">
      <w:start w:val="1"/>
      <w:numFmt w:val="decimal"/>
      <w:lvlText w:val="%4."/>
      <w:lvlJc w:val="left"/>
      <w:pPr>
        <w:ind w:left="1680" w:hanging="420"/>
      </w:pPr>
    </w:lvl>
    <w:lvl w:ilvl="4" w:tplc="F5D819EA">
      <w:start w:val="1"/>
      <w:numFmt w:val="lowerLetter"/>
      <w:lvlText w:val="%5."/>
      <w:lvlJc w:val="left"/>
      <w:pPr>
        <w:ind w:left="2100" w:hanging="420"/>
      </w:pPr>
    </w:lvl>
    <w:lvl w:ilvl="5" w:tplc="8732E82A">
      <w:start w:val="1"/>
      <w:numFmt w:val="lowerRoman"/>
      <w:lvlText w:val="%6."/>
      <w:lvlJc w:val="right"/>
      <w:pPr>
        <w:ind w:left="2520" w:hanging="420"/>
      </w:pPr>
    </w:lvl>
    <w:lvl w:ilvl="6" w:tplc="427612FE">
      <w:start w:val="1"/>
      <w:numFmt w:val="decimal"/>
      <w:lvlText w:val="%7."/>
      <w:lvlJc w:val="left"/>
      <w:pPr>
        <w:ind w:left="2940" w:hanging="420"/>
      </w:pPr>
    </w:lvl>
    <w:lvl w:ilvl="7" w:tplc="E6922860">
      <w:start w:val="1"/>
      <w:numFmt w:val="lowerLetter"/>
      <w:lvlText w:val="%8."/>
      <w:lvlJc w:val="left"/>
      <w:pPr>
        <w:ind w:left="3360" w:hanging="420"/>
      </w:pPr>
    </w:lvl>
    <w:lvl w:ilvl="8" w:tplc="59349594">
      <w:start w:val="1"/>
      <w:numFmt w:val="lowerRoman"/>
      <w:lvlText w:val="%9."/>
      <w:lvlJc w:val="right"/>
      <w:pPr>
        <w:ind w:left="3780" w:hanging="420"/>
      </w:pPr>
    </w:lvl>
  </w:abstractNum>
  <w:abstractNum w:abstractNumId="24" w15:restartNumberingAfterBreak="0">
    <w:nsid w:val="46876975"/>
    <w:multiLevelType w:val="multilevel"/>
    <w:tmpl w:val="D618F9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69874AA"/>
    <w:multiLevelType w:val="hybridMultilevel"/>
    <w:tmpl w:val="6F70862E"/>
    <w:lvl w:ilvl="0" w:tplc="A9B88BF2">
      <w:start w:val="1"/>
      <w:numFmt w:val="lowerLetter"/>
      <w:lvlText w:val="(%1)"/>
      <w:lvlJc w:val="left"/>
      <w:pPr>
        <w:ind w:left="360" w:hanging="360"/>
      </w:pPr>
      <w:rPr>
        <w:rFonts w:hint="default"/>
      </w:rPr>
    </w:lvl>
    <w:lvl w:ilvl="1" w:tplc="62EC7528" w:tentative="1">
      <w:start w:val="1"/>
      <w:numFmt w:val="aiueoFullWidth"/>
      <w:lvlText w:val="(%2)"/>
      <w:lvlJc w:val="left"/>
      <w:pPr>
        <w:ind w:left="840" w:hanging="420"/>
      </w:pPr>
    </w:lvl>
    <w:lvl w:ilvl="2" w:tplc="2242821E" w:tentative="1">
      <w:start w:val="1"/>
      <w:numFmt w:val="decimalEnclosedCircle"/>
      <w:lvlText w:val="%3"/>
      <w:lvlJc w:val="left"/>
      <w:pPr>
        <w:ind w:left="1260" w:hanging="420"/>
      </w:pPr>
    </w:lvl>
    <w:lvl w:ilvl="3" w:tplc="2CFE8D88" w:tentative="1">
      <w:start w:val="1"/>
      <w:numFmt w:val="decimal"/>
      <w:lvlText w:val="%4."/>
      <w:lvlJc w:val="left"/>
      <w:pPr>
        <w:ind w:left="1680" w:hanging="420"/>
      </w:pPr>
    </w:lvl>
    <w:lvl w:ilvl="4" w:tplc="0252637E" w:tentative="1">
      <w:start w:val="1"/>
      <w:numFmt w:val="aiueoFullWidth"/>
      <w:lvlText w:val="(%5)"/>
      <w:lvlJc w:val="left"/>
      <w:pPr>
        <w:ind w:left="2100" w:hanging="420"/>
      </w:pPr>
    </w:lvl>
    <w:lvl w:ilvl="5" w:tplc="5A1EA9C0" w:tentative="1">
      <w:start w:val="1"/>
      <w:numFmt w:val="decimalEnclosedCircle"/>
      <w:lvlText w:val="%6"/>
      <w:lvlJc w:val="left"/>
      <w:pPr>
        <w:ind w:left="2520" w:hanging="420"/>
      </w:pPr>
    </w:lvl>
    <w:lvl w:ilvl="6" w:tplc="B4E0657C" w:tentative="1">
      <w:start w:val="1"/>
      <w:numFmt w:val="decimal"/>
      <w:lvlText w:val="%7."/>
      <w:lvlJc w:val="left"/>
      <w:pPr>
        <w:ind w:left="2940" w:hanging="420"/>
      </w:pPr>
    </w:lvl>
    <w:lvl w:ilvl="7" w:tplc="CC009928" w:tentative="1">
      <w:start w:val="1"/>
      <w:numFmt w:val="aiueoFullWidth"/>
      <w:lvlText w:val="(%8)"/>
      <w:lvlJc w:val="left"/>
      <w:pPr>
        <w:ind w:left="3360" w:hanging="420"/>
      </w:pPr>
    </w:lvl>
    <w:lvl w:ilvl="8" w:tplc="3272AB6A" w:tentative="1">
      <w:start w:val="1"/>
      <w:numFmt w:val="decimalEnclosedCircle"/>
      <w:lvlText w:val="%9"/>
      <w:lvlJc w:val="left"/>
      <w:pPr>
        <w:ind w:left="3780" w:hanging="420"/>
      </w:pPr>
    </w:lvl>
  </w:abstractNum>
  <w:abstractNum w:abstractNumId="26" w15:restartNumberingAfterBreak="0">
    <w:nsid w:val="48FC404A"/>
    <w:multiLevelType w:val="hybridMultilevel"/>
    <w:tmpl w:val="0FC07A6C"/>
    <w:lvl w:ilvl="0" w:tplc="9814CEC0">
      <w:start w:val="1"/>
      <w:numFmt w:val="bullet"/>
      <w:lvlText w:val="-"/>
      <w:lvlJc w:val="left"/>
      <w:pPr>
        <w:ind w:left="420" w:hanging="420"/>
      </w:pPr>
      <w:rPr>
        <w:rFonts w:ascii="ＭＳ 明朝" w:hAnsi="ＭＳ 明朝" w:hint="default"/>
      </w:rPr>
    </w:lvl>
    <w:lvl w:ilvl="1" w:tplc="34E4699E">
      <w:start w:val="1"/>
      <w:numFmt w:val="bullet"/>
      <w:lvlText w:val="o"/>
      <w:lvlJc w:val="left"/>
      <w:pPr>
        <w:ind w:left="840" w:hanging="420"/>
      </w:pPr>
      <w:rPr>
        <w:rFonts w:ascii="Courier New" w:hAnsi="Courier New" w:hint="default"/>
      </w:rPr>
    </w:lvl>
    <w:lvl w:ilvl="2" w:tplc="5C7EC31C">
      <w:start w:val="1"/>
      <w:numFmt w:val="bullet"/>
      <w:lvlText w:val=""/>
      <w:lvlJc w:val="left"/>
      <w:pPr>
        <w:ind w:left="1260" w:hanging="420"/>
      </w:pPr>
      <w:rPr>
        <w:rFonts w:ascii="Wingdings" w:hAnsi="Wingdings" w:hint="default"/>
      </w:rPr>
    </w:lvl>
    <w:lvl w:ilvl="3" w:tplc="B3787F1C">
      <w:start w:val="1"/>
      <w:numFmt w:val="bullet"/>
      <w:lvlText w:val=""/>
      <w:lvlJc w:val="left"/>
      <w:pPr>
        <w:ind w:left="1680" w:hanging="420"/>
      </w:pPr>
      <w:rPr>
        <w:rFonts w:ascii="Symbol" w:hAnsi="Symbol" w:hint="default"/>
      </w:rPr>
    </w:lvl>
    <w:lvl w:ilvl="4" w:tplc="B5807D38">
      <w:start w:val="1"/>
      <w:numFmt w:val="bullet"/>
      <w:lvlText w:val="o"/>
      <w:lvlJc w:val="left"/>
      <w:pPr>
        <w:ind w:left="2100" w:hanging="420"/>
      </w:pPr>
      <w:rPr>
        <w:rFonts w:ascii="Courier New" w:hAnsi="Courier New" w:hint="default"/>
      </w:rPr>
    </w:lvl>
    <w:lvl w:ilvl="5" w:tplc="3452B856">
      <w:start w:val="1"/>
      <w:numFmt w:val="bullet"/>
      <w:lvlText w:val=""/>
      <w:lvlJc w:val="left"/>
      <w:pPr>
        <w:ind w:left="2520" w:hanging="420"/>
      </w:pPr>
      <w:rPr>
        <w:rFonts w:ascii="Wingdings" w:hAnsi="Wingdings" w:hint="default"/>
      </w:rPr>
    </w:lvl>
    <w:lvl w:ilvl="6" w:tplc="6EE24DBE">
      <w:start w:val="1"/>
      <w:numFmt w:val="bullet"/>
      <w:lvlText w:val=""/>
      <w:lvlJc w:val="left"/>
      <w:pPr>
        <w:ind w:left="2940" w:hanging="420"/>
      </w:pPr>
      <w:rPr>
        <w:rFonts w:ascii="Symbol" w:hAnsi="Symbol" w:hint="default"/>
      </w:rPr>
    </w:lvl>
    <w:lvl w:ilvl="7" w:tplc="D436C60E">
      <w:start w:val="1"/>
      <w:numFmt w:val="bullet"/>
      <w:lvlText w:val="o"/>
      <w:lvlJc w:val="left"/>
      <w:pPr>
        <w:ind w:left="3360" w:hanging="420"/>
      </w:pPr>
      <w:rPr>
        <w:rFonts w:ascii="Courier New" w:hAnsi="Courier New" w:hint="default"/>
      </w:rPr>
    </w:lvl>
    <w:lvl w:ilvl="8" w:tplc="ACBE85CE">
      <w:start w:val="1"/>
      <w:numFmt w:val="bullet"/>
      <w:lvlText w:val=""/>
      <w:lvlJc w:val="left"/>
      <w:pPr>
        <w:ind w:left="3780" w:hanging="420"/>
      </w:pPr>
      <w:rPr>
        <w:rFonts w:ascii="Wingdings" w:hAnsi="Wingdings" w:hint="default"/>
      </w:rPr>
    </w:lvl>
  </w:abstractNum>
  <w:abstractNum w:abstractNumId="27" w15:restartNumberingAfterBreak="0">
    <w:nsid w:val="4B07088A"/>
    <w:multiLevelType w:val="hybridMultilevel"/>
    <w:tmpl w:val="FFFFFFFF"/>
    <w:lvl w:ilvl="0" w:tplc="D81418DE">
      <w:start w:val="1"/>
      <w:numFmt w:val="upperLetter"/>
      <w:lvlText w:val="%1."/>
      <w:lvlJc w:val="left"/>
      <w:pPr>
        <w:ind w:left="420" w:hanging="420"/>
      </w:pPr>
    </w:lvl>
    <w:lvl w:ilvl="1" w:tplc="4CE8B93E">
      <w:start w:val="1"/>
      <w:numFmt w:val="lowerLetter"/>
      <w:lvlText w:val="%2."/>
      <w:lvlJc w:val="left"/>
      <w:pPr>
        <w:ind w:left="840" w:hanging="420"/>
      </w:pPr>
    </w:lvl>
    <w:lvl w:ilvl="2" w:tplc="1166E828">
      <w:start w:val="1"/>
      <w:numFmt w:val="lowerRoman"/>
      <w:lvlText w:val="%3."/>
      <w:lvlJc w:val="right"/>
      <w:pPr>
        <w:ind w:left="1260" w:hanging="420"/>
      </w:pPr>
    </w:lvl>
    <w:lvl w:ilvl="3" w:tplc="029683F2">
      <w:start w:val="1"/>
      <w:numFmt w:val="decimal"/>
      <w:lvlText w:val="%4."/>
      <w:lvlJc w:val="left"/>
      <w:pPr>
        <w:ind w:left="1680" w:hanging="420"/>
      </w:pPr>
    </w:lvl>
    <w:lvl w:ilvl="4" w:tplc="4120D290">
      <w:start w:val="1"/>
      <w:numFmt w:val="lowerLetter"/>
      <w:lvlText w:val="%5."/>
      <w:lvlJc w:val="left"/>
      <w:pPr>
        <w:ind w:left="2100" w:hanging="420"/>
      </w:pPr>
    </w:lvl>
    <w:lvl w:ilvl="5" w:tplc="82AEBF06">
      <w:start w:val="1"/>
      <w:numFmt w:val="lowerRoman"/>
      <w:lvlText w:val="%6."/>
      <w:lvlJc w:val="right"/>
      <w:pPr>
        <w:ind w:left="2520" w:hanging="420"/>
      </w:pPr>
    </w:lvl>
    <w:lvl w:ilvl="6" w:tplc="E4AC1788">
      <w:start w:val="1"/>
      <w:numFmt w:val="decimal"/>
      <w:lvlText w:val="%7."/>
      <w:lvlJc w:val="left"/>
      <w:pPr>
        <w:ind w:left="2940" w:hanging="420"/>
      </w:pPr>
    </w:lvl>
    <w:lvl w:ilvl="7" w:tplc="1CAC7754">
      <w:start w:val="1"/>
      <w:numFmt w:val="lowerLetter"/>
      <w:lvlText w:val="%8."/>
      <w:lvlJc w:val="left"/>
      <w:pPr>
        <w:ind w:left="3360" w:hanging="420"/>
      </w:pPr>
    </w:lvl>
    <w:lvl w:ilvl="8" w:tplc="39142926">
      <w:start w:val="1"/>
      <w:numFmt w:val="lowerRoman"/>
      <w:lvlText w:val="%9."/>
      <w:lvlJc w:val="right"/>
      <w:pPr>
        <w:ind w:left="3780" w:hanging="420"/>
      </w:pPr>
    </w:lvl>
  </w:abstractNum>
  <w:abstractNum w:abstractNumId="28" w15:restartNumberingAfterBreak="0">
    <w:nsid w:val="4E6C5A0F"/>
    <w:multiLevelType w:val="hybridMultilevel"/>
    <w:tmpl w:val="FFFFFFFF"/>
    <w:lvl w:ilvl="0" w:tplc="39FA9E48">
      <w:start w:val="1"/>
      <w:numFmt w:val="upperLetter"/>
      <w:lvlText w:val="%1."/>
      <w:lvlJc w:val="left"/>
      <w:pPr>
        <w:ind w:left="420" w:hanging="420"/>
      </w:pPr>
    </w:lvl>
    <w:lvl w:ilvl="1" w:tplc="A1D619D4">
      <w:start w:val="1"/>
      <w:numFmt w:val="lowerLetter"/>
      <w:lvlText w:val="%2."/>
      <w:lvlJc w:val="left"/>
      <w:pPr>
        <w:ind w:left="840" w:hanging="420"/>
      </w:pPr>
    </w:lvl>
    <w:lvl w:ilvl="2" w:tplc="2420353C">
      <w:start w:val="1"/>
      <w:numFmt w:val="lowerRoman"/>
      <w:lvlText w:val="%3."/>
      <w:lvlJc w:val="right"/>
      <w:pPr>
        <w:ind w:left="1260" w:hanging="420"/>
      </w:pPr>
    </w:lvl>
    <w:lvl w:ilvl="3" w:tplc="920C7752">
      <w:start w:val="1"/>
      <w:numFmt w:val="decimal"/>
      <w:lvlText w:val="%4."/>
      <w:lvlJc w:val="left"/>
      <w:pPr>
        <w:ind w:left="1680" w:hanging="420"/>
      </w:pPr>
    </w:lvl>
    <w:lvl w:ilvl="4" w:tplc="092C5172">
      <w:start w:val="1"/>
      <w:numFmt w:val="lowerLetter"/>
      <w:lvlText w:val="%5."/>
      <w:lvlJc w:val="left"/>
      <w:pPr>
        <w:ind w:left="2100" w:hanging="420"/>
      </w:pPr>
    </w:lvl>
    <w:lvl w:ilvl="5" w:tplc="043A9F72">
      <w:start w:val="1"/>
      <w:numFmt w:val="lowerRoman"/>
      <w:lvlText w:val="%6."/>
      <w:lvlJc w:val="right"/>
      <w:pPr>
        <w:ind w:left="2520" w:hanging="420"/>
      </w:pPr>
    </w:lvl>
    <w:lvl w:ilvl="6" w:tplc="7E3C59EA">
      <w:start w:val="1"/>
      <w:numFmt w:val="decimal"/>
      <w:lvlText w:val="%7."/>
      <w:lvlJc w:val="left"/>
      <w:pPr>
        <w:ind w:left="2940" w:hanging="420"/>
      </w:pPr>
    </w:lvl>
    <w:lvl w:ilvl="7" w:tplc="C70CA6CA">
      <w:start w:val="1"/>
      <w:numFmt w:val="lowerLetter"/>
      <w:lvlText w:val="%8."/>
      <w:lvlJc w:val="left"/>
      <w:pPr>
        <w:ind w:left="3360" w:hanging="420"/>
      </w:pPr>
    </w:lvl>
    <w:lvl w:ilvl="8" w:tplc="2254403A">
      <w:start w:val="1"/>
      <w:numFmt w:val="lowerRoman"/>
      <w:lvlText w:val="%9."/>
      <w:lvlJc w:val="right"/>
      <w:pPr>
        <w:ind w:left="3780" w:hanging="420"/>
      </w:pPr>
    </w:lvl>
  </w:abstractNum>
  <w:abstractNum w:abstractNumId="29" w15:restartNumberingAfterBreak="0">
    <w:nsid w:val="518F28CE"/>
    <w:multiLevelType w:val="hybridMultilevel"/>
    <w:tmpl w:val="31A4AC9C"/>
    <w:lvl w:ilvl="0" w:tplc="5A7EE88A">
      <w:start w:val="1"/>
      <w:numFmt w:val="upperLetter"/>
      <w:lvlText w:val="%1."/>
      <w:lvlJc w:val="left"/>
      <w:pPr>
        <w:ind w:left="420" w:hanging="420"/>
      </w:pPr>
    </w:lvl>
    <w:lvl w:ilvl="1" w:tplc="8A265436">
      <w:start w:val="1"/>
      <w:numFmt w:val="lowerLetter"/>
      <w:lvlText w:val="%2."/>
      <w:lvlJc w:val="left"/>
      <w:pPr>
        <w:ind w:left="840" w:hanging="420"/>
      </w:pPr>
    </w:lvl>
    <w:lvl w:ilvl="2" w:tplc="EEA6010E">
      <w:start w:val="1"/>
      <w:numFmt w:val="lowerRoman"/>
      <w:lvlText w:val="%3."/>
      <w:lvlJc w:val="right"/>
      <w:pPr>
        <w:ind w:left="1260" w:hanging="420"/>
      </w:pPr>
    </w:lvl>
    <w:lvl w:ilvl="3" w:tplc="E5F47C44">
      <w:start w:val="1"/>
      <w:numFmt w:val="decimal"/>
      <w:lvlText w:val="%4."/>
      <w:lvlJc w:val="left"/>
      <w:pPr>
        <w:ind w:left="1680" w:hanging="420"/>
      </w:pPr>
    </w:lvl>
    <w:lvl w:ilvl="4" w:tplc="DC124FDE">
      <w:start w:val="1"/>
      <w:numFmt w:val="lowerLetter"/>
      <w:lvlText w:val="%5."/>
      <w:lvlJc w:val="left"/>
      <w:pPr>
        <w:ind w:left="2100" w:hanging="420"/>
      </w:pPr>
    </w:lvl>
    <w:lvl w:ilvl="5" w:tplc="7CC28190">
      <w:start w:val="1"/>
      <w:numFmt w:val="lowerRoman"/>
      <w:lvlText w:val="%6."/>
      <w:lvlJc w:val="right"/>
      <w:pPr>
        <w:ind w:left="2520" w:hanging="420"/>
      </w:pPr>
    </w:lvl>
    <w:lvl w:ilvl="6" w:tplc="D63AEA7E">
      <w:start w:val="1"/>
      <w:numFmt w:val="decimal"/>
      <w:lvlText w:val="%7."/>
      <w:lvlJc w:val="left"/>
      <w:pPr>
        <w:ind w:left="2940" w:hanging="420"/>
      </w:pPr>
    </w:lvl>
    <w:lvl w:ilvl="7" w:tplc="97A41040">
      <w:start w:val="1"/>
      <w:numFmt w:val="lowerLetter"/>
      <w:lvlText w:val="%8."/>
      <w:lvlJc w:val="left"/>
      <w:pPr>
        <w:ind w:left="3360" w:hanging="420"/>
      </w:pPr>
    </w:lvl>
    <w:lvl w:ilvl="8" w:tplc="CCF69424">
      <w:start w:val="1"/>
      <w:numFmt w:val="lowerRoman"/>
      <w:lvlText w:val="%9."/>
      <w:lvlJc w:val="right"/>
      <w:pPr>
        <w:ind w:left="3780" w:hanging="420"/>
      </w:pPr>
    </w:lvl>
  </w:abstractNum>
  <w:abstractNum w:abstractNumId="30" w15:restartNumberingAfterBreak="0">
    <w:nsid w:val="55863723"/>
    <w:multiLevelType w:val="hybridMultilevel"/>
    <w:tmpl w:val="D68C6134"/>
    <w:lvl w:ilvl="0" w:tplc="9ECA22FC">
      <w:start w:val="1"/>
      <w:numFmt w:val="upperLetter"/>
      <w:lvlText w:val="%1."/>
      <w:lvlJc w:val="left"/>
      <w:pPr>
        <w:ind w:left="420" w:hanging="420"/>
      </w:pPr>
    </w:lvl>
    <w:lvl w:ilvl="1" w:tplc="9F146566">
      <w:start w:val="1"/>
      <w:numFmt w:val="lowerLetter"/>
      <w:lvlText w:val="%2."/>
      <w:lvlJc w:val="left"/>
      <w:pPr>
        <w:ind w:left="840" w:hanging="420"/>
      </w:pPr>
    </w:lvl>
    <w:lvl w:ilvl="2" w:tplc="5A607E90">
      <w:start w:val="1"/>
      <w:numFmt w:val="lowerRoman"/>
      <w:lvlText w:val="%3."/>
      <w:lvlJc w:val="right"/>
      <w:pPr>
        <w:ind w:left="1260" w:hanging="420"/>
      </w:pPr>
    </w:lvl>
    <w:lvl w:ilvl="3" w:tplc="CDAE2140">
      <w:start w:val="1"/>
      <w:numFmt w:val="decimal"/>
      <w:lvlText w:val="%4."/>
      <w:lvlJc w:val="left"/>
      <w:pPr>
        <w:ind w:left="1680" w:hanging="420"/>
      </w:pPr>
    </w:lvl>
    <w:lvl w:ilvl="4" w:tplc="F822EF9A">
      <w:start w:val="1"/>
      <w:numFmt w:val="lowerLetter"/>
      <w:lvlText w:val="%5."/>
      <w:lvlJc w:val="left"/>
      <w:pPr>
        <w:ind w:left="2100" w:hanging="420"/>
      </w:pPr>
    </w:lvl>
    <w:lvl w:ilvl="5" w:tplc="8250A5BA">
      <w:start w:val="1"/>
      <w:numFmt w:val="lowerRoman"/>
      <w:lvlText w:val="%6."/>
      <w:lvlJc w:val="right"/>
      <w:pPr>
        <w:ind w:left="2520" w:hanging="420"/>
      </w:pPr>
    </w:lvl>
    <w:lvl w:ilvl="6" w:tplc="3F667F5A">
      <w:start w:val="1"/>
      <w:numFmt w:val="decimal"/>
      <w:lvlText w:val="%7."/>
      <w:lvlJc w:val="left"/>
      <w:pPr>
        <w:ind w:left="2940" w:hanging="420"/>
      </w:pPr>
    </w:lvl>
    <w:lvl w:ilvl="7" w:tplc="3F96EEC4">
      <w:start w:val="1"/>
      <w:numFmt w:val="lowerLetter"/>
      <w:lvlText w:val="%8."/>
      <w:lvlJc w:val="left"/>
      <w:pPr>
        <w:ind w:left="3360" w:hanging="420"/>
      </w:pPr>
    </w:lvl>
    <w:lvl w:ilvl="8" w:tplc="7D2A5888">
      <w:start w:val="1"/>
      <w:numFmt w:val="lowerRoman"/>
      <w:lvlText w:val="%9."/>
      <w:lvlJc w:val="right"/>
      <w:pPr>
        <w:ind w:left="3780" w:hanging="420"/>
      </w:pPr>
    </w:lvl>
  </w:abstractNum>
  <w:abstractNum w:abstractNumId="31" w15:restartNumberingAfterBreak="0">
    <w:nsid w:val="55BF5013"/>
    <w:multiLevelType w:val="hybridMultilevel"/>
    <w:tmpl w:val="FFFFFFFF"/>
    <w:lvl w:ilvl="0" w:tplc="8EF861F8">
      <w:start w:val="1"/>
      <w:numFmt w:val="upperLetter"/>
      <w:lvlText w:val="%1."/>
      <w:lvlJc w:val="left"/>
      <w:pPr>
        <w:ind w:left="420" w:hanging="420"/>
      </w:pPr>
    </w:lvl>
    <w:lvl w:ilvl="1" w:tplc="BADAB3C2">
      <w:start w:val="1"/>
      <w:numFmt w:val="lowerLetter"/>
      <w:lvlText w:val="%2."/>
      <w:lvlJc w:val="left"/>
      <w:pPr>
        <w:ind w:left="840" w:hanging="420"/>
      </w:pPr>
    </w:lvl>
    <w:lvl w:ilvl="2" w:tplc="955A0248">
      <w:start w:val="1"/>
      <w:numFmt w:val="lowerRoman"/>
      <w:lvlText w:val="%3."/>
      <w:lvlJc w:val="right"/>
      <w:pPr>
        <w:ind w:left="1260" w:hanging="420"/>
      </w:pPr>
    </w:lvl>
    <w:lvl w:ilvl="3" w:tplc="C03C581A">
      <w:start w:val="1"/>
      <w:numFmt w:val="decimal"/>
      <w:lvlText w:val="%4."/>
      <w:lvlJc w:val="left"/>
      <w:pPr>
        <w:ind w:left="1680" w:hanging="420"/>
      </w:pPr>
    </w:lvl>
    <w:lvl w:ilvl="4" w:tplc="67B89F34">
      <w:start w:val="1"/>
      <w:numFmt w:val="lowerLetter"/>
      <w:lvlText w:val="%5."/>
      <w:lvlJc w:val="left"/>
      <w:pPr>
        <w:ind w:left="2100" w:hanging="420"/>
      </w:pPr>
    </w:lvl>
    <w:lvl w:ilvl="5" w:tplc="16925D4A">
      <w:start w:val="1"/>
      <w:numFmt w:val="lowerRoman"/>
      <w:lvlText w:val="%6."/>
      <w:lvlJc w:val="right"/>
      <w:pPr>
        <w:ind w:left="2520" w:hanging="420"/>
      </w:pPr>
    </w:lvl>
    <w:lvl w:ilvl="6" w:tplc="4D2AC1AE">
      <w:start w:val="1"/>
      <w:numFmt w:val="decimal"/>
      <w:lvlText w:val="%7."/>
      <w:lvlJc w:val="left"/>
      <w:pPr>
        <w:ind w:left="2940" w:hanging="420"/>
      </w:pPr>
    </w:lvl>
    <w:lvl w:ilvl="7" w:tplc="DD7C6FE0">
      <w:start w:val="1"/>
      <w:numFmt w:val="lowerLetter"/>
      <w:lvlText w:val="%8."/>
      <w:lvlJc w:val="left"/>
      <w:pPr>
        <w:ind w:left="3360" w:hanging="420"/>
      </w:pPr>
    </w:lvl>
    <w:lvl w:ilvl="8" w:tplc="77D24790">
      <w:start w:val="1"/>
      <w:numFmt w:val="lowerRoman"/>
      <w:lvlText w:val="%9."/>
      <w:lvlJc w:val="right"/>
      <w:pPr>
        <w:ind w:left="3780" w:hanging="420"/>
      </w:pPr>
    </w:lvl>
  </w:abstractNum>
  <w:abstractNum w:abstractNumId="32" w15:restartNumberingAfterBreak="0">
    <w:nsid w:val="564C58DD"/>
    <w:multiLevelType w:val="hybridMultilevel"/>
    <w:tmpl w:val="FFFFFFFF"/>
    <w:lvl w:ilvl="0" w:tplc="B32E70BC">
      <w:start w:val="1"/>
      <w:numFmt w:val="upperLetter"/>
      <w:lvlText w:val="%1."/>
      <w:lvlJc w:val="left"/>
      <w:pPr>
        <w:ind w:left="420" w:hanging="420"/>
      </w:pPr>
    </w:lvl>
    <w:lvl w:ilvl="1" w:tplc="3642D8CA">
      <w:start w:val="1"/>
      <w:numFmt w:val="lowerLetter"/>
      <w:lvlText w:val="%2."/>
      <w:lvlJc w:val="left"/>
      <w:pPr>
        <w:ind w:left="840" w:hanging="420"/>
      </w:pPr>
    </w:lvl>
    <w:lvl w:ilvl="2" w:tplc="57DC14C6">
      <w:start w:val="1"/>
      <w:numFmt w:val="lowerRoman"/>
      <w:lvlText w:val="%3."/>
      <w:lvlJc w:val="right"/>
      <w:pPr>
        <w:ind w:left="1260" w:hanging="420"/>
      </w:pPr>
    </w:lvl>
    <w:lvl w:ilvl="3" w:tplc="65086280">
      <w:start w:val="1"/>
      <w:numFmt w:val="decimal"/>
      <w:lvlText w:val="%4."/>
      <w:lvlJc w:val="left"/>
      <w:pPr>
        <w:ind w:left="1680" w:hanging="420"/>
      </w:pPr>
    </w:lvl>
    <w:lvl w:ilvl="4" w:tplc="5930FB04">
      <w:start w:val="1"/>
      <w:numFmt w:val="lowerLetter"/>
      <w:lvlText w:val="%5."/>
      <w:lvlJc w:val="left"/>
      <w:pPr>
        <w:ind w:left="2100" w:hanging="420"/>
      </w:pPr>
    </w:lvl>
    <w:lvl w:ilvl="5" w:tplc="7E68014A">
      <w:start w:val="1"/>
      <w:numFmt w:val="lowerRoman"/>
      <w:lvlText w:val="%6."/>
      <w:lvlJc w:val="right"/>
      <w:pPr>
        <w:ind w:left="2520" w:hanging="420"/>
      </w:pPr>
    </w:lvl>
    <w:lvl w:ilvl="6" w:tplc="C2722E90">
      <w:start w:val="1"/>
      <w:numFmt w:val="decimal"/>
      <w:lvlText w:val="%7."/>
      <w:lvlJc w:val="left"/>
      <w:pPr>
        <w:ind w:left="2940" w:hanging="420"/>
      </w:pPr>
    </w:lvl>
    <w:lvl w:ilvl="7" w:tplc="BC8262CC">
      <w:start w:val="1"/>
      <w:numFmt w:val="lowerLetter"/>
      <w:lvlText w:val="%8."/>
      <w:lvlJc w:val="left"/>
      <w:pPr>
        <w:ind w:left="3360" w:hanging="420"/>
      </w:pPr>
    </w:lvl>
    <w:lvl w:ilvl="8" w:tplc="C02019CC">
      <w:start w:val="1"/>
      <w:numFmt w:val="lowerRoman"/>
      <w:lvlText w:val="%9."/>
      <w:lvlJc w:val="right"/>
      <w:pPr>
        <w:ind w:left="3780" w:hanging="420"/>
      </w:pPr>
    </w:lvl>
  </w:abstractNum>
  <w:abstractNum w:abstractNumId="33" w15:restartNumberingAfterBreak="0">
    <w:nsid w:val="59334C64"/>
    <w:multiLevelType w:val="hybridMultilevel"/>
    <w:tmpl w:val="FFFFFFFF"/>
    <w:lvl w:ilvl="0" w:tplc="3E26ABEA">
      <w:start w:val="1"/>
      <w:numFmt w:val="upperLetter"/>
      <w:lvlText w:val="%1."/>
      <w:lvlJc w:val="left"/>
      <w:pPr>
        <w:ind w:left="420" w:hanging="420"/>
      </w:pPr>
    </w:lvl>
    <w:lvl w:ilvl="1" w:tplc="B4B86612">
      <w:start w:val="1"/>
      <w:numFmt w:val="lowerLetter"/>
      <w:lvlText w:val="%2."/>
      <w:lvlJc w:val="left"/>
      <w:pPr>
        <w:ind w:left="840" w:hanging="420"/>
      </w:pPr>
    </w:lvl>
    <w:lvl w:ilvl="2" w:tplc="25A81D32">
      <w:start w:val="1"/>
      <w:numFmt w:val="lowerRoman"/>
      <w:lvlText w:val="%3."/>
      <w:lvlJc w:val="right"/>
      <w:pPr>
        <w:ind w:left="1260" w:hanging="420"/>
      </w:pPr>
    </w:lvl>
    <w:lvl w:ilvl="3" w:tplc="849014C6">
      <w:start w:val="1"/>
      <w:numFmt w:val="decimal"/>
      <w:lvlText w:val="%4."/>
      <w:lvlJc w:val="left"/>
      <w:pPr>
        <w:ind w:left="1680" w:hanging="420"/>
      </w:pPr>
    </w:lvl>
    <w:lvl w:ilvl="4" w:tplc="71BCC648">
      <w:start w:val="1"/>
      <w:numFmt w:val="lowerLetter"/>
      <w:lvlText w:val="%5."/>
      <w:lvlJc w:val="left"/>
      <w:pPr>
        <w:ind w:left="2100" w:hanging="420"/>
      </w:pPr>
    </w:lvl>
    <w:lvl w:ilvl="5" w:tplc="4F34EE86">
      <w:start w:val="1"/>
      <w:numFmt w:val="lowerRoman"/>
      <w:lvlText w:val="%6."/>
      <w:lvlJc w:val="right"/>
      <w:pPr>
        <w:ind w:left="2520" w:hanging="420"/>
      </w:pPr>
    </w:lvl>
    <w:lvl w:ilvl="6" w:tplc="40EAA984">
      <w:start w:val="1"/>
      <w:numFmt w:val="decimal"/>
      <w:lvlText w:val="%7."/>
      <w:lvlJc w:val="left"/>
      <w:pPr>
        <w:ind w:left="2940" w:hanging="420"/>
      </w:pPr>
    </w:lvl>
    <w:lvl w:ilvl="7" w:tplc="9FA649E6">
      <w:start w:val="1"/>
      <w:numFmt w:val="lowerLetter"/>
      <w:lvlText w:val="%8."/>
      <w:lvlJc w:val="left"/>
      <w:pPr>
        <w:ind w:left="3360" w:hanging="420"/>
      </w:pPr>
    </w:lvl>
    <w:lvl w:ilvl="8" w:tplc="50646F7C">
      <w:start w:val="1"/>
      <w:numFmt w:val="lowerRoman"/>
      <w:lvlText w:val="%9."/>
      <w:lvlJc w:val="right"/>
      <w:pPr>
        <w:ind w:left="3780" w:hanging="420"/>
      </w:pPr>
    </w:lvl>
  </w:abstractNum>
  <w:abstractNum w:abstractNumId="34" w15:restartNumberingAfterBreak="0">
    <w:nsid w:val="5B132B6C"/>
    <w:multiLevelType w:val="hybridMultilevel"/>
    <w:tmpl w:val="FF564F94"/>
    <w:lvl w:ilvl="0" w:tplc="BDF4ABE0">
      <w:start w:val="1"/>
      <w:numFmt w:val="upperLetter"/>
      <w:lvlText w:val="%1."/>
      <w:lvlJc w:val="left"/>
      <w:pPr>
        <w:ind w:left="420" w:hanging="420"/>
      </w:pPr>
    </w:lvl>
    <w:lvl w:ilvl="1" w:tplc="1AF81AC6">
      <w:start w:val="1"/>
      <w:numFmt w:val="lowerLetter"/>
      <w:lvlText w:val="%2."/>
      <w:lvlJc w:val="left"/>
      <w:pPr>
        <w:ind w:left="840" w:hanging="420"/>
      </w:pPr>
    </w:lvl>
    <w:lvl w:ilvl="2" w:tplc="5EF8DC22">
      <w:start w:val="1"/>
      <w:numFmt w:val="lowerRoman"/>
      <w:lvlText w:val="%3."/>
      <w:lvlJc w:val="right"/>
      <w:pPr>
        <w:ind w:left="1260" w:hanging="420"/>
      </w:pPr>
    </w:lvl>
    <w:lvl w:ilvl="3" w:tplc="9388312E">
      <w:start w:val="1"/>
      <w:numFmt w:val="decimal"/>
      <w:lvlText w:val="%4."/>
      <w:lvlJc w:val="left"/>
      <w:pPr>
        <w:ind w:left="1680" w:hanging="420"/>
      </w:pPr>
    </w:lvl>
    <w:lvl w:ilvl="4" w:tplc="FED030F8">
      <w:start w:val="1"/>
      <w:numFmt w:val="lowerLetter"/>
      <w:lvlText w:val="%5."/>
      <w:lvlJc w:val="left"/>
      <w:pPr>
        <w:ind w:left="2100" w:hanging="420"/>
      </w:pPr>
    </w:lvl>
    <w:lvl w:ilvl="5" w:tplc="E8A8F3A2">
      <w:start w:val="1"/>
      <w:numFmt w:val="lowerRoman"/>
      <w:lvlText w:val="%6."/>
      <w:lvlJc w:val="right"/>
      <w:pPr>
        <w:ind w:left="2520" w:hanging="420"/>
      </w:pPr>
    </w:lvl>
    <w:lvl w:ilvl="6" w:tplc="41CEF886">
      <w:start w:val="1"/>
      <w:numFmt w:val="decimal"/>
      <w:lvlText w:val="%7."/>
      <w:lvlJc w:val="left"/>
      <w:pPr>
        <w:ind w:left="2940" w:hanging="420"/>
      </w:pPr>
    </w:lvl>
    <w:lvl w:ilvl="7" w:tplc="D34A777C">
      <w:start w:val="1"/>
      <w:numFmt w:val="lowerLetter"/>
      <w:lvlText w:val="%8."/>
      <w:lvlJc w:val="left"/>
      <w:pPr>
        <w:ind w:left="3360" w:hanging="420"/>
      </w:pPr>
    </w:lvl>
    <w:lvl w:ilvl="8" w:tplc="63DEC268">
      <w:start w:val="1"/>
      <w:numFmt w:val="lowerRoman"/>
      <w:lvlText w:val="%9."/>
      <w:lvlJc w:val="right"/>
      <w:pPr>
        <w:ind w:left="3780" w:hanging="420"/>
      </w:pPr>
    </w:lvl>
  </w:abstractNum>
  <w:abstractNum w:abstractNumId="35" w15:restartNumberingAfterBreak="0">
    <w:nsid w:val="5C47685C"/>
    <w:multiLevelType w:val="hybridMultilevel"/>
    <w:tmpl w:val="87D2242A"/>
    <w:lvl w:ilvl="0" w:tplc="784689FA">
      <w:start w:val="1"/>
      <w:numFmt w:val="lowerLetter"/>
      <w:lvlText w:val="(%1)"/>
      <w:lvlJc w:val="left"/>
      <w:pPr>
        <w:ind w:left="360" w:hanging="360"/>
      </w:pPr>
      <w:rPr>
        <w:rFonts w:hint="default"/>
      </w:rPr>
    </w:lvl>
    <w:lvl w:ilvl="1" w:tplc="D4AEAE04" w:tentative="1">
      <w:start w:val="1"/>
      <w:numFmt w:val="aiueoFullWidth"/>
      <w:lvlText w:val="(%2)"/>
      <w:lvlJc w:val="left"/>
      <w:pPr>
        <w:ind w:left="840" w:hanging="420"/>
      </w:pPr>
    </w:lvl>
    <w:lvl w:ilvl="2" w:tplc="790E9BFE" w:tentative="1">
      <w:start w:val="1"/>
      <w:numFmt w:val="decimalEnclosedCircle"/>
      <w:lvlText w:val="%3"/>
      <w:lvlJc w:val="left"/>
      <w:pPr>
        <w:ind w:left="1260" w:hanging="420"/>
      </w:pPr>
    </w:lvl>
    <w:lvl w:ilvl="3" w:tplc="C712961A" w:tentative="1">
      <w:start w:val="1"/>
      <w:numFmt w:val="decimal"/>
      <w:lvlText w:val="%4."/>
      <w:lvlJc w:val="left"/>
      <w:pPr>
        <w:ind w:left="1680" w:hanging="420"/>
      </w:pPr>
    </w:lvl>
    <w:lvl w:ilvl="4" w:tplc="F6E0AF20" w:tentative="1">
      <w:start w:val="1"/>
      <w:numFmt w:val="aiueoFullWidth"/>
      <w:lvlText w:val="(%5)"/>
      <w:lvlJc w:val="left"/>
      <w:pPr>
        <w:ind w:left="2100" w:hanging="420"/>
      </w:pPr>
    </w:lvl>
    <w:lvl w:ilvl="5" w:tplc="003A17C2" w:tentative="1">
      <w:start w:val="1"/>
      <w:numFmt w:val="decimalEnclosedCircle"/>
      <w:lvlText w:val="%6"/>
      <w:lvlJc w:val="left"/>
      <w:pPr>
        <w:ind w:left="2520" w:hanging="420"/>
      </w:pPr>
    </w:lvl>
    <w:lvl w:ilvl="6" w:tplc="F5FC7AB2" w:tentative="1">
      <w:start w:val="1"/>
      <w:numFmt w:val="decimal"/>
      <w:lvlText w:val="%7."/>
      <w:lvlJc w:val="left"/>
      <w:pPr>
        <w:ind w:left="2940" w:hanging="420"/>
      </w:pPr>
    </w:lvl>
    <w:lvl w:ilvl="7" w:tplc="80B40474" w:tentative="1">
      <w:start w:val="1"/>
      <w:numFmt w:val="aiueoFullWidth"/>
      <w:lvlText w:val="(%8)"/>
      <w:lvlJc w:val="left"/>
      <w:pPr>
        <w:ind w:left="3360" w:hanging="420"/>
      </w:pPr>
    </w:lvl>
    <w:lvl w:ilvl="8" w:tplc="0E52E1FC" w:tentative="1">
      <w:start w:val="1"/>
      <w:numFmt w:val="decimalEnclosedCircle"/>
      <w:lvlText w:val="%9"/>
      <w:lvlJc w:val="left"/>
      <w:pPr>
        <w:ind w:left="3780" w:hanging="420"/>
      </w:pPr>
    </w:lvl>
  </w:abstractNum>
  <w:abstractNum w:abstractNumId="36" w15:restartNumberingAfterBreak="0">
    <w:nsid w:val="625B137D"/>
    <w:multiLevelType w:val="hybridMultilevel"/>
    <w:tmpl w:val="DB5CDB58"/>
    <w:lvl w:ilvl="0" w:tplc="93C45B3A">
      <w:start w:val="1"/>
      <w:numFmt w:val="decimal"/>
      <w:lvlText w:val="%1."/>
      <w:lvlJc w:val="left"/>
      <w:pPr>
        <w:ind w:left="360" w:hanging="360"/>
      </w:pPr>
      <w:rPr>
        <w:rFonts w:hint="default"/>
      </w:rPr>
    </w:lvl>
    <w:lvl w:ilvl="1" w:tplc="13B09854" w:tentative="1">
      <w:start w:val="1"/>
      <w:numFmt w:val="aiueoFullWidth"/>
      <w:lvlText w:val="(%2)"/>
      <w:lvlJc w:val="left"/>
      <w:pPr>
        <w:ind w:left="840" w:hanging="420"/>
      </w:pPr>
    </w:lvl>
    <w:lvl w:ilvl="2" w:tplc="5636CEE4" w:tentative="1">
      <w:start w:val="1"/>
      <w:numFmt w:val="decimalEnclosedCircle"/>
      <w:lvlText w:val="%3"/>
      <w:lvlJc w:val="left"/>
      <w:pPr>
        <w:ind w:left="1260" w:hanging="420"/>
      </w:pPr>
    </w:lvl>
    <w:lvl w:ilvl="3" w:tplc="A4C218C2" w:tentative="1">
      <w:start w:val="1"/>
      <w:numFmt w:val="decimal"/>
      <w:lvlText w:val="%4."/>
      <w:lvlJc w:val="left"/>
      <w:pPr>
        <w:ind w:left="1680" w:hanging="420"/>
      </w:pPr>
    </w:lvl>
    <w:lvl w:ilvl="4" w:tplc="2DFC8C24" w:tentative="1">
      <w:start w:val="1"/>
      <w:numFmt w:val="aiueoFullWidth"/>
      <w:lvlText w:val="(%5)"/>
      <w:lvlJc w:val="left"/>
      <w:pPr>
        <w:ind w:left="2100" w:hanging="420"/>
      </w:pPr>
    </w:lvl>
    <w:lvl w:ilvl="5" w:tplc="C0CC0382" w:tentative="1">
      <w:start w:val="1"/>
      <w:numFmt w:val="decimalEnclosedCircle"/>
      <w:lvlText w:val="%6"/>
      <w:lvlJc w:val="left"/>
      <w:pPr>
        <w:ind w:left="2520" w:hanging="420"/>
      </w:pPr>
    </w:lvl>
    <w:lvl w:ilvl="6" w:tplc="FAFA0A30" w:tentative="1">
      <w:start w:val="1"/>
      <w:numFmt w:val="decimal"/>
      <w:lvlText w:val="%7."/>
      <w:lvlJc w:val="left"/>
      <w:pPr>
        <w:ind w:left="2940" w:hanging="420"/>
      </w:pPr>
    </w:lvl>
    <w:lvl w:ilvl="7" w:tplc="2E283A24" w:tentative="1">
      <w:start w:val="1"/>
      <w:numFmt w:val="aiueoFullWidth"/>
      <w:lvlText w:val="(%8)"/>
      <w:lvlJc w:val="left"/>
      <w:pPr>
        <w:ind w:left="3360" w:hanging="420"/>
      </w:pPr>
    </w:lvl>
    <w:lvl w:ilvl="8" w:tplc="005AF8CA" w:tentative="1">
      <w:start w:val="1"/>
      <w:numFmt w:val="decimalEnclosedCircle"/>
      <w:lvlText w:val="%9"/>
      <w:lvlJc w:val="left"/>
      <w:pPr>
        <w:ind w:left="3780" w:hanging="420"/>
      </w:pPr>
    </w:lvl>
  </w:abstractNum>
  <w:abstractNum w:abstractNumId="37" w15:restartNumberingAfterBreak="0">
    <w:nsid w:val="63905E87"/>
    <w:multiLevelType w:val="multilevel"/>
    <w:tmpl w:val="3DD8D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74636A7"/>
    <w:multiLevelType w:val="hybridMultilevel"/>
    <w:tmpl w:val="353CA85C"/>
    <w:lvl w:ilvl="0" w:tplc="49EE8FBE">
      <w:start w:val="1"/>
      <w:numFmt w:val="lowerLetter"/>
      <w:lvlText w:val="(%1)"/>
      <w:lvlJc w:val="left"/>
      <w:pPr>
        <w:ind w:left="360" w:hanging="360"/>
      </w:pPr>
      <w:rPr>
        <w:rFonts w:hint="default"/>
        <w:i w:val="0"/>
      </w:rPr>
    </w:lvl>
    <w:lvl w:ilvl="1" w:tplc="F7CCE5EE" w:tentative="1">
      <w:start w:val="1"/>
      <w:numFmt w:val="aiueoFullWidth"/>
      <w:lvlText w:val="(%2)"/>
      <w:lvlJc w:val="left"/>
      <w:pPr>
        <w:ind w:left="840" w:hanging="420"/>
      </w:pPr>
    </w:lvl>
    <w:lvl w:ilvl="2" w:tplc="5E766784" w:tentative="1">
      <w:start w:val="1"/>
      <w:numFmt w:val="decimalEnclosedCircle"/>
      <w:lvlText w:val="%3"/>
      <w:lvlJc w:val="left"/>
      <w:pPr>
        <w:ind w:left="1260" w:hanging="420"/>
      </w:pPr>
    </w:lvl>
    <w:lvl w:ilvl="3" w:tplc="BA504350" w:tentative="1">
      <w:start w:val="1"/>
      <w:numFmt w:val="decimal"/>
      <w:lvlText w:val="%4."/>
      <w:lvlJc w:val="left"/>
      <w:pPr>
        <w:ind w:left="1680" w:hanging="420"/>
      </w:pPr>
    </w:lvl>
    <w:lvl w:ilvl="4" w:tplc="A2ECC6C8" w:tentative="1">
      <w:start w:val="1"/>
      <w:numFmt w:val="aiueoFullWidth"/>
      <w:lvlText w:val="(%5)"/>
      <w:lvlJc w:val="left"/>
      <w:pPr>
        <w:ind w:left="2100" w:hanging="420"/>
      </w:pPr>
    </w:lvl>
    <w:lvl w:ilvl="5" w:tplc="81147DB8" w:tentative="1">
      <w:start w:val="1"/>
      <w:numFmt w:val="decimalEnclosedCircle"/>
      <w:lvlText w:val="%6"/>
      <w:lvlJc w:val="left"/>
      <w:pPr>
        <w:ind w:left="2520" w:hanging="420"/>
      </w:pPr>
    </w:lvl>
    <w:lvl w:ilvl="6" w:tplc="70A00A82" w:tentative="1">
      <w:start w:val="1"/>
      <w:numFmt w:val="decimal"/>
      <w:lvlText w:val="%7."/>
      <w:lvlJc w:val="left"/>
      <w:pPr>
        <w:ind w:left="2940" w:hanging="420"/>
      </w:pPr>
    </w:lvl>
    <w:lvl w:ilvl="7" w:tplc="968CFCC0" w:tentative="1">
      <w:start w:val="1"/>
      <w:numFmt w:val="aiueoFullWidth"/>
      <w:lvlText w:val="(%8)"/>
      <w:lvlJc w:val="left"/>
      <w:pPr>
        <w:ind w:left="3360" w:hanging="420"/>
      </w:pPr>
    </w:lvl>
    <w:lvl w:ilvl="8" w:tplc="D66C654E" w:tentative="1">
      <w:start w:val="1"/>
      <w:numFmt w:val="decimalEnclosedCircle"/>
      <w:lvlText w:val="%9"/>
      <w:lvlJc w:val="left"/>
      <w:pPr>
        <w:ind w:left="3780" w:hanging="420"/>
      </w:pPr>
    </w:lvl>
  </w:abstractNum>
  <w:abstractNum w:abstractNumId="39" w15:restartNumberingAfterBreak="0">
    <w:nsid w:val="6867020D"/>
    <w:multiLevelType w:val="hybridMultilevel"/>
    <w:tmpl w:val="1D4437D0"/>
    <w:lvl w:ilvl="0" w:tplc="284C3B32">
      <w:start w:val="1"/>
      <w:numFmt w:val="decimal"/>
      <w:lvlText w:val="%1."/>
      <w:lvlJc w:val="left"/>
      <w:pPr>
        <w:ind w:left="360" w:hanging="360"/>
      </w:pPr>
      <w:rPr>
        <w:rFonts w:hint="default"/>
        <w:b/>
        <w:sz w:val="32"/>
      </w:rPr>
    </w:lvl>
    <w:lvl w:ilvl="1" w:tplc="3C20190C" w:tentative="1">
      <w:start w:val="1"/>
      <w:numFmt w:val="aiueoFullWidth"/>
      <w:lvlText w:val="(%2)"/>
      <w:lvlJc w:val="left"/>
      <w:pPr>
        <w:ind w:left="840" w:hanging="420"/>
      </w:pPr>
    </w:lvl>
    <w:lvl w:ilvl="2" w:tplc="681C980C" w:tentative="1">
      <w:start w:val="1"/>
      <w:numFmt w:val="decimalEnclosedCircle"/>
      <w:lvlText w:val="%3"/>
      <w:lvlJc w:val="left"/>
      <w:pPr>
        <w:ind w:left="1260" w:hanging="420"/>
      </w:pPr>
    </w:lvl>
    <w:lvl w:ilvl="3" w:tplc="7A082754" w:tentative="1">
      <w:start w:val="1"/>
      <w:numFmt w:val="decimal"/>
      <w:lvlText w:val="%4."/>
      <w:lvlJc w:val="left"/>
      <w:pPr>
        <w:ind w:left="1680" w:hanging="420"/>
      </w:pPr>
    </w:lvl>
    <w:lvl w:ilvl="4" w:tplc="1E26DCF0" w:tentative="1">
      <w:start w:val="1"/>
      <w:numFmt w:val="aiueoFullWidth"/>
      <w:lvlText w:val="(%5)"/>
      <w:lvlJc w:val="left"/>
      <w:pPr>
        <w:ind w:left="2100" w:hanging="420"/>
      </w:pPr>
    </w:lvl>
    <w:lvl w:ilvl="5" w:tplc="72B878D6" w:tentative="1">
      <w:start w:val="1"/>
      <w:numFmt w:val="decimalEnclosedCircle"/>
      <w:lvlText w:val="%6"/>
      <w:lvlJc w:val="left"/>
      <w:pPr>
        <w:ind w:left="2520" w:hanging="420"/>
      </w:pPr>
    </w:lvl>
    <w:lvl w:ilvl="6" w:tplc="1EF26E88" w:tentative="1">
      <w:start w:val="1"/>
      <w:numFmt w:val="decimal"/>
      <w:lvlText w:val="%7."/>
      <w:lvlJc w:val="left"/>
      <w:pPr>
        <w:ind w:left="2940" w:hanging="420"/>
      </w:pPr>
    </w:lvl>
    <w:lvl w:ilvl="7" w:tplc="CAA8056A" w:tentative="1">
      <w:start w:val="1"/>
      <w:numFmt w:val="aiueoFullWidth"/>
      <w:lvlText w:val="(%8)"/>
      <w:lvlJc w:val="left"/>
      <w:pPr>
        <w:ind w:left="3360" w:hanging="420"/>
      </w:pPr>
    </w:lvl>
    <w:lvl w:ilvl="8" w:tplc="30AEF4BA" w:tentative="1">
      <w:start w:val="1"/>
      <w:numFmt w:val="decimalEnclosedCircle"/>
      <w:lvlText w:val="%9"/>
      <w:lvlJc w:val="left"/>
      <w:pPr>
        <w:ind w:left="3780" w:hanging="420"/>
      </w:pPr>
    </w:lvl>
  </w:abstractNum>
  <w:abstractNum w:abstractNumId="40" w15:restartNumberingAfterBreak="0">
    <w:nsid w:val="6A976A81"/>
    <w:multiLevelType w:val="hybridMultilevel"/>
    <w:tmpl w:val="66D22426"/>
    <w:lvl w:ilvl="0" w:tplc="019ADD66">
      <w:start w:val="1"/>
      <w:numFmt w:val="upperLetter"/>
      <w:lvlText w:val="%1."/>
      <w:lvlJc w:val="left"/>
      <w:pPr>
        <w:ind w:left="420" w:hanging="420"/>
      </w:pPr>
    </w:lvl>
    <w:lvl w:ilvl="1" w:tplc="3AE84860">
      <w:start w:val="1"/>
      <w:numFmt w:val="lowerLetter"/>
      <w:lvlText w:val="%2."/>
      <w:lvlJc w:val="left"/>
      <w:pPr>
        <w:ind w:left="840" w:hanging="420"/>
      </w:pPr>
    </w:lvl>
    <w:lvl w:ilvl="2" w:tplc="0EC64080">
      <w:start w:val="1"/>
      <w:numFmt w:val="lowerRoman"/>
      <w:lvlText w:val="%3."/>
      <w:lvlJc w:val="right"/>
      <w:pPr>
        <w:ind w:left="1260" w:hanging="420"/>
      </w:pPr>
    </w:lvl>
    <w:lvl w:ilvl="3" w:tplc="FC88743A">
      <w:start w:val="1"/>
      <w:numFmt w:val="decimal"/>
      <w:lvlText w:val="%4."/>
      <w:lvlJc w:val="left"/>
      <w:pPr>
        <w:ind w:left="1680" w:hanging="420"/>
      </w:pPr>
    </w:lvl>
    <w:lvl w:ilvl="4" w:tplc="5F26CA0E">
      <w:start w:val="1"/>
      <w:numFmt w:val="lowerLetter"/>
      <w:lvlText w:val="%5."/>
      <w:lvlJc w:val="left"/>
      <w:pPr>
        <w:ind w:left="2100" w:hanging="420"/>
      </w:pPr>
    </w:lvl>
    <w:lvl w:ilvl="5" w:tplc="375879D8">
      <w:start w:val="1"/>
      <w:numFmt w:val="lowerRoman"/>
      <w:lvlText w:val="%6."/>
      <w:lvlJc w:val="right"/>
      <w:pPr>
        <w:ind w:left="2520" w:hanging="420"/>
      </w:pPr>
    </w:lvl>
    <w:lvl w:ilvl="6" w:tplc="D75A22B8">
      <w:start w:val="1"/>
      <w:numFmt w:val="decimal"/>
      <w:lvlText w:val="%7."/>
      <w:lvlJc w:val="left"/>
      <w:pPr>
        <w:ind w:left="2940" w:hanging="420"/>
      </w:pPr>
    </w:lvl>
    <w:lvl w:ilvl="7" w:tplc="31C255B8">
      <w:start w:val="1"/>
      <w:numFmt w:val="lowerLetter"/>
      <w:lvlText w:val="%8."/>
      <w:lvlJc w:val="left"/>
      <w:pPr>
        <w:ind w:left="3360" w:hanging="420"/>
      </w:pPr>
    </w:lvl>
    <w:lvl w:ilvl="8" w:tplc="DE52A38C">
      <w:start w:val="1"/>
      <w:numFmt w:val="lowerRoman"/>
      <w:lvlText w:val="%9."/>
      <w:lvlJc w:val="right"/>
      <w:pPr>
        <w:ind w:left="3780" w:hanging="420"/>
      </w:pPr>
    </w:lvl>
  </w:abstractNum>
  <w:abstractNum w:abstractNumId="41" w15:restartNumberingAfterBreak="0">
    <w:nsid w:val="6EC83BB7"/>
    <w:multiLevelType w:val="hybridMultilevel"/>
    <w:tmpl w:val="11B0DDAA"/>
    <w:lvl w:ilvl="0" w:tplc="00F4E842">
      <w:start w:val="1"/>
      <w:numFmt w:val="upperLetter"/>
      <w:lvlText w:val="%1."/>
      <w:lvlJc w:val="left"/>
      <w:pPr>
        <w:ind w:left="420" w:hanging="420"/>
      </w:pPr>
    </w:lvl>
    <w:lvl w:ilvl="1" w:tplc="EBAA81C4">
      <w:start w:val="1"/>
      <w:numFmt w:val="lowerLetter"/>
      <w:lvlText w:val="%2."/>
      <w:lvlJc w:val="left"/>
      <w:pPr>
        <w:ind w:left="840" w:hanging="420"/>
      </w:pPr>
    </w:lvl>
    <w:lvl w:ilvl="2" w:tplc="A7948010">
      <w:start w:val="1"/>
      <w:numFmt w:val="lowerRoman"/>
      <w:lvlText w:val="%3."/>
      <w:lvlJc w:val="right"/>
      <w:pPr>
        <w:ind w:left="1260" w:hanging="420"/>
      </w:pPr>
    </w:lvl>
    <w:lvl w:ilvl="3" w:tplc="68F62CAC">
      <w:start w:val="1"/>
      <w:numFmt w:val="decimal"/>
      <w:lvlText w:val="%4."/>
      <w:lvlJc w:val="left"/>
      <w:pPr>
        <w:ind w:left="1680" w:hanging="420"/>
      </w:pPr>
    </w:lvl>
    <w:lvl w:ilvl="4" w:tplc="0D52879A">
      <w:start w:val="1"/>
      <w:numFmt w:val="lowerLetter"/>
      <w:lvlText w:val="%5."/>
      <w:lvlJc w:val="left"/>
      <w:pPr>
        <w:ind w:left="2100" w:hanging="420"/>
      </w:pPr>
    </w:lvl>
    <w:lvl w:ilvl="5" w:tplc="A5A40916">
      <w:start w:val="1"/>
      <w:numFmt w:val="lowerRoman"/>
      <w:lvlText w:val="%6."/>
      <w:lvlJc w:val="right"/>
      <w:pPr>
        <w:ind w:left="2520" w:hanging="420"/>
      </w:pPr>
    </w:lvl>
    <w:lvl w:ilvl="6" w:tplc="D8D632E4">
      <w:start w:val="1"/>
      <w:numFmt w:val="decimal"/>
      <w:lvlText w:val="%7."/>
      <w:lvlJc w:val="left"/>
      <w:pPr>
        <w:ind w:left="2940" w:hanging="420"/>
      </w:pPr>
    </w:lvl>
    <w:lvl w:ilvl="7" w:tplc="C77C7F2E">
      <w:start w:val="1"/>
      <w:numFmt w:val="lowerLetter"/>
      <w:lvlText w:val="%8."/>
      <w:lvlJc w:val="left"/>
      <w:pPr>
        <w:ind w:left="3360" w:hanging="420"/>
      </w:pPr>
    </w:lvl>
    <w:lvl w:ilvl="8" w:tplc="8F287E14">
      <w:start w:val="1"/>
      <w:numFmt w:val="lowerRoman"/>
      <w:lvlText w:val="%9."/>
      <w:lvlJc w:val="right"/>
      <w:pPr>
        <w:ind w:left="3780" w:hanging="420"/>
      </w:pPr>
    </w:lvl>
  </w:abstractNum>
  <w:abstractNum w:abstractNumId="42" w15:restartNumberingAfterBreak="0">
    <w:nsid w:val="73AA14D0"/>
    <w:multiLevelType w:val="hybridMultilevel"/>
    <w:tmpl w:val="CC404102"/>
    <w:lvl w:ilvl="0" w:tplc="E19CA286">
      <w:start w:val="1"/>
      <w:numFmt w:val="upperLetter"/>
      <w:lvlText w:val="%1."/>
      <w:lvlJc w:val="left"/>
      <w:pPr>
        <w:ind w:left="360" w:hanging="360"/>
      </w:pPr>
      <w:rPr>
        <w:rFonts w:ascii="Arial" w:hAnsi="Arial" w:cs="Arial" w:hint="default"/>
        <w:b w:val="0"/>
        <w:i w:val="0"/>
      </w:rPr>
    </w:lvl>
    <w:lvl w:ilvl="1" w:tplc="7FAED87E" w:tentative="1">
      <w:start w:val="1"/>
      <w:numFmt w:val="aiueoFullWidth"/>
      <w:lvlText w:val="(%2)"/>
      <w:lvlJc w:val="left"/>
      <w:pPr>
        <w:ind w:left="840" w:hanging="420"/>
      </w:pPr>
    </w:lvl>
    <w:lvl w:ilvl="2" w:tplc="EDC07632" w:tentative="1">
      <w:start w:val="1"/>
      <w:numFmt w:val="decimalEnclosedCircle"/>
      <w:lvlText w:val="%3"/>
      <w:lvlJc w:val="left"/>
      <w:pPr>
        <w:ind w:left="1260" w:hanging="420"/>
      </w:pPr>
    </w:lvl>
    <w:lvl w:ilvl="3" w:tplc="C1567B96" w:tentative="1">
      <w:start w:val="1"/>
      <w:numFmt w:val="decimal"/>
      <w:lvlText w:val="%4."/>
      <w:lvlJc w:val="left"/>
      <w:pPr>
        <w:ind w:left="1680" w:hanging="420"/>
      </w:pPr>
    </w:lvl>
    <w:lvl w:ilvl="4" w:tplc="9404F834" w:tentative="1">
      <w:start w:val="1"/>
      <w:numFmt w:val="aiueoFullWidth"/>
      <w:lvlText w:val="(%5)"/>
      <w:lvlJc w:val="left"/>
      <w:pPr>
        <w:ind w:left="2100" w:hanging="420"/>
      </w:pPr>
    </w:lvl>
    <w:lvl w:ilvl="5" w:tplc="85EE947C" w:tentative="1">
      <w:start w:val="1"/>
      <w:numFmt w:val="decimalEnclosedCircle"/>
      <w:lvlText w:val="%6"/>
      <w:lvlJc w:val="left"/>
      <w:pPr>
        <w:ind w:left="2520" w:hanging="420"/>
      </w:pPr>
    </w:lvl>
    <w:lvl w:ilvl="6" w:tplc="F768F740" w:tentative="1">
      <w:start w:val="1"/>
      <w:numFmt w:val="decimal"/>
      <w:lvlText w:val="%7."/>
      <w:lvlJc w:val="left"/>
      <w:pPr>
        <w:ind w:left="2940" w:hanging="420"/>
      </w:pPr>
    </w:lvl>
    <w:lvl w:ilvl="7" w:tplc="D9180806" w:tentative="1">
      <w:start w:val="1"/>
      <w:numFmt w:val="aiueoFullWidth"/>
      <w:lvlText w:val="(%8)"/>
      <w:lvlJc w:val="left"/>
      <w:pPr>
        <w:ind w:left="3360" w:hanging="420"/>
      </w:pPr>
    </w:lvl>
    <w:lvl w:ilvl="8" w:tplc="136EA50E" w:tentative="1">
      <w:start w:val="1"/>
      <w:numFmt w:val="decimalEnclosedCircle"/>
      <w:lvlText w:val="%9"/>
      <w:lvlJc w:val="left"/>
      <w:pPr>
        <w:ind w:left="3780" w:hanging="420"/>
      </w:pPr>
    </w:lvl>
  </w:abstractNum>
  <w:abstractNum w:abstractNumId="43" w15:restartNumberingAfterBreak="0">
    <w:nsid w:val="7401102A"/>
    <w:multiLevelType w:val="hybridMultilevel"/>
    <w:tmpl w:val="B5C0FAA2"/>
    <w:lvl w:ilvl="0" w:tplc="E3C6D7F4">
      <w:start w:val="1"/>
      <w:numFmt w:val="lowerLetter"/>
      <w:lvlText w:val="(%1)"/>
      <w:lvlJc w:val="left"/>
      <w:pPr>
        <w:ind w:left="360" w:hanging="360"/>
      </w:pPr>
      <w:rPr>
        <w:rFonts w:hint="default"/>
        <w:b w:val="0"/>
        <w:color w:val="000000"/>
      </w:rPr>
    </w:lvl>
    <w:lvl w:ilvl="1" w:tplc="52C6D642" w:tentative="1">
      <w:start w:val="1"/>
      <w:numFmt w:val="aiueoFullWidth"/>
      <w:lvlText w:val="(%2)"/>
      <w:lvlJc w:val="left"/>
      <w:pPr>
        <w:ind w:left="840" w:hanging="420"/>
      </w:pPr>
    </w:lvl>
    <w:lvl w:ilvl="2" w:tplc="484E6190" w:tentative="1">
      <w:start w:val="1"/>
      <w:numFmt w:val="decimalEnclosedCircle"/>
      <w:lvlText w:val="%3"/>
      <w:lvlJc w:val="left"/>
      <w:pPr>
        <w:ind w:left="1260" w:hanging="420"/>
      </w:pPr>
    </w:lvl>
    <w:lvl w:ilvl="3" w:tplc="299CB592" w:tentative="1">
      <w:start w:val="1"/>
      <w:numFmt w:val="decimal"/>
      <w:lvlText w:val="%4."/>
      <w:lvlJc w:val="left"/>
      <w:pPr>
        <w:ind w:left="1680" w:hanging="420"/>
      </w:pPr>
    </w:lvl>
    <w:lvl w:ilvl="4" w:tplc="1226A35A" w:tentative="1">
      <w:start w:val="1"/>
      <w:numFmt w:val="aiueoFullWidth"/>
      <w:lvlText w:val="(%5)"/>
      <w:lvlJc w:val="left"/>
      <w:pPr>
        <w:ind w:left="2100" w:hanging="420"/>
      </w:pPr>
    </w:lvl>
    <w:lvl w:ilvl="5" w:tplc="2BCC7E84" w:tentative="1">
      <w:start w:val="1"/>
      <w:numFmt w:val="decimalEnclosedCircle"/>
      <w:lvlText w:val="%6"/>
      <w:lvlJc w:val="left"/>
      <w:pPr>
        <w:ind w:left="2520" w:hanging="420"/>
      </w:pPr>
    </w:lvl>
    <w:lvl w:ilvl="6" w:tplc="EACC57EC" w:tentative="1">
      <w:start w:val="1"/>
      <w:numFmt w:val="decimal"/>
      <w:lvlText w:val="%7."/>
      <w:lvlJc w:val="left"/>
      <w:pPr>
        <w:ind w:left="2940" w:hanging="420"/>
      </w:pPr>
    </w:lvl>
    <w:lvl w:ilvl="7" w:tplc="5C08363C" w:tentative="1">
      <w:start w:val="1"/>
      <w:numFmt w:val="aiueoFullWidth"/>
      <w:lvlText w:val="(%8)"/>
      <w:lvlJc w:val="left"/>
      <w:pPr>
        <w:ind w:left="3360" w:hanging="420"/>
      </w:pPr>
    </w:lvl>
    <w:lvl w:ilvl="8" w:tplc="FB882970" w:tentative="1">
      <w:start w:val="1"/>
      <w:numFmt w:val="decimalEnclosedCircle"/>
      <w:lvlText w:val="%9"/>
      <w:lvlJc w:val="left"/>
      <w:pPr>
        <w:ind w:left="3780" w:hanging="420"/>
      </w:pPr>
    </w:lvl>
  </w:abstractNum>
  <w:abstractNum w:abstractNumId="44" w15:restartNumberingAfterBreak="0">
    <w:nsid w:val="775A7E3A"/>
    <w:multiLevelType w:val="multilevel"/>
    <w:tmpl w:val="ABDA7D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BA12EB2"/>
    <w:multiLevelType w:val="multilevel"/>
    <w:tmpl w:val="4A8400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C7602D9"/>
    <w:multiLevelType w:val="hybridMultilevel"/>
    <w:tmpl w:val="759A38B4"/>
    <w:lvl w:ilvl="0" w:tplc="5AA04338">
      <w:start w:val="1"/>
      <w:numFmt w:val="upperLetter"/>
      <w:lvlText w:val="(%1)"/>
      <w:lvlJc w:val="left"/>
      <w:pPr>
        <w:ind w:left="360" w:hanging="360"/>
      </w:pPr>
      <w:rPr>
        <w:rFonts w:ascii="Arial" w:eastAsia="ＭＳ Ｐゴシック" w:hAnsi="Arial" w:cs="Arial" w:hint="default"/>
      </w:rPr>
    </w:lvl>
    <w:lvl w:ilvl="1" w:tplc="2EFAB8FA" w:tentative="1">
      <w:start w:val="1"/>
      <w:numFmt w:val="aiueoFullWidth"/>
      <w:lvlText w:val="(%2)"/>
      <w:lvlJc w:val="left"/>
      <w:pPr>
        <w:ind w:left="840" w:hanging="420"/>
      </w:pPr>
    </w:lvl>
    <w:lvl w:ilvl="2" w:tplc="D0B407F6" w:tentative="1">
      <w:start w:val="1"/>
      <w:numFmt w:val="decimalEnclosedCircle"/>
      <w:lvlText w:val="%3"/>
      <w:lvlJc w:val="left"/>
      <w:pPr>
        <w:ind w:left="1260" w:hanging="420"/>
      </w:pPr>
    </w:lvl>
    <w:lvl w:ilvl="3" w:tplc="DDFCB3E8" w:tentative="1">
      <w:start w:val="1"/>
      <w:numFmt w:val="decimal"/>
      <w:lvlText w:val="%4."/>
      <w:lvlJc w:val="left"/>
      <w:pPr>
        <w:ind w:left="1680" w:hanging="420"/>
      </w:pPr>
    </w:lvl>
    <w:lvl w:ilvl="4" w:tplc="7264D17A" w:tentative="1">
      <w:start w:val="1"/>
      <w:numFmt w:val="aiueoFullWidth"/>
      <w:lvlText w:val="(%5)"/>
      <w:lvlJc w:val="left"/>
      <w:pPr>
        <w:ind w:left="2100" w:hanging="420"/>
      </w:pPr>
    </w:lvl>
    <w:lvl w:ilvl="5" w:tplc="D69A938E" w:tentative="1">
      <w:start w:val="1"/>
      <w:numFmt w:val="decimalEnclosedCircle"/>
      <w:lvlText w:val="%6"/>
      <w:lvlJc w:val="left"/>
      <w:pPr>
        <w:ind w:left="2520" w:hanging="420"/>
      </w:pPr>
    </w:lvl>
    <w:lvl w:ilvl="6" w:tplc="21A8AE38" w:tentative="1">
      <w:start w:val="1"/>
      <w:numFmt w:val="decimal"/>
      <w:lvlText w:val="%7."/>
      <w:lvlJc w:val="left"/>
      <w:pPr>
        <w:ind w:left="2940" w:hanging="420"/>
      </w:pPr>
    </w:lvl>
    <w:lvl w:ilvl="7" w:tplc="2BA4AAE4" w:tentative="1">
      <w:start w:val="1"/>
      <w:numFmt w:val="aiueoFullWidth"/>
      <w:lvlText w:val="(%8)"/>
      <w:lvlJc w:val="left"/>
      <w:pPr>
        <w:ind w:left="3360" w:hanging="420"/>
      </w:pPr>
    </w:lvl>
    <w:lvl w:ilvl="8" w:tplc="88F6BF26" w:tentative="1">
      <w:start w:val="1"/>
      <w:numFmt w:val="decimalEnclosedCircle"/>
      <w:lvlText w:val="%9"/>
      <w:lvlJc w:val="left"/>
      <w:pPr>
        <w:ind w:left="3780" w:hanging="420"/>
      </w:pPr>
    </w:lvl>
  </w:abstractNum>
  <w:num w:numId="1">
    <w:abstractNumId w:val="26"/>
  </w:num>
  <w:num w:numId="2">
    <w:abstractNumId w:val="30"/>
  </w:num>
  <w:num w:numId="3">
    <w:abstractNumId w:val="0"/>
  </w:num>
  <w:num w:numId="4">
    <w:abstractNumId w:val="18"/>
  </w:num>
  <w:num w:numId="5">
    <w:abstractNumId w:val="1"/>
  </w:num>
  <w:num w:numId="6">
    <w:abstractNumId w:val="40"/>
  </w:num>
  <w:num w:numId="7">
    <w:abstractNumId w:val="29"/>
  </w:num>
  <w:num w:numId="8">
    <w:abstractNumId w:val="3"/>
  </w:num>
  <w:num w:numId="9">
    <w:abstractNumId w:val="11"/>
  </w:num>
  <w:num w:numId="10">
    <w:abstractNumId w:val="9"/>
  </w:num>
  <w:num w:numId="11">
    <w:abstractNumId w:val="2"/>
  </w:num>
  <w:num w:numId="12">
    <w:abstractNumId w:val="34"/>
  </w:num>
  <w:num w:numId="13">
    <w:abstractNumId w:val="41"/>
  </w:num>
  <w:num w:numId="14">
    <w:abstractNumId w:val="24"/>
    <w:lvlOverride w:ilvl="0">
      <w:lvl w:ilvl="0">
        <w:numFmt w:val="upperLetter"/>
        <w:lvlText w:val="%1."/>
        <w:lvlJc w:val="left"/>
      </w:lvl>
    </w:lvlOverride>
  </w:num>
  <w:num w:numId="15">
    <w:abstractNumId w:val="16"/>
    <w:lvlOverride w:ilvl="0">
      <w:lvl w:ilvl="0">
        <w:numFmt w:val="upperLetter"/>
        <w:lvlText w:val="%1."/>
        <w:lvlJc w:val="left"/>
      </w:lvl>
    </w:lvlOverride>
  </w:num>
  <w:num w:numId="16">
    <w:abstractNumId w:val="45"/>
    <w:lvlOverride w:ilvl="0">
      <w:lvl w:ilvl="0">
        <w:numFmt w:val="upperLetter"/>
        <w:lvlText w:val="%1."/>
        <w:lvlJc w:val="left"/>
      </w:lvl>
    </w:lvlOverride>
  </w:num>
  <w:num w:numId="17">
    <w:abstractNumId w:val="15"/>
    <w:lvlOverride w:ilvl="0">
      <w:lvl w:ilvl="0">
        <w:numFmt w:val="upperLetter"/>
        <w:lvlText w:val="%1."/>
        <w:lvlJc w:val="left"/>
      </w:lvl>
    </w:lvlOverride>
  </w:num>
  <w:num w:numId="18">
    <w:abstractNumId w:val="6"/>
    <w:lvlOverride w:ilvl="0">
      <w:lvl w:ilvl="0">
        <w:numFmt w:val="upperLetter"/>
        <w:lvlText w:val="%1."/>
        <w:lvlJc w:val="left"/>
      </w:lvl>
    </w:lvlOverride>
  </w:num>
  <w:num w:numId="19">
    <w:abstractNumId w:val="37"/>
    <w:lvlOverride w:ilvl="0">
      <w:lvl w:ilvl="0">
        <w:numFmt w:val="upperLetter"/>
        <w:lvlText w:val="%1."/>
        <w:lvlJc w:val="left"/>
      </w:lvl>
    </w:lvlOverride>
  </w:num>
  <w:num w:numId="20">
    <w:abstractNumId w:val="44"/>
    <w:lvlOverride w:ilvl="0">
      <w:lvl w:ilvl="0">
        <w:numFmt w:val="upperLetter"/>
        <w:lvlText w:val="%1."/>
        <w:lvlJc w:val="left"/>
      </w:lvl>
    </w:lvlOverride>
  </w:num>
  <w:num w:numId="21">
    <w:abstractNumId w:val="21"/>
  </w:num>
  <w:num w:numId="22">
    <w:abstractNumId w:val="42"/>
  </w:num>
  <w:num w:numId="23">
    <w:abstractNumId w:val="5"/>
  </w:num>
  <w:num w:numId="24">
    <w:abstractNumId w:val="10"/>
  </w:num>
  <w:num w:numId="25">
    <w:abstractNumId w:val="13"/>
  </w:num>
  <w:num w:numId="26">
    <w:abstractNumId w:val="28"/>
  </w:num>
  <w:num w:numId="27">
    <w:abstractNumId w:val="23"/>
  </w:num>
  <w:num w:numId="28">
    <w:abstractNumId w:val="32"/>
  </w:num>
  <w:num w:numId="29">
    <w:abstractNumId w:val="14"/>
  </w:num>
  <w:num w:numId="30">
    <w:abstractNumId w:val="8"/>
  </w:num>
  <w:num w:numId="31">
    <w:abstractNumId w:val="27"/>
  </w:num>
  <w:num w:numId="32">
    <w:abstractNumId w:val="4"/>
  </w:num>
  <w:num w:numId="33">
    <w:abstractNumId w:val="17"/>
  </w:num>
  <w:num w:numId="34">
    <w:abstractNumId w:val="33"/>
  </w:num>
  <w:num w:numId="35">
    <w:abstractNumId w:val="31"/>
  </w:num>
  <w:num w:numId="36">
    <w:abstractNumId w:val="19"/>
  </w:num>
  <w:num w:numId="37">
    <w:abstractNumId w:val="20"/>
  </w:num>
  <w:num w:numId="38">
    <w:abstractNumId w:val="46"/>
  </w:num>
  <w:num w:numId="39">
    <w:abstractNumId w:val="43"/>
  </w:num>
  <w:num w:numId="40">
    <w:abstractNumId w:val="25"/>
  </w:num>
  <w:num w:numId="41">
    <w:abstractNumId w:val="7"/>
  </w:num>
  <w:num w:numId="42">
    <w:abstractNumId w:val="22"/>
  </w:num>
  <w:num w:numId="43">
    <w:abstractNumId w:val="36"/>
  </w:num>
  <w:num w:numId="44">
    <w:abstractNumId w:val="12"/>
  </w:num>
  <w:num w:numId="45">
    <w:abstractNumId w:val="39"/>
  </w:num>
  <w:num w:numId="46">
    <w:abstractNumId w:val="38"/>
  </w:num>
  <w:num w:numId="4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754"/>
    <w:rsid w:val="00001A5A"/>
    <w:rsid w:val="00001D3F"/>
    <w:rsid w:val="00004CF1"/>
    <w:rsid w:val="00006A5E"/>
    <w:rsid w:val="00007A1F"/>
    <w:rsid w:val="00007D40"/>
    <w:rsid w:val="00010D6B"/>
    <w:rsid w:val="00012611"/>
    <w:rsid w:val="000127CB"/>
    <w:rsid w:val="000138B8"/>
    <w:rsid w:val="00015E54"/>
    <w:rsid w:val="000168FF"/>
    <w:rsid w:val="00020711"/>
    <w:rsid w:val="000208F4"/>
    <w:rsid w:val="0002148D"/>
    <w:rsid w:val="000218B3"/>
    <w:rsid w:val="000229D7"/>
    <w:rsid w:val="00022C88"/>
    <w:rsid w:val="00022D0E"/>
    <w:rsid w:val="00022D4D"/>
    <w:rsid w:val="00022FA1"/>
    <w:rsid w:val="00024777"/>
    <w:rsid w:val="000249F1"/>
    <w:rsid w:val="0002643C"/>
    <w:rsid w:val="00027C02"/>
    <w:rsid w:val="00031617"/>
    <w:rsid w:val="00031AE8"/>
    <w:rsid w:val="00032C9A"/>
    <w:rsid w:val="00033769"/>
    <w:rsid w:val="000338DB"/>
    <w:rsid w:val="00035DDB"/>
    <w:rsid w:val="0004103D"/>
    <w:rsid w:val="00042695"/>
    <w:rsid w:val="0004421E"/>
    <w:rsid w:val="00044231"/>
    <w:rsid w:val="0004495A"/>
    <w:rsid w:val="00047FB6"/>
    <w:rsid w:val="00051D78"/>
    <w:rsid w:val="00052739"/>
    <w:rsid w:val="00053083"/>
    <w:rsid w:val="000536CE"/>
    <w:rsid w:val="00053736"/>
    <w:rsid w:val="000538D9"/>
    <w:rsid w:val="000551E3"/>
    <w:rsid w:val="00055AF7"/>
    <w:rsid w:val="00056CC0"/>
    <w:rsid w:val="00057415"/>
    <w:rsid w:val="00060B18"/>
    <w:rsid w:val="00060E1C"/>
    <w:rsid w:val="00061B8B"/>
    <w:rsid w:val="0006402D"/>
    <w:rsid w:val="00064512"/>
    <w:rsid w:val="00065C43"/>
    <w:rsid w:val="00067F90"/>
    <w:rsid w:val="000713EA"/>
    <w:rsid w:val="00071EDF"/>
    <w:rsid w:val="00073BE0"/>
    <w:rsid w:val="00080B98"/>
    <w:rsid w:val="00081614"/>
    <w:rsid w:val="000833C3"/>
    <w:rsid w:val="00083D6F"/>
    <w:rsid w:val="00084760"/>
    <w:rsid w:val="00084EB4"/>
    <w:rsid w:val="000854D2"/>
    <w:rsid w:val="00085BCC"/>
    <w:rsid w:val="00086312"/>
    <w:rsid w:val="000902DE"/>
    <w:rsid w:val="00090C39"/>
    <w:rsid w:val="00092145"/>
    <w:rsid w:val="00093EFB"/>
    <w:rsid w:val="00093FD6"/>
    <w:rsid w:val="000947E2"/>
    <w:rsid w:val="000951D7"/>
    <w:rsid w:val="00097353"/>
    <w:rsid w:val="00097DCD"/>
    <w:rsid w:val="000A07D4"/>
    <w:rsid w:val="000A0D9F"/>
    <w:rsid w:val="000A13CA"/>
    <w:rsid w:val="000A1B11"/>
    <w:rsid w:val="000A3038"/>
    <w:rsid w:val="000A4F95"/>
    <w:rsid w:val="000A5510"/>
    <w:rsid w:val="000A60D3"/>
    <w:rsid w:val="000A704A"/>
    <w:rsid w:val="000B0B54"/>
    <w:rsid w:val="000B22D7"/>
    <w:rsid w:val="000B284A"/>
    <w:rsid w:val="000B3137"/>
    <w:rsid w:val="000B341C"/>
    <w:rsid w:val="000B382D"/>
    <w:rsid w:val="000B46AB"/>
    <w:rsid w:val="000B50F3"/>
    <w:rsid w:val="000B630B"/>
    <w:rsid w:val="000B7327"/>
    <w:rsid w:val="000C0205"/>
    <w:rsid w:val="000C0823"/>
    <w:rsid w:val="000C0A72"/>
    <w:rsid w:val="000C0B93"/>
    <w:rsid w:val="000C2903"/>
    <w:rsid w:val="000C3677"/>
    <w:rsid w:val="000C49E6"/>
    <w:rsid w:val="000C5722"/>
    <w:rsid w:val="000C5A24"/>
    <w:rsid w:val="000C5E22"/>
    <w:rsid w:val="000C5F95"/>
    <w:rsid w:val="000C6AA8"/>
    <w:rsid w:val="000C7442"/>
    <w:rsid w:val="000D0A5C"/>
    <w:rsid w:val="000D15FB"/>
    <w:rsid w:val="000D42D5"/>
    <w:rsid w:val="000D4D58"/>
    <w:rsid w:val="000D58EE"/>
    <w:rsid w:val="000D6F74"/>
    <w:rsid w:val="000D70EA"/>
    <w:rsid w:val="000D76F8"/>
    <w:rsid w:val="000E088C"/>
    <w:rsid w:val="000E0A63"/>
    <w:rsid w:val="000E154E"/>
    <w:rsid w:val="000E35A2"/>
    <w:rsid w:val="000E3996"/>
    <w:rsid w:val="000E3E8E"/>
    <w:rsid w:val="000E3FE7"/>
    <w:rsid w:val="000E47D8"/>
    <w:rsid w:val="000E5381"/>
    <w:rsid w:val="000E5604"/>
    <w:rsid w:val="000E5E58"/>
    <w:rsid w:val="000E6298"/>
    <w:rsid w:val="000E6F94"/>
    <w:rsid w:val="000E7A7A"/>
    <w:rsid w:val="000F01F3"/>
    <w:rsid w:val="000F044F"/>
    <w:rsid w:val="000F20DA"/>
    <w:rsid w:val="000F3C38"/>
    <w:rsid w:val="000F4889"/>
    <w:rsid w:val="000FA42A"/>
    <w:rsid w:val="0010036A"/>
    <w:rsid w:val="00102DFF"/>
    <w:rsid w:val="00104744"/>
    <w:rsid w:val="00104C15"/>
    <w:rsid w:val="00105C7C"/>
    <w:rsid w:val="00105FD8"/>
    <w:rsid w:val="00106373"/>
    <w:rsid w:val="0010662E"/>
    <w:rsid w:val="00106DC7"/>
    <w:rsid w:val="00106E87"/>
    <w:rsid w:val="00107179"/>
    <w:rsid w:val="001101AD"/>
    <w:rsid w:val="001103DD"/>
    <w:rsid w:val="0011042E"/>
    <w:rsid w:val="00110509"/>
    <w:rsid w:val="001117A4"/>
    <w:rsid w:val="00115C77"/>
    <w:rsid w:val="00117645"/>
    <w:rsid w:val="00117886"/>
    <w:rsid w:val="00120005"/>
    <w:rsid w:val="00120A22"/>
    <w:rsid w:val="00120C9C"/>
    <w:rsid w:val="00121EF4"/>
    <w:rsid w:val="0012225B"/>
    <w:rsid w:val="001226A6"/>
    <w:rsid w:val="001232D6"/>
    <w:rsid w:val="00123373"/>
    <w:rsid w:val="001250F4"/>
    <w:rsid w:val="00125129"/>
    <w:rsid w:val="001260C4"/>
    <w:rsid w:val="0012706A"/>
    <w:rsid w:val="001304EE"/>
    <w:rsid w:val="0013069D"/>
    <w:rsid w:val="001313C3"/>
    <w:rsid w:val="00131C22"/>
    <w:rsid w:val="00132EED"/>
    <w:rsid w:val="00133DAA"/>
    <w:rsid w:val="0013415F"/>
    <w:rsid w:val="00136225"/>
    <w:rsid w:val="0013649F"/>
    <w:rsid w:val="001366B4"/>
    <w:rsid w:val="00137319"/>
    <w:rsid w:val="00137A52"/>
    <w:rsid w:val="001410FA"/>
    <w:rsid w:val="00142822"/>
    <w:rsid w:val="00142C10"/>
    <w:rsid w:val="0014347B"/>
    <w:rsid w:val="001446F6"/>
    <w:rsid w:val="00144851"/>
    <w:rsid w:val="001467DD"/>
    <w:rsid w:val="00147646"/>
    <w:rsid w:val="001500A6"/>
    <w:rsid w:val="001508D2"/>
    <w:rsid w:val="00150C4F"/>
    <w:rsid w:val="00151796"/>
    <w:rsid w:val="001526E8"/>
    <w:rsid w:val="0015388D"/>
    <w:rsid w:val="00154FF5"/>
    <w:rsid w:val="00156C59"/>
    <w:rsid w:val="001609C7"/>
    <w:rsid w:val="00162AC0"/>
    <w:rsid w:val="00163468"/>
    <w:rsid w:val="00164A98"/>
    <w:rsid w:val="00164ABC"/>
    <w:rsid w:val="001662AF"/>
    <w:rsid w:val="00170F62"/>
    <w:rsid w:val="0017230F"/>
    <w:rsid w:val="001741AE"/>
    <w:rsid w:val="00174284"/>
    <w:rsid w:val="00175D34"/>
    <w:rsid w:val="001763F2"/>
    <w:rsid w:val="00176AF0"/>
    <w:rsid w:val="001808EB"/>
    <w:rsid w:val="0018104F"/>
    <w:rsid w:val="001836C5"/>
    <w:rsid w:val="00184530"/>
    <w:rsid w:val="001850FD"/>
    <w:rsid w:val="001876E0"/>
    <w:rsid w:val="001904A4"/>
    <w:rsid w:val="00191634"/>
    <w:rsid w:val="001916C6"/>
    <w:rsid w:val="00191946"/>
    <w:rsid w:val="00191B42"/>
    <w:rsid w:val="00192267"/>
    <w:rsid w:val="00194512"/>
    <w:rsid w:val="00196124"/>
    <w:rsid w:val="001975D1"/>
    <w:rsid w:val="001A0495"/>
    <w:rsid w:val="001A05CA"/>
    <w:rsid w:val="001A0AA9"/>
    <w:rsid w:val="001A1342"/>
    <w:rsid w:val="001A19EC"/>
    <w:rsid w:val="001A36C8"/>
    <w:rsid w:val="001A6F6D"/>
    <w:rsid w:val="001A6FAB"/>
    <w:rsid w:val="001B0016"/>
    <w:rsid w:val="001B1351"/>
    <w:rsid w:val="001B41BA"/>
    <w:rsid w:val="001B41CD"/>
    <w:rsid w:val="001B4A85"/>
    <w:rsid w:val="001B4F25"/>
    <w:rsid w:val="001B5CBB"/>
    <w:rsid w:val="001B6543"/>
    <w:rsid w:val="001B721A"/>
    <w:rsid w:val="001C2BB6"/>
    <w:rsid w:val="001C31F9"/>
    <w:rsid w:val="001C4619"/>
    <w:rsid w:val="001C5980"/>
    <w:rsid w:val="001C5BF2"/>
    <w:rsid w:val="001C6BED"/>
    <w:rsid w:val="001C6D3E"/>
    <w:rsid w:val="001C6D64"/>
    <w:rsid w:val="001C73B7"/>
    <w:rsid w:val="001D05F3"/>
    <w:rsid w:val="001D111B"/>
    <w:rsid w:val="001D1206"/>
    <w:rsid w:val="001D14C4"/>
    <w:rsid w:val="001D1E8F"/>
    <w:rsid w:val="001D2000"/>
    <w:rsid w:val="001D245D"/>
    <w:rsid w:val="001D450B"/>
    <w:rsid w:val="001D4734"/>
    <w:rsid w:val="001D5E2D"/>
    <w:rsid w:val="001E1205"/>
    <w:rsid w:val="001E2C4E"/>
    <w:rsid w:val="001E3FC3"/>
    <w:rsid w:val="001E46E1"/>
    <w:rsid w:val="001E6E7E"/>
    <w:rsid w:val="001E7399"/>
    <w:rsid w:val="001F08CF"/>
    <w:rsid w:val="001F16A4"/>
    <w:rsid w:val="001F1A65"/>
    <w:rsid w:val="001F1B80"/>
    <w:rsid w:val="001F22F9"/>
    <w:rsid w:val="001F30B4"/>
    <w:rsid w:val="001F3343"/>
    <w:rsid w:val="001F471C"/>
    <w:rsid w:val="001F4FE6"/>
    <w:rsid w:val="001F66EE"/>
    <w:rsid w:val="001F6980"/>
    <w:rsid w:val="001F6F2B"/>
    <w:rsid w:val="001F7A0F"/>
    <w:rsid w:val="0020019F"/>
    <w:rsid w:val="002039E7"/>
    <w:rsid w:val="00204287"/>
    <w:rsid w:val="00204484"/>
    <w:rsid w:val="00204C95"/>
    <w:rsid w:val="002061FE"/>
    <w:rsid w:val="00207E4A"/>
    <w:rsid w:val="00210DAC"/>
    <w:rsid w:val="00211035"/>
    <w:rsid w:val="00211B89"/>
    <w:rsid w:val="00211D63"/>
    <w:rsid w:val="00213A11"/>
    <w:rsid w:val="00214FF1"/>
    <w:rsid w:val="00216245"/>
    <w:rsid w:val="002179FD"/>
    <w:rsid w:val="00220173"/>
    <w:rsid w:val="00220582"/>
    <w:rsid w:val="00220B5C"/>
    <w:rsid w:val="0022121F"/>
    <w:rsid w:val="00221394"/>
    <w:rsid w:val="00221684"/>
    <w:rsid w:val="00221792"/>
    <w:rsid w:val="00222145"/>
    <w:rsid w:val="0022382C"/>
    <w:rsid w:val="002241BF"/>
    <w:rsid w:val="00225C57"/>
    <w:rsid w:val="00225CD3"/>
    <w:rsid w:val="002269D1"/>
    <w:rsid w:val="00226F27"/>
    <w:rsid w:val="00227BD2"/>
    <w:rsid w:val="0023065D"/>
    <w:rsid w:val="00232970"/>
    <w:rsid w:val="00232BC3"/>
    <w:rsid w:val="00232ED4"/>
    <w:rsid w:val="00232F13"/>
    <w:rsid w:val="00232F58"/>
    <w:rsid w:val="0023371B"/>
    <w:rsid w:val="0023474F"/>
    <w:rsid w:val="00235CA2"/>
    <w:rsid w:val="00235CD7"/>
    <w:rsid w:val="00236A2E"/>
    <w:rsid w:val="002373F1"/>
    <w:rsid w:val="0023742A"/>
    <w:rsid w:val="0024033E"/>
    <w:rsid w:val="00240592"/>
    <w:rsid w:val="0024063F"/>
    <w:rsid w:val="00241284"/>
    <w:rsid w:val="00241636"/>
    <w:rsid w:val="00242256"/>
    <w:rsid w:val="00243081"/>
    <w:rsid w:val="002479D9"/>
    <w:rsid w:val="00250113"/>
    <w:rsid w:val="0025299A"/>
    <w:rsid w:val="002533D3"/>
    <w:rsid w:val="002553C2"/>
    <w:rsid w:val="00255B3A"/>
    <w:rsid w:val="00256352"/>
    <w:rsid w:val="002573AD"/>
    <w:rsid w:val="0025767E"/>
    <w:rsid w:val="00257A51"/>
    <w:rsid w:val="0026071E"/>
    <w:rsid w:val="00260A12"/>
    <w:rsid w:val="00260AF2"/>
    <w:rsid w:val="00260ECB"/>
    <w:rsid w:val="00262156"/>
    <w:rsid w:val="00263348"/>
    <w:rsid w:val="002640E2"/>
    <w:rsid w:val="00273209"/>
    <w:rsid w:val="0027358A"/>
    <w:rsid w:val="002738B6"/>
    <w:rsid w:val="002743E9"/>
    <w:rsid w:val="0027741F"/>
    <w:rsid w:val="00277755"/>
    <w:rsid w:val="00280F8F"/>
    <w:rsid w:val="002817DA"/>
    <w:rsid w:val="002826A2"/>
    <w:rsid w:val="00282FF0"/>
    <w:rsid w:val="00290693"/>
    <w:rsid w:val="002912E1"/>
    <w:rsid w:val="0029168A"/>
    <w:rsid w:val="002925E8"/>
    <w:rsid w:val="00292701"/>
    <w:rsid w:val="00292EFE"/>
    <w:rsid w:val="002A1D15"/>
    <w:rsid w:val="002A3824"/>
    <w:rsid w:val="002A3E53"/>
    <w:rsid w:val="002A40BC"/>
    <w:rsid w:val="002A570E"/>
    <w:rsid w:val="002A750D"/>
    <w:rsid w:val="002B10A1"/>
    <w:rsid w:val="002B393E"/>
    <w:rsid w:val="002B3943"/>
    <w:rsid w:val="002B4225"/>
    <w:rsid w:val="002B65FD"/>
    <w:rsid w:val="002B6C77"/>
    <w:rsid w:val="002B7F59"/>
    <w:rsid w:val="002C2B16"/>
    <w:rsid w:val="002C532A"/>
    <w:rsid w:val="002C6FC5"/>
    <w:rsid w:val="002CBC7D"/>
    <w:rsid w:val="002D135E"/>
    <w:rsid w:val="002D164C"/>
    <w:rsid w:val="002D294B"/>
    <w:rsid w:val="002D351C"/>
    <w:rsid w:val="002D3606"/>
    <w:rsid w:val="002D4DB2"/>
    <w:rsid w:val="002D4F3A"/>
    <w:rsid w:val="002D544D"/>
    <w:rsid w:val="002D61BA"/>
    <w:rsid w:val="002D729E"/>
    <w:rsid w:val="002E0761"/>
    <w:rsid w:val="002E07AC"/>
    <w:rsid w:val="002E1AE7"/>
    <w:rsid w:val="002E1CC6"/>
    <w:rsid w:val="002E3E1A"/>
    <w:rsid w:val="002E51DD"/>
    <w:rsid w:val="002E58A2"/>
    <w:rsid w:val="002E5AE6"/>
    <w:rsid w:val="002F05C8"/>
    <w:rsid w:val="002F1754"/>
    <w:rsid w:val="002F1942"/>
    <w:rsid w:val="002F4AC0"/>
    <w:rsid w:val="002F50F6"/>
    <w:rsid w:val="002F7108"/>
    <w:rsid w:val="00300711"/>
    <w:rsid w:val="003032A2"/>
    <w:rsid w:val="0030523A"/>
    <w:rsid w:val="003056B3"/>
    <w:rsid w:val="003063A4"/>
    <w:rsid w:val="0030663E"/>
    <w:rsid w:val="00307903"/>
    <w:rsid w:val="003119D2"/>
    <w:rsid w:val="00313065"/>
    <w:rsid w:val="003133BB"/>
    <w:rsid w:val="00313802"/>
    <w:rsid w:val="003160D4"/>
    <w:rsid w:val="00316283"/>
    <w:rsid w:val="00316615"/>
    <w:rsid w:val="00316977"/>
    <w:rsid w:val="00317FEA"/>
    <w:rsid w:val="0032054A"/>
    <w:rsid w:val="003227EF"/>
    <w:rsid w:val="00322908"/>
    <w:rsid w:val="0032307A"/>
    <w:rsid w:val="00324115"/>
    <w:rsid w:val="00324F85"/>
    <w:rsid w:val="00326363"/>
    <w:rsid w:val="0032685E"/>
    <w:rsid w:val="003277D5"/>
    <w:rsid w:val="00330350"/>
    <w:rsid w:val="00330889"/>
    <w:rsid w:val="00330BB7"/>
    <w:rsid w:val="00337463"/>
    <w:rsid w:val="00337EA6"/>
    <w:rsid w:val="00340A2F"/>
    <w:rsid w:val="00342120"/>
    <w:rsid w:val="0034636C"/>
    <w:rsid w:val="003467F1"/>
    <w:rsid w:val="003476A5"/>
    <w:rsid w:val="00347849"/>
    <w:rsid w:val="00350627"/>
    <w:rsid w:val="00350E1D"/>
    <w:rsid w:val="00352EA5"/>
    <w:rsid w:val="00355D97"/>
    <w:rsid w:val="00355DED"/>
    <w:rsid w:val="00356816"/>
    <w:rsid w:val="0035685F"/>
    <w:rsid w:val="00356C77"/>
    <w:rsid w:val="00357ABF"/>
    <w:rsid w:val="00360B9D"/>
    <w:rsid w:val="00360BB6"/>
    <w:rsid w:val="00361F26"/>
    <w:rsid w:val="00362549"/>
    <w:rsid w:val="003625B1"/>
    <w:rsid w:val="00362B69"/>
    <w:rsid w:val="00362B8F"/>
    <w:rsid w:val="00364410"/>
    <w:rsid w:val="0036478B"/>
    <w:rsid w:val="00365BB2"/>
    <w:rsid w:val="003667FC"/>
    <w:rsid w:val="00367615"/>
    <w:rsid w:val="00371ABA"/>
    <w:rsid w:val="003729DB"/>
    <w:rsid w:val="00374385"/>
    <w:rsid w:val="00375FA7"/>
    <w:rsid w:val="00376540"/>
    <w:rsid w:val="00377736"/>
    <w:rsid w:val="00377F8F"/>
    <w:rsid w:val="00380D93"/>
    <w:rsid w:val="00382302"/>
    <w:rsid w:val="00382A8F"/>
    <w:rsid w:val="00383081"/>
    <w:rsid w:val="00383491"/>
    <w:rsid w:val="00383927"/>
    <w:rsid w:val="0038458D"/>
    <w:rsid w:val="00384D9A"/>
    <w:rsid w:val="00384F16"/>
    <w:rsid w:val="00386C3E"/>
    <w:rsid w:val="0039049A"/>
    <w:rsid w:val="003909D2"/>
    <w:rsid w:val="00390B4F"/>
    <w:rsid w:val="00393553"/>
    <w:rsid w:val="00395A2A"/>
    <w:rsid w:val="003964CB"/>
    <w:rsid w:val="003975F7"/>
    <w:rsid w:val="003A049A"/>
    <w:rsid w:val="003A0691"/>
    <w:rsid w:val="003A0C0D"/>
    <w:rsid w:val="003A3243"/>
    <w:rsid w:val="003A3FEF"/>
    <w:rsid w:val="003A49A0"/>
    <w:rsid w:val="003A54C5"/>
    <w:rsid w:val="003A7C4F"/>
    <w:rsid w:val="003B0D4E"/>
    <w:rsid w:val="003B164E"/>
    <w:rsid w:val="003B24E2"/>
    <w:rsid w:val="003B33B2"/>
    <w:rsid w:val="003B4D3B"/>
    <w:rsid w:val="003B54B6"/>
    <w:rsid w:val="003B6793"/>
    <w:rsid w:val="003C176E"/>
    <w:rsid w:val="003C1FD9"/>
    <w:rsid w:val="003C2C81"/>
    <w:rsid w:val="003C3202"/>
    <w:rsid w:val="003C3BBF"/>
    <w:rsid w:val="003C3FD9"/>
    <w:rsid w:val="003C4118"/>
    <w:rsid w:val="003C4765"/>
    <w:rsid w:val="003C5800"/>
    <w:rsid w:val="003C5804"/>
    <w:rsid w:val="003C783B"/>
    <w:rsid w:val="003C7D2A"/>
    <w:rsid w:val="003C7F10"/>
    <w:rsid w:val="003C7FA2"/>
    <w:rsid w:val="003D34CA"/>
    <w:rsid w:val="003D3E1A"/>
    <w:rsid w:val="003D43EA"/>
    <w:rsid w:val="003D589C"/>
    <w:rsid w:val="003D5B58"/>
    <w:rsid w:val="003D5D18"/>
    <w:rsid w:val="003D73C0"/>
    <w:rsid w:val="003E04DA"/>
    <w:rsid w:val="003E0D23"/>
    <w:rsid w:val="003E1936"/>
    <w:rsid w:val="003E1BB1"/>
    <w:rsid w:val="003E2C5B"/>
    <w:rsid w:val="003E36DD"/>
    <w:rsid w:val="003E3C73"/>
    <w:rsid w:val="003E4852"/>
    <w:rsid w:val="003E49BA"/>
    <w:rsid w:val="003E520D"/>
    <w:rsid w:val="003E5971"/>
    <w:rsid w:val="003F07CE"/>
    <w:rsid w:val="003F2437"/>
    <w:rsid w:val="003F2F2E"/>
    <w:rsid w:val="003F3C71"/>
    <w:rsid w:val="003F3D81"/>
    <w:rsid w:val="003F547F"/>
    <w:rsid w:val="003F6DA4"/>
    <w:rsid w:val="003F7597"/>
    <w:rsid w:val="003F75CC"/>
    <w:rsid w:val="003F79FB"/>
    <w:rsid w:val="00400D26"/>
    <w:rsid w:val="00401489"/>
    <w:rsid w:val="004018AA"/>
    <w:rsid w:val="0040379B"/>
    <w:rsid w:val="00403DAF"/>
    <w:rsid w:val="00404E72"/>
    <w:rsid w:val="00407150"/>
    <w:rsid w:val="00407469"/>
    <w:rsid w:val="00410766"/>
    <w:rsid w:val="00410842"/>
    <w:rsid w:val="00410A7B"/>
    <w:rsid w:val="00411AC5"/>
    <w:rsid w:val="00413061"/>
    <w:rsid w:val="00413ECB"/>
    <w:rsid w:val="004140FB"/>
    <w:rsid w:val="00414241"/>
    <w:rsid w:val="00414312"/>
    <w:rsid w:val="004149C0"/>
    <w:rsid w:val="00416021"/>
    <w:rsid w:val="00416565"/>
    <w:rsid w:val="00416A4B"/>
    <w:rsid w:val="00416F47"/>
    <w:rsid w:val="0042066B"/>
    <w:rsid w:val="00421531"/>
    <w:rsid w:val="00421786"/>
    <w:rsid w:val="0042248F"/>
    <w:rsid w:val="00423B9F"/>
    <w:rsid w:val="00423BAA"/>
    <w:rsid w:val="004244A3"/>
    <w:rsid w:val="00424D5A"/>
    <w:rsid w:val="00425B33"/>
    <w:rsid w:val="004268DB"/>
    <w:rsid w:val="00426BD0"/>
    <w:rsid w:val="00427D23"/>
    <w:rsid w:val="00430D32"/>
    <w:rsid w:val="004313B8"/>
    <w:rsid w:val="004314D1"/>
    <w:rsid w:val="00431722"/>
    <w:rsid w:val="004322F8"/>
    <w:rsid w:val="00432547"/>
    <w:rsid w:val="0043347F"/>
    <w:rsid w:val="0043390A"/>
    <w:rsid w:val="00433BE9"/>
    <w:rsid w:val="00434D3A"/>
    <w:rsid w:val="00434D56"/>
    <w:rsid w:val="004377AB"/>
    <w:rsid w:val="00437F59"/>
    <w:rsid w:val="00443267"/>
    <w:rsid w:val="0044375A"/>
    <w:rsid w:val="0044541E"/>
    <w:rsid w:val="004454F6"/>
    <w:rsid w:val="0044798B"/>
    <w:rsid w:val="0045038A"/>
    <w:rsid w:val="004508CC"/>
    <w:rsid w:val="00451D94"/>
    <w:rsid w:val="004549BA"/>
    <w:rsid w:val="00454E7B"/>
    <w:rsid w:val="00455686"/>
    <w:rsid w:val="004557D7"/>
    <w:rsid w:val="00455BE4"/>
    <w:rsid w:val="00456860"/>
    <w:rsid w:val="004575CA"/>
    <w:rsid w:val="00460FEE"/>
    <w:rsid w:val="00464A21"/>
    <w:rsid w:val="00464B1C"/>
    <w:rsid w:val="00464BEA"/>
    <w:rsid w:val="004656E7"/>
    <w:rsid w:val="00470F9B"/>
    <w:rsid w:val="004725B2"/>
    <w:rsid w:val="00472DB6"/>
    <w:rsid w:val="00474025"/>
    <w:rsid w:val="00474150"/>
    <w:rsid w:val="00474720"/>
    <w:rsid w:val="00474FED"/>
    <w:rsid w:val="0047513C"/>
    <w:rsid w:val="0047688F"/>
    <w:rsid w:val="00477D77"/>
    <w:rsid w:val="0048034E"/>
    <w:rsid w:val="00480C70"/>
    <w:rsid w:val="004827ED"/>
    <w:rsid w:val="00482EB0"/>
    <w:rsid w:val="004842F0"/>
    <w:rsid w:val="00484FBD"/>
    <w:rsid w:val="004857BC"/>
    <w:rsid w:val="00486914"/>
    <w:rsid w:val="00486D80"/>
    <w:rsid w:val="00490B71"/>
    <w:rsid w:val="00490C57"/>
    <w:rsid w:val="004915A7"/>
    <w:rsid w:val="0049335D"/>
    <w:rsid w:val="004958DF"/>
    <w:rsid w:val="0049774A"/>
    <w:rsid w:val="004A16C7"/>
    <w:rsid w:val="004A1A9A"/>
    <w:rsid w:val="004A3973"/>
    <w:rsid w:val="004A713A"/>
    <w:rsid w:val="004A7B71"/>
    <w:rsid w:val="004A7E6B"/>
    <w:rsid w:val="004B2DCE"/>
    <w:rsid w:val="004B3926"/>
    <w:rsid w:val="004B44F5"/>
    <w:rsid w:val="004B4A5C"/>
    <w:rsid w:val="004B4C25"/>
    <w:rsid w:val="004B5C77"/>
    <w:rsid w:val="004B5DB4"/>
    <w:rsid w:val="004B5E0F"/>
    <w:rsid w:val="004B641A"/>
    <w:rsid w:val="004C0914"/>
    <w:rsid w:val="004C10D7"/>
    <w:rsid w:val="004C2BF6"/>
    <w:rsid w:val="004C5D0F"/>
    <w:rsid w:val="004C6E8D"/>
    <w:rsid w:val="004D0AEC"/>
    <w:rsid w:val="004D1C53"/>
    <w:rsid w:val="004D3526"/>
    <w:rsid w:val="004D47AB"/>
    <w:rsid w:val="004D642B"/>
    <w:rsid w:val="004D78EB"/>
    <w:rsid w:val="004E01EA"/>
    <w:rsid w:val="004E09FA"/>
    <w:rsid w:val="004E0CA6"/>
    <w:rsid w:val="004E1A5A"/>
    <w:rsid w:val="004E6FEA"/>
    <w:rsid w:val="004E78CA"/>
    <w:rsid w:val="004E7E3F"/>
    <w:rsid w:val="004F03A9"/>
    <w:rsid w:val="004F2A97"/>
    <w:rsid w:val="004F334C"/>
    <w:rsid w:val="004F3CB2"/>
    <w:rsid w:val="004F40A1"/>
    <w:rsid w:val="004F6EB1"/>
    <w:rsid w:val="004F6F81"/>
    <w:rsid w:val="004F7DDB"/>
    <w:rsid w:val="004F7E96"/>
    <w:rsid w:val="00500086"/>
    <w:rsid w:val="00500B8E"/>
    <w:rsid w:val="005010AE"/>
    <w:rsid w:val="00504F12"/>
    <w:rsid w:val="00505F46"/>
    <w:rsid w:val="00507B50"/>
    <w:rsid w:val="00511826"/>
    <w:rsid w:val="00511BC3"/>
    <w:rsid w:val="0051284D"/>
    <w:rsid w:val="00513D83"/>
    <w:rsid w:val="00515A7B"/>
    <w:rsid w:val="00516B2C"/>
    <w:rsid w:val="005178F4"/>
    <w:rsid w:val="00521BCC"/>
    <w:rsid w:val="00522A38"/>
    <w:rsid w:val="0052356D"/>
    <w:rsid w:val="00525C25"/>
    <w:rsid w:val="0052627F"/>
    <w:rsid w:val="00527675"/>
    <w:rsid w:val="00532493"/>
    <w:rsid w:val="00533539"/>
    <w:rsid w:val="005337D7"/>
    <w:rsid w:val="00534560"/>
    <w:rsid w:val="00536D5A"/>
    <w:rsid w:val="005401AF"/>
    <w:rsid w:val="00540BE4"/>
    <w:rsid w:val="00542011"/>
    <w:rsid w:val="00542FCA"/>
    <w:rsid w:val="005462D0"/>
    <w:rsid w:val="0054732F"/>
    <w:rsid w:val="00549485"/>
    <w:rsid w:val="0055074A"/>
    <w:rsid w:val="005526F7"/>
    <w:rsid w:val="00552FFA"/>
    <w:rsid w:val="00553FB0"/>
    <w:rsid w:val="00554031"/>
    <w:rsid w:val="00554741"/>
    <w:rsid w:val="0055579C"/>
    <w:rsid w:val="00555A34"/>
    <w:rsid w:val="00555C7B"/>
    <w:rsid w:val="005576F3"/>
    <w:rsid w:val="00557BA1"/>
    <w:rsid w:val="005610DD"/>
    <w:rsid w:val="005617C2"/>
    <w:rsid w:val="00562EE5"/>
    <w:rsid w:val="005631AF"/>
    <w:rsid w:val="00564076"/>
    <w:rsid w:val="005649CA"/>
    <w:rsid w:val="00565184"/>
    <w:rsid w:val="00566871"/>
    <w:rsid w:val="005668BD"/>
    <w:rsid w:val="005712B8"/>
    <w:rsid w:val="00571A82"/>
    <w:rsid w:val="00571D04"/>
    <w:rsid w:val="00571EA7"/>
    <w:rsid w:val="005723EC"/>
    <w:rsid w:val="00572DE0"/>
    <w:rsid w:val="005731C8"/>
    <w:rsid w:val="00575586"/>
    <w:rsid w:val="00576FE5"/>
    <w:rsid w:val="00580592"/>
    <w:rsid w:val="00581ABD"/>
    <w:rsid w:val="005828EE"/>
    <w:rsid w:val="00582939"/>
    <w:rsid w:val="0058419E"/>
    <w:rsid w:val="00584822"/>
    <w:rsid w:val="00585BF1"/>
    <w:rsid w:val="00585FC0"/>
    <w:rsid w:val="00587570"/>
    <w:rsid w:val="005877E8"/>
    <w:rsid w:val="0059126B"/>
    <w:rsid w:val="0059257D"/>
    <w:rsid w:val="005927C1"/>
    <w:rsid w:val="00592AC7"/>
    <w:rsid w:val="00594199"/>
    <w:rsid w:val="00595398"/>
    <w:rsid w:val="00595840"/>
    <w:rsid w:val="00595C49"/>
    <w:rsid w:val="0059648E"/>
    <w:rsid w:val="005968F2"/>
    <w:rsid w:val="00597273"/>
    <w:rsid w:val="005974AC"/>
    <w:rsid w:val="00597776"/>
    <w:rsid w:val="00597AF4"/>
    <w:rsid w:val="005A1756"/>
    <w:rsid w:val="005A182E"/>
    <w:rsid w:val="005A2B27"/>
    <w:rsid w:val="005A5B93"/>
    <w:rsid w:val="005A67EE"/>
    <w:rsid w:val="005A6BCB"/>
    <w:rsid w:val="005A6BFA"/>
    <w:rsid w:val="005B1282"/>
    <w:rsid w:val="005B1FC3"/>
    <w:rsid w:val="005B3833"/>
    <w:rsid w:val="005B6722"/>
    <w:rsid w:val="005B6952"/>
    <w:rsid w:val="005B799D"/>
    <w:rsid w:val="005C0F68"/>
    <w:rsid w:val="005C1970"/>
    <w:rsid w:val="005C5CCC"/>
    <w:rsid w:val="005C62F9"/>
    <w:rsid w:val="005D01FC"/>
    <w:rsid w:val="005D0CCD"/>
    <w:rsid w:val="005D0EF8"/>
    <w:rsid w:val="005D2060"/>
    <w:rsid w:val="005D20B4"/>
    <w:rsid w:val="005D3107"/>
    <w:rsid w:val="005D351B"/>
    <w:rsid w:val="005D421E"/>
    <w:rsid w:val="005D48FF"/>
    <w:rsid w:val="005D4EFF"/>
    <w:rsid w:val="005D50FE"/>
    <w:rsid w:val="005D7707"/>
    <w:rsid w:val="005D7C42"/>
    <w:rsid w:val="005E49AC"/>
    <w:rsid w:val="005E588A"/>
    <w:rsid w:val="005E62F5"/>
    <w:rsid w:val="005F0353"/>
    <w:rsid w:val="005F055F"/>
    <w:rsid w:val="005F1563"/>
    <w:rsid w:val="005F233B"/>
    <w:rsid w:val="005F29B0"/>
    <w:rsid w:val="005F4FFC"/>
    <w:rsid w:val="005F54CE"/>
    <w:rsid w:val="005F68F3"/>
    <w:rsid w:val="005F7B86"/>
    <w:rsid w:val="00601251"/>
    <w:rsid w:val="00601492"/>
    <w:rsid w:val="0060469E"/>
    <w:rsid w:val="00605B1D"/>
    <w:rsid w:val="00606CCE"/>
    <w:rsid w:val="00611373"/>
    <w:rsid w:val="006133B0"/>
    <w:rsid w:val="00613848"/>
    <w:rsid w:val="00614209"/>
    <w:rsid w:val="006145F6"/>
    <w:rsid w:val="006149B5"/>
    <w:rsid w:val="00616BE7"/>
    <w:rsid w:val="00617727"/>
    <w:rsid w:val="00617CAC"/>
    <w:rsid w:val="00620860"/>
    <w:rsid w:val="006210EA"/>
    <w:rsid w:val="00621EF4"/>
    <w:rsid w:val="00624673"/>
    <w:rsid w:val="006269AF"/>
    <w:rsid w:val="0062781F"/>
    <w:rsid w:val="00630CEF"/>
    <w:rsid w:val="0063223A"/>
    <w:rsid w:val="00632A9B"/>
    <w:rsid w:val="00635D57"/>
    <w:rsid w:val="006372B0"/>
    <w:rsid w:val="006373CF"/>
    <w:rsid w:val="00637958"/>
    <w:rsid w:val="0063E2EF"/>
    <w:rsid w:val="0064039A"/>
    <w:rsid w:val="006413EC"/>
    <w:rsid w:val="006418F6"/>
    <w:rsid w:val="00642DC6"/>
    <w:rsid w:val="00642EC0"/>
    <w:rsid w:val="006436BB"/>
    <w:rsid w:val="006445D8"/>
    <w:rsid w:val="006464DD"/>
    <w:rsid w:val="0064660E"/>
    <w:rsid w:val="006476DF"/>
    <w:rsid w:val="0065122D"/>
    <w:rsid w:val="00651790"/>
    <w:rsid w:val="00651D20"/>
    <w:rsid w:val="00652985"/>
    <w:rsid w:val="006562CC"/>
    <w:rsid w:val="0065655D"/>
    <w:rsid w:val="0065734D"/>
    <w:rsid w:val="00657431"/>
    <w:rsid w:val="006577F3"/>
    <w:rsid w:val="00657F92"/>
    <w:rsid w:val="006607A7"/>
    <w:rsid w:val="00662904"/>
    <w:rsid w:val="00665465"/>
    <w:rsid w:val="00665B2E"/>
    <w:rsid w:val="00665EDA"/>
    <w:rsid w:val="006664B7"/>
    <w:rsid w:val="00666677"/>
    <w:rsid w:val="00666BCD"/>
    <w:rsid w:val="0067009F"/>
    <w:rsid w:val="0067044F"/>
    <w:rsid w:val="00670804"/>
    <w:rsid w:val="006722DD"/>
    <w:rsid w:val="006734C2"/>
    <w:rsid w:val="00675556"/>
    <w:rsid w:val="006776BA"/>
    <w:rsid w:val="00680727"/>
    <w:rsid w:val="00681DAA"/>
    <w:rsid w:val="00684555"/>
    <w:rsid w:val="006854D1"/>
    <w:rsid w:val="00685596"/>
    <w:rsid w:val="00686C22"/>
    <w:rsid w:val="006870AB"/>
    <w:rsid w:val="0068713A"/>
    <w:rsid w:val="00687F13"/>
    <w:rsid w:val="00690107"/>
    <w:rsid w:val="00690205"/>
    <w:rsid w:val="00690680"/>
    <w:rsid w:val="00691DCF"/>
    <w:rsid w:val="00693E6A"/>
    <w:rsid w:val="006941C6"/>
    <w:rsid w:val="00694658"/>
    <w:rsid w:val="00694925"/>
    <w:rsid w:val="00695617"/>
    <w:rsid w:val="00695C88"/>
    <w:rsid w:val="006970E7"/>
    <w:rsid w:val="00697B75"/>
    <w:rsid w:val="006A03BA"/>
    <w:rsid w:val="006A09E7"/>
    <w:rsid w:val="006A0B1A"/>
    <w:rsid w:val="006A133E"/>
    <w:rsid w:val="006A3712"/>
    <w:rsid w:val="006A5162"/>
    <w:rsid w:val="006A555C"/>
    <w:rsid w:val="006A620F"/>
    <w:rsid w:val="006B0035"/>
    <w:rsid w:val="006B0554"/>
    <w:rsid w:val="006B246F"/>
    <w:rsid w:val="006B289C"/>
    <w:rsid w:val="006B2CB1"/>
    <w:rsid w:val="006B3F52"/>
    <w:rsid w:val="006B42F7"/>
    <w:rsid w:val="006B54D0"/>
    <w:rsid w:val="006B650E"/>
    <w:rsid w:val="006B69B3"/>
    <w:rsid w:val="006B6D21"/>
    <w:rsid w:val="006B762D"/>
    <w:rsid w:val="006B7819"/>
    <w:rsid w:val="006B78AF"/>
    <w:rsid w:val="006C058F"/>
    <w:rsid w:val="006C18C8"/>
    <w:rsid w:val="006C289E"/>
    <w:rsid w:val="006C2F43"/>
    <w:rsid w:val="006C2F45"/>
    <w:rsid w:val="006C57FD"/>
    <w:rsid w:val="006C6DA7"/>
    <w:rsid w:val="006C6F52"/>
    <w:rsid w:val="006D15CF"/>
    <w:rsid w:val="006D1D9B"/>
    <w:rsid w:val="006D27C4"/>
    <w:rsid w:val="006D314E"/>
    <w:rsid w:val="006D35FD"/>
    <w:rsid w:val="006D39CE"/>
    <w:rsid w:val="006D3F4B"/>
    <w:rsid w:val="006D4037"/>
    <w:rsid w:val="006D5E14"/>
    <w:rsid w:val="006D6FEA"/>
    <w:rsid w:val="006E06E8"/>
    <w:rsid w:val="006E07E5"/>
    <w:rsid w:val="006E08BA"/>
    <w:rsid w:val="006E0BB0"/>
    <w:rsid w:val="006E35E5"/>
    <w:rsid w:val="006E4381"/>
    <w:rsid w:val="006E4A6C"/>
    <w:rsid w:val="006E61E1"/>
    <w:rsid w:val="006E6C89"/>
    <w:rsid w:val="006F0621"/>
    <w:rsid w:val="006F0E00"/>
    <w:rsid w:val="006F1593"/>
    <w:rsid w:val="006F2040"/>
    <w:rsid w:val="006F37ED"/>
    <w:rsid w:val="006F4BAB"/>
    <w:rsid w:val="006F4BB9"/>
    <w:rsid w:val="006F64C5"/>
    <w:rsid w:val="006F7156"/>
    <w:rsid w:val="006F7516"/>
    <w:rsid w:val="00700897"/>
    <w:rsid w:val="0070199E"/>
    <w:rsid w:val="007020B2"/>
    <w:rsid w:val="0070465F"/>
    <w:rsid w:val="007054F5"/>
    <w:rsid w:val="007055B1"/>
    <w:rsid w:val="0070667B"/>
    <w:rsid w:val="007068B9"/>
    <w:rsid w:val="00707441"/>
    <w:rsid w:val="00707865"/>
    <w:rsid w:val="007117FB"/>
    <w:rsid w:val="00711985"/>
    <w:rsid w:val="00711A15"/>
    <w:rsid w:val="00711DCE"/>
    <w:rsid w:val="00713CDC"/>
    <w:rsid w:val="00716535"/>
    <w:rsid w:val="00716C73"/>
    <w:rsid w:val="00716E18"/>
    <w:rsid w:val="007170DD"/>
    <w:rsid w:val="0071717A"/>
    <w:rsid w:val="00721742"/>
    <w:rsid w:val="00721EF0"/>
    <w:rsid w:val="0072292E"/>
    <w:rsid w:val="007241A9"/>
    <w:rsid w:val="00724268"/>
    <w:rsid w:val="007243BC"/>
    <w:rsid w:val="007257B2"/>
    <w:rsid w:val="007257C3"/>
    <w:rsid w:val="0072670B"/>
    <w:rsid w:val="00727623"/>
    <w:rsid w:val="00731578"/>
    <w:rsid w:val="007321C0"/>
    <w:rsid w:val="0073317B"/>
    <w:rsid w:val="00733257"/>
    <w:rsid w:val="00733EBF"/>
    <w:rsid w:val="00733F47"/>
    <w:rsid w:val="007358BA"/>
    <w:rsid w:val="00736705"/>
    <w:rsid w:val="007367D6"/>
    <w:rsid w:val="00737219"/>
    <w:rsid w:val="00737806"/>
    <w:rsid w:val="00740CDE"/>
    <w:rsid w:val="0074270C"/>
    <w:rsid w:val="00742F3F"/>
    <w:rsid w:val="00743BC6"/>
    <w:rsid w:val="00745670"/>
    <w:rsid w:val="00745826"/>
    <w:rsid w:val="00747586"/>
    <w:rsid w:val="00747BBD"/>
    <w:rsid w:val="00747E23"/>
    <w:rsid w:val="0075085B"/>
    <w:rsid w:val="007512D0"/>
    <w:rsid w:val="00752664"/>
    <w:rsid w:val="0075323E"/>
    <w:rsid w:val="007535FB"/>
    <w:rsid w:val="007544C5"/>
    <w:rsid w:val="00757057"/>
    <w:rsid w:val="00757B8D"/>
    <w:rsid w:val="00760F33"/>
    <w:rsid w:val="007620AC"/>
    <w:rsid w:val="0076277E"/>
    <w:rsid w:val="00763017"/>
    <w:rsid w:val="007647AA"/>
    <w:rsid w:val="00764C05"/>
    <w:rsid w:val="00764FF9"/>
    <w:rsid w:val="00765574"/>
    <w:rsid w:val="0076605D"/>
    <w:rsid w:val="0076670A"/>
    <w:rsid w:val="007670F4"/>
    <w:rsid w:val="007677BA"/>
    <w:rsid w:val="00767E57"/>
    <w:rsid w:val="0077195C"/>
    <w:rsid w:val="00773110"/>
    <w:rsid w:val="0077363E"/>
    <w:rsid w:val="00773B08"/>
    <w:rsid w:val="00774623"/>
    <w:rsid w:val="007763DF"/>
    <w:rsid w:val="00776470"/>
    <w:rsid w:val="007764D5"/>
    <w:rsid w:val="00776ABD"/>
    <w:rsid w:val="00777520"/>
    <w:rsid w:val="00777970"/>
    <w:rsid w:val="00780B94"/>
    <w:rsid w:val="00780FF8"/>
    <w:rsid w:val="0078135B"/>
    <w:rsid w:val="00782198"/>
    <w:rsid w:val="007844C7"/>
    <w:rsid w:val="0078783A"/>
    <w:rsid w:val="00791BFC"/>
    <w:rsid w:val="00791E2B"/>
    <w:rsid w:val="007930BE"/>
    <w:rsid w:val="0079396B"/>
    <w:rsid w:val="00793DD9"/>
    <w:rsid w:val="00794378"/>
    <w:rsid w:val="00797463"/>
    <w:rsid w:val="007A00AF"/>
    <w:rsid w:val="007A0316"/>
    <w:rsid w:val="007A1FB6"/>
    <w:rsid w:val="007A220E"/>
    <w:rsid w:val="007A7821"/>
    <w:rsid w:val="007B1AE1"/>
    <w:rsid w:val="007B261D"/>
    <w:rsid w:val="007B2E66"/>
    <w:rsid w:val="007B3823"/>
    <w:rsid w:val="007B3E5C"/>
    <w:rsid w:val="007B40DA"/>
    <w:rsid w:val="007B6116"/>
    <w:rsid w:val="007C1B47"/>
    <w:rsid w:val="007C1D7E"/>
    <w:rsid w:val="007C348D"/>
    <w:rsid w:val="007C3A8E"/>
    <w:rsid w:val="007C4DD1"/>
    <w:rsid w:val="007C4E17"/>
    <w:rsid w:val="007C583E"/>
    <w:rsid w:val="007C5B69"/>
    <w:rsid w:val="007C7241"/>
    <w:rsid w:val="007D0D7F"/>
    <w:rsid w:val="007D1870"/>
    <w:rsid w:val="007D2E7F"/>
    <w:rsid w:val="007D3350"/>
    <w:rsid w:val="007D53D1"/>
    <w:rsid w:val="007D54FE"/>
    <w:rsid w:val="007E01A2"/>
    <w:rsid w:val="007E0B4B"/>
    <w:rsid w:val="007E2B15"/>
    <w:rsid w:val="007E32F4"/>
    <w:rsid w:val="007E56CC"/>
    <w:rsid w:val="007E5867"/>
    <w:rsid w:val="007E5B5E"/>
    <w:rsid w:val="007E65CD"/>
    <w:rsid w:val="007E66E0"/>
    <w:rsid w:val="007E66F6"/>
    <w:rsid w:val="007E68AD"/>
    <w:rsid w:val="007E72F2"/>
    <w:rsid w:val="007E794E"/>
    <w:rsid w:val="007EB2A4"/>
    <w:rsid w:val="007ED9D0"/>
    <w:rsid w:val="007F0450"/>
    <w:rsid w:val="007F078C"/>
    <w:rsid w:val="007F0D85"/>
    <w:rsid w:val="007F1069"/>
    <w:rsid w:val="007F26A2"/>
    <w:rsid w:val="007F3699"/>
    <w:rsid w:val="007F497F"/>
    <w:rsid w:val="007F49E7"/>
    <w:rsid w:val="007F4AA5"/>
    <w:rsid w:val="007F4D62"/>
    <w:rsid w:val="007F5193"/>
    <w:rsid w:val="007F6189"/>
    <w:rsid w:val="007F6919"/>
    <w:rsid w:val="007F6D57"/>
    <w:rsid w:val="007F7151"/>
    <w:rsid w:val="00800FB9"/>
    <w:rsid w:val="008023A9"/>
    <w:rsid w:val="00803DD5"/>
    <w:rsid w:val="00804B31"/>
    <w:rsid w:val="0081030B"/>
    <w:rsid w:val="00810612"/>
    <w:rsid w:val="00810C71"/>
    <w:rsid w:val="0081241E"/>
    <w:rsid w:val="0081259B"/>
    <w:rsid w:val="00814C08"/>
    <w:rsid w:val="00816817"/>
    <w:rsid w:val="00816B13"/>
    <w:rsid w:val="00817037"/>
    <w:rsid w:val="008172E0"/>
    <w:rsid w:val="008201E5"/>
    <w:rsid w:val="0082347B"/>
    <w:rsid w:val="0082463B"/>
    <w:rsid w:val="00825462"/>
    <w:rsid w:val="00826E47"/>
    <w:rsid w:val="00831551"/>
    <w:rsid w:val="00832C40"/>
    <w:rsid w:val="00833EA4"/>
    <w:rsid w:val="008343CA"/>
    <w:rsid w:val="0083598C"/>
    <w:rsid w:val="0083686E"/>
    <w:rsid w:val="00837031"/>
    <w:rsid w:val="00837C84"/>
    <w:rsid w:val="00841347"/>
    <w:rsid w:val="00841B3F"/>
    <w:rsid w:val="00842D2C"/>
    <w:rsid w:val="008450D1"/>
    <w:rsid w:val="00845AED"/>
    <w:rsid w:val="00846384"/>
    <w:rsid w:val="00847B2E"/>
    <w:rsid w:val="00850336"/>
    <w:rsid w:val="00852D8B"/>
    <w:rsid w:val="00853B4D"/>
    <w:rsid w:val="00853E73"/>
    <w:rsid w:val="008548F2"/>
    <w:rsid w:val="00854ED0"/>
    <w:rsid w:val="00856995"/>
    <w:rsid w:val="00856AC8"/>
    <w:rsid w:val="008607BE"/>
    <w:rsid w:val="00860F06"/>
    <w:rsid w:val="0086170B"/>
    <w:rsid w:val="00862E60"/>
    <w:rsid w:val="00863A7C"/>
    <w:rsid w:val="00863EFE"/>
    <w:rsid w:val="008652AF"/>
    <w:rsid w:val="0086660A"/>
    <w:rsid w:val="00866955"/>
    <w:rsid w:val="00867140"/>
    <w:rsid w:val="00870683"/>
    <w:rsid w:val="00870A23"/>
    <w:rsid w:val="00870DE8"/>
    <w:rsid w:val="00870DF2"/>
    <w:rsid w:val="0087166B"/>
    <w:rsid w:val="0087624B"/>
    <w:rsid w:val="00876B8E"/>
    <w:rsid w:val="008802D7"/>
    <w:rsid w:val="00880321"/>
    <w:rsid w:val="00880455"/>
    <w:rsid w:val="00881481"/>
    <w:rsid w:val="00881723"/>
    <w:rsid w:val="00882414"/>
    <w:rsid w:val="0088378B"/>
    <w:rsid w:val="0088478F"/>
    <w:rsid w:val="00885065"/>
    <w:rsid w:val="008867FC"/>
    <w:rsid w:val="00890BD5"/>
    <w:rsid w:val="0089378F"/>
    <w:rsid w:val="00893C0C"/>
    <w:rsid w:val="008946B1"/>
    <w:rsid w:val="008955F9"/>
    <w:rsid w:val="008956E6"/>
    <w:rsid w:val="008957CD"/>
    <w:rsid w:val="00897901"/>
    <w:rsid w:val="00897EA6"/>
    <w:rsid w:val="008A045B"/>
    <w:rsid w:val="008A07A1"/>
    <w:rsid w:val="008A114B"/>
    <w:rsid w:val="008A2EAE"/>
    <w:rsid w:val="008A37E1"/>
    <w:rsid w:val="008A386C"/>
    <w:rsid w:val="008A3FBD"/>
    <w:rsid w:val="008A3FE1"/>
    <w:rsid w:val="008A580C"/>
    <w:rsid w:val="008A5BCD"/>
    <w:rsid w:val="008A78F4"/>
    <w:rsid w:val="008B0231"/>
    <w:rsid w:val="008B50C0"/>
    <w:rsid w:val="008B5B5E"/>
    <w:rsid w:val="008B63D5"/>
    <w:rsid w:val="008B6B7B"/>
    <w:rsid w:val="008B7E86"/>
    <w:rsid w:val="008C00E4"/>
    <w:rsid w:val="008C0C15"/>
    <w:rsid w:val="008C0E49"/>
    <w:rsid w:val="008C111B"/>
    <w:rsid w:val="008C2156"/>
    <w:rsid w:val="008C2E7B"/>
    <w:rsid w:val="008C4028"/>
    <w:rsid w:val="008C4C5A"/>
    <w:rsid w:val="008C53DA"/>
    <w:rsid w:val="008D1BE6"/>
    <w:rsid w:val="008D29BE"/>
    <w:rsid w:val="008D46BA"/>
    <w:rsid w:val="008D4968"/>
    <w:rsid w:val="008D5B85"/>
    <w:rsid w:val="008D6173"/>
    <w:rsid w:val="008D6ED0"/>
    <w:rsid w:val="008E07E4"/>
    <w:rsid w:val="008E0951"/>
    <w:rsid w:val="008E172C"/>
    <w:rsid w:val="008E24DD"/>
    <w:rsid w:val="008E2AB0"/>
    <w:rsid w:val="008E2B6B"/>
    <w:rsid w:val="008E2C6C"/>
    <w:rsid w:val="008E3659"/>
    <w:rsid w:val="008E4F62"/>
    <w:rsid w:val="008E56AC"/>
    <w:rsid w:val="008E672D"/>
    <w:rsid w:val="008E76A8"/>
    <w:rsid w:val="008E77EF"/>
    <w:rsid w:val="008EE3FD"/>
    <w:rsid w:val="008F0801"/>
    <w:rsid w:val="008F1E70"/>
    <w:rsid w:val="008F2DD1"/>
    <w:rsid w:val="008F2FB1"/>
    <w:rsid w:val="008F4B84"/>
    <w:rsid w:val="008F5AF5"/>
    <w:rsid w:val="008F61C4"/>
    <w:rsid w:val="008F6C80"/>
    <w:rsid w:val="008F7726"/>
    <w:rsid w:val="008F7D8C"/>
    <w:rsid w:val="00901328"/>
    <w:rsid w:val="00901C5E"/>
    <w:rsid w:val="0090206C"/>
    <w:rsid w:val="00903D35"/>
    <w:rsid w:val="00903E57"/>
    <w:rsid w:val="009046BE"/>
    <w:rsid w:val="00904D93"/>
    <w:rsid w:val="0090591A"/>
    <w:rsid w:val="00905B40"/>
    <w:rsid w:val="00905EA9"/>
    <w:rsid w:val="00906B54"/>
    <w:rsid w:val="00907A34"/>
    <w:rsid w:val="0091074F"/>
    <w:rsid w:val="00911108"/>
    <w:rsid w:val="00912276"/>
    <w:rsid w:val="00912803"/>
    <w:rsid w:val="00914C25"/>
    <w:rsid w:val="00916186"/>
    <w:rsid w:val="0091631A"/>
    <w:rsid w:val="009166B3"/>
    <w:rsid w:val="009178EC"/>
    <w:rsid w:val="009223B2"/>
    <w:rsid w:val="00922B04"/>
    <w:rsid w:val="00923652"/>
    <w:rsid w:val="00923DB7"/>
    <w:rsid w:val="00924CEB"/>
    <w:rsid w:val="00926558"/>
    <w:rsid w:val="00927BC2"/>
    <w:rsid w:val="009304FB"/>
    <w:rsid w:val="009308F7"/>
    <w:rsid w:val="00930A4A"/>
    <w:rsid w:val="00933EAD"/>
    <w:rsid w:val="0093441C"/>
    <w:rsid w:val="00934C20"/>
    <w:rsid w:val="009363C4"/>
    <w:rsid w:val="00936DBC"/>
    <w:rsid w:val="0094118F"/>
    <w:rsid w:val="00941406"/>
    <w:rsid w:val="00941EBE"/>
    <w:rsid w:val="009426D7"/>
    <w:rsid w:val="009444B1"/>
    <w:rsid w:val="00944703"/>
    <w:rsid w:val="009449A8"/>
    <w:rsid w:val="009456B2"/>
    <w:rsid w:val="00950F43"/>
    <w:rsid w:val="00951279"/>
    <w:rsid w:val="009525E5"/>
    <w:rsid w:val="009530E1"/>
    <w:rsid w:val="00953156"/>
    <w:rsid w:val="00954255"/>
    <w:rsid w:val="00954980"/>
    <w:rsid w:val="00955870"/>
    <w:rsid w:val="0095605D"/>
    <w:rsid w:val="009563FD"/>
    <w:rsid w:val="00956936"/>
    <w:rsid w:val="00957739"/>
    <w:rsid w:val="009613A5"/>
    <w:rsid w:val="00961A2F"/>
    <w:rsid w:val="00961E4A"/>
    <w:rsid w:val="009632FC"/>
    <w:rsid w:val="00963951"/>
    <w:rsid w:val="00965329"/>
    <w:rsid w:val="009656D6"/>
    <w:rsid w:val="00965B67"/>
    <w:rsid w:val="0096615E"/>
    <w:rsid w:val="00971D66"/>
    <w:rsid w:val="00971DEA"/>
    <w:rsid w:val="009724AF"/>
    <w:rsid w:val="009734A5"/>
    <w:rsid w:val="009779A9"/>
    <w:rsid w:val="009801B1"/>
    <w:rsid w:val="009808CF"/>
    <w:rsid w:val="009810EF"/>
    <w:rsid w:val="0098200E"/>
    <w:rsid w:val="00982D23"/>
    <w:rsid w:val="009852ED"/>
    <w:rsid w:val="00986F9C"/>
    <w:rsid w:val="009878AA"/>
    <w:rsid w:val="00987D62"/>
    <w:rsid w:val="009924E1"/>
    <w:rsid w:val="00992EC3"/>
    <w:rsid w:val="00993378"/>
    <w:rsid w:val="00993980"/>
    <w:rsid w:val="00994336"/>
    <w:rsid w:val="009947D4"/>
    <w:rsid w:val="00994DF5"/>
    <w:rsid w:val="0099543B"/>
    <w:rsid w:val="009957F7"/>
    <w:rsid w:val="00995EC5"/>
    <w:rsid w:val="009A0856"/>
    <w:rsid w:val="009A0C6E"/>
    <w:rsid w:val="009A33DA"/>
    <w:rsid w:val="009A4AB8"/>
    <w:rsid w:val="009A5453"/>
    <w:rsid w:val="009A5CBF"/>
    <w:rsid w:val="009B0ED9"/>
    <w:rsid w:val="009B22CC"/>
    <w:rsid w:val="009B3244"/>
    <w:rsid w:val="009B482F"/>
    <w:rsid w:val="009B4EF5"/>
    <w:rsid w:val="009B545C"/>
    <w:rsid w:val="009B69AC"/>
    <w:rsid w:val="009B6C40"/>
    <w:rsid w:val="009B6E04"/>
    <w:rsid w:val="009B7173"/>
    <w:rsid w:val="009C0A67"/>
    <w:rsid w:val="009C0F38"/>
    <w:rsid w:val="009C1FF3"/>
    <w:rsid w:val="009C2AC2"/>
    <w:rsid w:val="009C3A1A"/>
    <w:rsid w:val="009C4875"/>
    <w:rsid w:val="009D1464"/>
    <w:rsid w:val="009D170B"/>
    <w:rsid w:val="009D29AF"/>
    <w:rsid w:val="009D2E22"/>
    <w:rsid w:val="009D3512"/>
    <w:rsid w:val="009D47E4"/>
    <w:rsid w:val="009D4811"/>
    <w:rsid w:val="009D4B12"/>
    <w:rsid w:val="009D58C7"/>
    <w:rsid w:val="009D7A4C"/>
    <w:rsid w:val="009D7FE5"/>
    <w:rsid w:val="009E0119"/>
    <w:rsid w:val="009E0454"/>
    <w:rsid w:val="009E16CA"/>
    <w:rsid w:val="009E25D4"/>
    <w:rsid w:val="009E31E8"/>
    <w:rsid w:val="009E4EF0"/>
    <w:rsid w:val="009E56EF"/>
    <w:rsid w:val="009E590E"/>
    <w:rsid w:val="009E605F"/>
    <w:rsid w:val="009E6993"/>
    <w:rsid w:val="009E69E2"/>
    <w:rsid w:val="009E6CAC"/>
    <w:rsid w:val="009E6E45"/>
    <w:rsid w:val="009E7065"/>
    <w:rsid w:val="009E73F0"/>
    <w:rsid w:val="009E757E"/>
    <w:rsid w:val="009E783B"/>
    <w:rsid w:val="009E7CF1"/>
    <w:rsid w:val="009F0AD4"/>
    <w:rsid w:val="009F139A"/>
    <w:rsid w:val="009F1D13"/>
    <w:rsid w:val="009F1F6F"/>
    <w:rsid w:val="009F2424"/>
    <w:rsid w:val="009F282D"/>
    <w:rsid w:val="009F3F30"/>
    <w:rsid w:val="009F3FD3"/>
    <w:rsid w:val="009F50E6"/>
    <w:rsid w:val="009F559F"/>
    <w:rsid w:val="00A0068D"/>
    <w:rsid w:val="00A01949"/>
    <w:rsid w:val="00A0279A"/>
    <w:rsid w:val="00A05779"/>
    <w:rsid w:val="00A061D7"/>
    <w:rsid w:val="00A07940"/>
    <w:rsid w:val="00A0E28A"/>
    <w:rsid w:val="00A10495"/>
    <w:rsid w:val="00A10D76"/>
    <w:rsid w:val="00A112C0"/>
    <w:rsid w:val="00A11430"/>
    <w:rsid w:val="00A11C56"/>
    <w:rsid w:val="00A12E5E"/>
    <w:rsid w:val="00A13E3A"/>
    <w:rsid w:val="00A1630B"/>
    <w:rsid w:val="00A17A3E"/>
    <w:rsid w:val="00A17E96"/>
    <w:rsid w:val="00A20C4D"/>
    <w:rsid w:val="00A214F3"/>
    <w:rsid w:val="00A218E8"/>
    <w:rsid w:val="00A221EF"/>
    <w:rsid w:val="00A2293C"/>
    <w:rsid w:val="00A2381D"/>
    <w:rsid w:val="00A2478F"/>
    <w:rsid w:val="00A25094"/>
    <w:rsid w:val="00A25B01"/>
    <w:rsid w:val="00A26372"/>
    <w:rsid w:val="00A277E8"/>
    <w:rsid w:val="00A3142B"/>
    <w:rsid w:val="00A33A00"/>
    <w:rsid w:val="00A34568"/>
    <w:rsid w:val="00A3559F"/>
    <w:rsid w:val="00A3781A"/>
    <w:rsid w:val="00A37CA6"/>
    <w:rsid w:val="00A40115"/>
    <w:rsid w:val="00A4021E"/>
    <w:rsid w:val="00A410F6"/>
    <w:rsid w:val="00A434C8"/>
    <w:rsid w:val="00A4448B"/>
    <w:rsid w:val="00A461EC"/>
    <w:rsid w:val="00A46571"/>
    <w:rsid w:val="00A47970"/>
    <w:rsid w:val="00A51A37"/>
    <w:rsid w:val="00A5390A"/>
    <w:rsid w:val="00A5606A"/>
    <w:rsid w:val="00A5612F"/>
    <w:rsid w:val="00A57134"/>
    <w:rsid w:val="00A579DC"/>
    <w:rsid w:val="00A61B4E"/>
    <w:rsid w:val="00A6205D"/>
    <w:rsid w:val="00A62D89"/>
    <w:rsid w:val="00A63CCE"/>
    <w:rsid w:val="00A65126"/>
    <w:rsid w:val="00A65184"/>
    <w:rsid w:val="00A66791"/>
    <w:rsid w:val="00A67366"/>
    <w:rsid w:val="00A71A04"/>
    <w:rsid w:val="00A72AED"/>
    <w:rsid w:val="00A7491D"/>
    <w:rsid w:val="00A802E3"/>
    <w:rsid w:val="00A814FC"/>
    <w:rsid w:val="00A81C5F"/>
    <w:rsid w:val="00A836B0"/>
    <w:rsid w:val="00A859F8"/>
    <w:rsid w:val="00A85A96"/>
    <w:rsid w:val="00A86246"/>
    <w:rsid w:val="00A876BA"/>
    <w:rsid w:val="00A90E88"/>
    <w:rsid w:val="00A923AA"/>
    <w:rsid w:val="00A93B32"/>
    <w:rsid w:val="00A93BBD"/>
    <w:rsid w:val="00A952A3"/>
    <w:rsid w:val="00A95FCA"/>
    <w:rsid w:val="00A962B8"/>
    <w:rsid w:val="00A96A94"/>
    <w:rsid w:val="00A97008"/>
    <w:rsid w:val="00A97581"/>
    <w:rsid w:val="00A97D15"/>
    <w:rsid w:val="00A97FE3"/>
    <w:rsid w:val="00AA0B9B"/>
    <w:rsid w:val="00AA201E"/>
    <w:rsid w:val="00AA318C"/>
    <w:rsid w:val="00AA33D1"/>
    <w:rsid w:val="00AA3FF0"/>
    <w:rsid w:val="00AA401D"/>
    <w:rsid w:val="00AA4A5D"/>
    <w:rsid w:val="00AA56C1"/>
    <w:rsid w:val="00AA6983"/>
    <w:rsid w:val="00AB0D36"/>
    <w:rsid w:val="00AB1DAE"/>
    <w:rsid w:val="00AB3EAC"/>
    <w:rsid w:val="00AB5DDE"/>
    <w:rsid w:val="00AB64D1"/>
    <w:rsid w:val="00AB6CC6"/>
    <w:rsid w:val="00AC084C"/>
    <w:rsid w:val="00AC0F64"/>
    <w:rsid w:val="00AC18F4"/>
    <w:rsid w:val="00AC1B92"/>
    <w:rsid w:val="00AC2849"/>
    <w:rsid w:val="00AC298F"/>
    <w:rsid w:val="00AC3689"/>
    <w:rsid w:val="00AC63B2"/>
    <w:rsid w:val="00AD14C9"/>
    <w:rsid w:val="00AD2C8F"/>
    <w:rsid w:val="00AD3108"/>
    <w:rsid w:val="00AD3359"/>
    <w:rsid w:val="00AD365D"/>
    <w:rsid w:val="00AD7194"/>
    <w:rsid w:val="00AD7B5F"/>
    <w:rsid w:val="00AE0E48"/>
    <w:rsid w:val="00AE1ABE"/>
    <w:rsid w:val="00AE5A73"/>
    <w:rsid w:val="00AE6A15"/>
    <w:rsid w:val="00AE6D44"/>
    <w:rsid w:val="00AEE873"/>
    <w:rsid w:val="00AF07BF"/>
    <w:rsid w:val="00AF1AEC"/>
    <w:rsid w:val="00AF4002"/>
    <w:rsid w:val="00AF529D"/>
    <w:rsid w:val="00AF573C"/>
    <w:rsid w:val="00AF63BB"/>
    <w:rsid w:val="00AF63BE"/>
    <w:rsid w:val="00AF69FC"/>
    <w:rsid w:val="00AF6F02"/>
    <w:rsid w:val="00AF70C1"/>
    <w:rsid w:val="00AF7D11"/>
    <w:rsid w:val="00AF7D28"/>
    <w:rsid w:val="00B00253"/>
    <w:rsid w:val="00B00454"/>
    <w:rsid w:val="00B017BF"/>
    <w:rsid w:val="00B03554"/>
    <w:rsid w:val="00B036B8"/>
    <w:rsid w:val="00B039D6"/>
    <w:rsid w:val="00B03C67"/>
    <w:rsid w:val="00B05C1E"/>
    <w:rsid w:val="00B05EA4"/>
    <w:rsid w:val="00B062E4"/>
    <w:rsid w:val="00B075CB"/>
    <w:rsid w:val="00B07E78"/>
    <w:rsid w:val="00B0F143"/>
    <w:rsid w:val="00B0FF93"/>
    <w:rsid w:val="00B10877"/>
    <w:rsid w:val="00B10882"/>
    <w:rsid w:val="00B11085"/>
    <w:rsid w:val="00B1402C"/>
    <w:rsid w:val="00B1572E"/>
    <w:rsid w:val="00B16606"/>
    <w:rsid w:val="00B1661E"/>
    <w:rsid w:val="00B16E0F"/>
    <w:rsid w:val="00B16E1E"/>
    <w:rsid w:val="00B173D3"/>
    <w:rsid w:val="00B176C4"/>
    <w:rsid w:val="00B1E6A1"/>
    <w:rsid w:val="00B20C19"/>
    <w:rsid w:val="00B21B61"/>
    <w:rsid w:val="00B22705"/>
    <w:rsid w:val="00B233AC"/>
    <w:rsid w:val="00B23796"/>
    <w:rsid w:val="00B23D3A"/>
    <w:rsid w:val="00B2529A"/>
    <w:rsid w:val="00B259FA"/>
    <w:rsid w:val="00B26B3E"/>
    <w:rsid w:val="00B2739D"/>
    <w:rsid w:val="00B2766F"/>
    <w:rsid w:val="00B27BB3"/>
    <w:rsid w:val="00B30BA9"/>
    <w:rsid w:val="00B3185E"/>
    <w:rsid w:val="00B31F7E"/>
    <w:rsid w:val="00B323A8"/>
    <w:rsid w:val="00B3295B"/>
    <w:rsid w:val="00B33D80"/>
    <w:rsid w:val="00B3487D"/>
    <w:rsid w:val="00B34B8A"/>
    <w:rsid w:val="00B360F3"/>
    <w:rsid w:val="00B36419"/>
    <w:rsid w:val="00B37083"/>
    <w:rsid w:val="00B37A2D"/>
    <w:rsid w:val="00B37CB8"/>
    <w:rsid w:val="00B4040A"/>
    <w:rsid w:val="00B41C12"/>
    <w:rsid w:val="00B42310"/>
    <w:rsid w:val="00B4338B"/>
    <w:rsid w:val="00B4442F"/>
    <w:rsid w:val="00B47D51"/>
    <w:rsid w:val="00B52BEE"/>
    <w:rsid w:val="00B53955"/>
    <w:rsid w:val="00B53BC8"/>
    <w:rsid w:val="00B543B0"/>
    <w:rsid w:val="00B54A05"/>
    <w:rsid w:val="00B54A09"/>
    <w:rsid w:val="00B60003"/>
    <w:rsid w:val="00B617E0"/>
    <w:rsid w:val="00B61FD8"/>
    <w:rsid w:val="00B633ED"/>
    <w:rsid w:val="00B63DCE"/>
    <w:rsid w:val="00B64B28"/>
    <w:rsid w:val="00B65489"/>
    <w:rsid w:val="00B657B8"/>
    <w:rsid w:val="00B65FE4"/>
    <w:rsid w:val="00B707C3"/>
    <w:rsid w:val="00B71120"/>
    <w:rsid w:val="00B71474"/>
    <w:rsid w:val="00B71B00"/>
    <w:rsid w:val="00B72AB3"/>
    <w:rsid w:val="00B7315A"/>
    <w:rsid w:val="00B775AF"/>
    <w:rsid w:val="00B779F1"/>
    <w:rsid w:val="00B80251"/>
    <w:rsid w:val="00B82018"/>
    <w:rsid w:val="00B83DB8"/>
    <w:rsid w:val="00B85144"/>
    <w:rsid w:val="00B852B6"/>
    <w:rsid w:val="00B85DB8"/>
    <w:rsid w:val="00B86F4C"/>
    <w:rsid w:val="00B906E0"/>
    <w:rsid w:val="00B922EC"/>
    <w:rsid w:val="00B925F0"/>
    <w:rsid w:val="00B92C7C"/>
    <w:rsid w:val="00B95472"/>
    <w:rsid w:val="00B95F1F"/>
    <w:rsid w:val="00B9786E"/>
    <w:rsid w:val="00BA0DD1"/>
    <w:rsid w:val="00BA0DF6"/>
    <w:rsid w:val="00BA1F21"/>
    <w:rsid w:val="00BA4BE6"/>
    <w:rsid w:val="00BA4F56"/>
    <w:rsid w:val="00BA5557"/>
    <w:rsid w:val="00BA59E5"/>
    <w:rsid w:val="00BA6B98"/>
    <w:rsid w:val="00BA710C"/>
    <w:rsid w:val="00BB0F4E"/>
    <w:rsid w:val="00BB11CB"/>
    <w:rsid w:val="00BB14EE"/>
    <w:rsid w:val="00BB1AFE"/>
    <w:rsid w:val="00BB1C33"/>
    <w:rsid w:val="00BB1FDE"/>
    <w:rsid w:val="00BB34BD"/>
    <w:rsid w:val="00BB3BF4"/>
    <w:rsid w:val="00BB4961"/>
    <w:rsid w:val="00BB6F24"/>
    <w:rsid w:val="00BC0C0A"/>
    <w:rsid w:val="00BC29FA"/>
    <w:rsid w:val="00BC2F8B"/>
    <w:rsid w:val="00BC5432"/>
    <w:rsid w:val="00BC5FDF"/>
    <w:rsid w:val="00BD0BDA"/>
    <w:rsid w:val="00BD14D0"/>
    <w:rsid w:val="00BD5405"/>
    <w:rsid w:val="00BD7CC3"/>
    <w:rsid w:val="00BE02F5"/>
    <w:rsid w:val="00BE0425"/>
    <w:rsid w:val="00BE06C1"/>
    <w:rsid w:val="00BE0A23"/>
    <w:rsid w:val="00BE12AD"/>
    <w:rsid w:val="00BE1C47"/>
    <w:rsid w:val="00BE2C53"/>
    <w:rsid w:val="00BE36AA"/>
    <w:rsid w:val="00BE3A74"/>
    <w:rsid w:val="00BE62AB"/>
    <w:rsid w:val="00BE62FD"/>
    <w:rsid w:val="00BE66E2"/>
    <w:rsid w:val="00BE6930"/>
    <w:rsid w:val="00BE6D38"/>
    <w:rsid w:val="00BE747C"/>
    <w:rsid w:val="00BE78AE"/>
    <w:rsid w:val="00BF0522"/>
    <w:rsid w:val="00BF138A"/>
    <w:rsid w:val="00BF1DBF"/>
    <w:rsid w:val="00BF3196"/>
    <w:rsid w:val="00BF4A78"/>
    <w:rsid w:val="00BF50EF"/>
    <w:rsid w:val="00BF546E"/>
    <w:rsid w:val="00BF5633"/>
    <w:rsid w:val="00BF6F38"/>
    <w:rsid w:val="00BF7D32"/>
    <w:rsid w:val="00C0241D"/>
    <w:rsid w:val="00C02632"/>
    <w:rsid w:val="00C02FBF"/>
    <w:rsid w:val="00C03848"/>
    <w:rsid w:val="00C067E4"/>
    <w:rsid w:val="00C07E85"/>
    <w:rsid w:val="00C10995"/>
    <w:rsid w:val="00C11B5D"/>
    <w:rsid w:val="00C12668"/>
    <w:rsid w:val="00C145CF"/>
    <w:rsid w:val="00C14A2B"/>
    <w:rsid w:val="00C14D37"/>
    <w:rsid w:val="00C14E44"/>
    <w:rsid w:val="00C152CB"/>
    <w:rsid w:val="00C15BE2"/>
    <w:rsid w:val="00C167BA"/>
    <w:rsid w:val="00C170B2"/>
    <w:rsid w:val="00C2003C"/>
    <w:rsid w:val="00C225B4"/>
    <w:rsid w:val="00C22864"/>
    <w:rsid w:val="00C23F3D"/>
    <w:rsid w:val="00C247B1"/>
    <w:rsid w:val="00C25691"/>
    <w:rsid w:val="00C25BDF"/>
    <w:rsid w:val="00C25F01"/>
    <w:rsid w:val="00C26B0D"/>
    <w:rsid w:val="00C312B5"/>
    <w:rsid w:val="00C31F7D"/>
    <w:rsid w:val="00C337F6"/>
    <w:rsid w:val="00C345FB"/>
    <w:rsid w:val="00C346B7"/>
    <w:rsid w:val="00C34B17"/>
    <w:rsid w:val="00C35ECF"/>
    <w:rsid w:val="00C36382"/>
    <w:rsid w:val="00C36628"/>
    <w:rsid w:val="00C368F0"/>
    <w:rsid w:val="00C36A5A"/>
    <w:rsid w:val="00C36D99"/>
    <w:rsid w:val="00C3712F"/>
    <w:rsid w:val="00C37826"/>
    <w:rsid w:val="00C40B78"/>
    <w:rsid w:val="00C41E07"/>
    <w:rsid w:val="00C4319C"/>
    <w:rsid w:val="00C434CF"/>
    <w:rsid w:val="00C45554"/>
    <w:rsid w:val="00C45FEF"/>
    <w:rsid w:val="00C46509"/>
    <w:rsid w:val="00C46DE4"/>
    <w:rsid w:val="00C4741C"/>
    <w:rsid w:val="00C47481"/>
    <w:rsid w:val="00C47C5A"/>
    <w:rsid w:val="00C47F02"/>
    <w:rsid w:val="00C5028D"/>
    <w:rsid w:val="00C508A4"/>
    <w:rsid w:val="00C50F9E"/>
    <w:rsid w:val="00C519DB"/>
    <w:rsid w:val="00C525FC"/>
    <w:rsid w:val="00C549FA"/>
    <w:rsid w:val="00C553A7"/>
    <w:rsid w:val="00C569FF"/>
    <w:rsid w:val="00C57C5C"/>
    <w:rsid w:val="00C60155"/>
    <w:rsid w:val="00C602ED"/>
    <w:rsid w:val="00C607DB"/>
    <w:rsid w:val="00C60E76"/>
    <w:rsid w:val="00C625CA"/>
    <w:rsid w:val="00C62E7E"/>
    <w:rsid w:val="00C634E8"/>
    <w:rsid w:val="00C63B6F"/>
    <w:rsid w:val="00C64B4E"/>
    <w:rsid w:val="00C65F24"/>
    <w:rsid w:val="00C666F0"/>
    <w:rsid w:val="00C66725"/>
    <w:rsid w:val="00C66785"/>
    <w:rsid w:val="00C6710E"/>
    <w:rsid w:val="00C6760F"/>
    <w:rsid w:val="00C67637"/>
    <w:rsid w:val="00C67801"/>
    <w:rsid w:val="00C67EC7"/>
    <w:rsid w:val="00C73B0E"/>
    <w:rsid w:val="00C755FD"/>
    <w:rsid w:val="00C76A83"/>
    <w:rsid w:val="00C76B4E"/>
    <w:rsid w:val="00C77874"/>
    <w:rsid w:val="00C81626"/>
    <w:rsid w:val="00C8314F"/>
    <w:rsid w:val="00C831C9"/>
    <w:rsid w:val="00C835D7"/>
    <w:rsid w:val="00C840D8"/>
    <w:rsid w:val="00C85385"/>
    <w:rsid w:val="00C863A6"/>
    <w:rsid w:val="00C871E9"/>
    <w:rsid w:val="00C8768C"/>
    <w:rsid w:val="00C91554"/>
    <w:rsid w:val="00C925B5"/>
    <w:rsid w:val="00C93139"/>
    <w:rsid w:val="00C93D69"/>
    <w:rsid w:val="00C94A82"/>
    <w:rsid w:val="00C95A44"/>
    <w:rsid w:val="00C95C9F"/>
    <w:rsid w:val="00C97B1D"/>
    <w:rsid w:val="00CA02ED"/>
    <w:rsid w:val="00CA174B"/>
    <w:rsid w:val="00CA2A3B"/>
    <w:rsid w:val="00CA2EA1"/>
    <w:rsid w:val="00CA4633"/>
    <w:rsid w:val="00CA4CA5"/>
    <w:rsid w:val="00CA4D99"/>
    <w:rsid w:val="00CA537B"/>
    <w:rsid w:val="00CA5C6A"/>
    <w:rsid w:val="00CA74E9"/>
    <w:rsid w:val="00CB11A4"/>
    <w:rsid w:val="00CB13D4"/>
    <w:rsid w:val="00CB170A"/>
    <w:rsid w:val="00CB204D"/>
    <w:rsid w:val="00CB3498"/>
    <w:rsid w:val="00CB3760"/>
    <w:rsid w:val="00CB3917"/>
    <w:rsid w:val="00CB4163"/>
    <w:rsid w:val="00CB733A"/>
    <w:rsid w:val="00CB7372"/>
    <w:rsid w:val="00CB7B75"/>
    <w:rsid w:val="00CB7C6B"/>
    <w:rsid w:val="00CC0128"/>
    <w:rsid w:val="00CC1B77"/>
    <w:rsid w:val="00CC26C0"/>
    <w:rsid w:val="00CC355D"/>
    <w:rsid w:val="00CC4433"/>
    <w:rsid w:val="00CC4948"/>
    <w:rsid w:val="00CC571D"/>
    <w:rsid w:val="00CC645F"/>
    <w:rsid w:val="00CC67B4"/>
    <w:rsid w:val="00CC7C4B"/>
    <w:rsid w:val="00CD0E8F"/>
    <w:rsid w:val="00CD129B"/>
    <w:rsid w:val="00CD1EAA"/>
    <w:rsid w:val="00CD3F5A"/>
    <w:rsid w:val="00CD496D"/>
    <w:rsid w:val="00CD509F"/>
    <w:rsid w:val="00CD5525"/>
    <w:rsid w:val="00CD5E89"/>
    <w:rsid w:val="00CD5F23"/>
    <w:rsid w:val="00CD629E"/>
    <w:rsid w:val="00CD629F"/>
    <w:rsid w:val="00CD64EA"/>
    <w:rsid w:val="00CD669B"/>
    <w:rsid w:val="00CE3AE9"/>
    <w:rsid w:val="00CE3EF5"/>
    <w:rsid w:val="00CE48BB"/>
    <w:rsid w:val="00CE586F"/>
    <w:rsid w:val="00CE5CF4"/>
    <w:rsid w:val="00CE618E"/>
    <w:rsid w:val="00CE629F"/>
    <w:rsid w:val="00CF114A"/>
    <w:rsid w:val="00CF2553"/>
    <w:rsid w:val="00CF34DD"/>
    <w:rsid w:val="00CF3EB4"/>
    <w:rsid w:val="00CF43B0"/>
    <w:rsid w:val="00CF477A"/>
    <w:rsid w:val="00CF4929"/>
    <w:rsid w:val="00CF5C13"/>
    <w:rsid w:val="00CF69BF"/>
    <w:rsid w:val="00CF69DA"/>
    <w:rsid w:val="00CF7C8B"/>
    <w:rsid w:val="00D006B5"/>
    <w:rsid w:val="00D00EB4"/>
    <w:rsid w:val="00D00FFE"/>
    <w:rsid w:val="00D02C60"/>
    <w:rsid w:val="00D03857"/>
    <w:rsid w:val="00D04577"/>
    <w:rsid w:val="00D06623"/>
    <w:rsid w:val="00D12370"/>
    <w:rsid w:val="00D1411D"/>
    <w:rsid w:val="00D1463B"/>
    <w:rsid w:val="00D14854"/>
    <w:rsid w:val="00D14E71"/>
    <w:rsid w:val="00D14FA8"/>
    <w:rsid w:val="00D15225"/>
    <w:rsid w:val="00D167C6"/>
    <w:rsid w:val="00D20100"/>
    <w:rsid w:val="00D2050B"/>
    <w:rsid w:val="00D20BA6"/>
    <w:rsid w:val="00D21588"/>
    <w:rsid w:val="00D25351"/>
    <w:rsid w:val="00D253CD"/>
    <w:rsid w:val="00D25A4E"/>
    <w:rsid w:val="00D25B70"/>
    <w:rsid w:val="00D261B1"/>
    <w:rsid w:val="00D26C87"/>
    <w:rsid w:val="00D27312"/>
    <w:rsid w:val="00D30384"/>
    <w:rsid w:val="00D31230"/>
    <w:rsid w:val="00D31372"/>
    <w:rsid w:val="00D36F4F"/>
    <w:rsid w:val="00D37C2F"/>
    <w:rsid w:val="00D40742"/>
    <w:rsid w:val="00D40C77"/>
    <w:rsid w:val="00D4113E"/>
    <w:rsid w:val="00D41A1D"/>
    <w:rsid w:val="00D425C5"/>
    <w:rsid w:val="00D42D86"/>
    <w:rsid w:val="00D4481A"/>
    <w:rsid w:val="00D4642E"/>
    <w:rsid w:val="00D47465"/>
    <w:rsid w:val="00D4749E"/>
    <w:rsid w:val="00D47519"/>
    <w:rsid w:val="00D5161D"/>
    <w:rsid w:val="00D519B8"/>
    <w:rsid w:val="00D52903"/>
    <w:rsid w:val="00D54EC6"/>
    <w:rsid w:val="00D5559D"/>
    <w:rsid w:val="00D57CC8"/>
    <w:rsid w:val="00D57D7A"/>
    <w:rsid w:val="00D57E31"/>
    <w:rsid w:val="00D625EC"/>
    <w:rsid w:val="00D634BE"/>
    <w:rsid w:val="00D63C48"/>
    <w:rsid w:val="00D66BDD"/>
    <w:rsid w:val="00D67C1B"/>
    <w:rsid w:val="00D70209"/>
    <w:rsid w:val="00D70DA2"/>
    <w:rsid w:val="00D712B2"/>
    <w:rsid w:val="00D713B1"/>
    <w:rsid w:val="00D725FF"/>
    <w:rsid w:val="00D727CB"/>
    <w:rsid w:val="00D7342F"/>
    <w:rsid w:val="00D73CE1"/>
    <w:rsid w:val="00D74A63"/>
    <w:rsid w:val="00D7666E"/>
    <w:rsid w:val="00D76A07"/>
    <w:rsid w:val="00D777B8"/>
    <w:rsid w:val="00D80C39"/>
    <w:rsid w:val="00D811EE"/>
    <w:rsid w:val="00D8134F"/>
    <w:rsid w:val="00D8235C"/>
    <w:rsid w:val="00D82514"/>
    <w:rsid w:val="00D831EA"/>
    <w:rsid w:val="00D83D1A"/>
    <w:rsid w:val="00D83DF5"/>
    <w:rsid w:val="00D85151"/>
    <w:rsid w:val="00D85A5F"/>
    <w:rsid w:val="00D85AEC"/>
    <w:rsid w:val="00D87AC0"/>
    <w:rsid w:val="00D87B20"/>
    <w:rsid w:val="00D90F87"/>
    <w:rsid w:val="00D92F59"/>
    <w:rsid w:val="00D93D22"/>
    <w:rsid w:val="00D946CD"/>
    <w:rsid w:val="00D95A7F"/>
    <w:rsid w:val="00D96256"/>
    <w:rsid w:val="00D96F9E"/>
    <w:rsid w:val="00D975F6"/>
    <w:rsid w:val="00D97EA7"/>
    <w:rsid w:val="00DA1BF7"/>
    <w:rsid w:val="00DA463F"/>
    <w:rsid w:val="00DA4AE3"/>
    <w:rsid w:val="00DA5048"/>
    <w:rsid w:val="00DA5971"/>
    <w:rsid w:val="00DA643A"/>
    <w:rsid w:val="00DA70B7"/>
    <w:rsid w:val="00DA7FC4"/>
    <w:rsid w:val="00DB05EC"/>
    <w:rsid w:val="00DB1887"/>
    <w:rsid w:val="00DB5C9A"/>
    <w:rsid w:val="00DB5CC0"/>
    <w:rsid w:val="00DC0942"/>
    <w:rsid w:val="00DC142E"/>
    <w:rsid w:val="00DC27BF"/>
    <w:rsid w:val="00DC2BA7"/>
    <w:rsid w:val="00DC42B3"/>
    <w:rsid w:val="00DC59BE"/>
    <w:rsid w:val="00DD13A0"/>
    <w:rsid w:val="00DD1997"/>
    <w:rsid w:val="00DD1B79"/>
    <w:rsid w:val="00DD4159"/>
    <w:rsid w:val="00DD44AF"/>
    <w:rsid w:val="00DD5CE3"/>
    <w:rsid w:val="00DD5E72"/>
    <w:rsid w:val="00DD65D7"/>
    <w:rsid w:val="00DD6D53"/>
    <w:rsid w:val="00DD715C"/>
    <w:rsid w:val="00DD766D"/>
    <w:rsid w:val="00DD7B64"/>
    <w:rsid w:val="00DE096E"/>
    <w:rsid w:val="00DE2C6E"/>
    <w:rsid w:val="00DE2E06"/>
    <w:rsid w:val="00DE38DD"/>
    <w:rsid w:val="00DE3CB8"/>
    <w:rsid w:val="00DE42E5"/>
    <w:rsid w:val="00DE45FC"/>
    <w:rsid w:val="00DE4B08"/>
    <w:rsid w:val="00DE76D2"/>
    <w:rsid w:val="00DE7875"/>
    <w:rsid w:val="00DF12CF"/>
    <w:rsid w:val="00DF1DAB"/>
    <w:rsid w:val="00DF22A3"/>
    <w:rsid w:val="00DF2BAA"/>
    <w:rsid w:val="00DF383D"/>
    <w:rsid w:val="00DF3A94"/>
    <w:rsid w:val="00DF3F90"/>
    <w:rsid w:val="00DF472F"/>
    <w:rsid w:val="00DF4DB1"/>
    <w:rsid w:val="00DF5937"/>
    <w:rsid w:val="00DF7A02"/>
    <w:rsid w:val="00E01230"/>
    <w:rsid w:val="00E0140D"/>
    <w:rsid w:val="00E02485"/>
    <w:rsid w:val="00E02790"/>
    <w:rsid w:val="00E04BFD"/>
    <w:rsid w:val="00E0539C"/>
    <w:rsid w:val="00E06D87"/>
    <w:rsid w:val="00E06F84"/>
    <w:rsid w:val="00E125BF"/>
    <w:rsid w:val="00E13C39"/>
    <w:rsid w:val="00E15364"/>
    <w:rsid w:val="00E154C0"/>
    <w:rsid w:val="00E1674F"/>
    <w:rsid w:val="00E16D6E"/>
    <w:rsid w:val="00E21A50"/>
    <w:rsid w:val="00E22E94"/>
    <w:rsid w:val="00E23C68"/>
    <w:rsid w:val="00E23CAF"/>
    <w:rsid w:val="00E24660"/>
    <w:rsid w:val="00E24F39"/>
    <w:rsid w:val="00E25464"/>
    <w:rsid w:val="00E25CBE"/>
    <w:rsid w:val="00E273AC"/>
    <w:rsid w:val="00E302FE"/>
    <w:rsid w:val="00E3105A"/>
    <w:rsid w:val="00E31ADE"/>
    <w:rsid w:val="00E31CCE"/>
    <w:rsid w:val="00E32533"/>
    <w:rsid w:val="00E33BFB"/>
    <w:rsid w:val="00E34171"/>
    <w:rsid w:val="00E3473F"/>
    <w:rsid w:val="00E35226"/>
    <w:rsid w:val="00E37FE4"/>
    <w:rsid w:val="00E403E0"/>
    <w:rsid w:val="00E40B9E"/>
    <w:rsid w:val="00E42C5C"/>
    <w:rsid w:val="00E442BE"/>
    <w:rsid w:val="00E45535"/>
    <w:rsid w:val="00E45E28"/>
    <w:rsid w:val="00E47E83"/>
    <w:rsid w:val="00E50627"/>
    <w:rsid w:val="00E51FC5"/>
    <w:rsid w:val="00E5396A"/>
    <w:rsid w:val="00E558C3"/>
    <w:rsid w:val="00E55F14"/>
    <w:rsid w:val="00E55F93"/>
    <w:rsid w:val="00E560FC"/>
    <w:rsid w:val="00E578CE"/>
    <w:rsid w:val="00E5795B"/>
    <w:rsid w:val="00E6075C"/>
    <w:rsid w:val="00E60BC6"/>
    <w:rsid w:val="00E60C74"/>
    <w:rsid w:val="00E6107E"/>
    <w:rsid w:val="00E62419"/>
    <w:rsid w:val="00E625BC"/>
    <w:rsid w:val="00E62A6A"/>
    <w:rsid w:val="00E62D84"/>
    <w:rsid w:val="00E64A52"/>
    <w:rsid w:val="00E65A40"/>
    <w:rsid w:val="00E66253"/>
    <w:rsid w:val="00E6661F"/>
    <w:rsid w:val="00E71341"/>
    <w:rsid w:val="00E71945"/>
    <w:rsid w:val="00E71DFB"/>
    <w:rsid w:val="00E75A7D"/>
    <w:rsid w:val="00E765F3"/>
    <w:rsid w:val="00E76751"/>
    <w:rsid w:val="00E77448"/>
    <w:rsid w:val="00E824C8"/>
    <w:rsid w:val="00E8371E"/>
    <w:rsid w:val="00E83885"/>
    <w:rsid w:val="00E855F7"/>
    <w:rsid w:val="00E856A5"/>
    <w:rsid w:val="00E857A6"/>
    <w:rsid w:val="00E8650B"/>
    <w:rsid w:val="00E86D51"/>
    <w:rsid w:val="00E8D9C7"/>
    <w:rsid w:val="00E90380"/>
    <w:rsid w:val="00E91787"/>
    <w:rsid w:val="00E91841"/>
    <w:rsid w:val="00E91AE2"/>
    <w:rsid w:val="00E91B8B"/>
    <w:rsid w:val="00E9345E"/>
    <w:rsid w:val="00E94208"/>
    <w:rsid w:val="00E94F90"/>
    <w:rsid w:val="00E96245"/>
    <w:rsid w:val="00EA00C4"/>
    <w:rsid w:val="00EA1352"/>
    <w:rsid w:val="00EA19A2"/>
    <w:rsid w:val="00EA1F97"/>
    <w:rsid w:val="00EA3D49"/>
    <w:rsid w:val="00EA4B35"/>
    <w:rsid w:val="00EA4D85"/>
    <w:rsid w:val="00EA680E"/>
    <w:rsid w:val="00EB33D1"/>
    <w:rsid w:val="00EB35C5"/>
    <w:rsid w:val="00EB3BB8"/>
    <w:rsid w:val="00EB51A6"/>
    <w:rsid w:val="00EB5912"/>
    <w:rsid w:val="00EB6793"/>
    <w:rsid w:val="00EB6E2A"/>
    <w:rsid w:val="00EB7498"/>
    <w:rsid w:val="00EB74B5"/>
    <w:rsid w:val="00EC012B"/>
    <w:rsid w:val="00EC2BF4"/>
    <w:rsid w:val="00EC34D3"/>
    <w:rsid w:val="00EC3F18"/>
    <w:rsid w:val="00EC4C81"/>
    <w:rsid w:val="00EC5D1E"/>
    <w:rsid w:val="00EC678B"/>
    <w:rsid w:val="00EC7792"/>
    <w:rsid w:val="00ED0419"/>
    <w:rsid w:val="00ED0510"/>
    <w:rsid w:val="00ED0AE7"/>
    <w:rsid w:val="00ED259A"/>
    <w:rsid w:val="00ED4058"/>
    <w:rsid w:val="00ED4852"/>
    <w:rsid w:val="00ED51F2"/>
    <w:rsid w:val="00ED5C59"/>
    <w:rsid w:val="00ED602B"/>
    <w:rsid w:val="00ED61AC"/>
    <w:rsid w:val="00ED7AC9"/>
    <w:rsid w:val="00EE053A"/>
    <w:rsid w:val="00EE0BDD"/>
    <w:rsid w:val="00EE0FC7"/>
    <w:rsid w:val="00EE169A"/>
    <w:rsid w:val="00EE177A"/>
    <w:rsid w:val="00EE1F93"/>
    <w:rsid w:val="00EE3384"/>
    <w:rsid w:val="00EE5244"/>
    <w:rsid w:val="00EE560B"/>
    <w:rsid w:val="00EE576B"/>
    <w:rsid w:val="00EE5951"/>
    <w:rsid w:val="00EE5C2C"/>
    <w:rsid w:val="00EE6CAA"/>
    <w:rsid w:val="00EF05BA"/>
    <w:rsid w:val="00EF0982"/>
    <w:rsid w:val="00EF0D0A"/>
    <w:rsid w:val="00EF0DF7"/>
    <w:rsid w:val="00EF1190"/>
    <w:rsid w:val="00EF3030"/>
    <w:rsid w:val="00EF5E96"/>
    <w:rsid w:val="00EF775D"/>
    <w:rsid w:val="00EF7E60"/>
    <w:rsid w:val="00F01140"/>
    <w:rsid w:val="00F019A4"/>
    <w:rsid w:val="00F02963"/>
    <w:rsid w:val="00F02B16"/>
    <w:rsid w:val="00F04961"/>
    <w:rsid w:val="00F05E82"/>
    <w:rsid w:val="00F06F41"/>
    <w:rsid w:val="00F10DEA"/>
    <w:rsid w:val="00F1164C"/>
    <w:rsid w:val="00F119EB"/>
    <w:rsid w:val="00F11B67"/>
    <w:rsid w:val="00F1367F"/>
    <w:rsid w:val="00F13A3D"/>
    <w:rsid w:val="00F14432"/>
    <w:rsid w:val="00F14832"/>
    <w:rsid w:val="00F148C8"/>
    <w:rsid w:val="00F14DBD"/>
    <w:rsid w:val="00F1645D"/>
    <w:rsid w:val="00F1647A"/>
    <w:rsid w:val="00F16518"/>
    <w:rsid w:val="00F16A09"/>
    <w:rsid w:val="00F16B06"/>
    <w:rsid w:val="00F2010B"/>
    <w:rsid w:val="00F21191"/>
    <w:rsid w:val="00F22155"/>
    <w:rsid w:val="00F26C72"/>
    <w:rsid w:val="00F27B63"/>
    <w:rsid w:val="00F315AE"/>
    <w:rsid w:val="00F3170A"/>
    <w:rsid w:val="00F32211"/>
    <w:rsid w:val="00F33133"/>
    <w:rsid w:val="00F33DBE"/>
    <w:rsid w:val="00F34D5B"/>
    <w:rsid w:val="00F37EF4"/>
    <w:rsid w:val="00F4006E"/>
    <w:rsid w:val="00F403ED"/>
    <w:rsid w:val="00F414D9"/>
    <w:rsid w:val="00F44619"/>
    <w:rsid w:val="00F4585D"/>
    <w:rsid w:val="00F47298"/>
    <w:rsid w:val="00F52127"/>
    <w:rsid w:val="00F533A9"/>
    <w:rsid w:val="00F53F2D"/>
    <w:rsid w:val="00F543AC"/>
    <w:rsid w:val="00F556F1"/>
    <w:rsid w:val="00F56A95"/>
    <w:rsid w:val="00F56DED"/>
    <w:rsid w:val="00F619FA"/>
    <w:rsid w:val="00F61A50"/>
    <w:rsid w:val="00F61D52"/>
    <w:rsid w:val="00F659A9"/>
    <w:rsid w:val="00F66327"/>
    <w:rsid w:val="00F66C3B"/>
    <w:rsid w:val="00F67BEF"/>
    <w:rsid w:val="00F70478"/>
    <w:rsid w:val="00F71399"/>
    <w:rsid w:val="00F71E72"/>
    <w:rsid w:val="00F7222C"/>
    <w:rsid w:val="00F7246F"/>
    <w:rsid w:val="00F72B7A"/>
    <w:rsid w:val="00F73715"/>
    <w:rsid w:val="00F7502E"/>
    <w:rsid w:val="00F75C2C"/>
    <w:rsid w:val="00F75FB6"/>
    <w:rsid w:val="00F763DA"/>
    <w:rsid w:val="00F80652"/>
    <w:rsid w:val="00F81492"/>
    <w:rsid w:val="00F82B15"/>
    <w:rsid w:val="00F831CA"/>
    <w:rsid w:val="00F849A9"/>
    <w:rsid w:val="00F85762"/>
    <w:rsid w:val="00F85D0F"/>
    <w:rsid w:val="00F86910"/>
    <w:rsid w:val="00F86A37"/>
    <w:rsid w:val="00F878DD"/>
    <w:rsid w:val="00F900AD"/>
    <w:rsid w:val="00F90197"/>
    <w:rsid w:val="00F903DC"/>
    <w:rsid w:val="00F908A5"/>
    <w:rsid w:val="00F92438"/>
    <w:rsid w:val="00F943E9"/>
    <w:rsid w:val="00F9503E"/>
    <w:rsid w:val="00F95825"/>
    <w:rsid w:val="00F95FA9"/>
    <w:rsid w:val="00F96064"/>
    <w:rsid w:val="00F96FB9"/>
    <w:rsid w:val="00F96FF3"/>
    <w:rsid w:val="00F97071"/>
    <w:rsid w:val="00F97816"/>
    <w:rsid w:val="00F9786B"/>
    <w:rsid w:val="00FA2C4D"/>
    <w:rsid w:val="00FA366F"/>
    <w:rsid w:val="00FA59DE"/>
    <w:rsid w:val="00FB022E"/>
    <w:rsid w:val="00FB097D"/>
    <w:rsid w:val="00FB0B16"/>
    <w:rsid w:val="00FB0F46"/>
    <w:rsid w:val="00FB1F6B"/>
    <w:rsid w:val="00FB2793"/>
    <w:rsid w:val="00FB39F2"/>
    <w:rsid w:val="00FB4FB8"/>
    <w:rsid w:val="00FB6032"/>
    <w:rsid w:val="00FB6F4F"/>
    <w:rsid w:val="00FB7B3F"/>
    <w:rsid w:val="00FC01B9"/>
    <w:rsid w:val="00FC0F13"/>
    <w:rsid w:val="00FC1A0A"/>
    <w:rsid w:val="00FC1D66"/>
    <w:rsid w:val="00FC23A4"/>
    <w:rsid w:val="00FC3755"/>
    <w:rsid w:val="00FC3DB4"/>
    <w:rsid w:val="00FC3E3B"/>
    <w:rsid w:val="00FC4BF8"/>
    <w:rsid w:val="00FC52BB"/>
    <w:rsid w:val="00FC5E83"/>
    <w:rsid w:val="00FC614D"/>
    <w:rsid w:val="00FC62C5"/>
    <w:rsid w:val="00FC6E55"/>
    <w:rsid w:val="00FD0A59"/>
    <w:rsid w:val="00FD0C57"/>
    <w:rsid w:val="00FD19EB"/>
    <w:rsid w:val="00FD1BDE"/>
    <w:rsid w:val="00FD2608"/>
    <w:rsid w:val="00FD395F"/>
    <w:rsid w:val="00FD3FB7"/>
    <w:rsid w:val="00FD4F4C"/>
    <w:rsid w:val="00FD57DD"/>
    <w:rsid w:val="00FD6626"/>
    <w:rsid w:val="00FE016B"/>
    <w:rsid w:val="00FE016D"/>
    <w:rsid w:val="00FE17A5"/>
    <w:rsid w:val="00FE17B3"/>
    <w:rsid w:val="00FE18B0"/>
    <w:rsid w:val="00FE2D8D"/>
    <w:rsid w:val="00FE385A"/>
    <w:rsid w:val="00FE3873"/>
    <w:rsid w:val="00FE3AE0"/>
    <w:rsid w:val="00FE3B23"/>
    <w:rsid w:val="00FE4080"/>
    <w:rsid w:val="00FE4603"/>
    <w:rsid w:val="00FE5BFD"/>
    <w:rsid w:val="00FE6E79"/>
    <w:rsid w:val="00FF0209"/>
    <w:rsid w:val="00FF06CE"/>
    <w:rsid w:val="00FF2EC2"/>
    <w:rsid w:val="00FF3199"/>
    <w:rsid w:val="00FF3D94"/>
    <w:rsid w:val="00FF5F3E"/>
    <w:rsid w:val="00FF7165"/>
    <w:rsid w:val="00FF72C0"/>
    <w:rsid w:val="00FF736A"/>
    <w:rsid w:val="01019F24"/>
    <w:rsid w:val="01045723"/>
    <w:rsid w:val="0107C496"/>
    <w:rsid w:val="010853B8"/>
    <w:rsid w:val="010D40B0"/>
    <w:rsid w:val="0110D345"/>
    <w:rsid w:val="01123F7A"/>
    <w:rsid w:val="011971E9"/>
    <w:rsid w:val="011E078B"/>
    <w:rsid w:val="01208B4E"/>
    <w:rsid w:val="012727D4"/>
    <w:rsid w:val="0135E3F1"/>
    <w:rsid w:val="013C60EA"/>
    <w:rsid w:val="0143A307"/>
    <w:rsid w:val="014A675D"/>
    <w:rsid w:val="0154C3D6"/>
    <w:rsid w:val="0155253D"/>
    <w:rsid w:val="0160879C"/>
    <w:rsid w:val="01635553"/>
    <w:rsid w:val="01680E79"/>
    <w:rsid w:val="016EC86C"/>
    <w:rsid w:val="017C9792"/>
    <w:rsid w:val="017F1A3D"/>
    <w:rsid w:val="0180CB4C"/>
    <w:rsid w:val="0187ADA0"/>
    <w:rsid w:val="018DAE0F"/>
    <w:rsid w:val="019B316C"/>
    <w:rsid w:val="01A1D6D8"/>
    <w:rsid w:val="01B7017C"/>
    <w:rsid w:val="01B9A468"/>
    <w:rsid w:val="01CFE27C"/>
    <w:rsid w:val="01E17875"/>
    <w:rsid w:val="02037688"/>
    <w:rsid w:val="020FCCEA"/>
    <w:rsid w:val="023240B3"/>
    <w:rsid w:val="023518E1"/>
    <w:rsid w:val="023FE13C"/>
    <w:rsid w:val="02490C1A"/>
    <w:rsid w:val="024D3F59"/>
    <w:rsid w:val="025AB8B6"/>
    <w:rsid w:val="025EEC5E"/>
    <w:rsid w:val="025EFA59"/>
    <w:rsid w:val="02630DEE"/>
    <w:rsid w:val="0266C8F5"/>
    <w:rsid w:val="0270B246"/>
    <w:rsid w:val="0273BF45"/>
    <w:rsid w:val="0296092C"/>
    <w:rsid w:val="029B6BB3"/>
    <w:rsid w:val="02A9157C"/>
    <w:rsid w:val="02CE3825"/>
    <w:rsid w:val="02D25E63"/>
    <w:rsid w:val="02D3B9C4"/>
    <w:rsid w:val="02F9614A"/>
    <w:rsid w:val="030B5061"/>
    <w:rsid w:val="0313A8B5"/>
    <w:rsid w:val="031772E5"/>
    <w:rsid w:val="03248F1B"/>
    <w:rsid w:val="03302A3A"/>
    <w:rsid w:val="0331F92D"/>
    <w:rsid w:val="0342CF44"/>
    <w:rsid w:val="0344560F"/>
    <w:rsid w:val="034623C5"/>
    <w:rsid w:val="034744EC"/>
    <w:rsid w:val="034A7257"/>
    <w:rsid w:val="035AAECE"/>
    <w:rsid w:val="03619F0B"/>
    <w:rsid w:val="0370BAB6"/>
    <w:rsid w:val="03738293"/>
    <w:rsid w:val="0382C7CD"/>
    <w:rsid w:val="0392021B"/>
    <w:rsid w:val="03958987"/>
    <w:rsid w:val="039C808D"/>
    <w:rsid w:val="03A55678"/>
    <w:rsid w:val="03B8BE9F"/>
    <w:rsid w:val="03C0746B"/>
    <w:rsid w:val="03C54C70"/>
    <w:rsid w:val="03DB7470"/>
    <w:rsid w:val="03DBF42B"/>
    <w:rsid w:val="03E28DC6"/>
    <w:rsid w:val="03E2F8F4"/>
    <w:rsid w:val="03FF6DAE"/>
    <w:rsid w:val="0405E62C"/>
    <w:rsid w:val="040636FC"/>
    <w:rsid w:val="040FD688"/>
    <w:rsid w:val="0412F6F4"/>
    <w:rsid w:val="04202168"/>
    <w:rsid w:val="0424E6E3"/>
    <w:rsid w:val="04263019"/>
    <w:rsid w:val="04298343"/>
    <w:rsid w:val="0434CF3D"/>
    <w:rsid w:val="043A951A"/>
    <w:rsid w:val="043E2808"/>
    <w:rsid w:val="04425CF2"/>
    <w:rsid w:val="0444924E"/>
    <w:rsid w:val="045D20DD"/>
    <w:rsid w:val="04682C3F"/>
    <w:rsid w:val="04720FFF"/>
    <w:rsid w:val="0474CEAF"/>
    <w:rsid w:val="047B6103"/>
    <w:rsid w:val="047F40F3"/>
    <w:rsid w:val="04878D41"/>
    <w:rsid w:val="048B43F9"/>
    <w:rsid w:val="048DB63A"/>
    <w:rsid w:val="048EAB52"/>
    <w:rsid w:val="04944309"/>
    <w:rsid w:val="049E38FF"/>
    <w:rsid w:val="049ED2D4"/>
    <w:rsid w:val="04B1B6B6"/>
    <w:rsid w:val="04B6E452"/>
    <w:rsid w:val="04C43960"/>
    <w:rsid w:val="04CA161F"/>
    <w:rsid w:val="04DC983D"/>
    <w:rsid w:val="04E1FA2D"/>
    <w:rsid w:val="04EFEF6E"/>
    <w:rsid w:val="04F097E9"/>
    <w:rsid w:val="04F3A60C"/>
    <w:rsid w:val="05062434"/>
    <w:rsid w:val="0512E5A0"/>
    <w:rsid w:val="0522BD96"/>
    <w:rsid w:val="0527ADB4"/>
    <w:rsid w:val="05281EE4"/>
    <w:rsid w:val="052B5C96"/>
    <w:rsid w:val="052D83EC"/>
    <w:rsid w:val="052ED2B0"/>
    <w:rsid w:val="0546396D"/>
    <w:rsid w:val="054BE901"/>
    <w:rsid w:val="054D200A"/>
    <w:rsid w:val="055593A4"/>
    <w:rsid w:val="05597B74"/>
    <w:rsid w:val="055E299E"/>
    <w:rsid w:val="05611A35"/>
    <w:rsid w:val="056D94A9"/>
    <w:rsid w:val="056EC33F"/>
    <w:rsid w:val="05708533"/>
    <w:rsid w:val="0579E629"/>
    <w:rsid w:val="05844A20"/>
    <w:rsid w:val="058A9AA4"/>
    <w:rsid w:val="05937CC6"/>
    <w:rsid w:val="059B2777"/>
    <w:rsid w:val="05A6AE78"/>
    <w:rsid w:val="05ABC025"/>
    <w:rsid w:val="05B369D8"/>
    <w:rsid w:val="05BCA8DD"/>
    <w:rsid w:val="05C133AB"/>
    <w:rsid w:val="05C5550E"/>
    <w:rsid w:val="05C68C23"/>
    <w:rsid w:val="05D18FD2"/>
    <w:rsid w:val="05D6C110"/>
    <w:rsid w:val="05DBA7AF"/>
    <w:rsid w:val="05DCEC79"/>
    <w:rsid w:val="05E27E72"/>
    <w:rsid w:val="05ECA996"/>
    <w:rsid w:val="05F62B63"/>
    <w:rsid w:val="05F84042"/>
    <w:rsid w:val="060E6F15"/>
    <w:rsid w:val="0628CA7D"/>
    <w:rsid w:val="062982A5"/>
    <w:rsid w:val="062E8289"/>
    <w:rsid w:val="063104DA"/>
    <w:rsid w:val="06399910"/>
    <w:rsid w:val="063B41A2"/>
    <w:rsid w:val="063D5372"/>
    <w:rsid w:val="064E829A"/>
    <w:rsid w:val="0664C6F6"/>
    <w:rsid w:val="06675217"/>
    <w:rsid w:val="066E5471"/>
    <w:rsid w:val="066F3B07"/>
    <w:rsid w:val="067C1D41"/>
    <w:rsid w:val="0680C583"/>
    <w:rsid w:val="0687B97F"/>
    <w:rsid w:val="068BBFCF"/>
    <w:rsid w:val="068F6375"/>
    <w:rsid w:val="069ECA61"/>
    <w:rsid w:val="06A46A48"/>
    <w:rsid w:val="06AB7BC8"/>
    <w:rsid w:val="06B3320B"/>
    <w:rsid w:val="06B84A68"/>
    <w:rsid w:val="06BA38A2"/>
    <w:rsid w:val="06BFC2C2"/>
    <w:rsid w:val="06C31DD1"/>
    <w:rsid w:val="06D1B353"/>
    <w:rsid w:val="06D9E10D"/>
    <w:rsid w:val="06DAAB37"/>
    <w:rsid w:val="06DBA339"/>
    <w:rsid w:val="06E034D5"/>
    <w:rsid w:val="06E645F2"/>
    <w:rsid w:val="06FA5D5B"/>
    <w:rsid w:val="06FAC10F"/>
    <w:rsid w:val="07177DB2"/>
    <w:rsid w:val="0718A55E"/>
    <w:rsid w:val="071BA9D8"/>
    <w:rsid w:val="071ED099"/>
    <w:rsid w:val="07201BD6"/>
    <w:rsid w:val="0724C87C"/>
    <w:rsid w:val="072B9EFD"/>
    <w:rsid w:val="0733795F"/>
    <w:rsid w:val="07347ED4"/>
    <w:rsid w:val="073E8DD2"/>
    <w:rsid w:val="074429D4"/>
    <w:rsid w:val="0745EBED"/>
    <w:rsid w:val="0749A084"/>
    <w:rsid w:val="07586FFC"/>
    <w:rsid w:val="0763A395"/>
    <w:rsid w:val="0779C1E6"/>
    <w:rsid w:val="077BD7D0"/>
    <w:rsid w:val="077EB489"/>
    <w:rsid w:val="07864AB2"/>
    <w:rsid w:val="079BF976"/>
    <w:rsid w:val="079F7E79"/>
    <w:rsid w:val="07A9A825"/>
    <w:rsid w:val="07AFF3EB"/>
    <w:rsid w:val="07B36516"/>
    <w:rsid w:val="07B9CD20"/>
    <w:rsid w:val="07BB09A7"/>
    <w:rsid w:val="07BF4435"/>
    <w:rsid w:val="07C778A6"/>
    <w:rsid w:val="07CBABBA"/>
    <w:rsid w:val="07D3B074"/>
    <w:rsid w:val="07E707E0"/>
    <w:rsid w:val="07F5C271"/>
    <w:rsid w:val="0808D3DE"/>
    <w:rsid w:val="08197F3C"/>
    <w:rsid w:val="081B85AE"/>
    <w:rsid w:val="08239195"/>
    <w:rsid w:val="08257302"/>
    <w:rsid w:val="082A5A95"/>
    <w:rsid w:val="082BE0CD"/>
    <w:rsid w:val="083BF21C"/>
    <w:rsid w:val="084F1B79"/>
    <w:rsid w:val="085FED2C"/>
    <w:rsid w:val="08632244"/>
    <w:rsid w:val="086E5565"/>
    <w:rsid w:val="086EB3AB"/>
    <w:rsid w:val="0871560B"/>
    <w:rsid w:val="0886F3D3"/>
    <w:rsid w:val="088B1B8C"/>
    <w:rsid w:val="088F6A4D"/>
    <w:rsid w:val="0890E0A0"/>
    <w:rsid w:val="08975DF2"/>
    <w:rsid w:val="08ADB196"/>
    <w:rsid w:val="08AFEAD5"/>
    <w:rsid w:val="08B3CC1D"/>
    <w:rsid w:val="08B5B403"/>
    <w:rsid w:val="08CD63DF"/>
    <w:rsid w:val="08D8DA80"/>
    <w:rsid w:val="08DCFC9F"/>
    <w:rsid w:val="08F4FB45"/>
    <w:rsid w:val="08F9EE0B"/>
    <w:rsid w:val="0907EC42"/>
    <w:rsid w:val="0909ED68"/>
    <w:rsid w:val="090A2AE7"/>
    <w:rsid w:val="0912E929"/>
    <w:rsid w:val="091F0940"/>
    <w:rsid w:val="092DAB7D"/>
    <w:rsid w:val="092E1644"/>
    <w:rsid w:val="0930BC39"/>
    <w:rsid w:val="0932B41D"/>
    <w:rsid w:val="093338CD"/>
    <w:rsid w:val="093DE66D"/>
    <w:rsid w:val="0941EF2F"/>
    <w:rsid w:val="0942BFE4"/>
    <w:rsid w:val="094819AB"/>
    <w:rsid w:val="0957D54A"/>
    <w:rsid w:val="095B7A5B"/>
    <w:rsid w:val="095D59BC"/>
    <w:rsid w:val="0966A7BA"/>
    <w:rsid w:val="0976A15E"/>
    <w:rsid w:val="098254BD"/>
    <w:rsid w:val="09868D5E"/>
    <w:rsid w:val="098ADB1B"/>
    <w:rsid w:val="0993D09F"/>
    <w:rsid w:val="09ABC027"/>
    <w:rsid w:val="09BDD8FB"/>
    <w:rsid w:val="09C27221"/>
    <w:rsid w:val="09CA63A5"/>
    <w:rsid w:val="09CB3886"/>
    <w:rsid w:val="09CBE77B"/>
    <w:rsid w:val="09D451C9"/>
    <w:rsid w:val="09DA7388"/>
    <w:rsid w:val="09DBAFEB"/>
    <w:rsid w:val="09DE4AE9"/>
    <w:rsid w:val="09DFEBC4"/>
    <w:rsid w:val="09E3C793"/>
    <w:rsid w:val="09E4B597"/>
    <w:rsid w:val="09EBAD71"/>
    <w:rsid w:val="09F063C5"/>
    <w:rsid w:val="09F6B190"/>
    <w:rsid w:val="09FEBB55"/>
    <w:rsid w:val="0A0C8BE0"/>
    <w:rsid w:val="0A0D36E2"/>
    <w:rsid w:val="0A12B031"/>
    <w:rsid w:val="0A1328C4"/>
    <w:rsid w:val="0A17DAC0"/>
    <w:rsid w:val="0A275EDE"/>
    <w:rsid w:val="0A2B865F"/>
    <w:rsid w:val="0A2D06AF"/>
    <w:rsid w:val="0A38F688"/>
    <w:rsid w:val="0A42F980"/>
    <w:rsid w:val="0A4DE883"/>
    <w:rsid w:val="0A550E12"/>
    <w:rsid w:val="0A6806AE"/>
    <w:rsid w:val="0A686611"/>
    <w:rsid w:val="0A75700D"/>
    <w:rsid w:val="0A7987D6"/>
    <w:rsid w:val="0A7A8479"/>
    <w:rsid w:val="0A8632C9"/>
    <w:rsid w:val="0A8CDBEA"/>
    <w:rsid w:val="0A8CF1CE"/>
    <w:rsid w:val="0AA81FC1"/>
    <w:rsid w:val="0AB0958F"/>
    <w:rsid w:val="0AB40B91"/>
    <w:rsid w:val="0AB56CED"/>
    <w:rsid w:val="0ACB923C"/>
    <w:rsid w:val="0AD147FB"/>
    <w:rsid w:val="0ADC7334"/>
    <w:rsid w:val="0AE0B574"/>
    <w:rsid w:val="0AE0D6BA"/>
    <w:rsid w:val="0AE1043A"/>
    <w:rsid w:val="0AEC964F"/>
    <w:rsid w:val="0AF09FF9"/>
    <w:rsid w:val="0AFAD1AF"/>
    <w:rsid w:val="0AFF6384"/>
    <w:rsid w:val="0B050998"/>
    <w:rsid w:val="0B0F5447"/>
    <w:rsid w:val="0B161E39"/>
    <w:rsid w:val="0B167F48"/>
    <w:rsid w:val="0B19AF14"/>
    <w:rsid w:val="0B225DBF"/>
    <w:rsid w:val="0B266291"/>
    <w:rsid w:val="0B281CAC"/>
    <w:rsid w:val="0B2F629F"/>
    <w:rsid w:val="0B378743"/>
    <w:rsid w:val="0B3B3DD3"/>
    <w:rsid w:val="0B4E1986"/>
    <w:rsid w:val="0B573B62"/>
    <w:rsid w:val="0B638802"/>
    <w:rsid w:val="0B6D9CA5"/>
    <w:rsid w:val="0B710016"/>
    <w:rsid w:val="0B804A2B"/>
    <w:rsid w:val="0B89966E"/>
    <w:rsid w:val="0B8FDFAF"/>
    <w:rsid w:val="0B9363FD"/>
    <w:rsid w:val="0B9D02F9"/>
    <w:rsid w:val="0B9F9382"/>
    <w:rsid w:val="0BA17E53"/>
    <w:rsid w:val="0BA5EB8F"/>
    <w:rsid w:val="0BA5F627"/>
    <w:rsid w:val="0BA9CE33"/>
    <w:rsid w:val="0BAAF887"/>
    <w:rsid w:val="0BCFBCE4"/>
    <w:rsid w:val="0BD6A8AD"/>
    <w:rsid w:val="0BD7384C"/>
    <w:rsid w:val="0BE64EF7"/>
    <w:rsid w:val="0BE705E3"/>
    <w:rsid w:val="0BE831CD"/>
    <w:rsid w:val="0BEB8815"/>
    <w:rsid w:val="0BFE5EBC"/>
    <w:rsid w:val="0C01AAB6"/>
    <w:rsid w:val="0C0AC18C"/>
    <w:rsid w:val="0C330AAD"/>
    <w:rsid w:val="0C54F87E"/>
    <w:rsid w:val="0C552465"/>
    <w:rsid w:val="0C581895"/>
    <w:rsid w:val="0C65B34C"/>
    <w:rsid w:val="0C66B39E"/>
    <w:rsid w:val="0C67424A"/>
    <w:rsid w:val="0C70D8F3"/>
    <w:rsid w:val="0C73705A"/>
    <w:rsid w:val="0C8B3906"/>
    <w:rsid w:val="0C916BEF"/>
    <w:rsid w:val="0C927AF6"/>
    <w:rsid w:val="0CA14F8F"/>
    <w:rsid w:val="0CA725CB"/>
    <w:rsid w:val="0CAB0F51"/>
    <w:rsid w:val="0CAD31CE"/>
    <w:rsid w:val="0CB1CA18"/>
    <w:rsid w:val="0CB82A79"/>
    <w:rsid w:val="0CC6BAFC"/>
    <w:rsid w:val="0CCB8DEE"/>
    <w:rsid w:val="0CDBE596"/>
    <w:rsid w:val="0CE1D8F6"/>
    <w:rsid w:val="0CE259AC"/>
    <w:rsid w:val="0CECC263"/>
    <w:rsid w:val="0CF8B862"/>
    <w:rsid w:val="0CFDD796"/>
    <w:rsid w:val="0D094AC5"/>
    <w:rsid w:val="0D100F2D"/>
    <w:rsid w:val="0D2E9DB6"/>
    <w:rsid w:val="0D360F41"/>
    <w:rsid w:val="0D4920F6"/>
    <w:rsid w:val="0D58C7B3"/>
    <w:rsid w:val="0D5A2465"/>
    <w:rsid w:val="0D6C7408"/>
    <w:rsid w:val="0D89EC9C"/>
    <w:rsid w:val="0D9E9B6D"/>
    <w:rsid w:val="0D9F1FEE"/>
    <w:rsid w:val="0DA254AE"/>
    <w:rsid w:val="0DA4D97B"/>
    <w:rsid w:val="0DBADEB4"/>
    <w:rsid w:val="0DBC7C43"/>
    <w:rsid w:val="0DBF9872"/>
    <w:rsid w:val="0DC27D50"/>
    <w:rsid w:val="0DD56F26"/>
    <w:rsid w:val="0DDB229D"/>
    <w:rsid w:val="0DDB4FBF"/>
    <w:rsid w:val="0DDDE101"/>
    <w:rsid w:val="0DE72B50"/>
    <w:rsid w:val="0DE7D8ED"/>
    <w:rsid w:val="0DEC1F9E"/>
    <w:rsid w:val="0DEF3B39"/>
    <w:rsid w:val="0DF16FA7"/>
    <w:rsid w:val="0DF4407B"/>
    <w:rsid w:val="0DFA61C9"/>
    <w:rsid w:val="0E0EC880"/>
    <w:rsid w:val="0E1E8354"/>
    <w:rsid w:val="0E2A9C3A"/>
    <w:rsid w:val="0E393656"/>
    <w:rsid w:val="0E3DB610"/>
    <w:rsid w:val="0E46C411"/>
    <w:rsid w:val="0E49F29A"/>
    <w:rsid w:val="0E4C2778"/>
    <w:rsid w:val="0E56613D"/>
    <w:rsid w:val="0E57B03E"/>
    <w:rsid w:val="0E650EEC"/>
    <w:rsid w:val="0E73B50B"/>
    <w:rsid w:val="0E7CFDC7"/>
    <w:rsid w:val="0E7E4CFC"/>
    <w:rsid w:val="0E82444F"/>
    <w:rsid w:val="0E831E67"/>
    <w:rsid w:val="0E8830B3"/>
    <w:rsid w:val="0E8F12C9"/>
    <w:rsid w:val="0E9447CE"/>
    <w:rsid w:val="0E988D07"/>
    <w:rsid w:val="0EA5D459"/>
    <w:rsid w:val="0EAC2FBF"/>
    <w:rsid w:val="0EB72D12"/>
    <w:rsid w:val="0EC7854D"/>
    <w:rsid w:val="0EC7E89E"/>
    <w:rsid w:val="0EC8D564"/>
    <w:rsid w:val="0ECCAF65"/>
    <w:rsid w:val="0ECD5A85"/>
    <w:rsid w:val="0EDBD7DE"/>
    <w:rsid w:val="0EE0D07A"/>
    <w:rsid w:val="0EEDD0E5"/>
    <w:rsid w:val="0EF04B84"/>
    <w:rsid w:val="0EF52A04"/>
    <w:rsid w:val="0EF795B3"/>
    <w:rsid w:val="0EF902F2"/>
    <w:rsid w:val="0F01A907"/>
    <w:rsid w:val="0F07AD76"/>
    <w:rsid w:val="0F0D2920"/>
    <w:rsid w:val="0F126FAF"/>
    <w:rsid w:val="0F18E56A"/>
    <w:rsid w:val="0F270919"/>
    <w:rsid w:val="0F3AA0AC"/>
    <w:rsid w:val="0F3F8F13"/>
    <w:rsid w:val="0F40D115"/>
    <w:rsid w:val="0F41C9F6"/>
    <w:rsid w:val="0F46CBAD"/>
    <w:rsid w:val="0F47B2F3"/>
    <w:rsid w:val="0F4CA011"/>
    <w:rsid w:val="0F5B0E98"/>
    <w:rsid w:val="0F5C0D9D"/>
    <w:rsid w:val="0F5DEEBD"/>
    <w:rsid w:val="0F62CEE6"/>
    <w:rsid w:val="0F6BBE3F"/>
    <w:rsid w:val="0F6BE7F5"/>
    <w:rsid w:val="0F6C798B"/>
    <w:rsid w:val="0F6F1E5D"/>
    <w:rsid w:val="0F77C6D3"/>
    <w:rsid w:val="0F799373"/>
    <w:rsid w:val="0F7A28C1"/>
    <w:rsid w:val="0F89427D"/>
    <w:rsid w:val="0F998403"/>
    <w:rsid w:val="0FA29F3B"/>
    <w:rsid w:val="0FA3AF13"/>
    <w:rsid w:val="0FB947A3"/>
    <w:rsid w:val="0FC2081F"/>
    <w:rsid w:val="0FC32A11"/>
    <w:rsid w:val="0FC58B77"/>
    <w:rsid w:val="0FC6A208"/>
    <w:rsid w:val="0FD5FA67"/>
    <w:rsid w:val="0FD6C029"/>
    <w:rsid w:val="0FD7F836"/>
    <w:rsid w:val="0FEACF90"/>
    <w:rsid w:val="0FEBBD60"/>
    <w:rsid w:val="0FEBF766"/>
    <w:rsid w:val="0FF84AD8"/>
    <w:rsid w:val="0FFD6CBB"/>
    <w:rsid w:val="0FFFDC2A"/>
    <w:rsid w:val="10014D8D"/>
    <w:rsid w:val="10047429"/>
    <w:rsid w:val="10095E3A"/>
    <w:rsid w:val="101174E7"/>
    <w:rsid w:val="10145414"/>
    <w:rsid w:val="101BBF95"/>
    <w:rsid w:val="101EB16A"/>
    <w:rsid w:val="101EB995"/>
    <w:rsid w:val="1029859F"/>
    <w:rsid w:val="103414FD"/>
    <w:rsid w:val="103673A6"/>
    <w:rsid w:val="103B40A3"/>
    <w:rsid w:val="105D64F1"/>
    <w:rsid w:val="1061A66C"/>
    <w:rsid w:val="1074CD8B"/>
    <w:rsid w:val="107ACF2C"/>
    <w:rsid w:val="108282DE"/>
    <w:rsid w:val="109D7AD7"/>
    <w:rsid w:val="109FA5A4"/>
    <w:rsid w:val="10A3FFE6"/>
    <w:rsid w:val="10AC47ED"/>
    <w:rsid w:val="10AED081"/>
    <w:rsid w:val="10B0E814"/>
    <w:rsid w:val="10B9DC24"/>
    <w:rsid w:val="10C49843"/>
    <w:rsid w:val="10C65CB9"/>
    <w:rsid w:val="10CC6D9D"/>
    <w:rsid w:val="10D67466"/>
    <w:rsid w:val="10E46AC6"/>
    <w:rsid w:val="10ED33C5"/>
    <w:rsid w:val="10F0A23B"/>
    <w:rsid w:val="110832B2"/>
    <w:rsid w:val="1126AD29"/>
    <w:rsid w:val="1128269B"/>
    <w:rsid w:val="112E935C"/>
    <w:rsid w:val="1137D963"/>
    <w:rsid w:val="1148A3F8"/>
    <w:rsid w:val="11493B51"/>
    <w:rsid w:val="1156EF55"/>
    <w:rsid w:val="1166B69D"/>
    <w:rsid w:val="1175711A"/>
    <w:rsid w:val="117EBF66"/>
    <w:rsid w:val="118FBA81"/>
    <w:rsid w:val="1191D211"/>
    <w:rsid w:val="11A71A3F"/>
    <w:rsid w:val="11AD7527"/>
    <w:rsid w:val="11C33B27"/>
    <w:rsid w:val="11C4C89F"/>
    <w:rsid w:val="11D0B503"/>
    <w:rsid w:val="11D14B3F"/>
    <w:rsid w:val="11E184A3"/>
    <w:rsid w:val="11E43382"/>
    <w:rsid w:val="11ED9DEE"/>
    <w:rsid w:val="11F146C2"/>
    <w:rsid w:val="11F4991C"/>
    <w:rsid w:val="11FF4CDE"/>
    <w:rsid w:val="120D7ADB"/>
    <w:rsid w:val="12185C6D"/>
    <w:rsid w:val="121C613E"/>
    <w:rsid w:val="1222067F"/>
    <w:rsid w:val="12245F1A"/>
    <w:rsid w:val="1226305D"/>
    <w:rsid w:val="1226EC14"/>
    <w:rsid w:val="123B1127"/>
    <w:rsid w:val="12494669"/>
    <w:rsid w:val="1249D8F1"/>
    <w:rsid w:val="124DB963"/>
    <w:rsid w:val="124EA78A"/>
    <w:rsid w:val="125645A7"/>
    <w:rsid w:val="12632BCF"/>
    <w:rsid w:val="1266EA51"/>
    <w:rsid w:val="12820837"/>
    <w:rsid w:val="1289151F"/>
    <w:rsid w:val="128E0E2C"/>
    <w:rsid w:val="12900813"/>
    <w:rsid w:val="12B3A258"/>
    <w:rsid w:val="12B7EE39"/>
    <w:rsid w:val="12BACB6E"/>
    <w:rsid w:val="12BBA09F"/>
    <w:rsid w:val="12BBD21B"/>
    <w:rsid w:val="12BF685E"/>
    <w:rsid w:val="12C7AE45"/>
    <w:rsid w:val="12CB2369"/>
    <w:rsid w:val="12EE164A"/>
    <w:rsid w:val="12F8AC07"/>
    <w:rsid w:val="12F8EA3E"/>
    <w:rsid w:val="13131E58"/>
    <w:rsid w:val="1322882D"/>
    <w:rsid w:val="132C57D8"/>
    <w:rsid w:val="132CA0D6"/>
    <w:rsid w:val="132E253E"/>
    <w:rsid w:val="132F5F67"/>
    <w:rsid w:val="1337D3FC"/>
    <w:rsid w:val="135195BE"/>
    <w:rsid w:val="13631A08"/>
    <w:rsid w:val="1369DCDE"/>
    <w:rsid w:val="136A8EEB"/>
    <w:rsid w:val="136CC3F3"/>
    <w:rsid w:val="136FA468"/>
    <w:rsid w:val="137F4656"/>
    <w:rsid w:val="13818826"/>
    <w:rsid w:val="1390DA85"/>
    <w:rsid w:val="13AA9035"/>
    <w:rsid w:val="13B233A1"/>
    <w:rsid w:val="13B616F1"/>
    <w:rsid w:val="13C1FA97"/>
    <w:rsid w:val="13DA0CD7"/>
    <w:rsid w:val="13DBD599"/>
    <w:rsid w:val="13DCE2C6"/>
    <w:rsid w:val="13EE4165"/>
    <w:rsid w:val="13FCEF44"/>
    <w:rsid w:val="14123ED1"/>
    <w:rsid w:val="141F1944"/>
    <w:rsid w:val="142183CC"/>
    <w:rsid w:val="142642EC"/>
    <w:rsid w:val="142D0AFB"/>
    <w:rsid w:val="143AEBA7"/>
    <w:rsid w:val="1446CF48"/>
    <w:rsid w:val="14474612"/>
    <w:rsid w:val="144AAE99"/>
    <w:rsid w:val="144B43AC"/>
    <w:rsid w:val="14501925"/>
    <w:rsid w:val="1450F2A0"/>
    <w:rsid w:val="1462C353"/>
    <w:rsid w:val="146596A4"/>
    <w:rsid w:val="1475A61A"/>
    <w:rsid w:val="148B5D42"/>
    <w:rsid w:val="1496E2F4"/>
    <w:rsid w:val="14AAF83C"/>
    <w:rsid w:val="14B962F0"/>
    <w:rsid w:val="14CCFA6D"/>
    <w:rsid w:val="14D97A5D"/>
    <w:rsid w:val="14EE5A88"/>
    <w:rsid w:val="14F4C36E"/>
    <w:rsid w:val="14FA988B"/>
    <w:rsid w:val="14FAF765"/>
    <w:rsid w:val="150C25A2"/>
    <w:rsid w:val="150D9339"/>
    <w:rsid w:val="15285390"/>
    <w:rsid w:val="15344A51"/>
    <w:rsid w:val="153D06AF"/>
    <w:rsid w:val="154AAC03"/>
    <w:rsid w:val="154CD9E2"/>
    <w:rsid w:val="155CC6DB"/>
    <w:rsid w:val="15634356"/>
    <w:rsid w:val="1564B097"/>
    <w:rsid w:val="15655882"/>
    <w:rsid w:val="1565D648"/>
    <w:rsid w:val="15672DBC"/>
    <w:rsid w:val="156AB614"/>
    <w:rsid w:val="1571D5C3"/>
    <w:rsid w:val="1575E0FA"/>
    <w:rsid w:val="157761D3"/>
    <w:rsid w:val="1577FA87"/>
    <w:rsid w:val="157CED4B"/>
    <w:rsid w:val="157D1153"/>
    <w:rsid w:val="15819B31"/>
    <w:rsid w:val="1582C110"/>
    <w:rsid w:val="1588953D"/>
    <w:rsid w:val="159E2830"/>
    <w:rsid w:val="15A4FA64"/>
    <w:rsid w:val="15A963B8"/>
    <w:rsid w:val="15A9A333"/>
    <w:rsid w:val="15B2E08D"/>
    <w:rsid w:val="15B532D7"/>
    <w:rsid w:val="15B59549"/>
    <w:rsid w:val="15BD4355"/>
    <w:rsid w:val="15C50EF7"/>
    <w:rsid w:val="15C61800"/>
    <w:rsid w:val="15CA1368"/>
    <w:rsid w:val="15D5981B"/>
    <w:rsid w:val="15D99193"/>
    <w:rsid w:val="15DF8E32"/>
    <w:rsid w:val="15E09261"/>
    <w:rsid w:val="15E8A768"/>
    <w:rsid w:val="15ECC939"/>
    <w:rsid w:val="15F368B2"/>
    <w:rsid w:val="16027D46"/>
    <w:rsid w:val="160CC6E9"/>
    <w:rsid w:val="160F3EE7"/>
    <w:rsid w:val="1619AC17"/>
    <w:rsid w:val="16278865"/>
    <w:rsid w:val="162C060E"/>
    <w:rsid w:val="163B0CFE"/>
    <w:rsid w:val="16408535"/>
    <w:rsid w:val="1641CB94"/>
    <w:rsid w:val="16639561"/>
    <w:rsid w:val="16659BC5"/>
    <w:rsid w:val="1670AC4E"/>
    <w:rsid w:val="167536E0"/>
    <w:rsid w:val="1677D8D5"/>
    <w:rsid w:val="1686B5AC"/>
    <w:rsid w:val="168A2C83"/>
    <w:rsid w:val="168AD06F"/>
    <w:rsid w:val="168EBF04"/>
    <w:rsid w:val="169208F6"/>
    <w:rsid w:val="16A0F6E9"/>
    <w:rsid w:val="16AED1DF"/>
    <w:rsid w:val="16BDB840"/>
    <w:rsid w:val="16C04F7C"/>
    <w:rsid w:val="16C85E15"/>
    <w:rsid w:val="16DAB16F"/>
    <w:rsid w:val="16E364AC"/>
    <w:rsid w:val="16E89531"/>
    <w:rsid w:val="16FB30AD"/>
    <w:rsid w:val="16FC0FED"/>
    <w:rsid w:val="16FE003B"/>
    <w:rsid w:val="16FEA7E2"/>
    <w:rsid w:val="17321E52"/>
    <w:rsid w:val="173389DE"/>
    <w:rsid w:val="1733986A"/>
    <w:rsid w:val="1736C189"/>
    <w:rsid w:val="173ADBBA"/>
    <w:rsid w:val="17422E6F"/>
    <w:rsid w:val="1743F2BC"/>
    <w:rsid w:val="1745AEA7"/>
    <w:rsid w:val="174D26C0"/>
    <w:rsid w:val="17501C85"/>
    <w:rsid w:val="17674749"/>
    <w:rsid w:val="17751592"/>
    <w:rsid w:val="17772D04"/>
    <w:rsid w:val="177EAD9E"/>
    <w:rsid w:val="1780B693"/>
    <w:rsid w:val="1787A198"/>
    <w:rsid w:val="17A2510F"/>
    <w:rsid w:val="17A95320"/>
    <w:rsid w:val="17BDB4CA"/>
    <w:rsid w:val="17C29CB1"/>
    <w:rsid w:val="17D33CBC"/>
    <w:rsid w:val="17D5A614"/>
    <w:rsid w:val="17D61834"/>
    <w:rsid w:val="17DBA178"/>
    <w:rsid w:val="17DBF8E7"/>
    <w:rsid w:val="17E37CC6"/>
    <w:rsid w:val="17FE2B92"/>
    <w:rsid w:val="181B365B"/>
    <w:rsid w:val="181D3918"/>
    <w:rsid w:val="181E22A0"/>
    <w:rsid w:val="18223CAC"/>
    <w:rsid w:val="182738DB"/>
    <w:rsid w:val="18296130"/>
    <w:rsid w:val="1832DB64"/>
    <w:rsid w:val="183CE76F"/>
    <w:rsid w:val="183CF8DB"/>
    <w:rsid w:val="185AD549"/>
    <w:rsid w:val="18736447"/>
    <w:rsid w:val="18758905"/>
    <w:rsid w:val="187B5F06"/>
    <w:rsid w:val="187CA5C7"/>
    <w:rsid w:val="188E2F1C"/>
    <w:rsid w:val="1891378C"/>
    <w:rsid w:val="189243C0"/>
    <w:rsid w:val="189B0CD8"/>
    <w:rsid w:val="189C2DF2"/>
    <w:rsid w:val="18A076E8"/>
    <w:rsid w:val="18A0CA79"/>
    <w:rsid w:val="18A15A10"/>
    <w:rsid w:val="18AB2AB3"/>
    <w:rsid w:val="18B4C3E2"/>
    <w:rsid w:val="18BB5586"/>
    <w:rsid w:val="18C8529D"/>
    <w:rsid w:val="18D15F63"/>
    <w:rsid w:val="18D5F3C7"/>
    <w:rsid w:val="18D7A054"/>
    <w:rsid w:val="18DA43AD"/>
    <w:rsid w:val="18E07C80"/>
    <w:rsid w:val="18E5AAFA"/>
    <w:rsid w:val="18F5BDB8"/>
    <w:rsid w:val="18F8E12F"/>
    <w:rsid w:val="18F95792"/>
    <w:rsid w:val="19111E01"/>
    <w:rsid w:val="1913CA1D"/>
    <w:rsid w:val="19265AC4"/>
    <w:rsid w:val="1926E9DD"/>
    <w:rsid w:val="192B6F89"/>
    <w:rsid w:val="1931398D"/>
    <w:rsid w:val="19331A81"/>
    <w:rsid w:val="193784CA"/>
    <w:rsid w:val="193E5C32"/>
    <w:rsid w:val="19473A6B"/>
    <w:rsid w:val="194FAAD0"/>
    <w:rsid w:val="1968AB36"/>
    <w:rsid w:val="196C4EB6"/>
    <w:rsid w:val="19753F54"/>
    <w:rsid w:val="197D255C"/>
    <w:rsid w:val="19865D1D"/>
    <w:rsid w:val="198976F9"/>
    <w:rsid w:val="199208B5"/>
    <w:rsid w:val="1993642D"/>
    <w:rsid w:val="1993CFEF"/>
    <w:rsid w:val="19953F38"/>
    <w:rsid w:val="19992FF2"/>
    <w:rsid w:val="199FC598"/>
    <w:rsid w:val="19A0C808"/>
    <w:rsid w:val="19ACBC03"/>
    <w:rsid w:val="19BC2E00"/>
    <w:rsid w:val="19BD1F19"/>
    <w:rsid w:val="19C164D0"/>
    <w:rsid w:val="19C2582F"/>
    <w:rsid w:val="19CEAFC3"/>
    <w:rsid w:val="19D2558B"/>
    <w:rsid w:val="19D58AF1"/>
    <w:rsid w:val="19D884B9"/>
    <w:rsid w:val="19D8CB9A"/>
    <w:rsid w:val="19DB59BB"/>
    <w:rsid w:val="19DE59EE"/>
    <w:rsid w:val="19DF0A31"/>
    <w:rsid w:val="19E3DAF3"/>
    <w:rsid w:val="19E5046C"/>
    <w:rsid w:val="19EB4698"/>
    <w:rsid w:val="1A017AF5"/>
    <w:rsid w:val="1A01EC8B"/>
    <w:rsid w:val="1A0AEEED"/>
    <w:rsid w:val="1A1369FB"/>
    <w:rsid w:val="1A153E1E"/>
    <w:rsid w:val="1A1686E2"/>
    <w:rsid w:val="1A184B94"/>
    <w:rsid w:val="1A2F1DE0"/>
    <w:rsid w:val="1A412669"/>
    <w:rsid w:val="1A540767"/>
    <w:rsid w:val="1A55E034"/>
    <w:rsid w:val="1A603B9E"/>
    <w:rsid w:val="1A67C46F"/>
    <w:rsid w:val="1A6D8A36"/>
    <w:rsid w:val="1A76895B"/>
    <w:rsid w:val="1A7AFFAB"/>
    <w:rsid w:val="1A8451B6"/>
    <w:rsid w:val="1A847B32"/>
    <w:rsid w:val="1A85C509"/>
    <w:rsid w:val="1A8B8797"/>
    <w:rsid w:val="1A93B251"/>
    <w:rsid w:val="1A97B04B"/>
    <w:rsid w:val="1A9DC6FA"/>
    <w:rsid w:val="1AA50DB0"/>
    <w:rsid w:val="1AA606CE"/>
    <w:rsid w:val="1AADD00F"/>
    <w:rsid w:val="1AB41ED8"/>
    <w:rsid w:val="1ABC891C"/>
    <w:rsid w:val="1ABEA177"/>
    <w:rsid w:val="1AE42AAB"/>
    <w:rsid w:val="1AE95B7C"/>
    <w:rsid w:val="1AEAF839"/>
    <w:rsid w:val="1B2B1B27"/>
    <w:rsid w:val="1B30D426"/>
    <w:rsid w:val="1B3F8582"/>
    <w:rsid w:val="1B3F9D6B"/>
    <w:rsid w:val="1B451ADA"/>
    <w:rsid w:val="1B547FAD"/>
    <w:rsid w:val="1B57508B"/>
    <w:rsid w:val="1B5AC8A6"/>
    <w:rsid w:val="1B5F2C0C"/>
    <w:rsid w:val="1B5F8080"/>
    <w:rsid w:val="1B61066B"/>
    <w:rsid w:val="1B65E3E1"/>
    <w:rsid w:val="1B699EE7"/>
    <w:rsid w:val="1B7C5CF9"/>
    <w:rsid w:val="1B8066B6"/>
    <w:rsid w:val="1B8EBDD5"/>
    <w:rsid w:val="1B9ED097"/>
    <w:rsid w:val="1BA3F118"/>
    <w:rsid w:val="1BAC84A6"/>
    <w:rsid w:val="1BB1B8EE"/>
    <w:rsid w:val="1BB73957"/>
    <w:rsid w:val="1BBC7DCF"/>
    <w:rsid w:val="1BC5019D"/>
    <w:rsid w:val="1BCD96DB"/>
    <w:rsid w:val="1BDC9B11"/>
    <w:rsid w:val="1BDF9264"/>
    <w:rsid w:val="1BF70926"/>
    <w:rsid w:val="1C0D3421"/>
    <w:rsid w:val="1C11BC28"/>
    <w:rsid w:val="1C155B87"/>
    <w:rsid w:val="1C193EE7"/>
    <w:rsid w:val="1C2323A6"/>
    <w:rsid w:val="1C26918C"/>
    <w:rsid w:val="1C286255"/>
    <w:rsid w:val="1C2FCC56"/>
    <w:rsid w:val="1C31027A"/>
    <w:rsid w:val="1C493820"/>
    <w:rsid w:val="1C4E14F3"/>
    <w:rsid w:val="1C4E966A"/>
    <w:rsid w:val="1C61544F"/>
    <w:rsid w:val="1C793FCA"/>
    <w:rsid w:val="1C837E6D"/>
    <w:rsid w:val="1CA722A4"/>
    <w:rsid w:val="1CB87D31"/>
    <w:rsid w:val="1CD3E4DA"/>
    <w:rsid w:val="1CE22349"/>
    <w:rsid w:val="1CE25DB3"/>
    <w:rsid w:val="1CEDFB91"/>
    <w:rsid w:val="1CEE3471"/>
    <w:rsid w:val="1CF2DA9A"/>
    <w:rsid w:val="1D1B4FB4"/>
    <w:rsid w:val="1D2F0A84"/>
    <w:rsid w:val="1D4B3D64"/>
    <w:rsid w:val="1D4ED5AE"/>
    <w:rsid w:val="1D57B0CB"/>
    <w:rsid w:val="1D5A64BF"/>
    <w:rsid w:val="1D5BD360"/>
    <w:rsid w:val="1D5EAD57"/>
    <w:rsid w:val="1D61B4EC"/>
    <w:rsid w:val="1D6BA5D1"/>
    <w:rsid w:val="1D6C68B5"/>
    <w:rsid w:val="1D71CBC7"/>
    <w:rsid w:val="1D75DF46"/>
    <w:rsid w:val="1D79229B"/>
    <w:rsid w:val="1D79D98A"/>
    <w:rsid w:val="1D8C2C15"/>
    <w:rsid w:val="1D8F31A0"/>
    <w:rsid w:val="1D9B1D93"/>
    <w:rsid w:val="1D9D8AAE"/>
    <w:rsid w:val="1DA23EEA"/>
    <w:rsid w:val="1DA6FEF9"/>
    <w:rsid w:val="1DA83FB5"/>
    <w:rsid w:val="1DAAAF5B"/>
    <w:rsid w:val="1DAC67B2"/>
    <w:rsid w:val="1DAEC455"/>
    <w:rsid w:val="1DB83C38"/>
    <w:rsid w:val="1DB8F1FB"/>
    <w:rsid w:val="1DC62A8B"/>
    <w:rsid w:val="1DC6D7C1"/>
    <w:rsid w:val="1DC7B67F"/>
    <w:rsid w:val="1DD24C42"/>
    <w:rsid w:val="1DD33EC1"/>
    <w:rsid w:val="1DD574AB"/>
    <w:rsid w:val="1DDF83C8"/>
    <w:rsid w:val="1DDFDD24"/>
    <w:rsid w:val="1DF0B368"/>
    <w:rsid w:val="1DF2E4F6"/>
    <w:rsid w:val="1DF4EFF4"/>
    <w:rsid w:val="1DFA3C63"/>
    <w:rsid w:val="1E0EDD30"/>
    <w:rsid w:val="1E155B3F"/>
    <w:rsid w:val="1E19BCA8"/>
    <w:rsid w:val="1E2321CD"/>
    <w:rsid w:val="1E264850"/>
    <w:rsid w:val="1E266E40"/>
    <w:rsid w:val="1E2F88EB"/>
    <w:rsid w:val="1E3050FF"/>
    <w:rsid w:val="1E360502"/>
    <w:rsid w:val="1E370CB8"/>
    <w:rsid w:val="1E43B193"/>
    <w:rsid w:val="1E452190"/>
    <w:rsid w:val="1E45567E"/>
    <w:rsid w:val="1E461CD9"/>
    <w:rsid w:val="1E4F2C32"/>
    <w:rsid w:val="1E5165BE"/>
    <w:rsid w:val="1E531974"/>
    <w:rsid w:val="1E5AF971"/>
    <w:rsid w:val="1E5ED6DB"/>
    <w:rsid w:val="1E61AEA1"/>
    <w:rsid w:val="1E76A9D9"/>
    <w:rsid w:val="1E80457B"/>
    <w:rsid w:val="1E846767"/>
    <w:rsid w:val="1E934BB9"/>
    <w:rsid w:val="1E93B3D2"/>
    <w:rsid w:val="1E959498"/>
    <w:rsid w:val="1EA038FB"/>
    <w:rsid w:val="1EA3CCB1"/>
    <w:rsid w:val="1EACFD17"/>
    <w:rsid w:val="1EC34DE9"/>
    <w:rsid w:val="1ECD55C9"/>
    <w:rsid w:val="1ED91B65"/>
    <w:rsid w:val="1ED9A2BA"/>
    <w:rsid w:val="1EE99088"/>
    <w:rsid w:val="1EEC770F"/>
    <w:rsid w:val="1F0F41B4"/>
    <w:rsid w:val="1F129783"/>
    <w:rsid w:val="1F1449C4"/>
    <w:rsid w:val="1F16C65D"/>
    <w:rsid w:val="1F1936F1"/>
    <w:rsid w:val="1F199856"/>
    <w:rsid w:val="1F1ECBFA"/>
    <w:rsid w:val="1F37D440"/>
    <w:rsid w:val="1F3BC891"/>
    <w:rsid w:val="1F4D8737"/>
    <w:rsid w:val="1F51CEAF"/>
    <w:rsid w:val="1F568217"/>
    <w:rsid w:val="1F5EDB45"/>
    <w:rsid w:val="1F6E67B7"/>
    <w:rsid w:val="1F7240E8"/>
    <w:rsid w:val="1F72A9DE"/>
    <w:rsid w:val="1F74A395"/>
    <w:rsid w:val="1F8DC66D"/>
    <w:rsid w:val="1F990187"/>
    <w:rsid w:val="1FA01012"/>
    <w:rsid w:val="1FA0103D"/>
    <w:rsid w:val="1FAA16EE"/>
    <w:rsid w:val="1FB24B58"/>
    <w:rsid w:val="1FC30F9C"/>
    <w:rsid w:val="1FC76E95"/>
    <w:rsid w:val="1FC7CCE1"/>
    <w:rsid w:val="1FCA82AC"/>
    <w:rsid w:val="1FCD8782"/>
    <w:rsid w:val="1FD118B1"/>
    <w:rsid w:val="1FD4F9C5"/>
    <w:rsid w:val="1FDC4BDF"/>
    <w:rsid w:val="1FDEB31E"/>
    <w:rsid w:val="1FE0959A"/>
    <w:rsid w:val="1FEF77E8"/>
    <w:rsid w:val="1FF20101"/>
    <w:rsid w:val="1FF4CEEF"/>
    <w:rsid w:val="200FF794"/>
    <w:rsid w:val="2016F87C"/>
    <w:rsid w:val="201C2D04"/>
    <w:rsid w:val="2028485B"/>
    <w:rsid w:val="202F27A7"/>
    <w:rsid w:val="2032CAFE"/>
    <w:rsid w:val="20345804"/>
    <w:rsid w:val="203B25D5"/>
    <w:rsid w:val="203C65D6"/>
    <w:rsid w:val="20447262"/>
    <w:rsid w:val="2044DB31"/>
    <w:rsid w:val="2055383B"/>
    <w:rsid w:val="205587C3"/>
    <w:rsid w:val="2063F67B"/>
    <w:rsid w:val="2068E308"/>
    <w:rsid w:val="2074B888"/>
    <w:rsid w:val="2080D611"/>
    <w:rsid w:val="20972031"/>
    <w:rsid w:val="20B57AEF"/>
    <w:rsid w:val="20B78E4D"/>
    <w:rsid w:val="20C1EC42"/>
    <w:rsid w:val="20C44D1A"/>
    <w:rsid w:val="20C8542A"/>
    <w:rsid w:val="20D14DC6"/>
    <w:rsid w:val="20D56811"/>
    <w:rsid w:val="20D8BD7D"/>
    <w:rsid w:val="20DF3F5D"/>
    <w:rsid w:val="20ECDD8F"/>
    <w:rsid w:val="20ECEFF5"/>
    <w:rsid w:val="20EFD3C4"/>
    <w:rsid w:val="20F50132"/>
    <w:rsid w:val="2106A91C"/>
    <w:rsid w:val="210ADA9D"/>
    <w:rsid w:val="2117E33D"/>
    <w:rsid w:val="211D378D"/>
    <w:rsid w:val="2120E913"/>
    <w:rsid w:val="2125ED6C"/>
    <w:rsid w:val="212C6C32"/>
    <w:rsid w:val="212E78D7"/>
    <w:rsid w:val="21336748"/>
    <w:rsid w:val="213B3550"/>
    <w:rsid w:val="2143C3E0"/>
    <w:rsid w:val="2147F657"/>
    <w:rsid w:val="21509FAD"/>
    <w:rsid w:val="2150C0DF"/>
    <w:rsid w:val="21519941"/>
    <w:rsid w:val="2169C49A"/>
    <w:rsid w:val="216BA58D"/>
    <w:rsid w:val="216EC66A"/>
    <w:rsid w:val="2175F914"/>
    <w:rsid w:val="218395B4"/>
    <w:rsid w:val="2184C256"/>
    <w:rsid w:val="218EFF4E"/>
    <w:rsid w:val="21943CD5"/>
    <w:rsid w:val="2194F9CB"/>
    <w:rsid w:val="21A0FFD4"/>
    <w:rsid w:val="21A750EA"/>
    <w:rsid w:val="21B806AE"/>
    <w:rsid w:val="21BA330C"/>
    <w:rsid w:val="21C8024B"/>
    <w:rsid w:val="21D81D86"/>
    <w:rsid w:val="21EB21C7"/>
    <w:rsid w:val="21F0C142"/>
    <w:rsid w:val="21FCE5E4"/>
    <w:rsid w:val="220238FD"/>
    <w:rsid w:val="220ECE14"/>
    <w:rsid w:val="2211D7D6"/>
    <w:rsid w:val="222CA6AF"/>
    <w:rsid w:val="2235F550"/>
    <w:rsid w:val="223FD152"/>
    <w:rsid w:val="22405817"/>
    <w:rsid w:val="2240E5C4"/>
    <w:rsid w:val="224CC32B"/>
    <w:rsid w:val="22574EC0"/>
    <w:rsid w:val="225D8BE7"/>
    <w:rsid w:val="226730B4"/>
    <w:rsid w:val="227C466C"/>
    <w:rsid w:val="227CB18A"/>
    <w:rsid w:val="227ED806"/>
    <w:rsid w:val="22A50600"/>
    <w:rsid w:val="22B15AF9"/>
    <w:rsid w:val="22C3FCB5"/>
    <w:rsid w:val="22DA9555"/>
    <w:rsid w:val="22E6168E"/>
    <w:rsid w:val="22EF6100"/>
    <w:rsid w:val="2305614D"/>
    <w:rsid w:val="2306C447"/>
    <w:rsid w:val="2317C8F0"/>
    <w:rsid w:val="231AB47D"/>
    <w:rsid w:val="231EEB97"/>
    <w:rsid w:val="2322B359"/>
    <w:rsid w:val="2325D37C"/>
    <w:rsid w:val="23276747"/>
    <w:rsid w:val="23372685"/>
    <w:rsid w:val="233D9137"/>
    <w:rsid w:val="233FD15E"/>
    <w:rsid w:val="2349CDDD"/>
    <w:rsid w:val="234FA643"/>
    <w:rsid w:val="23550116"/>
    <w:rsid w:val="235E9763"/>
    <w:rsid w:val="2379BA57"/>
    <w:rsid w:val="23802165"/>
    <w:rsid w:val="23806552"/>
    <w:rsid w:val="2384ECAF"/>
    <w:rsid w:val="2393C5B0"/>
    <w:rsid w:val="239E4A1A"/>
    <w:rsid w:val="23A11F26"/>
    <w:rsid w:val="23B75A66"/>
    <w:rsid w:val="23B793FC"/>
    <w:rsid w:val="23BA90DD"/>
    <w:rsid w:val="23BC4EE6"/>
    <w:rsid w:val="23BEC60E"/>
    <w:rsid w:val="23C02F54"/>
    <w:rsid w:val="23DC97A4"/>
    <w:rsid w:val="23E16217"/>
    <w:rsid w:val="23E22A87"/>
    <w:rsid w:val="23E32486"/>
    <w:rsid w:val="23F22765"/>
    <w:rsid w:val="23F29C98"/>
    <w:rsid w:val="23FE1FA9"/>
    <w:rsid w:val="24045D54"/>
    <w:rsid w:val="2404FFBF"/>
    <w:rsid w:val="241280E5"/>
    <w:rsid w:val="24191A0B"/>
    <w:rsid w:val="241B155B"/>
    <w:rsid w:val="241BFC50"/>
    <w:rsid w:val="241E37D4"/>
    <w:rsid w:val="24227865"/>
    <w:rsid w:val="242E096C"/>
    <w:rsid w:val="243413C1"/>
    <w:rsid w:val="2451AC2D"/>
    <w:rsid w:val="245A6A14"/>
    <w:rsid w:val="246EB012"/>
    <w:rsid w:val="247A647A"/>
    <w:rsid w:val="247B7042"/>
    <w:rsid w:val="24897A66"/>
    <w:rsid w:val="249CBEA7"/>
    <w:rsid w:val="24A19D7F"/>
    <w:rsid w:val="24B12315"/>
    <w:rsid w:val="24BA9C28"/>
    <w:rsid w:val="24BEC381"/>
    <w:rsid w:val="24C44D21"/>
    <w:rsid w:val="24C76C3A"/>
    <w:rsid w:val="24C81DDF"/>
    <w:rsid w:val="24CC5EAD"/>
    <w:rsid w:val="24FA290C"/>
    <w:rsid w:val="24FBACF3"/>
    <w:rsid w:val="24FDE049"/>
    <w:rsid w:val="25025128"/>
    <w:rsid w:val="250E0B13"/>
    <w:rsid w:val="251D0D1F"/>
    <w:rsid w:val="251E42B1"/>
    <w:rsid w:val="2531E9B3"/>
    <w:rsid w:val="254089A8"/>
    <w:rsid w:val="25439108"/>
    <w:rsid w:val="25680C0C"/>
    <w:rsid w:val="256A243F"/>
    <w:rsid w:val="256C3C07"/>
    <w:rsid w:val="257734A5"/>
    <w:rsid w:val="257AC9ED"/>
    <w:rsid w:val="257D5289"/>
    <w:rsid w:val="257DD938"/>
    <w:rsid w:val="258A3279"/>
    <w:rsid w:val="258EB722"/>
    <w:rsid w:val="259C81FD"/>
    <w:rsid w:val="259DAF92"/>
    <w:rsid w:val="259FB1EE"/>
    <w:rsid w:val="25A4A041"/>
    <w:rsid w:val="25A96089"/>
    <w:rsid w:val="25A9F1DF"/>
    <w:rsid w:val="25D47864"/>
    <w:rsid w:val="25DB702D"/>
    <w:rsid w:val="25DF3ABA"/>
    <w:rsid w:val="25E606D6"/>
    <w:rsid w:val="25E88247"/>
    <w:rsid w:val="25EB9610"/>
    <w:rsid w:val="25F2A1C8"/>
    <w:rsid w:val="25F2D836"/>
    <w:rsid w:val="25F8249F"/>
    <w:rsid w:val="2602CC0A"/>
    <w:rsid w:val="261438DB"/>
    <w:rsid w:val="26160FE0"/>
    <w:rsid w:val="26166EDA"/>
    <w:rsid w:val="26174C4E"/>
    <w:rsid w:val="26387499"/>
    <w:rsid w:val="264375C2"/>
    <w:rsid w:val="26475712"/>
    <w:rsid w:val="264D4368"/>
    <w:rsid w:val="2652ADD2"/>
    <w:rsid w:val="2659DA60"/>
    <w:rsid w:val="2665B144"/>
    <w:rsid w:val="2667DD31"/>
    <w:rsid w:val="2669B2AC"/>
    <w:rsid w:val="26743484"/>
    <w:rsid w:val="267AEF4F"/>
    <w:rsid w:val="2684C862"/>
    <w:rsid w:val="26884850"/>
    <w:rsid w:val="2699279D"/>
    <w:rsid w:val="269C5F86"/>
    <w:rsid w:val="26AECFF1"/>
    <w:rsid w:val="26C89532"/>
    <w:rsid w:val="26D7D667"/>
    <w:rsid w:val="26EFDE1F"/>
    <w:rsid w:val="26F5FBF6"/>
    <w:rsid w:val="26F8644B"/>
    <w:rsid w:val="2704C0CA"/>
    <w:rsid w:val="270EB19D"/>
    <w:rsid w:val="27126E0B"/>
    <w:rsid w:val="272AAA8E"/>
    <w:rsid w:val="273456B3"/>
    <w:rsid w:val="274D276C"/>
    <w:rsid w:val="274F3AC7"/>
    <w:rsid w:val="274FDCD7"/>
    <w:rsid w:val="275F5ABE"/>
    <w:rsid w:val="275FEA62"/>
    <w:rsid w:val="276E8639"/>
    <w:rsid w:val="2777849A"/>
    <w:rsid w:val="2779799C"/>
    <w:rsid w:val="278AB473"/>
    <w:rsid w:val="2796ABB1"/>
    <w:rsid w:val="279724B0"/>
    <w:rsid w:val="2798AD95"/>
    <w:rsid w:val="279C2783"/>
    <w:rsid w:val="27B095EB"/>
    <w:rsid w:val="27C2807F"/>
    <w:rsid w:val="27C86504"/>
    <w:rsid w:val="27CA3647"/>
    <w:rsid w:val="27D3BEB5"/>
    <w:rsid w:val="27D3E4DA"/>
    <w:rsid w:val="27F84C69"/>
    <w:rsid w:val="2800C231"/>
    <w:rsid w:val="28026FBB"/>
    <w:rsid w:val="280CA905"/>
    <w:rsid w:val="2814301F"/>
    <w:rsid w:val="282041B4"/>
    <w:rsid w:val="28255497"/>
    <w:rsid w:val="282BB169"/>
    <w:rsid w:val="282FE6FB"/>
    <w:rsid w:val="2832A37C"/>
    <w:rsid w:val="283BFCA2"/>
    <w:rsid w:val="284818F6"/>
    <w:rsid w:val="2848D346"/>
    <w:rsid w:val="28497311"/>
    <w:rsid w:val="2851DE8B"/>
    <w:rsid w:val="2853E5B0"/>
    <w:rsid w:val="285663A5"/>
    <w:rsid w:val="285D87FD"/>
    <w:rsid w:val="2861EB6D"/>
    <w:rsid w:val="28671EE3"/>
    <w:rsid w:val="2867F897"/>
    <w:rsid w:val="2868546B"/>
    <w:rsid w:val="286AF100"/>
    <w:rsid w:val="286D1E6D"/>
    <w:rsid w:val="288AA76D"/>
    <w:rsid w:val="28927481"/>
    <w:rsid w:val="28954D76"/>
    <w:rsid w:val="289A9CF9"/>
    <w:rsid w:val="28A32816"/>
    <w:rsid w:val="28B43485"/>
    <w:rsid w:val="28B53AE2"/>
    <w:rsid w:val="28B54305"/>
    <w:rsid w:val="28C15663"/>
    <w:rsid w:val="28D29448"/>
    <w:rsid w:val="28D6DD14"/>
    <w:rsid w:val="28E19978"/>
    <w:rsid w:val="28E19DD8"/>
    <w:rsid w:val="28E33164"/>
    <w:rsid w:val="28F4A241"/>
    <w:rsid w:val="28F8B6A7"/>
    <w:rsid w:val="290B686F"/>
    <w:rsid w:val="29126296"/>
    <w:rsid w:val="29161162"/>
    <w:rsid w:val="293B1060"/>
    <w:rsid w:val="294073E4"/>
    <w:rsid w:val="29443ED1"/>
    <w:rsid w:val="2946B0BA"/>
    <w:rsid w:val="294D9B4B"/>
    <w:rsid w:val="295B4336"/>
    <w:rsid w:val="297CCE89"/>
    <w:rsid w:val="2984E804"/>
    <w:rsid w:val="29918263"/>
    <w:rsid w:val="29B0268F"/>
    <w:rsid w:val="29BA0F24"/>
    <w:rsid w:val="29BE5CFA"/>
    <w:rsid w:val="29CBB764"/>
    <w:rsid w:val="29CD4EEE"/>
    <w:rsid w:val="29CEF6CE"/>
    <w:rsid w:val="29D5F142"/>
    <w:rsid w:val="29D75217"/>
    <w:rsid w:val="29DA866F"/>
    <w:rsid w:val="29EEA86C"/>
    <w:rsid w:val="29FA3C53"/>
    <w:rsid w:val="2A01771C"/>
    <w:rsid w:val="2A06D91B"/>
    <w:rsid w:val="2A091C87"/>
    <w:rsid w:val="2A0A84C3"/>
    <w:rsid w:val="2A0AE2AC"/>
    <w:rsid w:val="2A119DBF"/>
    <w:rsid w:val="2A125360"/>
    <w:rsid w:val="2A126FD5"/>
    <w:rsid w:val="2A271578"/>
    <w:rsid w:val="2A4507A6"/>
    <w:rsid w:val="2A4A1780"/>
    <w:rsid w:val="2A541C2F"/>
    <w:rsid w:val="2A588AEA"/>
    <w:rsid w:val="2A608960"/>
    <w:rsid w:val="2A6FB287"/>
    <w:rsid w:val="2A7DC4E4"/>
    <w:rsid w:val="2A842126"/>
    <w:rsid w:val="2A8CEE3E"/>
    <w:rsid w:val="2A972204"/>
    <w:rsid w:val="2A999C70"/>
    <w:rsid w:val="2A9CCE72"/>
    <w:rsid w:val="2A9D770F"/>
    <w:rsid w:val="2AA65592"/>
    <w:rsid w:val="2AB25227"/>
    <w:rsid w:val="2AB5483C"/>
    <w:rsid w:val="2AB5B8D8"/>
    <w:rsid w:val="2ACBB116"/>
    <w:rsid w:val="2ADCFE46"/>
    <w:rsid w:val="2AE932F6"/>
    <w:rsid w:val="2AFAD054"/>
    <w:rsid w:val="2B07EDD6"/>
    <w:rsid w:val="2B146D1C"/>
    <w:rsid w:val="2B1EFD4D"/>
    <w:rsid w:val="2B1F91DE"/>
    <w:rsid w:val="2B2F8E9E"/>
    <w:rsid w:val="2B30C50D"/>
    <w:rsid w:val="2B31FA16"/>
    <w:rsid w:val="2B3E5F81"/>
    <w:rsid w:val="2B428609"/>
    <w:rsid w:val="2B458D8D"/>
    <w:rsid w:val="2B4F39E7"/>
    <w:rsid w:val="2B556BE3"/>
    <w:rsid w:val="2B5FAAEA"/>
    <w:rsid w:val="2B62537D"/>
    <w:rsid w:val="2B66B21B"/>
    <w:rsid w:val="2B76FE7E"/>
    <w:rsid w:val="2B78CE78"/>
    <w:rsid w:val="2B8BC4CB"/>
    <w:rsid w:val="2B92E03C"/>
    <w:rsid w:val="2BA00B42"/>
    <w:rsid w:val="2BA96D35"/>
    <w:rsid w:val="2BB2CDC0"/>
    <w:rsid w:val="2BB50BA9"/>
    <w:rsid w:val="2BB5DE02"/>
    <w:rsid w:val="2BBC6E89"/>
    <w:rsid w:val="2BBFE208"/>
    <w:rsid w:val="2BCB29E8"/>
    <w:rsid w:val="2BCBF6BC"/>
    <w:rsid w:val="2BCC2F5D"/>
    <w:rsid w:val="2BD9EEF5"/>
    <w:rsid w:val="2C05B15A"/>
    <w:rsid w:val="2C06282B"/>
    <w:rsid w:val="2C0725DF"/>
    <w:rsid w:val="2C07E08D"/>
    <w:rsid w:val="2C0DF853"/>
    <w:rsid w:val="2C10F172"/>
    <w:rsid w:val="2C1C3435"/>
    <w:rsid w:val="2C22C33A"/>
    <w:rsid w:val="2C261714"/>
    <w:rsid w:val="2C2BE873"/>
    <w:rsid w:val="2C3332EC"/>
    <w:rsid w:val="2C381AE6"/>
    <w:rsid w:val="2C44332D"/>
    <w:rsid w:val="2C56FBB4"/>
    <w:rsid w:val="2C5BD8A8"/>
    <w:rsid w:val="2C62059E"/>
    <w:rsid w:val="2C6C3148"/>
    <w:rsid w:val="2C6D5E4A"/>
    <w:rsid w:val="2C716056"/>
    <w:rsid w:val="2C80C15C"/>
    <w:rsid w:val="2C955977"/>
    <w:rsid w:val="2C9D3CAA"/>
    <w:rsid w:val="2CAA8604"/>
    <w:rsid w:val="2CAAA53E"/>
    <w:rsid w:val="2CAF2239"/>
    <w:rsid w:val="2CB3419D"/>
    <w:rsid w:val="2CB3CECB"/>
    <w:rsid w:val="2CCFA5EC"/>
    <w:rsid w:val="2CD1028B"/>
    <w:rsid w:val="2CF1FF56"/>
    <w:rsid w:val="2CF545CC"/>
    <w:rsid w:val="2CF6508F"/>
    <w:rsid w:val="2CF9D524"/>
    <w:rsid w:val="2CFA97C6"/>
    <w:rsid w:val="2D00FDAF"/>
    <w:rsid w:val="2D0DAEB1"/>
    <w:rsid w:val="2D1140B5"/>
    <w:rsid w:val="2D1324D0"/>
    <w:rsid w:val="2D14D57A"/>
    <w:rsid w:val="2D16C6FC"/>
    <w:rsid w:val="2D199E08"/>
    <w:rsid w:val="2D1CFC91"/>
    <w:rsid w:val="2D22AD23"/>
    <w:rsid w:val="2D25E0DB"/>
    <w:rsid w:val="2D27EBDB"/>
    <w:rsid w:val="2D4A19B7"/>
    <w:rsid w:val="2D4F11DB"/>
    <w:rsid w:val="2D5237E7"/>
    <w:rsid w:val="2D56E3DE"/>
    <w:rsid w:val="2D6D3BFC"/>
    <w:rsid w:val="2D7CC3D5"/>
    <w:rsid w:val="2D873031"/>
    <w:rsid w:val="2D8B2564"/>
    <w:rsid w:val="2D8C8DC9"/>
    <w:rsid w:val="2D8F6245"/>
    <w:rsid w:val="2D901302"/>
    <w:rsid w:val="2D9A9AF0"/>
    <w:rsid w:val="2D9EAE14"/>
    <w:rsid w:val="2DBAE518"/>
    <w:rsid w:val="2DBD80C0"/>
    <w:rsid w:val="2DBF66AD"/>
    <w:rsid w:val="2DCA5174"/>
    <w:rsid w:val="2DD101DA"/>
    <w:rsid w:val="2DD10A66"/>
    <w:rsid w:val="2DD57D73"/>
    <w:rsid w:val="2DD69A66"/>
    <w:rsid w:val="2DDDFD86"/>
    <w:rsid w:val="2DF2CA3D"/>
    <w:rsid w:val="2E0BB627"/>
    <w:rsid w:val="2E136E4E"/>
    <w:rsid w:val="2E15E7C6"/>
    <w:rsid w:val="2E174C39"/>
    <w:rsid w:val="2E2D93D7"/>
    <w:rsid w:val="2E36FE9C"/>
    <w:rsid w:val="2E3C9F3C"/>
    <w:rsid w:val="2E623DC6"/>
    <w:rsid w:val="2E645CB1"/>
    <w:rsid w:val="2E699527"/>
    <w:rsid w:val="2E773F7A"/>
    <w:rsid w:val="2E8AE4E9"/>
    <w:rsid w:val="2E9BA8B2"/>
    <w:rsid w:val="2E9E7A32"/>
    <w:rsid w:val="2EA1B1B6"/>
    <w:rsid w:val="2EA62A94"/>
    <w:rsid w:val="2EA9F1E1"/>
    <w:rsid w:val="2EAB504B"/>
    <w:rsid w:val="2EADE6C2"/>
    <w:rsid w:val="2EAFB623"/>
    <w:rsid w:val="2EB17DC8"/>
    <w:rsid w:val="2EB965F7"/>
    <w:rsid w:val="2ECFDAC7"/>
    <w:rsid w:val="2ED022FA"/>
    <w:rsid w:val="2ED113D4"/>
    <w:rsid w:val="2EE3C1D2"/>
    <w:rsid w:val="2EF5E0F5"/>
    <w:rsid w:val="2EF7E94E"/>
    <w:rsid w:val="2EF9AE93"/>
    <w:rsid w:val="2F01A803"/>
    <w:rsid w:val="2F20B9EB"/>
    <w:rsid w:val="2F219383"/>
    <w:rsid w:val="2F21A4AC"/>
    <w:rsid w:val="2F287232"/>
    <w:rsid w:val="2F2E8F2D"/>
    <w:rsid w:val="2F3F1D6D"/>
    <w:rsid w:val="2F45413A"/>
    <w:rsid w:val="2F470265"/>
    <w:rsid w:val="2F53B620"/>
    <w:rsid w:val="2F63C36F"/>
    <w:rsid w:val="2F6B03D8"/>
    <w:rsid w:val="2F73CDF3"/>
    <w:rsid w:val="2F784593"/>
    <w:rsid w:val="2F874D8E"/>
    <w:rsid w:val="2F87ED0A"/>
    <w:rsid w:val="2F88DE78"/>
    <w:rsid w:val="2F99D61F"/>
    <w:rsid w:val="2FBB0C6B"/>
    <w:rsid w:val="2FBD119F"/>
    <w:rsid w:val="2FBDA9E0"/>
    <w:rsid w:val="2FC298C2"/>
    <w:rsid w:val="2FC96B4F"/>
    <w:rsid w:val="2FCBC366"/>
    <w:rsid w:val="2FD12284"/>
    <w:rsid w:val="2FD31285"/>
    <w:rsid w:val="2FD44E24"/>
    <w:rsid w:val="2FD8CB1A"/>
    <w:rsid w:val="2FDAD6ED"/>
    <w:rsid w:val="2FFF7132"/>
    <w:rsid w:val="30020314"/>
    <w:rsid w:val="30068DCA"/>
    <w:rsid w:val="302CEEA2"/>
    <w:rsid w:val="30300661"/>
    <w:rsid w:val="30422719"/>
    <w:rsid w:val="3043149A"/>
    <w:rsid w:val="305A74B7"/>
    <w:rsid w:val="306421BA"/>
    <w:rsid w:val="306C4DD7"/>
    <w:rsid w:val="307A6572"/>
    <w:rsid w:val="3099A525"/>
    <w:rsid w:val="30A04463"/>
    <w:rsid w:val="30A1FBCB"/>
    <w:rsid w:val="30A229F7"/>
    <w:rsid w:val="30AA9A14"/>
    <w:rsid w:val="30AE8A92"/>
    <w:rsid w:val="30B5C987"/>
    <w:rsid w:val="30B62795"/>
    <w:rsid w:val="30B8CACD"/>
    <w:rsid w:val="30B95395"/>
    <w:rsid w:val="30D2E5DB"/>
    <w:rsid w:val="30E33B7F"/>
    <w:rsid w:val="30E3C865"/>
    <w:rsid w:val="30E45E57"/>
    <w:rsid w:val="30EC8385"/>
    <w:rsid w:val="30F49388"/>
    <w:rsid w:val="30F64674"/>
    <w:rsid w:val="30FA8312"/>
    <w:rsid w:val="30FF8003"/>
    <w:rsid w:val="31042099"/>
    <w:rsid w:val="310476A2"/>
    <w:rsid w:val="310F5518"/>
    <w:rsid w:val="31105F39"/>
    <w:rsid w:val="311D3EF2"/>
    <w:rsid w:val="312317CA"/>
    <w:rsid w:val="312726DA"/>
    <w:rsid w:val="312B7A3C"/>
    <w:rsid w:val="313A9A4D"/>
    <w:rsid w:val="314238B0"/>
    <w:rsid w:val="3145A24B"/>
    <w:rsid w:val="3149334C"/>
    <w:rsid w:val="314F51D3"/>
    <w:rsid w:val="314F854D"/>
    <w:rsid w:val="315632F5"/>
    <w:rsid w:val="3160C589"/>
    <w:rsid w:val="31636AC9"/>
    <w:rsid w:val="3172F481"/>
    <w:rsid w:val="31787C58"/>
    <w:rsid w:val="317E1DC2"/>
    <w:rsid w:val="317E5E2C"/>
    <w:rsid w:val="318357F2"/>
    <w:rsid w:val="318AC5A4"/>
    <w:rsid w:val="31902318"/>
    <w:rsid w:val="31A1F793"/>
    <w:rsid w:val="31A85E0B"/>
    <w:rsid w:val="31A97A31"/>
    <w:rsid w:val="31B06A90"/>
    <w:rsid w:val="31B61B1D"/>
    <w:rsid w:val="31B7EE11"/>
    <w:rsid w:val="31BDBAE5"/>
    <w:rsid w:val="31BEBEDA"/>
    <w:rsid w:val="31DABDE7"/>
    <w:rsid w:val="31DC755E"/>
    <w:rsid w:val="31E694E9"/>
    <w:rsid w:val="31EC0465"/>
    <w:rsid w:val="31F3C0B3"/>
    <w:rsid w:val="31F3E022"/>
    <w:rsid w:val="31F41D73"/>
    <w:rsid w:val="32093736"/>
    <w:rsid w:val="320DED06"/>
    <w:rsid w:val="322784DA"/>
    <w:rsid w:val="3228B434"/>
    <w:rsid w:val="32294F83"/>
    <w:rsid w:val="322FA87A"/>
    <w:rsid w:val="325774DB"/>
    <w:rsid w:val="32656D17"/>
    <w:rsid w:val="3271D6C0"/>
    <w:rsid w:val="327D9B3A"/>
    <w:rsid w:val="32890128"/>
    <w:rsid w:val="3289FA7C"/>
    <w:rsid w:val="328F3A54"/>
    <w:rsid w:val="32959C64"/>
    <w:rsid w:val="329B34EA"/>
    <w:rsid w:val="329DE44E"/>
    <w:rsid w:val="329E460B"/>
    <w:rsid w:val="32A9A29B"/>
    <w:rsid w:val="32C0F54D"/>
    <w:rsid w:val="32C51FBA"/>
    <w:rsid w:val="32C9253E"/>
    <w:rsid w:val="32D7DA15"/>
    <w:rsid w:val="32EC9F88"/>
    <w:rsid w:val="32F183F9"/>
    <w:rsid w:val="32F3043D"/>
    <w:rsid w:val="33197A04"/>
    <w:rsid w:val="3321DB6A"/>
    <w:rsid w:val="33256B8E"/>
    <w:rsid w:val="33296B1E"/>
    <w:rsid w:val="3329E57D"/>
    <w:rsid w:val="332B9BC8"/>
    <w:rsid w:val="332E45B0"/>
    <w:rsid w:val="3333EC8D"/>
    <w:rsid w:val="3333FE26"/>
    <w:rsid w:val="3335BD04"/>
    <w:rsid w:val="3337D839"/>
    <w:rsid w:val="3352FEDA"/>
    <w:rsid w:val="33556834"/>
    <w:rsid w:val="3355A7B1"/>
    <w:rsid w:val="3355F595"/>
    <w:rsid w:val="335765FE"/>
    <w:rsid w:val="33578E2C"/>
    <w:rsid w:val="335C1B67"/>
    <w:rsid w:val="3361B5D1"/>
    <w:rsid w:val="3384BFAE"/>
    <w:rsid w:val="338A6195"/>
    <w:rsid w:val="338B22EF"/>
    <w:rsid w:val="33983B85"/>
    <w:rsid w:val="33A315F7"/>
    <w:rsid w:val="33A3F3FF"/>
    <w:rsid w:val="33B0E725"/>
    <w:rsid w:val="33B4E982"/>
    <w:rsid w:val="33B97E1B"/>
    <w:rsid w:val="33C69AAF"/>
    <w:rsid w:val="33CB658B"/>
    <w:rsid w:val="33D34670"/>
    <w:rsid w:val="33DD3541"/>
    <w:rsid w:val="33FB3424"/>
    <w:rsid w:val="340D751F"/>
    <w:rsid w:val="34137430"/>
    <w:rsid w:val="3415853A"/>
    <w:rsid w:val="3415DEAD"/>
    <w:rsid w:val="34160A05"/>
    <w:rsid w:val="341D2E11"/>
    <w:rsid w:val="342C625B"/>
    <w:rsid w:val="34315900"/>
    <w:rsid w:val="34348A4F"/>
    <w:rsid w:val="343ABC8D"/>
    <w:rsid w:val="343E481F"/>
    <w:rsid w:val="34435468"/>
    <w:rsid w:val="34469D30"/>
    <w:rsid w:val="344735BA"/>
    <w:rsid w:val="347789B5"/>
    <w:rsid w:val="347B26B8"/>
    <w:rsid w:val="347D2459"/>
    <w:rsid w:val="347DA97B"/>
    <w:rsid w:val="347EDBD0"/>
    <w:rsid w:val="34830555"/>
    <w:rsid w:val="34881867"/>
    <w:rsid w:val="348A59DE"/>
    <w:rsid w:val="348BFF41"/>
    <w:rsid w:val="348D85DF"/>
    <w:rsid w:val="3497765A"/>
    <w:rsid w:val="34A2EBC8"/>
    <w:rsid w:val="34B04126"/>
    <w:rsid w:val="34B8B683"/>
    <w:rsid w:val="34BC1193"/>
    <w:rsid w:val="34CD6DAE"/>
    <w:rsid w:val="34D03DF5"/>
    <w:rsid w:val="34D70035"/>
    <w:rsid w:val="34E137E1"/>
    <w:rsid w:val="34E2CF99"/>
    <w:rsid w:val="34EBD046"/>
    <w:rsid w:val="34F0E812"/>
    <w:rsid w:val="34F2D0B9"/>
    <w:rsid w:val="34FA3BA9"/>
    <w:rsid w:val="34FDCAA0"/>
    <w:rsid w:val="34FEEB58"/>
    <w:rsid w:val="3509CDE3"/>
    <w:rsid w:val="350C4008"/>
    <w:rsid w:val="351050BA"/>
    <w:rsid w:val="352125A2"/>
    <w:rsid w:val="35242EDD"/>
    <w:rsid w:val="3527564E"/>
    <w:rsid w:val="35288C56"/>
    <w:rsid w:val="3535A81E"/>
    <w:rsid w:val="35518E0F"/>
    <w:rsid w:val="3583BCAD"/>
    <w:rsid w:val="3586DA31"/>
    <w:rsid w:val="3588189E"/>
    <w:rsid w:val="35975A33"/>
    <w:rsid w:val="35A6DDBC"/>
    <w:rsid w:val="35CBA5DB"/>
    <w:rsid w:val="35CBC91C"/>
    <w:rsid w:val="35CF8805"/>
    <w:rsid w:val="35E12946"/>
    <w:rsid w:val="35E83938"/>
    <w:rsid w:val="35F34D66"/>
    <w:rsid w:val="35FBC0ED"/>
    <w:rsid w:val="36012796"/>
    <w:rsid w:val="36093D37"/>
    <w:rsid w:val="3609BB71"/>
    <w:rsid w:val="360B1EDD"/>
    <w:rsid w:val="360B9E52"/>
    <w:rsid w:val="360DBF92"/>
    <w:rsid w:val="360EDACD"/>
    <w:rsid w:val="361608CF"/>
    <w:rsid w:val="36282FE9"/>
    <w:rsid w:val="362F5E0D"/>
    <w:rsid w:val="363D29D9"/>
    <w:rsid w:val="364317A8"/>
    <w:rsid w:val="36584AB4"/>
    <w:rsid w:val="3658A6C5"/>
    <w:rsid w:val="365E3DF2"/>
    <w:rsid w:val="36724835"/>
    <w:rsid w:val="36775321"/>
    <w:rsid w:val="3680E97D"/>
    <w:rsid w:val="36889000"/>
    <w:rsid w:val="368DBBF9"/>
    <w:rsid w:val="3697F9EA"/>
    <w:rsid w:val="36AFE015"/>
    <w:rsid w:val="36BF5508"/>
    <w:rsid w:val="36BF5C78"/>
    <w:rsid w:val="36D0D752"/>
    <w:rsid w:val="36DF4598"/>
    <w:rsid w:val="370B7BA7"/>
    <w:rsid w:val="372509BB"/>
    <w:rsid w:val="373627B8"/>
    <w:rsid w:val="374F9A5E"/>
    <w:rsid w:val="37511FC1"/>
    <w:rsid w:val="3758BB1B"/>
    <w:rsid w:val="3762217E"/>
    <w:rsid w:val="3763A456"/>
    <w:rsid w:val="376EBB1E"/>
    <w:rsid w:val="3797862A"/>
    <w:rsid w:val="379C9D19"/>
    <w:rsid w:val="37BAF353"/>
    <w:rsid w:val="37BB44FC"/>
    <w:rsid w:val="37C7A923"/>
    <w:rsid w:val="37C8797F"/>
    <w:rsid w:val="37C998E7"/>
    <w:rsid w:val="37D9BC14"/>
    <w:rsid w:val="37DA0BF8"/>
    <w:rsid w:val="37DA9C8A"/>
    <w:rsid w:val="37DD2C28"/>
    <w:rsid w:val="37DF80D0"/>
    <w:rsid w:val="37EB2DF5"/>
    <w:rsid w:val="37F7A3AF"/>
    <w:rsid w:val="37FD0E86"/>
    <w:rsid w:val="381136A8"/>
    <w:rsid w:val="381C9D12"/>
    <w:rsid w:val="38290D91"/>
    <w:rsid w:val="382D5B2C"/>
    <w:rsid w:val="3831037B"/>
    <w:rsid w:val="3837CAE5"/>
    <w:rsid w:val="384C343C"/>
    <w:rsid w:val="384E1F78"/>
    <w:rsid w:val="384F6F77"/>
    <w:rsid w:val="385351B2"/>
    <w:rsid w:val="387A68B2"/>
    <w:rsid w:val="387F6AAB"/>
    <w:rsid w:val="38873B37"/>
    <w:rsid w:val="3887DF4A"/>
    <w:rsid w:val="388A95BB"/>
    <w:rsid w:val="3894484D"/>
    <w:rsid w:val="38983D21"/>
    <w:rsid w:val="38994284"/>
    <w:rsid w:val="38A1E509"/>
    <w:rsid w:val="38A6AB8C"/>
    <w:rsid w:val="38B2D5AA"/>
    <w:rsid w:val="38BAADB8"/>
    <w:rsid w:val="38CC039D"/>
    <w:rsid w:val="38D45FDC"/>
    <w:rsid w:val="38DE3F78"/>
    <w:rsid w:val="38DF18BC"/>
    <w:rsid w:val="38E10F52"/>
    <w:rsid w:val="38E7D62A"/>
    <w:rsid w:val="38ED1FB7"/>
    <w:rsid w:val="38F16EE6"/>
    <w:rsid w:val="38F65009"/>
    <w:rsid w:val="38FF9176"/>
    <w:rsid w:val="38FFBCED"/>
    <w:rsid w:val="390852B4"/>
    <w:rsid w:val="39314142"/>
    <w:rsid w:val="393BBE54"/>
    <w:rsid w:val="394D467D"/>
    <w:rsid w:val="395A7CF0"/>
    <w:rsid w:val="395F8312"/>
    <w:rsid w:val="39662072"/>
    <w:rsid w:val="396DBAD1"/>
    <w:rsid w:val="3979D9A3"/>
    <w:rsid w:val="397FE082"/>
    <w:rsid w:val="39852BFD"/>
    <w:rsid w:val="398D2016"/>
    <w:rsid w:val="399E3BAA"/>
    <w:rsid w:val="39A0D67F"/>
    <w:rsid w:val="39A35E95"/>
    <w:rsid w:val="39AA4D04"/>
    <w:rsid w:val="39AAD504"/>
    <w:rsid w:val="39AD0ED3"/>
    <w:rsid w:val="39BA5674"/>
    <w:rsid w:val="39BE2E0E"/>
    <w:rsid w:val="39C0930E"/>
    <w:rsid w:val="39C0EAE5"/>
    <w:rsid w:val="39E6E267"/>
    <w:rsid w:val="39E9E540"/>
    <w:rsid w:val="39FCF70D"/>
    <w:rsid w:val="39FDB351"/>
    <w:rsid w:val="3A06B4B1"/>
    <w:rsid w:val="3A0D6AAE"/>
    <w:rsid w:val="3A109764"/>
    <w:rsid w:val="3A14C90A"/>
    <w:rsid w:val="3A16B7A1"/>
    <w:rsid w:val="3A18410B"/>
    <w:rsid w:val="3A18C2AA"/>
    <w:rsid w:val="3A1C3112"/>
    <w:rsid w:val="3A25945F"/>
    <w:rsid w:val="3A273B50"/>
    <w:rsid w:val="3A27EED2"/>
    <w:rsid w:val="3A2C46B2"/>
    <w:rsid w:val="3A336B81"/>
    <w:rsid w:val="3A383571"/>
    <w:rsid w:val="3A393148"/>
    <w:rsid w:val="3A3D3D60"/>
    <w:rsid w:val="3A453C11"/>
    <w:rsid w:val="3A465EA8"/>
    <w:rsid w:val="3A4B4A5B"/>
    <w:rsid w:val="3A5F0E37"/>
    <w:rsid w:val="3A5F7CD7"/>
    <w:rsid w:val="3A66A6E6"/>
    <w:rsid w:val="3A6D67F9"/>
    <w:rsid w:val="3A6EA661"/>
    <w:rsid w:val="3A7314D6"/>
    <w:rsid w:val="3A7FE2F2"/>
    <w:rsid w:val="3A844B7A"/>
    <w:rsid w:val="3A854431"/>
    <w:rsid w:val="3A8618A0"/>
    <w:rsid w:val="3A8772F3"/>
    <w:rsid w:val="3A8EF38B"/>
    <w:rsid w:val="3A9215B2"/>
    <w:rsid w:val="3A9AB692"/>
    <w:rsid w:val="3AA05814"/>
    <w:rsid w:val="3AA281A7"/>
    <w:rsid w:val="3AA93C90"/>
    <w:rsid w:val="3AADCC94"/>
    <w:rsid w:val="3AB9962D"/>
    <w:rsid w:val="3AC3AC72"/>
    <w:rsid w:val="3ADFC916"/>
    <w:rsid w:val="3AE1F8B7"/>
    <w:rsid w:val="3AE99236"/>
    <w:rsid w:val="3AEA0EF4"/>
    <w:rsid w:val="3AF30063"/>
    <w:rsid w:val="3AFB294B"/>
    <w:rsid w:val="3B0248AD"/>
    <w:rsid w:val="3B0FA138"/>
    <w:rsid w:val="3B16E1A1"/>
    <w:rsid w:val="3B1923A4"/>
    <w:rsid w:val="3B1A3CEF"/>
    <w:rsid w:val="3B1A7A37"/>
    <w:rsid w:val="3B2E0F48"/>
    <w:rsid w:val="3B3AA1D1"/>
    <w:rsid w:val="3B4D7639"/>
    <w:rsid w:val="3B563AA2"/>
    <w:rsid w:val="3B59CF19"/>
    <w:rsid w:val="3B5DE5BD"/>
    <w:rsid w:val="3B5EEEE1"/>
    <w:rsid w:val="3B5F4888"/>
    <w:rsid w:val="3B60C20F"/>
    <w:rsid w:val="3B61E0E5"/>
    <w:rsid w:val="3B659D4D"/>
    <w:rsid w:val="3B67360E"/>
    <w:rsid w:val="3B69D776"/>
    <w:rsid w:val="3B6AD79F"/>
    <w:rsid w:val="3B6CCC16"/>
    <w:rsid w:val="3B7F9264"/>
    <w:rsid w:val="3B807B44"/>
    <w:rsid w:val="3B896E53"/>
    <w:rsid w:val="3B909380"/>
    <w:rsid w:val="3B9167ED"/>
    <w:rsid w:val="3B9BF623"/>
    <w:rsid w:val="3BA124B5"/>
    <w:rsid w:val="3BA37F92"/>
    <w:rsid w:val="3BACBAAF"/>
    <w:rsid w:val="3BADF429"/>
    <w:rsid w:val="3BB11A58"/>
    <w:rsid w:val="3BB15F54"/>
    <w:rsid w:val="3BB1FFDE"/>
    <w:rsid w:val="3BB6EE04"/>
    <w:rsid w:val="3BBD438E"/>
    <w:rsid w:val="3BBEF42C"/>
    <w:rsid w:val="3BBFA1A3"/>
    <w:rsid w:val="3BC8629B"/>
    <w:rsid w:val="3BD072E6"/>
    <w:rsid w:val="3BD0B5C7"/>
    <w:rsid w:val="3BDE379F"/>
    <w:rsid w:val="3BE6B138"/>
    <w:rsid w:val="3BE7A98D"/>
    <w:rsid w:val="3BE9A9A0"/>
    <w:rsid w:val="3BF59883"/>
    <w:rsid w:val="3C08AD4C"/>
    <w:rsid w:val="3C102B05"/>
    <w:rsid w:val="3C217F2E"/>
    <w:rsid w:val="3C2AB853"/>
    <w:rsid w:val="3C2DB283"/>
    <w:rsid w:val="3C39AF1E"/>
    <w:rsid w:val="3C4048B9"/>
    <w:rsid w:val="3C41AE4F"/>
    <w:rsid w:val="3C4EA64C"/>
    <w:rsid w:val="3C6148D8"/>
    <w:rsid w:val="3C6B6C4E"/>
    <w:rsid w:val="3C74FFF5"/>
    <w:rsid w:val="3C76D22E"/>
    <w:rsid w:val="3C83B446"/>
    <w:rsid w:val="3C864448"/>
    <w:rsid w:val="3C967F85"/>
    <w:rsid w:val="3C98A2F8"/>
    <w:rsid w:val="3C98A87B"/>
    <w:rsid w:val="3CA098AD"/>
    <w:rsid w:val="3CAEA5EC"/>
    <w:rsid w:val="3CB29A5B"/>
    <w:rsid w:val="3CB9F1E5"/>
    <w:rsid w:val="3CBD2118"/>
    <w:rsid w:val="3CCAFEA7"/>
    <w:rsid w:val="3CDA21D7"/>
    <w:rsid w:val="3CE448E7"/>
    <w:rsid w:val="3CE78223"/>
    <w:rsid w:val="3CFFD13A"/>
    <w:rsid w:val="3D104DB4"/>
    <w:rsid w:val="3D115940"/>
    <w:rsid w:val="3D19282D"/>
    <w:rsid w:val="3D266BF9"/>
    <w:rsid w:val="3D2DC005"/>
    <w:rsid w:val="3D349709"/>
    <w:rsid w:val="3D35BD8B"/>
    <w:rsid w:val="3D3DBFF5"/>
    <w:rsid w:val="3D41A1B3"/>
    <w:rsid w:val="3D43E74A"/>
    <w:rsid w:val="3D45CEE5"/>
    <w:rsid w:val="3D4F4FA6"/>
    <w:rsid w:val="3D561793"/>
    <w:rsid w:val="3D59DB17"/>
    <w:rsid w:val="3D606D42"/>
    <w:rsid w:val="3D65BA06"/>
    <w:rsid w:val="3D69670C"/>
    <w:rsid w:val="3D74C2FF"/>
    <w:rsid w:val="3D7E50AF"/>
    <w:rsid w:val="3D80170E"/>
    <w:rsid w:val="3D804858"/>
    <w:rsid w:val="3D82A92A"/>
    <w:rsid w:val="3D95008F"/>
    <w:rsid w:val="3DAB724C"/>
    <w:rsid w:val="3DB0F9AD"/>
    <w:rsid w:val="3DBDEF73"/>
    <w:rsid w:val="3DDD14FD"/>
    <w:rsid w:val="3DDE3FE7"/>
    <w:rsid w:val="3DE6A8B3"/>
    <w:rsid w:val="3DEFF1A7"/>
    <w:rsid w:val="3DF17D44"/>
    <w:rsid w:val="3DF5266A"/>
    <w:rsid w:val="3E012EC8"/>
    <w:rsid w:val="3E0510A0"/>
    <w:rsid w:val="3E251571"/>
    <w:rsid w:val="3E33749F"/>
    <w:rsid w:val="3E626AFE"/>
    <w:rsid w:val="3E792588"/>
    <w:rsid w:val="3E85B54A"/>
    <w:rsid w:val="3E87ABC8"/>
    <w:rsid w:val="3E941193"/>
    <w:rsid w:val="3E9A38B4"/>
    <w:rsid w:val="3EA10B62"/>
    <w:rsid w:val="3EA58300"/>
    <w:rsid w:val="3EA9ABA4"/>
    <w:rsid w:val="3EAD9668"/>
    <w:rsid w:val="3EADF635"/>
    <w:rsid w:val="3EBBC329"/>
    <w:rsid w:val="3EBDC8EE"/>
    <w:rsid w:val="3EC0196F"/>
    <w:rsid w:val="3EC7BF2A"/>
    <w:rsid w:val="3ECA274E"/>
    <w:rsid w:val="3ED532B4"/>
    <w:rsid w:val="3EDFCB91"/>
    <w:rsid w:val="3EE58EB3"/>
    <w:rsid w:val="3EF35ED4"/>
    <w:rsid w:val="3EF85958"/>
    <w:rsid w:val="3EFB840D"/>
    <w:rsid w:val="3F062CE6"/>
    <w:rsid w:val="3F0DC503"/>
    <w:rsid w:val="3F10A591"/>
    <w:rsid w:val="3F16E410"/>
    <w:rsid w:val="3F18AD34"/>
    <w:rsid w:val="3F19DB29"/>
    <w:rsid w:val="3F1F1010"/>
    <w:rsid w:val="3F2A5F5A"/>
    <w:rsid w:val="3F459CE0"/>
    <w:rsid w:val="3F4D7C49"/>
    <w:rsid w:val="3F52E3B8"/>
    <w:rsid w:val="3F5EABE9"/>
    <w:rsid w:val="3F89CF22"/>
    <w:rsid w:val="3F8F4969"/>
    <w:rsid w:val="3F92A865"/>
    <w:rsid w:val="3F9A1A07"/>
    <w:rsid w:val="3FA1E869"/>
    <w:rsid w:val="3FA7F6B3"/>
    <w:rsid w:val="3FB5F06E"/>
    <w:rsid w:val="3FDB5C49"/>
    <w:rsid w:val="3FE0B093"/>
    <w:rsid w:val="3FE4484C"/>
    <w:rsid w:val="3FE664D0"/>
    <w:rsid w:val="3FE72238"/>
    <w:rsid w:val="3FEABF4E"/>
    <w:rsid w:val="3FF27A03"/>
    <w:rsid w:val="3FF6BE13"/>
    <w:rsid w:val="400198B4"/>
    <w:rsid w:val="4002A5A1"/>
    <w:rsid w:val="400ECECB"/>
    <w:rsid w:val="40111330"/>
    <w:rsid w:val="402185AB"/>
    <w:rsid w:val="40272ADB"/>
    <w:rsid w:val="402A5E92"/>
    <w:rsid w:val="402D7956"/>
    <w:rsid w:val="4044C168"/>
    <w:rsid w:val="40498B85"/>
    <w:rsid w:val="404BA6FD"/>
    <w:rsid w:val="40527BD2"/>
    <w:rsid w:val="405B697B"/>
    <w:rsid w:val="40600A97"/>
    <w:rsid w:val="406096FB"/>
    <w:rsid w:val="40652B7F"/>
    <w:rsid w:val="406B7D88"/>
    <w:rsid w:val="4070A7F0"/>
    <w:rsid w:val="407411E5"/>
    <w:rsid w:val="40780739"/>
    <w:rsid w:val="408CC4A2"/>
    <w:rsid w:val="408D540D"/>
    <w:rsid w:val="4090DAB6"/>
    <w:rsid w:val="409EC0BD"/>
    <w:rsid w:val="409FE8BF"/>
    <w:rsid w:val="40A079BC"/>
    <w:rsid w:val="40ACB953"/>
    <w:rsid w:val="40B393A2"/>
    <w:rsid w:val="40BC1575"/>
    <w:rsid w:val="40C77695"/>
    <w:rsid w:val="40CD3E35"/>
    <w:rsid w:val="40D21C1B"/>
    <w:rsid w:val="40E0D1D4"/>
    <w:rsid w:val="40F2F0F6"/>
    <w:rsid w:val="40F6C07C"/>
    <w:rsid w:val="410B718F"/>
    <w:rsid w:val="410BC877"/>
    <w:rsid w:val="410C7E36"/>
    <w:rsid w:val="412A7073"/>
    <w:rsid w:val="412FE94F"/>
    <w:rsid w:val="413616CF"/>
    <w:rsid w:val="413E4CD9"/>
    <w:rsid w:val="41481853"/>
    <w:rsid w:val="4154E2F0"/>
    <w:rsid w:val="4168E2B2"/>
    <w:rsid w:val="417619C6"/>
    <w:rsid w:val="417AE2D3"/>
    <w:rsid w:val="419765DF"/>
    <w:rsid w:val="41982D2B"/>
    <w:rsid w:val="41A03C73"/>
    <w:rsid w:val="41A81B90"/>
    <w:rsid w:val="41AA07B4"/>
    <w:rsid w:val="41BC19CA"/>
    <w:rsid w:val="41BCEC0A"/>
    <w:rsid w:val="41C0FFED"/>
    <w:rsid w:val="41C9E64E"/>
    <w:rsid w:val="41D577B7"/>
    <w:rsid w:val="41DAF694"/>
    <w:rsid w:val="41E02501"/>
    <w:rsid w:val="41E4DB22"/>
    <w:rsid w:val="41E753E1"/>
    <w:rsid w:val="41E9EF2A"/>
    <w:rsid w:val="41F043BE"/>
    <w:rsid w:val="41FBFA1F"/>
    <w:rsid w:val="41FEB6A5"/>
    <w:rsid w:val="41FEE8EA"/>
    <w:rsid w:val="4218FC28"/>
    <w:rsid w:val="421CE1AC"/>
    <w:rsid w:val="421D35AD"/>
    <w:rsid w:val="4224D593"/>
    <w:rsid w:val="42259DDA"/>
    <w:rsid w:val="422BF3EB"/>
    <w:rsid w:val="422E359E"/>
    <w:rsid w:val="423AC363"/>
    <w:rsid w:val="423E8C0A"/>
    <w:rsid w:val="42406934"/>
    <w:rsid w:val="424D5EAC"/>
    <w:rsid w:val="4257C82C"/>
    <w:rsid w:val="425BEBD5"/>
    <w:rsid w:val="425D2140"/>
    <w:rsid w:val="425EB0F5"/>
    <w:rsid w:val="426159EF"/>
    <w:rsid w:val="42627BD0"/>
    <w:rsid w:val="426BCE92"/>
    <w:rsid w:val="427D2F15"/>
    <w:rsid w:val="427F1D4A"/>
    <w:rsid w:val="4282A5DC"/>
    <w:rsid w:val="4294C557"/>
    <w:rsid w:val="4297AAC2"/>
    <w:rsid w:val="429CD63C"/>
    <w:rsid w:val="42B80505"/>
    <w:rsid w:val="42BA6326"/>
    <w:rsid w:val="42C0EB57"/>
    <w:rsid w:val="42C82205"/>
    <w:rsid w:val="42CB8F00"/>
    <w:rsid w:val="42DC839D"/>
    <w:rsid w:val="42E39B52"/>
    <w:rsid w:val="42E56EE8"/>
    <w:rsid w:val="42EC8004"/>
    <w:rsid w:val="42F5256B"/>
    <w:rsid w:val="42F9412E"/>
    <w:rsid w:val="4307BA8A"/>
    <w:rsid w:val="430A2BF4"/>
    <w:rsid w:val="430BA17E"/>
    <w:rsid w:val="4313ED59"/>
    <w:rsid w:val="43143CB7"/>
    <w:rsid w:val="4317181C"/>
    <w:rsid w:val="431D7E50"/>
    <w:rsid w:val="431E5A82"/>
    <w:rsid w:val="431FA09D"/>
    <w:rsid w:val="4327C96E"/>
    <w:rsid w:val="432E5568"/>
    <w:rsid w:val="43371FD4"/>
    <w:rsid w:val="433775F0"/>
    <w:rsid w:val="43400C96"/>
    <w:rsid w:val="43467959"/>
    <w:rsid w:val="4349F9E6"/>
    <w:rsid w:val="43607C06"/>
    <w:rsid w:val="436519C4"/>
    <w:rsid w:val="436701AC"/>
    <w:rsid w:val="4367FD88"/>
    <w:rsid w:val="43748F7C"/>
    <w:rsid w:val="4389156B"/>
    <w:rsid w:val="438E4354"/>
    <w:rsid w:val="438F4B78"/>
    <w:rsid w:val="4396BDAF"/>
    <w:rsid w:val="439737E2"/>
    <w:rsid w:val="43AB0B9E"/>
    <w:rsid w:val="43AE966D"/>
    <w:rsid w:val="43B52FC1"/>
    <w:rsid w:val="43BBA5FA"/>
    <w:rsid w:val="43CA1D17"/>
    <w:rsid w:val="43D17F94"/>
    <w:rsid w:val="43D99E09"/>
    <w:rsid w:val="43E0A4AF"/>
    <w:rsid w:val="43E9BB2D"/>
    <w:rsid w:val="43ED6605"/>
    <w:rsid w:val="43F59095"/>
    <w:rsid w:val="440F6B59"/>
    <w:rsid w:val="4410B92D"/>
    <w:rsid w:val="4413318E"/>
    <w:rsid w:val="44223559"/>
    <w:rsid w:val="44392118"/>
    <w:rsid w:val="44413CD6"/>
    <w:rsid w:val="44518819"/>
    <w:rsid w:val="44692F62"/>
    <w:rsid w:val="44695B9A"/>
    <w:rsid w:val="447F8E5C"/>
    <w:rsid w:val="448CC393"/>
    <w:rsid w:val="448EE8EA"/>
    <w:rsid w:val="44ABF97B"/>
    <w:rsid w:val="44B365F4"/>
    <w:rsid w:val="44CFD97D"/>
    <w:rsid w:val="44D34B44"/>
    <w:rsid w:val="44D66C30"/>
    <w:rsid w:val="44D7D3F7"/>
    <w:rsid w:val="44FF6A79"/>
    <w:rsid w:val="44FFE22F"/>
    <w:rsid w:val="450A88E3"/>
    <w:rsid w:val="451314DD"/>
    <w:rsid w:val="4522042F"/>
    <w:rsid w:val="452383CA"/>
    <w:rsid w:val="452F77DE"/>
    <w:rsid w:val="45451B9C"/>
    <w:rsid w:val="4551D2D2"/>
    <w:rsid w:val="455275B0"/>
    <w:rsid w:val="456060BC"/>
    <w:rsid w:val="4565548E"/>
    <w:rsid w:val="456782FA"/>
    <w:rsid w:val="4577D241"/>
    <w:rsid w:val="457A51AB"/>
    <w:rsid w:val="458B1DDD"/>
    <w:rsid w:val="458BE585"/>
    <w:rsid w:val="4592BAB3"/>
    <w:rsid w:val="459F36B5"/>
    <w:rsid w:val="45A47A44"/>
    <w:rsid w:val="45A6912D"/>
    <w:rsid w:val="45B83D47"/>
    <w:rsid w:val="45BC525E"/>
    <w:rsid w:val="45BDB3C8"/>
    <w:rsid w:val="45C6FDB1"/>
    <w:rsid w:val="45CC559A"/>
    <w:rsid w:val="45CE1731"/>
    <w:rsid w:val="45D1B123"/>
    <w:rsid w:val="45DE971A"/>
    <w:rsid w:val="45E44DBB"/>
    <w:rsid w:val="45EF8951"/>
    <w:rsid w:val="46053AC6"/>
    <w:rsid w:val="4607F216"/>
    <w:rsid w:val="460B5627"/>
    <w:rsid w:val="461C3694"/>
    <w:rsid w:val="46263802"/>
    <w:rsid w:val="462A82AB"/>
    <w:rsid w:val="463F689E"/>
    <w:rsid w:val="464EB582"/>
    <w:rsid w:val="46565E80"/>
    <w:rsid w:val="46684863"/>
    <w:rsid w:val="46700CDC"/>
    <w:rsid w:val="46902385"/>
    <w:rsid w:val="4693D234"/>
    <w:rsid w:val="4693E945"/>
    <w:rsid w:val="46A219E7"/>
    <w:rsid w:val="46A5F59C"/>
    <w:rsid w:val="46AECDCA"/>
    <w:rsid w:val="46B56115"/>
    <w:rsid w:val="46BA667C"/>
    <w:rsid w:val="46C1C064"/>
    <w:rsid w:val="46D56495"/>
    <w:rsid w:val="46DA8E99"/>
    <w:rsid w:val="46E0B96C"/>
    <w:rsid w:val="46EEE75B"/>
    <w:rsid w:val="47081D5E"/>
    <w:rsid w:val="471002E5"/>
    <w:rsid w:val="47100FB5"/>
    <w:rsid w:val="47174D43"/>
    <w:rsid w:val="47223CF1"/>
    <w:rsid w:val="4724A87A"/>
    <w:rsid w:val="4733B7C1"/>
    <w:rsid w:val="47379831"/>
    <w:rsid w:val="473DC07F"/>
    <w:rsid w:val="4746E218"/>
    <w:rsid w:val="4749E8BC"/>
    <w:rsid w:val="47578702"/>
    <w:rsid w:val="475792DB"/>
    <w:rsid w:val="47686559"/>
    <w:rsid w:val="476BBC17"/>
    <w:rsid w:val="47738C58"/>
    <w:rsid w:val="477D96DA"/>
    <w:rsid w:val="47810A91"/>
    <w:rsid w:val="47865A3C"/>
    <w:rsid w:val="4788A2A8"/>
    <w:rsid w:val="479B11D6"/>
    <w:rsid w:val="479D50E1"/>
    <w:rsid w:val="47A47082"/>
    <w:rsid w:val="47A602FB"/>
    <w:rsid w:val="47A985A6"/>
    <w:rsid w:val="47AB3BE4"/>
    <w:rsid w:val="47ABA926"/>
    <w:rsid w:val="47B02883"/>
    <w:rsid w:val="47B05814"/>
    <w:rsid w:val="47B311D3"/>
    <w:rsid w:val="47BE5737"/>
    <w:rsid w:val="47C718FE"/>
    <w:rsid w:val="47CEC1AA"/>
    <w:rsid w:val="47CEEE06"/>
    <w:rsid w:val="47D5A1B9"/>
    <w:rsid w:val="47DB009A"/>
    <w:rsid w:val="47E8CF2C"/>
    <w:rsid w:val="47EC1E03"/>
    <w:rsid w:val="47F480B7"/>
    <w:rsid w:val="47F4FE2A"/>
    <w:rsid w:val="47FAE6ED"/>
    <w:rsid w:val="48034974"/>
    <w:rsid w:val="480350D1"/>
    <w:rsid w:val="4805901A"/>
    <w:rsid w:val="481A4454"/>
    <w:rsid w:val="48313B1E"/>
    <w:rsid w:val="48333766"/>
    <w:rsid w:val="483BB01E"/>
    <w:rsid w:val="483C48B5"/>
    <w:rsid w:val="48427744"/>
    <w:rsid w:val="484A3E6B"/>
    <w:rsid w:val="484FD6CF"/>
    <w:rsid w:val="485C9FDD"/>
    <w:rsid w:val="485CC628"/>
    <w:rsid w:val="485E768F"/>
    <w:rsid w:val="486B2A3B"/>
    <w:rsid w:val="486F9E6E"/>
    <w:rsid w:val="4873601C"/>
    <w:rsid w:val="4885F0A5"/>
    <w:rsid w:val="488C39C8"/>
    <w:rsid w:val="488D03EB"/>
    <w:rsid w:val="48952C46"/>
    <w:rsid w:val="48AA1346"/>
    <w:rsid w:val="48ABC79B"/>
    <w:rsid w:val="48B1300E"/>
    <w:rsid w:val="48B20050"/>
    <w:rsid w:val="48BC1335"/>
    <w:rsid w:val="48CC6459"/>
    <w:rsid w:val="48D0ACE2"/>
    <w:rsid w:val="48D187B8"/>
    <w:rsid w:val="48D20310"/>
    <w:rsid w:val="48F7A9EA"/>
    <w:rsid w:val="48FC53B0"/>
    <w:rsid w:val="49015BE2"/>
    <w:rsid w:val="4907A680"/>
    <w:rsid w:val="49154FC1"/>
    <w:rsid w:val="491BE2D9"/>
    <w:rsid w:val="4920B1BE"/>
    <w:rsid w:val="4925E9B4"/>
    <w:rsid w:val="4929D2CF"/>
    <w:rsid w:val="492C01CF"/>
    <w:rsid w:val="49349F9F"/>
    <w:rsid w:val="4938F179"/>
    <w:rsid w:val="493A90DF"/>
    <w:rsid w:val="494429A9"/>
    <w:rsid w:val="49483B51"/>
    <w:rsid w:val="49494C39"/>
    <w:rsid w:val="495E8FFB"/>
    <w:rsid w:val="49621E55"/>
    <w:rsid w:val="496C2102"/>
    <w:rsid w:val="49744E19"/>
    <w:rsid w:val="4976A42B"/>
    <w:rsid w:val="497930EC"/>
    <w:rsid w:val="497C99FC"/>
    <w:rsid w:val="497EE856"/>
    <w:rsid w:val="4984B88F"/>
    <w:rsid w:val="49A1DD81"/>
    <w:rsid w:val="49C4F3AA"/>
    <w:rsid w:val="49CEFDC8"/>
    <w:rsid w:val="49D018A8"/>
    <w:rsid w:val="49DD6ED4"/>
    <w:rsid w:val="49DFEF4F"/>
    <w:rsid w:val="49E4F240"/>
    <w:rsid w:val="49E8C093"/>
    <w:rsid w:val="49EA694B"/>
    <w:rsid w:val="49EFBF93"/>
    <w:rsid w:val="49F6BE45"/>
    <w:rsid w:val="49FE8769"/>
    <w:rsid w:val="4A05A5CF"/>
    <w:rsid w:val="4A180C1D"/>
    <w:rsid w:val="4A185465"/>
    <w:rsid w:val="4A2B9FFF"/>
    <w:rsid w:val="4A2C5A79"/>
    <w:rsid w:val="4A37860E"/>
    <w:rsid w:val="4A4AAC46"/>
    <w:rsid w:val="4A53536A"/>
    <w:rsid w:val="4A57CF20"/>
    <w:rsid w:val="4A58B8D5"/>
    <w:rsid w:val="4A5CBD8D"/>
    <w:rsid w:val="4A5DDB98"/>
    <w:rsid w:val="4A64D6F4"/>
    <w:rsid w:val="4A670C7A"/>
    <w:rsid w:val="4A6EED60"/>
    <w:rsid w:val="4A732B9D"/>
    <w:rsid w:val="4A7B8CA2"/>
    <w:rsid w:val="4A855735"/>
    <w:rsid w:val="4A86CD60"/>
    <w:rsid w:val="4A8B51BA"/>
    <w:rsid w:val="4A90612F"/>
    <w:rsid w:val="4A9B7CD6"/>
    <w:rsid w:val="4AA265C1"/>
    <w:rsid w:val="4ABC2920"/>
    <w:rsid w:val="4AC7AC4A"/>
    <w:rsid w:val="4ACD1B66"/>
    <w:rsid w:val="4AD4EBEB"/>
    <w:rsid w:val="4AD59D63"/>
    <w:rsid w:val="4ADB8572"/>
    <w:rsid w:val="4ADC2AE1"/>
    <w:rsid w:val="4AE4AAC4"/>
    <w:rsid w:val="4AE9D58D"/>
    <w:rsid w:val="4AEB759B"/>
    <w:rsid w:val="4AF3C824"/>
    <w:rsid w:val="4AFDA6BD"/>
    <w:rsid w:val="4AFE2FFA"/>
    <w:rsid w:val="4B1941FC"/>
    <w:rsid w:val="4B1D3600"/>
    <w:rsid w:val="4B27A33B"/>
    <w:rsid w:val="4B2FA230"/>
    <w:rsid w:val="4B328C38"/>
    <w:rsid w:val="4B32B402"/>
    <w:rsid w:val="4B3E3F34"/>
    <w:rsid w:val="4B4CD07F"/>
    <w:rsid w:val="4B4E8769"/>
    <w:rsid w:val="4B4F2FF1"/>
    <w:rsid w:val="4B53C4F1"/>
    <w:rsid w:val="4B54C854"/>
    <w:rsid w:val="4B5DEE1A"/>
    <w:rsid w:val="4B629131"/>
    <w:rsid w:val="4B6FE695"/>
    <w:rsid w:val="4BA7F97A"/>
    <w:rsid w:val="4BAAB328"/>
    <w:rsid w:val="4BAABCD3"/>
    <w:rsid w:val="4BB04EAF"/>
    <w:rsid w:val="4BB25901"/>
    <w:rsid w:val="4BB39D30"/>
    <w:rsid w:val="4BB5CEF4"/>
    <w:rsid w:val="4BBE59EE"/>
    <w:rsid w:val="4BC25FAC"/>
    <w:rsid w:val="4BC38AD7"/>
    <w:rsid w:val="4BC9A925"/>
    <w:rsid w:val="4BCA8BE7"/>
    <w:rsid w:val="4BD6C521"/>
    <w:rsid w:val="4BDB3ADB"/>
    <w:rsid w:val="4BDECA88"/>
    <w:rsid w:val="4BE1D80B"/>
    <w:rsid w:val="4BE75C4A"/>
    <w:rsid w:val="4BF5AE14"/>
    <w:rsid w:val="4BF73363"/>
    <w:rsid w:val="4C067C05"/>
    <w:rsid w:val="4C0B4755"/>
    <w:rsid w:val="4C253F96"/>
    <w:rsid w:val="4C38C3CD"/>
    <w:rsid w:val="4C3AB7B6"/>
    <w:rsid w:val="4C3E3D5D"/>
    <w:rsid w:val="4C4599BB"/>
    <w:rsid w:val="4C4D6A12"/>
    <w:rsid w:val="4C6388C4"/>
    <w:rsid w:val="4C68B79D"/>
    <w:rsid w:val="4C692F45"/>
    <w:rsid w:val="4C6CEFAA"/>
    <w:rsid w:val="4C6DACA1"/>
    <w:rsid w:val="4C799892"/>
    <w:rsid w:val="4C85322C"/>
    <w:rsid w:val="4C885BCD"/>
    <w:rsid w:val="4C8D0DA2"/>
    <w:rsid w:val="4C91B920"/>
    <w:rsid w:val="4CA96B1C"/>
    <w:rsid w:val="4CADCD1A"/>
    <w:rsid w:val="4CC065E8"/>
    <w:rsid w:val="4CC67B6F"/>
    <w:rsid w:val="4CD580E2"/>
    <w:rsid w:val="4CDAE70D"/>
    <w:rsid w:val="4CDB44BC"/>
    <w:rsid w:val="4CE43658"/>
    <w:rsid w:val="4CF23432"/>
    <w:rsid w:val="4CF722D5"/>
    <w:rsid w:val="4CF9A455"/>
    <w:rsid w:val="4D0176D7"/>
    <w:rsid w:val="4D0FB25C"/>
    <w:rsid w:val="4D123644"/>
    <w:rsid w:val="4D169988"/>
    <w:rsid w:val="4D185A4B"/>
    <w:rsid w:val="4D19705E"/>
    <w:rsid w:val="4D19CFFE"/>
    <w:rsid w:val="4D1B6F08"/>
    <w:rsid w:val="4D22B175"/>
    <w:rsid w:val="4D2F23BD"/>
    <w:rsid w:val="4D2FB020"/>
    <w:rsid w:val="4D44E80F"/>
    <w:rsid w:val="4D47B094"/>
    <w:rsid w:val="4D51DDB9"/>
    <w:rsid w:val="4D570B7D"/>
    <w:rsid w:val="4D5A5A3D"/>
    <w:rsid w:val="4D5AFCB8"/>
    <w:rsid w:val="4D5F880D"/>
    <w:rsid w:val="4D622BB5"/>
    <w:rsid w:val="4D633A5C"/>
    <w:rsid w:val="4D6E9B20"/>
    <w:rsid w:val="4D796553"/>
    <w:rsid w:val="4D7EAA82"/>
    <w:rsid w:val="4D8722F5"/>
    <w:rsid w:val="4D8989EA"/>
    <w:rsid w:val="4D8A47F1"/>
    <w:rsid w:val="4D911C13"/>
    <w:rsid w:val="4D917E75"/>
    <w:rsid w:val="4D98D862"/>
    <w:rsid w:val="4DAAF8B9"/>
    <w:rsid w:val="4DB8E907"/>
    <w:rsid w:val="4DC0BCD5"/>
    <w:rsid w:val="4DC1E7F3"/>
    <w:rsid w:val="4DC6E4EC"/>
    <w:rsid w:val="4DC8F45E"/>
    <w:rsid w:val="4DD2482E"/>
    <w:rsid w:val="4DD2DF0E"/>
    <w:rsid w:val="4DDA8C55"/>
    <w:rsid w:val="4DDD4B2F"/>
    <w:rsid w:val="4DDEDF28"/>
    <w:rsid w:val="4DDF658C"/>
    <w:rsid w:val="4DF27698"/>
    <w:rsid w:val="4DF352C1"/>
    <w:rsid w:val="4E030BCA"/>
    <w:rsid w:val="4E07E3F9"/>
    <w:rsid w:val="4E0C81B8"/>
    <w:rsid w:val="4E0D2CF3"/>
    <w:rsid w:val="4E1176DF"/>
    <w:rsid w:val="4E12C6D5"/>
    <w:rsid w:val="4E14C11B"/>
    <w:rsid w:val="4E1A4293"/>
    <w:rsid w:val="4E1C5AB1"/>
    <w:rsid w:val="4E1CAD30"/>
    <w:rsid w:val="4E2B6648"/>
    <w:rsid w:val="4E2E1973"/>
    <w:rsid w:val="4E38B639"/>
    <w:rsid w:val="4E39DE6B"/>
    <w:rsid w:val="4E3C3262"/>
    <w:rsid w:val="4E3DC467"/>
    <w:rsid w:val="4E5E13AA"/>
    <w:rsid w:val="4E5EBAB9"/>
    <w:rsid w:val="4E63C102"/>
    <w:rsid w:val="4E68AB6D"/>
    <w:rsid w:val="4E6DF1CB"/>
    <w:rsid w:val="4E731505"/>
    <w:rsid w:val="4E7A1FA5"/>
    <w:rsid w:val="4E81F085"/>
    <w:rsid w:val="4E855F2E"/>
    <w:rsid w:val="4E890838"/>
    <w:rsid w:val="4E8C1F7B"/>
    <w:rsid w:val="4E8F0448"/>
    <w:rsid w:val="4E95BD68"/>
    <w:rsid w:val="4EA0DF42"/>
    <w:rsid w:val="4EA466C4"/>
    <w:rsid w:val="4EAC407B"/>
    <w:rsid w:val="4EB78A49"/>
    <w:rsid w:val="4EC15812"/>
    <w:rsid w:val="4ECB2926"/>
    <w:rsid w:val="4EE6727B"/>
    <w:rsid w:val="4EEC39AE"/>
    <w:rsid w:val="4EEFC9F2"/>
    <w:rsid w:val="4EF20396"/>
    <w:rsid w:val="4EF34DCC"/>
    <w:rsid w:val="4F1C4559"/>
    <w:rsid w:val="4F248746"/>
    <w:rsid w:val="4F262221"/>
    <w:rsid w:val="4F27A571"/>
    <w:rsid w:val="4F2E18C3"/>
    <w:rsid w:val="4F3354F3"/>
    <w:rsid w:val="4F52B924"/>
    <w:rsid w:val="4F5D5712"/>
    <w:rsid w:val="4F6247A5"/>
    <w:rsid w:val="4F690059"/>
    <w:rsid w:val="4F7034E5"/>
    <w:rsid w:val="4F767430"/>
    <w:rsid w:val="4F794AF4"/>
    <w:rsid w:val="4F86EBFC"/>
    <w:rsid w:val="4F933B84"/>
    <w:rsid w:val="4F975E2D"/>
    <w:rsid w:val="4FB7DCC1"/>
    <w:rsid w:val="4FBA35DD"/>
    <w:rsid w:val="4FBF1802"/>
    <w:rsid w:val="4FC02B88"/>
    <w:rsid w:val="4FC2EB39"/>
    <w:rsid w:val="4FC3A9EF"/>
    <w:rsid w:val="4FC5BF71"/>
    <w:rsid w:val="4FC60935"/>
    <w:rsid w:val="4FC8C2D5"/>
    <w:rsid w:val="4FC9D894"/>
    <w:rsid w:val="4FCD3A04"/>
    <w:rsid w:val="4FD18CCA"/>
    <w:rsid w:val="4FD614B4"/>
    <w:rsid w:val="4FE03CF2"/>
    <w:rsid w:val="4FE7E675"/>
    <w:rsid w:val="4FF392BE"/>
    <w:rsid w:val="4FFC4B18"/>
    <w:rsid w:val="4FFD32AD"/>
    <w:rsid w:val="4FFF9163"/>
    <w:rsid w:val="5005BB79"/>
    <w:rsid w:val="5020CD89"/>
    <w:rsid w:val="50212200"/>
    <w:rsid w:val="50280D32"/>
    <w:rsid w:val="50284864"/>
    <w:rsid w:val="5030BE1C"/>
    <w:rsid w:val="5032CCC8"/>
    <w:rsid w:val="5033517F"/>
    <w:rsid w:val="50364FD6"/>
    <w:rsid w:val="50379D75"/>
    <w:rsid w:val="503FEAAE"/>
    <w:rsid w:val="5042B911"/>
    <w:rsid w:val="504F3923"/>
    <w:rsid w:val="50581485"/>
    <w:rsid w:val="505CE977"/>
    <w:rsid w:val="506CB2A5"/>
    <w:rsid w:val="506F389A"/>
    <w:rsid w:val="507223AE"/>
    <w:rsid w:val="50872780"/>
    <w:rsid w:val="50913551"/>
    <w:rsid w:val="50979FAD"/>
    <w:rsid w:val="509815D6"/>
    <w:rsid w:val="50A14978"/>
    <w:rsid w:val="50A1FBA1"/>
    <w:rsid w:val="50A2F562"/>
    <w:rsid w:val="50A37D43"/>
    <w:rsid w:val="50AF9276"/>
    <w:rsid w:val="50B720AD"/>
    <w:rsid w:val="50C24998"/>
    <w:rsid w:val="50D32DE2"/>
    <w:rsid w:val="50D6750A"/>
    <w:rsid w:val="50E1F617"/>
    <w:rsid w:val="50F615B8"/>
    <w:rsid w:val="50FB2A62"/>
    <w:rsid w:val="510C63D6"/>
    <w:rsid w:val="51166209"/>
    <w:rsid w:val="51224D2A"/>
    <w:rsid w:val="51259A92"/>
    <w:rsid w:val="512743F0"/>
    <w:rsid w:val="512E5E6A"/>
    <w:rsid w:val="513EEC2E"/>
    <w:rsid w:val="514A9E70"/>
    <w:rsid w:val="5162C324"/>
    <w:rsid w:val="5164AC0D"/>
    <w:rsid w:val="516AC861"/>
    <w:rsid w:val="516C927C"/>
    <w:rsid w:val="51775B13"/>
    <w:rsid w:val="517BB082"/>
    <w:rsid w:val="5184D037"/>
    <w:rsid w:val="518B4C09"/>
    <w:rsid w:val="518CF7A6"/>
    <w:rsid w:val="519AC173"/>
    <w:rsid w:val="519B67E3"/>
    <w:rsid w:val="519C6287"/>
    <w:rsid w:val="519DAEC6"/>
    <w:rsid w:val="51A757C2"/>
    <w:rsid w:val="51A8C7CA"/>
    <w:rsid w:val="51AB5E9A"/>
    <w:rsid w:val="51ADD1ED"/>
    <w:rsid w:val="51B03C6A"/>
    <w:rsid w:val="51C10502"/>
    <w:rsid w:val="51C261DD"/>
    <w:rsid w:val="51C2668D"/>
    <w:rsid w:val="51C50AB6"/>
    <w:rsid w:val="51CDA867"/>
    <w:rsid w:val="51D69290"/>
    <w:rsid w:val="51E55700"/>
    <w:rsid w:val="51EFF96F"/>
    <w:rsid w:val="5210D048"/>
    <w:rsid w:val="5213201C"/>
    <w:rsid w:val="5223B7E2"/>
    <w:rsid w:val="52260625"/>
    <w:rsid w:val="52382FD6"/>
    <w:rsid w:val="5240A343"/>
    <w:rsid w:val="524E4F2A"/>
    <w:rsid w:val="52569A61"/>
    <w:rsid w:val="52598C80"/>
    <w:rsid w:val="5266F2F4"/>
    <w:rsid w:val="52708437"/>
    <w:rsid w:val="5274BA1F"/>
    <w:rsid w:val="527EB719"/>
    <w:rsid w:val="527F1FA5"/>
    <w:rsid w:val="528F4062"/>
    <w:rsid w:val="5290A49F"/>
    <w:rsid w:val="5293BD7E"/>
    <w:rsid w:val="529EDC62"/>
    <w:rsid w:val="52A9F8FE"/>
    <w:rsid w:val="52AA38B3"/>
    <w:rsid w:val="52AAFD81"/>
    <w:rsid w:val="52B0342B"/>
    <w:rsid w:val="52B1EA9B"/>
    <w:rsid w:val="52B346D4"/>
    <w:rsid w:val="52C149AA"/>
    <w:rsid w:val="52C7A3CE"/>
    <w:rsid w:val="52D51259"/>
    <w:rsid w:val="52D5D4D0"/>
    <w:rsid w:val="52D8390E"/>
    <w:rsid w:val="52E6ED95"/>
    <w:rsid w:val="52F0F396"/>
    <w:rsid w:val="5304DF3F"/>
    <w:rsid w:val="5304F927"/>
    <w:rsid w:val="530605C3"/>
    <w:rsid w:val="5314F544"/>
    <w:rsid w:val="5317EABA"/>
    <w:rsid w:val="531A6BFB"/>
    <w:rsid w:val="53202BE5"/>
    <w:rsid w:val="53208F87"/>
    <w:rsid w:val="5334ABFB"/>
    <w:rsid w:val="53361C9B"/>
    <w:rsid w:val="533691D4"/>
    <w:rsid w:val="533D6D94"/>
    <w:rsid w:val="53429755"/>
    <w:rsid w:val="536D5B3D"/>
    <w:rsid w:val="536D9265"/>
    <w:rsid w:val="53751FDC"/>
    <w:rsid w:val="5375D932"/>
    <w:rsid w:val="53786605"/>
    <w:rsid w:val="53801D50"/>
    <w:rsid w:val="5390D73D"/>
    <w:rsid w:val="539279C7"/>
    <w:rsid w:val="539BBD26"/>
    <w:rsid w:val="539D8E0D"/>
    <w:rsid w:val="53A65B27"/>
    <w:rsid w:val="53A9598B"/>
    <w:rsid w:val="53AB89EC"/>
    <w:rsid w:val="53AF5E59"/>
    <w:rsid w:val="53B13360"/>
    <w:rsid w:val="53B79A5A"/>
    <w:rsid w:val="53BB6E7C"/>
    <w:rsid w:val="53BEDBA9"/>
    <w:rsid w:val="53C1550F"/>
    <w:rsid w:val="53EC3BB8"/>
    <w:rsid w:val="53F54FCA"/>
    <w:rsid w:val="53FAC991"/>
    <w:rsid w:val="53FFC64C"/>
    <w:rsid w:val="54094CA0"/>
    <w:rsid w:val="540BA8C7"/>
    <w:rsid w:val="540DD92C"/>
    <w:rsid w:val="541CFBC5"/>
    <w:rsid w:val="5436227A"/>
    <w:rsid w:val="545133D7"/>
    <w:rsid w:val="54542CC1"/>
    <w:rsid w:val="5460BC44"/>
    <w:rsid w:val="5464FAAC"/>
    <w:rsid w:val="54923EC1"/>
    <w:rsid w:val="549287BE"/>
    <w:rsid w:val="5493244C"/>
    <w:rsid w:val="54945A52"/>
    <w:rsid w:val="549EB4DC"/>
    <w:rsid w:val="54A2A09A"/>
    <w:rsid w:val="54A47304"/>
    <w:rsid w:val="54A702CB"/>
    <w:rsid w:val="54BAFB0E"/>
    <w:rsid w:val="54BE8B09"/>
    <w:rsid w:val="54C2C7EB"/>
    <w:rsid w:val="54C2D8E8"/>
    <w:rsid w:val="54C8637B"/>
    <w:rsid w:val="54EAD0B3"/>
    <w:rsid w:val="54EDF42D"/>
    <w:rsid w:val="54F9EDCF"/>
    <w:rsid w:val="54FA8794"/>
    <w:rsid w:val="550690E3"/>
    <w:rsid w:val="5513B69E"/>
    <w:rsid w:val="55180A2C"/>
    <w:rsid w:val="5519A255"/>
    <w:rsid w:val="551CECFE"/>
    <w:rsid w:val="551D1008"/>
    <w:rsid w:val="5522B77B"/>
    <w:rsid w:val="5536AB76"/>
    <w:rsid w:val="553B7B8C"/>
    <w:rsid w:val="5548155C"/>
    <w:rsid w:val="554B6E50"/>
    <w:rsid w:val="555CC16D"/>
    <w:rsid w:val="555CE44B"/>
    <w:rsid w:val="55617CDA"/>
    <w:rsid w:val="5562403A"/>
    <w:rsid w:val="5565E647"/>
    <w:rsid w:val="556C4E02"/>
    <w:rsid w:val="556E8D78"/>
    <w:rsid w:val="5570AF5E"/>
    <w:rsid w:val="557202CD"/>
    <w:rsid w:val="5577B680"/>
    <w:rsid w:val="5579F249"/>
    <w:rsid w:val="557C42E8"/>
    <w:rsid w:val="557E87FC"/>
    <w:rsid w:val="558F3D6E"/>
    <w:rsid w:val="55A13AE9"/>
    <w:rsid w:val="55BD2C7C"/>
    <w:rsid w:val="55BFD412"/>
    <w:rsid w:val="55C22FEA"/>
    <w:rsid w:val="55C9FEBE"/>
    <w:rsid w:val="55CD3F30"/>
    <w:rsid w:val="55CF8B92"/>
    <w:rsid w:val="55EC41D9"/>
    <w:rsid w:val="55EE1B03"/>
    <w:rsid w:val="55F022D9"/>
    <w:rsid w:val="55F8F6CE"/>
    <w:rsid w:val="55FA7185"/>
    <w:rsid w:val="5602108A"/>
    <w:rsid w:val="560E37B2"/>
    <w:rsid w:val="560F1D63"/>
    <w:rsid w:val="560F96B9"/>
    <w:rsid w:val="561CEBEE"/>
    <w:rsid w:val="563842DC"/>
    <w:rsid w:val="563CA8B0"/>
    <w:rsid w:val="5649099C"/>
    <w:rsid w:val="56490DFF"/>
    <w:rsid w:val="566050C3"/>
    <w:rsid w:val="5666AE47"/>
    <w:rsid w:val="566D9CE0"/>
    <w:rsid w:val="5670128E"/>
    <w:rsid w:val="567DD82E"/>
    <w:rsid w:val="56901A63"/>
    <w:rsid w:val="5695D770"/>
    <w:rsid w:val="56B7573E"/>
    <w:rsid w:val="56BF04EB"/>
    <w:rsid w:val="56C6F657"/>
    <w:rsid w:val="56CD832B"/>
    <w:rsid w:val="56D855A6"/>
    <w:rsid w:val="56D8BA08"/>
    <w:rsid w:val="56DB9D55"/>
    <w:rsid w:val="56E4663C"/>
    <w:rsid w:val="56EA7AAF"/>
    <w:rsid w:val="56F668C1"/>
    <w:rsid w:val="56FA2ABE"/>
    <w:rsid w:val="56FB54F0"/>
    <w:rsid w:val="57053438"/>
    <w:rsid w:val="57136675"/>
    <w:rsid w:val="57197A69"/>
    <w:rsid w:val="5723DF6F"/>
    <w:rsid w:val="57242E8F"/>
    <w:rsid w:val="572EB186"/>
    <w:rsid w:val="573B1392"/>
    <w:rsid w:val="573FCAB7"/>
    <w:rsid w:val="574D4A7B"/>
    <w:rsid w:val="5759A483"/>
    <w:rsid w:val="575AD5EB"/>
    <w:rsid w:val="576173EB"/>
    <w:rsid w:val="576C4801"/>
    <w:rsid w:val="5771E9B3"/>
    <w:rsid w:val="578CEAE9"/>
    <w:rsid w:val="5798B2A4"/>
    <w:rsid w:val="579E374A"/>
    <w:rsid w:val="579EFB96"/>
    <w:rsid w:val="57A3CFBD"/>
    <w:rsid w:val="57AD705A"/>
    <w:rsid w:val="57AF707B"/>
    <w:rsid w:val="57B0E0CE"/>
    <w:rsid w:val="57B3C1A5"/>
    <w:rsid w:val="57BF8C55"/>
    <w:rsid w:val="57C54C40"/>
    <w:rsid w:val="57C800E6"/>
    <w:rsid w:val="57CE8A6B"/>
    <w:rsid w:val="57D037AE"/>
    <w:rsid w:val="57D353AB"/>
    <w:rsid w:val="57D65A95"/>
    <w:rsid w:val="57D8CC73"/>
    <w:rsid w:val="57EB48CD"/>
    <w:rsid w:val="57F4D2CF"/>
    <w:rsid w:val="57F981F1"/>
    <w:rsid w:val="580AA967"/>
    <w:rsid w:val="58191381"/>
    <w:rsid w:val="58307920"/>
    <w:rsid w:val="58341415"/>
    <w:rsid w:val="58370D9C"/>
    <w:rsid w:val="584D6C5A"/>
    <w:rsid w:val="58575C80"/>
    <w:rsid w:val="585E3D61"/>
    <w:rsid w:val="58608F40"/>
    <w:rsid w:val="5864484F"/>
    <w:rsid w:val="5864C2E9"/>
    <w:rsid w:val="58772581"/>
    <w:rsid w:val="58783B2C"/>
    <w:rsid w:val="58794517"/>
    <w:rsid w:val="587F7522"/>
    <w:rsid w:val="589AA55B"/>
    <w:rsid w:val="58D51CEE"/>
    <w:rsid w:val="58E24ACC"/>
    <w:rsid w:val="58FB00A9"/>
    <w:rsid w:val="58FB68CD"/>
    <w:rsid w:val="5908FFD5"/>
    <w:rsid w:val="590A1371"/>
    <w:rsid w:val="590F957F"/>
    <w:rsid w:val="59211F0E"/>
    <w:rsid w:val="5938472A"/>
    <w:rsid w:val="593A841A"/>
    <w:rsid w:val="5945F1DA"/>
    <w:rsid w:val="5949958B"/>
    <w:rsid w:val="594DD2F0"/>
    <w:rsid w:val="595AB1D3"/>
    <w:rsid w:val="5963BB1E"/>
    <w:rsid w:val="596E3037"/>
    <w:rsid w:val="5976AD28"/>
    <w:rsid w:val="5978F419"/>
    <w:rsid w:val="5980E678"/>
    <w:rsid w:val="5981EEDA"/>
    <w:rsid w:val="5986D02D"/>
    <w:rsid w:val="599453A2"/>
    <w:rsid w:val="5995FDA7"/>
    <w:rsid w:val="59B6D4A0"/>
    <w:rsid w:val="59C9CEDE"/>
    <w:rsid w:val="59DE0E48"/>
    <w:rsid w:val="59DF0FD6"/>
    <w:rsid w:val="59E1163D"/>
    <w:rsid w:val="59EC3710"/>
    <w:rsid w:val="59FE35C5"/>
    <w:rsid w:val="5A04F2B4"/>
    <w:rsid w:val="5A1CB2E8"/>
    <w:rsid w:val="5A29A4B0"/>
    <w:rsid w:val="5A34978A"/>
    <w:rsid w:val="5A34E32D"/>
    <w:rsid w:val="5A4007D1"/>
    <w:rsid w:val="5A44F6F7"/>
    <w:rsid w:val="5A499EA5"/>
    <w:rsid w:val="5A62E38C"/>
    <w:rsid w:val="5A6AAFC6"/>
    <w:rsid w:val="5A6F8A6C"/>
    <w:rsid w:val="5A77E4EC"/>
    <w:rsid w:val="5A77F86F"/>
    <w:rsid w:val="5A7E1569"/>
    <w:rsid w:val="5A897134"/>
    <w:rsid w:val="5A8AB28E"/>
    <w:rsid w:val="5A8D0D62"/>
    <w:rsid w:val="5A8F33C7"/>
    <w:rsid w:val="5A96B822"/>
    <w:rsid w:val="5A96D10A"/>
    <w:rsid w:val="5A984F10"/>
    <w:rsid w:val="5A9CF85A"/>
    <w:rsid w:val="5AA275AF"/>
    <w:rsid w:val="5AAF3ABF"/>
    <w:rsid w:val="5AB29B03"/>
    <w:rsid w:val="5AB3BDA6"/>
    <w:rsid w:val="5AB78E84"/>
    <w:rsid w:val="5AC25671"/>
    <w:rsid w:val="5AD1D587"/>
    <w:rsid w:val="5AE20D14"/>
    <w:rsid w:val="5AEC58E4"/>
    <w:rsid w:val="5AF08628"/>
    <w:rsid w:val="5AF0D8B3"/>
    <w:rsid w:val="5AF55084"/>
    <w:rsid w:val="5AFC1BE6"/>
    <w:rsid w:val="5B00049B"/>
    <w:rsid w:val="5B06D414"/>
    <w:rsid w:val="5B08563C"/>
    <w:rsid w:val="5B0AEC3C"/>
    <w:rsid w:val="5B153319"/>
    <w:rsid w:val="5B176604"/>
    <w:rsid w:val="5B21BB07"/>
    <w:rsid w:val="5B241894"/>
    <w:rsid w:val="5B27E53E"/>
    <w:rsid w:val="5B2A86FA"/>
    <w:rsid w:val="5B2D1455"/>
    <w:rsid w:val="5B30DD66"/>
    <w:rsid w:val="5B377E04"/>
    <w:rsid w:val="5B401482"/>
    <w:rsid w:val="5B41AA77"/>
    <w:rsid w:val="5B49BA10"/>
    <w:rsid w:val="5B4B7B1F"/>
    <w:rsid w:val="5B4FD042"/>
    <w:rsid w:val="5B61D432"/>
    <w:rsid w:val="5B64AC0B"/>
    <w:rsid w:val="5B6BDABF"/>
    <w:rsid w:val="5B764AC4"/>
    <w:rsid w:val="5B81AF8C"/>
    <w:rsid w:val="5B886EE3"/>
    <w:rsid w:val="5B8B5302"/>
    <w:rsid w:val="5B96AA16"/>
    <w:rsid w:val="5B9E4676"/>
    <w:rsid w:val="5BA6A7CC"/>
    <w:rsid w:val="5BA806E5"/>
    <w:rsid w:val="5BAE8F14"/>
    <w:rsid w:val="5BB38338"/>
    <w:rsid w:val="5BC2568E"/>
    <w:rsid w:val="5BC2A1A4"/>
    <w:rsid w:val="5BC58C59"/>
    <w:rsid w:val="5BC8FAAE"/>
    <w:rsid w:val="5BCD8989"/>
    <w:rsid w:val="5BCE0382"/>
    <w:rsid w:val="5BCE59AD"/>
    <w:rsid w:val="5BD05884"/>
    <w:rsid w:val="5BD40EB0"/>
    <w:rsid w:val="5BD60218"/>
    <w:rsid w:val="5BDEF927"/>
    <w:rsid w:val="5BE495F0"/>
    <w:rsid w:val="5C043D3A"/>
    <w:rsid w:val="5C069849"/>
    <w:rsid w:val="5C0779A5"/>
    <w:rsid w:val="5C082729"/>
    <w:rsid w:val="5C1FCB1D"/>
    <w:rsid w:val="5C2A569B"/>
    <w:rsid w:val="5C2F1BA7"/>
    <w:rsid w:val="5C3254C7"/>
    <w:rsid w:val="5C390624"/>
    <w:rsid w:val="5C4154F5"/>
    <w:rsid w:val="5C4D18BB"/>
    <w:rsid w:val="5C54EFDB"/>
    <w:rsid w:val="5C66F642"/>
    <w:rsid w:val="5C6CE06F"/>
    <w:rsid w:val="5C71BD5C"/>
    <w:rsid w:val="5C78F546"/>
    <w:rsid w:val="5C7F6C32"/>
    <w:rsid w:val="5C82C281"/>
    <w:rsid w:val="5C91523C"/>
    <w:rsid w:val="5CA01264"/>
    <w:rsid w:val="5CA483BD"/>
    <w:rsid w:val="5CA68347"/>
    <w:rsid w:val="5CAC8506"/>
    <w:rsid w:val="5CAE8D95"/>
    <w:rsid w:val="5CB91EB2"/>
    <w:rsid w:val="5CBF6CF6"/>
    <w:rsid w:val="5CC11F13"/>
    <w:rsid w:val="5CC4EC0E"/>
    <w:rsid w:val="5CCFE37D"/>
    <w:rsid w:val="5CD0F276"/>
    <w:rsid w:val="5CD665EC"/>
    <w:rsid w:val="5CDC388E"/>
    <w:rsid w:val="5CDCE102"/>
    <w:rsid w:val="5CDEE0DB"/>
    <w:rsid w:val="5CEF2293"/>
    <w:rsid w:val="5CF4B911"/>
    <w:rsid w:val="5CF96D2D"/>
    <w:rsid w:val="5D07EC12"/>
    <w:rsid w:val="5D0BAF41"/>
    <w:rsid w:val="5D119D13"/>
    <w:rsid w:val="5D1E102F"/>
    <w:rsid w:val="5D1E4F9A"/>
    <w:rsid w:val="5D2354AD"/>
    <w:rsid w:val="5D237772"/>
    <w:rsid w:val="5D2BC31D"/>
    <w:rsid w:val="5D2D0FDB"/>
    <w:rsid w:val="5D3B7713"/>
    <w:rsid w:val="5D3E31B4"/>
    <w:rsid w:val="5D4FD18E"/>
    <w:rsid w:val="5D63DC6F"/>
    <w:rsid w:val="5D6FBEA4"/>
    <w:rsid w:val="5D87AD68"/>
    <w:rsid w:val="5D8B3AF7"/>
    <w:rsid w:val="5D992375"/>
    <w:rsid w:val="5DAA36E1"/>
    <w:rsid w:val="5DB7BF96"/>
    <w:rsid w:val="5DC7CFCB"/>
    <w:rsid w:val="5DCDBD44"/>
    <w:rsid w:val="5DCE1C6D"/>
    <w:rsid w:val="5DCF8806"/>
    <w:rsid w:val="5DE29693"/>
    <w:rsid w:val="5DE6AB4C"/>
    <w:rsid w:val="5DE9E079"/>
    <w:rsid w:val="5DF4F53B"/>
    <w:rsid w:val="5DF6454A"/>
    <w:rsid w:val="5DF77C74"/>
    <w:rsid w:val="5DF96E37"/>
    <w:rsid w:val="5E055CD1"/>
    <w:rsid w:val="5E05F7A2"/>
    <w:rsid w:val="5E0C41A4"/>
    <w:rsid w:val="5E102639"/>
    <w:rsid w:val="5E11EFAF"/>
    <w:rsid w:val="5E239C3A"/>
    <w:rsid w:val="5E3199EF"/>
    <w:rsid w:val="5E3A2A9C"/>
    <w:rsid w:val="5E3B0FE3"/>
    <w:rsid w:val="5E3E7F84"/>
    <w:rsid w:val="5E47B556"/>
    <w:rsid w:val="5E5ADB29"/>
    <w:rsid w:val="5E6567E0"/>
    <w:rsid w:val="5E74848A"/>
    <w:rsid w:val="5E7DFE9B"/>
    <w:rsid w:val="5EA441D3"/>
    <w:rsid w:val="5EAE8715"/>
    <w:rsid w:val="5EC04E8F"/>
    <w:rsid w:val="5EC08723"/>
    <w:rsid w:val="5EC30A17"/>
    <w:rsid w:val="5EC54BDD"/>
    <w:rsid w:val="5ED17721"/>
    <w:rsid w:val="5ED8A77F"/>
    <w:rsid w:val="5EE2A4B8"/>
    <w:rsid w:val="5EE4FD6D"/>
    <w:rsid w:val="5EE6A9C5"/>
    <w:rsid w:val="5EF4E4E9"/>
    <w:rsid w:val="5EF69FF6"/>
    <w:rsid w:val="5F11B91B"/>
    <w:rsid w:val="5F12C520"/>
    <w:rsid w:val="5F1829EB"/>
    <w:rsid w:val="5F1B2F2B"/>
    <w:rsid w:val="5F2FBA46"/>
    <w:rsid w:val="5F34448E"/>
    <w:rsid w:val="5F36823B"/>
    <w:rsid w:val="5F3F8CBD"/>
    <w:rsid w:val="5F433AA1"/>
    <w:rsid w:val="5F4AF65E"/>
    <w:rsid w:val="5F4D48B4"/>
    <w:rsid w:val="5F549303"/>
    <w:rsid w:val="5F5529DE"/>
    <w:rsid w:val="5F5E74D0"/>
    <w:rsid w:val="5F69DE3C"/>
    <w:rsid w:val="5F6DF997"/>
    <w:rsid w:val="5F6F07E6"/>
    <w:rsid w:val="5F748660"/>
    <w:rsid w:val="5F86F5FC"/>
    <w:rsid w:val="5F8BCFF5"/>
    <w:rsid w:val="5F8DD469"/>
    <w:rsid w:val="5F93437E"/>
    <w:rsid w:val="5F9F720F"/>
    <w:rsid w:val="5FA1FA41"/>
    <w:rsid w:val="5FA9BFA1"/>
    <w:rsid w:val="5FAEBFFD"/>
    <w:rsid w:val="5FB27094"/>
    <w:rsid w:val="5FC4B908"/>
    <w:rsid w:val="5FCA04DB"/>
    <w:rsid w:val="5FCC9218"/>
    <w:rsid w:val="5FE05264"/>
    <w:rsid w:val="5FE28B75"/>
    <w:rsid w:val="5FF09DD2"/>
    <w:rsid w:val="5FF1BCFB"/>
    <w:rsid w:val="5FF5D141"/>
    <w:rsid w:val="600D6035"/>
    <w:rsid w:val="6017D356"/>
    <w:rsid w:val="602C1B83"/>
    <w:rsid w:val="6035F209"/>
    <w:rsid w:val="603F6737"/>
    <w:rsid w:val="60451539"/>
    <w:rsid w:val="604ED63E"/>
    <w:rsid w:val="60575CF8"/>
    <w:rsid w:val="60596585"/>
    <w:rsid w:val="60752E41"/>
    <w:rsid w:val="6093700D"/>
    <w:rsid w:val="60982393"/>
    <w:rsid w:val="6099C4CE"/>
    <w:rsid w:val="609B72C6"/>
    <w:rsid w:val="609E05A0"/>
    <w:rsid w:val="609EDAC7"/>
    <w:rsid w:val="609FBFC5"/>
    <w:rsid w:val="60A79233"/>
    <w:rsid w:val="60A936A1"/>
    <w:rsid w:val="60C4E7C4"/>
    <w:rsid w:val="60C68C73"/>
    <w:rsid w:val="60C92B28"/>
    <w:rsid w:val="60D0BC0F"/>
    <w:rsid w:val="60D51BC6"/>
    <w:rsid w:val="60DA4CD5"/>
    <w:rsid w:val="60E531E8"/>
    <w:rsid w:val="60EE6453"/>
    <w:rsid w:val="60FE5E00"/>
    <w:rsid w:val="6103BBC8"/>
    <w:rsid w:val="6107D9E7"/>
    <w:rsid w:val="610B7C3D"/>
    <w:rsid w:val="61237C99"/>
    <w:rsid w:val="61246EEE"/>
    <w:rsid w:val="6142BAC9"/>
    <w:rsid w:val="6143AD93"/>
    <w:rsid w:val="614C9FCE"/>
    <w:rsid w:val="614D38FE"/>
    <w:rsid w:val="616C4A5F"/>
    <w:rsid w:val="616EE81A"/>
    <w:rsid w:val="61723440"/>
    <w:rsid w:val="61729E51"/>
    <w:rsid w:val="617AF393"/>
    <w:rsid w:val="61911C42"/>
    <w:rsid w:val="61945320"/>
    <w:rsid w:val="61965E16"/>
    <w:rsid w:val="6196FB89"/>
    <w:rsid w:val="619A923E"/>
    <w:rsid w:val="619B330A"/>
    <w:rsid w:val="619DD802"/>
    <w:rsid w:val="619E8019"/>
    <w:rsid w:val="61ADF935"/>
    <w:rsid w:val="61B13081"/>
    <w:rsid w:val="61B73D91"/>
    <w:rsid w:val="61B8E991"/>
    <w:rsid w:val="61C38868"/>
    <w:rsid w:val="61D6D22A"/>
    <w:rsid w:val="61F0F120"/>
    <w:rsid w:val="61FB3877"/>
    <w:rsid w:val="6202C588"/>
    <w:rsid w:val="62045E8E"/>
    <w:rsid w:val="621D47C8"/>
    <w:rsid w:val="6240BB0C"/>
    <w:rsid w:val="6246289D"/>
    <w:rsid w:val="62523256"/>
    <w:rsid w:val="626A352E"/>
    <w:rsid w:val="626B38C1"/>
    <w:rsid w:val="6281463B"/>
    <w:rsid w:val="62853522"/>
    <w:rsid w:val="62866D04"/>
    <w:rsid w:val="628993A5"/>
    <w:rsid w:val="629112BA"/>
    <w:rsid w:val="629532C6"/>
    <w:rsid w:val="629A358C"/>
    <w:rsid w:val="62A3249E"/>
    <w:rsid w:val="62ABFDB3"/>
    <w:rsid w:val="62AC31BF"/>
    <w:rsid w:val="62BA5F41"/>
    <w:rsid w:val="62CE9ACE"/>
    <w:rsid w:val="62D64A92"/>
    <w:rsid w:val="62E16721"/>
    <w:rsid w:val="62E41B63"/>
    <w:rsid w:val="62E8A086"/>
    <w:rsid w:val="62E93A01"/>
    <w:rsid w:val="62F303ED"/>
    <w:rsid w:val="62F4FA6C"/>
    <w:rsid w:val="62FA3FC4"/>
    <w:rsid w:val="62FE0902"/>
    <w:rsid w:val="6302C018"/>
    <w:rsid w:val="6305CF8D"/>
    <w:rsid w:val="63073F91"/>
    <w:rsid w:val="631EF3E1"/>
    <w:rsid w:val="633B2560"/>
    <w:rsid w:val="633C53E7"/>
    <w:rsid w:val="6341E3F1"/>
    <w:rsid w:val="634A17E1"/>
    <w:rsid w:val="6358BA33"/>
    <w:rsid w:val="635B6052"/>
    <w:rsid w:val="635EBE84"/>
    <w:rsid w:val="6372C5C5"/>
    <w:rsid w:val="6374164F"/>
    <w:rsid w:val="6378EB94"/>
    <w:rsid w:val="639464BA"/>
    <w:rsid w:val="63A4BB75"/>
    <w:rsid w:val="63A4DE53"/>
    <w:rsid w:val="63A571FA"/>
    <w:rsid w:val="63A6E777"/>
    <w:rsid w:val="63A74714"/>
    <w:rsid w:val="63AC6507"/>
    <w:rsid w:val="63ADE5CF"/>
    <w:rsid w:val="63B83734"/>
    <w:rsid w:val="63BA8477"/>
    <w:rsid w:val="63C0D697"/>
    <w:rsid w:val="63DD59D3"/>
    <w:rsid w:val="63E98362"/>
    <w:rsid w:val="63ECD8F3"/>
    <w:rsid w:val="63F250E5"/>
    <w:rsid w:val="6417B912"/>
    <w:rsid w:val="6418CC27"/>
    <w:rsid w:val="64206DE2"/>
    <w:rsid w:val="64317804"/>
    <w:rsid w:val="643D17DB"/>
    <w:rsid w:val="64418365"/>
    <w:rsid w:val="6441CAF9"/>
    <w:rsid w:val="6444363C"/>
    <w:rsid w:val="64474299"/>
    <w:rsid w:val="644CC873"/>
    <w:rsid w:val="645A2312"/>
    <w:rsid w:val="645B346E"/>
    <w:rsid w:val="646C71E4"/>
    <w:rsid w:val="6475BCAD"/>
    <w:rsid w:val="6485B36E"/>
    <w:rsid w:val="64887318"/>
    <w:rsid w:val="64966EDD"/>
    <w:rsid w:val="649FD487"/>
    <w:rsid w:val="64A35AAF"/>
    <w:rsid w:val="64A7157E"/>
    <w:rsid w:val="64A9344D"/>
    <w:rsid w:val="64B34389"/>
    <w:rsid w:val="64E8B4AE"/>
    <w:rsid w:val="64F608C4"/>
    <w:rsid w:val="64FCEBA6"/>
    <w:rsid w:val="64FF0601"/>
    <w:rsid w:val="65010371"/>
    <w:rsid w:val="6501B1C1"/>
    <w:rsid w:val="65148BEC"/>
    <w:rsid w:val="651549B9"/>
    <w:rsid w:val="6517FAC7"/>
    <w:rsid w:val="65269D72"/>
    <w:rsid w:val="653BD6B1"/>
    <w:rsid w:val="6540DCA9"/>
    <w:rsid w:val="6551C964"/>
    <w:rsid w:val="6559009B"/>
    <w:rsid w:val="655C5EE1"/>
    <w:rsid w:val="65695D9F"/>
    <w:rsid w:val="65776495"/>
    <w:rsid w:val="65777B4B"/>
    <w:rsid w:val="657EE43F"/>
    <w:rsid w:val="6580CC8B"/>
    <w:rsid w:val="658B79F6"/>
    <w:rsid w:val="658EF0EA"/>
    <w:rsid w:val="658F7B5F"/>
    <w:rsid w:val="658F9C7D"/>
    <w:rsid w:val="659522BE"/>
    <w:rsid w:val="659A8D84"/>
    <w:rsid w:val="65A8B749"/>
    <w:rsid w:val="65AACC6C"/>
    <w:rsid w:val="65C0C182"/>
    <w:rsid w:val="65C5551A"/>
    <w:rsid w:val="65CBEF10"/>
    <w:rsid w:val="65D0C397"/>
    <w:rsid w:val="65EC330D"/>
    <w:rsid w:val="65F2C92B"/>
    <w:rsid w:val="65F713B2"/>
    <w:rsid w:val="65FCE8FB"/>
    <w:rsid w:val="66080576"/>
    <w:rsid w:val="660F0DFB"/>
    <w:rsid w:val="6617BBE6"/>
    <w:rsid w:val="6618DADD"/>
    <w:rsid w:val="6627E744"/>
    <w:rsid w:val="662FA2B9"/>
    <w:rsid w:val="66301D98"/>
    <w:rsid w:val="6631E0D3"/>
    <w:rsid w:val="663271A8"/>
    <w:rsid w:val="6637F23E"/>
    <w:rsid w:val="663820B3"/>
    <w:rsid w:val="6642995E"/>
    <w:rsid w:val="664A81B8"/>
    <w:rsid w:val="664F6ED4"/>
    <w:rsid w:val="665670A2"/>
    <w:rsid w:val="665E5842"/>
    <w:rsid w:val="66727970"/>
    <w:rsid w:val="66790BFA"/>
    <w:rsid w:val="6684EACE"/>
    <w:rsid w:val="6685D77F"/>
    <w:rsid w:val="6689F541"/>
    <w:rsid w:val="668FF6B6"/>
    <w:rsid w:val="66A5DC34"/>
    <w:rsid w:val="66A7FAFE"/>
    <w:rsid w:val="66ADA1DF"/>
    <w:rsid w:val="66B5AEE9"/>
    <w:rsid w:val="66B6AAC0"/>
    <w:rsid w:val="66B9C60D"/>
    <w:rsid w:val="66BA65A0"/>
    <w:rsid w:val="66C012DC"/>
    <w:rsid w:val="66C2D62C"/>
    <w:rsid w:val="66D1CCF2"/>
    <w:rsid w:val="66F3D8FA"/>
    <w:rsid w:val="6704DB67"/>
    <w:rsid w:val="6709C335"/>
    <w:rsid w:val="672E1849"/>
    <w:rsid w:val="6734ADA8"/>
    <w:rsid w:val="673FD466"/>
    <w:rsid w:val="6756CFDB"/>
    <w:rsid w:val="677FE7BC"/>
    <w:rsid w:val="67855BA9"/>
    <w:rsid w:val="67872BDD"/>
    <w:rsid w:val="6792319D"/>
    <w:rsid w:val="67926753"/>
    <w:rsid w:val="67969A63"/>
    <w:rsid w:val="679A7C4B"/>
    <w:rsid w:val="679B332C"/>
    <w:rsid w:val="679BDF84"/>
    <w:rsid w:val="67ACCF5C"/>
    <w:rsid w:val="67CEEA26"/>
    <w:rsid w:val="67D0F186"/>
    <w:rsid w:val="6831D675"/>
    <w:rsid w:val="6836DD07"/>
    <w:rsid w:val="68413EFD"/>
    <w:rsid w:val="684176B0"/>
    <w:rsid w:val="68447CDC"/>
    <w:rsid w:val="685540E5"/>
    <w:rsid w:val="68624B50"/>
    <w:rsid w:val="68630156"/>
    <w:rsid w:val="6864CA1C"/>
    <w:rsid w:val="6869B581"/>
    <w:rsid w:val="686E984D"/>
    <w:rsid w:val="68917F35"/>
    <w:rsid w:val="689328C7"/>
    <w:rsid w:val="68B0A518"/>
    <w:rsid w:val="68BD37D2"/>
    <w:rsid w:val="68D1C10C"/>
    <w:rsid w:val="68E5922D"/>
    <w:rsid w:val="68E6B0FF"/>
    <w:rsid w:val="68F96BD9"/>
    <w:rsid w:val="68FC94B5"/>
    <w:rsid w:val="69013898"/>
    <w:rsid w:val="6906E99B"/>
    <w:rsid w:val="690BE3E8"/>
    <w:rsid w:val="690F7921"/>
    <w:rsid w:val="69151B40"/>
    <w:rsid w:val="691F695B"/>
    <w:rsid w:val="6925CAE5"/>
    <w:rsid w:val="692935A0"/>
    <w:rsid w:val="69302414"/>
    <w:rsid w:val="6936A751"/>
    <w:rsid w:val="6941C42E"/>
    <w:rsid w:val="694E2854"/>
    <w:rsid w:val="69506054"/>
    <w:rsid w:val="696D32E2"/>
    <w:rsid w:val="697708B0"/>
    <w:rsid w:val="697796D6"/>
    <w:rsid w:val="6978522B"/>
    <w:rsid w:val="6978A80C"/>
    <w:rsid w:val="697D861F"/>
    <w:rsid w:val="698BA401"/>
    <w:rsid w:val="698DD9EB"/>
    <w:rsid w:val="698E2B33"/>
    <w:rsid w:val="6990FF17"/>
    <w:rsid w:val="699CA62B"/>
    <w:rsid w:val="69A09F99"/>
    <w:rsid w:val="69ADE07B"/>
    <w:rsid w:val="69B4C9E7"/>
    <w:rsid w:val="69B68207"/>
    <w:rsid w:val="69C8B712"/>
    <w:rsid w:val="69C914E4"/>
    <w:rsid w:val="69CDBB5D"/>
    <w:rsid w:val="69CF8730"/>
    <w:rsid w:val="69D3EE18"/>
    <w:rsid w:val="69EA7564"/>
    <w:rsid w:val="69EF219E"/>
    <w:rsid w:val="69F352D7"/>
    <w:rsid w:val="6A004C19"/>
    <w:rsid w:val="6A1DE0BD"/>
    <w:rsid w:val="6A2C08E9"/>
    <w:rsid w:val="6A2C1ADB"/>
    <w:rsid w:val="6A39ABCA"/>
    <w:rsid w:val="6A3BD6D9"/>
    <w:rsid w:val="6A4C7B09"/>
    <w:rsid w:val="6A4CDFDA"/>
    <w:rsid w:val="6A5AC56E"/>
    <w:rsid w:val="6A6CAB31"/>
    <w:rsid w:val="6A797F5A"/>
    <w:rsid w:val="6A82E4B5"/>
    <w:rsid w:val="6A8FED43"/>
    <w:rsid w:val="6A9C38FE"/>
    <w:rsid w:val="6A9F95D2"/>
    <w:rsid w:val="6AA1217F"/>
    <w:rsid w:val="6AA3FF9E"/>
    <w:rsid w:val="6AB4DC1E"/>
    <w:rsid w:val="6AC49B8F"/>
    <w:rsid w:val="6AC9445F"/>
    <w:rsid w:val="6AC97019"/>
    <w:rsid w:val="6AD37CFF"/>
    <w:rsid w:val="6AD8B444"/>
    <w:rsid w:val="6ADEDD2F"/>
    <w:rsid w:val="6AE0CBC5"/>
    <w:rsid w:val="6AE979C3"/>
    <w:rsid w:val="6AEC2C06"/>
    <w:rsid w:val="6AEE71CF"/>
    <w:rsid w:val="6AEF45E2"/>
    <w:rsid w:val="6AF8A59E"/>
    <w:rsid w:val="6AFCFF6B"/>
    <w:rsid w:val="6AFF8326"/>
    <w:rsid w:val="6B040424"/>
    <w:rsid w:val="6B07C340"/>
    <w:rsid w:val="6B0C53A0"/>
    <w:rsid w:val="6B1041D4"/>
    <w:rsid w:val="6B283724"/>
    <w:rsid w:val="6B28C22E"/>
    <w:rsid w:val="6B2CC1FC"/>
    <w:rsid w:val="6B2FA675"/>
    <w:rsid w:val="6B3435A6"/>
    <w:rsid w:val="6B34F414"/>
    <w:rsid w:val="6B36D6D3"/>
    <w:rsid w:val="6B45AA79"/>
    <w:rsid w:val="6B57019A"/>
    <w:rsid w:val="6B5C9C61"/>
    <w:rsid w:val="6B66E1EB"/>
    <w:rsid w:val="6B6C654A"/>
    <w:rsid w:val="6B6EC3D6"/>
    <w:rsid w:val="6B7AF430"/>
    <w:rsid w:val="6B8B8508"/>
    <w:rsid w:val="6B9467E5"/>
    <w:rsid w:val="6B96D4BD"/>
    <w:rsid w:val="6B9C3AD9"/>
    <w:rsid w:val="6BA81D56"/>
    <w:rsid w:val="6BA83ABA"/>
    <w:rsid w:val="6BAFD4B7"/>
    <w:rsid w:val="6BB3ACBF"/>
    <w:rsid w:val="6BBAF41B"/>
    <w:rsid w:val="6BC74C38"/>
    <w:rsid w:val="6BCFDA5D"/>
    <w:rsid w:val="6BD2FFB5"/>
    <w:rsid w:val="6BE4041B"/>
    <w:rsid w:val="6BE9482E"/>
    <w:rsid w:val="6BEB5F53"/>
    <w:rsid w:val="6BF55D53"/>
    <w:rsid w:val="6BFB9942"/>
    <w:rsid w:val="6BFBFAAB"/>
    <w:rsid w:val="6BFF8C40"/>
    <w:rsid w:val="6C06FB84"/>
    <w:rsid w:val="6C08D7FC"/>
    <w:rsid w:val="6C0E08D7"/>
    <w:rsid w:val="6C153966"/>
    <w:rsid w:val="6C17CCFB"/>
    <w:rsid w:val="6C29FB13"/>
    <w:rsid w:val="6C4084EC"/>
    <w:rsid w:val="6C41119A"/>
    <w:rsid w:val="6C440CE7"/>
    <w:rsid w:val="6C45D0A2"/>
    <w:rsid w:val="6C504A2E"/>
    <w:rsid w:val="6C5DDC3A"/>
    <w:rsid w:val="6C6E54EA"/>
    <w:rsid w:val="6C720ABE"/>
    <w:rsid w:val="6C7743D3"/>
    <w:rsid w:val="6C90B33B"/>
    <w:rsid w:val="6C92D4F5"/>
    <w:rsid w:val="6C94321A"/>
    <w:rsid w:val="6C98BD54"/>
    <w:rsid w:val="6CA7659F"/>
    <w:rsid w:val="6CA90E03"/>
    <w:rsid w:val="6CA968E7"/>
    <w:rsid w:val="6CAC135C"/>
    <w:rsid w:val="6CAC3FEE"/>
    <w:rsid w:val="6CACA184"/>
    <w:rsid w:val="6CD36A5B"/>
    <w:rsid w:val="6CD3F032"/>
    <w:rsid w:val="6CDA44B6"/>
    <w:rsid w:val="6CEB8132"/>
    <w:rsid w:val="6CEF8CF7"/>
    <w:rsid w:val="6CFAF31C"/>
    <w:rsid w:val="6CFE1481"/>
    <w:rsid w:val="6D17909F"/>
    <w:rsid w:val="6D191F21"/>
    <w:rsid w:val="6D1935F9"/>
    <w:rsid w:val="6D2D6BEE"/>
    <w:rsid w:val="6D35EDCE"/>
    <w:rsid w:val="6D396669"/>
    <w:rsid w:val="6D41BD95"/>
    <w:rsid w:val="6D471C30"/>
    <w:rsid w:val="6D48BD0D"/>
    <w:rsid w:val="6D5BD44A"/>
    <w:rsid w:val="6D63240A"/>
    <w:rsid w:val="6D642BD3"/>
    <w:rsid w:val="6D67FD6C"/>
    <w:rsid w:val="6D73E2C0"/>
    <w:rsid w:val="6D754F31"/>
    <w:rsid w:val="6D76723A"/>
    <w:rsid w:val="6D7744AB"/>
    <w:rsid w:val="6D8B96B1"/>
    <w:rsid w:val="6D984556"/>
    <w:rsid w:val="6D98825A"/>
    <w:rsid w:val="6D9BA2D7"/>
    <w:rsid w:val="6D9F8EC5"/>
    <w:rsid w:val="6DA47E22"/>
    <w:rsid w:val="6DA50862"/>
    <w:rsid w:val="6DA9D26A"/>
    <w:rsid w:val="6DB6144C"/>
    <w:rsid w:val="6DDC1881"/>
    <w:rsid w:val="6DDFB8EC"/>
    <w:rsid w:val="6DE21B1B"/>
    <w:rsid w:val="6DE6C88E"/>
    <w:rsid w:val="6DF97C18"/>
    <w:rsid w:val="6DFB9C70"/>
    <w:rsid w:val="6E032EDB"/>
    <w:rsid w:val="6E05A851"/>
    <w:rsid w:val="6E236017"/>
    <w:rsid w:val="6E271ABF"/>
    <w:rsid w:val="6E2B05C7"/>
    <w:rsid w:val="6E3BC090"/>
    <w:rsid w:val="6E43DF16"/>
    <w:rsid w:val="6E4715C5"/>
    <w:rsid w:val="6E4756A6"/>
    <w:rsid w:val="6E4C6902"/>
    <w:rsid w:val="6E5E7CFC"/>
    <w:rsid w:val="6E622AA0"/>
    <w:rsid w:val="6E685FD2"/>
    <w:rsid w:val="6E6A5C80"/>
    <w:rsid w:val="6E713E92"/>
    <w:rsid w:val="6E76987B"/>
    <w:rsid w:val="6E76F1C5"/>
    <w:rsid w:val="6E839D4B"/>
    <w:rsid w:val="6E9A1DB9"/>
    <w:rsid w:val="6E9A492D"/>
    <w:rsid w:val="6E9ABCED"/>
    <w:rsid w:val="6EA83B46"/>
    <w:rsid w:val="6EB0DED7"/>
    <w:rsid w:val="6EC77FD1"/>
    <w:rsid w:val="6EC82741"/>
    <w:rsid w:val="6ED109D4"/>
    <w:rsid w:val="6ED5430E"/>
    <w:rsid w:val="6EE75263"/>
    <w:rsid w:val="6EF28C36"/>
    <w:rsid w:val="6EF7F6DA"/>
    <w:rsid w:val="6EFB917F"/>
    <w:rsid w:val="6F057B9C"/>
    <w:rsid w:val="6F085813"/>
    <w:rsid w:val="6F088724"/>
    <w:rsid w:val="6F0A34EC"/>
    <w:rsid w:val="6F0A8729"/>
    <w:rsid w:val="6F19651B"/>
    <w:rsid w:val="6F1B4BD3"/>
    <w:rsid w:val="6F1CCB2F"/>
    <w:rsid w:val="6F230A0C"/>
    <w:rsid w:val="6F25412D"/>
    <w:rsid w:val="6F266B79"/>
    <w:rsid w:val="6F38FA75"/>
    <w:rsid w:val="6F422289"/>
    <w:rsid w:val="6F441B87"/>
    <w:rsid w:val="6F469E42"/>
    <w:rsid w:val="6F4EB456"/>
    <w:rsid w:val="6F512491"/>
    <w:rsid w:val="6F517ACF"/>
    <w:rsid w:val="6F59EDDA"/>
    <w:rsid w:val="6F735C36"/>
    <w:rsid w:val="6F76314A"/>
    <w:rsid w:val="6F7ACF69"/>
    <w:rsid w:val="6F8782E6"/>
    <w:rsid w:val="6F8DD2B9"/>
    <w:rsid w:val="6F952FDC"/>
    <w:rsid w:val="6F973AB8"/>
    <w:rsid w:val="6FD709B6"/>
    <w:rsid w:val="6FE05E3A"/>
    <w:rsid w:val="6FE7AB56"/>
    <w:rsid w:val="6FEFF7D8"/>
    <w:rsid w:val="70088211"/>
    <w:rsid w:val="700CBD43"/>
    <w:rsid w:val="701C51F4"/>
    <w:rsid w:val="7045FED6"/>
    <w:rsid w:val="704F41EB"/>
    <w:rsid w:val="7054DDBE"/>
    <w:rsid w:val="70574137"/>
    <w:rsid w:val="705FD5E4"/>
    <w:rsid w:val="706193AF"/>
    <w:rsid w:val="70642B35"/>
    <w:rsid w:val="706567B7"/>
    <w:rsid w:val="7072096E"/>
    <w:rsid w:val="7077FF8B"/>
    <w:rsid w:val="7086C62A"/>
    <w:rsid w:val="708A409B"/>
    <w:rsid w:val="709F283C"/>
    <w:rsid w:val="70A0BE8B"/>
    <w:rsid w:val="70A79A9A"/>
    <w:rsid w:val="70B57D56"/>
    <w:rsid w:val="70B628ED"/>
    <w:rsid w:val="70B7AAD5"/>
    <w:rsid w:val="70BC6F35"/>
    <w:rsid w:val="70C03783"/>
    <w:rsid w:val="70C719F9"/>
    <w:rsid w:val="70D8D90E"/>
    <w:rsid w:val="70E485F6"/>
    <w:rsid w:val="70E57B38"/>
    <w:rsid w:val="70EBDEC6"/>
    <w:rsid w:val="70F48147"/>
    <w:rsid w:val="710336B9"/>
    <w:rsid w:val="7105EADF"/>
    <w:rsid w:val="7106C4D6"/>
    <w:rsid w:val="7109689C"/>
    <w:rsid w:val="7109A7F4"/>
    <w:rsid w:val="7110C2CB"/>
    <w:rsid w:val="711557E1"/>
    <w:rsid w:val="711AF875"/>
    <w:rsid w:val="711E47EB"/>
    <w:rsid w:val="7124AB2B"/>
    <w:rsid w:val="712F9B8E"/>
    <w:rsid w:val="713C96C8"/>
    <w:rsid w:val="7151F615"/>
    <w:rsid w:val="716AC3AC"/>
    <w:rsid w:val="716EA23C"/>
    <w:rsid w:val="71766E45"/>
    <w:rsid w:val="71777241"/>
    <w:rsid w:val="717BD0E4"/>
    <w:rsid w:val="717CF70C"/>
    <w:rsid w:val="718E25E3"/>
    <w:rsid w:val="718E8540"/>
    <w:rsid w:val="71A9B619"/>
    <w:rsid w:val="71AD28B2"/>
    <w:rsid w:val="71B6EC2C"/>
    <w:rsid w:val="71B80970"/>
    <w:rsid w:val="71C17ED3"/>
    <w:rsid w:val="71C38192"/>
    <w:rsid w:val="71C3B437"/>
    <w:rsid w:val="71D6A471"/>
    <w:rsid w:val="71DE6943"/>
    <w:rsid w:val="71DFA1CA"/>
    <w:rsid w:val="71EA658B"/>
    <w:rsid w:val="71F7F396"/>
    <w:rsid w:val="71F93946"/>
    <w:rsid w:val="71FADF97"/>
    <w:rsid w:val="7201A6FB"/>
    <w:rsid w:val="7203EB32"/>
    <w:rsid w:val="72268B48"/>
    <w:rsid w:val="722761BB"/>
    <w:rsid w:val="722B3028"/>
    <w:rsid w:val="722EE4B3"/>
    <w:rsid w:val="723709B1"/>
    <w:rsid w:val="723BB102"/>
    <w:rsid w:val="72409682"/>
    <w:rsid w:val="7244225A"/>
    <w:rsid w:val="724918F6"/>
    <w:rsid w:val="72500128"/>
    <w:rsid w:val="72521A97"/>
    <w:rsid w:val="725317EC"/>
    <w:rsid w:val="72562147"/>
    <w:rsid w:val="725A6F83"/>
    <w:rsid w:val="725BBAAF"/>
    <w:rsid w:val="726690E0"/>
    <w:rsid w:val="726F7F9E"/>
    <w:rsid w:val="7271C840"/>
    <w:rsid w:val="728CA6C7"/>
    <w:rsid w:val="7290390B"/>
    <w:rsid w:val="729F66F5"/>
    <w:rsid w:val="72A14749"/>
    <w:rsid w:val="72A6AD7F"/>
    <w:rsid w:val="72A6FEE0"/>
    <w:rsid w:val="72B1BC77"/>
    <w:rsid w:val="72B36058"/>
    <w:rsid w:val="72B7772A"/>
    <w:rsid w:val="72BD7F9E"/>
    <w:rsid w:val="72BEC4CC"/>
    <w:rsid w:val="72C02901"/>
    <w:rsid w:val="72C15E3A"/>
    <w:rsid w:val="72D018BB"/>
    <w:rsid w:val="72DB9450"/>
    <w:rsid w:val="72EB0B75"/>
    <w:rsid w:val="72F1505A"/>
    <w:rsid w:val="72F43307"/>
    <w:rsid w:val="72FF82C6"/>
    <w:rsid w:val="73023DA1"/>
    <w:rsid w:val="73047AF4"/>
    <w:rsid w:val="732D969D"/>
    <w:rsid w:val="733BFA91"/>
    <w:rsid w:val="7340FFBE"/>
    <w:rsid w:val="73494097"/>
    <w:rsid w:val="7349C75D"/>
    <w:rsid w:val="7349E518"/>
    <w:rsid w:val="734B26D4"/>
    <w:rsid w:val="734F1C84"/>
    <w:rsid w:val="73585A9A"/>
    <w:rsid w:val="735F51F3"/>
    <w:rsid w:val="737AACA6"/>
    <w:rsid w:val="739872AD"/>
    <w:rsid w:val="73B00A81"/>
    <w:rsid w:val="73BBFA4F"/>
    <w:rsid w:val="73DA9D33"/>
    <w:rsid w:val="73DE9172"/>
    <w:rsid w:val="74071697"/>
    <w:rsid w:val="740AF1FF"/>
    <w:rsid w:val="74107A21"/>
    <w:rsid w:val="7413E3D3"/>
    <w:rsid w:val="7418A408"/>
    <w:rsid w:val="741A8365"/>
    <w:rsid w:val="742688EA"/>
    <w:rsid w:val="74291E2C"/>
    <w:rsid w:val="7432760D"/>
    <w:rsid w:val="74557C11"/>
    <w:rsid w:val="74573DE5"/>
    <w:rsid w:val="745AB34C"/>
    <w:rsid w:val="745CDCA8"/>
    <w:rsid w:val="7467017E"/>
    <w:rsid w:val="746A6F9A"/>
    <w:rsid w:val="746C65A1"/>
    <w:rsid w:val="7470438E"/>
    <w:rsid w:val="7479ADE1"/>
    <w:rsid w:val="74856823"/>
    <w:rsid w:val="748B0FB3"/>
    <w:rsid w:val="748F716C"/>
    <w:rsid w:val="74944C77"/>
    <w:rsid w:val="74981150"/>
    <w:rsid w:val="74A913DB"/>
    <w:rsid w:val="74B4C83C"/>
    <w:rsid w:val="74D1DE1D"/>
    <w:rsid w:val="74D6C830"/>
    <w:rsid w:val="74DC664D"/>
    <w:rsid w:val="74E14266"/>
    <w:rsid w:val="74E742AB"/>
    <w:rsid w:val="74F72060"/>
    <w:rsid w:val="74F8CF38"/>
    <w:rsid w:val="74F9928E"/>
    <w:rsid w:val="74FF2D02"/>
    <w:rsid w:val="75019CB6"/>
    <w:rsid w:val="7512C2A8"/>
    <w:rsid w:val="75135A91"/>
    <w:rsid w:val="75158C6E"/>
    <w:rsid w:val="7518DA49"/>
    <w:rsid w:val="75192716"/>
    <w:rsid w:val="751AB291"/>
    <w:rsid w:val="75211DE4"/>
    <w:rsid w:val="752287E7"/>
    <w:rsid w:val="7523D450"/>
    <w:rsid w:val="752BD5D7"/>
    <w:rsid w:val="75327E58"/>
    <w:rsid w:val="753DD276"/>
    <w:rsid w:val="75443C90"/>
    <w:rsid w:val="755EF2EF"/>
    <w:rsid w:val="755FDF49"/>
    <w:rsid w:val="7563B885"/>
    <w:rsid w:val="75653F92"/>
    <w:rsid w:val="7575A560"/>
    <w:rsid w:val="757F51AE"/>
    <w:rsid w:val="75824911"/>
    <w:rsid w:val="75959161"/>
    <w:rsid w:val="7599A5F1"/>
    <w:rsid w:val="75A17FE1"/>
    <w:rsid w:val="75A4F8F8"/>
    <w:rsid w:val="75A69EF1"/>
    <w:rsid w:val="75AB35A2"/>
    <w:rsid w:val="75ABED32"/>
    <w:rsid w:val="75D29E12"/>
    <w:rsid w:val="75D6F84D"/>
    <w:rsid w:val="75D93C55"/>
    <w:rsid w:val="75E139A8"/>
    <w:rsid w:val="75E41169"/>
    <w:rsid w:val="75EBABEC"/>
    <w:rsid w:val="75EF4A31"/>
    <w:rsid w:val="75F153BD"/>
    <w:rsid w:val="75F44C04"/>
    <w:rsid w:val="76004BD5"/>
    <w:rsid w:val="761ACE98"/>
    <w:rsid w:val="7626CA31"/>
    <w:rsid w:val="762E7329"/>
    <w:rsid w:val="7631A09E"/>
    <w:rsid w:val="76536BE0"/>
    <w:rsid w:val="765B6DFC"/>
    <w:rsid w:val="76639D5F"/>
    <w:rsid w:val="766F2A44"/>
    <w:rsid w:val="76777088"/>
    <w:rsid w:val="7679207C"/>
    <w:rsid w:val="767C115F"/>
    <w:rsid w:val="767E785B"/>
    <w:rsid w:val="76841FCE"/>
    <w:rsid w:val="7691E6A7"/>
    <w:rsid w:val="769A6750"/>
    <w:rsid w:val="76A081BE"/>
    <w:rsid w:val="76A96190"/>
    <w:rsid w:val="76B4375C"/>
    <w:rsid w:val="76CC950B"/>
    <w:rsid w:val="76D15569"/>
    <w:rsid w:val="76ECA8F7"/>
    <w:rsid w:val="77086D6B"/>
    <w:rsid w:val="7717B879"/>
    <w:rsid w:val="771C53D7"/>
    <w:rsid w:val="771EB558"/>
    <w:rsid w:val="77237784"/>
    <w:rsid w:val="7732B901"/>
    <w:rsid w:val="7732DBA7"/>
    <w:rsid w:val="773677E3"/>
    <w:rsid w:val="774D9777"/>
    <w:rsid w:val="775EB95D"/>
    <w:rsid w:val="776AFA6C"/>
    <w:rsid w:val="776B56B5"/>
    <w:rsid w:val="77959EB7"/>
    <w:rsid w:val="779CA22C"/>
    <w:rsid w:val="77B93122"/>
    <w:rsid w:val="77BB9AEE"/>
    <w:rsid w:val="77BBDCAF"/>
    <w:rsid w:val="77CF135B"/>
    <w:rsid w:val="77D4E5AD"/>
    <w:rsid w:val="77DA0630"/>
    <w:rsid w:val="77DFF510"/>
    <w:rsid w:val="77F0D6F2"/>
    <w:rsid w:val="77F412F2"/>
    <w:rsid w:val="77F516A2"/>
    <w:rsid w:val="7803D44E"/>
    <w:rsid w:val="780937D4"/>
    <w:rsid w:val="780B04B7"/>
    <w:rsid w:val="780D6B3E"/>
    <w:rsid w:val="78115984"/>
    <w:rsid w:val="781C269A"/>
    <w:rsid w:val="782555C2"/>
    <w:rsid w:val="7830331D"/>
    <w:rsid w:val="78315B79"/>
    <w:rsid w:val="78334238"/>
    <w:rsid w:val="783347F2"/>
    <w:rsid w:val="784EBDBA"/>
    <w:rsid w:val="78526F12"/>
    <w:rsid w:val="786E449E"/>
    <w:rsid w:val="7874B39D"/>
    <w:rsid w:val="78804ABB"/>
    <w:rsid w:val="78827D97"/>
    <w:rsid w:val="7888A112"/>
    <w:rsid w:val="788A1059"/>
    <w:rsid w:val="788BB55C"/>
    <w:rsid w:val="788E2C5B"/>
    <w:rsid w:val="78A8E56C"/>
    <w:rsid w:val="78A908A6"/>
    <w:rsid w:val="78AA9E82"/>
    <w:rsid w:val="78ACD8BB"/>
    <w:rsid w:val="78AEE4FE"/>
    <w:rsid w:val="78B86F78"/>
    <w:rsid w:val="78B97C94"/>
    <w:rsid w:val="78C6205A"/>
    <w:rsid w:val="78C728D5"/>
    <w:rsid w:val="78CCEBA0"/>
    <w:rsid w:val="78DAA788"/>
    <w:rsid w:val="78FCCFD9"/>
    <w:rsid w:val="790A9015"/>
    <w:rsid w:val="794609E2"/>
    <w:rsid w:val="7947FA99"/>
    <w:rsid w:val="79563F42"/>
    <w:rsid w:val="796F3169"/>
    <w:rsid w:val="7970BA43"/>
    <w:rsid w:val="7971072C"/>
    <w:rsid w:val="7971E95F"/>
    <w:rsid w:val="797986E6"/>
    <w:rsid w:val="797A3445"/>
    <w:rsid w:val="79826AE3"/>
    <w:rsid w:val="79A09AEA"/>
    <w:rsid w:val="79AD43E3"/>
    <w:rsid w:val="79B9102B"/>
    <w:rsid w:val="79C05099"/>
    <w:rsid w:val="79C2227B"/>
    <w:rsid w:val="79D7776F"/>
    <w:rsid w:val="79DE6ACE"/>
    <w:rsid w:val="79E35585"/>
    <w:rsid w:val="79E56172"/>
    <w:rsid w:val="79E9217B"/>
    <w:rsid w:val="79EC6F7F"/>
    <w:rsid w:val="7A006BE2"/>
    <w:rsid w:val="7A028190"/>
    <w:rsid w:val="7A032EBA"/>
    <w:rsid w:val="7A0452A9"/>
    <w:rsid w:val="7A0A5D50"/>
    <w:rsid w:val="7A149BF1"/>
    <w:rsid w:val="7A184A9A"/>
    <w:rsid w:val="7A269A09"/>
    <w:rsid w:val="7A285A9E"/>
    <w:rsid w:val="7A28946F"/>
    <w:rsid w:val="7A34F964"/>
    <w:rsid w:val="7A375ABB"/>
    <w:rsid w:val="7A37DBBA"/>
    <w:rsid w:val="7A42B27F"/>
    <w:rsid w:val="7A49A7A7"/>
    <w:rsid w:val="7A4CA26E"/>
    <w:rsid w:val="7A55750A"/>
    <w:rsid w:val="7A5958EC"/>
    <w:rsid w:val="7A5DF12E"/>
    <w:rsid w:val="7A63AA87"/>
    <w:rsid w:val="7A6473E3"/>
    <w:rsid w:val="7A6BB6C8"/>
    <w:rsid w:val="7A6E6BFD"/>
    <w:rsid w:val="7A71E5DD"/>
    <w:rsid w:val="7A8DC111"/>
    <w:rsid w:val="7A99C78A"/>
    <w:rsid w:val="7A9C4755"/>
    <w:rsid w:val="7AA1FBEC"/>
    <w:rsid w:val="7AB6F34B"/>
    <w:rsid w:val="7AC0F466"/>
    <w:rsid w:val="7AC2890F"/>
    <w:rsid w:val="7AC3779B"/>
    <w:rsid w:val="7ACF0B20"/>
    <w:rsid w:val="7ACFC857"/>
    <w:rsid w:val="7AD0CA9F"/>
    <w:rsid w:val="7AD9FB09"/>
    <w:rsid w:val="7AE08C35"/>
    <w:rsid w:val="7AE615D0"/>
    <w:rsid w:val="7AE885DF"/>
    <w:rsid w:val="7AEA64AC"/>
    <w:rsid w:val="7AEC7B3D"/>
    <w:rsid w:val="7AF42896"/>
    <w:rsid w:val="7B150736"/>
    <w:rsid w:val="7B1B43B1"/>
    <w:rsid w:val="7B1F699F"/>
    <w:rsid w:val="7B26769D"/>
    <w:rsid w:val="7B2C22E6"/>
    <w:rsid w:val="7B3B0977"/>
    <w:rsid w:val="7B40054E"/>
    <w:rsid w:val="7B4FEE1C"/>
    <w:rsid w:val="7B509DE4"/>
    <w:rsid w:val="7B629771"/>
    <w:rsid w:val="7B65584A"/>
    <w:rsid w:val="7B77F9CB"/>
    <w:rsid w:val="7B7CF73B"/>
    <w:rsid w:val="7B83D363"/>
    <w:rsid w:val="7B882585"/>
    <w:rsid w:val="7B887DE2"/>
    <w:rsid w:val="7B8A0329"/>
    <w:rsid w:val="7B8F209C"/>
    <w:rsid w:val="7B94A26A"/>
    <w:rsid w:val="7B9E0969"/>
    <w:rsid w:val="7B9E1A8F"/>
    <w:rsid w:val="7BA18349"/>
    <w:rsid w:val="7BA86C4F"/>
    <w:rsid w:val="7BAA9AA8"/>
    <w:rsid w:val="7BB1B7F0"/>
    <w:rsid w:val="7BB559EF"/>
    <w:rsid w:val="7BC0E327"/>
    <w:rsid w:val="7BCA93A3"/>
    <w:rsid w:val="7BD07AA9"/>
    <w:rsid w:val="7BD7A264"/>
    <w:rsid w:val="7BD7D9B9"/>
    <w:rsid w:val="7C082907"/>
    <w:rsid w:val="7C17220D"/>
    <w:rsid w:val="7C187BEB"/>
    <w:rsid w:val="7C279042"/>
    <w:rsid w:val="7C2F74E9"/>
    <w:rsid w:val="7C3F7437"/>
    <w:rsid w:val="7C43F3FC"/>
    <w:rsid w:val="7C453113"/>
    <w:rsid w:val="7C459D5A"/>
    <w:rsid w:val="7C50A965"/>
    <w:rsid w:val="7C572D27"/>
    <w:rsid w:val="7C640A00"/>
    <w:rsid w:val="7C6B6B45"/>
    <w:rsid w:val="7C7F471F"/>
    <w:rsid w:val="7C94025F"/>
    <w:rsid w:val="7C9667B3"/>
    <w:rsid w:val="7C96C62E"/>
    <w:rsid w:val="7C9B052E"/>
    <w:rsid w:val="7C9BD2F0"/>
    <w:rsid w:val="7CA9937D"/>
    <w:rsid w:val="7CAF87CC"/>
    <w:rsid w:val="7CB544A4"/>
    <w:rsid w:val="7CBB03CA"/>
    <w:rsid w:val="7CC3E66B"/>
    <w:rsid w:val="7CC53F97"/>
    <w:rsid w:val="7CC7FAB7"/>
    <w:rsid w:val="7CD09175"/>
    <w:rsid w:val="7CD8DCEB"/>
    <w:rsid w:val="7CE31F16"/>
    <w:rsid w:val="7CE9927A"/>
    <w:rsid w:val="7CEB0041"/>
    <w:rsid w:val="7CEDFAD2"/>
    <w:rsid w:val="7CFAB075"/>
    <w:rsid w:val="7CFBE5B1"/>
    <w:rsid w:val="7D02FB59"/>
    <w:rsid w:val="7D083E6F"/>
    <w:rsid w:val="7D0A79A1"/>
    <w:rsid w:val="7D0B9D30"/>
    <w:rsid w:val="7D0D5BC6"/>
    <w:rsid w:val="7D0DC4B6"/>
    <w:rsid w:val="7D131611"/>
    <w:rsid w:val="7D17231F"/>
    <w:rsid w:val="7D33C976"/>
    <w:rsid w:val="7D35FB7C"/>
    <w:rsid w:val="7D36E921"/>
    <w:rsid w:val="7D3AC484"/>
    <w:rsid w:val="7D4176E6"/>
    <w:rsid w:val="7D4257AB"/>
    <w:rsid w:val="7D4816BF"/>
    <w:rsid w:val="7D533050"/>
    <w:rsid w:val="7D5E325A"/>
    <w:rsid w:val="7D6645C2"/>
    <w:rsid w:val="7D6A52AD"/>
    <w:rsid w:val="7D6C70E0"/>
    <w:rsid w:val="7D7531C0"/>
    <w:rsid w:val="7D80B745"/>
    <w:rsid w:val="7D8B23B1"/>
    <w:rsid w:val="7D93214F"/>
    <w:rsid w:val="7D9759B2"/>
    <w:rsid w:val="7DA0E570"/>
    <w:rsid w:val="7DA2C95B"/>
    <w:rsid w:val="7DA3B8B6"/>
    <w:rsid w:val="7DA4FC1D"/>
    <w:rsid w:val="7DB6C3EB"/>
    <w:rsid w:val="7DC2215B"/>
    <w:rsid w:val="7DCF8D3A"/>
    <w:rsid w:val="7DD006E7"/>
    <w:rsid w:val="7DDB1B58"/>
    <w:rsid w:val="7DECABC5"/>
    <w:rsid w:val="7E00DBA4"/>
    <w:rsid w:val="7E036579"/>
    <w:rsid w:val="7E085374"/>
    <w:rsid w:val="7E114AEF"/>
    <w:rsid w:val="7E16AD5D"/>
    <w:rsid w:val="7E1C72F9"/>
    <w:rsid w:val="7E253A4C"/>
    <w:rsid w:val="7E2A34BC"/>
    <w:rsid w:val="7E2E2E98"/>
    <w:rsid w:val="7E340D9B"/>
    <w:rsid w:val="7E3E4D71"/>
    <w:rsid w:val="7E3EDC3D"/>
    <w:rsid w:val="7E5C41A3"/>
    <w:rsid w:val="7E5D79F8"/>
    <w:rsid w:val="7E6E2187"/>
    <w:rsid w:val="7E6E57C0"/>
    <w:rsid w:val="7E6F725A"/>
    <w:rsid w:val="7E7174C4"/>
    <w:rsid w:val="7E77BF1B"/>
    <w:rsid w:val="7E810A70"/>
    <w:rsid w:val="7E8462D7"/>
    <w:rsid w:val="7E9C00B4"/>
    <w:rsid w:val="7E9E3A61"/>
    <w:rsid w:val="7EAB5DEC"/>
    <w:rsid w:val="7EBF912B"/>
    <w:rsid w:val="7ECAB696"/>
    <w:rsid w:val="7ECAE36A"/>
    <w:rsid w:val="7EE18AD1"/>
    <w:rsid w:val="7EEBECB2"/>
    <w:rsid w:val="7EF2426C"/>
    <w:rsid w:val="7EFEB314"/>
    <w:rsid w:val="7F02B8D9"/>
    <w:rsid w:val="7F06583B"/>
    <w:rsid w:val="7F084BE2"/>
    <w:rsid w:val="7F0ACDEE"/>
    <w:rsid w:val="7F15468F"/>
    <w:rsid w:val="7F186563"/>
    <w:rsid w:val="7F1D3142"/>
    <w:rsid w:val="7F20B57D"/>
    <w:rsid w:val="7F218A5B"/>
    <w:rsid w:val="7F36A7C2"/>
    <w:rsid w:val="7F3AF08E"/>
    <w:rsid w:val="7F3EF279"/>
    <w:rsid w:val="7F42542B"/>
    <w:rsid w:val="7F43E2A9"/>
    <w:rsid w:val="7F6011F9"/>
    <w:rsid w:val="7F60C734"/>
    <w:rsid w:val="7F63A238"/>
    <w:rsid w:val="7F7ABFD2"/>
    <w:rsid w:val="7F81F16D"/>
    <w:rsid w:val="7F894680"/>
    <w:rsid w:val="7F89F423"/>
    <w:rsid w:val="7FA9C0C5"/>
    <w:rsid w:val="7FB2AAC9"/>
    <w:rsid w:val="7FD4CF6C"/>
    <w:rsid w:val="7FEE5195"/>
    <w:rsid w:val="7FF5C6A2"/>
    <w:rsid w:val="7FF6C40F"/>
    <w:rsid w:val="7FF88116"/>
    <w:rsid w:val="7FF8D090"/>
    <w:rsid w:val="7FFA434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3586B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a">
    <w:name w:val="Normal"/>
    <w:qFormat/>
    <w:rsid w:val="00BE69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2F1754"/>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Web">
    <w:name w:val="Normal (Web)"/>
    <w:basedOn w:val="a"/>
    <w:uiPriority w:val="99"/>
    <w:unhideWhenUsed/>
    <w:rsid w:val="002F1754"/>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customStyle="1" w:styleId="apple-tab-span">
    <w:name w:val="apple-tab-span"/>
    <w:basedOn w:val="a0"/>
    <w:rsid w:val="002F1754"/>
  </w:style>
  <w:style w:type="character" w:styleId="a3">
    <w:name w:val="Hyperlink"/>
    <w:basedOn w:val="a0"/>
    <w:uiPriority w:val="99"/>
    <w:unhideWhenUsed/>
    <w:rsid w:val="002F1754"/>
    <w:rPr>
      <w:color w:val="0000FF"/>
      <w:u w:val="single"/>
    </w:rPr>
  </w:style>
  <w:style w:type="character" w:styleId="a4">
    <w:name w:val="FollowedHyperlink"/>
    <w:basedOn w:val="a0"/>
    <w:uiPriority w:val="99"/>
    <w:semiHidden/>
    <w:unhideWhenUsed/>
    <w:rsid w:val="002F1754"/>
    <w:rPr>
      <w:color w:val="800080"/>
      <w:u w:val="single"/>
    </w:rPr>
  </w:style>
  <w:style w:type="character" w:customStyle="1" w:styleId="scxw141175381">
    <w:name w:val="scxw141175381"/>
    <w:basedOn w:val="a0"/>
    <w:rsid w:val="005F055F"/>
  </w:style>
  <w:style w:type="character" w:customStyle="1" w:styleId="mi">
    <w:name w:val="mi"/>
    <w:basedOn w:val="a0"/>
    <w:rsid w:val="005F055F"/>
  </w:style>
  <w:style w:type="character" w:customStyle="1" w:styleId="mo">
    <w:name w:val="mo"/>
    <w:basedOn w:val="a0"/>
    <w:rsid w:val="005F055F"/>
  </w:style>
  <w:style w:type="character" w:customStyle="1" w:styleId="mn">
    <w:name w:val="mn"/>
    <w:basedOn w:val="a0"/>
    <w:rsid w:val="005F055F"/>
  </w:style>
  <w:style w:type="character" w:customStyle="1" w:styleId="eop">
    <w:name w:val="eop"/>
    <w:basedOn w:val="a0"/>
    <w:rsid w:val="005F055F"/>
  </w:style>
  <w:style w:type="character" w:styleId="a5">
    <w:name w:val="Placeholder Text"/>
    <w:basedOn w:val="a0"/>
    <w:uiPriority w:val="99"/>
    <w:semiHidden/>
    <w:rsid w:val="0073317B"/>
    <w:rPr>
      <w:color w:val="808080"/>
    </w:rPr>
  </w:style>
  <w:style w:type="paragraph" w:styleId="a6">
    <w:name w:val="Balloon Text"/>
    <w:basedOn w:val="a"/>
    <w:link w:val="a7"/>
    <w:uiPriority w:val="99"/>
    <w:semiHidden/>
    <w:unhideWhenUsed/>
    <w:rsid w:val="008E76A8"/>
    <w:rPr>
      <w:rFonts w:ascii="ＭＳ 明朝" w:eastAsia="ＭＳ 明朝"/>
      <w:sz w:val="18"/>
      <w:szCs w:val="18"/>
    </w:rPr>
  </w:style>
  <w:style w:type="character" w:customStyle="1" w:styleId="a7">
    <w:name w:val="吹き出し (文字)"/>
    <w:basedOn w:val="a0"/>
    <w:link w:val="a6"/>
    <w:uiPriority w:val="99"/>
    <w:semiHidden/>
    <w:rsid w:val="008E76A8"/>
    <w:rPr>
      <w:rFonts w:ascii="ＭＳ 明朝" w:eastAsia="ＭＳ 明朝"/>
      <w:sz w:val="18"/>
      <w:szCs w:val="18"/>
    </w:rPr>
  </w:style>
  <w:style w:type="paragraph" w:styleId="a8">
    <w:name w:val="List Paragraph"/>
    <w:basedOn w:val="a"/>
    <w:uiPriority w:val="34"/>
    <w:qFormat/>
    <w:rsid w:val="00511826"/>
    <w:pPr>
      <w:ind w:leftChars="400" w:left="840"/>
    </w:pPr>
  </w:style>
  <w:style w:type="character" w:styleId="a9">
    <w:name w:val="annotation reference"/>
    <w:basedOn w:val="a0"/>
    <w:uiPriority w:val="99"/>
    <w:semiHidden/>
    <w:unhideWhenUsed/>
    <w:rsid w:val="00EA19A2"/>
    <w:rPr>
      <w:sz w:val="18"/>
      <w:szCs w:val="18"/>
    </w:rPr>
  </w:style>
  <w:style w:type="paragraph" w:styleId="aa">
    <w:name w:val="annotation text"/>
    <w:basedOn w:val="a"/>
    <w:link w:val="ab"/>
    <w:uiPriority w:val="99"/>
    <w:unhideWhenUsed/>
    <w:rsid w:val="00EA19A2"/>
    <w:pPr>
      <w:jc w:val="left"/>
    </w:pPr>
  </w:style>
  <w:style w:type="character" w:customStyle="1" w:styleId="ab">
    <w:name w:val="コメント文字列 (文字)"/>
    <w:basedOn w:val="a0"/>
    <w:link w:val="aa"/>
    <w:uiPriority w:val="99"/>
    <w:rsid w:val="00EA19A2"/>
  </w:style>
  <w:style w:type="paragraph" w:styleId="ac">
    <w:name w:val="annotation subject"/>
    <w:basedOn w:val="aa"/>
    <w:next w:val="aa"/>
    <w:link w:val="ad"/>
    <w:uiPriority w:val="99"/>
    <w:semiHidden/>
    <w:unhideWhenUsed/>
    <w:rsid w:val="00EA19A2"/>
    <w:rPr>
      <w:b/>
      <w:bCs/>
    </w:rPr>
  </w:style>
  <w:style w:type="character" w:customStyle="1" w:styleId="ad">
    <w:name w:val="コメント内容 (文字)"/>
    <w:basedOn w:val="ab"/>
    <w:link w:val="ac"/>
    <w:uiPriority w:val="99"/>
    <w:semiHidden/>
    <w:rsid w:val="00EA19A2"/>
    <w:rPr>
      <w:b/>
      <w:bCs/>
    </w:rPr>
  </w:style>
  <w:style w:type="character" w:styleId="ae">
    <w:name w:val="line number"/>
    <w:basedOn w:val="a0"/>
    <w:uiPriority w:val="99"/>
    <w:semiHidden/>
    <w:unhideWhenUsed/>
    <w:rsid w:val="00064512"/>
  </w:style>
  <w:style w:type="paragraph" w:styleId="af">
    <w:name w:val="header"/>
    <w:basedOn w:val="a"/>
    <w:link w:val="af0"/>
    <w:uiPriority w:val="99"/>
    <w:unhideWhenUsed/>
    <w:rsid w:val="00C25F01"/>
    <w:pPr>
      <w:tabs>
        <w:tab w:val="center" w:pos="4252"/>
        <w:tab w:val="right" w:pos="8504"/>
      </w:tabs>
      <w:snapToGrid w:val="0"/>
    </w:pPr>
  </w:style>
  <w:style w:type="character" w:customStyle="1" w:styleId="af0">
    <w:name w:val="ヘッダー (文字)"/>
    <w:basedOn w:val="a0"/>
    <w:link w:val="af"/>
    <w:uiPriority w:val="99"/>
    <w:rsid w:val="00C25F01"/>
  </w:style>
  <w:style w:type="paragraph" w:styleId="af1">
    <w:name w:val="footer"/>
    <w:basedOn w:val="a"/>
    <w:link w:val="af2"/>
    <w:uiPriority w:val="99"/>
    <w:unhideWhenUsed/>
    <w:rsid w:val="00C25F01"/>
    <w:pPr>
      <w:tabs>
        <w:tab w:val="center" w:pos="4252"/>
        <w:tab w:val="right" w:pos="8504"/>
      </w:tabs>
      <w:snapToGrid w:val="0"/>
    </w:pPr>
  </w:style>
  <w:style w:type="character" w:customStyle="1" w:styleId="af2">
    <w:name w:val="フッター (文字)"/>
    <w:basedOn w:val="a0"/>
    <w:link w:val="af1"/>
    <w:uiPriority w:val="99"/>
    <w:rsid w:val="00C25F01"/>
  </w:style>
  <w:style w:type="table" w:styleId="af3">
    <w:name w:val="Table Grid"/>
    <w:basedOn w:val="a1"/>
    <w:uiPriority w:val="59"/>
    <w:rsid w:val="00C25F01"/>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4">
    <w:name w:val="page number"/>
    <w:basedOn w:val="a0"/>
    <w:uiPriority w:val="99"/>
    <w:semiHidden/>
    <w:unhideWhenUsed/>
    <w:rsid w:val="000249F1"/>
  </w:style>
  <w:style w:type="character" w:styleId="af5">
    <w:name w:val="Strong"/>
    <w:basedOn w:val="a0"/>
    <w:uiPriority w:val="22"/>
    <w:qFormat/>
    <w:rsid w:val="00B03554"/>
    <w:rPr>
      <w:b/>
      <w:bCs/>
    </w:rPr>
  </w:style>
  <w:style w:type="character" w:customStyle="1" w:styleId="1">
    <w:name w:val="未解決のメンション1"/>
    <w:basedOn w:val="a0"/>
    <w:uiPriority w:val="99"/>
    <w:semiHidden/>
    <w:unhideWhenUsed/>
    <w:rsid w:val="00E31CCE"/>
    <w:rPr>
      <w:color w:val="605E5C"/>
      <w:shd w:val="clear" w:color="auto" w:fill="E1DFDD"/>
    </w:rPr>
  </w:style>
  <w:style w:type="paragraph" w:styleId="af6">
    <w:name w:val="Revision"/>
    <w:hidden/>
    <w:uiPriority w:val="99"/>
    <w:semiHidden/>
    <w:rsid w:val="00191634"/>
  </w:style>
  <w:style w:type="character" w:customStyle="1" w:styleId="c-messageeditedlabel">
    <w:name w:val="c-message__edited_label"/>
    <w:basedOn w:val="a0"/>
    <w:rsid w:val="00E8650B"/>
  </w:style>
  <w:style w:type="character" w:customStyle="1" w:styleId="UnresolvedMention1">
    <w:name w:val="Unresolved Mention1"/>
    <w:basedOn w:val="a0"/>
    <w:uiPriority w:val="99"/>
    <w:semiHidden/>
    <w:unhideWhenUsed/>
    <w:rsid w:val="00A277E8"/>
    <w:rPr>
      <w:color w:val="605E5C"/>
      <w:shd w:val="clear" w:color="auto" w:fill="E1DFDD"/>
    </w:rPr>
  </w:style>
  <w:style w:type="paragraph" w:styleId="af7">
    <w:name w:val="endnote text"/>
    <w:basedOn w:val="a"/>
    <w:link w:val="af8"/>
    <w:uiPriority w:val="99"/>
    <w:semiHidden/>
    <w:unhideWhenUsed/>
    <w:rsid w:val="00B37083"/>
    <w:pPr>
      <w:snapToGrid w:val="0"/>
      <w:jc w:val="left"/>
    </w:pPr>
  </w:style>
  <w:style w:type="character" w:customStyle="1" w:styleId="af8">
    <w:name w:val="文末脚注文字列 (文字)"/>
    <w:basedOn w:val="a0"/>
    <w:link w:val="af7"/>
    <w:uiPriority w:val="99"/>
    <w:semiHidden/>
    <w:rsid w:val="00B37083"/>
  </w:style>
  <w:style w:type="character" w:styleId="af9">
    <w:name w:val="endnote reference"/>
    <w:basedOn w:val="a0"/>
    <w:uiPriority w:val="99"/>
    <w:semiHidden/>
    <w:unhideWhenUsed/>
    <w:rsid w:val="00B37083"/>
    <w:rPr>
      <w:vertAlign w:val="superscript"/>
    </w:rPr>
  </w:style>
  <w:style w:type="character" w:customStyle="1" w:styleId="UnresolvedMention2">
    <w:name w:val="Unresolved Mention2"/>
    <w:basedOn w:val="a0"/>
    <w:uiPriority w:val="99"/>
    <w:semiHidden/>
    <w:unhideWhenUsed/>
    <w:rsid w:val="000C2903"/>
    <w:rPr>
      <w:color w:val="605E5C"/>
      <w:shd w:val="clear" w:color="auto" w:fill="E1DFDD"/>
    </w:rPr>
  </w:style>
  <w:style w:type="character" w:styleId="afa">
    <w:name w:val="Unresolved Mention"/>
    <w:basedOn w:val="a0"/>
    <w:uiPriority w:val="99"/>
    <w:rsid w:val="001D47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37467">
      <w:bodyDiv w:val="1"/>
      <w:marLeft w:val="0"/>
      <w:marRight w:val="0"/>
      <w:marTop w:val="0"/>
      <w:marBottom w:val="0"/>
      <w:divBdr>
        <w:top w:val="none" w:sz="0" w:space="0" w:color="auto"/>
        <w:left w:val="none" w:sz="0" w:space="0" w:color="auto"/>
        <w:bottom w:val="none" w:sz="0" w:space="0" w:color="auto"/>
        <w:right w:val="none" w:sz="0" w:space="0" w:color="auto"/>
      </w:divBdr>
    </w:div>
    <w:div w:id="23868949">
      <w:bodyDiv w:val="1"/>
      <w:marLeft w:val="0"/>
      <w:marRight w:val="0"/>
      <w:marTop w:val="0"/>
      <w:marBottom w:val="0"/>
      <w:divBdr>
        <w:top w:val="none" w:sz="0" w:space="0" w:color="auto"/>
        <w:left w:val="none" w:sz="0" w:space="0" w:color="auto"/>
        <w:bottom w:val="none" w:sz="0" w:space="0" w:color="auto"/>
        <w:right w:val="none" w:sz="0" w:space="0" w:color="auto"/>
      </w:divBdr>
    </w:div>
    <w:div w:id="117917997">
      <w:bodyDiv w:val="1"/>
      <w:marLeft w:val="0"/>
      <w:marRight w:val="0"/>
      <w:marTop w:val="0"/>
      <w:marBottom w:val="0"/>
      <w:divBdr>
        <w:top w:val="none" w:sz="0" w:space="0" w:color="auto"/>
        <w:left w:val="none" w:sz="0" w:space="0" w:color="auto"/>
        <w:bottom w:val="none" w:sz="0" w:space="0" w:color="auto"/>
        <w:right w:val="none" w:sz="0" w:space="0" w:color="auto"/>
      </w:divBdr>
    </w:div>
    <w:div w:id="131290458">
      <w:bodyDiv w:val="1"/>
      <w:marLeft w:val="0"/>
      <w:marRight w:val="0"/>
      <w:marTop w:val="0"/>
      <w:marBottom w:val="0"/>
      <w:divBdr>
        <w:top w:val="none" w:sz="0" w:space="0" w:color="auto"/>
        <w:left w:val="none" w:sz="0" w:space="0" w:color="auto"/>
        <w:bottom w:val="none" w:sz="0" w:space="0" w:color="auto"/>
        <w:right w:val="none" w:sz="0" w:space="0" w:color="auto"/>
      </w:divBdr>
    </w:div>
    <w:div w:id="132719555">
      <w:bodyDiv w:val="1"/>
      <w:marLeft w:val="0"/>
      <w:marRight w:val="0"/>
      <w:marTop w:val="0"/>
      <w:marBottom w:val="0"/>
      <w:divBdr>
        <w:top w:val="none" w:sz="0" w:space="0" w:color="auto"/>
        <w:left w:val="none" w:sz="0" w:space="0" w:color="auto"/>
        <w:bottom w:val="none" w:sz="0" w:space="0" w:color="auto"/>
        <w:right w:val="none" w:sz="0" w:space="0" w:color="auto"/>
      </w:divBdr>
    </w:div>
    <w:div w:id="151605476">
      <w:bodyDiv w:val="1"/>
      <w:marLeft w:val="0"/>
      <w:marRight w:val="0"/>
      <w:marTop w:val="0"/>
      <w:marBottom w:val="0"/>
      <w:divBdr>
        <w:top w:val="none" w:sz="0" w:space="0" w:color="auto"/>
        <w:left w:val="none" w:sz="0" w:space="0" w:color="auto"/>
        <w:bottom w:val="none" w:sz="0" w:space="0" w:color="auto"/>
        <w:right w:val="none" w:sz="0" w:space="0" w:color="auto"/>
      </w:divBdr>
    </w:div>
    <w:div w:id="229270039">
      <w:bodyDiv w:val="1"/>
      <w:marLeft w:val="0"/>
      <w:marRight w:val="0"/>
      <w:marTop w:val="0"/>
      <w:marBottom w:val="0"/>
      <w:divBdr>
        <w:top w:val="none" w:sz="0" w:space="0" w:color="auto"/>
        <w:left w:val="none" w:sz="0" w:space="0" w:color="auto"/>
        <w:bottom w:val="none" w:sz="0" w:space="0" w:color="auto"/>
        <w:right w:val="none" w:sz="0" w:space="0" w:color="auto"/>
      </w:divBdr>
    </w:div>
    <w:div w:id="250359317">
      <w:bodyDiv w:val="1"/>
      <w:marLeft w:val="0"/>
      <w:marRight w:val="0"/>
      <w:marTop w:val="0"/>
      <w:marBottom w:val="0"/>
      <w:divBdr>
        <w:top w:val="none" w:sz="0" w:space="0" w:color="auto"/>
        <w:left w:val="none" w:sz="0" w:space="0" w:color="auto"/>
        <w:bottom w:val="none" w:sz="0" w:space="0" w:color="auto"/>
        <w:right w:val="none" w:sz="0" w:space="0" w:color="auto"/>
      </w:divBdr>
    </w:div>
    <w:div w:id="270013116">
      <w:bodyDiv w:val="1"/>
      <w:marLeft w:val="0"/>
      <w:marRight w:val="0"/>
      <w:marTop w:val="0"/>
      <w:marBottom w:val="0"/>
      <w:divBdr>
        <w:top w:val="none" w:sz="0" w:space="0" w:color="auto"/>
        <w:left w:val="none" w:sz="0" w:space="0" w:color="auto"/>
        <w:bottom w:val="none" w:sz="0" w:space="0" w:color="auto"/>
        <w:right w:val="none" w:sz="0" w:space="0" w:color="auto"/>
      </w:divBdr>
    </w:div>
    <w:div w:id="306016712">
      <w:bodyDiv w:val="1"/>
      <w:marLeft w:val="0"/>
      <w:marRight w:val="0"/>
      <w:marTop w:val="0"/>
      <w:marBottom w:val="0"/>
      <w:divBdr>
        <w:top w:val="none" w:sz="0" w:space="0" w:color="auto"/>
        <w:left w:val="none" w:sz="0" w:space="0" w:color="auto"/>
        <w:bottom w:val="none" w:sz="0" w:space="0" w:color="auto"/>
        <w:right w:val="none" w:sz="0" w:space="0" w:color="auto"/>
      </w:divBdr>
    </w:div>
    <w:div w:id="356322153">
      <w:bodyDiv w:val="1"/>
      <w:marLeft w:val="0"/>
      <w:marRight w:val="0"/>
      <w:marTop w:val="0"/>
      <w:marBottom w:val="0"/>
      <w:divBdr>
        <w:top w:val="none" w:sz="0" w:space="0" w:color="auto"/>
        <w:left w:val="none" w:sz="0" w:space="0" w:color="auto"/>
        <w:bottom w:val="none" w:sz="0" w:space="0" w:color="auto"/>
        <w:right w:val="none" w:sz="0" w:space="0" w:color="auto"/>
      </w:divBdr>
    </w:div>
    <w:div w:id="379591206">
      <w:bodyDiv w:val="1"/>
      <w:marLeft w:val="0"/>
      <w:marRight w:val="0"/>
      <w:marTop w:val="0"/>
      <w:marBottom w:val="0"/>
      <w:divBdr>
        <w:top w:val="none" w:sz="0" w:space="0" w:color="auto"/>
        <w:left w:val="none" w:sz="0" w:space="0" w:color="auto"/>
        <w:bottom w:val="none" w:sz="0" w:space="0" w:color="auto"/>
        <w:right w:val="none" w:sz="0" w:space="0" w:color="auto"/>
      </w:divBdr>
    </w:div>
    <w:div w:id="422653791">
      <w:bodyDiv w:val="1"/>
      <w:marLeft w:val="0"/>
      <w:marRight w:val="0"/>
      <w:marTop w:val="0"/>
      <w:marBottom w:val="0"/>
      <w:divBdr>
        <w:top w:val="none" w:sz="0" w:space="0" w:color="auto"/>
        <w:left w:val="none" w:sz="0" w:space="0" w:color="auto"/>
        <w:bottom w:val="none" w:sz="0" w:space="0" w:color="auto"/>
        <w:right w:val="none" w:sz="0" w:space="0" w:color="auto"/>
      </w:divBdr>
    </w:div>
    <w:div w:id="440879326">
      <w:bodyDiv w:val="1"/>
      <w:marLeft w:val="0"/>
      <w:marRight w:val="0"/>
      <w:marTop w:val="0"/>
      <w:marBottom w:val="0"/>
      <w:divBdr>
        <w:top w:val="none" w:sz="0" w:space="0" w:color="auto"/>
        <w:left w:val="none" w:sz="0" w:space="0" w:color="auto"/>
        <w:bottom w:val="none" w:sz="0" w:space="0" w:color="auto"/>
        <w:right w:val="none" w:sz="0" w:space="0" w:color="auto"/>
      </w:divBdr>
    </w:div>
    <w:div w:id="458231032">
      <w:bodyDiv w:val="1"/>
      <w:marLeft w:val="0"/>
      <w:marRight w:val="0"/>
      <w:marTop w:val="0"/>
      <w:marBottom w:val="0"/>
      <w:divBdr>
        <w:top w:val="none" w:sz="0" w:space="0" w:color="auto"/>
        <w:left w:val="none" w:sz="0" w:space="0" w:color="auto"/>
        <w:bottom w:val="none" w:sz="0" w:space="0" w:color="auto"/>
        <w:right w:val="none" w:sz="0" w:space="0" w:color="auto"/>
      </w:divBdr>
    </w:div>
    <w:div w:id="542139889">
      <w:bodyDiv w:val="1"/>
      <w:marLeft w:val="0"/>
      <w:marRight w:val="0"/>
      <w:marTop w:val="0"/>
      <w:marBottom w:val="0"/>
      <w:divBdr>
        <w:top w:val="none" w:sz="0" w:space="0" w:color="auto"/>
        <w:left w:val="none" w:sz="0" w:space="0" w:color="auto"/>
        <w:bottom w:val="none" w:sz="0" w:space="0" w:color="auto"/>
        <w:right w:val="none" w:sz="0" w:space="0" w:color="auto"/>
      </w:divBdr>
    </w:div>
    <w:div w:id="623659789">
      <w:bodyDiv w:val="1"/>
      <w:marLeft w:val="0"/>
      <w:marRight w:val="0"/>
      <w:marTop w:val="0"/>
      <w:marBottom w:val="0"/>
      <w:divBdr>
        <w:top w:val="none" w:sz="0" w:space="0" w:color="auto"/>
        <w:left w:val="none" w:sz="0" w:space="0" w:color="auto"/>
        <w:bottom w:val="none" w:sz="0" w:space="0" w:color="auto"/>
        <w:right w:val="none" w:sz="0" w:space="0" w:color="auto"/>
      </w:divBdr>
    </w:div>
    <w:div w:id="736974518">
      <w:bodyDiv w:val="1"/>
      <w:marLeft w:val="0"/>
      <w:marRight w:val="0"/>
      <w:marTop w:val="0"/>
      <w:marBottom w:val="0"/>
      <w:divBdr>
        <w:top w:val="none" w:sz="0" w:space="0" w:color="auto"/>
        <w:left w:val="none" w:sz="0" w:space="0" w:color="auto"/>
        <w:bottom w:val="none" w:sz="0" w:space="0" w:color="auto"/>
        <w:right w:val="none" w:sz="0" w:space="0" w:color="auto"/>
      </w:divBdr>
    </w:div>
    <w:div w:id="844170074">
      <w:bodyDiv w:val="1"/>
      <w:marLeft w:val="0"/>
      <w:marRight w:val="0"/>
      <w:marTop w:val="0"/>
      <w:marBottom w:val="0"/>
      <w:divBdr>
        <w:top w:val="none" w:sz="0" w:space="0" w:color="auto"/>
        <w:left w:val="none" w:sz="0" w:space="0" w:color="auto"/>
        <w:bottom w:val="none" w:sz="0" w:space="0" w:color="auto"/>
        <w:right w:val="none" w:sz="0" w:space="0" w:color="auto"/>
      </w:divBdr>
    </w:div>
    <w:div w:id="908884400">
      <w:bodyDiv w:val="1"/>
      <w:marLeft w:val="0"/>
      <w:marRight w:val="0"/>
      <w:marTop w:val="0"/>
      <w:marBottom w:val="0"/>
      <w:divBdr>
        <w:top w:val="none" w:sz="0" w:space="0" w:color="auto"/>
        <w:left w:val="none" w:sz="0" w:space="0" w:color="auto"/>
        <w:bottom w:val="none" w:sz="0" w:space="0" w:color="auto"/>
        <w:right w:val="none" w:sz="0" w:space="0" w:color="auto"/>
      </w:divBdr>
    </w:div>
    <w:div w:id="945768245">
      <w:bodyDiv w:val="1"/>
      <w:marLeft w:val="0"/>
      <w:marRight w:val="0"/>
      <w:marTop w:val="0"/>
      <w:marBottom w:val="0"/>
      <w:divBdr>
        <w:top w:val="none" w:sz="0" w:space="0" w:color="auto"/>
        <w:left w:val="none" w:sz="0" w:space="0" w:color="auto"/>
        <w:bottom w:val="none" w:sz="0" w:space="0" w:color="auto"/>
        <w:right w:val="none" w:sz="0" w:space="0" w:color="auto"/>
      </w:divBdr>
    </w:div>
    <w:div w:id="1047291486">
      <w:bodyDiv w:val="1"/>
      <w:marLeft w:val="0"/>
      <w:marRight w:val="0"/>
      <w:marTop w:val="0"/>
      <w:marBottom w:val="0"/>
      <w:divBdr>
        <w:top w:val="none" w:sz="0" w:space="0" w:color="auto"/>
        <w:left w:val="none" w:sz="0" w:space="0" w:color="auto"/>
        <w:bottom w:val="none" w:sz="0" w:space="0" w:color="auto"/>
        <w:right w:val="none" w:sz="0" w:space="0" w:color="auto"/>
      </w:divBdr>
    </w:div>
    <w:div w:id="1059861042">
      <w:bodyDiv w:val="1"/>
      <w:marLeft w:val="0"/>
      <w:marRight w:val="0"/>
      <w:marTop w:val="0"/>
      <w:marBottom w:val="0"/>
      <w:divBdr>
        <w:top w:val="none" w:sz="0" w:space="0" w:color="auto"/>
        <w:left w:val="none" w:sz="0" w:space="0" w:color="auto"/>
        <w:bottom w:val="none" w:sz="0" w:space="0" w:color="auto"/>
        <w:right w:val="none" w:sz="0" w:space="0" w:color="auto"/>
      </w:divBdr>
    </w:div>
    <w:div w:id="1105686318">
      <w:bodyDiv w:val="1"/>
      <w:marLeft w:val="0"/>
      <w:marRight w:val="0"/>
      <w:marTop w:val="0"/>
      <w:marBottom w:val="0"/>
      <w:divBdr>
        <w:top w:val="none" w:sz="0" w:space="0" w:color="auto"/>
        <w:left w:val="none" w:sz="0" w:space="0" w:color="auto"/>
        <w:bottom w:val="none" w:sz="0" w:space="0" w:color="auto"/>
        <w:right w:val="none" w:sz="0" w:space="0" w:color="auto"/>
      </w:divBdr>
    </w:div>
    <w:div w:id="1114058003">
      <w:bodyDiv w:val="1"/>
      <w:marLeft w:val="0"/>
      <w:marRight w:val="0"/>
      <w:marTop w:val="0"/>
      <w:marBottom w:val="0"/>
      <w:divBdr>
        <w:top w:val="none" w:sz="0" w:space="0" w:color="auto"/>
        <w:left w:val="none" w:sz="0" w:space="0" w:color="auto"/>
        <w:bottom w:val="none" w:sz="0" w:space="0" w:color="auto"/>
        <w:right w:val="none" w:sz="0" w:space="0" w:color="auto"/>
      </w:divBdr>
    </w:div>
    <w:div w:id="1131283820">
      <w:bodyDiv w:val="1"/>
      <w:marLeft w:val="0"/>
      <w:marRight w:val="0"/>
      <w:marTop w:val="0"/>
      <w:marBottom w:val="0"/>
      <w:divBdr>
        <w:top w:val="none" w:sz="0" w:space="0" w:color="auto"/>
        <w:left w:val="none" w:sz="0" w:space="0" w:color="auto"/>
        <w:bottom w:val="none" w:sz="0" w:space="0" w:color="auto"/>
        <w:right w:val="none" w:sz="0" w:space="0" w:color="auto"/>
      </w:divBdr>
    </w:div>
    <w:div w:id="1218934954">
      <w:bodyDiv w:val="1"/>
      <w:marLeft w:val="0"/>
      <w:marRight w:val="0"/>
      <w:marTop w:val="0"/>
      <w:marBottom w:val="0"/>
      <w:divBdr>
        <w:top w:val="none" w:sz="0" w:space="0" w:color="auto"/>
        <w:left w:val="none" w:sz="0" w:space="0" w:color="auto"/>
        <w:bottom w:val="none" w:sz="0" w:space="0" w:color="auto"/>
        <w:right w:val="none" w:sz="0" w:space="0" w:color="auto"/>
      </w:divBdr>
    </w:div>
    <w:div w:id="1253052619">
      <w:bodyDiv w:val="1"/>
      <w:marLeft w:val="0"/>
      <w:marRight w:val="0"/>
      <w:marTop w:val="0"/>
      <w:marBottom w:val="0"/>
      <w:divBdr>
        <w:top w:val="none" w:sz="0" w:space="0" w:color="auto"/>
        <w:left w:val="none" w:sz="0" w:space="0" w:color="auto"/>
        <w:bottom w:val="none" w:sz="0" w:space="0" w:color="auto"/>
        <w:right w:val="none" w:sz="0" w:space="0" w:color="auto"/>
      </w:divBdr>
      <w:divsChild>
        <w:div w:id="283512151">
          <w:marLeft w:val="0"/>
          <w:marRight w:val="0"/>
          <w:marTop w:val="0"/>
          <w:marBottom w:val="0"/>
          <w:divBdr>
            <w:top w:val="none" w:sz="0" w:space="0" w:color="auto"/>
            <w:left w:val="none" w:sz="0" w:space="0" w:color="auto"/>
            <w:bottom w:val="none" w:sz="0" w:space="0" w:color="auto"/>
            <w:right w:val="none" w:sz="0" w:space="0" w:color="auto"/>
          </w:divBdr>
          <w:divsChild>
            <w:div w:id="519707960">
              <w:marLeft w:val="-240"/>
              <w:marRight w:val="-120"/>
              <w:marTop w:val="0"/>
              <w:marBottom w:val="0"/>
              <w:divBdr>
                <w:top w:val="none" w:sz="0" w:space="0" w:color="auto"/>
                <w:left w:val="none" w:sz="0" w:space="0" w:color="auto"/>
                <w:bottom w:val="none" w:sz="0" w:space="0" w:color="auto"/>
                <w:right w:val="none" w:sz="0" w:space="0" w:color="auto"/>
              </w:divBdr>
              <w:divsChild>
                <w:div w:id="161430836">
                  <w:marLeft w:val="0"/>
                  <w:marRight w:val="0"/>
                  <w:marTop w:val="0"/>
                  <w:marBottom w:val="60"/>
                  <w:divBdr>
                    <w:top w:val="none" w:sz="0" w:space="0" w:color="auto"/>
                    <w:left w:val="none" w:sz="0" w:space="0" w:color="auto"/>
                    <w:bottom w:val="none" w:sz="0" w:space="0" w:color="auto"/>
                    <w:right w:val="none" w:sz="0" w:space="0" w:color="auto"/>
                  </w:divBdr>
                  <w:divsChild>
                    <w:div w:id="441339763">
                      <w:marLeft w:val="0"/>
                      <w:marRight w:val="0"/>
                      <w:marTop w:val="0"/>
                      <w:marBottom w:val="0"/>
                      <w:divBdr>
                        <w:top w:val="none" w:sz="0" w:space="0" w:color="auto"/>
                        <w:left w:val="none" w:sz="0" w:space="0" w:color="auto"/>
                        <w:bottom w:val="none" w:sz="0" w:space="0" w:color="auto"/>
                        <w:right w:val="none" w:sz="0" w:space="0" w:color="auto"/>
                      </w:divBdr>
                      <w:divsChild>
                        <w:div w:id="928926996">
                          <w:marLeft w:val="0"/>
                          <w:marRight w:val="0"/>
                          <w:marTop w:val="0"/>
                          <w:marBottom w:val="0"/>
                          <w:divBdr>
                            <w:top w:val="none" w:sz="0" w:space="0" w:color="auto"/>
                            <w:left w:val="none" w:sz="0" w:space="0" w:color="auto"/>
                            <w:bottom w:val="none" w:sz="0" w:space="0" w:color="auto"/>
                            <w:right w:val="none" w:sz="0" w:space="0" w:color="auto"/>
                          </w:divBdr>
                          <w:divsChild>
                            <w:div w:id="572542502">
                              <w:marLeft w:val="0"/>
                              <w:marRight w:val="0"/>
                              <w:marTop w:val="0"/>
                              <w:marBottom w:val="0"/>
                              <w:divBdr>
                                <w:top w:val="none" w:sz="0" w:space="0" w:color="auto"/>
                                <w:left w:val="none" w:sz="0" w:space="0" w:color="auto"/>
                                <w:bottom w:val="none" w:sz="0" w:space="0" w:color="auto"/>
                                <w:right w:val="none" w:sz="0" w:space="0" w:color="auto"/>
                              </w:divBdr>
                              <w:divsChild>
                                <w:div w:id="179452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312193">
          <w:marLeft w:val="0"/>
          <w:marRight w:val="0"/>
          <w:marTop w:val="0"/>
          <w:marBottom w:val="0"/>
          <w:divBdr>
            <w:top w:val="none" w:sz="0" w:space="0" w:color="auto"/>
            <w:left w:val="none" w:sz="0" w:space="0" w:color="auto"/>
            <w:bottom w:val="none" w:sz="0" w:space="0" w:color="auto"/>
            <w:right w:val="none" w:sz="0" w:space="0" w:color="auto"/>
          </w:divBdr>
        </w:div>
      </w:divsChild>
    </w:div>
    <w:div w:id="1317144399">
      <w:bodyDiv w:val="1"/>
      <w:marLeft w:val="0"/>
      <w:marRight w:val="0"/>
      <w:marTop w:val="0"/>
      <w:marBottom w:val="0"/>
      <w:divBdr>
        <w:top w:val="none" w:sz="0" w:space="0" w:color="auto"/>
        <w:left w:val="none" w:sz="0" w:space="0" w:color="auto"/>
        <w:bottom w:val="none" w:sz="0" w:space="0" w:color="auto"/>
        <w:right w:val="none" w:sz="0" w:space="0" w:color="auto"/>
      </w:divBdr>
      <w:divsChild>
        <w:div w:id="86584349">
          <w:marLeft w:val="640"/>
          <w:marRight w:val="0"/>
          <w:marTop w:val="0"/>
          <w:marBottom w:val="0"/>
          <w:divBdr>
            <w:top w:val="none" w:sz="0" w:space="0" w:color="auto"/>
            <w:left w:val="none" w:sz="0" w:space="0" w:color="auto"/>
            <w:bottom w:val="none" w:sz="0" w:space="0" w:color="auto"/>
            <w:right w:val="none" w:sz="0" w:space="0" w:color="auto"/>
          </w:divBdr>
        </w:div>
        <w:div w:id="166945847">
          <w:marLeft w:val="640"/>
          <w:marRight w:val="0"/>
          <w:marTop w:val="0"/>
          <w:marBottom w:val="0"/>
          <w:divBdr>
            <w:top w:val="none" w:sz="0" w:space="0" w:color="auto"/>
            <w:left w:val="none" w:sz="0" w:space="0" w:color="auto"/>
            <w:bottom w:val="none" w:sz="0" w:space="0" w:color="auto"/>
            <w:right w:val="none" w:sz="0" w:space="0" w:color="auto"/>
          </w:divBdr>
        </w:div>
        <w:div w:id="238907287">
          <w:marLeft w:val="640"/>
          <w:marRight w:val="0"/>
          <w:marTop w:val="0"/>
          <w:marBottom w:val="0"/>
          <w:divBdr>
            <w:top w:val="none" w:sz="0" w:space="0" w:color="auto"/>
            <w:left w:val="none" w:sz="0" w:space="0" w:color="auto"/>
            <w:bottom w:val="none" w:sz="0" w:space="0" w:color="auto"/>
            <w:right w:val="none" w:sz="0" w:space="0" w:color="auto"/>
          </w:divBdr>
        </w:div>
        <w:div w:id="246378422">
          <w:marLeft w:val="640"/>
          <w:marRight w:val="0"/>
          <w:marTop w:val="0"/>
          <w:marBottom w:val="0"/>
          <w:divBdr>
            <w:top w:val="none" w:sz="0" w:space="0" w:color="auto"/>
            <w:left w:val="none" w:sz="0" w:space="0" w:color="auto"/>
            <w:bottom w:val="none" w:sz="0" w:space="0" w:color="auto"/>
            <w:right w:val="none" w:sz="0" w:space="0" w:color="auto"/>
          </w:divBdr>
        </w:div>
        <w:div w:id="299962391">
          <w:marLeft w:val="640"/>
          <w:marRight w:val="0"/>
          <w:marTop w:val="0"/>
          <w:marBottom w:val="0"/>
          <w:divBdr>
            <w:top w:val="none" w:sz="0" w:space="0" w:color="auto"/>
            <w:left w:val="none" w:sz="0" w:space="0" w:color="auto"/>
            <w:bottom w:val="none" w:sz="0" w:space="0" w:color="auto"/>
            <w:right w:val="none" w:sz="0" w:space="0" w:color="auto"/>
          </w:divBdr>
        </w:div>
        <w:div w:id="363331932">
          <w:marLeft w:val="640"/>
          <w:marRight w:val="0"/>
          <w:marTop w:val="0"/>
          <w:marBottom w:val="0"/>
          <w:divBdr>
            <w:top w:val="none" w:sz="0" w:space="0" w:color="auto"/>
            <w:left w:val="none" w:sz="0" w:space="0" w:color="auto"/>
            <w:bottom w:val="none" w:sz="0" w:space="0" w:color="auto"/>
            <w:right w:val="none" w:sz="0" w:space="0" w:color="auto"/>
          </w:divBdr>
        </w:div>
        <w:div w:id="364255536">
          <w:marLeft w:val="640"/>
          <w:marRight w:val="0"/>
          <w:marTop w:val="0"/>
          <w:marBottom w:val="0"/>
          <w:divBdr>
            <w:top w:val="none" w:sz="0" w:space="0" w:color="auto"/>
            <w:left w:val="none" w:sz="0" w:space="0" w:color="auto"/>
            <w:bottom w:val="none" w:sz="0" w:space="0" w:color="auto"/>
            <w:right w:val="none" w:sz="0" w:space="0" w:color="auto"/>
          </w:divBdr>
        </w:div>
        <w:div w:id="419134912">
          <w:marLeft w:val="640"/>
          <w:marRight w:val="0"/>
          <w:marTop w:val="0"/>
          <w:marBottom w:val="0"/>
          <w:divBdr>
            <w:top w:val="none" w:sz="0" w:space="0" w:color="auto"/>
            <w:left w:val="none" w:sz="0" w:space="0" w:color="auto"/>
            <w:bottom w:val="none" w:sz="0" w:space="0" w:color="auto"/>
            <w:right w:val="none" w:sz="0" w:space="0" w:color="auto"/>
          </w:divBdr>
        </w:div>
        <w:div w:id="444034716">
          <w:marLeft w:val="640"/>
          <w:marRight w:val="0"/>
          <w:marTop w:val="0"/>
          <w:marBottom w:val="0"/>
          <w:divBdr>
            <w:top w:val="none" w:sz="0" w:space="0" w:color="auto"/>
            <w:left w:val="none" w:sz="0" w:space="0" w:color="auto"/>
            <w:bottom w:val="none" w:sz="0" w:space="0" w:color="auto"/>
            <w:right w:val="none" w:sz="0" w:space="0" w:color="auto"/>
          </w:divBdr>
        </w:div>
        <w:div w:id="530604610">
          <w:marLeft w:val="640"/>
          <w:marRight w:val="0"/>
          <w:marTop w:val="0"/>
          <w:marBottom w:val="0"/>
          <w:divBdr>
            <w:top w:val="none" w:sz="0" w:space="0" w:color="auto"/>
            <w:left w:val="none" w:sz="0" w:space="0" w:color="auto"/>
            <w:bottom w:val="none" w:sz="0" w:space="0" w:color="auto"/>
            <w:right w:val="none" w:sz="0" w:space="0" w:color="auto"/>
          </w:divBdr>
        </w:div>
        <w:div w:id="550115787">
          <w:marLeft w:val="640"/>
          <w:marRight w:val="0"/>
          <w:marTop w:val="0"/>
          <w:marBottom w:val="0"/>
          <w:divBdr>
            <w:top w:val="none" w:sz="0" w:space="0" w:color="auto"/>
            <w:left w:val="none" w:sz="0" w:space="0" w:color="auto"/>
            <w:bottom w:val="none" w:sz="0" w:space="0" w:color="auto"/>
            <w:right w:val="none" w:sz="0" w:space="0" w:color="auto"/>
          </w:divBdr>
        </w:div>
        <w:div w:id="553466389">
          <w:marLeft w:val="640"/>
          <w:marRight w:val="0"/>
          <w:marTop w:val="0"/>
          <w:marBottom w:val="0"/>
          <w:divBdr>
            <w:top w:val="none" w:sz="0" w:space="0" w:color="auto"/>
            <w:left w:val="none" w:sz="0" w:space="0" w:color="auto"/>
            <w:bottom w:val="none" w:sz="0" w:space="0" w:color="auto"/>
            <w:right w:val="none" w:sz="0" w:space="0" w:color="auto"/>
          </w:divBdr>
        </w:div>
        <w:div w:id="563875877">
          <w:marLeft w:val="640"/>
          <w:marRight w:val="0"/>
          <w:marTop w:val="0"/>
          <w:marBottom w:val="0"/>
          <w:divBdr>
            <w:top w:val="none" w:sz="0" w:space="0" w:color="auto"/>
            <w:left w:val="none" w:sz="0" w:space="0" w:color="auto"/>
            <w:bottom w:val="none" w:sz="0" w:space="0" w:color="auto"/>
            <w:right w:val="none" w:sz="0" w:space="0" w:color="auto"/>
          </w:divBdr>
        </w:div>
        <w:div w:id="711882930">
          <w:marLeft w:val="640"/>
          <w:marRight w:val="0"/>
          <w:marTop w:val="0"/>
          <w:marBottom w:val="0"/>
          <w:divBdr>
            <w:top w:val="none" w:sz="0" w:space="0" w:color="auto"/>
            <w:left w:val="none" w:sz="0" w:space="0" w:color="auto"/>
            <w:bottom w:val="none" w:sz="0" w:space="0" w:color="auto"/>
            <w:right w:val="none" w:sz="0" w:space="0" w:color="auto"/>
          </w:divBdr>
        </w:div>
        <w:div w:id="797844714">
          <w:marLeft w:val="640"/>
          <w:marRight w:val="0"/>
          <w:marTop w:val="0"/>
          <w:marBottom w:val="0"/>
          <w:divBdr>
            <w:top w:val="none" w:sz="0" w:space="0" w:color="auto"/>
            <w:left w:val="none" w:sz="0" w:space="0" w:color="auto"/>
            <w:bottom w:val="none" w:sz="0" w:space="0" w:color="auto"/>
            <w:right w:val="none" w:sz="0" w:space="0" w:color="auto"/>
          </w:divBdr>
        </w:div>
        <w:div w:id="802886261">
          <w:marLeft w:val="640"/>
          <w:marRight w:val="0"/>
          <w:marTop w:val="0"/>
          <w:marBottom w:val="0"/>
          <w:divBdr>
            <w:top w:val="none" w:sz="0" w:space="0" w:color="auto"/>
            <w:left w:val="none" w:sz="0" w:space="0" w:color="auto"/>
            <w:bottom w:val="none" w:sz="0" w:space="0" w:color="auto"/>
            <w:right w:val="none" w:sz="0" w:space="0" w:color="auto"/>
          </w:divBdr>
        </w:div>
        <w:div w:id="834106668">
          <w:marLeft w:val="640"/>
          <w:marRight w:val="0"/>
          <w:marTop w:val="0"/>
          <w:marBottom w:val="0"/>
          <w:divBdr>
            <w:top w:val="none" w:sz="0" w:space="0" w:color="auto"/>
            <w:left w:val="none" w:sz="0" w:space="0" w:color="auto"/>
            <w:bottom w:val="none" w:sz="0" w:space="0" w:color="auto"/>
            <w:right w:val="none" w:sz="0" w:space="0" w:color="auto"/>
          </w:divBdr>
        </w:div>
        <w:div w:id="850527293">
          <w:marLeft w:val="640"/>
          <w:marRight w:val="0"/>
          <w:marTop w:val="0"/>
          <w:marBottom w:val="0"/>
          <w:divBdr>
            <w:top w:val="none" w:sz="0" w:space="0" w:color="auto"/>
            <w:left w:val="none" w:sz="0" w:space="0" w:color="auto"/>
            <w:bottom w:val="none" w:sz="0" w:space="0" w:color="auto"/>
            <w:right w:val="none" w:sz="0" w:space="0" w:color="auto"/>
          </w:divBdr>
        </w:div>
        <w:div w:id="898398721">
          <w:marLeft w:val="640"/>
          <w:marRight w:val="0"/>
          <w:marTop w:val="0"/>
          <w:marBottom w:val="0"/>
          <w:divBdr>
            <w:top w:val="none" w:sz="0" w:space="0" w:color="auto"/>
            <w:left w:val="none" w:sz="0" w:space="0" w:color="auto"/>
            <w:bottom w:val="none" w:sz="0" w:space="0" w:color="auto"/>
            <w:right w:val="none" w:sz="0" w:space="0" w:color="auto"/>
          </w:divBdr>
        </w:div>
        <w:div w:id="981008986">
          <w:marLeft w:val="640"/>
          <w:marRight w:val="0"/>
          <w:marTop w:val="0"/>
          <w:marBottom w:val="0"/>
          <w:divBdr>
            <w:top w:val="none" w:sz="0" w:space="0" w:color="auto"/>
            <w:left w:val="none" w:sz="0" w:space="0" w:color="auto"/>
            <w:bottom w:val="none" w:sz="0" w:space="0" w:color="auto"/>
            <w:right w:val="none" w:sz="0" w:space="0" w:color="auto"/>
          </w:divBdr>
        </w:div>
        <w:div w:id="1035232860">
          <w:marLeft w:val="640"/>
          <w:marRight w:val="0"/>
          <w:marTop w:val="0"/>
          <w:marBottom w:val="0"/>
          <w:divBdr>
            <w:top w:val="none" w:sz="0" w:space="0" w:color="auto"/>
            <w:left w:val="none" w:sz="0" w:space="0" w:color="auto"/>
            <w:bottom w:val="none" w:sz="0" w:space="0" w:color="auto"/>
            <w:right w:val="none" w:sz="0" w:space="0" w:color="auto"/>
          </w:divBdr>
        </w:div>
        <w:div w:id="1040974442">
          <w:marLeft w:val="640"/>
          <w:marRight w:val="0"/>
          <w:marTop w:val="0"/>
          <w:marBottom w:val="0"/>
          <w:divBdr>
            <w:top w:val="none" w:sz="0" w:space="0" w:color="auto"/>
            <w:left w:val="none" w:sz="0" w:space="0" w:color="auto"/>
            <w:bottom w:val="none" w:sz="0" w:space="0" w:color="auto"/>
            <w:right w:val="none" w:sz="0" w:space="0" w:color="auto"/>
          </w:divBdr>
        </w:div>
        <w:div w:id="1072390666">
          <w:marLeft w:val="640"/>
          <w:marRight w:val="0"/>
          <w:marTop w:val="0"/>
          <w:marBottom w:val="0"/>
          <w:divBdr>
            <w:top w:val="none" w:sz="0" w:space="0" w:color="auto"/>
            <w:left w:val="none" w:sz="0" w:space="0" w:color="auto"/>
            <w:bottom w:val="none" w:sz="0" w:space="0" w:color="auto"/>
            <w:right w:val="none" w:sz="0" w:space="0" w:color="auto"/>
          </w:divBdr>
        </w:div>
        <w:div w:id="1152796668">
          <w:marLeft w:val="640"/>
          <w:marRight w:val="0"/>
          <w:marTop w:val="0"/>
          <w:marBottom w:val="0"/>
          <w:divBdr>
            <w:top w:val="none" w:sz="0" w:space="0" w:color="auto"/>
            <w:left w:val="none" w:sz="0" w:space="0" w:color="auto"/>
            <w:bottom w:val="none" w:sz="0" w:space="0" w:color="auto"/>
            <w:right w:val="none" w:sz="0" w:space="0" w:color="auto"/>
          </w:divBdr>
        </w:div>
        <w:div w:id="1162624339">
          <w:marLeft w:val="640"/>
          <w:marRight w:val="0"/>
          <w:marTop w:val="0"/>
          <w:marBottom w:val="0"/>
          <w:divBdr>
            <w:top w:val="none" w:sz="0" w:space="0" w:color="auto"/>
            <w:left w:val="none" w:sz="0" w:space="0" w:color="auto"/>
            <w:bottom w:val="none" w:sz="0" w:space="0" w:color="auto"/>
            <w:right w:val="none" w:sz="0" w:space="0" w:color="auto"/>
          </w:divBdr>
        </w:div>
        <w:div w:id="1246768174">
          <w:marLeft w:val="640"/>
          <w:marRight w:val="0"/>
          <w:marTop w:val="0"/>
          <w:marBottom w:val="0"/>
          <w:divBdr>
            <w:top w:val="none" w:sz="0" w:space="0" w:color="auto"/>
            <w:left w:val="none" w:sz="0" w:space="0" w:color="auto"/>
            <w:bottom w:val="none" w:sz="0" w:space="0" w:color="auto"/>
            <w:right w:val="none" w:sz="0" w:space="0" w:color="auto"/>
          </w:divBdr>
        </w:div>
        <w:div w:id="1294170586">
          <w:marLeft w:val="640"/>
          <w:marRight w:val="0"/>
          <w:marTop w:val="0"/>
          <w:marBottom w:val="0"/>
          <w:divBdr>
            <w:top w:val="none" w:sz="0" w:space="0" w:color="auto"/>
            <w:left w:val="none" w:sz="0" w:space="0" w:color="auto"/>
            <w:bottom w:val="none" w:sz="0" w:space="0" w:color="auto"/>
            <w:right w:val="none" w:sz="0" w:space="0" w:color="auto"/>
          </w:divBdr>
        </w:div>
        <w:div w:id="1312322672">
          <w:marLeft w:val="640"/>
          <w:marRight w:val="0"/>
          <w:marTop w:val="0"/>
          <w:marBottom w:val="0"/>
          <w:divBdr>
            <w:top w:val="none" w:sz="0" w:space="0" w:color="auto"/>
            <w:left w:val="none" w:sz="0" w:space="0" w:color="auto"/>
            <w:bottom w:val="none" w:sz="0" w:space="0" w:color="auto"/>
            <w:right w:val="none" w:sz="0" w:space="0" w:color="auto"/>
          </w:divBdr>
          <w:divsChild>
            <w:div w:id="709695696">
              <w:marLeft w:val="0"/>
              <w:marRight w:val="0"/>
              <w:marTop w:val="0"/>
              <w:marBottom w:val="0"/>
              <w:divBdr>
                <w:top w:val="none" w:sz="0" w:space="0" w:color="auto"/>
                <w:left w:val="none" w:sz="0" w:space="0" w:color="auto"/>
                <w:bottom w:val="none" w:sz="0" w:space="0" w:color="auto"/>
                <w:right w:val="none" w:sz="0" w:space="0" w:color="auto"/>
              </w:divBdr>
              <w:divsChild>
                <w:div w:id="93673332">
                  <w:marLeft w:val="640"/>
                  <w:marRight w:val="0"/>
                  <w:marTop w:val="0"/>
                  <w:marBottom w:val="0"/>
                  <w:divBdr>
                    <w:top w:val="none" w:sz="0" w:space="0" w:color="auto"/>
                    <w:left w:val="none" w:sz="0" w:space="0" w:color="auto"/>
                    <w:bottom w:val="none" w:sz="0" w:space="0" w:color="auto"/>
                    <w:right w:val="none" w:sz="0" w:space="0" w:color="auto"/>
                  </w:divBdr>
                </w:div>
                <w:div w:id="97215870">
                  <w:marLeft w:val="640"/>
                  <w:marRight w:val="0"/>
                  <w:marTop w:val="0"/>
                  <w:marBottom w:val="0"/>
                  <w:divBdr>
                    <w:top w:val="none" w:sz="0" w:space="0" w:color="auto"/>
                    <w:left w:val="none" w:sz="0" w:space="0" w:color="auto"/>
                    <w:bottom w:val="none" w:sz="0" w:space="0" w:color="auto"/>
                    <w:right w:val="none" w:sz="0" w:space="0" w:color="auto"/>
                  </w:divBdr>
                </w:div>
                <w:div w:id="139150903">
                  <w:marLeft w:val="640"/>
                  <w:marRight w:val="0"/>
                  <w:marTop w:val="0"/>
                  <w:marBottom w:val="0"/>
                  <w:divBdr>
                    <w:top w:val="none" w:sz="0" w:space="0" w:color="auto"/>
                    <w:left w:val="none" w:sz="0" w:space="0" w:color="auto"/>
                    <w:bottom w:val="none" w:sz="0" w:space="0" w:color="auto"/>
                    <w:right w:val="none" w:sz="0" w:space="0" w:color="auto"/>
                  </w:divBdr>
                </w:div>
                <w:div w:id="139462278">
                  <w:marLeft w:val="640"/>
                  <w:marRight w:val="0"/>
                  <w:marTop w:val="0"/>
                  <w:marBottom w:val="0"/>
                  <w:divBdr>
                    <w:top w:val="none" w:sz="0" w:space="0" w:color="auto"/>
                    <w:left w:val="none" w:sz="0" w:space="0" w:color="auto"/>
                    <w:bottom w:val="none" w:sz="0" w:space="0" w:color="auto"/>
                    <w:right w:val="none" w:sz="0" w:space="0" w:color="auto"/>
                  </w:divBdr>
                </w:div>
                <w:div w:id="236405385">
                  <w:marLeft w:val="640"/>
                  <w:marRight w:val="0"/>
                  <w:marTop w:val="0"/>
                  <w:marBottom w:val="0"/>
                  <w:divBdr>
                    <w:top w:val="none" w:sz="0" w:space="0" w:color="auto"/>
                    <w:left w:val="none" w:sz="0" w:space="0" w:color="auto"/>
                    <w:bottom w:val="none" w:sz="0" w:space="0" w:color="auto"/>
                    <w:right w:val="none" w:sz="0" w:space="0" w:color="auto"/>
                  </w:divBdr>
                </w:div>
                <w:div w:id="248664520">
                  <w:marLeft w:val="640"/>
                  <w:marRight w:val="0"/>
                  <w:marTop w:val="0"/>
                  <w:marBottom w:val="0"/>
                  <w:divBdr>
                    <w:top w:val="none" w:sz="0" w:space="0" w:color="auto"/>
                    <w:left w:val="none" w:sz="0" w:space="0" w:color="auto"/>
                    <w:bottom w:val="none" w:sz="0" w:space="0" w:color="auto"/>
                    <w:right w:val="none" w:sz="0" w:space="0" w:color="auto"/>
                  </w:divBdr>
                </w:div>
                <w:div w:id="268319142">
                  <w:marLeft w:val="640"/>
                  <w:marRight w:val="0"/>
                  <w:marTop w:val="0"/>
                  <w:marBottom w:val="0"/>
                  <w:divBdr>
                    <w:top w:val="none" w:sz="0" w:space="0" w:color="auto"/>
                    <w:left w:val="none" w:sz="0" w:space="0" w:color="auto"/>
                    <w:bottom w:val="none" w:sz="0" w:space="0" w:color="auto"/>
                    <w:right w:val="none" w:sz="0" w:space="0" w:color="auto"/>
                  </w:divBdr>
                </w:div>
                <w:div w:id="309598556">
                  <w:marLeft w:val="640"/>
                  <w:marRight w:val="0"/>
                  <w:marTop w:val="0"/>
                  <w:marBottom w:val="0"/>
                  <w:divBdr>
                    <w:top w:val="none" w:sz="0" w:space="0" w:color="auto"/>
                    <w:left w:val="none" w:sz="0" w:space="0" w:color="auto"/>
                    <w:bottom w:val="none" w:sz="0" w:space="0" w:color="auto"/>
                    <w:right w:val="none" w:sz="0" w:space="0" w:color="auto"/>
                  </w:divBdr>
                </w:div>
                <w:div w:id="374039876">
                  <w:marLeft w:val="640"/>
                  <w:marRight w:val="0"/>
                  <w:marTop w:val="0"/>
                  <w:marBottom w:val="0"/>
                  <w:divBdr>
                    <w:top w:val="none" w:sz="0" w:space="0" w:color="auto"/>
                    <w:left w:val="none" w:sz="0" w:space="0" w:color="auto"/>
                    <w:bottom w:val="none" w:sz="0" w:space="0" w:color="auto"/>
                    <w:right w:val="none" w:sz="0" w:space="0" w:color="auto"/>
                  </w:divBdr>
                </w:div>
                <w:div w:id="385837024">
                  <w:marLeft w:val="640"/>
                  <w:marRight w:val="0"/>
                  <w:marTop w:val="0"/>
                  <w:marBottom w:val="0"/>
                  <w:divBdr>
                    <w:top w:val="none" w:sz="0" w:space="0" w:color="auto"/>
                    <w:left w:val="none" w:sz="0" w:space="0" w:color="auto"/>
                    <w:bottom w:val="none" w:sz="0" w:space="0" w:color="auto"/>
                    <w:right w:val="none" w:sz="0" w:space="0" w:color="auto"/>
                  </w:divBdr>
                </w:div>
                <w:div w:id="394280018">
                  <w:marLeft w:val="640"/>
                  <w:marRight w:val="0"/>
                  <w:marTop w:val="0"/>
                  <w:marBottom w:val="0"/>
                  <w:divBdr>
                    <w:top w:val="none" w:sz="0" w:space="0" w:color="auto"/>
                    <w:left w:val="none" w:sz="0" w:space="0" w:color="auto"/>
                    <w:bottom w:val="none" w:sz="0" w:space="0" w:color="auto"/>
                    <w:right w:val="none" w:sz="0" w:space="0" w:color="auto"/>
                  </w:divBdr>
                </w:div>
                <w:div w:id="468741302">
                  <w:marLeft w:val="640"/>
                  <w:marRight w:val="0"/>
                  <w:marTop w:val="0"/>
                  <w:marBottom w:val="0"/>
                  <w:divBdr>
                    <w:top w:val="none" w:sz="0" w:space="0" w:color="auto"/>
                    <w:left w:val="none" w:sz="0" w:space="0" w:color="auto"/>
                    <w:bottom w:val="none" w:sz="0" w:space="0" w:color="auto"/>
                    <w:right w:val="none" w:sz="0" w:space="0" w:color="auto"/>
                  </w:divBdr>
                </w:div>
                <w:div w:id="504201110">
                  <w:marLeft w:val="640"/>
                  <w:marRight w:val="0"/>
                  <w:marTop w:val="0"/>
                  <w:marBottom w:val="0"/>
                  <w:divBdr>
                    <w:top w:val="none" w:sz="0" w:space="0" w:color="auto"/>
                    <w:left w:val="none" w:sz="0" w:space="0" w:color="auto"/>
                    <w:bottom w:val="none" w:sz="0" w:space="0" w:color="auto"/>
                    <w:right w:val="none" w:sz="0" w:space="0" w:color="auto"/>
                  </w:divBdr>
                </w:div>
                <w:div w:id="554396122">
                  <w:marLeft w:val="640"/>
                  <w:marRight w:val="0"/>
                  <w:marTop w:val="0"/>
                  <w:marBottom w:val="0"/>
                  <w:divBdr>
                    <w:top w:val="none" w:sz="0" w:space="0" w:color="auto"/>
                    <w:left w:val="none" w:sz="0" w:space="0" w:color="auto"/>
                    <w:bottom w:val="none" w:sz="0" w:space="0" w:color="auto"/>
                    <w:right w:val="none" w:sz="0" w:space="0" w:color="auto"/>
                  </w:divBdr>
                </w:div>
                <w:div w:id="587230371">
                  <w:marLeft w:val="640"/>
                  <w:marRight w:val="0"/>
                  <w:marTop w:val="0"/>
                  <w:marBottom w:val="0"/>
                  <w:divBdr>
                    <w:top w:val="none" w:sz="0" w:space="0" w:color="auto"/>
                    <w:left w:val="none" w:sz="0" w:space="0" w:color="auto"/>
                    <w:bottom w:val="none" w:sz="0" w:space="0" w:color="auto"/>
                    <w:right w:val="none" w:sz="0" w:space="0" w:color="auto"/>
                  </w:divBdr>
                </w:div>
                <w:div w:id="629358170">
                  <w:marLeft w:val="640"/>
                  <w:marRight w:val="0"/>
                  <w:marTop w:val="0"/>
                  <w:marBottom w:val="0"/>
                  <w:divBdr>
                    <w:top w:val="none" w:sz="0" w:space="0" w:color="auto"/>
                    <w:left w:val="none" w:sz="0" w:space="0" w:color="auto"/>
                    <w:bottom w:val="none" w:sz="0" w:space="0" w:color="auto"/>
                    <w:right w:val="none" w:sz="0" w:space="0" w:color="auto"/>
                  </w:divBdr>
                </w:div>
                <w:div w:id="699625714">
                  <w:marLeft w:val="640"/>
                  <w:marRight w:val="0"/>
                  <w:marTop w:val="0"/>
                  <w:marBottom w:val="0"/>
                  <w:divBdr>
                    <w:top w:val="none" w:sz="0" w:space="0" w:color="auto"/>
                    <w:left w:val="none" w:sz="0" w:space="0" w:color="auto"/>
                    <w:bottom w:val="none" w:sz="0" w:space="0" w:color="auto"/>
                    <w:right w:val="none" w:sz="0" w:space="0" w:color="auto"/>
                  </w:divBdr>
                </w:div>
                <w:div w:id="714503857">
                  <w:marLeft w:val="640"/>
                  <w:marRight w:val="0"/>
                  <w:marTop w:val="0"/>
                  <w:marBottom w:val="0"/>
                  <w:divBdr>
                    <w:top w:val="none" w:sz="0" w:space="0" w:color="auto"/>
                    <w:left w:val="none" w:sz="0" w:space="0" w:color="auto"/>
                    <w:bottom w:val="none" w:sz="0" w:space="0" w:color="auto"/>
                    <w:right w:val="none" w:sz="0" w:space="0" w:color="auto"/>
                  </w:divBdr>
                </w:div>
                <w:div w:id="773600146">
                  <w:marLeft w:val="640"/>
                  <w:marRight w:val="0"/>
                  <w:marTop w:val="0"/>
                  <w:marBottom w:val="0"/>
                  <w:divBdr>
                    <w:top w:val="none" w:sz="0" w:space="0" w:color="auto"/>
                    <w:left w:val="none" w:sz="0" w:space="0" w:color="auto"/>
                    <w:bottom w:val="none" w:sz="0" w:space="0" w:color="auto"/>
                    <w:right w:val="none" w:sz="0" w:space="0" w:color="auto"/>
                  </w:divBdr>
                </w:div>
                <w:div w:id="780490435">
                  <w:marLeft w:val="640"/>
                  <w:marRight w:val="0"/>
                  <w:marTop w:val="0"/>
                  <w:marBottom w:val="0"/>
                  <w:divBdr>
                    <w:top w:val="none" w:sz="0" w:space="0" w:color="auto"/>
                    <w:left w:val="none" w:sz="0" w:space="0" w:color="auto"/>
                    <w:bottom w:val="none" w:sz="0" w:space="0" w:color="auto"/>
                    <w:right w:val="none" w:sz="0" w:space="0" w:color="auto"/>
                  </w:divBdr>
                </w:div>
                <w:div w:id="799303014">
                  <w:marLeft w:val="640"/>
                  <w:marRight w:val="0"/>
                  <w:marTop w:val="0"/>
                  <w:marBottom w:val="0"/>
                  <w:divBdr>
                    <w:top w:val="none" w:sz="0" w:space="0" w:color="auto"/>
                    <w:left w:val="none" w:sz="0" w:space="0" w:color="auto"/>
                    <w:bottom w:val="none" w:sz="0" w:space="0" w:color="auto"/>
                    <w:right w:val="none" w:sz="0" w:space="0" w:color="auto"/>
                  </w:divBdr>
                </w:div>
                <w:div w:id="873424554">
                  <w:marLeft w:val="640"/>
                  <w:marRight w:val="0"/>
                  <w:marTop w:val="0"/>
                  <w:marBottom w:val="0"/>
                  <w:divBdr>
                    <w:top w:val="none" w:sz="0" w:space="0" w:color="auto"/>
                    <w:left w:val="none" w:sz="0" w:space="0" w:color="auto"/>
                    <w:bottom w:val="none" w:sz="0" w:space="0" w:color="auto"/>
                    <w:right w:val="none" w:sz="0" w:space="0" w:color="auto"/>
                  </w:divBdr>
                </w:div>
                <w:div w:id="902373293">
                  <w:marLeft w:val="640"/>
                  <w:marRight w:val="0"/>
                  <w:marTop w:val="0"/>
                  <w:marBottom w:val="0"/>
                  <w:divBdr>
                    <w:top w:val="none" w:sz="0" w:space="0" w:color="auto"/>
                    <w:left w:val="none" w:sz="0" w:space="0" w:color="auto"/>
                    <w:bottom w:val="none" w:sz="0" w:space="0" w:color="auto"/>
                    <w:right w:val="none" w:sz="0" w:space="0" w:color="auto"/>
                  </w:divBdr>
                </w:div>
                <w:div w:id="906963793">
                  <w:marLeft w:val="640"/>
                  <w:marRight w:val="0"/>
                  <w:marTop w:val="0"/>
                  <w:marBottom w:val="0"/>
                  <w:divBdr>
                    <w:top w:val="none" w:sz="0" w:space="0" w:color="auto"/>
                    <w:left w:val="none" w:sz="0" w:space="0" w:color="auto"/>
                    <w:bottom w:val="none" w:sz="0" w:space="0" w:color="auto"/>
                    <w:right w:val="none" w:sz="0" w:space="0" w:color="auto"/>
                  </w:divBdr>
                </w:div>
                <w:div w:id="949433665">
                  <w:marLeft w:val="640"/>
                  <w:marRight w:val="0"/>
                  <w:marTop w:val="0"/>
                  <w:marBottom w:val="0"/>
                  <w:divBdr>
                    <w:top w:val="none" w:sz="0" w:space="0" w:color="auto"/>
                    <w:left w:val="none" w:sz="0" w:space="0" w:color="auto"/>
                    <w:bottom w:val="none" w:sz="0" w:space="0" w:color="auto"/>
                    <w:right w:val="none" w:sz="0" w:space="0" w:color="auto"/>
                  </w:divBdr>
                </w:div>
                <w:div w:id="973103667">
                  <w:marLeft w:val="640"/>
                  <w:marRight w:val="0"/>
                  <w:marTop w:val="0"/>
                  <w:marBottom w:val="0"/>
                  <w:divBdr>
                    <w:top w:val="none" w:sz="0" w:space="0" w:color="auto"/>
                    <w:left w:val="none" w:sz="0" w:space="0" w:color="auto"/>
                    <w:bottom w:val="none" w:sz="0" w:space="0" w:color="auto"/>
                    <w:right w:val="none" w:sz="0" w:space="0" w:color="auto"/>
                  </w:divBdr>
                </w:div>
                <w:div w:id="986590048">
                  <w:marLeft w:val="640"/>
                  <w:marRight w:val="0"/>
                  <w:marTop w:val="0"/>
                  <w:marBottom w:val="0"/>
                  <w:divBdr>
                    <w:top w:val="none" w:sz="0" w:space="0" w:color="auto"/>
                    <w:left w:val="none" w:sz="0" w:space="0" w:color="auto"/>
                    <w:bottom w:val="none" w:sz="0" w:space="0" w:color="auto"/>
                    <w:right w:val="none" w:sz="0" w:space="0" w:color="auto"/>
                  </w:divBdr>
                </w:div>
                <w:div w:id="1124425313">
                  <w:marLeft w:val="640"/>
                  <w:marRight w:val="0"/>
                  <w:marTop w:val="0"/>
                  <w:marBottom w:val="0"/>
                  <w:divBdr>
                    <w:top w:val="none" w:sz="0" w:space="0" w:color="auto"/>
                    <w:left w:val="none" w:sz="0" w:space="0" w:color="auto"/>
                    <w:bottom w:val="none" w:sz="0" w:space="0" w:color="auto"/>
                    <w:right w:val="none" w:sz="0" w:space="0" w:color="auto"/>
                  </w:divBdr>
                </w:div>
                <w:div w:id="1139423833">
                  <w:marLeft w:val="640"/>
                  <w:marRight w:val="0"/>
                  <w:marTop w:val="0"/>
                  <w:marBottom w:val="0"/>
                  <w:divBdr>
                    <w:top w:val="none" w:sz="0" w:space="0" w:color="auto"/>
                    <w:left w:val="none" w:sz="0" w:space="0" w:color="auto"/>
                    <w:bottom w:val="none" w:sz="0" w:space="0" w:color="auto"/>
                    <w:right w:val="none" w:sz="0" w:space="0" w:color="auto"/>
                  </w:divBdr>
                </w:div>
                <w:div w:id="1179655870">
                  <w:marLeft w:val="640"/>
                  <w:marRight w:val="0"/>
                  <w:marTop w:val="0"/>
                  <w:marBottom w:val="0"/>
                  <w:divBdr>
                    <w:top w:val="none" w:sz="0" w:space="0" w:color="auto"/>
                    <w:left w:val="none" w:sz="0" w:space="0" w:color="auto"/>
                    <w:bottom w:val="none" w:sz="0" w:space="0" w:color="auto"/>
                    <w:right w:val="none" w:sz="0" w:space="0" w:color="auto"/>
                  </w:divBdr>
                </w:div>
                <w:div w:id="1187521713">
                  <w:marLeft w:val="640"/>
                  <w:marRight w:val="0"/>
                  <w:marTop w:val="0"/>
                  <w:marBottom w:val="0"/>
                  <w:divBdr>
                    <w:top w:val="none" w:sz="0" w:space="0" w:color="auto"/>
                    <w:left w:val="none" w:sz="0" w:space="0" w:color="auto"/>
                    <w:bottom w:val="none" w:sz="0" w:space="0" w:color="auto"/>
                    <w:right w:val="none" w:sz="0" w:space="0" w:color="auto"/>
                  </w:divBdr>
                </w:div>
                <w:div w:id="1259869009">
                  <w:marLeft w:val="640"/>
                  <w:marRight w:val="0"/>
                  <w:marTop w:val="0"/>
                  <w:marBottom w:val="0"/>
                  <w:divBdr>
                    <w:top w:val="none" w:sz="0" w:space="0" w:color="auto"/>
                    <w:left w:val="none" w:sz="0" w:space="0" w:color="auto"/>
                    <w:bottom w:val="none" w:sz="0" w:space="0" w:color="auto"/>
                    <w:right w:val="none" w:sz="0" w:space="0" w:color="auto"/>
                  </w:divBdr>
                </w:div>
                <w:div w:id="1284387591">
                  <w:marLeft w:val="640"/>
                  <w:marRight w:val="0"/>
                  <w:marTop w:val="0"/>
                  <w:marBottom w:val="0"/>
                  <w:divBdr>
                    <w:top w:val="none" w:sz="0" w:space="0" w:color="auto"/>
                    <w:left w:val="none" w:sz="0" w:space="0" w:color="auto"/>
                    <w:bottom w:val="none" w:sz="0" w:space="0" w:color="auto"/>
                    <w:right w:val="none" w:sz="0" w:space="0" w:color="auto"/>
                  </w:divBdr>
                </w:div>
                <w:div w:id="1299410112">
                  <w:marLeft w:val="640"/>
                  <w:marRight w:val="0"/>
                  <w:marTop w:val="0"/>
                  <w:marBottom w:val="0"/>
                  <w:divBdr>
                    <w:top w:val="none" w:sz="0" w:space="0" w:color="auto"/>
                    <w:left w:val="none" w:sz="0" w:space="0" w:color="auto"/>
                    <w:bottom w:val="none" w:sz="0" w:space="0" w:color="auto"/>
                    <w:right w:val="none" w:sz="0" w:space="0" w:color="auto"/>
                  </w:divBdr>
                </w:div>
                <w:div w:id="1529561545">
                  <w:marLeft w:val="640"/>
                  <w:marRight w:val="0"/>
                  <w:marTop w:val="0"/>
                  <w:marBottom w:val="0"/>
                  <w:divBdr>
                    <w:top w:val="none" w:sz="0" w:space="0" w:color="auto"/>
                    <w:left w:val="none" w:sz="0" w:space="0" w:color="auto"/>
                    <w:bottom w:val="none" w:sz="0" w:space="0" w:color="auto"/>
                    <w:right w:val="none" w:sz="0" w:space="0" w:color="auto"/>
                  </w:divBdr>
                </w:div>
                <w:div w:id="1575234731">
                  <w:marLeft w:val="640"/>
                  <w:marRight w:val="0"/>
                  <w:marTop w:val="0"/>
                  <w:marBottom w:val="0"/>
                  <w:divBdr>
                    <w:top w:val="none" w:sz="0" w:space="0" w:color="auto"/>
                    <w:left w:val="none" w:sz="0" w:space="0" w:color="auto"/>
                    <w:bottom w:val="none" w:sz="0" w:space="0" w:color="auto"/>
                    <w:right w:val="none" w:sz="0" w:space="0" w:color="auto"/>
                  </w:divBdr>
                </w:div>
                <w:div w:id="1677222492">
                  <w:marLeft w:val="640"/>
                  <w:marRight w:val="0"/>
                  <w:marTop w:val="0"/>
                  <w:marBottom w:val="0"/>
                  <w:divBdr>
                    <w:top w:val="none" w:sz="0" w:space="0" w:color="auto"/>
                    <w:left w:val="none" w:sz="0" w:space="0" w:color="auto"/>
                    <w:bottom w:val="none" w:sz="0" w:space="0" w:color="auto"/>
                    <w:right w:val="none" w:sz="0" w:space="0" w:color="auto"/>
                  </w:divBdr>
                </w:div>
                <w:div w:id="1788546590">
                  <w:marLeft w:val="640"/>
                  <w:marRight w:val="0"/>
                  <w:marTop w:val="0"/>
                  <w:marBottom w:val="0"/>
                  <w:divBdr>
                    <w:top w:val="none" w:sz="0" w:space="0" w:color="auto"/>
                    <w:left w:val="none" w:sz="0" w:space="0" w:color="auto"/>
                    <w:bottom w:val="none" w:sz="0" w:space="0" w:color="auto"/>
                    <w:right w:val="none" w:sz="0" w:space="0" w:color="auto"/>
                  </w:divBdr>
                </w:div>
                <w:div w:id="1964799943">
                  <w:marLeft w:val="640"/>
                  <w:marRight w:val="0"/>
                  <w:marTop w:val="0"/>
                  <w:marBottom w:val="0"/>
                  <w:divBdr>
                    <w:top w:val="none" w:sz="0" w:space="0" w:color="auto"/>
                    <w:left w:val="none" w:sz="0" w:space="0" w:color="auto"/>
                    <w:bottom w:val="none" w:sz="0" w:space="0" w:color="auto"/>
                    <w:right w:val="none" w:sz="0" w:space="0" w:color="auto"/>
                  </w:divBdr>
                </w:div>
                <w:div w:id="1981500145">
                  <w:marLeft w:val="640"/>
                  <w:marRight w:val="0"/>
                  <w:marTop w:val="0"/>
                  <w:marBottom w:val="0"/>
                  <w:divBdr>
                    <w:top w:val="none" w:sz="0" w:space="0" w:color="auto"/>
                    <w:left w:val="none" w:sz="0" w:space="0" w:color="auto"/>
                    <w:bottom w:val="none" w:sz="0" w:space="0" w:color="auto"/>
                    <w:right w:val="none" w:sz="0" w:space="0" w:color="auto"/>
                  </w:divBdr>
                </w:div>
                <w:div w:id="2095131140">
                  <w:marLeft w:val="640"/>
                  <w:marRight w:val="0"/>
                  <w:marTop w:val="0"/>
                  <w:marBottom w:val="0"/>
                  <w:divBdr>
                    <w:top w:val="none" w:sz="0" w:space="0" w:color="auto"/>
                    <w:left w:val="none" w:sz="0" w:space="0" w:color="auto"/>
                    <w:bottom w:val="none" w:sz="0" w:space="0" w:color="auto"/>
                    <w:right w:val="none" w:sz="0" w:space="0" w:color="auto"/>
                  </w:divBdr>
                </w:div>
                <w:div w:id="2097052347">
                  <w:marLeft w:val="640"/>
                  <w:marRight w:val="0"/>
                  <w:marTop w:val="0"/>
                  <w:marBottom w:val="0"/>
                  <w:divBdr>
                    <w:top w:val="none" w:sz="0" w:space="0" w:color="auto"/>
                    <w:left w:val="none" w:sz="0" w:space="0" w:color="auto"/>
                    <w:bottom w:val="none" w:sz="0" w:space="0" w:color="auto"/>
                    <w:right w:val="none" w:sz="0" w:space="0" w:color="auto"/>
                  </w:divBdr>
                </w:div>
                <w:div w:id="2101637426">
                  <w:marLeft w:val="640"/>
                  <w:marRight w:val="0"/>
                  <w:marTop w:val="0"/>
                  <w:marBottom w:val="0"/>
                  <w:divBdr>
                    <w:top w:val="none" w:sz="0" w:space="0" w:color="auto"/>
                    <w:left w:val="none" w:sz="0" w:space="0" w:color="auto"/>
                    <w:bottom w:val="none" w:sz="0" w:space="0" w:color="auto"/>
                    <w:right w:val="none" w:sz="0" w:space="0" w:color="auto"/>
                  </w:divBdr>
                </w:div>
                <w:div w:id="2142527079">
                  <w:marLeft w:val="640"/>
                  <w:marRight w:val="0"/>
                  <w:marTop w:val="0"/>
                  <w:marBottom w:val="0"/>
                  <w:divBdr>
                    <w:top w:val="none" w:sz="0" w:space="0" w:color="auto"/>
                    <w:left w:val="none" w:sz="0" w:space="0" w:color="auto"/>
                    <w:bottom w:val="none" w:sz="0" w:space="0" w:color="auto"/>
                    <w:right w:val="none" w:sz="0" w:space="0" w:color="auto"/>
                  </w:divBdr>
                </w:div>
              </w:divsChild>
            </w:div>
            <w:div w:id="737556292">
              <w:marLeft w:val="0"/>
              <w:marRight w:val="0"/>
              <w:marTop w:val="0"/>
              <w:marBottom w:val="0"/>
              <w:divBdr>
                <w:top w:val="none" w:sz="0" w:space="0" w:color="auto"/>
                <w:left w:val="none" w:sz="0" w:space="0" w:color="auto"/>
                <w:bottom w:val="none" w:sz="0" w:space="0" w:color="auto"/>
                <w:right w:val="none" w:sz="0" w:space="0" w:color="auto"/>
              </w:divBdr>
              <w:divsChild>
                <w:div w:id="27224111">
                  <w:marLeft w:val="640"/>
                  <w:marRight w:val="0"/>
                  <w:marTop w:val="0"/>
                  <w:marBottom w:val="0"/>
                  <w:divBdr>
                    <w:top w:val="none" w:sz="0" w:space="0" w:color="auto"/>
                    <w:left w:val="none" w:sz="0" w:space="0" w:color="auto"/>
                    <w:bottom w:val="none" w:sz="0" w:space="0" w:color="auto"/>
                    <w:right w:val="none" w:sz="0" w:space="0" w:color="auto"/>
                  </w:divBdr>
                </w:div>
                <w:div w:id="33120138">
                  <w:marLeft w:val="640"/>
                  <w:marRight w:val="0"/>
                  <w:marTop w:val="0"/>
                  <w:marBottom w:val="0"/>
                  <w:divBdr>
                    <w:top w:val="none" w:sz="0" w:space="0" w:color="auto"/>
                    <w:left w:val="none" w:sz="0" w:space="0" w:color="auto"/>
                    <w:bottom w:val="none" w:sz="0" w:space="0" w:color="auto"/>
                    <w:right w:val="none" w:sz="0" w:space="0" w:color="auto"/>
                  </w:divBdr>
                </w:div>
                <w:div w:id="51780737">
                  <w:marLeft w:val="640"/>
                  <w:marRight w:val="0"/>
                  <w:marTop w:val="0"/>
                  <w:marBottom w:val="0"/>
                  <w:divBdr>
                    <w:top w:val="none" w:sz="0" w:space="0" w:color="auto"/>
                    <w:left w:val="none" w:sz="0" w:space="0" w:color="auto"/>
                    <w:bottom w:val="none" w:sz="0" w:space="0" w:color="auto"/>
                    <w:right w:val="none" w:sz="0" w:space="0" w:color="auto"/>
                  </w:divBdr>
                </w:div>
                <w:div w:id="59646001">
                  <w:marLeft w:val="640"/>
                  <w:marRight w:val="0"/>
                  <w:marTop w:val="0"/>
                  <w:marBottom w:val="0"/>
                  <w:divBdr>
                    <w:top w:val="none" w:sz="0" w:space="0" w:color="auto"/>
                    <w:left w:val="none" w:sz="0" w:space="0" w:color="auto"/>
                    <w:bottom w:val="none" w:sz="0" w:space="0" w:color="auto"/>
                    <w:right w:val="none" w:sz="0" w:space="0" w:color="auto"/>
                  </w:divBdr>
                </w:div>
                <w:div w:id="60834211">
                  <w:marLeft w:val="640"/>
                  <w:marRight w:val="0"/>
                  <w:marTop w:val="0"/>
                  <w:marBottom w:val="0"/>
                  <w:divBdr>
                    <w:top w:val="none" w:sz="0" w:space="0" w:color="auto"/>
                    <w:left w:val="none" w:sz="0" w:space="0" w:color="auto"/>
                    <w:bottom w:val="none" w:sz="0" w:space="0" w:color="auto"/>
                    <w:right w:val="none" w:sz="0" w:space="0" w:color="auto"/>
                  </w:divBdr>
                </w:div>
                <w:div w:id="181627162">
                  <w:marLeft w:val="640"/>
                  <w:marRight w:val="0"/>
                  <w:marTop w:val="0"/>
                  <w:marBottom w:val="0"/>
                  <w:divBdr>
                    <w:top w:val="none" w:sz="0" w:space="0" w:color="auto"/>
                    <w:left w:val="none" w:sz="0" w:space="0" w:color="auto"/>
                    <w:bottom w:val="none" w:sz="0" w:space="0" w:color="auto"/>
                    <w:right w:val="none" w:sz="0" w:space="0" w:color="auto"/>
                  </w:divBdr>
                </w:div>
                <w:div w:id="250361802">
                  <w:marLeft w:val="640"/>
                  <w:marRight w:val="0"/>
                  <w:marTop w:val="0"/>
                  <w:marBottom w:val="0"/>
                  <w:divBdr>
                    <w:top w:val="none" w:sz="0" w:space="0" w:color="auto"/>
                    <w:left w:val="none" w:sz="0" w:space="0" w:color="auto"/>
                    <w:bottom w:val="none" w:sz="0" w:space="0" w:color="auto"/>
                    <w:right w:val="none" w:sz="0" w:space="0" w:color="auto"/>
                  </w:divBdr>
                </w:div>
                <w:div w:id="262081053">
                  <w:marLeft w:val="640"/>
                  <w:marRight w:val="0"/>
                  <w:marTop w:val="0"/>
                  <w:marBottom w:val="0"/>
                  <w:divBdr>
                    <w:top w:val="none" w:sz="0" w:space="0" w:color="auto"/>
                    <w:left w:val="none" w:sz="0" w:space="0" w:color="auto"/>
                    <w:bottom w:val="none" w:sz="0" w:space="0" w:color="auto"/>
                    <w:right w:val="none" w:sz="0" w:space="0" w:color="auto"/>
                  </w:divBdr>
                </w:div>
                <w:div w:id="325472932">
                  <w:marLeft w:val="640"/>
                  <w:marRight w:val="0"/>
                  <w:marTop w:val="0"/>
                  <w:marBottom w:val="0"/>
                  <w:divBdr>
                    <w:top w:val="none" w:sz="0" w:space="0" w:color="auto"/>
                    <w:left w:val="none" w:sz="0" w:space="0" w:color="auto"/>
                    <w:bottom w:val="none" w:sz="0" w:space="0" w:color="auto"/>
                    <w:right w:val="none" w:sz="0" w:space="0" w:color="auto"/>
                  </w:divBdr>
                </w:div>
                <w:div w:id="345131215">
                  <w:marLeft w:val="640"/>
                  <w:marRight w:val="0"/>
                  <w:marTop w:val="0"/>
                  <w:marBottom w:val="0"/>
                  <w:divBdr>
                    <w:top w:val="none" w:sz="0" w:space="0" w:color="auto"/>
                    <w:left w:val="none" w:sz="0" w:space="0" w:color="auto"/>
                    <w:bottom w:val="none" w:sz="0" w:space="0" w:color="auto"/>
                    <w:right w:val="none" w:sz="0" w:space="0" w:color="auto"/>
                  </w:divBdr>
                </w:div>
                <w:div w:id="416293276">
                  <w:marLeft w:val="640"/>
                  <w:marRight w:val="0"/>
                  <w:marTop w:val="0"/>
                  <w:marBottom w:val="0"/>
                  <w:divBdr>
                    <w:top w:val="none" w:sz="0" w:space="0" w:color="auto"/>
                    <w:left w:val="none" w:sz="0" w:space="0" w:color="auto"/>
                    <w:bottom w:val="none" w:sz="0" w:space="0" w:color="auto"/>
                    <w:right w:val="none" w:sz="0" w:space="0" w:color="auto"/>
                  </w:divBdr>
                  <w:divsChild>
                    <w:div w:id="75328543">
                      <w:marLeft w:val="0"/>
                      <w:marRight w:val="0"/>
                      <w:marTop w:val="0"/>
                      <w:marBottom w:val="0"/>
                      <w:divBdr>
                        <w:top w:val="none" w:sz="0" w:space="0" w:color="auto"/>
                        <w:left w:val="none" w:sz="0" w:space="0" w:color="auto"/>
                        <w:bottom w:val="none" w:sz="0" w:space="0" w:color="auto"/>
                        <w:right w:val="none" w:sz="0" w:space="0" w:color="auto"/>
                      </w:divBdr>
                      <w:divsChild>
                        <w:div w:id="71582752">
                          <w:marLeft w:val="640"/>
                          <w:marRight w:val="0"/>
                          <w:marTop w:val="0"/>
                          <w:marBottom w:val="0"/>
                          <w:divBdr>
                            <w:top w:val="none" w:sz="0" w:space="0" w:color="auto"/>
                            <w:left w:val="none" w:sz="0" w:space="0" w:color="auto"/>
                            <w:bottom w:val="none" w:sz="0" w:space="0" w:color="auto"/>
                            <w:right w:val="none" w:sz="0" w:space="0" w:color="auto"/>
                          </w:divBdr>
                        </w:div>
                        <w:div w:id="102000805">
                          <w:marLeft w:val="640"/>
                          <w:marRight w:val="0"/>
                          <w:marTop w:val="0"/>
                          <w:marBottom w:val="0"/>
                          <w:divBdr>
                            <w:top w:val="none" w:sz="0" w:space="0" w:color="auto"/>
                            <w:left w:val="none" w:sz="0" w:space="0" w:color="auto"/>
                            <w:bottom w:val="none" w:sz="0" w:space="0" w:color="auto"/>
                            <w:right w:val="none" w:sz="0" w:space="0" w:color="auto"/>
                          </w:divBdr>
                        </w:div>
                        <w:div w:id="212884914">
                          <w:marLeft w:val="640"/>
                          <w:marRight w:val="0"/>
                          <w:marTop w:val="0"/>
                          <w:marBottom w:val="0"/>
                          <w:divBdr>
                            <w:top w:val="none" w:sz="0" w:space="0" w:color="auto"/>
                            <w:left w:val="none" w:sz="0" w:space="0" w:color="auto"/>
                            <w:bottom w:val="none" w:sz="0" w:space="0" w:color="auto"/>
                            <w:right w:val="none" w:sz="0" w:space="0" w:color="auto"/>
                          </w:divBdr>
                        </w:div>
                        <w:div w:id="271325564">
                          <w:marLeft w:val="640"/>
                          <w:marRight w:val="0"/>
                          <w:marTop w:val="0"/>
                          <w:marBottom w:val="0"/>
                          <w:divBdr>
                            <w:top w:val="none" w:sz="0" w:space="0" w:color="auto"/>
                            <w:left w:val="none" w:sz="0" w:space="0" w:color="auto"/>
                            <w:bottom w:val="none" w:sz="0" w:space="0" w:color="auto"/>
                            <w:right w:val="none" w:sz="0" w:space="0" w:color="auto"/>
                          </w:divBdr>
                          <w:divsChild>
                            <w:div w:id="109664357">
                              <w:marLeft w:val="0"/>
                              <w:marRight w:val="0"/>
                              <w:marTop w:val="0"/>
                              <w:marBottom w:val="0"/>
                              <w:divBdr>
                                <w:top w:val="none" w:sz="0" w:space="0" w:color="auto"/>
                                <w:left w:val="none" w:sz="0" w:space="0" w:color="auto"/>
                                <w:bottom w:val="none" w:sz="0" w:space="0" w:color="auto"/>
                                <w:right w:val="none" w:sz="0" w:space="0" w:color="auto"/>
                              </w:divBdr>
                              <w:divsChild>
                                <w:div w:id="22631531">
                                  <w:marLeft w:val="640"/>
                                  <w:marRight w:val="0"/>
                                  <w:marTop w:val="0"/>
                                  <w:marBottom w:val="0"/>
                                  <w:divBdr>
                                    <w:top w:val="none" w:sz="0" w:space="0" w:color="auto"/>
                                    <w:left w:val="none" w:sz="0" w:space="0" w:color="auto"/>
                                    <w:bottom w:val="none" w:sz="0" w:space="0" w:color="auto"/>
                                    <w:right w:val="none" w:sz="0" w:space="0" w:color="auto"/>
                                  </w:divBdr>
                                </w:div>
                                <w:div w:id="75589189">
                                  <w:marLeft w:val="640"/>
                                  <w:marRight w:val="0"/>
                                  <w:marTop w:val="0"/>
                                  <w:marBottom w:val="0"/>
                                  <w:divBdr>
                                    <w:top w:val="none" w:sz="0" w:space="0" w:color="auto"/>
                                    <w:left w:val="none" w:sz="0" w:space="0" w:color="auto"/>
                                    <w:bottom w:val="none" w:sz="0" w:space="0" w:color="auto"/>
                                    <w:right w:val="none" w:sz="0" w:space="0" w:color="auto"/>
                                  </w:divBdr>
                                </w:div>
                                <w:div w:id="107282471">
                                  <w:marLeft w:val="640"/>
                                  <w:marRight w:val="0"/>
                                  <w:marTop w:val="0"/>
                                  <w:marBottom w:val="0"/>
                                  <w:divBdr>
                                    <w:top w:val="none" w:sz="0" w:space="0" w:color="auto"/>
                                    <w:left w:val="none" w:sz="0" w:space="0" w:color="auto"/>
                                    <w:bottom w:val="none" w:sz="0" w:space="0" w:color="auto"/>
                                    <w:right w:val="none" w:sz="0" w:space="0" w:color="auto"/>
                                  </w:divBdr>
                                </w:div>
                                <w:div w:id="137964544">
                                  <w:marLeft w:val="640"/>
                                  <w:marRight w:val="0"/>
                                  <w:marTop w:val="0"/>
                                  <w:marBottom w:val="0"/>
                                  <w:divBdr>
                                    <w:top w:val="none" w:sz="0" w:space="0" w:color="auto"/>
                                    <w:left w:val="none" w:sz="0" w:space="0" w:color="auto"/>
                                    <w:bottom w:val="none" w:sz="0" w:space="0" w:color="auto"/>
                                    <w:right w:val="none" w:sz="0" w:space="0" w:color="auto"/>
                                  </w:divBdr>
                                </w:div>
                                <w:div w:id="224339711">
                                  <w:marLeft w:val="640"/>
                                  <w:marRight w:val="0"/>
                                  <w:marTop w:val="0"/>
                                  <w:marBottom w:val="0"/>
                                  <w:divBdr>
                                    <w:top w:val="none" w:sz="0" w:space="0" w:color="auto"/>
                                    <w:left w:val="none" w:sz="0" w:space="0" w:color="auto"/>
                                    <w:bottom w:val="none" w:sz="0" w:space="0" w:color="auto"/>
                                    <w:right w:val="none" w:sz="0" w:space="0" w:color="auto"/>
                                  </w:divBdr>
                                </w:div>
                                <w:div w:id="415323385">
                                  <w:marLeft w:val="640"/>
                                  <w:marRight w:val="0"/>
                                  <w:marTop w:val="0"/>
                                  <w:marBottom w:val="0"/>
                                  <w:divBdr>
                                    <w:top w:val="none" w:sz="0" w:space="0" w:color="auto"/>
                                    <w:left w:val="none" w:sz="0" w:space="0" w:color="auto"/>
                                    <w:bottom w:val="none" w:sz="0" w:space="0" w:color="auto"/>
                                    <w:right w:val="none" w:sz="0" w:space="0" w:color="auto"/>
                                  </w:divBdr>
                                </w:div>
                                <w:div w:id="417794206">
                                  <w:marLeft w:val="640"/>
                                  <w:marRight w:val="0"/>
                                  <w:marTop w:val="0"/>
                                  <w:marBottom w:val="0"/>
                                  <w:divBdr>
                                    <w:top w:val="none" w:sz="0" w:space="0" w:color="auto"/>
                                    <w:left w:val="none" w:sz="0" w:space="0" w:color="auto"/>
                                    <w:bottom w:val="none" w:sz="0" w:space="0" w:color="auto"/>
                                    <w:right w:val="none" w:sz="0" w:space="0" w:color="auto"/>
                                  </w:divBdr>
                                </w:div>
                                <w:div w:id="422071077">
                                  <w:marLeft w:val="640"/>
                                  <w:marRight w:val="0"/>
                                  <w:marTop w:val="0"/>
                                  <w:marBottom w:val="0"/>
                                  <w:divBdr>
                                    <w:top w:val="none" w:sz="0" w:space="0" w:color="auto"/>
                                    <w:left w:val="none" w:sz="0" w:space="0" w:color="auto"/>
                                    <w:bottom w:val="none" w:sz="0" w:space="0" w:color="auto"/>
                                    <w:right w:val="none" w:sz="0" w:space="0" w:color="auto"/>
                                  </w:divBdr>
                                </w:div>
                                <w:div w:id="465395233">
                                  <w:marLeft w:val="640"/>
                                  <w:marRight w:val="0"/>
                                  <w:marTop w:val="0"/>
                                  <w:marBottom w:val="0"/>
                                  <w:divBdr>
                                    <w:top w:val="none" w:sz="0" w:space="0" w:color="auto"/>
                                    <w:left w:val="none" w:sz="0" w:space="0" w:color="auto"/>
                                    <w:bottom w:val="none" w:sz="0" w:space="0" w:color="auto"/>
                                    <w:right w:val="none" w:sz="0" w:space="0" w:color="auto"/>
                                  </w:divBdr>
                                </w:div>
                                <w:div w:id="479930704">
                                  <w:marLeft w:val="640"/>
                                  <w:marRight w:val="0"/>
                                  <w:marTop w:val="0"/>
                                  <w:marBottom w:val="0"/>
                                  <w:divBdr>
                                    <w:top w:val="none" w:sz="0" w:space="0" w:color="auto"/>
                                    <w:left w:val="none" w:sz="0" w:space="0" w:color="auto"/>
                                    <w:bottom w:val="none" w:sz="0" w:space="0" w:color="auto"/>
                                    <w:right w:val="none" w:sz="0" w:space="0" w:color="auto"/>
                                  </w:divBdr>
                                </w:div>
                                <w:div w:id="567886847">
                                  <w:marLeft w:val="640"/>
                                  <w:marRight w:val="0"/>
                                  <w:marTop w:val="0"/>
                                  <w:marBottom w:val="0"/>
                                  <w:divBdr>
                                    <w:top w:val="none" w:sz="0" w:space="0" w:color="auto"/>
                                    <w:left w:val="none" w:sz="0" w:space="0" w:color="auto"/>
                                    <w:bottom w:val="none" w:sz="0" w:space="0" w:color="auto"/>
                                    <w:right w:val="none" w:sz="0" w:space="0" w:color="auto"/>
                                  </w:divBdr>
                                </w:div>
                                <w:div w:id="572811439">
                                  <w:marLeft w:val="640"/>
                                  <w:marRight w:val="0"/>
                                  <w:marTop w:val="0"/>
                                  <w:marBottom w:val="0"/>
                                  <w:divBdr>
                                    <w:top w:val="none" w:sz="0" w:space="0" w:color="auto"/>
                                    <w:left w:val="none" w:sz="0" w:space="0" w:color="auto"/>
                                    <w:bottom w:val="none" w:sz="0" w:space="0" w:color="auto"/>
                                    <w:right w:val="none" w:sz="0" w:space="0" w:color="auto"/>
                                  </w:divBdr>
                                </w:div>
                                <w:div w:id="694380201">
                                  <w:marLeft w:val="640"/>
                                  <w:marRight w:val="0"/>
                                  <w:marTop w:val="0"/>
                                  <w:marBottom w:val="0"/>
                                  <w:divBdr>
                                    <w:top w:val="none" w:sz="0" w:space="0" w:color="auto"/>
                                    <w:left w:val="none" w:sz="0" w:space="0" w:color="auto"/>
                                    <w:bottom w:val="none" w:sz="0" w:space="0" w:color="auto"/>
                                    <w:right w:val="none" w:sz="0" w:space="0" w:color="auto"/>
                                  </w:divBdr>
                                </w:div>
                                <w:div w:id="768084950">
                                  <w:marLeft w:val="640"/>
                                  <w:marRight w:val="0"/>
                                  <w:marTop w:val="0"/>
                                  <w:marBottom w:val="0"/>
                                  <w:divBdr>
                                    <w:top w:val="none" w:sz="0" w:space="0" w:color="auto"/>
                                    <w:left w:val="none" w:sz="0" w:space="0" w:color="auto"/>
                                    <w:bottom w:val="none" w:sz="0" w:space="0" w:color="auto"/>
                                    <w:right w:val="none" w:sz="0" w:space="0" w:color="auto"/>
                                  </w:divBdr>
                                </w:div>
                                <w:div w:id="843742389">
                                  <w:marLeft w:val="640"/>
                                  <w:marRight w:val="0"/>
                                  <w:marTop w:val="0"/>
                                  <w:marBottom w:val="0"/>
                                  <w:divBdr>
                                    <w:top w:val="none" w:sz="0" w:space="0" w:color="auto"/>
                                    <w:left w:val="none" w:sz="0" w:space="0" w:color="auto"/>
                                    <w:bottom w:val="none" w:sz="0" w:space="0" w:color="auto"/>
                                    <w:right w:val="none" w:sz="0" w:space="0" w:color="auto"/>
                                  </w:divBdr>
                                </w:div>
                                <w:div w:id="858812475">
                                  <w:marLeft w:val="640"/>
                                  <w:marRight w:val="0"/>
                                  <w:marTop w:val="0"/>
                                  <w:marBottom w:val="0"/>
                                  <w:divBdr>
                                    <w:top w:val="none" w:sz="0" w:space="0" w:color="auto"/>
                                    <w:left w:val="none" w:sz="0" w:space="0" w:color="auto"/>
                                    <w:bottom w:val="none" w:sz="0" w:space="0" w:color="auto"/>
                                    <w:right w:val="none" w:sz="0" w:space="0" w:color="auto"/>
                                  </w:divBdr>
                                </w:div>
                                <w:div w:id="880553514">
                                  <w:marLeft w:val="640"/>
                                  <w:marRight w:val="0"/>
                                  <w:marTop w:val="0"/>
                                  <w:marBottom w:val="0"/>
                                  <w:divBdr>
                                    <w:top w:val="none" w:sz="0" w:space="0" w:color="auto"/>
                                    <w:left w:val="none" w:sz="0" w:space="0" w:color="auto"/>
                                    <w:bottom w:val="none" w:sz="0" w:space="0" w:color="auto"/>
                                    <w:right w:val="none" w:sz="0" w:space="0" w:color="auto"/>
                                  </w:divBdr>
                                </w:div>
                                <w:div w:id="916090615">
                                  <w:marLeft w:val="640"/>
                                  <w:marRight w:val="0"/>
                                  <w:marTop w:val="0"/>
                                  <w:marBottom w:val="0"/>
                                  <w:divBdr>
                                    <w:top w:val="none" w:sz="0" w:space="0" w:color="auto"/>
                                    <w:left w:val="none" w:sz="0" w:space="0" w:color="auto"/>
                                    <w:bottom w:val="none" w:sz="0" w:space="0" w:color="auto"/>
                                    <w:right w:val="none" w:sz="0" w:space="0" w:color="auto"/>
                                  </w:divBdr>
                                </w:div>
                                <w:div w:id="962425399">
                                  <w:marLeft w:val="640"/>
                                  <w:marRight w:val="0"/>
                                  <w:marTop w:val="0"/>
                                  <w:marBottom w:val="0"/>
                                  <w:divBdr>
                                    <w:top w:val="none" w:sz="0" w:space="0" w:color="auto"/>
                                    <w:left w:val="none" w:sz="0" w:space="0" w:color="auto"/>
                                    <w:bottom w:val="none" w:sz="0" w:space="0" w:color="auto"/>
                                    <w:right w:val="none" w:sz="0" w:space="0" w:color="auto"/>
                                  </w:divBdr>
                                </w:div>
                                <w:div w:id="971717092">
                                  <w:marLeft w:val="640"/>
                                  <w:marRight w:val="0"/>
                                  <w:marTop w:val="0"/>
                                  <w:marBottom w:val="0"/>
                                  <w:divBdr>
                                    <w:top w:val="none" w:sz="0" w:space="0" w:color="auto"/>
                                    <w:left w:val="none" w:sz="0" w:space="0" w:color="auto"/>
                                    <w:bottom w:val="none" w:sz="0" w:space="0" w:color="auto"/>
                                    <w:right w:val="none" w:sz="0" w:space="0" w:color="auto"/>
                                  </w:divBdr>
                                </w:div>
                                <w:div w:id="1098719080">
                                  <w:marLeft w:val="640"/>
                                  <w:marRight w:val="0"/>
                                  <w:marTop w:val="0"/>
                                  <w:marBottom w:val="0"/>
                                  <w:divBdr>
                                    <w:top w:val="none" w:sz="0" w:space="0" w:color="auto"/>
                                    <w:left w:val="none" w:sz="0" w:space="0" w:color="auto"/>
                                    <w:bottom w:val="none" w:sz="0" w:space="0" w:color="auto"/>
                                    <w:right w:val="none" w:sz="0" w:space="0" w:color="auto"/>
                                  </w:divBdr>
                                </w:div>
                                <w:div w:id="1377896002">
                                  <w:marLeft w:val="640"/>
                                  <w:marRight w:val="0"/>
                                  <w:marTop w:val="0"/>
                                  <w:marBottom w:val="0"/>
                                  <w:divBdr>
                                    <w:top w:val="none" w:sz="0" w:space="0" w:color="auto"/>
                                    <w:left w:val="none" w:sz="0" w:space="0" w:color="auto"/>
                                    <w:bottom w:val="none" w:sz="0" w:space="0" w:color="auto"/>
                                    <w:right w:val="none" w:sz="0" w:space="0" w:color="auto"/>
                                  </w:divBdr>
                                </w:div>
                                <w:div w:id="1393504242">
                                  <w:marLeft w:val="640"/>
                                  <w:marRight w:val="0"/>
                                  <w:marTop w:val="0"/>
                                  <w:marBottom w:val="0"/>
                                  <w:divBdr>
                                    <w:top w:val="none" w:sz="0" w:space="0" w:color="auto"/>
                                    <w:left w:val="none" w:sz="0" w:space="0" w:color="auto"/>
                                    <w:bottom w:val="none" w:sz="0" w:space="0" w:color="auto"/>
                                    <w:right w:val="none" w:sz="0" w:space="0" w:color="auto"/>
                                  </w:divBdr>
                                </w:div>
                                <w:div w:id="1415934619">
                                  <w:marLeft w:val="640"/>
                                  <w:marRight w:val="0"/>
                                  <w:marTop w:val="0"/>
                                  <w:marBottom w:val="0"/>
                                  <w:divBdr>
                                    <w:top w:val="none" w:sz="0" w:space="0" w:color="auto"/>
                                    <w:left w:val="none" w:sz="0" w:space="0" w:color="auto"/>
                                    <w:bottom w:val="none" w:sz="0" w:space="0" w:color="auto"/>
                                    <w:right w:val="none" w:sz="0" w:space="0" w:color="auto"/>
                                  </w:divBdr>
                                </w:div>
                                <w:div w:id="1470516338">
                                  <w:marLeft w:val="640"/>
                                  <w:marRight w:val="0"/>
                                  <w:marTop w:val="0"/>
                                  <w:marBottom w:val="0"/>
                                  <w:divBdr>
                                    <w:top w:val="none" w:sz="0" w:space="0" w:color="auto"/>
                                    <w:left w:val="none" w:sz="0" w:space="0" w:color="auto"/>
                                    <w:bottom w:val="none" w:sz="0" w:space="0" w:color="auto"/>
                                    <w:right w:val="none" w:sz="0" w:space="0" w:color="auto"/>
                                  </w:divBdr>
                                </w:div>
                                <w:div w:id="1477340026">
                                  <w:marLeft w:val="640"/>
                                  <w:marRight w:val="0"/>
                                  <w:marTop w:val="0"/>
                                  <w:marBottom w:val="0"/>
                                  <w:divBdr>
                                    <w:top w:val="none" w:sz="0" w:space="0" w:color="auto"/>
                                    <w:left w:val="none" w:sz="0" w:space="0" w:color="auto"/>
                                    <w:bottom w:val="none" w:sz="0" w:space="0" w:color="auto"/>
                                    <w:right w:val="none" w:sz="0" w:space="0" w:color="auto"/>
                                  </w:divBdr>
                                </w:div>
                                <w:div w:id="1501115288">
                                  <w:marLeft w:val="640"/>
                                  <w:marRight w:val="0"/>
                                  <w:marTop w:val="0"/>
                                  <w:marBottom w:val="0"/>
                                  <w:divBdr>
                                    <w:top w:val="none" w:sz="0" w:space="0" w:color="auto"/>
                                    <w:left w:val="none" w:sz="0" w:space="0" w:color="auto"/>
                                    <w:bottom w:val="none" w:sz="0" w:space="0" w:color="auto"/>
                                    <w:right w:val="none" w:sz="0" w:space="0" w:color="auto"/>
                                  </w:divBdr>
                                </w:div>
                                <w:div w:id="1609659864">
                                  <w:marLeft w:val="640"/>
                                  <w:marRight w:val="0"/>
                                  <w:marTop w:val="0"/>
                                  <w:marBottom w:val="0"/>
                                  <w:divBdr>
                                    <w:top w:val="none" w:sz="0" w:space="0" w:color="auto"/>
                                    <w:left w:val="none" w:sz="0" w:space="0" w:color="auto"/>
                                    <w:bottom w:val="none" w:sz="0" w:space="0" w:color="auto"/>
                                    <w:right w:val="none" w:sz="0" w:space="0" w:color="auto"/>
                                  </w:divBdr>
                                </w:div>
                                <w:div w:id="1654406795">
                                  <w:marLeft w:val="640"/>
                                  <w:marRight w:val="0"/>
                                  <w:marTop w:val="0"/>
                                  <w:marBottom w:val="0"/>
                                  <w:divBdr>
                                    <w:top w:val="none" w:sz="0" w:space="0" w:color="auto"/>
                                    <w:left w:val="none" w:sz="0" w:space="0" w:color="auto"/>
                                    <w:bottom w:val="none" w:sz="0" w:space="0" w:color="auto"/>
                                    <w:right w:val="none" w:sz="0" w:space="0" w:color="auto"/>
                                  </w:divBdr>
                                </w:div>
                                <w:div w:id="1709911805">
                                  <w:marLeft w:val="640"/>
                                  <w:marRight w:val="0"/>
                                  <w:marTop w:val="0"/>
                                  <w:marBottom w:val="0"/>
                                  <w:divBdr>
                                    <w:top w:val="none" w:sz="0" w:space="0" w:color="auto"/>
                                    <w:left w:val="none" w:sz="0" w:space="0" w:color="auto"/>
                                    <w:bottom w:val="none" w:sz="0" w:space="0" w:color="auto"/>
                                    <w:right w:val="none" w:sz="0" w:space="0" w:color="auto"/>
                                  </w:divBdr>
                                </w:div>
                                <w:div w:id="1710259978">
                                  <w:marLeft w:val="640"/>
                                  <w:marRight w:val="0"/>
                                  <w:marTop w:val="0"/>
                                  <w:marBottom w:val="0"/>
                                  <w:divBdr>
                                    <w:top w:val="none" w:sz="0" w:space="0" w:color="auto"/>
                                    <w:left w:val="none" w:sz="0" w:space="0" w:color="auto"/>
                                    <w:bottom w:val="none" w:sz="0" w:space="0" w:color="auto"/>
                                    <w:right w:val="none" w:sz="0" w:space="0" w:color="auto"/>
                                  </w:divBdr>
                                </w:div>
                                <w:div w:id="1803886136">
                                  <w:marLeft w:val="640"/>
                                  <w:marRight w:val="0"/>
                                  <w:marTop w:val="0"/>
                                  <w:marBottom w:val="0"/>
                                  <w:divBdr>
                                    <w:top w:val="none" w:sz="0" w:space="0" w:color="auto"/>
                                    <w:left w:val="none" w:sz="0" w:space="0" w:color="auto"/>
                                    <w:bottom w:val="none" w:sz="0" w:space="0" w:color="auto"/>
                                    <w:right w:val="none" w:sz="0" w:space="0" w:color="auto"/>
                                  </w:divBdr>
                                </w:div>
                                <w:div w:id="1840806039">
                                  <w:marLeft w:val="640"/>
                                  <w:marRight w:val="0"/>
                                  <w:marTop w:val="0"/>
                                  <w:marBottom w:val="0"/>
                                  <w:divBdr>
                                    <w:top w:val="none" w:sz="0" w:space="0" w:color="auto"/>
                                    <w:left w:val="none" w:sz="0" w:space="0" w:color="auto"/>
                                    <w:bottom w:val="none" w:sz="0" w:space="0" w:color="auto"/>
                                    <w:right w:val="none" w:sz="0" w:space="0" w:color="auto"/>
                                  </w:divBdr>
                                </w:div>
                                <w:div w:id="1860699032">
                                  <w:marLeft w:val="640"/>
                                  <w:marRight w:val="0"/>
                                  <w:marTop w:val="0"/>
                                  <w:marBottom w:val="0"/>
                                  <w:divBdr>
                                    <w:top w:val="none" w:sz="0" w:space="0" w:color="auto"/>
                                    <w:left w:val="none" w:sz="0" w:space="0" w:color="auto"/>
                                    <w:bottom w:val="none" w:sz="0" w:space="0" w:color="auto"/>
                                    <w:right w:val="none" w:sz="0" w:space="0" w:color="auto"/>
                                  </w:divBdr>
                                </w:div>
                                <w:div w:id="1878270998">
                                  <w:marLeft w:val="640"/>
                                  <w:marRight w:val="0"/>
                                  <w:marTop w:val="0"/>
                                  <w:marBottom w:val="0"/>
                                  <w:divBdr>
                                    <w:top w:val="none" w:sz="0" w:space="0" w:color="auto"/>
                                    <w:left w:val="none" w:sz="0" w:space="0" w:color="auto"/>
                                    <w:bottom w:val="none" w:sz="0" w:space="0" w:color="auto"/>
                                    <w:right w:val="none" w:sz="0" w:space="0" w:color="auto"/>
                                  </w:divBdr>
                                </w:div>
                                <w:div w:id="1880361013">
                                  <w:marLeft w:val="640"/>
                                  <w:marRight w:val="0"/>
                                  <w:marTop w:val="0"/>
                                  <w:marBottom w:val="0"/>
                                  <w:divBdr>
                                    <w:top w:val="none" w:sz="0" w:space="0" w:color="auto"/>
                                    <w:left w:val="none" w:sz="0" w:space="0" w:color="auto"/>
                                    <w:bottom w:val="none" w:sz="0" w:space="0" w:color="auto"/>
                                    <w:right w:val="none" w:sz="0" w:space="0" w:color="auto"/>
                                  </w:divBdr>
                                </w:div>
                                <w:div w:id="1945189700">
                                  <w:marLeft w:val="640"/>
                                  <w:marRight w:val="0"/>
                                  <w:marTop w:val="0"/>
                                  <w:marBottom w:val="0"/>
                                  <w:divBdr>
                                    <w:top w:val="none" w:sz="0" w:space="0" w:color="auto"/>
                                    <w:left w:val="none" w:sz="0" w:space="0" w:color="auto"/>
                                    <w:bottom w:val="none" w:sz="0" w:space="0" w:color="auto"/>
                                    <w:right w:val="none" w:sz="0" w:space="0" w:color="auto"/>
                                  </w:divBdr>
                                </w:div>
                                <w:div w:id="1977107296">
                                  <w:marLeft w:val="640"/>
                                  <w:marRight w:val="0"/>
                                  <w:marTop w:val="0"/>
                                  <w:marBottom w:val="0"/>
                                  <w:divBdr>
                                    <w:top w:val="none" w:sz="0" w:space="0" w:color="auto"/>
                                    <w:left w:val="none" w:sz="0" w:space="0" w:color="auto"/>
                                    <w:bottom w:val="none" w:sz="0" w:space="0" w:color="auto"/>
                                    <w:right w:val="none" w:sz="0" w:space="0" w:color="auto"/>
                                  </w:divBdr>
                                </w:div>
                                <w:div w:id="1993605194">
                                  <w:marLeft w:val="640"/>
                                  <w:marRight w:val="0"/>
                                  <w:marTop w:val="0"/>
                                  <w:marBottom w:val="0"/>
                                  <w:divBdr>
                                    <w:top w:val="none" w:sz="0" w:space="0" w:color="auto"/>
                                    <w:left w:val="none" w:sz="0" w:space="0" w:color="auto"/>
                                    <w:bottom w:val="none" w:sz="0" w:space="0" w:color="auto"/>
                                    <w:right w:val="none" w:sz="0" w:space="0" w:color="auto"/>
                                  </w:divBdr>
                                </w:div>
                                <w:div w:id="2027435926">
                                  <w:marLeft w:val="640"/>
                                  <w:marRight w:val="0"/>
                                  <w:marTop w:val="0"/>
                                  <w:marBottom w:val="0"/>
                                  <w:divBdr>
                                    <w:top w:val="none" w:sz="0" w:space="0" w:color="auto"/>
                                    <w:left w:val="none" w:sz="0" w:space="0" w:color="auto"/>
                                    <w:bottom w:val="none" w:sz="0" w:space="0" w:color="auto"/>
                                    <w:right w:val="none" w:sz="0" w:space="0" w:color="auto"/>
                                  </w:divBdr>
                                </w:div>
                                <w:div w:id="2042508588">
                                  <w:marLeft w:val="640"/>
                                  <w:marRight w:val="0"/>
                                  <w:marTop w:val="0"/>
                                  <w:marBottom w:val="0"/>
                                  <w:divBdr>
                                    <w:top w:val="none" w:sz="0" w:space="0" w:color="auto"/>
                                    <w:left w:val="none" w:sz="0" w:space="0" w:color="auto"/>
                                    <w:bottom w:val="none" w:sz="0" w:space="0" w:color="auto"/>
                                    <w:right w:val="none" w:sz="0" w:space="0" w:color="auto"/>
                                  </w:divBdr>
                                </w:div>
                                <w:div w:id="2084062434">
                                  <w:marLeft w:val="640"/>
                                  <w:marRight w:val="0"/>
                                  <w:marTop w:val="0"/>
                                  <w:marBottom w:val="0"/>
                                  <w:divBdr>
                                    <w:top w:val="none" w:sz="0" w:space="0" w:color="auto"/>
                                    <w:left w:val="none" w:sz="0" w:space="0" w:color="auto"/>
                                    <w:bottom w:val="none" w:sz="0" w:space="0" w:color="auto"/>
                                    <w:right w:val="none" w:sz="0" w:space="0" w:color="auto"/>
                                  </w:divBdr>
                                  <w:divsChild>
                                    <w:div w:id="1174302462">
                                      <w:marLeft w:val="0"/>
                                      <w:marRight w:val="0"/>
                                      <w:marTop w:val="0"/>
                                      <w:marBottom w:val="0"/>
                                      <w:divBdr>
                                        <w:top w:val="none" w:sz="0" w:space="0" w:color="auto"/>
                                        <w:left w:val="none" w:sz="0" w:space="0" w:color="auto"/>
                                        <w:bottom w:val="none" w:sz="0" w:space="0" w:color="auto"/>
                                        <w:right w:val="none" w:sz="0" w:space="0" w:color="auto"/>
                                      </w:divBdr>
                                      <w:divsChild>
                                        <w:div w:id="15347171">
                                          <w:marLeft w:val="640"/>
                                          <w:marRight w:val="0"/>
                                          <w:marTop w:val="0"/>
                                          <w:marBottom w:val="0"/>
                                          <w:divBdr>
                                            <w:top w:val="none" w:sz="0" w:space="0" w:color="auto"/>
                                            <w:left w:val="none" w:sz="0" w:space="0" w:color="auto"/>
                                            <w:bottom w:val="none" w:sz="0" w:space="0" w:color="auto"/>
                                            <w:right w:val="none" w:sz="0" w:space="0" w:color="auto"/>
                                          </w:divBdr>
                                        </w:div>
                                        <w:div w:id="41103835">
                                          <w:marLeft w:val="640"/>
                                          <w:marRight w:val="0"/>
                                          <w:marTop w:val="0"/>
                                          <w:marBottom w:val="0"/>
                                          <w:divBdr>
                                            <w:top w:val="none" w:sz="0" w:space="0" w:color="auto"/>
                                            <w:left w:val="none" w:sz="0" w:space="0" w:color="auto"/>
                                            <w:bottom w:val="none" w:sz="0" w:space="0" w:color="auto"/>
                                            <w:right w:val="none" w:sz="0" w:space="0" w:color="auto"/>
                                          </w:divBdr>
                                        </w:div>
                                        <w:div w:id="122233588">
                                          <w:marLeft w:val="640"/>
                                          <w:marRight w:val="0"/>
                                          <w:marTop w:val="0"/>
                                          <w:marBottom w:val="0"/>
                                          <w:divBdr>
                                            <w:top w:val="none" w:sz="0" w:space="0" w:color="auto"/>
                                            <w:left w:val="none" w:sz="0" w:space="0" w:color="auto"/>
                                            <w:bottom w:val="none" w:sz="0" w:space="0" w:color="auto"/>
                                            <w:right w:val="none" w:sz="0" w:space="0" w:color="auto"/>
                                          </w:divBdr>
                                        </w:div>
                                        <w:div w:id="132407521">
                                          <w:marLeft w:val="640"/>
                                          <w:marRight w:val="0"/>
                                          <w:marTop w:val="0"/>
                                          <w:marBottom w:val="0"/>
                                          <w:divBdr>
                                            <w:top w:val="none" w:sz="0" w:space="0" w:color="auto"/>
                                            <w:left w:val="none" w:sz="0" w:space="0" w:color="auto"/>
                                            <w:bottom w:val="none" w:sz="0" w:space="0" w:color="auto"/>
                                            <w:right w:val="none" w:sz="0" w:space="0" w:color="auto"/>
                                          </w:divBdr>
                                        </w:div>
                                        <w:div w:id="139344078">
                                          <w:marLeft w:val="640"/>
                                          <w:marRight w:val="0"/>
                                          <w:marTop w:val="0"/>
                                          <w:marBottom w:val="0"/>
                                          <w:divBdr>
                                            <w:top w:val="none" w:sz="0" w:space="0" w:color="auto"/>
                                            <w:left w:val="none" w:sz="0" w:space="0" w:color="auto"/>
                                            <w:bottom w:val="none" w:sz="0" w:space="0" w:color="auto"/>
                                            <w:right w:val="none" w:sz="0" w:space="0" w:color="auto"/>
                                          </w:divBdr>
                                        </w:div>
                                        <w:div w:id="206113023">
                                          <w:marLeft w:val="640"/>
                                          <w:marRight w:val="0"/>
                                          <w:marTop w:val="0"/>
                                          <w:marBottom w:val="0"/>
                                          <w:divBdr>
                                            <w:top w:val="none" w:sz="0" w:space="0" w:color="auto"/>
                                            <w:left w:val="none" w:sz="0" w:space="0" w:color="auto"/>
                                            <w:bottom w:val="none" w:sz="0" w:space="0" w:color="auto"/>
                                            <w:right w:val="none" w:sz="0" w:space="0" w:color="auto"/>
                                          </w:divBdr>
                                        </w:div>
                                        <w:div w:id="258565257">
                                          <w:marLeft w:val="640"/>
                                          <w:marRight w:val="0"/>
                                          <w:marTop w:val="0"/>
                                          <w:marBottom w:val="0"/>
                                          <w:divBdr>
                                            <w:top w:val="none" w:sz="0" w:space="0" w:color="auto"/>
                                            <w:left w:val="none" w:sz="0" w:space="0" w:color="auto"/>
                                            <w:bottom w:val="none" w:sz="0" w:space="0" w:color="auto"/>
                                            <w:right w:val="none" w:sz="0" w:space="0" w:color="auto"/>
                                          </w:divBdr>
                                        </w:div>
                                        <w:div w:id="397938898">
                                          <w:marLeft w:val="640"/>
                                          <w:marRight w:val="0"/>
                                          <w:marTop w:val="0"/>
                                          <w:marBottom w:val="0"/>
                                          <w:divBdr>
                                            <w:top w:val="none" w:sz="0" w:space="0" w:color="auto"/>
                                            <w:left w:val="none" w:sz="0" w:space="0" w:color="auto"/>
                                            <w:bottom w:val="none" w:sz="0" w:space="0" w:color="auto"/>
                                            <w:right w:val="none" w:sz="0" w:space="0" w:color="auto"/>
                                          </w:divBdr>
                                        </w:div>
                                        <w:div w:id="440952807">
                                          <w:marLeft w:val="640"/>
                                          <w:marRight w:val="0"/>
                                          <w:marTop w:val="0"/>
                                          <w:marBottom w:val="0"/>
                                          <w:divBdr>
                                            <w:top w:val="none" w:sz="0" w:space="0" w:color="auto"/>
                                            <w:left w:val="none" w:sz="0" w:space="0" w:color="auto"/>
                                            <w:bottom w:val="none" w:sz="0" w:space="0" w:color="auto"/>
                                            <w:right w:val="none" w:sz="0" w:space="0" w:color="auto"/>
                                          </w:divBdr>
                                        </w:div>
                                        <w:div w:id="478154633">
                                          <w:marLeft w:val="640"/>
                                          <w:marRight w:val="0"/>
                                          <w:marTop w:val="0"/>
                                          <w:marBottom w:val="0"/>
                                          <w:divBdr>
                                            <w:top w:val="none" w:sz="0" w:space="0" w:color="auto"/>
                                            <w:left w:val="none" w:sz="0" w:space="0" w:color="auto"/>
                                            <w:bottom w:val="none" w:sz="0" w:space="0" w:color="auto"/>
                                            <w:right w:val="none" w:sz="0" w:space="0" w:color="auto"/>
                                          </w:divBdr>
                                        </w:div>
                                        <w:div w:id="578488751">
                                          <w:marLeft w:val="640"/>
                                          <w:marRight w:val="0"/>
                                          <w:marTop w:val="0"/>
                                          <w:marBottom w:val="0"/>
                                          <w:divBdr>
                                            <w:top w:val="none" w:sz="0" w:space="0" w:color="auto"/>
                                            <w:left w:val="none" w:sz="0" w:space="0" w:color="auto"/>
                                            <w:bottom w:val="none" w:sz="0" w:space="0" w:color="auto"/>
                                            <w:right w:val="none" w:sz="0" w:space="0" w:color="auto"/>
                                          </w:divBdr>
                                        </w:div>
                                        <w:div w:id="580018369">
                                          <w:marLeft w:val="640"/>
                                          <w:marRight w:val="0"/>
                                          <w:marTop w:val="0"/>
                                          <w:marBottom w:val="0"/>
                                          <w:divBdr>
                                            <w:top w:val="none" w:sz="0" w:space="0" w:color="auto"/>
                                            <w:left w:val="none" w:sz="0" w:space="0" w:color="auto"/>
                                            <w:bottom w:val="none" w:sz="0" w:space="0" w:color="auto"/>
                                            <w:right w:val="none" w:sz="0" w:space="0" w:color="auto"/>
                                          </w:divBdr>
                                        </w:div>
                                        <w:div w:id="676687033">
                                          <w:marLeft w:val="640"/>
                                          <w:marRight w:val="0"/>
                                          <w:marTop w:val="0"/>
                                          <w:marBottom w:val="0"/>
                                          <w:divBdr>
                                            <w:top w:val="none" w:sz="0" w:space="0" w:color="auto"/>
                                            <w:left w:val="none" w:sz="0" w:space="0" w:color="auto"/>
                                            <w:bottom w:val="none" w:sz="0" w:space="0" w:color="auto"/>
                                            <w:right w:val="none" w:sz="0" w:space="0" w:color="auto"/>
                                          </w:divBdr>
                                        </w:div>
                                        <w:div w:id="743335785">
                                          <w:marLeft w:val="640"/>
                                          <w:marRight w:val="0"/>
                                          <w:marTop w:val="0"/>
                                          <w:marBottom w:val="0"/>
                                          <w:divBdr>
                                            <w:top w:val="none" w:sz="0" w:space="0" w:color="auto"/>
                                            <w:left w:val="none" w:sz="0" w:space="0" w:color="auto"/>
                                            <w:bottom w:val="none" w:sz="0" w:space="0" w:color="auto"/>
                                            <w:right w:val="none" w:sz="0" w:space="0" w:color="auto"/>
                                          </w:divBdr>
                                        </w:div>
                                        <w:div w:id="857695904">
                                          <w:marLeft w:val="640"/>
                                          <w:marRight w:val="0"/>
                                          <w:marTop w:val="0"/>
                                          <w:marBottom w:val="0"/>
                                          <w:divBdr>
                                            <w:top w:val="none" w:sz="0" w:space="0" w:color="auto"/>
                                            <w:left w:val="none" w:sz="0" w:space="0" w:color="auto"/>
                                            <w:bottom w:val="none" w:sz="0" w:space="0" w:color="auto"/>
                                            <w:right w:val="none" w:sz="0" w:space="0" w:color="auto"/>
                                          </w:divBdr>
                                        </w:div>
                                        <w:div w:id="865219710">
                                          <w:marLeft w:val="640"/>
                                          <w:marRight w:val="0"/>
                                          <w:marTop w:val="0"/>
                                          <w:marBottom w:val="0"/>
                                          <w:divBdr>
                                            <w:top w:val="none" w:sz="0" w:space="0" w:color="auto"/>
                                            <w:left w:val="none" w:sz="0" w:space="0" w:color="auto"/>
                                            <w:bottom w:val="none" w:sz="0" w:space="0" w:color="auto"/>
                                            <w:right w:val="none" w:sz="0" w:space="0" w:color="auto"/>
                                          </w:divBdr>
                                        </w:div>
                                        <w:div w:id="873496150">
                                          <w:marLeft w:val="640"/>
                                          <w:marRight w:val="0"/>
                                          <w:marTop w:val="0"/>
                                          <w:marBottom w:val="0"/>
                                          <w:divBdr>
                                            <w:top w:val="none" w:sz="0" w:space="0" w:color="auto"/>
                                            <w:left w:val="none" w:sz="0" w:space="0" w:color="auto"/>
                                            <w:bottom w:val="none" w:sz="0" w:space="0" w:color="auto"/>
                                            <w:right w:val="none" w:sz="0" w:space="0" w:color="auto"/>
                                          </w:divBdr>
                                        </w:div>
                                        <w:div w:id="897209043">
                                          <w:marLeft w:val="640"/>
                                          <w:marRight w:val="0"/>
                                          <w:marTop w:val="0"/>
                                          <w:marBottom w:val="0"/>
                                          <w:divBdr>
                                            <w:top w:val="none" w:sz="0" w:space="0" w:color="auto"/>
                                            <w:left w:val="none" w:sz="0" w:space="0" w:color="auto"/>
                                            <w:bottom w:val="none" w:sz="0" w:space="0" w:color="auto"/>
                                            <w:right w:val="none" w:sz="0" w:space="0" w:color="auto"/>
                                          </w:divBdr>
                                        </w:div>
                                        <w:div w:id="921139345">
                                          <w:marLeft w:val="640"/>
                                          <w:marRight w:val="0"/>
                                          <w:marTop w:val="0"/>
                                          <w:marBottom w:val="0"/>
                                          <w:divBdr>
                                            <w:top w:val="none" w:sz="0" w:space="0" w:color="auto"/>
                                            <w:left w:val="none" w:sz="0" w:space="0" w:color="auto"/>
                                            <w:bottom w:val="none" w:sz="0" w:space="0" w:color="auto"/>
                                            <w:right w:val="none" w:sz="0" w:space="0" w:color="auto"/>
                                          </w:divBdr>
                                        </w:div>
                                        <w:div w:id="929118879">
                                          <w:marLeft w:val="640"/>
                                          <w:marRight w:val="0"/>
                                          <w:marTop w:val="0"/>
                                          <w:marBottom w:val="0"/>
                                          <w:divBdr>
                                            <w:top w:val="none" w:sz="0" w:space="0" w:color="auto"/>
                                            <w:left w:val="none" w:sz="0" w:space="0" w:color="auto"/>
                                            <w:bottom w:val="none" w:sz="0" w:space="0" w:color="auto"/>
                                            <w:right w:val="none" w:sz="0" w:space="0" w:color="auto"/>
                                          </w:divBdr>
                                        </w:div>
                                        <w:div w:id="968246771">
                                          <w:marLeft w:val="640"/>
                                          <w:marRight w:val="0"/>
                                          <w:marTop w:val="0"/>
                                          <w:marBottom w:val="0"/>
                                          <w:divBdr>
                                            <w:top w:val="none" w:sz="0" w:space="0" w:color="auto"/>
                                            <w:left w:val="none" w:sz="0" w:space="0" w:color="auto"/>
                                            <w:bottom w:val="none" w:sz="0" w:space="0" w:color="auto"/>
                                            <w:right w:val="none" w:sz="0" w:space="0" w:color="auto"/>
                                          </w:divBdr>
                                        </w:div>
                                        <w:div w:id="1024594334">
                                          <w:marLeft w:val="640"/>
                                          <w:marRight w:val="0"/>
                                          <w:marTop w:val="0"/>
                                          <w:marBottom w:val="0"/>
                                          <w:divBdr>
                                            <w:top w:val="none" w:sz="0" w:space="0" w:color="auto"/>
                                            <w:left w:val="none" w:sz="0" w:space="0" w:color="auto"/>
                                            <w:bottom w:val="none" w:sz="0" w:space="0" w:color="auto"/>
                                            <w:right w:val="none" w:sz="0" w:space="0" w:color="auto"/>
                                          </w:divBdr>
                                        </w:div>
                                        <w:div w:id="1051727104">
                                          <w:marLeft w:val="640"/>
                                          <w:marRight w:val="0"/>
                                          <w:marTop w:val="0"/>
                                          <w:marBottom w:val="0"/>
                                          <w:divBdr>
                                            <w:top w:val="none" w:sz="0" w:space="0" w:color="auto"/>
                                            <w:left w:val="none" w:sz="0" w:space="0" w:color="auto"/>
                                            <w:bottom w:val="none" w:sz="0" w:space="0" w:color="auto"/>
                                            <w:right w:val="none" w:sz="0" w:space="0" w:color="auto"/>
                                          </w:divBdr>
                                        </w:div>
                                        <w:div w:id="1067802707">
                                          <w:marLeft w:val="640"/>
                                          <w:marRight w:val="0"/>
                                          <w:marTop w:val="0"/>
                                          <w:marBottom w:val="0"/>
                                          <w:divBdr>
                                            <w:top w:val="none" w:sz="0" w:space="0" w:color="auto"/>
                                            <w:left w:val="none" w:sz="0" w:space="0" w:color="auto"/>
                                            <w:bottom w:val="none" w:sz="0" w:space="0" w:color="auto"/>
                                            <w:right w:val="none" w:sz="0" w:space="0" w:color="auto"/>
                                          </w:divBdr>
                                        </w:div>
                                        <w:div w:id="1096945791">
                                          <w:marLeft w:val="640"/>
                                          <w:marRight w:val="0"/>
                                          <w:marTop w:val="0"/>
                                          <w:marBottom w:val="0"/>
                                          <w:divBdr>
                                            <w:top w:val="none" w:sz="0" w:space="0" w:color="auto"/>
                                            <w:left w:val="none" w:sz="0" w:space="0" w:color="auto"/>
                                            <w:bottom w:val="none" w:sz="0" w:space="0" w:color="auto"/>
                                            <w:right w:val="none" w:sz="0" w:space="0" w:color="auto"/>
                                          </w:divBdr>
                                        </w:div>
                                        <w:div w:id="1180269600">
                                          <w:marLeft w:val="640"/>
                                          <w:marRight w:val="0"/>
                                          <w:marTop w:val="0"/>
                                          <w:marBottom w:val="0"/>
                                          <w:divBdr>
                                            <w:top w:val="none" w:sz="0" w:space="0" w:color="auto"/>
                                            <w:left w:val="none" w:sz="0" w:space="0" w:color="auto"/>
                                            <w:bottom w:val="none" w:sz="0" w:space="0" w:color="auto"/>
                                            <w:right w:val="none" w:sz="0" w:space="0" w:color="auto"/>
                                          </w:divBdr>
                                        </w:div>
                                        <w:div w:id="1218739253">
                                          <w:marLeft w:val="640"/>
                                          <w:marRight w:val="0"/>
                                          <w:marTop w:val="0"/>
                                          <w:marBottom w:val="0"/>
                                          <w:divBdr>
                                            <w:top w:val="none" w:sz="0" w:space="0" w:color="auto"/>
                                            <w:left w:val="none" w:sz="0" w:space="0" w:color="auto"/>
                                            <w:bottom w:val="none" w:sz="0" w:space="0" w:color="auto"/>
                                            <w:right w:val="none" w:sz="0" w:space="0" w:color="auto"/>
                                          </w:divBdr>
                                        </w:div>
                                        <w:div w:id="1264144340">
                                          <w:marLeft w:val="640"/>
                                          <w:marRight w:val="0"/>
                                          <w:marTop w:val="0"/>
                                          <w:marBottom w:val="0"/>
                                          <w:divBdr>
                                            <w:top w:val="none" w:sz="0" w:space="0" w:color="auto"/>
                                            <w:left w:val="none" w:sz="0" w:space="0" w:color="auto"/>
                                            <w:bottom w:val="none" w:sz="0" w:space="0" w:color="auto"/>
                                            <w:right w:val="none" w:sz="0" w:space="0" w:color="auto"/>
                                          </w:divBdr>
                                        </w:div>
                                        <w:div w:id="1303467695">
                                          <w:marLeft w:val="640"/>
                                          <w:marRight w:val="0"/>
                                          <w:marTop w:val="0"/>
                                          <w:marBottom w:val="0"/>
                                          <w:divBdr>
                                            <w:top w:val="none" w:sz="0" w:space="0" w:color="auto"/>
                                            <w:left w:val="none" w:sz="0" w:space="0" w:color="auto"/>
                                            <w:bottom w:val="none" w:sz="0" w:space="0" w:color="auto"/>
                                            <w:right w:val="none" w:sz="0" w:space="0" w:color="auto"/>
                                          </w:divBdr>
                                        </w:div>
                                        <w:div w:id="1395205202">
                                          <w:marLeft w:val="640"/>
                                          <w:marRight w:val="0"/>
                                          <w:marTop w:val="0"/>
                                          <w:marBottom w:val="0"/>
                                          <w:divBdr>
                                            <w:top w:val="none" w:sz="0" w:space="0" w:color="auto"/>
                                            <w:left w:val="none" w:sz="0" w:space="0" w:color="auto"/>
                                            <w:bottom w:val="none" w:sz="0" w:space="0" w:color="auto"/>
                                            <w:right w:val="none" w:sz="0" w:space="0" w:color="auto"/>
                                          </w:divBdr>
                                        </w:div>
                                        <w:div w:id="1543908577">
                                          <w:marLeft w:val="640"/>
                                          <w:marRight w:val="0"/>
                                          <w:marTop w:val="0"/>
                                          <w:marBottom w:val="0"/>
                                          <w:divBdr>
                                            <w:top w:val="none" w:sz="0" w:space="0" w:color="auto"/>
                                            <w:left w:val="none" w:sz="0" w:space="0" w:color="auto"/>
                                            <w:bottom w:val="none" w:sz="0" w:space="0" w:color="auto"/>
                                            <w:right w:val="none" w:sz="0" w:space="0" w:color="auto"/>
                                          </w:divBdr>
                                        </w:div>
                                        <w:div w:id="1584951505">
                                          <w:marLeft w:val="640"/>
                                          <w:marRight w:val="0"/>
                                          <w:marTop w:val="0"/>
                                          <w:marBottom w:val="0"/>
                                          <w:divBdr>
                                            <w:top w:val="none" w:sz="0" w:space="0" w:color="auto"/>
                                            <w:left w:val="none" w:sz="0" w:space="0" w:color="auto"/>
                                            <w:bottom w:val="none" w:sz="0" w:space="0" w:color="auto"/>
                                            <w:right w:val="none" w:sz="0" w:space="0" w:color="auto"/>
                                          </w:divBdr>
                                        </w:div>
                                        <w:div w:id="1697194080">
                                          <w:marLeft w:val="640"/>
                                          <w:marRight w:val="0"/>
                                          <w:marTop w:val="0"/>
                                          <w:marBottom w:val="0"/>
                                          <w:divBdr>
                                            <w:top w:val="none" w:sz="0" w:space="0" w:color="auto"/>
                                            <w:left w:val="none" w:sz="0" w:space="0" w:color="auto"/>
                                            <w:bottom w:val="none" w:sz="0" w:space="0" w:color="auto"/>
                                            <w:right w:val="none" w:sz="0" w:space="0" w:color="auto"/>
                                          </w:divBdr>
                                        </w:div>
                                        <w:div w:id="1738167387">
                                          <w:marLeft w:val="640"/>
                                          <w:marRight w:val="0"/>
                                          <w:marTop w:val="0"/>
                                          <w:marBottom w:val="0"/>
                                          <w:divBdr>
                                            <w:top w:val="none" w:sz="0" w:space="0" w:color="auto"/>
                                            <w:left w:val="none" w:sz="0" w:space="0" w:color="auto"/>
                                            <w:bottom w:val="none" w:sz="0" w:space="0" w:color="auto"/>
                                            <w:right w:val="none" w:sz="0" w:space="0" w:color="auto"/>
                                          </w:divBdr>
                                        </w:div>
                                        <w:div w:id="1831142867">
                                          <w:marLeft w:val="640"/>
                                          <w:marRight w:val="0"/>
                                          <w:marTop w:val="0"/>
                                          <w:marBottom w:val="0"/>
                                          <w:divBdr>
                                            <w:top w:val="none" w:sz="0" w:space="0" w:color="auto"/>
                                            <w:left w:val="none" w:sz="0" w:space="0" w:color="auto"/>
                                            <w:bottom w:val="none" w:sz="0" w:space="0" w:color="auto"/>
                                            <w:right w:val="none" w:sz="0" w:space="0" w:color="auto"/>
                                          </w:divBdr>
                                        </w:div>
                                        <w:div w:id="1862670185">
                                          <w:marLeft w:val="640"/>
                                          <w:marRight w:val="0"/>
                                          <w:marTop w:val="0"/>
                                          <w:marBottom w:val="0"/>
                                          <w:divBdr>
                                            <w:top w:val="none" w:sz="0" w:space="0" w:color="auto"/>
                                            <w:left w:val="none" w:sz="0" w:space="0" w:color="auto"/>
                                            <w:bottom w:val="none" w:sz="0" w:space="0" w:color="auto"/>
                                            <w:right w:val="none" w:sz="0" w:space="0" w:color="auto"/>
                                          </w:divBdr>
                                          <w:divsChild>
                                            <w:div w:id="1749766082">
                                              <w:marLeft w:val="0"/>
                                              <w:marRight w:val="0"/>
                                              <w:marTop w:val="0"/>
                                              <w:marBottom w:val="0"/>
                                              <w:divBdr>
                                                <w:top w:val="none" w:sz="0" w:space="0" w:color="auto"/>
                                                <w:left w:val="none" w:sz="0" w:space="0" w:color="auto"/>
                                                <w:bottom w:val="none" w:sz="0" w:space="0" w:color="auto"/>
                                                <w:right w:val="none" w:sz="0" w:space="0" w:color="auto"/>
                                              </w:divBdr>
                                              <w:divsChild>
                                                <w:div w:id="76757486">
                                                  <w:marLeft w:val="640"/>
                                                  <w:marRight w:val="0"/>
                                                  <w:marTop w:val="0"/>
                                                  <w:marBottom w:val="0"/>
                                                  <w:divBdr>
                                                    <w:top w:val="none" w:sz="0" w:space="0" w:color="auto"/>
                                                    <w:left w:val="none" w:sz="0" w:space="0" w:color="auto"/>
                                                    <w:bottom w:val="none" w:sz="0" w:space="0" w:color="auto"/>
                                                    <w:right w:val="none" w:sz="0" w:space="0" w:color="auto"/>
                                                  </w:divBdr>
                                                </w:div>
                                                <w:div w:id="148405914">
                                                  <w:marLeft w:val="640"/>
                                                  <w:marRight w:val="0"/>
                                                  <w:marTop w:val="0"/>
                                                  <w:marBottom w:val="0"/>
                                                  <w:divBdr>
                                                    <w:top w:val="none" w:sz="0" w:space="0" w:color="auto"/>
                                                    <w:left w:val="none" w:sz="0" w:space="0" w:color="auto"/>
                                                    <w:bottom w:val="none" w:sz="0" w:space="0" w:color="auto"/>
                                                    <w:right w:val="none" w:sz="0" w:space="0" w:color="auto"/>
                                                  </w:divBdr>
                                                </w:div>
                                                <w:div w:id="228884146">
                                                  <w:marLeft w:val="640"/>
                                                  <w:marRight w:val="0"/>
                                                  <w:marTop w:val="0"/>
                                                  <w:marBottom w:val="0"/>
                                                  <w:divBdr>
                                                    <w:top w:val="none" w:sz="0" w:space="0" w:color="auto"/>
                                                    <w:left w:val="none" w:sz="0" w:space="0" w:color="auto"/>
                                                    <w:bottom w:val="none" w:sz="0" w:space="0" w:color="auto"/>
                                                    <w:right w:val="none" w:sz="0" w:space="0" w:color="auto"/>
                                                  </w:divBdr>
                                                </w:div>
                                                <w:div w:id="229269442">
                                                  <w:marLeft w:val="640"/>
                                                  <w:marRight w:val="0"/>
                                                  <w:marTop w:val="0"/>
                                                  <w:marBottom w:val="0"/>
                                                  <w:divBdr>
                                                    <w:top w:val="none" w:sz="0" w:space="0" w:color="auto"/>
                                                    <w:left w:val="none" w:sz="0" w:space="0" w:color="auto"/>
                                                    <w:bottom w:val="none" w:sz="0" w:space="0" w:color="auto"/>
                                                    <w:right w:val="none" w:sz="0" w:space="0" w:color="auto"/>
                                                  </w:divBdr>
                                                </w:div>
                                                <w:div w:id="241376541">
                                                  <w:marLeft w:val="640"/>
                                                  <w:marRight w:val="0"/>
                                                  <w:marTop w:val="0"/>
                                                  <w:marBottom w:val="0"/>
                                                  <w:divBdr>
                                                    <w:top w:val="none" w:sz="0" w:space="0" w:color="auto"/>
                                                    <w:left w:val="none" w:sz="0" w:space="0" w:color="auto"/>
                                                    <w:bottom w:val="none" w:sz="0" w:space="0" w:color="auto"/>
                                                    <w:right w:val="none" w:sz="0" w:space="0" w:color="auto"/>
                                                  </w:divBdr>
                                                </w:div>
                                                <w:div w:id="282149930">
                                                  <w:marLeft w:val="640"/>
                                                  <w:marRight w:val="0"/>
                                                  <w:marTop w:val="0"/>
                                                  <w:marBottom w:val="0"/>
                                                  <w:divBdr>
                                                    <w:top w:val="none" w:sz="0" w:space="0" w:color="auto"/>
                                                    <w:left w:val="none" w:sz="0" w:space="0" w:color="auto"/>
                                                    <w:bottom w:val="none" w:sz="0" w:space="0" w:color="auto"/>
                                                    <w:right w:val="none" w:sz="0" w:space="0" w:color="auto"/>
                                                  </w:divBdr>
                                                </w:div>
                                                <w:div w:id="299965362">
                                                  <w:marLeft w:val="640"/>
                                                  <w:marRight w:val="0"/>
                                                  <w:marTop w:val="0"/>
                                                  <w:marBottom w:val="0"/>
                                                  <w:divBdr>
                                                    <w:top w:val="none" w:sz="0" w:space="0" w:color="auto"/>
                                                    <w:left w:val="none" w:sz="0" w:space="0" w:color="auto"/>
                                                    <w:bottom w:val="none" w:sz="0" w:space="0" w:color="auto"/>
                                                    <w:right w:val="none" w:sz="0" w:space="0" w:color="auto"/>
                                                  </w:divBdr>
                                                </w:div>
                                                <w:div w:id="306781209">
                                                  <w:marLeft w:val="640"/>
                                                  <w:marRight w:val="0"/>
                                                  <w:marTop w:val="0"/>
                                                  <w:marBottom w:val="0"/>
                                                  <w:divBdr>
                                                    <w:top w:val="none" w:sz="0" w:space="0" w:color="auto"/>
                                                    <w:left w:val="none" w:sz="0" w:space="0" w:color="auto"/>
                                                    <w:bottom w:val="none" w:sz="0" w:space="0" w:color="auto"/>
                                                    <w:right w:val="none" w:sz="0" w:space="0" w:color="auto"/>
                                                  </w:divBdr>
                                                </w:div>
                                                <w:div w:id="329136475">
                                                  <w:marLeft w:val="640"/>
                                                  <w:marRight w:val="0"/>
                                                  <w:marTop w:val="0"/>
                                                  <w:marBottom w:val="0"/>
                                                  <w:divBdr>
                                                    <w:top w:val="none" w:sz="0" w:space="0" w:color="auto"/>
                                                    <w:left w:val="none" w:sz="0" w:space="0" w:color="auto"/>
                                                    <w:bottom w:val="none" w:sz="0" w:space="0" w:color="auto"/>
                                                    <w:right w:val="none" w:sz="0" w:space="0" w:color="auto"/>
                                                  </w:divBdr>
                                                </w:div>
                                                <w:div w:id="333846813">
                                                  <w:marLeft w:val="640"/>
                                                  <w:marRight w:val="0"/>
                                                  <w:marTop w:val="0"/>
                                                  <w:marBottom w:val="0"/>
                                                  <w:divBdr>
                                                    <w:top w:val="none" w:sz="0" w:space="0" w:color="auto"/>
                                                    <w:left w:val="none" w:sz="0" w:space="0" w:color="auto"/>
                                                    <w:bottom w:val="none" w:sz="0" w:space="0" w:color="auto"/>
                                                    <w:right w:val="none" w:sz="0" w:space="0" w:color="auto"/>
                                                  </w:divBdr>
                                                </w:div>
                                                <w:div w:id="335617127">
                                                  <w:marLeft w:val="640"/>
                                                  <w:marRight w:val="0"/>
                                                  <w:marTop w:val="0"/>
                                                  <w:marBottom w:val="0"/>
                                                  <w:divBdr>
                                                    <w:top w:val="none" w:sz="0" w:space="0" w:color="auto"/>
                                                    <w:left w:val="none" w:sz="0" w:space="0" w:color="auto"/>
                                                    <w:bottom w:val="none" w:sz="0" w:space="0" w:color="auto"/>
                                                    <w:right w:val="none" w:sz="0" w:space="0" w:color="auto"/>
                                                  </w:divBdr>
                                                </w:div>
                                                <w:div w:id="396324620">
                                                  <w:marLeft w:val="640"/>
                                                  <w:marRight w:val="0"/>
                                                  <w:marTop w:val="0"/>
                                                  <w:marBottom w:val="0"/>
                                                  <w:divBdr>
                                                    <w:top w:val="none" w:sz="0" w:space="0" w:color="auto"/>
                                                    <w:left w:val="none" w:sz="0" w:space="0" w:color="auto"/>
                                                    <w:bottom w:val="none" w:sz="0" w:space="0" w:color="auto"/>
                                                    <w:right w:val="none" w:sz="0" w:space="0" w:color="auto"/>
                                                  </w:divBdr>
                                                </w:div>
                                                <w:div w:id="405032565">
                                                  <w:marLeft w:val="640"/>
                                                  <w:marRight w:val="0"/>
                                                  <w:marTop w:val="0"/>
                                                  <w:marBottom w:val="0"/>
                                                  <w:divBdr>
                                                    <w:top w:val="none" w:sz="0" w:space="0" w:color="auto"/>
                                                    <w:left w:val="none" w:sz="0" w:space="0" w:color="auto"/>
                                                    <w:bottom w:val="none" w:sz="0" w:space="0" w:color="auto"/>
                                                    <w:right w:val="none" w:sz="0" w:space="0" w:color="auto"/>
                                                  </w:divBdr>
                                                </w:div>
                                                <w:div w:id="412356431">
                                                  <w:marLeft w:val="640"/>
                                                  <w:marRight w:val="0"/>
                                                  <w:marTop w:val="0"/>
                                                  <w:marBottom w:val="0"/>
                                                  <w:divBdr>
                                                    <w:top w:val="none" w:sz="0" w:space="0" w:color="auto"/>
                                                    <w:left w:val="none" w:sz="0" w:space="0" w:color="auto"/>
                                                    <w:bottom w:val="none" w:sz="0" w:space="0" w:color="auto"/>
                                                    <w:right w:val="none" w:sz="0" w:space="0" w:color="auto"/>
                                                  </w:divBdr>
                                                </w:div>
                                                <w:div w:id="433016589">
                                                  <w:marLeft w:val="640"/>
                                                  <w:marRight w:val="0"/>
                                                  <w:marTop w:val="0"/>
                                                  <w:marBottom w:val="0"/>
                                                  <w:divBdr>
                                                    <w:top w:val="none" w:sz="0" w:space="0" w:color="auto"/>
                                                    <w:left w:val="none" w:sz="0" w:space="0" w:color="auto"/>
                                                    <w:bottom w:val="none" w:sz="0" w:space="0" w:color="auto"/>
                                                    <w:right w:val="none" w:sz="0" w:space="0" w:color="auto"/>
                                                  </w:divBdr>
                                                </w:div>
                                                <w:div w:id="519439540">
                                                  <w:marLeft w:val="640"/>
                                                  <w:marRight w:val="0"/>
                                                  <w:marTop w:val="0"/>
                                                  <w:marBottom w:val="0"/>
                                                  <w:divBdr>
                                                    <w:top w:val="none" w:sz="0" w:space="0" w:color="auto"/>
                                                    <w:left w:val="none" w:sz="0" w:space="0" w:color="auto"/>
                                                    <w:bottom w:val="none" w:sz="0" w:space="0" w:color="auto"/>
                                                    <w:right w:val="none" w:sz="0" w:space="0" w:color="auto"/>
                                                  </w:divBdr>
                                                </w:div>
                                                <w:div w:id="521936325">
                                                  <w:marLeft w:val="640"/>
                                                  <w:marRight w:val="0"/>
                                                  <w:marTop w:val="0"/>
                                                  <w:marBottom w:val="0"/>
                                                  <w:divBdr>
                                                    <w:top w:val="none" w:sz="0" w:space="0" w:color="auto"/>
                                                    <w:left w:val="none" w:sz="0" w:space="0" w:color="auto"/>
                                                    <w:bottom w:val="none" w:sz="0" w:space="0" w:color="auto"/>
                                                    <w:right w:val="none" w:sz="0" w:space="0" w:color="auto"/>
                                                  </w:divBdr>
                                                </w:div>
                                                <w:div w:id="562838471">
                                                  <w:marLeft w:val="640"/>
                                                  <w:marRight w:val="0"/>
                                                  <w:marTop w:val="0"/>
                                                  <w:marBottom w:val="0"/>
                                                  <w:divBdr>
                                                    <w:top w:val="none" w:sz="0" w:space="0" w:color="auto"/>
                                                    <w:left w:val="none" w:sz="0" w:space="0" w:color="auto"/>
                                                    <w:bottom w:val="none" w:sz="0" w:space="0" w:color="auto"/>
                                                    <w:right w:val="none" w:sz="0" w:space="0" w:color="auto"/>
                                                  </w:divBdr>
                                                </w:div>
                                                <w:div w:id="564144278">
                                                  <w:marLeft w:val="640"/>
                                                  <w:marRight w:val="0"/>
                                                  <w:marTop w:val="0"/>
                                                  <w:marBottom w:val="0"/>
                                                  <w:divBdr>
                                                    <w:top w:val="none" w:sz="0" w:space="0" w:color="auto"/>
                                                    <w:left w:val="none" w:sz="0" w:space="0" w:color="auto"/>
                                                    <w:bottom w:val="none" w:sz="0" w:space="0" w:color="auto"/>
                                                    <w:right w:val="none" w:sz="0" w:space="0" w:color="auto"/>
                                                  </w:divBdr>
                                                </w:div>
                                                <w:div w:id="666440899">
                                                  <w:marLeft w:val="640"/>
                                                  <w:marRight w:val="0"/>
                                                  <w:marTop w:val="0"/>
                                                  <w:marBottom w:val="0"/>
                                                  <w:divBdr>
                                                    <w:top w:val="none" w:sz="0" w:space="0" w:color="auto"/>
                                                    <w:left w:val="none" w:sz="0" w:space="0" w:color="auto"/>
                                                    <w:bottom w:val="none" w:sz="0" w:space="0" w:color="auto"/>
                                                    <w:right w:val="none" w:sz="0" w:space="0" w:color="auto"/>
                                                  </w:divBdr>
                                                </w:div>
                                                <w:div w:id="778916437">
                                                  <w:marLeft w:val="640"/>
                                                  <w:marRight w:val="0"/>
                                                  <w:marTop w:val="0"/>
                                                  <w:marBottom w:val="0"/>
                                                  <w:divBdr>
                                                    <w:top w:val="none" w:sz="0" w:space="0" w:color="auto"/>
                                                    <w:left w:val="none" w:sz="0" w:space="0" w:color="auto"/>
                                                    <w:bottom w:val="none" w:sz="0" w:space="0" w:color="auto"/>
                                                    <w:right w:val="none" w:sz="0" w:space="0" w:color="auto"/>
                                                  </w:divBdr>
                                                </w:div>
                                                <w:div w:id="861869073">
                                                  <w:marLeft w:val="640"/>
                                                  <w:marRight w:val="0"/>
                                                  <w:marTop w:val="0"/>
                                                  <w:marBottom w:val="0"/>
                                                  <w:divBdr>
                                                    <w:top w:val="none" w:sz="0" w:space="0" w:color="auto"/>
                                                    <w:left w:val="none" w:sz="0" w:space="0" w:color="auto"/>
                                                    <w:bottom w:val="none" w:sz="0" w:space="0" w:color="auto"/>
                                                    <w:right w:val="none" w:sz="0" w:space="0" w:color="auto"/>
                                                  </w:divBdr>
                                                </w:div>
                                                <w:div w:id="1000043918">
                                                  <w:marLeft w:val="640"/>
                                                  <w:marRight w:val="0"/>
                                                  <w:marTop w:val="0"/>
                                                  <w:marBottom w:val="0"/>
                                                  <w:divBdr>
                                                    <w:top w:val="none" w:sz="0" w:space="0" w:color="auto"/>
                                                    <w:left w:val="none" w:sz="0" w:space="0" w:color="auto"/>
                                                    <w:bottom w:val="none" w:sz="0" w:space="0" w:color="auto"/>
                                                    <w:right w:val="none" w:sz="0" w:space="0" w:color="auto"/>
                                                  </w:divBdr>
                                                </w:div>
                                                <w:div w:id="1018194778">
                                                  <w:marLeft w:val="640"/>
                                                  <w:marRight w:val="0"/>
                                                  <w:marTop w:val="0"/>
                                                  <w:marBottom w:val="0"/>
                                                  <w:divBdr>
                                                    <w:top w:val="none" w:sz="0" w:space="0" w:color="auto"/>
                                                    <w:left w:val="none" w:sz="0" w:space="0" w:color="auto"/>
                                                    <w:bottom w:val="none" w:sz="0" w:space="0" w:color="auto"/>
                                                    <w:right w:val="none" w:sz="0" w:space="0" w:color="auto"/>
                                                  </w:divBdr>
                                                </w:div>
                                                <w:div w:id="1036078806">
                                                  <w:marLeft w:val="640"/>
                                                  <w:marRight w:val="0"/>
                                                  <w:marTop w:val="0"/>
                                                  <w:marBottom w:val="0"/>
                                                  <w:divBdr>
                                                    <w:top w:val="none" w:sz="0" w:space="0" w:color="auto"/>
                                                    <w:left w:val="none" w:sz="0" w:space="0" w:color="auto"/>
                                                    <w:bottom w:val="none" w:sz="0" w:space="0" w:color="auto"/>
                                                    <w:right w:val="none" w:sz="0" w:space="0" w:color="auto"/>
                                                  </w:divBdr>
                                                </w:div>
                                                <w:div w:id="1128743670">
                                                  <w:marLeft w:val="640"/>
                                                  <w:marRight w:val="0"/>
                                                  <w:marTop w:val="0"/>
                                                  <w:marBottom w:val="0"/>
                                                  <w:divBdr>
                                                    <w:top w:val="none" w:sz="0" w:space="0" w:color="auto"/>
                                                    <w:left w:val="none" w:sz="0" w:space="0" w:color="auto"/>
                                                    <w:bottom w:val="none" w:sz="0" w:space="0" w:color="auto"/>
                                                    <w:right w:val="none" w:sz="0" w:space="0" w:color="auto"/>
                                                  </w:divBdr>
                                                </w:div>
                                                <w:div w:id="1264801007">
                                                  <w:marLeft w:val="640"/>
                                                  <w:marRight w:val="0"/>
                                                  <w:marTop w:val="0"/>
                                                  <w:marBottom w:val="0"/>
                                                  <w:divBdr>
                                                    <w:top w:val="none" w:sz="0" w:space="0" w:color="auto"/>
                                                    <w:left w:val="none" w:sz="0" w:space="0" w:color="auto"/>
                                                    <w:bottom w:val="none" w:sz="0" w:space="0" w:color="auto"/>
                                                    <w:right w:val="none" w:sz="0" w:space="0" w:color="auto"/>
                                                  </w:divBdr>
                                                </w:div>
                                                <w:div w:id="1344892311">
                                                  <w:marLeft w:val="640"/>
                                                  <w:marRight w:val="0"/>
                                                  <w:marTop w:val="0"/>
                                                  <w:marBottom w:val="0"/>
                                                  <w:divBdr>
                                                    <w:top w:val="none" w:sz="0" w:space="0" w:color="auto"/>
                                                    <w:left w:val="none" w:sz="0" w:space="0" w:color="auto"/>
                                                    <w:bottom w:val="none" w:sz="0" w:space="0" w:color="auto"/>
                                                    <w:right w:val="none" w:sz="0" w:space="0" w:color="auto"/>
                                                  </w:divBdr>
                                                </w:div>
                                                <w:div w:id="1397514347">
                                                  <w:marLeft w:val="640"/>
                                                  <w:marRight w:val="0"/>
                                                  <w:marTop w:val="0"/>
                                                  <w:marBottom w:val="0"/>
                                                  <w:divBdr>
                                                    <w:top w:val="none" w:sz="0" w:space="0" w:color="auto"/>
                                                    <w:left w:val="none" w:sz="0" w:space="0" w:color="auto"/>
                                                    <w:bottom w:val="none" w:sz="0" w:space="0" w:color="auto"/>
                                                    <w:right w:val="none" w:sz="0" w:space="0" w:color="auto"/>
                                                  </w:divBdr>
                                                </w:div>
                                                <w:div w:id="1497263915">
                                                  <w:marLeft w:val="640"/>
                                                  <w:marRight w:val="0"/>
                                                  <w:marTop w:val="0"/>
                                                  <w:marBottom w:val="0"/>
                                                  <w:divBdr>
                                                    <w:top w:val="none" w:sz="0" w:space="0" w:color="auto"/>
                                                    <w:left w:val="none" w:sz="0" w:space="0" w:color="auto"/>
                                                    <w:bottom w:val="none" w:sz="0" w:space="0" w:color="auto"/>
                                                    <w:right w:val="none" w:sz="0" w:space="0" w:color="auto"/>
                                                  </w:divBdr>
                                                </w:div>
                                                <w:div w:id="1677145096">
                                                  <w:marLeft w:val="640"/>
                                                  <w:marRight w:val="0"/>
                                                  <w:marTop w:val="0"/>
                                                  <w:marBottom w:val="0"/>
                                                  <w:divBdr>
                                                    <w:top w:val="none" w:sz="0" w:space="0" w:color="auto"/>
                                                    <w:left w:val="none" w:sz="0" w:space="0" w:color="auto"/>
                                                    <w:bottom w:val="none" w:sz="0" w:space="0" w:color="auto"/>
                                                    <w:right w:val="none" w:sz="0" w:space="0" w:color="auto"/>
                                                  </w:divBdr>
                                                </w:div>
                                                <w:div w:id="1696619143">
                                                  <w:marLeft w:val="640"/>
                                                  <w:marRight w:val="0"/>
                                                  <w:marTop w:val="0"/>
                                                  <w:marBottom w:val="0"/>
                                                  <w:divBdr>
                                                    <w:top w:val="none" w:sz="0" w:space="0" w:color="auto"/>
                                                    <w:left w:val="none" w:sz="0" w:space="0" w:color="auto"/>
                                                    <w:bottom w:val="none" w:sz="0" w:space="0" w:color="auto"/>
                                                    <w:right w:val="none" w:sz="0" w:space="0" w:color="auto"/>
                                                  </w:divBdr>
                                                </w:div>
                                                <w:div w:id="1761679317">
                                                  <w:marLeft w:val="640"/>
                                                  <w:marRight w:val="0"/>
                                                  <w:marTop w:val="0"/>
                                                  <w:marBottom w:val="0"/>
                                                  <w:divBdr>
                                                    <w:top w:val="none" w:sz="0" w:space="0" w:color="auto"/>
                                                    <w:left w:val="none" w:sz="0" w:space="0" w:color="auto"/>
                                                    <w:bottom w:val="none" w:sz="0" w:space="0" w:color="auto"/>
                                                    <w:right w:val="none" w:sz="0" w:space="0" w:color="auto"/>
                                                  </w:divBdr>
                                                </w:div>
                                                <w:div w:id="1766338980">
                                                  <w:marLeft w:val="640"/>
                                                  <w:marRight w:val="0"/>
                                                  <w:marTop w:val="0"/>
                                                  <w:marBottom w:val="0"/>
                                                  <w:divBdr>
                                                    <w:top w:val="none" w:sz="0" w:space="0" w:color="auto"/>
                                                    <w:left w:val="none" w:sz="0" w:space="0" w:color="auto"/>
                                                    <w:bottom w:val="none" w:sz="0" w:space="0" w:color="auto"/>
                                                    <w:right w:val="none" w:sz="0" w:space="0" w:color="auto"/>
                                                  </w:divBdr>
                                                </w:div>
                                                <w:div w:id="1858810818">
                                                  <w:marLeft w:val="640"/>
                                                  <w:marRight w:val="0"/>
                                                  <w:marTop w:val="0"/>
                                                  <w:marBottom w:val="0"/>
                                                  <w:divBdr>
                                                    <w:top w:val="none" w:sz="0" w:space="0" w:color="auto"/>
                                                    <w:left w:val="none" w:sz="0" w:space="0" w:color="auto"/>
                                                    <w:bottom w:val="none" w:sz="0" w:space="0" w:color="auto"/>
                                                    <w:right w:val="none" w:sz="0" w:space="0" w:color="auto"/>
                                                  </w:divBdr>
                                                </w:div>
                                                <w:div w:id="1873608888">
                                                  <w:marLeft w:val="640"/>
                                                  <w:marRight w:val="0"/>
                                                  <w:marTop w:val="0"/>
                                                  <w:marBottom w:val="0"/>
                                                  <w:divBdr>
                                                    <w:top w:val="none" w:sz="0" w:space="0" w:color="auto"/>
                                                    <w:left w:val="none" w:sz="0" w:space="0" w:color="auto"/>
                                                    <w:bottom w:val="none" w:sz="0" w:space="0" w:color="auto"/>
                                                    <w:right w:val="none" w:sz="0" w:space="0" w:color="auto"/>
                                                  </w:divBdr>
                                                </w:div>
                                                <w:div w:id="1902986365">
                                                  <w:marLeft w:val="640"/>
                                                  <w:marRight w:val="0"/>
                                                  <w:marTop w:val="0"/>
                                                  <w:marBottom w:val="0"/>
                                                  <w:divBdr>
                                                    <w:top w:val="none" w:sz="0" w:space="0" w:color="auto"/>
                                                    <w:left w:val="none" w:sz="0" w:space="0" w:color="auto"/>
                                                    <w:bottom w:val="none" w:sz="0" w:space="0" w:color="auto"/>
                                                    <w:right w:val="none" w:sz="0" w:space="0" w:color="auto"/>
                                                  </w:divBdr>
                                                </w:div>
                                                <w:div w:id="1956205373">
                                                  <w:marLeft w:val="640"/>
                                                  <w:marRight w:val="0"/>
                                                  <w:marTop w:val="0"/>
                                                  <w:marBottom w:val="0"/>
                                                  <w:divBdr>
                                                    <w:top w:val="none" w:sz="0" w:space="0" w:color="auto"/>
                                                    <w:left w:val="none" w:sz="0" w:space="0" w:color="auto"/>
                                                    <w:bottom w:val="none" w:sz="0" w:space="0" w:color="auto"/>
                                                    <w:right w:val="none" w:sz="0" w:space="0" w:color="auto"/>
                                                  </w:divBdr>
                                                </w:div>
                                                <w:div w:id="1958951450">
                                                  <w:marLeft w:val="640"/>
                                                  <w:marRight w:val="0"/>
                                                  <w:marTop w:val="0"/>
                                                  <w:marBottom w:val="0"/>
                                                  <w:divBdr>
                                                    <w:top w:val="none" w:sz="0" w:space="0" w:color="auto"/>
                                                    <w:left w:val="none" w:sz="0" w:space="0" w:color="auto"/>
                                                    <w:bottom w:val="none" w:sz="0" w:space="0" w:color="auto"/>
                                                    <w:right w:val="none" w:sz="0" w:space="0" w:color="auto"/>
                                                  </w:divBdr>
                                                </w:div>
                                                <w:div w:id="1982883481">
                                                  <w:marLeft w:val="640"/>
                                                  <w:marRight w:val="0"/>
                                                  <w:marTop w:val="0"/>
                                                  <w:marBottom w:val="0"/>
                                                  <w:divBdr>
                                                    <w:top w:val="none" w:sz="0" w:space="0" w:color="auto"/>
                                                    <w:left w:val="none" w:sz="0" w:space="0" w:color="auto"/>
                                                    <w:bottom w:val="none" w:sz="0" w:space="0" w:color="auto"/>
                                                    <w:right w:val="none" w:sz="0" w:space="0" w:color="auto"/>
                                                  </w:divBdr>
                                                </w:div>
                                                <w:div w:id="2010137316">
                                                  <w:marLeft w:val="640"/>
                                                  <w:marRight w:val="0"/>
                                                  <w:marTop w:val="0"/>
                                                  <w:marBottom w:val="0"/>
                                                  <w:divBdr>
                                                    <w:top w:val="none" w:sz="0" w:space="0" w:color="auto"/>
                                                    <w:left w:val="none" w:sz="0" w:space="0" w:color="auto"/>
                                                    <w:bottom w:val="none" w:sz="0" w:space="0" w:color="auto"/>
                                                    <w:right w:val="none" w:sz="0" w:space="0" w:color="auto"/>
                                                  </w:divBdr>
                                                </w:div>
                                                <w:div w:id="2090881838">
                                                  <w:marLeft w:val="640"/>
                                                  <w:marRight w:val="0"/>
                                                  <w:marTop w:val="0"/>
                                                  <w:marBottom w:val="0"/>
                                                  <w:divBdr>
                                                    <w:top w:val="none" w:sz="0" w:space="0" w:color="auto"/>
                                                    <w:left w:val="none" w:sz="0" w:space="0" w:color="auto"/>
                                                    <w:bottom w:val="none" w:sz="0" w:space="0" w:color="auto"/>
                                                    <w:right w:val="none" w:sz="0" w:space="0" w:color="auto"/>
                                                  </w:divBdr>
                                                </w:div>
                                                <w:div w:id="2094626308">
                                                  <w:marLeft w:val="640"/>
                                                  <w:marRight w:val="0"/>
                                                  <w:marTop w:val="0"/>
                                                  <w:marBottom w:val="0"/>
                                                  <w:divBdr>
                                                    <w:top w:val="none" w:sz="0" w:space="0" w:color="auto"/>
                                                    <w:left w:val="none" w:sz="0" w:space="0" w:color="auto"/>
                                                    <w:bottom w:val="none" w:sz="0" w:space="0" w:color="auto"/>
                                                    <w:right w:val="none" w:sz="0" w:space="0" w:color="auto"/>
                                                  </w:divBdr>
                                                </w:div>
                                                <w:div w:id="2097938724">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878538861">
                                          <w:marLeft w:val="640"/>
                                          <w:marRight w:val="0"/>
                                          <w:marTop w:val="0"/>
                                          <w:marBottom w:val="0"/>
                                          <w:divBdr>
                                            <w:top w:val="none" w:sz="0" w:space="0" w:color="auto"/>
                                            <w:left w:val="none" w:sz="0" w:space="0" w:color="auto"/>
                                            <w:bottom w:val="none" w:sz="0" w:space="0" w:color="auto"/>
                                            <w:right w:val="none" w:sz="0" w:space="0" w:color="auto"/>
                                          </w:divBdr>
                                        </w:div>
                                        <w:div w:id="1882788630">
                                          <w:marLeft w:val="640"/>
                                          <w:marRight w:val="0"/>
                                          <w:marTop w:val="0"/>
                                          <w:marBottom w:val="0"/>
                                          <w:divBdr>
                                            <w:top w:val="none" w:sz="0" w:space="0" w:color="auto"/>
                                            <w:left w:val="none" w:sz="0" w:space="0" w:color="auto"/>
                                            <w:bottom w:val="none" w:sz="0" w:space="0" w:color="auto"/>
                                            <w:right w:val="none" w:sz="0" w:space="0" w:color="auto"/>
                                          </w:divBdr>
                                        </w:div>
                                        <w:div w:id="1899903529">
                                          <w:marLeft w:val="640"/>
                                          <w:marRight w:val="0"/>
                                          <w:marTop w:val="0"/>
                                          <w:marBottom w:val="0"/>
                                          <w:divBdr>
                                            <w:top w:val="none" w:sz="0" w:space="0" w:color="auto"/>
                                            <w:left w:val="none" w:sz="0" w:space="0" w:color="auto"/>
                                            <w:bottom w:val="none" w:sz="0" w:space="0" w:color="auto"/>
                                            <w:right w:val="none" w:sz="0" w:space="0" w:color="auto"/>
                                          </w:divBdr>
                                        </w:div>
                                        <w:div w:id="1953244405">
                                          <w:marLeft w:val="640"/>
                                          <w:marRight w:val="0"/>
                                          <w:marTop w:val="0"/>
                                          <w:marBottom w:val="0"/>
                                          <w:divBdr>
                                            <w:top w:val="none" w:sz="0" w:space="0" w:color="auto"/>
                                            <w:left w:val="none" w:sz="0" w:space="0" w:color="auto"/>
                                            <w:bottom w:val="none" w:sz="0" w:space="0" w:color="auto"/>
                                            <w:right w:val="none" w:sz="0" w:space="0" w:color="auto"/>
                                          </w:divBdr>
                                        </w:div>
                                        <w:div w:id="1993096624">
                                          <w:marLeft w:val="640"/>
                                          <w:marRight w:val="0"/>
                                          <w:marTop w:val="0"/>
                                          <w:marBottom w:val="0"/>
                                          <w:divBdr>
                                            <w:top w:val="none" w:sz="0" w:space="0" w:color="auto"/>
                                            <w:left w:val="none" w:sz="0" w:space="0" w:color="auto"/>
                                            <w:bottom w:val="none" w:sz="0" w:space="0" w:color="auto"/>
                                            <w:right w:val="none" w:sz="0" w:space="0" w:color="auto"/>
                                          </w:divBdr>
                                        </w:div>
                                        <w:div w:id="2103139853">
                                          <w:marLeft w:val="640"/>
                                          <w:marRight w:val="0"/>
                                          <w:marTop w:val="0"/>
                                          <w:marBottom w:val="0"/>
                                          <w:divBdr>
                                            <w:top w:val="none" w:sz="0" w:space="0" w:color="auto"/>
                                            <w:left w:val="none" w:sz="0" w:space="0" w:color="auto"/>
                                            <w:bottom w:val="none" w:sz="0" w:space="0" w:color="auto"/>
                                            <w:right w:val="none" w:sz="0" w:space="0" w:color="auto"/>
                                          </w:divBdr>
                                        </w:div>
                                        <w:div w:id="2119399984">
                                          <w:marLeft w:val="640"/>
                                          <w:marRight w:val="0"/>
                                          <w:marTop w:val="0"/>
                                          <w:marBottom w:val="0"/>
                                          <w:divBdr>
                                            <w:top w:val="none" w:sz="0" w:space="0" w:color="auto"/>
                                            <w:left w:val="none" w:sz="0" w:space="0" w:color="auto"/>
                                            <w:bottom w:val="none" w:sz="0" w:space="0" w:color="auto"/>
                                            <w:right w:val="none" w:sz="0" w:space="0" w:color="auto"/>
                                          </w:divBdr>
                                        </w:div>
                                        <w:div w:id="2133093613">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2086952763">
                                  <w:marLeft w:val="640"/>
                                  <w:marRight w:val="0"/>
                                  <w:marTop w:val="0"/>
                                  <w:marBottom w:val="0"/>
                                  <w:divBdr>
                                    <w:top w:val="none" w:sz="0" w:space="0" w:color="auto"/>
                                    <w:left w:val="none" w:sz="0" w:space="0" w:color="auto"/>
                                    <w:bottom w:val="none" w:sz="0" w:space="0" w:color="auto"/>
                                    <w:right w:val="none" w:sz="0" w:space="0" w:color="auto"/>
                                  </w:divBdr>
                                </w:div>
                                <w:div w:id="2108848337">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323122380">
                          <w:marLeft w:val="640"/>
                          <w:marRight w:val="0"/>
                          <w:marTop w:val="0"/>
                          <w:marBottom w:val="0"/>
                          <w:divBdr>
                            <w:top w:val="none" w:sz="0" w:space="0" w:color="auto"/>
                            <w:left w:val="none" w:sz="0" w:space="0" w:color="auto"/>
                            <w:bottom w:val="none" w:sz="0" w:space="0" w:color="auto"/>
                            <w:right w:val="none" w:sz="0" w:space="0" w:color="auto"/>
                          </w:divBdr>
                        </w:div>
                        <w:div w:id="493451383">
                          <w:marLeft w:val="640"/>
                          <w:marRight w:val="0"/>
                          <w:marTop w:val="0"/>
                          <w:marBottom w:val="0"/>
                          <w:divBdr>
                            <w:top w:val="none" w:sz="0" w:space="0" w:color="auto"/>
                            <w:left w:val="none" w:sz="0" w:space="0" w:color="auto"/>
                            <w:bottom w:val="none" w:sz="0" w:space="0" w:color="auto"/>
                            <w:right w:val="none" w:sz="0" w:space="0" w:color="auto"/>
                          </w:divBdr>
                        </w:div>
                        <w:div w:id="529803740">
                          <w:marLeft w:val="640"/>
                          <w:marRight w:val="0"/>
                          <w:marTop w:val="0"/>
                          <w:marBottom w:val="0"/>
                          <w:divBdr>
                            <w:top w:val="none" w:sz="0" w:space="0" w:color="auto"/>
                            <w:left w:val="none" w:sz="0" w:space="0" w:color="auto"/>
                            <w:bottom w:val="none" w:sz="0" w:space="0" w:color="auto"/>
                            <w:right w:val="none" w:sz="0" w:space="0" w:color="auto"/>
                          </w:divBdr>
                        </w:div>
                        <w:div w:id="597762457">
                          <w:marLeft w:val="640"/>
                          <w:marRight w:val="0"/>
                          <w:marTop w:val="0"/>
                          <w:marBottom w:val="0"/>
                          <w:divBdr>
                            <w:top w:val="none" w:sz="0" w:space="0" w:color="auto"/>
                            <w:left w:val="none" w:sz="0" w:space="0" w:color="auto"/>
                            <w:bottom w:val="none" w:sz="0" w:space="0" w:color="auto"/>
                            <w:right w:val="none" w:sz="0" w:space="0" w:color="auto"/>
                          </w:divBdr>
                        </w:div>
                        <w:div w:id="645087310">
                          <w:marLeft w:val="640"/>
                          <w:marRight w:val="0"/>
                          <w:marTop w:val="0"/>
                          <w:marBottom w:val="0"/>
                          <w:divBdr>
                            <w:top w:val="none" w:sz="0" w:space="0" w:color="auto"/>
                            <w:left w:val="none" w:sz="0" w:space="0" w:color="auto"/>
                            <w:bottom w:val="none" w:sz="0" w:space="0" w:color="auto"/>
                            <w:right w:val="none" w:sz="0" w:space="0" w:color="auto"/>
                          </w:divBdr>
                        </w:div>
                        <w:div w:id="657079396">
                          <w:marLeft w:val="640"/>
                          <w:marRight w:val="0"/>
                          <w:marTop w:val="0"/>
                          <w:marBottom w:val="0"/>
                          <w:divBdr>
                            <w:top w:val="none" w:sz="0" w:space="0" w:color="auto"/>
                            <w:left w:val="none" w:sz="0" w:space="0" w:color="auto"/>
                            <w:bottom w:val="none" w:sz="0" w:space="0" w:color="auto"/>
                            <w:right w:val="none" w:sz="0" w:space="0" w:color="auto"/>
                          </w:divBdr>
                        </w:div>
                        <w:div w:id="658197002">
                          <w:marLeft w:val="640"/>
                          <w:marRight w:val="0"/>
                          <w:marTop w:val="0"/>
                          <w:marBottom w:val="0"/>
                          <w:divBdr>
                            <w:top w:val="none" w:sz="0" w:space="0" w:color="auto"/>
                            <w:left w:val="none" w:sz="0" w:space="0" w:color="auto"/>
                            <w:bottom w:val="none" w:sz="0" w:space="0" w:color="auto"/>
                            <w:right w:val="none" w:sz="0" w:space="0" w:color="auto"/>
                          </w:divBdr>
                        </w:div>
                        <w:div w:id="677343766">
                          <w:marLeft w:val="640"/>
                          <w:marRight w:val="0"/>
                          <w:marTop w:val="0"/>
                          <w:marBottom w:val="0"/>
                          <w:divBdr>
                            <w:top w:val="none" w:sz="0" w:space="0" w:color="auto"/>
                            <w:left w:val="none" w:sz="0" w:space="0" w:color="auto"/>
                            <w:bottom w:val="none" w:sz="0" w:space="0" w:color="auto"/>
                            <w:right w:val="none" w:sz="0" w:space="0" w:color="auto"/>
                          </w:divBdr>
                        </w:div>
                        <w:div w:id="725568130">
                          <w:marLeft w:val="640"/>
                          <w:marRight w:val="0"/>
                          <w:marTop w:val="0"/>
                          <w:marBottom w:val="0"/>
                          <w:divBdr>
                            <w:top w:val="none" w:sz="0" w:space="0" w:color="auto"/>
                            <w:left w:val="none" w:sz="0" w:space="0" w:color="auto"/>
                            <w:bottom w:val="none" w:sz="0" w:space="0" w:color="auto"/>
                            <w:right w:val="none" w:sz="0" w:space="0" w:color="auto"/>
                          </w:divBdr>
                        </w:div>
                        <w:div w:id="757360418">
                          <w:marLeft w:val="640"/>
                          <w:marRight w:val="0"/>
                          <w:marTop w:val="0"/>
                          <w:marBottom w:val="0"/>
                          <w:divBdr>
                            <w:top w:val="none" w:sz="0" w:space="0" w:color="auto"/>
                            <w:left w:val="none" w:sz="0" w:space="0" w:color="auto"/>
                            <w:bottom w:val="none" w:sz="0" w:space="0" w:color="auto"/>
                            <w:right w:val="none" w:sz="0" w:space="0" w:color="auto"/>
                          </w:divBdr>
                        </w:div>
                        <w:div w:id="786505638">
                          <w:marLeft w:val="640"/>
                          <w:marRight w:val="0"/>
                          <w:marTop w:val="0"/>
                          <w:marBottom w:val="0"/>
                          <w:divBdr>
                            <w:top w:val="none" w:sz="0" w:space="0" w:color="auto"/>
                            <w:left w:val="none" w:sz="0" w:space="0" w:color="auto"/>
                            <w:bottom w:val="none" w:sz="0" w:space="0" w:color="auto"/>
                            <w:right w:val="none" w:sz="0" w:space="0" w:color="auto"/>
                          </w:divBdr>
                        </w:div>
                        <w:div w:id="874390732">
                          <w:marLeft w:val="640"/>
                          <w:marRight w:val="0"/>
                          <w:marTop w:val="0"/>
                          <w:marBottom w:val="0"/>
                          <w:divBdr>
                            <w:top w:val="none" w:sz="0" w:space="0" w:color="auto"/>
                            <w:left w:val="none" w:sz="0" w:space="0" w:color="auto"/>
                            <w:bottom w:val="none" w:sz="0" w:space="0" w:color="auto"/>
                            <w:right w:val="none" w:sz="0" w:space="0" w:color="auto"/>
                          </w:divBdr>
                        </w:div>
                        <w:div w:id="957951192">
                          <w:marLeft w:val="640"/>
                          <w:marRight w:val="0"/>
                          <w:marTop w:val="0"/>
                          <w:marBottom w:val="0"/>
                          <w:divBdr>
                            <w:top w:val="none" w:sz="0" w:space="0" w:color="auto"/>
                            <w:left w:val="none" w:sz="0" w:space="0" w:color="auto"/>
                            <w:bottom w:val="none" w:sz="0" w:space="0" w:color="auto"/>
                            <w:right w:val="none" w:sz="0" w:space="0" w:color="auto"/>
                          </w:divBdr>
                        </w:div>
                        <w:div w:id="966163772">
                          <w:marLeft w:val="640"/>
                          <w:marRight w:val="0"/>
                          <w:marTop w:val="0"/>
                          <w:marBottom w:val="0"/>
                          <w:divBdr>
                            <w:top w:val="none" w:sz="0" w:space="0" w:color="auto"/>
                            <w:left w:val="none" w:sz="0" w:space="0" w:color="auto"/>
                            <w:bottom w:val="none" w:sz="0" w:space="0" w:color="auto"/>
                            <w:right w:val="none" w:sz="0" w:space="0" w:color="auto"/>
                          </w:divBdr>
                        </w:div>
                        <w:div w:id="1036853272">
                          <w:marLeft w:val="640"/>
                          <w:marRight w:val="0"/>
                          <w:marTop w:val="0"/>
                          <w:marBottom w:val="0"/>
                          <w:divBdr>
                            <w:top w:val="none" w:sz="0" w:space="0" w:color="auto"/>
                            <w:left w:val="none" w:sz="0" w:space="0" w:color="auto"/>
                            <w:bottom w:val="none" w:sz="0" w:space="0" w:color="auto"/>
                            <w:right w:val="none" w:sz="0" w:space="0" w:color="auto"/>
                          </w:divBdr>
                        </w:div>
                        <w:div w:id="1086732964">
                          <w:marLeft w:val="640"/>
                          <w:marRight w:val="0"/>
                          <w:marTop w:val="0"/>
                          <w:marBottom w:val="0"/>
                          <w:divBdr>
                            <w:top w:val="none" w:sz="0" w:space="0" w:color="auto"/>
                            <w:left w:val="none" w:sz="0" w:space="0" w:color="auto"/>
                            <w:bottom w:val="none" w:sz="0" w:space="0" w:color="auto"/>
                            <w:right w:val="none" w:sz="0" w:space="0" w:color="auto"/>
                          </w:divBdr>
                        </w:div>
                        <w:div w:id="1332413072">
                          <w:marLeft w:val="640"/>
                          <w:marRight w:val="0"/>
                          <w:marTop w:val="0"/>
                          <w:marBottom w:val="0"/>
                          <w:divBdr>
                            <w:top w:val="none" w:sz="0" w:space="0" w:color="auto"/>
                            <w:left w:val="none" w:sz="0" w:space="0" w:color="auto"/>
                            <w:bottom w:val="none" w:sz="0" w:space="0" w:color="auto"/>
                            <w:right w:val="none" w:sz="0" w:space="0" w:color="auto"/>
                          </w:divBdr>
                        </w:div>
                        <w:div w:id="1335061884">
                          <w:marLeft w:val="640"/>
                          <w:marRight w:val="0"/>
                          <w:marTop w:val="0"/>
                          <w:marBottom w:val="0"/>
                          <w:divBdr>
                            <w:top w:val="none" w:sz="0" w:space="0" w:color="auto"/>
                            <w:left w:val="none" w:sz="0" w:space="0" w:color="auto"/>
                            <w:bottom w:val="none" w:sz="0" w:space="0" w:color="auto"/>
                            <w:right w:val="none" w:sz="0" w:space="0" w:color="auto"/>
                          </w:divBdr>
                        </w:div>
                        <w:div w:id="1401171090">
                          <w:marLeft w:val="640"/>
                          <w:marRight w:val="0"/>
                          <w:marTop w:val="0"/>
                          <w:marBottom w:val="0"/>
                          <w:divBdr>
                            <w:top w:val="none" w:sz="0" w:space="0" w:color="auto"/>
                            <w:left w:val="none" w:sz="0" w:space="0" w:color="auto"/>
                            <w:bottom w:val="none" w:sz="0" w:space="0" w:color="auto"/>
                            <w:right w:val="none" w:sz="0" w:space="0" w:color="auto"/>
                          </w:divBdr>
                        </w:div>
                        <w:div w:id="1433936224">
                          <w:marLeft w:val="640"/>
                          <w:marRight w:val="0"/>
                          <w:marTop w:val="0"/>
                          <w:marBottom w:val="0"/>
                          <w:divBdr>
                            <w:top w:val="none" w:sz="0" w:space="0" w:color="auto"/>
                            <w:left w:val="none" w:sz="0" w:space="0" w:color="auto"/>
                            <w:bottom w:val="none" w:sz="0" w:space="0" w:color="auto"/>
                            <w:right w:val="none" w:sz="0" w:space="0" w:color="auto"/>
                          </w:divBdr>
                        </w:div>
                        <w:div w:id="1520771683">
                          <w:marLeft w:val="640"/>
                          <w:marRight w:val="0"/>
                          <w:marTop w:val="0"/>
                          <w:marBottom w:val="0"/>
                          <w:divBdr>
                            <w:top w:val="none" w:sz="0" w:space="0" w:color="auto"/>
                            <w:left w:val="none" w:sz="0" w:space="0" w:color="auto"/>
                            <w:bottom w:val="none" w:sz="0" w:space="0" w:color="auto"/>
                            <w:right w:val="none" w:sz="0" w:space="0" w:color="auto"/>
                          </w:divBdr>
                        </w:div>
                        <w:div w:id="1550267989">
                          <w:marLeft w:val="640"/>
                          <w:marRight w:val="0"/>
                          <w:marTop w:val="0"/>
                          <w:marBottom w:val="0"/>
                          <w:divBdr>
                            <w:top w:val="none" w:sz="0" w:space="0" w:color="auto"/>
                            <w:left w:val="none" w:sz="0" w:space="0" w:color="auto"/>
                            <w:bottom w:val="none" w:sz="0" w:space="0" w:color="auto"/>
                            <w:right w:val="none" w:sz="0" w:space="0" w:color="auto"/>
                          </w:divBdr>
                        </w:div>
                        <w:div w:id="1567570974">
                          <w:marLeft w:val="640"/>
                          <w:marRight w:val="0"/>
                          <w:marTop w:val="0"/>
                          <w:marBottom w:val="0"/>
                          <w:divBdr>
                            <w:top w:val="none" w:sz="0" w:space="0" w:color="auto"/>
                            <w:left w:val="none" w:sz="0" w:space="0" w:color="auto"/>
                            <w:bottom w:val="none" w:sz="0" w:space="0" w:color="auto"/>
                            <w:right w:val="none" w:sz="0" w:space="0" w:color="auto"/>
                          </w:divBdr>
                        </w:div>
                        <w:div w:id="1598248236">
                          <w:marLeft w:val="640"/>
                          <w:marRight w:val="0"/>
                          <w:marTop w:val="0"/>
                          <w:marBottom w:val="0"/>
                          <w:divBdr>
                            <w:top w:val="none" w:sz="0" w:space="0" w:color="auto"/>
                            <w:left w:val="none" w:sz="0" w:space="0" w:color="auto"/>
                            <w:bottom w:val="none" w:sz="0" w:space="0" w:color="auto"/>
                            <w:right w:val="none" w:sz="0" w:space="0" w:color="auto"/>
                          </w:divBdr>
                        </w:div>
                        <w:div w:id="1642727448">
                          <w:marLeft w:val="640"/>
                          <w:marRight w:val="0"/>
                          <w:marTop w:val="0"/>
                          <w:marBottom w:val="0"/>
                          <w:divBdr>
                            <w:top w:val="none" w:sz="0" w:space="0" w:color="auto"/>
                            <w:left w:val="none" w:sz="0" w:space="0" w:color="auto"/>
                            <w:bottom w:val="none" w:sz="0" w:space="0" w:color="auto"/>
                            <w:right w:val="none" w:sz="0" w:space="0" w:color="auto"/>
                          </w:divBdr>
                        </w:div>
                        <w:div w:id="1791582252">
                          <w:marLeft w:val="640"/>
                          <w:marRight w:val="0"/>
                          <w:marTop w:val="0"/>
                          <w:marBottom w:val="0"/>
                          <w:divBdr>
                            <w:top w:val="none" w:sz="0" w:space="0" w:color="auto"/>
                            <w:left w:val="none" w:sz="0" w:space="0" w:color="auto"/>
                            <w:bottom w:val="none" w:sz="0" w:space="0" w:color="auto"/>
                            <w:right w:val="none" w:sz="0" w:space="0" w:color="auto"/>
                          </w:divBdr>
                        </w:div>
                        <w:div w:id="1800371612">
                          <w:marLeft w:val="640"/>
                          <w:marRight w:val="0"/>
                          <w:marTop w:val="0"/>
                          <w:marBottom w:val="0"/>
                          <w:divBdr>
                            <w:top w:val="none" w:sz="0" w:space="0" w:color="auto"/>
                            <w:left w:val="none" w:sz="0" w:space="0" w:color="auto"/>
                            <w:bottom w:val="none" w:sz="0" w:space="0" w:color="auto"/>
                            <w:right w:val="none" w:sz="0" w:space="0" w:color="auto"/>
                          </w:divBdr>
                        </w:div>
                        <w:div w:id="1864436827">
                          <w:marLeft w:val="640"/>
                          <w:marRight w:val="0"/>
                          <w:marTop w:val="0"/>
                          <w:marBottom w:val="0"/>
                          <w:divBdr>
                            <w:top w:val="none" w:sz="0" w:space="0" w:color="auto"/>
                            <w:left w:val="none" w:sz="0" w:space="0" w:color="auto"/>
                            <w:bottom w:val="none" w:sz="0" w:space="0" w:color="auto"/>
                            <w:right w:val="none" w:sz="0" w:space="0" w:color="auto"/>
                          </w:divBdr>
                        </w:div>
                        <w:div w:id="1885678281">
                          <w:marLeft w:val="640"/>
                          <w:marRight w:val="0"/>
                          <w:marTop w:val="0"/>
                          <w:marBottom w:val="0"/>
                          <w:divBdr>
                            <w:top w:val="none" w:sz="0" w:space="0" w:color="auto"/>
                            <w:left w:val="none" w:sz="0" w:space="0" w:color="auto"/>
                            <w:bottom w:val="none" w:sz="0" w:space="0" w:color="auto"/>
                            <w:right w:val="none" w:sz="0" w:space="0" w:color="auto"/>
                          </w:divBdr>
                        </w:div>
                        <w:div w:id="1889880078">
                          <w:marLeft w:val="640"/>
                          <w:marRight w:val="0"/>
                          <w:marTop w:val="0"/>
                          <w:marBottom w:val="0"/>
                          <w:divBdr>
                            <w:top w:val="none" w:sz="0" w:space="0" w:color="auto"/>
                            <w:left w:val="none" w:sz="0" w:space="0" w:color="auto"/>
                            <w:bottom w:val="none" w:sz="0" w:space="0" w:color="auto"/>
                            <w:right w:val="none" w:sz="0" w:space="0" w:color="auto"/>
                          </w:divBdr>
                        </w:div>
                        <w:div w:id="1894541718">
                          <w:marLeft w:val="640"/>
                          <w:marRight w:val="0"/>
                          <w:marTop w:val="0"/>
                          <w:marBottom w:val="0"/>
                          <w:divBdr>
                            <w:top w:val="none" w:sz="0" w:space="0" w:color="auto"/>
                            <w:left w:val="none" w:sz="0" w:space="0" w:color="auto"/>
                            <w:bottom w:val="none" w:sz="0" w:space="0" w:color="auto"/>
                            <w:right w:val="none" w:sz="0" w:space="0" w:color="auto"/>
                          </w:divBdr>
                        </w:div>
                        <w:div w:id="1926110539">
                          <w:marLeft w:val="640"/>
                          <w:marRight w:val="0"/>
                          <w:marTop w:val="0"/>
                          <w:marBottom w:val="0"/>
                          <w:divBdr>
                            <w:top w:val="none" w:sz="0" w:space="0" w:color="auto"/>
                            <w:left w:val="none" w:sz="0" w:space="0" w:color="auto"/>
                            <w:bottom w:val="none" w:sz="0" w:space="0" w:color="auto"/>
                            <w:right w:val="none" w:sz="0" w:space="0" w:color="auto"/>
                          </w:divBdr>
                        </w:div>
                        <w:div w:id="1941912986">
                          <w:marLeft w:val="640"/>
                          <w:marRight w:val="0"/>
                          <w:marTop w:val="0"/>
                          <w:marBottom w:val="0"/>
                          <w:divBdr>
                            <w:top w:val="none" w:sz="0" w:space="0" w:color="auto"/>
                            <w:left w:val="none" w:sz="0" w:space="0" w:color="auto"/>
                            <w:bottom w:val="none" w:sz="0" w:space="0" w:color="auto"/>
                            <w:right w:val="none" w:sz="0" w:space="0" w:color="auto"/>
                          </w:divBdr>
                        </w:div>
                        <w:div w:id="1977100995">
                          <w:marLeft w:val="640"/>
                          <w:marRight w:val="0"/>
                          <w:marTop w:val="0"/>
                          <w:marBottom w:val="0"/>
                          <w:divBdr>
                            <w:top w:val="none" w:sz="0" w:space="0" w:color="auto"/>
                            <w:left w:val="none" w:sz="0" w:space="0" w:color="auto"/>
                            <w:bottom w:val="none" w:sz="0" w:space="0" w:color="auto"/>
                            <w:right w:val="none" w:sz="0" w:space="0" w:color="auto"/>
                          </w:divBdr>
                        </w:div>
                        <w:div w:id="1982726504">
                          <w:marLeft w:val="640"/>
                          <w:marRight w:val="0"/>
                          <w:marTop w:val="0"/>
                          <w:marBottom w:val="0"/>
                          <w:divBdr>
                            <w:top w:val="none" w:sz="0" w:space="0" w:color="auto"/>
                            <w:left w:val="none" w:sz="0" w:space="0" w:color="auto"/>
                            <w:bottom w:val="none" w:sz="0" w:space="0" w:color="auto"/>
                            <w:right w:val="none" w:sz="0" w:space="0" w:color="auto"/>
                          </w:divBdr>
                        </w:div>
                        <w:div w:id="1988431278">
                          <w:marLeft w:val="640"/>
                          <w:marRight w:val="0"/>
                          <w:marTop w:val="0"/>
                          <w:marBottom w:val="0"/>
                          <w:divBdr>
                            <w:top w:val="none" w:sz="0" w:space="0" w:color="auto"/>
                            <w:left w:val="none" w:sz="0" w:space="0" w:color="auto"/>
                            <w:bottom w:val="none" w:sz="0" w:space="0" w:color="auto"/>
                            <w:right w:val="none" w:sz="0" w:space="0" w:color="auto"/>
                          </w:divBdr>
                        </w:div>
                        <w:div w:id="2054311047">
                          <w:marLeft w:val="640"/>
                          <w:marRight w:val="0"/>
                          <w:marTop w:val="0"/>
                          <w:marBottom w:val="0"/>
                          <w:divBdr>
                            <w:top w:val="none" w:sz="0" w:space="0" w:color="auto"/>
                            <w:left w:val="none" w:sz="0" w:space="0" w:color="auto"/>
                            <w:bottom w:val="none" w:sz="0" w:space="0" w:color="auto"/>
                            <w:right w:val="none" w:sz="0" w:space="0" w:color="auto"/>
                          </w:divBdr>
                        </w:div>
                        <w:div w:id="2057847998">
                          <w:marLeft w:val="640"/>
                          <w:marRight w:val="0"/>
                          <w:marTop w:val="0"/>
                          <w:marBottom w:val="0"/>
                          <w:divBdr>
                            <w:top w:val="none" w:sz="0" w:space="0" w:color="auto"/>
                            <w:left w:val="none" w:sz="0" w:space="0" w:color="auto"/>
                            <w:bottom w:val="none" w:sz="0" w:space="0" w:color="auto"/>
                            <w:right w:val="none" w:sz="0" w:space="0" w:color="auto"/>
                          </w:divBdr>
                        </w:div>
                        <w:div w:id="2093965273">
                          <w:marLeft w:val="640"/>
                          <w:marRight w:val="0"/>
                          <w:marTop w:val="0"/>
                          <w:marBottom w:val="0"/>
                          <w:divBdr>
                            <w:top w:val="none" w:sz="0" w:space="0" w:color="auto"/>
                            <w:left w:val="none" w:sz="0" w:space="0" w:color="auto"/>
                            <w:bottom w:val="none" w:sz="0" w:space="0" w:color="auto"/>
                            <w:right w:val="none" w:sz="0" w:space="0" w:color="auto"/>
                          </w:divBdr>
                        </w:div>
                        <w:div w:id="213247814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453669366">
                  <w:marLeft w:val="640"/>
                  <w:marRight w:val="0"/>
                  <w:marTop w:val="0"/>
                  <w:marBottom w:val="0"/>
                  <w:divBdr>
                    <w:top w:val="none" w:sz="0" w:space="0" w:color="auto"/>
                    <w:left w:val="none" w:sz="0" w:space="0" w:color="auto"/>
                    <w:bottom w:val="none" w:sz="0" w:space="0" w:color="auto"/>
                    <w:right w:val="none" w:sz="0" w:space="0" w:color="auto"/>
                  </w:divBdr>
                </w:div>
                <w:div w:id="467012572">
                  <w:marLeft w:val="640"/>
                  <w:marRight w:val="0"/>
                  <w:marTop w:val="0"/>
                  <w:marBottom w:val="0"/>
                  <w:divBdr>
                    <w:top w:val="none" w:sz="0" w:space="0" w:color="auto"/>
                    <w:left w:val="none" w:sz="0" w:space="0" w:color="auto"/>
                    <w:bottom w:val="none" w:sz="0" w:space="0" w:color="auto"/>
                    <w:right w:val="none" w:sz="0" w:space="0" w:color="auto"/>
                  </w:divBdr>
                </w:div>
                <w:div w:id="547572971">
                  <w:marLeft w:val="640"/>
                  <w:marRight w:val="0"/>
                  <w:marTop w:val="0"/>
                  <w:marBottom w:val="0"/>
                  <w:divBdr>
                    <w:top w:val="none" w:sz="0" w:space="0" w:color="auto"/>
                    <w:left w:val="none" w:sz="0" w:space="0" w:color="auto"/>
                    <w:bottom w:val="none" w:sz="0" w:space="0" w:color="auto"/>
                    <w:right w:val="none" w:sz="0" w:space="0" w:color="auto"/>
                  </w:divBdr>
                </w:div>
                <w:div w:id="596206806">
                  <w:marLeft w:val="640"/>
                  <w:marRight w:val="0"/>
                  <w:marTop w:val="0"/>
                  <w:marBottom w:val="0"/>
                  <w:divBdr>
                    <w:top w:val="none" w:sz="0" w:space="0" w:color="auto"/>
                    <w:left w:val="none" w:sz="0" w:space="0" w:color="auto"/>
                    <w:bottom w:val="none" w:sz="0" w:space="0" w:color="auto"/>
                    <w:right w:val="none" w:sz="0" w:space="0" w:color="auto"/>
                  </w:divBdr>
                </w:div>
                <w:div w:id="794518111">
                  <w:marLeft w:val="640"/>
                  <w:marRight w:val="0"/>
                  <w:marTop w:val="0"/>
                  <w:marBottom w:val="0"/>
                  <w:divBdr>
                    <w:top w:val="none" w:sz="0" w:space="0" w:color="auto"/>
                    <w:left w:val="none" w:sz="0" w:space="0" w:color="auto"/>
                    <w:bottom w:val="none" w:sz="0" w:space="0" w:color="auto"/>
                    <w:right w:val="none" w:sz="0" w:space="0" w:color="auto"/>
                  </w:divBdr>
                </w:div>
                <w:div w:id="885145499">
                  <w:marLeft w:val="640"/>
                  <w:marRight w:val="0"/>
                  <w:marTop w:val="0"/>
                  <w:marBottom w:val="0"/>
                  <w:divBdr>
                    <w:top w:val="none" w:sz="0" w:space="0" w:color="auto"/>
                    <w:left w:val="none" w:sz="0" w:space="0" w:color="auto"/>
                    <w:bottom w:val="none" w:sz="0" w:space="0" w:color="auto"/>
                    <w:right w:val="none" w:sz="0" w:space="0" w:color="auto"/>
                  </w:divBdr>
                </w:div>
                <w:div w:id="920912442">
                  <w:marLeft w:val="640"/>
                  <w:marRight w:val="0"/>
                  <w:marTop w:val="0"/>
                  <w:marBottom w:val="0"/>
                  <w:divBdr>
                    <w:top w:val="none" w:sz="0" w:space="0" w:color="auto"/>
                    <w:left w:val="none" w:sz="0" w:space="0" w:color="auto"/>
                    <w:bottom w:val="none" w:sz="0" w:space="0" w:color="auto"/>
                    <w:right w:val="none" w:sz="0" w:space="0" w:color="auto"/>
                  </w:divBdr>
                </w:div>
                <w:div w:id="939871303">
                  <w:marLeft w:val="640"/>
                  <w:marRight w:val="0"/>
                  <w:marTop w:val="0"/>
                  <w:marBottom w:val="0"/>
                  <w:divBdr>
                    <w:top w:val="none" w:sz="0" w:space="0" w:color="auto"/>
                    <w:left w:val="none" w:sz="0" w:space="0" w:color="auto"/>
                    <w:bottom w:val="none" w:sz="0" w:space="0" w:color="auto"/>
                    <w:right w:val="none" w:sz="0" w:space="0" w:color="auto"/>
                  </w:divBdr>
                </w:div>
                <w:div w:id="955529725">
                  <w:marLeft w:val="640"/>
                  <w:marRight w:val="0"/>
                  <w:marTop w:val="0"/>
                  <w:marBottom w:val="0"/>
                  <w:divBdr>
                    <w:top w:val="none" w:sz="0" w:space="0" w:color="auto"/>
                    <w:left w:val="none" w:sz="0" w:space="0" w:color="auto"/>
                    <w:bottom w:val="none" w:sz="0" w:space="0" w:color="auto"/>
                    <w:right w:val="none" w:sz="0" w:space="0" w:color="auto"/>
                  </w:divBdr>
                </w:div>
                <w:div w:id="983386433">
                  <w:marLeft w:val="640"/>
                  <w:marRight w:val="0"/>
                  <w:marTop w:val="0"/>
                  <w:marBottom w:val="0"/>
                  <w:divBdr>
                    <w:top w:val="none" w:sz="0" w:space="0" w:color="auto"/>
                    <w:left w:val="none" w:sz="0" w:space="0" w:color="auto"/>
                    <w:bottom w:val="none" w:sz="0" w:space="0" w:color="auto"/>
                    <w:right w:val="none" w:sz="0" w:space="0" w:color="auto"/>
                  </w:divBdr>
                </w:div>
                <w:div w:id="986670732">
                  <w:marLeft w:val="640"/>
                  <w:marRight w:val="0"/>
                  <w:marTop w:val="0"/>
                  <w:marBottom w:val="0"/>
                  <w:divBdr>
                    <w:top w:val="none" w:sz="0" w:space="0" w:color="auto"/>
                    <w:left w:val="none" w:sz="0" w:space="0" w:color="auto"/>
                    <w:bottom w:val="none" w:sz="0" w:space="0" w:color="auto"/>
                    <w:right w:val="none" w:sz="0" w:space="0" w:color="auto"/>
                  </w:divBdr>
                </w:div>
                <w:div w:id="1019161756">
                  <w:marLeft w:val="640"/>
                  <w:marRight w:val="0"/>
                  <w:marTop w:val="0"/>
                  <w:marBottom w:val="0"/>
                  <w:divBdr>
                    <w:top w:val="none" w:sz="0" w:space="0" w:color="auto"/>
                    <w:left w:val="none" w:sz="0" w:space="0" w:color="auto"/>
                    <w:bottom w:val="none" w:sz="0" w:space="0" w:color="auto"/>
                    <w:right w:val="none" w:sz="0" w:space="0" w:color="auto"/>
                  </w:divBdr>
                </w:div>
                <w:div w:id="1089039585">
                  <w:marLeft w:val="640"/>
                  <w:marRight w:val="0"/>
                  <w:marTop w:val="0"/>
                  <w:marBottom w:val="0"/>
                  <w:divBdr>
                    <w:top w:val="none" w:sz="0" w:space="0" w:color="auto"/>
                    <w:left w:val="none" w:sz="0" w:space="0" w:color="auto"/>
                    <w:bottom w:val="none" w:sz="0" w:space="0" w:color="auto"/>
                    <w:right w:val="none" w:sz="0" w:space="0" w:color="auto"/>
                  </w:divBdr>
                </w:div>
                <w:div w:id="1286739102">
                  <w:marLeft w:val="640"/>
                  <w:marRight w:val="0"/>
                  <w:marTop w:val="0"/>
                  <w:marBottom w:val="0"/>
                  <w:divBdr>
                    <w:top w:val="none" w:sz="0" w:space="0" w:color="auto"/>
                    <w:left w:val="none" w:sz="0" w:space="0" w:color="auto"/>
                    <w:bottom w:val="none" w:sz="0" w:space="0" w:color="auto"/>
                    <w:right w:val="none" w:sz="0" w:space="0" w:color="auto"/>
                  </w:divBdr>
                </w:div>
                <w:div w:id="1431778556">
                  <w:marLeft w:val="640"/>
                  <w:marRight w:val="0"/>
                  <w:marTop w:val="0"/>
                  <w:marBottom w:val="0"/>
                  <w:divBdr>
                    <w:top w:val="none" w:sz="0" w:space="0" w:color="auto"/>
                    <w:left w:val="none" w:sz="0" w:space="0" w:color="auto"/>
                    <w:bottom w:val="none" w:sz="0" w:space="0" w:color="auto"/>
                    <w:right w:val="none" w:sz="0" w:space="0" w:color="auto"/>
                  </w:divBdr>
                </w:div>
                <w:div w:id="1511022143">
                  <w:marLeft w:val="640"/>
                  <w:marRight w:val="0"/>
                  <w:marTop w:val="0"/>
                  <w:marBottom w:val="0"/>
                  <w:divBdr>
                    <w:top w:val="none" w:sz="0" w:space="0" w:color="auto"/>
                    <w:left w:val="none" w:sz="0" w:space="0" w:color="auto"/>
                    <w:bottom w:val="none" w:sz="0" w:space="0" w:color="auto"/>
                    <w:right w:val="none" w:sz="0" w:space="0" w:color="auto"/>
                  </w:divBdr>
                </w:div>
                <w:div w:id="1547519773">
                  <w:marLeft w:val="640"/>
                  <w:marRight w:val="0"/>
                  <w:marTop w:val="0"/>
                  <w:marBottom w:val="0"/>
                  <w:divBdr>
                    <w:top w:val="none" w:sz="0" w:space="0" w:color="auto"/>
                    <w:left w:val="none" w:sz="0" w:space="0" w:color="auto"/>
                    <w:bottom w:val="none" w:sz="0" w:space="0" w:color="auto"/>
                    <w:right w:val="none" w:sz="0" w:space="0" w:color="auto"/>
                  </w:divBdr>
                </w:div>
                <w:div w:id="1569920160">
                  <w:marLeft w:val="640"/>
                  <w:marRight w:val="0"/>
                  <w:marTop w:val="0"/>
                  <w:marBottom w:val="0"/>
                  <w:divBdr>
                    <w:top w:val="none" w:sz="0" w:space="0" w:color="auto"/>
                    <w:left w:val="none" w:sz="0" w:space="0" w:color="auto"/>
                    <w:bottom w:val="none" w:sz="0" w:space="0" w:color="auto"/>
                    <w:right w:val="none" w:sz="0" w:space="0" w:color="auto"/>
                  </w:divBdr>
                </w:div>
                <w:div w:id="1619679694">
                  <w:marLeft w:val="640"/>
                  <w:marRight w:val="0"/>
                  <w:marTop w:val="0"/>
                  <w:marBottom w:val="0"/>
                  <w:divBdr>
                    <w:top w:val="none" w:sz="0" w:space="0" w:color="auto"/>
                    <w:left w:val="none" w:sz="0" w:space="0" w:color="auto"/>
                    <w:bottom w:val="none" w:sz="0" w:space="0" w:color="auto"/>
                    <w:right w:val="none" w:sz="0" w:space="0" w:color="auto"/>
                  </w:divBdr>
                </w:div>
                <w:div w:id="1624383284">
                  <w:marLeft w:val="640"/>
                  <w:marRight w:val="0"/>
                  <w:marTop w:val="0"/>
                  <w:marBottom w:val="0"/>
                  <w:divBdr>
                    <w:top w:val="none" w:sz="0" w:space="0" w:color="auto"/>
                    <w:left w:val="none" w:sz="0" w:space="0" w:color="auto"/>
                    <w:bottom w:val="none" w:sz="0" w:space="0" w:color="auto"/>
                    <w:right w:val="none" w:sz="0" w:space="0" w:color="auto"/>
                  </w:divBdr>
                </w:div>
                <w:div w:id="1641685434">
                  <w:marLeft w:val="640"/>
                  <w:marRight w:val="0"/>
                  <w:marTop w:val="0"/>
                  <w:marBottom w:val="0"/>
                  <w:divBdr>
                    <w:top w:val="none" w:sz="0" w:space="0" w:color="auto"/>
                    <w:left w:val="none" w:sz="0" w:space="0" w:color="auto"/>
                    <w:bottom w:val="none" w:sz="0" w:space="0" w:color="auto"/>
                    <w:right w:val="none" w:sz="0" w:space="0" w:color="auto"/>
                  </w:divBdr>
                </w:div>
                <w:div w:id="1656881528">
                  <w:marLeft w:val="640"/>
                  <w:marRight w:val="0"/>
                  <w:marTop w:val="0"/>
                  <w:marBottom w:val="0"/>
                  <w:divBdr>
                    <w:top w:val="none" w:sz="0" w:space="0" w:color="auto"/>
                    <w:left w:val="none" w:sz="0" w:space="0" w:color="auto"/>
                    <w:bottom w:val="none" w:sz="0" w:space="0" w:color="auto"/>
                    <w:right w:val="none" w:sz="0" w:space="0" w:color="auto"/>
                  </w:divBdr>
                </w:div>
                <w:div w:id="1728187085">
                  <w:marLeft w:val="640"/>
                  <w:marRight w:val="0"/>
                  <w:marTop w:val="0"/>
                  <w:marBottom w:val="0"/>
                  <w:divBdr>
                    <w:top w:val="none" w:sz="0" w:space="0" w:color="auto"/>
                    <w:left w:val="none" w:sz="0" w:space="0" w:color="auto"/>
                    <w:bottom w:val="none" w:sz="0" w:space="0" w:color="auto"/>
                    <w:right w:val="none" w:sz="0" w:space="0" w:color="auto"/>
                  </w:divBdr>
                </w:div>
                <w:div w:id="1763600393">
                  <w:marLeft w:val="640"/>
                  <w:marRight w:val="0"/>
                  <w:marTop w:val="0"/>
                  <w:marBottom w:val="0"/>
                  <w:divBdr>
                    <w:top w:val="none" w:sz="0" w:space="0" w:color="auto"/>
                    <w:left w:val="none" w:sz="0" w:space="0" w:color="auto"/>
                    <w:bottom w:val="none" w:sz="0" w:space="0" w:color="auto"/>
                    <w:right w:val="none" w:sz="0" w:space="0" w:color="auto"/>
                  </w:divBdr>
                </w:div>
                <w:div w:id="1767531038">
                  <w:marLeft w:val="640"/>
                  <w:marRight w:val="0"/>
                  <w:marTop w:val="0"/>
                  <w:marBottom w:val="0"/>
                  <w:divBdr>
                    <w:top w:val="none" w:sz="0" w:space="0" w:color="auto"/>
                    <w:left w:val="none" w:sz="0" w:space="0" w:color="auto"/>
                    <w:bottom w:val="none" w:sz="0" w:space="0" w:color="auto"/>
                    <w:right w:val="none" w:sz="0" w:space="0" w:color="auto"/>
                  </w:divBdr>
                </w:div>
                <w:div w:id="1851024140">
                  <w:marLeft w:val="640"/>
                  <w:marRight w:val="0"/>
                  <w:marTop w:val="0"/>
                  <w:marBottom w:val="0"/>
                  <w:divBdr>
                    <w:top w:val="none" w:sz="0" w:space="0" w:color="auto"/>
                    <w:left w:val="none" w:sz="0" w:space="0" w:color="auto"/>
                    <w:bottom w:val="none" w:sz="0" w:space="0" w:color="auto"/>
                    <w:right w:val="none" w:sz="0" w:space="0" w:color="auto"/>
                  </w:divBdr>
                </w:div>
                <w:div w:id="1912346306">
                  <w:marLeft w:val="640"/>
                  <w:marRight w:val="0"/>
                  <w:marTop w:val="0"/>
                  <w:marBottom w:val="0"/>
                  <w:divBdr>
                    <w:top w:val="none" w:sz="0" w:space="0" w:color="auto"/>
                    <w:left w:val="none" w:sz="0" w:space="0" w:color="auto"/>
                    <w:bottom w:val="none" w:sz="0" w:space="0" w:color="auto"/>
                    <w:right w:val="none" w:sz="0" w:space="0" w:color="auto"/>
                  </w:divBdr>
                </w:div>
                <w:div w:id="1912886251">
                  <w:marLeft w:val="640"/>
                  <w:marRight w:val="0"/>
                  <w:marTop w:val="0"/>
                  <w:marBottom w:val="0"/>
                  <w:divBdr>
                    <w:top w:val="none" w:sz="0" w:space="0" w:color="auto"/>
                    <w:left w:val="none" w:sz="0" w:space="0" w:color="auto"/>
                    <w:bottom w:val="none" w:sz="0" w:space="0" w:color="auto"/>
                    <w:right w:val="none" w:sz="0" w:space="0" w:color="auto"/>
                  </w:divBdr>
                </w:div>
                <w:div w:id="1997418554">
                  <w:marLeft w:val="640"/>
                  <w:marRight w:val="0"/>
                  <w:marTop w:val="0"/>
                  <w:marBottom w:val="0"/>
                  <w:divBdr>
                    <w:top w:val="none" w:sz="0" w:space="0" w:color="auto"/>
                    <w:left w:val="none" w:sz="0" w:space="0" w:color="auto"/>
                    <w:bottom w:val="none" w:sz="0" w:space="0" w:color="auto"/>
                    <w:right w:val="none" w:sz="0" w:space="0" w:color="auto"/>
                  </w:divBdr>
                </w:div>
                <w:div w:id="2037654780">
                  <w:marLeft w:val="640"/>
                  <w:marRight w:val="0"/>
                  <w:marTop w:val="0"/>
                  <w:marBottom w:val="0"/>
                  <w:divBdr>
                    <w:top w:val="none" w:sz="0" w:space="0" w:color="auto"/>
                    <w:left w:val="none" w:sz="0" w:space="0" w:color="auto"/>
                    <w:bottom w:val="none" w:sz="0" w:space="0" w:color="auto"/>
                    <w:right w:val="none" w:sz="0" w:space="0" w:color="auto"/>
                  </w:divBdr>
                </w:div>
                <w:div w:id="2074430088">
                  <w:marLeft w:val="640"/>
                  <w:marRight w:val="0"/>
                  <w:marTop w:val="0"/>
                  <w:marBottom w:val="0"/>
                  <w:divBdr>
                    <w:top w:val="none" w:sz="0" w:space="0" w:color="auto"/>
                    <w:left w:val="none" w:sz="0" w:space="0" w:color="auto"/>
                    <w:bottom w:val="none" w:sz="0" w:space="0" w:color="auto"/>
                    <w:right w:val="none" w:sz="0" w:space="0" w:color="auto"/>
                  </w:divBdr>
                </w:div>
                <w:div w:id="2105833246">
                  <w:marLeft w:val="640"/>
                  <w:marRight w:val="0"/>
                  <w:marTop w:val="0"/>
                  <w:marBottom w:val="0"/>
                  <w:divBdr>
                    <w:top w:val="none" w:sz="0" w:space="0" w:color="auto"/>
                    <w:left w:val="none" w:sz="0" w:space="0" w:color="auto"/>
                    <w:bottom w:val="none" w:sz="0" w:space="0" w:color="auto"/>
                    <w:right w:val="none" w:sz="0" w:space="0" w:color="auto"/>
                  </w:divBdr>
                </w:div>
                <w:div w:id="212330704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325931558">
          <w:marLeft w:val="640"/>
          <w:marRight w:val="0"/>
          <w:marTop w:val="0"/>
          <w:marBottom w:val="0"/>
          <w:divBdr>
            <w:top w:val="none" w:sz="0" w:space="0" w:color="auto"/>
            <w:left w:val="none" w:sz="0" w:space="0" w:color="auto"/>
            <w:bottom w:val="none" w:sz="0" w:space="0" w:color="auto"/>
            <w:right w:val="none" w:sz="0" w:space="0" w:color="auto"/>
          </w:divBdr>
        </w:div>
        <w:div w:id="1349985165">
          <w:marLeft w:val="640"/>
          <w:marRight w:val="0"/>
          <w:marTop w:val="0"/>
          <w:marBottom w:val="0"/>
          <w:divBdr>
            <w:top w:val="none" w:sz="0" w:space="0" w:color="auto"/>
            <w:left w:val="none" w:sz="0" w:space="0" w:color="auto"/>
            <w:bottom w:val="none" w:sz="0" w:space="0" w:color="auto"/>
            <w:right w:val="none" w:sz="0" w:space="0" w:color="auto"/>
          </w:divBdr>
        </w:div>
        <w:div w:id="1415737307">
          <w:marLeft w:val="640"/>
          <w:marRight w:val="0"/>
          <w:marTop w:val="0"/>
          <w:marBottom w:val="0"/>
          <w:divBdr>
            <w:top w:val="none" w:sz="0" w:space="0" w:color="auto"/>
            <w:left w:val="none" w:sz="0" w:space="0" w:color="auto"/>
            <w:bottom w:val="none" w:sz="0" w:space="0" w:color="auto"/>
            <w:right w:val="none" w:sz="0" w:space="0" w:color="auto"/>
          </w:divBdr>
        </w:div>
        <w:div w:id="1428236214">
          <w:marLeft w:val="640"/>
          <w:marRight w:val="0"/>
          <w:marTop w:val="0"/>
          <w:marBottom w:val="0"/>
          <w:divBdr>
            <w:top w:val="none" w:sz="0" w:space="0" w:color="auto"/>
            <w:left w:val="none" w:sz="0" w:space="0" w:color="auto"/>
            <w:bottom w:val="none" w:sz="0" w:space="0" w:color="auto"/>
            <w:right w:val="none" w:sz="0" w:space="0" w:color="auto"/>
          </w:divBdr>
        </w:div>
        <w:div w:id="1507134347">
          <w:marLeft w:val="640"/>
          <w:marRight w:val="0"/>
          <w:marTop w:val="0"/>
          <w:marBottom w:val="0"/>
          <w:divBdr>
            <w:top w:val="none" w:sz="0" w:space="0" w:color="auto"/>
            <w:left w:val="none" w:sz="0" w:space="0" w:color="auto"/>
            <w:bottom w:val="none" w:sz="0" w:space="0" w:color="auto"/>
            <w:right w:val="none" w:sz="0" w:space="0" w:color="auto"/>
          </w:divBdr>
        </w:div>
        <w:div w:id="1602107296">
          <w:marLeft w:val="640"/>
          <w:marRight w:val="0"/>
          <w:marTop w:val="0"/>
          <w:marBottom w:val="0"/>
          <w:divBdr>
            <w:top w:val="none" w:sz="0" w:space="0" w:color="auto"/>
            <w:left w:val="none" w:sz="0" w:space="0" w:color="auto"/>
            <w:bottom w:val="none" w:sz="0" w:space="0" w:color="auto"/>
            <w:right w:val="none" w:sz="0" w:space="0" w:color="auto"/>
          </w:divBdr>
        </w:div>
        <w:div w:id="1710912618">
          <w:marLeft w:val="640"/>
          <w:marRight w:val="0"/>
          <w:marTop w:val="0"/>
          <w:marBottom w:val="0"/>
          <w:divBdr>
            <w:top w:val="none" w:sz="0" w:space="0" w:color="auto"/>
            <w:left w:val="none" w:sz="0" w:space="0" w:color="auto"/>
            <w:bottom w:val="none" w:sz="0" w:space="0" w:color="auto"/>
            <w:right w:val="none" w:sz="0" w:space="0" w:color="auto"/>
          </w:divBdr>
        </w:div>
        <w:div w:id="1727408089">
          <w:marLeft w:val="640"/>
          <w:marRight w:val="0"/>
          <w:marTop w:val="0"/>
          <w:marBottom w:val="0"/>
          <w:divBdr>
            <w:top w:val="none" w:sz="0" w:space="0" w:color="auto"/>
            <w:left w:val="none" w:sz="0" w:space="0" w:color="auto"/>
            <w:bottom w:val="none" w:sz="0" w:space="0" w:color="auto"/>
            <w:right w:val="none" w:sz="0" w:space="0" w:color="auto"/>
          </w:divBdr>
        </w:div>
        <w:div w:id="1728335850">
          <w:marLeft w:val="640"/>
          <w:marRight w:val="0"/>
          <w:marTop w:val="0"/>
          <w:marBottom w:val="0"/>
          <w:divBdr>
            <w:top w:val="none" w:sz="0" w:space="0" w:color="auto"/>
            <w:left w:val="none" w:sz="0" w:space="0" w:color="auto"/>
            <w:bottom w:val="none" w:sz="0" w:space="0" w:color="auto"/>
            <w:right w:val="none" w:sz="0" w:space="0" w:color="auto"/>
          </w:divBdr>
        </w:div>
        <w:div w:id="1771318677">
          <w:marLeft w:val="640"/>
          <w:marRight w:val="0"/>
          <w:marTop w:val="0"/>
          <w:marBottom w:val="0"/>
          <w:divBdr>
            <w:top w:val="none" w:sz="0" w:space="0" w:color="auto"/>
            <w:left w:val="none" w:sz="0" w:space="0" w:color="auto"/>
            <w:bottom w:val="none" w:sz="0" w:space="0" w:color="auto"/>
            <w:right w:val="none" w:sz="0" w:space="0" w:color="auto"/>
          </w:divBdr>
        </w:div>
        <w:div w:id="1782794815">
          <w:marLeft w:val="640"/>
          <w:marRight w:val="0"/>
          <w:marTop w:val="0"/>
          <w:marBottom w:val="0"/>
          <w:divBdr>
            <w:top w:val="none" w:sz="0" w:space="0" w:color="auto"/>
            <w:left w:val="none" w:sz="0" w:space="0" w:color="auto"/>
            <w:bottom w:val="none" w:sz="0" w:space="0" w:color="auto"/>
            <w:right w:val="none" w:sz="0" w:space="0" w:color="auto"/>
          </w:divBdr>
        </w:div>
        <w:div w:id="1833452424">
          <w:marLeft w:val="640"/>
          <w:marRight w:val="0"/>
          <w:marTop w:val="0"/>
          <w:marBottom w:val="0"/>
          <w:divBdr>
            <w:top w:val="none" w:sz="0" w:space="0" w:color="auto"/>
            <w:left w:val="none" w:sz="0" w:space="0" w:color="auto"/>
            <w:bottom w:val="none" w:sz="0" w:space="0" w:color="auto"/>
            <w:right w:val="none" w:sz="0" w:space="0" w:color="auto"/>
          </w:divBdr>
        </w:div>
        <w:div w:id="1900089872">
          <w:marLeft w:val="640"/>
          <w:marRight w:val="0"/>
          <w:marTop w:val="0"/>
          <w:marBottom w:val="0"/>
          <w:divBdr>
            <w:top w:val="none" w:sz="0" w:space="0" w:color="auto"/>
            <w:left w:val="none" w:sz="0" w:space="0" w:color="auto"/>
            <w:bottom w:val="none" w:sz="0" w:space="0" w:color="auto"/>
            <w:right w:val="none" w:sz="0" w:space="0" w:color="auto"/>
          </w:divBdr>
        </w:div>
        <w:div w:id="1997419220">
          <w:marLeft w:val="640"/>
          <w:marRight w:val="0"/>
          <w:marTop w:val="0"/>
          <w:marBottom w:val="0"/>
          <w:divBdr>
            <w:top w:val="none" w:sz="0" w:space="0" w:color="auto"/>
            <w:left w:val="none" w:sz="0" w:space="0" w:color="auto"/>
            <w:bottom w:val="none" w:sz="0" w:space="0" w:color="auto"/>
            <w:right w:val="none" w:sz="0" w:space="0" w:color="auto"/>
          </w:divBdr>
        </w:div>
        <w:div w:id="2081907055">
          <w:marLeft w:val="640"/>
          <w:marRight w:val="0"/>
          <w:marTop w:val="0"/>
          <w:marBottom w:val="0"/>
          <w:divBdr>
            <w:top w:val="none" w:sz="0" w:space="0" w:color="auto"/>
            <w:left w:val="none" w:sz="0" w:space="0" w:color="auto"/>
            <w:bottom w:val="none" w:sz="0" w:space="0" w:color="auto"/>
            <w:right w:val="none" w:sz="0" w:space="0" w:color="auto"/>
          </w:divBdr>
        </w:div>
        <w:div w:id="2085369107">
          <w:marLeft w:val="640"/>
          <w:marRight w:val="0"/>
          <w:marTop w:val="0"/>
          <w:marBottom w:val="0"/>
          <w:divBdr>
            <w:top w:val="none" w:sz="0" w:space="0" w:color="auto"/>
            <w:left w:val="none" w:sz="0" w:space="0" w:color="auto"/>
            <w:bottom w:val="none" w:sz="0" w:space="0" w:color="auto"/>
            <w:right w:val="none" w:sz="0" w:space="0" w:color="auto"/>
          </w:divBdr>
        </w:div>
      </w:divsChild>
    </w:div>
    <w:div w:id="1364943283">
      <w:bodyDiv w:val="1"/>
      <w:marLeft w:val="0"/>
      <w:marRight w:val="0"/>
      <w:marTop w:val="0"/>
      <w:marBottom w:val="0"/>
      <w:divBdr>
        <w:top w:val="none" w:sz="0" w:space="0" w:color="auto"/>
        <w:left w:val="none" w:sz="0" w:space="0" w:color="auto"/>
        <w:bottom w:val="none" w:sz="0" w:space="0" w:color="auto"/>
        <w:right w:val="none" w:sz="0" w:space="0" w:color="auto"/>
      </w:divBdr>
    </w:div>
    <w:div w:id="1432429643">
      <w:bodyDiv w:val="1"/>
      <w:marLeft w:val="0"/>
      <w:marRight w:val="0"/>
      <w:marTop w:val="0"/>
      <w:marBottom w:val="0"/>
      <w:divBdr>
        <w:top w:val="none" w:sz="0" w:space="0" w:color="auto"/>
        <w:left w:val="none" w:sz="0" w:space="0" w:color="auto"/>
        <w:bottom w:val="none" w:sz="0" w:space="0" w:color="auto"/>
        <w:right w:val="none" w:sz="0" w:space="0" w:color="auto"/>
      </w:divBdr>
    </w:div>
    <w:div w:id="1470903261">
      <w:bodyDiv w:val="1"/>
      <w:marLeft w:val="0"/>
      <w:marRight w:val="0"/>
      <w:marTop w:val="0"/>
      <w:marBottom w:val="0"/>
      <w:divBdr>
        <w:top w:val="none" w:sz="0" w:space="0" w:color="auto"/>
        <w:left w:val="none" w:sz="0" w:space="0" w:color="auto"/>
        <w:bottom w:val="none" w:sz="0" w:space="0" w:color="auto"/>
        <w:right w:val="none" w:sz="0" w:space="0" w:color="auto"/>
      </w:divBdr>
    </w:div>
    <w:div w:id="1542785626">
      <w:bodyDiv w:val="1"/>
      <w:marLeft w:val="0"/>
      <w:marRight w:val="0"/>
      <w:marTop w:val="0"/>
      <w:marBottom w:val="0"/>
      <w:divBdr>
        <w:top w:val="none" w:sz="0" w:space="0" w:color="auto"/>
        <w:left w:val="none" w:sz="0" w:space="0" w:color="auto"/>
        <w:bottom w:val="none" w:sz="0" w:space="0" w:color="auto"/>
        <w:right w:val="none" w:sz="0" w:space="0" w:color="auto"/>
      </w:divBdr>
    </w:div>
    <w:div w:id="1550651477">
      <w:bodyDiv w:val="1"/>
      <w:marLeft w:val="0"/>
      <w:marRight w:val="0"/>
      <w:marTop w:val="0"/>
      <w:marBottom w:val="0"/>
      <w:divBdr>
        <w:top w:val="none" w:sz="0" w:space="0" w:color="auto"/>
        <w:left w:val="none" w:sz="0" w:space="0" w:color="auto"/>
        <w:bottom w:val="none" w:sz="0" w:space="0" w:color="auto"/>
        <w:right w:val="none" w:sz="0" w:space="0" w:color="auto"/>
      </w:divBdr>
    </w:div>
    <w:div w:id="1669553799">
      <w:bodyDiv w:val="1"/>
      <w:marLeft w:val="0"/>
      <w:marRight w:val="0"/>
      <w:marTop w:val="0"/>
      <w:marBottom w:val="0"/>
      <w:divBdr>
        <w:top w:val="none" w:sz="0" w:space="0" w:color="auto"/>
        <w:left w:val="none" w:sz="0" w:space="0" w:color="auto"/>
        <w:bottom w:val="none" w:sz="0" w:space="0" w:color="auto"/>
        <w:right w:val="none" w:sz="0" w:space="0" w:color="auto"/>
      </w:divBdr>
      <w:divsChild>
        <w:div w:id="844248404">
          <w:marLeft w:val="0"/>
          <w:marRight w:val="0"/>
          <w:marTop w:val="0"/>
          <w:marBottom w:val="0"/>
          <w:divBdr>
            <w:top w:val="none" w:sz="0" w:space="0" w:color="auto"/>
            <w:left w:val="none" w:sz="0" w:space="0" w:color="auto"/>
            <w:bottom w:val="none" w:sz="0" w:space="0" w:color="auto"/>
            <w:right w:val="none" w:sz="0" w:space="0" w:color="auto"/>
          </w:divBdr>
          <w:divsChild>
            <w:div w:id="629558592">
              <w:marLeft w:val="-240"/>
              <w:marRight w:val="-120"/>
              <w:marTop w:val="0"/>
              <w:marBottom w:val="0"/>
              <w:divBdr>
                <w:top w:val="none" w:sz="0" w:space="0" w:color="auto"/>
                <w:left w:val="none" w:sz="0" w:space="0" w:color="auto"/>
                <w:bottom w:val="none" w:sz="0" w:space="0" w:color="auto"/>
                <w:right w:val="none" w:sz="0" w:space="0" w:color="auto"/>
              </w:divBdr>
              <w:divsChild>
                <w:div w:id="47845428">
                  <w:marLeft w:val="0"/>
                  <w:marRight w:val="0"/>
                  <w:marTop w:val="0"/>
                  <w:marBottom w:val="60"/>
                  <w:divBdr>
                    <w:top w:val="none" w:sz="0" w:space="0" w:color="auto"/>
                    <w:left w:val="none" w:sz="0" w:space="0" w:color="auto"/>
                    <w:bottom w:val="none" w:sz="0" w:space="0" w:color="auto"/>
                    <w:right w:val="none" w:sz="0" w:space="0" w:color="auto"/>
                  </w:divBdr>
                  <w:divsChild>
                    <w:div w:id="808670220">
                      <w:marLeft w:val="0"/>
                      <w:marRight w:val="0"/>
                      <w:marTop w:val="0"/>
                      <w:marBottom w:val="0"/>
                      <w:divBdr>
                        <w:top w:val="none" w:sz="0" w:space="0" w:color="auto"/>
                        <w:left w:val="none" w:sz="0" w:space="0" w:color="auto"/>
                        <w:bottom w:val="none" w:sz="0" w:space="0" w:color="auto"/>
                        <w:right w:val="none" w:sz="0" w:space="0" w:color="auto"/>
                      </w:divBdr>
                      <w:divsChild>
                        <w:div w:id="1194272972">
                          <w:marLeft w:val="0"/>
                          <w:marRight w:val="0"/>
                          <w:marTop w:val="0"/>
                          <w:marBottom w:val="0"/>
                          <w:divBdr>
                            <w:top w:val="none" w:sz="0" w:space="0" w:color="auto"/>
                            <w:left w:val="none" w:sz="0" w:space="0" w:color="auto"/>
                            <w:bottom w:val="none" w:sz="0" w:space="0" w:color="auto"/>
                            <w:right w:val="none" w:sz="0" w:space="0" w:color="auto"/>
                          </w:divBdr>
                          <w:divsChild>
                            <w:div w:id="779377969">
                              <w:marLeft w:val="0"/>
                              <w:marRight w:val="0"/>
                              <w:marTop w:val="0"/>
                              <w:marBottom w:val="0"/>
                              <w:divBdr>
                                <w:top w:val="none" w:sz="0" w:space="0" w:color="auto"/>
                                <w:left w:val="none" w:sz="0" w:space="0" w:color="auto"/>
                                <w:bottom w:val="none" w:sz="0" w:space="0" w:color="auto"/>
                                <w:right w:val="none" w:sz="0" w:space="0" w:color="auto"/>
                              </w:divBdr>
                              <w:divsChild>
                                <w:div w:id="1276213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278478">
          <w:marLeft w:val="0"/>
          <w:marRight w:val="0"/>
          <w:marTop w:val="0"/>
          <w:marBottom w:val="0"/>
          <w:divBdr>
            <w:top w:val="none" w:sz="0" w:space="0" w:color="auto"/>
            <w:left w:val="none" w:sz="0" w:space="0" w:color="auto"/>
            <w:bottom w:val="none" w:sz="0" w:space="0" w:color="auto"/>
            <w:right w:val="none" w:sz="0" w:space="0" w:color="auto"/>
          </w:divBdr>
        </w:div>
      </w:divsChild>
    </w:div>
    <w:div w:id="1726179649">
      <w:bodyDiv w:val="1"/>
      <w:marLeft w:val="0"/>
      <w:marRight w:val="0"/>
      <w:marTop w:val="0"/>
      <w:marBottom w:val="0"/>
      <w:divBdr>
        <w:top w:val="none" w:sz="0" w:space="0" w:color="auto"/>
        <w:left w:val="none" w:sz="0" w:space="0" w:color="auto"/>
        <w:bottom w:val="none" w:sz="0" w:space="0" w:color="auto"/>
        <w:right w:val="none" w:sz="0" w:space="0" w:color="auto"/>
      </w:divBdr>
    </w:div>
    <w:div w:id="1795753774">
      <w:bodyDiv w:val="1"/>
      <w:marLeft w:val="0"/>
      <w:marRight w:val="0"/>
      <w:marTop w:val="0"/>
      <w:marBottom w:val="0"/>
      <w:divBdr>
        <w:top w:val="none" w:sz="0" w:space="0" w:color="auto"/>
        <w:left w:val="none" w:sz="0" w:space="0" w:color="auto"/>
        <w:bottom w:val="none" w:sz="0" w:space="0" w:color="auto"/>
        <w:right w:val="none" w:sz="0" w:space="0" w:color="auto"/>
      </w:divBdr>
    </w:div>
    <w:div w:id="1825319072">
      <w:bodyDiv w:val="1"/>
      <w:marLeft w:val="0"/>
      <w:marRight w:val="0"/>
      <w:marTop w:val="0"/>
      <w:marBottom w:val="0"/>
      <w:divBdr>
        <w:top w:val="none" w:sz="0" w:space="0" w:color="auto"/>
        <w:left w:val="none" w:sz="0" w:space="0" w:color="auto"/>
        <w:bottom w:val="none" w:sz="0" w:space="0" w:color="auto"/>
        <w:right w:val="none" w:sz="0" w:space="0" w:color="auto"/>
      </w:divBdr>
    </w:div>
    <w:div w:id="1920751447">
      <w:bodyDiv w:val="1"/>
      <w:marLeft w:val="0"/>
      <w:marRight w:val="0"/>
      <w:marTop w:val="0"/>
      <w:marBottom w:val="0"/>
      <w:divBdr>
        <w:top w:val="none" w:sz="0" w:space="0" w:color="auto"/>
        <w:left w:val="none" w:sz="0" w:space="0" w:color="auto"/>
        <w:bottom w:val="none" w:sz="0" w:space="0" w:color="auto"/>
        <w:right w:val="none" w:sz="0" w:space="0" w:color="auto"/>
      </w:divBdr>
      <w:divsChild>
        <w:div w:id="31728750">
          <w:marLeft w:val="640"/>
          <w:marRight w:val="0"/>
          <w:marTop w:val="0"/>
          <w:marBottom w:val="0"/>
          <w:divBdr>
            <w:top w:val="none" w:sz="0" w:space="0" w:color="auto"/>
            <w:left w:val="none" w:sz="0" w:space="0" w:color="auto"/>
            <w:bottom w:val="none" w:sz="0" w:space="0" w:color="auto"/>
            <w:right w:val="none" w:sz="0" w:space="0" w:color="auto"/>
          </w:divBdr>
        </w:div>
        <w:div w:id="49036635">
          <w:marLeft w:val="640"/>
          <w:marRight w:val="0"/>
          <w:marTop w:val="0"/>
          <w:marBottom w:val="0"/>
          <w:divBdr>
            <w:top w:val="none" w:sz="0" w:space="0" w:color="auto"/>
            <w:left w:val="none" w:sz="0" w:space="0" w:color="auto"/>
            <w:bottom w:val="none" w:sz="0" w:space="0" w:color="auto"/>
            <w:right w:val="none" w:sz="0" w:space="0" w:color="auto"/>
          </w:divBdr>
        </w:div>
        <w:div w:id="138378568">
          <w:marLeft w:val="640"/>
          <w:marRight w:val="0"/>
          <w:marTop w:val="0"/>
          <w:marBottom w:val="0"/>
          <w:divBdr>
            <w:top w:val="none" w:sz="0" w:space="0" w:color="auto"/>
            <w:left w:val="none" w:sz="0" w:space="0" w:color="auto"/>
            <w:bottom w:val="none" w:sz="0" w:space="0" w:color="auto"/>
            <w:right w:val="none" w:sz="0" w:space="0" w:color="auto"/>
          </w:divBdr>
        </w:div>
        <w:div w:id="167210061">
          <w:marLeft w:val="640"/>
          <w:marRight w:val="0"/>
          <w:marTop w:val="0"/>
          <w:marBottom w:val="0"/>
          <w:divBdr>
            <w:top w:val="none" w:sz="0" w:space="0" w:color="auto"/>
            <w:left w:val="none" w:sz="0" w:space="0" w:color="auto"/>
            <w:bottom w:val="none" w:sz="0" w:space="0" w:color="auto"/>
            <w:right w:val="none" w:sz="0" w:space="0" w:color="auto"/>
          </w:divBdr>
        </w:div>
        <w:div w:id="224145649">
          <w:marLeft w:val="640"/>
          <w:marRight w:val="0"/>
          <w:marTop w:val="0"/>
          <w:marBottom w:val="0"/>
          <w:divBdr>
            <w:top w:val="none" w:sz="0" w:space="0" w:color="auto"/>
            <w:left w:val="none" w:sz="0" w:space="0" w:color="auto"/>
            <w:bottom w:val="none" w:sz="0" w:space="0" w:color="auto"/>
            <w:right w:val="none" w:sz="0" w:space="0" w:color="auto"/>
          </w:divBdr>
        </w:div>
        <w:div w:id="237834864">
          <w:marLeft w:val="640"/>
          <w:marRight w:val="0"/>
          <w:marTop w:val="0"/>
          <w:marBottom w:val="0"/>
          <w:divBdr>
            <w:top w:val="none" w:sz="0" w:space="0" w:color="auto"/>
            <w:left w:val="none" w:sz="0" w:space="0" w:color="auto"/>
            <w:bottom w:val="none" w:sz="0" w:space="0" w:color="auto"/>
            <w:right w:val="none" w:sz="0" w:space="0" w:color="auto"/>
          </w:divBdr>
        </w:div>
        <w:div w:id="282661713">
          <w:marLeft w:val="640"/>
          <w:marRight w:val="0"/>
          <w:marTop w:val="0"/>
          <w:marBottom w:val="0"/>
          <w:divBdr>
            <w:top w:val="none" w:sz="0" w:space="0" w:color="auto"/>
            <w:left w:val="none" w:sz="0" w:space="0" w:color="auto"/>
            <w:bottom w:val="none" w:sz="0" w:space="0" w:color="auto"/>
            <w:right w:val="none" w:sz="0" w:space="0" w:color="auto"/>
          </w:divBdr>
        </w:div>
        <w:div w:id="297078824">
          <w:marLeft w:val="640"/>
          <w:marRight w:val="0"/>
          <w:marTop w:val="0"/>
          <w:marBottom w:val="0"/>
          <w:divBdr>
            <w:top w:val="none" w:sz="0" w:space="0" w:color="auto"/>
            <w:left w:val="none" w:sz="0" w:space="0" w:color="auto"/>
            <w:bottom w:val="none" w:sz="0" w:space="0" w:color="auto"/>
            <w:right w:val="none" w:sz="0" w:space="0" w:color="auto"/>
          </w:divBdr>
        </w:div>
        <w:div w:id="323819927">
          <w:marLeft w:val="640"/>
          <w:marRight w:val="0"/>
          <w:marTop w:val="0"/>
          <w:marBottom w:val="0"/>
          <w:divBdr>
            <w:top w:val="none" w:sz="0" w:space="0" w:color="auto"/>
            <w:left w:val="none" w:sz="0" w:space="0" w:color="auto"/>
            <w:bottom w:val="none" w:sz="0" w:space="0" w:color="auto"/>
            <w:right w:val="none" w:sz="0" w:space="0" w:color="auto"/>
          </w:divBdr>
        </w:div>
        <w:div w:id="373316417">
          <w:marLeft w:val="640"/>
          <w:marRight w:val="0"/>
          <w:marTop w:val="0"/>
          <w:marBottom w:val="0"/>
          <w:divBdr>
            <w:top w:val="none" w:sz="0" w:space="0" w:color="auto"/>
            <w:left w:val="none" w:sz="0" w:space="0" w:color="auto"/>
            <w:bottom w:val="none" w:sz="0" w:space="0" w:color="auto"/>
            <w:right w:val="none" w:sz="0" w:space="0" w:color="auto"/>
          </w:divBdr>
        </w:div>
        <w:div w:id="410665485">
          <w:marLeft w:val="640"/>
          <w:marRight w:val="0"/>
          <w:marTop w:val="0"/>
          <w:marBottom w:val="0"/>
          <w:divBdr>
            <w:top w:val="none" w:sz="0" w:space="0" w:color="auto"/>
            <w:left w:val="none" w:sz="0" w:space="0" w:color="auto"/>
            <w:bottom w:val="none" w:sz="0" w:space="0" w:color="auto"/>
            <w:right w:val="none" w:sz="0" w:space="0" w:color="auto"/>
          </w:divBdr>
        </w:div>
        <w:div w:id="502430277">
          <w:marLeft w:val="640"/>
          <w:marRight w:val="0"/>
          <w:marTop w:val="0"/>
          <w:marBottom w:val="0"/>
          <w:divBdr>
            <w:top w:val="none" w:sz="0" w:space="0" w:color="auto"/>
            <w:left w:val="none" w:sz="0" w:space="0" w:color="auto"/>
            <w:bottom w:val="none" w:sz="0" w:space="0" w:color="auto"/>
            <w:right w:val="none" w:sz="0" w:space="0" w:color="auto"/>
          </w:divBdr>
        </w:div>
        <w:div w:id="560211370">
          <w:marLeft w:val="640"/>
          <w:marRight w:val="0"/>
          <w:marTop w:val="0"/>
          <w:marBottom w:val="0"/>
          <w:divBdr>
            <w:top w:val="none" w:sz="0" w:space="0" w:color="auto"/>
            <w:left w:val="none" w:sz="0" w:space="0" w:color="auto"/>
            <w:bottom w:val="none" w:sz="0" w:space="0" w:color="auto"/>
            <w:right w:val="none" w:sz="0" w:space="0" w:color="auto"/>
          </w:divBdr>
        </w:div>
        <w:div w:id="566917032">
          <w:marLeft w:val="640"/>
          <w:marRight w:val="0"/>
          <w:marTop w:val="0"/>
          <w:marBottom w:val="0"/>
          <w:divBdr>
            <w:top w:val="none" w:sz="0" w:space="0" w:color="auto"/>
            <w:left w:val="none" w:sz="0" w:space="0" w:color="auto"/>
            <w:bottom w:val="none" w:sz="0" w:space="0" w:color="auto"/>
            <w:right w:val="none" w:sz="0" w:space="0" w:color="auto"/>
          </w:divBdr>
        </w:div>
        <w:div w:id="571353425">
          <w:marLeft w:val="640"/>
          <w:marRight w:val="0"/>
          <w:marTop w:val="0"/>
          <w:marBottom w:val="0"/>
          <w:divBdr>
            <w:top w:val="none" w:sz="0" w:space="0" w:color="auto"/>
            <w:left w:val="none" w:sz="0" w:space="0" w:color="auto"/>
            <w:bottom w:val="none" w:sz="0" w:space="0" w:color="auto"/>
            <w:right w:val="none" w:sz="0" w:space="0" w:color="auto"/>
          </w:divBdr>
        </w:div>
        <w:div w:id="578709704">
          <w:marLeft w:val="640"/>
          <w:marRight w:val="0"/>
          <w:marTop w:val="0"/>
          <w:marBottom w:val="0"/>
          <w:divBdr>
            <w:top w:val="none" w:sz="0" w:space="0" w:color="auto"/>
            <w:left w:val="none" w:sz="0" w:space="0" w:color="auto"/>
            <w:bottom w:val="none" w:sz="0" w:space="0" w:color="auto"/>
            <w:right w:val="none" w:sz="0" w:space="0" w:color="auto"/>
          </w:divBdr>
        </w:div>
        <w:div w:id="610170357">
          <w:marLeft w:val="640"/>
          <w:marRight w:val="0"/>
          <w:marTop w:val="0"/>
          <w:marBottom w:val="0"/>
          <w:divBdr>
            <w:top w:val="none" w:sz="0" w:space="0" w:color="auto"/>
            <w:left w:val="none" w:sz="0" w:space="0" w:color="auto"/>
            <w:bottom w:val="none" w:sz="0" w:space="0" w:color="auto"/>
            <w:right w:val="none" w:sz="0" w:space="0" w:color="auto"/>
          </w:divBdr>
        </w:div>
        <w:div w:id="613950900">
          <w:marLeft w:val="640"/>
          <w:marRight w:val="0"/>
          <w:marTop w:val="0"/>
          <w:marBottom w:val="0"/>
          <w:divBdr>
            <w:top w:val="none" w:sz="0" w:space="0" w:color="auto"/>
            <w:left w:val="none" w:sz="0" w:space="0" w:color="auto"/>
            <w:bottom w:val="none" w:sz="0" w:space="0" w:color="auto"/>
            <w:right w:val="none" w:sz="0" w:space="0" w:color="auto"/>
          </w:divBdr>
        </w:div>
        <w:div w:id="663431242">
          <w:marLeft w:val="640"/>
          <w:marRight w:val="0"/>
          <w:marTop w:val="0"/>
          <w:marBottom w:val="0"/>
          <w:divBdr>
            <w:top w:val="none" w:sz="0" w:space="0" w:color="auto"/>
            <w:left w:val="none" w:sz="0" w:space="0" w:color="auto"/>
            <w:bottom w:val="none" w:sz="0" w:space="0" w:color="auto"/>
            <w:right w:val="none" w:sz="0" w:space="0" w:color="auto"/>
          </w:divBdr>
        </w:div>
        <w:div w:id="668020049">
          <w:marLeft w:val="640"/>
          <w:marRight w:val="0"/>
          <w:marTop w:val="0"/>
          <w:marBottom w:val="0"/>
          <w:divBdr>
            <w:top w:val="none" w:sz="0" w:space="0" w:color="auto"/>
            <w:left w:val="none" w:sz="0" w:space="0" w:color="auto"/>
            <w:bottom w:val="none" w:sz="0" w:space="0" w:color="auto"/>
            <w:right w:val="none" w:sz="0" w:space="0" w:color="auto"/>
          </w:divBdr>
        </w:div>
        <w:div w:id="849443147">
          <w:marLeft w:val="640"/>
          <w:marRight w:val="0"/>
          <w:marTop w:val="0"/>
          <w:marBottom w:val="0"/>
          <w:divBdr>
            <w:top w:val="none" w:sz="0" w:space="0" w:color="auto"/>
            <w:left w:val="none" w:sz="0" w:space="0" w:color="auto"/>
            <w:bottom w:val="none" w:sz="0" w:space="0" w:color="auto"/>
            <w:right w:val="none" w:sz="0" w:space="0" w:color="auto"/>
          </w:divBdr>
        </w:div>
        <w:div w:id="925530745">
          <w:marLeft w:val="640"/>
          <w:marRight w:val="0"/>
          <w:marTop w:val="0"/>
          <w:marBottom w:val="0"/>
          <w:divBdr>
            <w:top w:val="none" w:sz="0" w:space="0" w:color="auto"/>
            <w:left w:val="none" w:sz="0" w:space="0" w:color="auto"/>
            <w:bottom w:val="none" w:sz="0" w:space="0" w:color="auto"/>
            <w:right w:val="none" w:sz="0" w:space="0" w:color="auto"/>
          </w:divBdr>
        </w:div>
        <w:div w:id="1199202171">
          <w:marLeft w:val="640"/>
          <w:marRight w:val="0"/>
          <w:marTop w:val="0"/>
          <w:marBottom w:val="0"/>
          <w:divBdr>
            <w:top w:val="none" w:sz="0" w:space="0" w:color="auto"/>
            <w:left w:val="none" w:sz="0" w:space="0" w:color="auto"/>
            <w:bottom w:val="none" w:sz="0" w:space="0" w:color="auto"/>
            <w:right w:val="none" w:sz="0" w:space="0" w:color="auto"/>
          </w:divBdr>
        </w:div>
        <w:div w:id="1203249229">
          <w:marLeft w:val="640"/>
          <w:marRight w:val="0"/>
          <w:marTop w:val="0"/>
          <w:marBottom w:val="0"/>
          <w:divBdr>
            <w:top w:val="none" w:sz="0" w:space="0" w:color="auto"/>
            <w:left w:val="none" w:sz="0" w:space="0" w:color="auto"/>
            <w:bottom w:val="none" w:sz="0" w:space="0" w:color="auto"/>
            <w:right w:val="none" w:sz="0" w:space="0" w:color="auto"/>
          </w:divBdr>
        </w:div>
        <w:div w:id="1240023566">
          <w:marLeft w:val="640"/>
          <w:marRight w:val="0"/>
          <w:marTop w:val="0"/>
          <w:marBottom w:val="0"/>
          <w:divBdr>
            <w:top w:val="none" w:sz="0" w:space="0" w:color="auto"/>
            <w:left w:val="none" w:sz="0" w:space="0" w:color="auto"/>
            <w:bottom w:val="none" w:sz="0" w:space="0" w:color="auto"/>
            <w:right w:val="none" w:sz="0" w:space="0" w:color="auto"/>
          </w:divBdr>
        </w:div>
        <w:div w:id="1243756539">
          <w:marLeft w:val="640"/>
          <w:marRight w:val="0"/>
          <w:marTop w:val="0"/>
          <w:marBottom w:val="0"/>
          <w:divBdr>
            <w:top w:val="none" w:sz="0" w:space="0" w:color="auto"/>
            <w:left w:val="none" w:sz="0" w:space="0" w:color="auto"/>
            <w:bottom w:val="none" w:sz="0" w:space="0" w:color="auto"/>
            <w:right w:val="none" w:sz="0" w:space="0" w:color="auto"/>
          </w:divBdr>
        </w:div>
        <w:div w:id="1276137445">
          <w:marLeft w:val="640"/>
          <w:marRight w:val="0"/>
          <w:marTop w:val="0"/>
          <w:marBottom w:val="0"/>
          <w:divBdr>
            <w:top w:val="none" w:sz="0" w:space="0" w:color="auto"/>
            <w:left w:val="none" w:sz="0" w:space="0" w:color="auto"/>
            <w:bottom w:val="none" w:sz="0" w:space="0" w:color="auto"/>
            <w:right w:val="none" w:sz="0" w:space="0" w:color="auto"/>
          </w:divBdr>
        </w:div>
        <w:div w:id="1351687831">
          <w:marLeft w:val="640"/>
          <w:marRight w:val="0"/>
          <w:marTop w:val="0"/>
          <w:marBottom w:val="0"/>
          <w:divBdr>
            <w:top w:val="none" w:sz="0" w:space="0" w:color="auto"/>
            <w:left w:val="none" w:sz="0" w:space="0" w:color="auto"/>
            <w:bottom w:val="none" w:sz="0" w:space="0" w:color="auto"/>
            <w:right w:val="none" w:sz="0" w:space="0" w:color="auto"/>
          </w:divBdr>
        </w:div>
        <w:div w:id="1416049274">
          <w:marLeft w:val="640"/>
          <w:marRight w:val="0"/>
          <w:marTop w:val="0"/>
          <w:marBottom w:val="0"/>
          <w:divBdr>
            <w:top w:val="none" w:sz="0" w:space="0" w:color="auto"/>
            <w:left w:val="none" w:sz="0" w:space="0" w:color="auto"/>
            <w:bottom w:val="none" w:sz="0" w:space="0" w:color="auto"/>
            <w:right w:val="none" w:sz="0" w:space="0" w:color="auto"/>
          </w:divBdr>
        </w:div>
        <w:div w:id="1430735564">
          <w:marLeft w:val="640"/>
          <w:marRight w:val="0"/>
          <w:marTop w:val="0"/>
          <w:marBottom w:val="0"/>
          <w:divBdr>
            <w:top w:val="none" w:sz="0" w:space="0" w:color="auto"/>
            <w:left w:val="none" w:sz="0" w:space="0" w:color="auto"/>
            <w:bottom w:val="none" w:sz="0" w:space="0" w:color="auto"/>
            <w:right w:val="none" w:sz="0" w:space="0" w:color="auto"/>
          </w:divBdr>
        </w:div>
        <w:div w:id="1511872952">
          <w:marLeft w:val="640"/>
          <w:marRight w:val="0"/>
          <w:marTop w:val="0"/>
          <w:marBottom w:val="0"/>
          <w:divBdr>
            <w:top w:val="none" w:sz="0" w:space="0" w:color="auto"/>
            <w:left w:val="none" w:sz="0" w:space="0" w:color="auto"/>
            <w:bottom w:val="none" w:sz="0" w:space="0" w:color="auto"/>
            <w:right w:val="none" w:sz="0" w:space="0" w:color="auto"/>
          </w:divBdr>
        </w:div>
        <w:div w:id="1535776045">
          <w:marLeft w:val="640"/>
          <w:marRight w:val="0"/>
          <w:marTop w:val="0"/>
          <w:marBottom w:val="0"/>
          <w:divBdr>
            <w:top w:val="none" w:sz="0" w:space="0" w:color="auto"/>
            <w:left w:val="none" w:sz="0" w:space="0" w:color="auto"/>
            <w:bottom w:val="none" w:sz="0" w:space="0" w:color="auto"/>
            <w:right w:val="none" w:sz="0" w:space="0" w:color="auto"/>
          </w:divBdr>
        </w:div>
        <w:div w:id="1562060029">
          <w:marLeft w:val="640"/>
          <w:marRight w:val="0"/>
          <w:marTop w:val="0"/>
          <w:marBottom w:val="0"/>
          <w:divBdr>
            <w:top w:val="none" w:sz="0" w:space="0" w:color="auto"/>
            <w:left w:val="none" w:sz="0" w:space="0" w:color="auto"/>
            <w:bottom w:val="none" w:sz="0" w:space="0" w:color="auto"/>
            <w:right w:val="none" w:sz="0" w:space="0" w:color="auto"/>
          </w:divBdr>
        </w:div>
        <w:div w:id="1588003922">
          <w:marLeft w:val="640"/>
          <w:marRight w:val="0"/>
          <w:marTop w:val="0"/>
          <w:marBottom w:val="0"/>
          <w:divBdr>
            <w:top w:val="none" w:sz="0" w:space="0" w:color="auto"/>
            <w:left w:val="none" w:sz="0" w:space="0" w:color="auto"/>
            <w:bottom w:val="none" w:sz="0" w:space="0" w:color="auto"/>
            <w:right w:val="none" w:sz="0" w:space="0" w:color="auto"/>
          </w:divBdr>
        </w:div>
        <w:div w:id="1600529860">
          <w:marLeft w:val="640"/>
          <w:marRight w:val="0"/>
          <w:marTop w:val="0"/>
          <w:marBottom w:val="0"/>
          <w:divBdr>
            <w:top w:val="none" w:sz="0" w:space="0" w:color="auto"/>
            <w:left w:val="none" w:sz="0" w:space="0" w:color="auto"/>
            <w:bottom w:val="none" w:sz="0" w:space="0" w:color="auto"/>
            <w:right w:val="none" w:sz="0" w:space="0" w:color="auto"/>
          </w:divBdr>
        </w:div>
        <w:div w:id="1662343727">
          <w:marLeft w:val="640"/>
          <w:marRight w:val="0"/>
          <w:marTop w:val="0"/>
          <w:marBottom w:val="0"/>
          <w:divBdr>
            <w:top w:val="none" w:sz="0" w:space="0" w:color="auto"/>
            <w:left w:val="none" w:sz="0" w:space="0" w:color="auto"/>
            <w:bottom w:val="none" w:sz="0" w:space="0" w:color="auto"/>
            <w:right w:val="none" w:sz="0" w:space="0" w:color="auto"/>
          </w:divBdr>
        </w:div>
        <w:div w:id="1791972545">
          <w:marLeft w:val="640"/>
          <w:marRight w:val="0"/>
          <w:marTop w:val="0"/>
          <w:marBottom w:val="0"/>
          <w:divBdr>
            <w:top w:val="none" w:sz="0" w:space="0" w:color="auto"/>
            <w:left w:val="none" w:sz="0" w:space="0" w:color="auto"/>
            <w:bottom w:val="none" w:sz="0" w:space="0" w:color="auto"/>
            <w:right w:val="none" w:sz="0" w:space="0" w:color="auto"/>
          </w:divBdr>
        </w:div>
        <w:div w:id="1832453187">
          <w:marLeft w:val="640"/>
          <w:marRight w:val="0"/>
          <w:marTop w:val="0"/>
          <w:marBottom w:val="0"/>
          <w:divBdr>
            <w:top w:val="none" w:sz="0" w:space="0" w:color="auto"/>
            <w:left w:val="none" w:sz="0" w:space="0" w:color="auto"/>
            <w:bottom w:val="none" w:sz="0" w:space="0" w:color="auto"/>
            <w:right w:val="none" w:sz="0" w:space="0" w:color="auto"/>
          </w:divBdr>
        </w:div>
        <w:div w:id="1844272693">
          <w:marLeft w:val="640"/>
          <w:marRight w:val="0"/>
          <w:marTop w:val="0"/>
          <w:marBottom w:val="0"/>
          <w:divBdr>
            <w:top w:val="none" w:sz="0" w:space="0" w:color="auto"/>
            <w:left w:val="none" w:sz="0" w:space="0" w:color="auto"/>
            <w:bottom w:val="none" w:sz="0" w:space="0" w:color="auto"/>
            <w:right w:val="none" w:sz="0" w:space="0" w:color="auto"/>
          </w:divBdr>
        </w:div>
        <w:div w:id="1846243891">
          <w:marLeft w:val="640"/>
          <w:marRight w:val="0"/>
          <w:marTop w:val="0"/>
          <w:marBottom w:val="0"/>
          <w:divBdr>
            <w:top w:val="none" w:sz="0" w:space="0" w:color="auto"/>
            <w:left w:val="none" w:sz="0" w:space="0" w:color="auto"/>
            <w:bottom w:val="none" w:sz="0" w:space="0" w:color="auto"/>
            <w:right w:val="none" w:sz="0" w:space="0" w:color="auto"/>
          </w:divBdr>
        </w:div>
        <w:div w:id="1894536193">
          <w:marLeft w:val="640"/>
          <w:marRight w:val="0"/>
          <w:marTop w:val="0"/>
          <w:marBottom w:val="0"/>
          <w:divBdr>
            <w:top w:val="none" w:sz="0" w:space="0" w:color="auto"/>
            <w:left w:val="none" w:sz="0" w:space="0" w:color="auto"/>
            <w:bottom w:val="none" w:sz="0" w:space="0" w:color="auto"/>
            <w:right w:val="none" w:sz="0" w:space="0" w:color="auto"/>
          </w:divBdr>
        </w:div>
        <w:div w:id="2041737133">
          <w:marLeft w:val="640"/>
          <w:marRight w:val="0"/>
          <w:marTop w:val="0"/>
          <w:marBottom w:val="0"/>
          <w:divBdr>
            <w:top w:val="none" w:sz="0" w:space="0" w:color="auto"/>
            <w:left w:val="none" w:sz="0" w:space="0" w:color="auto"/>
            <w:bottom w:val="none" w:sz="0" w:space="0" w:color="auto"/>
            <w:right w:val="none" w:sz="0" w:space="0" w:color="auto"/>
          </w:divBdr>
        </w:div>
        <w:div w:id="2052337108">
          <w:marLeft w:val="640"/>
          <w:marRight w:val="0"/>
          <w:marTop w:val="0"/>
          <w:marBottom w:val="0"/>
          <w:divBdr>
            <w:top w:val="none" w:sz="0" w:space="0" w:color="auto"/>
            <w:left w:val="none" w:sz="0" w:space="0" w:color="auto"/>
            <w:bottom w:val="none" w:sz="0" w:space="0" w:color="auto"/>
            <w:right w:val="none" w:sz="0" w:space="0" w:color="auto"/>
          </w:divBdr>
        </w:div>
        <w:div w:id="2117169039">
          <w:marLeft w:val="640"/>
          <w:marRight w:val="0"/>
          <w:marTop w:val="0"/>
          <w:marBottom w:val="0"/>
          <w:divBdr>
            <w:top w:val="none" w:sz="0" w:space="0" w:color="auto"/>
            <w:left w:val="none" w:sz="0" w:space="0" w:color="auto"/>
            <w:bottom w:val="none" w:sz="0" w:space="0" w:color="auto"/>
            <w:right w:val="none" w:sz="0" w:space="0" w:color="auto"/>
          </w:divBdr>
        </w:div>
      </w:divsChild>
    </w:div>
    <w:div w:id="1995135026">
      <w:bodyDiv w:val="1"/>
      <w:marLeft w:val="0"/>
      <w:marRight w:val="0"/>
      <w:marTop w:val="0"/>
      <w:marBottom w:val="0"/>
      <w:divBdr>
        <w:top w:val="none" w:sz="0" w:space="0" w:color="auto"/>
        <w:left w:val="none" w:sz="0" w:space="0" w:color="auto"/>
        <w:bottom w:val="none" w:sz="0" w:space="0" w:color="auto"/>
        <w:right w:val="none" w:sz="0" w:space="0" w:color="auto"/>
      </w:divBdr>
    </w:div>
    <w:div w:id="2002657267">
      <w:bodyDiv w:val="1"/>
      <w:marLeft w:val="0"/>
      <w:marRight w:val="0"/>
      <w:marTop w:val="0"/>
      <w:marBottom w:val="0"/>
      <w:divBdr>
        <w:top w:val="none" w:sz="0" w:space="0" w:color="auto"/>
        <w:left w:val="none" w:sz="0" w:space="0" w:color="auto"/>
        <w:bottom w:val="none" w:sz="0" w:space="0" w:color="auto"/>
        <w:right w:val="none" w:sz="0" w:space="0" w:color="auto"/>
      </w:divBdr>
      <w:divsChild>
        <w:div w:id="313416453">
          <w:marLeft w:val="0"/>
          <w:marRight w:val="0"/>
          <w:marTop w:val="0"/>
          <w:marBottom w:val="0"/>
          <w:divBdr>
            <w:top w:val="none" w:sz="0" w:space="0" w:color="auto"/>
            <w:left w:val="none" w:sz="0" w:space="0" w:color="auto"/>
            <w:bottom w:val="none" w:sz="0" w:space="0" w:color="auto"/>
            <w:right w:val="none" w:sz="0" w:space="0" w:color="auto"/>
          </w:divBdr>
          <w:divsChild>
            <w:div w:id="127283144">
              <w:marLeft w:val="0"/>
              <w:marRight w:val="0"/>
              <w:marTop w:val="0"/>
              <w:marBottom w:val="0"/>
              <w:divBdr>
                <w:top w:val="none" w:sz="0" w:space="0" w:color="auto"/>
                <w:left w:val="none" w:sz="0" w:space="0" w:color="auto"/>
                <w:bottom w:val="none" w:sz="0" w:space="0" w:color="auto"/>
                <w:right w:val="none" w:sz="0" w:space="0" w:color="auto"/>
              </w:divBdr>
              <w:divsChild>
                <w:div w:id="1251234098">
                  <w:marLeft w:val="0"/>
                  <w:marRight w:val="0"/>
                  <w:marTop w:val="120"/>
                  <w:marBottom w:val="0"/>
                  <w:divBdr>
                    <w:top w:val="none" w:sz="0" w:space="0" w:color="auto"/>
                    <w:left w:val="none" w:sz="0" w:space="0" w:color="auto"/>
                    <w:bottom w:val="none" w:sz="0" w:space="0" w:color="auto"/>
                    <w:right w:val="none" w:sz="0" w:space="0" w:color="auto"/>
                  </w:divBdr>
                  <w:divsChild>
                    <w:div w:id="382290077">
                      <w:marLeft w:val="0"/>
                      <w:marRight w:val="0"/>
                      <w:marTop w:val="0"/>
                      <w:marBottom w:val="0"/>
                      <w:divBdr>
                        <w:top w:val="none" w:sz="0" w:space="0" w:color="auto"/>
                        <w:left w:val="none" w:sz="0" w:space="0" w:color="auto"/>
                        <w:bottom w:val="none" w:sz="0" w:space="0" w:color="auto"/>
                        <w:right w:val="none" w:sz="0" w:space="0" w:color="auto"/>
                      </w:divBdr>
                      <w:divsChild>
                        <w:div w:id="192409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2171608">
      <w:bodyDiv w:val="1"/>
      <w:marLeft w:val="0"/>
      <w:marRight w:val="0"/>
      <w:marTop w:val="0"/>
      <w:marBottom w:val="0"/>
      <w:divBdr>
        <w:top w:val="none" w:sz="0" w:space="0" w:color="auto"/>
        <w:left w:val="none" w:sz="0" w:space="0" w:color="auto"/>
        <w:bottom w:val="none" w:sz="0" w:space="0" w:color="auto"/>
        <w:right w:val="none" w:sz="0" w:space="0" w:color="auto"/>
      </w:divBdr>
    </w:div>
    <w:div w:id="21266586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D5D4257-84C6-4AE0-B0C0-832A8398EF9B}">
  <we:reference id="wa104382081" version="1.28.0.0" store="en-US" storeType="omex"/>
  <we:alternateReferences>
    <we:reference id="wa104382081" version="1.28.0.0" store="en-US" storeType="omex"/>
  </we:alternateReferences>
  <we:properties>
    <we:property name="MENDELEY_CITATIONS" value="[{&quot;citationID&quot;:&quot;MENDELEY_CITATION_5c692697-51e4-4c3b-bf11-b7ca74691288&quot;,&quot;citationItems&quot;:[{&quot;id&quot;:&quot;de4063cc-9171-3ffa-a1d3-294167870118&quot;,&quot;itemData&quot;:{&quot;type&quot;:&quot;article-journal&quot;,&quot;id&quot;:&quot;de4063cc-9171-3ffa-a1d3-294167870118&quot;,&quot;title&quot;:&quot;COVID-19 infection: Origin, transmission, and characteristics of human coronaviruses&quot;,&quot;author&quot;:[{&quot;family&quot;:&quot;Shereen&quot;,&quot;given&quot;:&quot;Muhammad Adnan&quot;,&quot;parse-names&quot;:false,&quot;dropping-particle&quot;:&quot;&quot;,&quot;non-dropping-particle&quot;:&quot;&quot;},{&quot;family&quot;:&quot;Khan&quot;,&quot;given&quot;:&quot;Suliman&quot;,&quot;parse-names&quot;:false,&quot;dropping-particle&quot;:&quot;&quot;,&quot;non-dropping-particle&quot;:&quot;&quot;},{&quot;family&quot;:&quot;Kazmi&quot;,&quot;given&quot;:&quot;Abeer&quot;,&quot;parse-names&quot;:false,&quot;dropping-particle&quot;:&quot;&quot;,&quot;non-dropping-particle&quot;:&quot;&quot;},{&quot;family&quot;:&quot;Bashir&quot;,&quot;given&quot;:&quot;Nadia&quot;,&quot;parse-names&quot;:false,&quot;dropping-particle&quot;:&quot;&quot;,&quot;non-dropping-particle&quot;:&quot;&quot;},{&quot;family&quot;:&quot;Siddique&quot;,&quot;given&quot;:&quot;Rabeea&quot;,&quot;parse-names&quot;:false,&quot;dropping-particle&quot;:&quot;&quot;,&quot;non-dropping-particle&quot;:&quot;&quot;}],&quot;container-title&quot;:&quot;Journal of Advanced Research&quot;,&quot;DOI&quot;:&quot;10.1016/j.jare.2020.03.005&quot;,&quot;ISSN&quot;:&quot;20901232&quot;,&quot;URL&quot;:&quot;https://doi.org/10.1016/j.jare.2020.03.005&quot;,&quot;issued&quot;:{&quot;date-parts&quot;:[[2020]]},&quot;page&quot;:&quot;91-98&quot;,&quot;abstract&quot;:&quot;The coronavirus disease 19 (COVID-19) is a highly transmittable and pathogenic viral infection caused by severe acute respiratory syndrome coronavirus 2 (SARS-CoV-2), which emerged in Wuhan, China and spread around the world. Genomic analysis revealed that SARS-CoV-2 is phylogenetically related to severe acute respiratory syndrome-like (SARS-like) bat viruses, therefore bats could be the possible primary reservoir. The intermediate source of origin and transfer to humans is not known, however, the rapid human to human transfer has been confirmed widely. There is no clinically approved antiviral drug or vaccine available to be used against COVID-19. However, few broad-spectrum antiviral drugs have been evaluated against COVID-19 in clinical trials, resulted in clinical recovery. In the current review, we summarize and comparatively analyze the emergence and pathogenicity of COVID-19 infection and previous human coronaviruses severe acute respiratory syndrome coronavirus (SARS-CoV) and middle east respiratory syndrome coronavirus (MERS-CoV). We also discuss the approaches for developing effective vaccines and therapeutic combinations to cope with this viral outbreak.&quot;,&quot;publisher&quot;:&quot;THE AUTHORS&quot;,&quot;volume&quot;:&quot;24&quot;},&quot;isTemporary&quot;:false},{&quot;id&quot;:&quot;9d159008-c68f-34de-be00-ec327db33ae6&quot;,&quot;itemData&quot;:{&quot;type&quot;:&quot;article-journal&quot;,&quot;id&quot;:&quot;9d159008-c68f-34de-be00-ec327db33ae6&quot;,&quot;title&quot;:&quot;19; a Narrative Review&quot;,&quot;author&quot;:[{&quot;family&quot;:&quot;Kolifarhood&quot;,&quot;given&quot;:&quot;Goodarz&quot;,&quot;parse-names&quot;:false,&quot;dropping-particle&quot;:&quot;&quot;,&quot;non-dropping-particle&quot;:&quot;&quot;},{&quot;family&quot;:&quot;Aghaali&quot;,&quot;given&quot;:&quot;Mohammad&quot;,&quot;parse-names&quot;:false,&quot;dropping-particle&quot;:&quot;&quot;,&quot;non-dropping-particle&quot;:&quot;&quot;},{&quot;family&quot;:&quot;Saadati&quot;,&quot;given&quot;:&quot;Hossein Mozafar&quot;,&quot;parse-names&quot;:false,&quot;dropping-particle&quot;:&quot;&quot;,&quot;non-dropping-particle&quot;:&quot;&quot;},{&quot;family&quot;:&quot;Taherpour&quot;,&quot;given&quot;:&quot;Niloufar&quot;,&quot;parse-names&quot;:false,&quot;dropping-particle&quot;:&quot;&quot;,&quot;non-dropping-particle&quot;:&quot;&quot;},{&quot;family&quot;:&quot;Rahimi&quot;,&quot;given&quot;:&quot;Sajjad&quot;,&quot;parse-names&quot;:false,&quot;dropping-particle&quot;:&quot;&quot;,&quot;non-dropping-particle&quot;:&quot;&quot;},{&quot;family&quot;:&quot;Izadi&quot;,&quot;given&quot;:&quot;Neda&quot;,&quot;parse-names&quot;:false,&quot;dropping-particle&quot;:&quot;&quot;,&quot;non-dropping-particle&quot;:&quot;&quot;},{&quot;family&quot;:&quot;Saeed&quot;,&quot;given&quot;:&quot;Seyed&quot;,&quot;parse-names&quot;:false,&quot;dropping-particle&quot;:&quot;&quot;,&quot;non-dropping-particle&quot;:&quot;&quot;},{&quot;family&quot;:&quot;Nazari&quot;,&quot;given&quot;:&quot;Hashemi&quot;,&quot;parse-names&quot;:false,&quot;dropping-particle&quot;:&quot;&quot;,&quot;non-dropping-particle&quot;:&quot;&quot;}],&quot;container-title&quot;:&quot;Clinical Aspects of COVID&quot;,&quot;URL&quot;:&quot;http://journals.sbmu.ac.ir/aaem&quot;,&quot;issued&quot;:{&quot;date-parts&quot;:[[2020]]},&quot;page&quot;:&quot;41&quot;,&quot;abstract&quot;:&quot;There are significant misconceptions and many obstacles in the way of illuminating the epidemiological and clinical aspects of COVID-19 as a new emerging epidemic. In addition, usefulness of some evidence published in the context of the recent epidemic for decision making in clinic as well as public health is questionable. However , misinterpreting or ignoring strong evidence in clinical practice and public health probably results in less effective and somehow more harmful decisions for individuals as well as subgroups in general populations of countries in the initial stages of this epidemic. Accordingly, our narrative review appraised epidemiological and clinical aspects of the disease including genetic diversity of coronavirus genus, mode of transmission, incubation period, infectivity, pathogenicity, virulence, immunogenicity, diagnosis, surveillance, clinical case management and also successful measures for preventing its spread in some communities.&quot;,&quot;issue&quot;:&quot;1&quot;,&quot;volume&quot;:&quot;8&quot;},&quot;isTemporary&quot;:false}],&quot;properties&quot;:{&quot;noteIndex&quot;:0},&quot;isEdited&quot;:false,&quot;manualOverride&quot;:{&quot;isManuallyOverriden&quot;:false,&quot;citeprocText&quot;:&quot;[1,2]&quot;,&quot;manualOverrideText&quot;:&quot;&quot;},&quot;citationTag&quot;:&quot;MENDELEY_CITATION_v3_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&quot;},{&quot;citationID&quot;:&quot;MENDELEY_CITATION_5ab7c597-df82-49f6-9789-d619cda45b8a&quot;,&quot;citationItems&quot;:[{&quot;id&quot;:&quot;902f174d-8739-3bf1-93ee-d4a6727eeee0&quot;,&quot;itemData&quot;:{&quot;type&quot;:&quot;webpage&quot;,&quot;id&quot;:&quot;902f174d-8739-3bf1-93ee-d4a6727eeee0&quot;,&quot;title&quot;:&quot;COVID-19 Map - Johns Hopkins Coronavirus Resource Center&quot;,&quot;author&quot;:[{&quot;family&quot;:&quot;Johns Hopkins Coronavirus Resource Center&quot;,&quot;given&quot;:&quot;&quot;,&quot;parse-names&quot;:false,&quot;dropping-particle&quot;:&quot;&quot;,&quot;non-dropping-particle&quot;:&quot;&quot;}],&quot;accessed&quot;:{&quot;date-parts&quot;:[[2020,5,9]]},&quot;URL&quot;:&quot;https://coronavirus.jhu.edu/map.html&quot;},&quot;isTemporary&quot;:false}],&quot;properties&quot;:{&quot;noteIndex&quot;:0},&quot;isEdited&quot;:false,&quot;manualOverride&quot;:{&quot;isManuallyOverriden&quot;:false,&quot;citeprocText&quot;:&quot;[3]&quot;,&quot;manualOverrideText&quot;:&quot;&quot;},&quot;citationTag&quot;:&quot;MENDELEY_CITATION_v3_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&quot;},{&quot;citationID&quot;:&quot;MENDELEY_CITATION_f1025903-24a5-4abe-9a3d-7f2bc2c03d9e&quot;,&quot;citationItems&quot;:[{&quot;id&quot;:&quot;f01efea7-4eb9-38e0-8d72-1abe020dec64&quot;,&quot;itemData&quot;:{&quot;type&quot;:&quot;article-journal&quot;,&quot;id&quot;:&quot;f01efea7-4eb9-38e0-8d72-1abe020dec64&quot;,&quot;title&quot;:&quot;HHS Public Access&quot;,&quot;author&quot;:[{&quot;family&quot;:&quot;Roguski&quot;,&quot;given&quot;:&quot;Katherine M&quot;,&quot;parse-names&quot;:false,&quot;dropping-particle&quot;:&quot;&quot;,&quot;non-dropping-particle&quot;:&quot;&quot;},{&quot;family&quot;:&quot;Chang&quot;,&quot;given&quot;:&quot;Howard H&quot;,&quot;parse-names&quot;:false,&quot;dropping-particle&quot;:&quot;&quot;,&quot;non-dropping-particle&quot;:&quot;&quot;},{&quot;family&quot;:&quot;Palekar&quot;,&quot;given&quot;:&quot;Rakhee&quot;,&quot;parse-names&quot;:false,&quot;dropping-particle&quot;:&quot;&quot;,&quot;non-dropping-particle&quot;:&quot;&quot;},{&quot;family&quot;:&quot;Tempia&quot;,&quot;given&quot;:&quot;Stefano&quot;,&quot;parse-names&quot;:false,&quot;dropping-particle&quot;:&quot;&quot;,&quot;non-dropping-particle&quot;:&quot;&quot;},{&quot;family&quot;:&quot;Cohen&quot;,&quot;given&quot;:&quot;Cheryl&quot;,&quot;parse-names&quot;:false,&quot;dropping-particle&quot;:&quot;&quot;,&quot;non-dropping-particle&quot;:&quot;&quot;},{&quot;family&quot;:&quot;Gran&quot;,&quot;given&quot;:&quot;Michael&quot;,&quot;parse-names&quot;:false,&quot;dropping-particle&quot;:&quot;&quot;,&quot;non-dropping-particle&quot;:&quot;&quot;},{&quot;family&quot;:&quot;Schanzer&quot;,&quot;given&quot;:&quot;Dena&quot;,&quot;parse-names&quot;:false,&quot;dropping-particle&quot;:&quot;&quot;,&quot;non-dropping-particle&quot;:&quot;&quot;},{&quot;family&quot;:&quot;Cowling&quot;,&quot;given&quot;:&quot;Prof Benjamin J&quot;,&quot;parse-names&quot;:false,&quot;dropping-particle&quot;:&quot;&quot;,&quot;non-dropping-particle&quot;:&quot;&quot;},{&quot;family&quot;:&quot;Wu&quot;,&quot;given&quot;:&quot;Peng&quot;,&quot;parse-names&quot;:false,&quot;dropping-particle&quot;:&quot;&quot;,&quot;non-dropping-particle&quot;:&quot;&quot;},{&quot;family&quot;:&quot;Kyncl&quot;,&quot;given&quot;:&quot;Jan&quot;,&quot;parse-names&quot;:false,&quot;dropping-particle&quot;:&quot;&quot;,&quot;non-dropping-particle&quot;:&quot;&quot;},{&quot;family&quot;:&quot;Ang&quot;,&quot;given&quot;:&quot;Li Wei&quot;,&quot;parse-names&quot;:false,&quot;dropping-particle&quot;:&quot;&quot;,&quot;non-dropping-particle&quot;:&quot;&quot;},{&quot;family&quot;:&quot;Park&quot;,&quot;given&quot;:&quot;Minah&quot;,&quot;parse-names&quot;:false,&quot;dropping-particle&quot;:&quot;&quot;,&quot;non-dropping-particle&quot;:&quot;&quot;},{&quot;family&quot;:&quot;Redlberger-fritz&quot;,&quot;given&quot;:&quot;Monika&quot;,&quot;parse-names&quot;:false,&quot;dropping-particle&quot;:&quot;&quot;,&quot;non-dropping-particle&quot;:&quot;&quot;},{&quot;family&quot;:&quot;Espenhain&quot;,&quot;given&quot;:&quot;Laura&quot;,&quot;parse-names&quot;:false,&quot;dropping-particle&quot;:&quot;&quot;,&quot;non-dropping-particle&quot;:&quot;&quot;},{&quot;family&quot;:&quot;Krishnan&quot;,&quot;given&quot;:&quot;Prof Anand&quot;,&quot;parse-names&quot;:false,&quot;dropping-particle&quot;:&quot;&quot;,&quot;non-dropping-particle&quot;:&quot;&quot;},{&quot;family&quot;:&quot;Emukule&quot;,&quot;given&quot;:&quot;Gideon&quot;,&quot;parse-names&quot;:false,&quot;dropping-particle&quot;:&quot;&quot;,&quot;non-dropping-particle&quot;:&quot;&quot;},{&quot;family&quot;:&quot;Asten&quot;,&quot;given&quot;:&quot;Liselotte&quot;,&quot;parse-names&quot;:false,&quot;dropping-particle&quot;:&quot;van&quot;,&quot;non-dropping-particle&quot;:&quot;&quot;},{&quot;family&quot;:&quot;Aungkulanon&quot;,&quot;given&quot;:&quot;Suchunya&quot;,&quot;parse-names&quot;:false,&quot;dropping-particle&quot;:&quot;&quot;,&quot;non-dropping-particle&quot;:&quot;&quot;},{&quot;family&quot;:&quot;Widdowson&quot;,&quot;given&quot;:&quot;Marc-alain&quot;,&quot;parse-names&quot;:false,&quot;dropping-particle&quot;:&quot;&quot;,&quot;non-dropping-particle&quot;:&quot;&quot;},{&quot;family&quot;:&quot;Bresee&quot;,&quot;given&quot;:&quot;Joseph S&quot;,&quot;parse-names&quot;:false,&quot;dropping-particle&quot;:&quot;&quot;,&quot;non-dropping-particle&quot;:&quot;&quot;},{&quot;family&quot;:&quot;Mortality&quot;,&quot;given&quot;:&quot;Seasonal Influenza-associated&quot;,&quot;parse-names&quot;:false,&quot;dropping-particle&quot;:&quot;&quot;,&quot;non-dropping-particle&quot;:&quot;&quot;},{&quot;family&quot;:&quot;Network&quot;,&quot;given&quot;:&quot;Collaborator&quot;,&quot;parse-names&quot;:false,&quot;dropping-particle&quot;:&quot;&quot;,&quot;non-dropping-particle&quot;:&quot;&quot;},{&quot;family&quot;:&quot;Division&quot;,&quot;given&quot;:&quot;Influenza&quot;,&quot;parse-names&quot;:false,&quot;dropping-particle&quot;:&quot;&quot;,&quot;non-dropping-particle&quot;:&quot;&quot;},{&quot;family&quot;:&quot;Diseases&quot;,&quot;given&quot;:&quot;Communicable&quot;,&quot;parse-names&quot;:false,&quot;dropping-particle&quot;:&quot;&quot;,&quot;non-dropping-particle&quot;:&quot;&quot;},{&quot;family&quot;:&quot;Health&quot;,&quot;given&quot;:&quot;National&quot;,&quot;parse-names&quot;:false,&quot;dropping-particle&quot;:&quot;&quot;,&quot;non-dropping-particle&quot;:&quot;&quot;},{&quot;family&quot;:&quot;Disease&quot;,&quot;given&quot;:&quot;Infection&quot;,&quot;parse-names&quot;:false,&quot;dropping-particle&quot;:&quot;&quot;,&quot;non-dropping-particle&quot;:&quot;&quot;}],&quot;DOI&quot;:&quot;10.1016/S0140-6736(17)33293-2.Estimates&quot;,&quot;issued&quot;:{&quot;date-parts&quot;:[[2019]]},&quot;page&quot;:&quot;1285-1300&quot;,&quot;issue&quot;:&quot;10127&quot;,&quot;volume&quot;:&quot;391&quot;},&quot;isTemporary&quot;:false}],&quot;properties&quot;:{&quot;noteIndex&quot;:0},&quot;isEdited&quot;:false,&quot;manualOverride&quot;:{&quot;isManuallyOverriden&quot;:false,&quot;citeprocText&quot;:&quot;[4]&quot;,&quot;manualOverrideText&quot;:&quot;&quot;},&quot;citationTag&quot;:&quot;MENDELEY_CITATION_v3_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&quot;},{&quot;citationID&quot;:&quot;MENDELEY_CITATION_d006e310-6f2d-4020-86b4-8302b81f1be9&quot;,&quot;citationItems&quot;:[{&quot;id&quot;:&quot;4c3aba43-8471-3218-9cbc-8bb13fcd5362&quot;,&quot;itemData&quot;:{&quot;type&quot;:&quot;article-journal&quot;,&quot;id&quot;:&quot;4c3aba43-8471-3218-9cbc-8bb13fcd5362&quot;,&quot;title&quot;:&quot;Situation Report-46&quot;,&quot;author&quot;:[{&quot;family&quot;:&quot;World health organization&quot;,&quot;given&quot;:&quot;&quot;,&quot;parse-names&quot;:false,&quot;dropping-particle&quot;:&quot;&quot;,&quot;non-dropping-particle&quot;:&quot;&quot;}],&quot;accessed&quot;:{&quot;date-parts&quot;:[[2020,5,21]]}},&quot;isTemporary&quot;:false}],&quot;properties&quot;:{&quot;noteIndex&quot;:0},&quot;isEdited&quot;:false,&quot;manualOverride&quot;:{&quot;isManuallyOverriden&quot;:false,&quot;citeprocText&quot;:&quot;[5]&quot;,&quot;manualOverrideText&quot;:&quot;&quot;},&quot;citationTag&quot;:&quot;MENDELEY_CITATION_v3_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&quot;},{&quot;citationID&quot;:&quot;MENDELEY_CITATION_2975bce2-4a70-4c42-a303-49f0709cbb4f&quot;,&quot;citationItems&quot;:[{&quot;id&quot;:&quot;702e3331-39ba-333e-b4db-b1a73bd914a5&quot;,&quot;itemData&quot;:{&quot;type&quot;:&quot;article-journal&quot;,&quot;id&quot;:&quot;702e3331-39ba-333e-b4db-b1a73bd914a5&quot;,&quot;title&quot;:&quot;Clinical course and risk factors for mortality of adult inpatients with COVID-19 in Wuhan, China: a retrospective cohort study&quot;,&quot;author&quot;:[{&quot;family&quot;:&quot;Zhou&quot;,&quot;given&quot;:&quot;Fei&quot;,&quot;parse-names&quot;:false,&quot;dropping-particle&quot;:&quot;&quot;,&quot;non-dropping-particle&quot;:&quot;&quot;},{&quot;family&quot;:&quot;Yu&quot;,&quot;given&quot;:&quot;Ting&quot;,&quot;parse-names&quot;:false,&quot;dropping-particle&quot;:&quot;&quot;,&quot;non-dropping-particle&quot;:&quot;&quot;},{&quot;family&quot;:&quot;Du&quot;,&quot;given&quot;:&quot;Ronghui&quot;,&quot;parse-names&quot;:false,&quot;dropping-particle&quot;:&quot;&quot;,&quot;non-dropping-particle&quot;:&quot;&quot;},{&quot;family&quot;:&quot;Fan&quot;,&quot;given&quot;:&quot;Guohui&quot;,&quot;parse-names&quot;:false,&quot;dropping-particle&quot;:&quot;&quot;,&quot;non-dropping-particle&quot;:&quot;&quot;},{&quot;family&quot;:&quot;Liu&quot;,&quot;given&quot;:&quot;Ying&quot;,&quot;parse-names&quot;:false,&quot;dropping-particle&quot;:&quot;&quot;,&quot;non-dropping-particle&quot;:&quot;&quot;},{&quot;family&quot;:&quot;Liu&quot;,&quot;given&quot;:&quot;Zhibo&quot;,&quot;parse-names&quot;:false,&quot;dropping-particle&quot;:&quot;&quot;,&quot;non-dropping-particle&quot;:&quot;&quot;},{&quot;family&quot;:&quot;Xiang&quot;,&quot;given&quot;:&quot;Jie&quot;,&quot;parse-names&quot;:false,&quot;dropping-particle&quot;:&quot;&quot;,&quot;non-dropping-particle&quot;:&quot;&quot;},{&quot;family&quot;:&quot;Wang&quot;,&quot;given&quot;:&quot;Yeming&quot;,&quot;parse-names&quot;:false,&quot;dropping-particle&quot;:&quot;&quot;,&quot;non-dropping-particle&quot;:&quot;&quot;},{&quot;family&quot;:&quot;Song&quot;,&quot;given&quot;:&quot;Bin&quot;,&quot;parse-names&quot;:false,&quot;dropping-particle&quot;:&quot;&quot;,&quot;non-dropping-particle&quot;:&quot;&quot;},{&quot;family&quot;:&quot;Gu&quot;,&quot;given&quot;:&quot;Xiaoying&quot;,&quot;parse-names&quot;:false,&quot;dropping-particle&quot;:&quot;&quot;,&quot;non-dropping-particle&quot;:&quot;&quot;},{&quot;family&quot;:&quot;Guan&quot;,&quot;given&quot;:&quot;Lulu&quot;,&quot;parse-names&quot;:false,&quot;dropping-particle&quot;:&quot;&quot;,&quot;non-dropping-particle&quot;:&quot;&quot;},{&quot;family&quot;:&quot;Wei&quot;,&quot;given&quot;:&quot;Yuan&quot;,&quot;parse-names&quot;:false,&quot;dropping-particle&quot;:&quot;&quot;,&quot;non-dropping-particle&quot;:&quot;&quot;},{&quot;family&quot;:&quot;Li&quot;,&quot;given&quot;:&quot;Hui&quot;,&quot;parse-names&quot;:false,&quot;dropping-particle&quot;:&quot;&quot;,&quot;non-dropping-particle&quot;:&quot;&quot;},{&quot;family&quot;:&quot;Wu&quot;,&quot;given&quot;:&quot;Xudong&quot;,&quot;parse-names&quot;:false,&quot;dropping-particle&quot;:&quot;&quot;,&quot;non-dropping-particle&quot;:&quot;&quot;},{&quot;family&quot;:&quot;Xu&quot;,&quot;given&quot;:&quot;Jiuyang&quot;,&quot;parse-names&quot;:false,&quot;dropping-particle&quot;:&quot;&quot;,&quot;non-dropping-particle&quot;:&quot;&quot;},{&quot;family&quot;:&quot;Tu&quot;,&quot;given&quot;:&quot;Shengjin&quot;,&quot;parse-names&quot;:false,&quot;dropping-particle&quot;:&quot;&quot;,&quot;non-dropping-particle&quot;:&quot;&quot;},{&quot;family&quot;:&quot;Zhang&quot;,&quot;given&quot;:&quot;Yi&quot;,&quot;parse-names&quot;:false,&quot;dropping-particle&quot;:&quot;&quot;,&quot;non-dropping-particle&quot;:&quot;&quot;},{&quot;family&quot;:&quot;Chen&quot;,&quot;given&quot;:&quot;Hua&quot;,&quot;parse-names&quot;:false,&quot;dropping-particle&quot;:&quot;&quot;,&quot;non-dropping-particle&quot;:&quot;&quot;},{&quot;family&quot;:&quot;Cao&quot;,&quot;given&quot;:&quot;Bin&quot;,&quot;parse-names&quot;:false,&quot;dropping-particle&quot;:&quot;&quot;,&quot;non-dropping-particle&quot;:&quot;&quot;}],&quot;container-title&quot;:&quot;The Lancet&quot;,&quot;DOI&quot;:&quot;10.1016/S0140-6736(20)30566-3&quot;,&quot;ISSN&quot;:&quot;1474547X&quot;,&quot;PMID&quot;:&quot;32171076&quot;,&quot;URL&quot;:&quot;http://dx.doi.org/10.1016/S0140-6736(20)30566-3&quot;,&quot;issued&quot;:{&quot;date-parts&quot;:[[2020]]},&quot;page&quot;:&quot;1054-1062&quot;,&quot;abstract&quot;:&quot;Background: Since December, 2019, Wuhan, China, has experienced an outbreak of coronavirus disease 2019 (COVID-19), caused by the severe acute respiratory syndrome coronavirus 2 (SARS-CoV-2). Epidemiological and clinical characteristics of patients with COVID-19 have been reported but risk factors for mortality and a detailed clinical course of illness, including viral shedding, have not been well described. Methods: In this retrospective, multicentre cohort study, we included all adult inpatients (≥18 years old) with laboratory-confirmed COVID-19 from Jinyintan Hospital and Wuhan Pulmonary Hospital (Wuhan, China) who had been discharged or had died by Jan 31, 2020. Demographic, clinical, treatment, and laboratory data, including serial samples for viral RNA detection, were extracted from electronic medical records and compared between survivors and non-survivors. We used univariable and multivariable logistic regression methods to explore the risk factors associated with in-hospital death. Findings: 191 patients (135 from Jinyintan Hospital and 56 from Wuhan Pulmonary Hospital) were included in this study, of whom 137 were discharged and 54 died in hospital. 91 (48%) patients had a comorbidity, with hypertension being the most common (58 [30%] patients), followed by diabetes (36 [19%] patients) and coronary heart disease (15 [8%] patients). Multivariable regression showed increasing odds of in-hospital death associated with older age (odds ratio 1·10, 95% CI 1·03–1·17, per year increase; p=0·0043), higher Sequential Organ Failure Assessment (SOFA) score (5·65, 2·61–12·23; p&lt;0·0001), and d-dimer greater than 1 μg/mL (18·42, 2·64–128·55; p=0·0033) on admission. Median duration of viral shedding was 20·0 days (IQR 17·0–24·0) in survivors, but SARS-CoV-2 was detectable until death in non-survivors. The longest observed duration of viral shedding in survivors was 37 days. Interpretation: The potential risk factors of older age, high SOFA score, and d-dimer greater than 1 μg/mL could help clinicians to identify patients with poor prognosis at an early stage. Prolonged viral shedding provides the rationale for a strategy of isolation of infected patients and optimal antiviral interventions in the future. Funding: Chinese Academy of Medical Sciences Innovation Fund for Medical Sciences; National Science Grant for Distinguished Young Scholars; National Key Research and Development Program of China; The Beijing Science and Technology Project; and Major Projects of National Science and Technology on New Drug Creation and Development.&quot;,&quot;publisher&quot;:&quot;Elsevier Ltd&quot;,&quot;issue&quot;:&quot;10229&quot;,&quot;volume&quot;:&quot;395&quot;},&quot;isTemporary&quot;:false}],&quot;properties&quot;:{&quot;noteIndex&quot;:0},&quot;isEdited&quot;:false,&quot;manualOverride&quot;:{&quot;isManuallyOverriden&quot;:false,&quot;citeprocText&quot;:&quot;[6]&quot;,&quot;manualOverrideText&quot;:&quot;&quot;},&quot;citationTag&quot;:&quot;MENDELEY_CITATION_v3_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&quot;},{&quot;citationID&quot;:&quot;MENDELEY_CITATION_427c2415-a0ad-40c2-80c5-50a7e3822d2c&quot;,&quot;citationItems&quot;:[{&quot;id&quot;:&quot;0dc845fe-9510-369d-aa34-3987541bb4d6&quot;,&quot;itemData&quot;:{&quot;type&quot;:&quot;article-journal&quot;,&quot;id&quot;:&quot;0dc845fe-9510-369d-aa34-3987541bb4d6&quot;,&quot;title&quot;:&quot;Novel 2019 coronavirus SARS-CoV-2 (COVID-19): An updated overview for emergency clinicians&quot;,&quot;author&quot;:[{&quot;family&quot;:&quot;Giwa&quot;,&quot;given&quot;:&quot;A. L.&quot;,&quot;parse-names&quot;:false,&quot;dropping-particle&quot;:&quot;&quot;,&quot;non-dropping-particle&quot;:&quot;&quot;},{&quot;family&quot;:&quot;Desai&quot;,&quot;given&quot;:&quot;Akash&quot;,&quot;parse-names&quot;:false,&quot;dropping-particle&quot;:&quot;&quot;,&quot;non-dropping-particle&quot;:&quot;&quot;},{&quot;family&quot;:&quot;Duca&quot;,&quot;given&quot;:&quot;Andrea&quot;,&quot;parse-names&quot;:false,&quot;dropping-particle&quot;:&quot;&quot;,&quot;non-dropping-particle&quot;:&quot;&quot;}],&quot;container-title&quot;:&quot;Emergency medicine practice&quot;,&quot;ISSN&quot;:&quot;15593908&quot;,&quot;PMID&quot;:&quot;32207910&quot;,&quot;issued&quot;:{&quot;date-parts&quot;:[[2020]]},&quot;page&quot;:&quot;1-28&quot;,&quot;abstract&quot;:&quot;The novel coronavirus, COVID-19, has quickly become a worldwide threat to health, travel, and commerce. This overview analyzes the best information from the early research, including epidemiologic and demographic features from SARS-CoV-1 and MERS-CoV viruses; lessons learned from the experience of an emergency physician in Northern Italy, where the outbreak has devastated the healthcare system; evidence on transmission and prevention through safe use of PPE; evidence and advice on SARS-CoV-2 testing and co-infection; management options; airway management options; steps for rapid sequence intubation in the ED and managing disaster ventilation; and information on managing pediatric and pregnant patients.&quot;,&quot;issue&quot;:&quot;5&quot;,&quot;volume&quot;:&quot;22&quot;},&quot;isTemporary&quot;:false},{&quot;id&quot;:&quot;6f7b6b84-ac77-3419-a88c-77009bebf99d&quot;,&quot;itemData&quot;:{&quot;type&quot;:&quot;article-journal&quot;,&quot;id&quot;:&quot;6f7b6b84-ac77-3419-a88c-77009bebf99d&quot;,&quot;title&quot;:&quot;Emerging Therapeutic Strategies for COVID-19 Patients&quot;,&quot;author&quot;:[{&quot;family&quot;:&quot;Zhu&quot;,&quot;given&quot;:&quot;Shudong&quot;,&quot;parse-names&quot;:false,&quot;dropping-particle&quot;:&quot;&quot;,&quot;non-dropping-particle&quot;:&quot;&quot;},{&quot;family&quot;:&quot;Guo&quot;,&quot;given&quot;:&quot;Xialing&quot;,&quot;parse-names&quot;:false,&quot;dropping-particle&quot;:&quot;&quot;,&quot;non-dropping-particle&quot;:&quot;&quot;},{&quot;family&quot;:&quot;Geary&quot;,&quot;given&quot;:&quot;Kyla&quot;,&quot;parse-names&quot;:false,&quot;dropping-particle&quot;:&quot;&quot;,&quot;non-dropping-particle&quot;:&quot;&quot;},{&quot;family&quot;:&quot;Zhang&quot;,&quot;given&quot;:&quot;Dianzheng&quot;,&quot;parse-names&quot;:false,&quot;dropping-particle&quot;:&quot;&quot;,&quot;non-dropping-particle&quot;:&quot;&quot;}],&quot;container-title&quot;:&quot;Discoveries&quot;,&quot;DOI&quot;:&quot;10.15190/d.2020.2&quot;,&quot;ISSN&quot;:&quot;2359-7232&quot;,&quot;issued&quot;:{&quot;date-parts&quot;:[[2020]]},&quot;page&quot;:&quot;e105&quot;,&quot;abstract&quot;:&quot;Over 100,000 cases of COVID-19 patients infected with the novel coronavirus SARS-COV-2 have been reported worldwide in approximately 2 months, resulting in over 3000 deaths. Potential therapeutic strategies, including remdesivir, chloroquine phosphate, abidol, lopinavir/ritonavir, plasma, antibody, vaccine and stem cells are discussed in this review. With the number of patients increasing daily, there is an urgent need for effective therapeutic intervention.&quot;,&quot;issue&quot;:&quot;1&quot;,&quot;volume&quot;:&quot;8&quot;},&quot;isTemporary&quot;:false},{&quot;id&quot;:&quot;fb650776-261c-3b28-bd13-b98230a5077e&quot;,&quot;itemData&quot;:{&quot;type&quot;:&quot;article-journal&quot;,&quot;id&quot;:&quot;fb650776-261c-3b28-bd13-b98230a5077e&quot;,&quot;title&quot;:&quot;COVID-19: Not a Simple Public Health Emergency&quot;,&quot;author&quot;:[{&quot;family&quot;:&quot;Stratton&quot;,&quot;given&quot;:&quot;Samuel J.&quot;,&quot;parse-names&quot;:false,&quot;dropping-particle&quot;:&quot;&quot;,&quot;non-dropping-particle&quot;:&quot;&quot;}],&quot;container-title&quot;:&quot;Prehospital and Disaster Medicine&quot;,&quot;DOI&quot;:&quot;10.1017/S1049023X2000031X&quot;,&quot;ISSN&quot;:&quot;19451938&quot;,&quot;PMID&quot;:&quot;32167445&quot;,&quot;issued&quot;:{&quot;date-parts&quot;:[[2020]]},&quot;page&quot;:&quot;119&quot;,&quot;issue&quot;:&quot;2&quot;,&quot;volume&quot;:&quot;35&quot;},&quot;isTemporary&quot;:false},{&quot;id&quot;:&quot;0d321b9b-5e4c-3d1a-9f87-9da87709c5bf&quot;,&quot;itemData&quot;:{&quot;type&quot;:&quot;article-journal&quot;,&quot;id&quot;:&quot;0d321b9b-5e4c-3d1a-9f87-9da87709c5bf&quot;,&quot;title&quot;:&quot;COVID-19 pandemic: triage for intensive-care treatment under resource scarcity&quot;,&quot;author&quot;:[{&quot;family&quot;:&quot;Swiss Academy Of Medical Sciences&quot;,&quot;given&quot;:&quot;&quot;,&quot;parse-names&quot;:false,&quot;dropping-particle&quot;:&quot;&quot;,&quot;non-dropping-particle&quot;:&quot;&quot;}],&quot;container-title&quot;:&quot;Swiss medical weekly&quot;,&quot;DOI&quot;:&quot;10.4414/smw.2020.20229&quot;,&quot;ISSN&quot;:&quot;14243997&quot;,&quot;PMID&quot;:&quot;32208495&quot;,&quot;issued&quot;:{&quot;date-parts&quot;:[[2020]]},&quot;page&quot;:&quot;w20229&quot;,&quot;issue&quot;:&quot;March&quot;,&quot;volume&quot;:&quot;150&quot;},&quot;isTemporary&quot;:false},{&quot;id&quot;:&quot;42de4360-9599-3831-b2e1-2d4087ead39d&quot;,&quot;itemData&quot;:{&quot;type&quot;:&quot;article-journal&quot;,&quot;id&quot;:&quot;42de4360-9599-3831-b2e1-2d4087ead39d&quot;,&quot;title&quot;:&quot;COVID19 Clinical report 20200322 v3&quot;,&quot;author&quot;:[{&quot;family&quot;:&quot;The Japanese society of intensive care medicine&quot;,&quot;given&quot;:&quot;&quot;,&quot;parse-names&quot;:false,&quot;dropping-particle&quot;:&quot;&quot;,&quot;non-dropping-particle&quot;:&quot;&quot;}],&quot;accessed&quot;:{&quot;date-parts&quot;:[[2020,5,21]]}},&quot;isTemporary&quot;:false}],&quot;properties&quot;:{&quot;noteIndex&quot;:0},&quot;isEdited&quot;:false,&quot;manualOverride&quot;:{&quot;isManuallyOverriden&quot;:false,&quot;citeprocText&quot;:&quot;[7–11]&quot;,&quot;manualOverrideText&quot;:&quot;&quot;},&quot;citationTag&quot;:&quot;MENDELEY_CITATION_v3_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&quot;},{&quot;citationID&quot;:&quot;MENDELEY_CITATION_657d63f1-6aef-4a68-941d-f05e3452854e&quot;,&quot;citationItems&quot;:[{&quot;id&quot;:&quot;42de4360-9599-3831-b2e1-2d4087ead39d&quot;,&quot;itemData&quot;:{&quot;type&quot;:&quot;article-journal&quot;,&quot;id&quot;:&quot;42de4360-9599-3831-b2e1-2d4087ead39d&quot;,&quot;title&quot;:&quot;COVID19 Clinical report 20200322 v3&quot;,&quot;author&quot;:[{&quot;family&quot;:&quot;The Japanese society of intensive care medicine&quot;,&quot;given&quot;:&quot;&quot;,&quot;parse-names&quot;:false,&quot;dropping-particle&quot;:&quot;&quot;,&quot;non-dropping-particle&quot;:&quot;&quot;}],&quot;accessed&quot;:{&quot;date-parts&quot;:[[2020,5,21]]}},&quot;isTemporary&quot;:false},{&quot;id&quot;:&quot;93d30ae5-5a9c-32ed-95cf-112c04ba4bfa&quot;,&quot;itemData&quot;:{&quot;type&quot;:&quot;webpage&quot;,&quot;id&quot;:&quot;93d30ae5-5a9c-32ed-95cf-112c04ba4bfa&quot;,&quot;title&quot;:&quot;ANZICS COVID-19 Guidelines Version 2 - ANZICS&quot;,&quot;author&quot;:[{&quot;family&quot;:&quot;ANZICS&quot;,&quot;given&quot;:&quot;&quot;,&quot;parse-names&quot;:false,&quot;dropping-particle&quot;:&quot;&quot;,&quot;non-dropping-particle&quot;:&quot;&quot;}],&quot;accessed&quot;:{&quot;date-parts&quot;:[[2020,5,21]]},&quot;URL&quot;:&quot;https://www.anzics.com.au/anzics-covid-19-guidelines-version-2/&quot;},&quot;isTemporary&quot;:false}],&quot;properties&quot;:{&quot;noteIndex&quot;:0},&quot;isEdited&quot;:false,&quot;manualOverride&quot;:{&quot;isManuallyOverriden&quot;:false,&quot;citeprocText&quot;:&quot;[11,12]&quot;,&quot;manualOverrideText&quot;:&quot;&quot;},&quot;citationTag&quot;:&quot;MENDELEY_CITATION_v3_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&quot;},{&quot;citationID&quot;:&quot;MENDELEY_CITATION_960f50a7-c26f-4909-96bc-99999f194931&quot;,&quot;citationItems&quot;:[{&quot;id&quot;:&quot;9758cf26-1825-31ab-836d-8cecbd8b52be&quot;,&quot;itemData&quot;:{&quot;type&quot;:&quot;webpage&quot;,&quot;id&quot;:&quot;9758cf26-1825-31ab-836d-8cecbd8b52be&quot;,&quot;title&quot;:&quot;GitHub - owid/covid-19-data: Data on COVID-19 (coronavirus) cases, deaths, hospitalizations, tests • All countries • Updated daily by Our World in Data&quot;,&quot;author&quot;:[{&quot;family&quot;:&quot;Our world in Data&quot;,&quot;given&quot;:&quot;&quot;,&quot;parse-names&quot;:false,&quot;dropping-particle&quot;:&quot;&quot;,&quot;non-dropping-particle&quot;:&quot;&quot;}],&quot;accessed&quot;:{&quot;date-parts&quot;:[[2020,5,21]]},&quot;URL&quot;:&quot;https://github.com/owid/covid-19-data&quot;},&quot;isTemporary&quot;:false}],&quot;properties&quot;:{&quot;noteIndex&quot;:0},&quot;isEdited&quot;:false,&quot;manualOverride&quot;:{&quot;isManuallyOverriden&quot;:false,&quot;citeprocText&quot;:&quot;[13]&quot;,&quot;manualOverrideText&quot;:&quot;&quot;},&quot;citationTag&quot;:&quot;MENDELEY_CITATION_v3_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&quot;},{&quot;citationID&quot;:&quot;MENDELEY_CITATION_6a59de9b-e6b4-4945-8787-77e1be6d3b6c&quot;,&quot;citationItems&quot;:[{&quot;id&quot;:&quot;6b785f6b-eadf-3272-aeee-9bcdba4d1e60&quot;,&quot;itemData&quot;:{&quot;type&quot;:&quot;webpage&quot;,&quot;id&quot;:&quot;6b785f6b-eadf-3272-aeee-9bcdba4d1e60&quot;,&quot;title&quot;:&quot;WHO Director-General's opening remarks at the media briefing on COVID-19 - 16 March 2020&quot;,&quot;author&quot;:[{&quot;family&quot;:&quot;World health organization&quot;,&quot;given&quot;:&quot;&quot;,&quot;parse-names&quot;:false,&quot;dropping-particle&quot;:&quot;&quot;,&quot;non-dropping-particle&quot;:&quot;&quot;}],&quot;accessed&quot;:{&quot;date-parts&quot;:[[2020,5,21]]},&quot;URL&quot;:&quot;https://www.who.int/director-general/speeches/detail/who-director-general-s-opening-remarks-at-the-media-briefing-on-covid-19---16-march-2020&quot;},&quot;isTemporary&quot;:false}],&quot;properties&quot;:{&quot;noteIndex&quot;:0},&quot;isEdited&quot;:false,&quot;manualOverride&quot;:{&quot;isManuallyOverriden&quot;:false,&quot;citeprocText&quot;:&quot;[14]&quot;,&quot;manualOverrideText&quot;:&quot;&quot;},&quot;citationTag&quot;:&quot;MENDELEY_CITATION_v3_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&quot;},{&quot;citationID&quot;:&quot;MENDELEY_CITATION_5e7c4b49-7a87-4070-ae5a-cae652e89df5&quot;,&quot;citationItems&quot;:[{&quot;id&quot;:&quot;b835de52-2182-36d4-9f00-eb7ebc0bcf1b&quot;,&quot;itemData&quot;:{&quot;type&quot;:&quot;article-journal&quot;,&quot;id&quot;:&quot;b835de52-2182-36d4-9f00-eb7ebc0bcf1b&quot;,&quot;title&quot;:&quot;The burning building&quot;,&quot;author&quot;:[{&quot;family&quot;:&quot;Godlee&quot;,&quot;given&quot;:&quot;Fiona&quot;,&quot;parse-names&quot;:false,&quot;dropping-particle&quot;:&quot;&quot;,&quot;non-dropping-particle&quot;:&quot;&quot;}],&quot;container-title&quot;:&quot;The BMJ&quot;,&quot;DOI&quot;:&quot;10.1136/bmj.m1101&quot;,&quot;ISSN&quot;:&quot;17561833&quot;,&quot;URL&quot;:&quot;http://dx.doi.org/doi:10.1136/bmj.m1101&quot;,&quot;issued&quot;:{&quot;date-parts&quot;:[[2020]]},&quot;page&quot;:&quot;2020&quot;,&quot;issue&quot;:&quot;March&quot;,&quot;volume&quot;:&quot;368&quot;},&quot;isTemporary&quot;:false},{&quot;id&quot;:&quot;cf62fe36-18d5-3608-bbf5-2f2b0c40f297&quot;,&quot;itemData&quot;:{&quot;type&quot;:&quot;article-journal&quot;,&quot;id&quot;:&quot;cf62fe36-18d5-3608-bbf5-2f2b0c40f297&quot;,&quot;title&quot;:&quot;Covid-19 mass testing facilities could end the epidemic rapidly&quot;,&quot;author&quot;:[{&quot;family&quot;:&quot;Peto&quot;,&quot;given&quot;:&quot;Julian&quot;,&quot;parse-names&quot;:false,&quot;dropping-particle&quot;:&quot;&quot;,&quot;non-dropping-particle&quot;:&quot;&quot;}],&quot;container-title&quot;:&quot;The BMJ&quot;,&quot;DOI&quot;:&quot;10.1136/bmj.m1163&quot;,&quot;ISSN&quot;:&quot;17561833&quot;,&quot;PMID&quot;:&quot;32201376&quot;,&quot;URL&quot;:&quot;http://dx.doi.org/doi:10.1136/bmj.m1163&quot;,&quot;issued&quot;:{&quot;date-parts&quot;:[[2020]]},&quot;page&quot;:&quot;110110&quot;,&quot;issue&quot;:&quot;March&quot;,&quot;volume&quot;:&quot;368&quot;},&quot;isTemporary&quot;:false}],&quot;properties&quot;:{&quot;noteIndex&quot;:0},&quot;isEdited&quot;:false,&quot;manualOverride&quot;:{&quot;isManuallyOverriden&quot;:false,&quot;citeprocText&quot;:&quot;[15,16]&quot;,&quot;manualOverrideText&quot;:&quot;&quot;},&quot;citationTag&quot;:&quot;MENDELEY_CITATION_v3_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&quot;},{&quot;citationID&quot;:&quot;MENDELEY_CITATION_6fbfe177-c182-4289-9a88-86c73f537180&quot;,&quot;citationItems&quot;:[{&quot;id&quot;:&quot;8a243093-8a9a-36b5-bdd6-1f07fb48dae1&quot;,&quot;itemData&quot;:{&quot;type&quot;:&quot;webpage&quot;,&quot;id&quot;:&quot;8a243093-8a9a-36b5-bdd6-1f07fb48dae1&quot;,&quot;title&quot;:&quot;Thought on COVID-19 testing&quot;,&quot;author&quot;:[{&quot;family&quot;:&quot;Japanese society of pediatrics&quot;,&quot;given&quot;:&quot;&quot;,&quot;parse-names&quot;:false,&quot;dropping-particle&quot;:&quot;&quot;,&quot;non-dropping-particle&quot;:&quot;&quot;}],&quot;accessed&quot;:{&quot;date-parts&quot;:[[2020,5,21]]},&quot;URL&quot;:&quot;http://www.jpeds.or.jp/modules/activity/index.php?content_id=329&quot;},&quot;isTemporary&quot;:false}],&quot;properties&quot;:{&quot;noteIndex&quot;:0},&quot;isEdited&quot;:false,&quot;manualOverride&quot;:{&quot;isManuallyOverriden&quot;:false,&quot;citeprocText&quot;:&quot;[17]&quot;,&quot;manualOverrideText&quot;:&quot;&quot;},&quot;citationTag&quot;:&quot;MENDELEY_CITATION_v3_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&quot;},{&quot;citationID&quot;:&quot;MENDELEY_CITATION_d773a886-1497-4bf4-82e1-d179e1f7961d&quot;,&quot;citationItems&quot;:[{&quot;id&quot;:&quot;3855f306-f719-3cf1-acce-5c375aea59e9&quot;,&quot;itemData&quot;:{&quot;type&quot;:&quot;article-journal&quot;,&quot;id&quot;:&quot;3855f306-f719-3cf1-acce-5c375aea59e9&quot;,&quot;title&quot;:&quot;Ethics guidelines on COVID-19 triage - An emerging international consensus&quot;,&quot;author&quot;:[{&quot;family&quot;:&quot;Joebges&quot;,&quot;given&quot;:&quot;Susanne&quot;,&quot;parse-names&quot;:false,&quot;dropping-particle&quot;:&quot;&quot;,&quot;non-dropping-particle&quot;:&quot;&quot;},{&quot;family&quot;:&quot;Biller-Andorno&quot;,&quot;given&quot;:&quot;Nikola&quot;,&quot;parse-names&quot;:false,&quot;dropping-particle&quot;:&quot;&quot;,&quot;non-dropping-particle&quot;:&quot;&quot;}],&quot;container-title&quot;:&quot;Critical Care&quot;,&quot;DOI&quot;:&quot;10.1186/s13054-020-02927-1&quot;,&quot;ISSN&quot;:&quot;1466609X&quot;,&quot;PMID&quot;:&quot;32375855&quot;,&quot;issued&quot;:{&quot;date-parts&quot;:[[2020]]},&quot;page&quot;:&quot;1-5&quot;,&quot;publisher&quot;:&quot;Critical Care&quot;,&quot;issue&quot;:&quot;1&quot;,&quot;volume&quot;:&quot;24&quot;},&quot;isTemporary&quot;:false}],&quot;properties&quot;:{&quot;noteIndex&quot;:0},&quot;isEdited&quot;:false,&quot;manualOverride&quot;:{&quot;isManuallyOverriden&quot;:false,&quot;citeprocText&quot;:&quot;[18]&quot;,&quot;manualOverrideText&quot;:&quot;&quot;},&quot;citationTag&quot;:&quot;MENDELEY_CITATION_v3_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&quot;},{&quot;citationID&quot;:&quot;MENDELEY_CITATION_cdfc17f8-4fb8-4938-bda9-2ac7d6065aab&quot;,&quot;citationItems&quot;:[{&quot;id&quot;:&quot;1e2f1394-c33b-3cb3-8993-178114321891&quot;,&quot;itemData&quot;:{&quot;type&quot;:&quot;article-journal&quot;,&quot;id&quot;:&quot;1e2f1394-c33b-3cb3-8993-178114321891&quot;,&quot;title&quot;:&quot;Mathematical models to characterize early epidemic growth: A Review Gerardo&quot;,&quot;author&quot;:[{&quot;family&quot;:&quot;Phelan&quot;,&quot;given&quot;:&quot;&quot;,&quot;parse-names&quot;:false,&quot;dropping-particle&quot;:&quot;&quot;,&quot;non-dropping-particle&quot;:&quot;&quot;}],&quot;container-title&quot;:&quot;Physiology &amp; behavior&quot;,&quot;DOI&quot;:&quot;10.1016/j.plrev.2016.07.005.Mathematical&quot;,&quot;ISBN&quot;:&quot;2163684814&quot;,&quot;issued&quot;:{&quot;date-parts&quot;:[[2018]]},&quot;page&quot;:&quot;139-148&quot;,&quot;abstract&quot;:&quot;file:///C:/Users/Marika/Desktop/università di pavia/articoli/strategie per l'infertilità/nihms964087.pdf&quot;,&quot;issue&quot;:&quot;1&quot;,&quot;volume&quot;:&quot;176&quot;},&quot;isTemporary&quot;:false}],&quot;properties&quot;:{&quot;noteIndex&quot;:0},&quot;isEdited&quot;:false,&quot;manualOverride&quot;:{&quot;isManuallyOverriden&quot;:false,&quot;citeprocText&quot;:&quot;[19]&quot;,&quot;manualOverrideText&quot;:&quot;&quot;},&quot;citationTag&quot;:&quot;MENDELEY_CITATION_v3_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&quot;},{&quot;citationID&quot;:&quot;MENDELEY_CITATION_cf0629a2-1fec-4684-8055-4b0edad6ddd2&quot;,&quot;citationItems&quot;:[{&quot;id&quot;:&quot;f01efea7-4eb9-38e0-8d72-1abe020dec64&quot;,&quot;itemData&quot;:{&quot;type&quot;:&quot;article-journal&quot;,&quot;id&quot;:&quot;f01efea7-4eb9-38e0-8d72-1abe020dec64&quot;,&quot;title&quot;:&quot;HHS Public Access&quot;,&quot;author&quot;:[{&quot;family&quot;:&quot;Roguski&quot;,&quot;given&quot;:&quot;Katherine M&quot;,&quot;parse-names&quot;:false,&quot;dropping-particle&quot;:&quot;&quot;,&quot;non-dropping-particle&quot;:&quot;&quot;},{&quot;family&quot;:&quot;Chang&quot;,&quot;given&quot;:&quot;Howard H&quot;,&quot;parse-names&quot;:false,&quot;dropping-particle&quot;:&quot;&quot;,&quot;non-dropping-particle&quot;:&quot;&quot;},{&quot;family&quot;:&quot;Palekar&quot;,&quot;given&quot;:&quot;Rakhee&quot;,&quot;parse-names&quot;:false,&quot;dropping-particle&quot;:&quot;&quot;,&quot;non-dropping-particle&quot;:&quot;&quot;},{&quot;family&quot;:&quot;Tempia&quot;,&quot;given&quot;:&quot;Stefano&quot;,&quot;parse-names&quot;:false,&quot;dropping-particle&quot;:&quot;&quot;,&quot;non-dropping-particle&quot;:&quot;&quot;},{&quot;family&quot;:&quot;Cohen&quot;,&quot;given&quot;:&quot;Cheryl&quot;,&quot;parse-names&quot;:false,&quot;dropping-particle&quot;:&quot;&quot;,&quot;non-dropping-particle&quot;:&quot;&quot;},{&quot;family&quot;:&quot;Gran&quot;,&quot;given&quot;:&quot;Michael&quot;,&quot;parse-names&quot;:false,&quot;dropping-particle&quot;:&quot;&quot;,&quot;non-dropping-particle&quot;:&quot;&quot;},{&quot;family&quot;:&quot;Schanzer&quot;,&quot;given&quot;:&quot;Dena&quot;,&quot;parse-names&quot;:false,&quot;dropping-particle&quot;:&quot;&quot;,&quot;non-dropping-particle&quot;:&quot;&quot;},{&quot;family&quot;:&quot;Cowling&quot;,&quot;given&quot;:&quot;Prof Benjamin J&quot;,&quot;parse-names&quot;:false,&quot;dropping-particle&quot;:&quot;&quot;,&quot;non-dropping-particle&quot;:&quot;&quot;},{&quot;family&quot;:&quot;Wu&quot;,&quot;given&quot;:&quot;Peng&quot;,&quot;parse-names&quot;:false,&quot;dropping-particle&quot;:&quot;&quot;,&quot;non-dropping-particle&quot;:&quot;&quot;},{&quot;family&quot;:&quot;Kyncl&quot;,&quot;given&quot;:&quot;Jan&quot;,&quot;parse-names&quot;:false,&quot;dropping-particle&quot;:&quot;&quot;,&quot;non-dropping-particle&quot;:&quot;&quot;},{&quot;family&quot;:&quot;Ang&quot;,&quot;given&quot;:&quot;Li Wei&quot;,&quot;parse-names&quot;:false,&quot;dropping-particle&quot;:&quot;&quot;,&quot;non-dropping-particle&quot;:&quot;&quot;},{&quot;family&quot;:&quot;Park&quot;,&quot;given&quot;:&quot;Minah&quot;,&quot;parse-names&quot;:false,&quot;dropping-particle&quot;:&quot;&quot;,&quot;non-dropping-particle&quot;:&quot;&quot;},{&quot;family&quot;:&quot;Redlberger-fritz&quot;,&quot;given&quot;:&quot;Monika&quot;,&quot;parse-names&quot;:false,&quot;dropping-particle&quot;:&quot;&quot;,&quot;non-dropping-particle&quot;:&quot;&quot;},{&quot;family&quot;:&quot;Espenhain&quot;,&quot;given&quot;:&quot;Laura&quot;,&quot;parse-names&quot;:false,&quot;dropping-particle&quot;:&quot;&quot;,&quot;non-dropping-particle&quot;:&quot;&quot;},{&quot;family&quot;:&quot;Krishnan&quot;,&quot;given&quot;:&quot;Prof Anand&quot;,&quot;parse-names&quot;:false,&quot;dropping-particle&quot;:&quot;&quot;,&quot;non-dropping-particle&quot;:&quot;&quot;},{&quot;family&quot;:&quot;Emukule&quot;,&quot;given&quot;:&quot;Gideon&quot;,&quot;parse-names&quot;:false,&quot;dropping-particle&quot;:&quot;&quot;,&quot;non-dropping-particle&quot;:&quot;&quot;},{&quot;family&quot;:&quot;Asten&quot;,&quot;given&quot;:&quot;Liselotte&quot;,&quot;parse-names&quot;:false,&quot;dropping-particle&quot;:&quot;van&quot;,&quot;non-dropping-particle&quot;:&quot;&quot;},{&quot;family&quot;:&quot;Aungkulanon&quot;,&quot;given&quot;:&quot;Suchunya&quot;,&quot;parse-names&quot;:false,&quot;dropping-particle&quot;:&quot;&quot;,&quot;non-dropping-particle&quot;:&quot;&quot;},{&quot;family&quot;:&quot;Widdowson&quot;,&quot;given&quot;:&quot;Marc-alain&quot;,&quot;parse-names&quot;:false,&quot;dropping-particle&quot;:&quot;&quot;,&quot;non-dropping-particle&quot;:&quot;&quot;},{&quot;family&quot;:&quot;Bresee&quot;,&quot;given&quot;:&quot;Joseph S&quot;,&quot;parse-names&quot;:false,&quot;dropping-particle&quot;:&quot;&quot;,&quot;non-dropping-particle&quot;:&quot;&quot;},{&quot;family&quot;:&quot;Mortality&quot;,&quot;given&quot;:&quot;Seasonal Influenza-associated&quot;,&quot;parse-names&quot;:false,&quot;dropping-particle&quot;:&quot;&quot;,&quot;non-dropping-particle&quot;:&quot;&quot;},{&quot;family&quot;:&quot;Network&quot;,&quot;given&quot;:&quot;Collaborator&quot;,&quot;parse-names&quot;:false,&quot;dropping-particle&quot;:&quot;&quot;,&quot;non-dropping-particle&quot;:&quot;&quot;},{&quot;family&quot;:&quot;Division&quot;,&quot;given&quot;:&quot;Influenza&quot;,&quot;parse-names&quot;:false,&quot;dropping-particle&quot;:&quot;&quot;,&quot;non-dropping-particle&quot;:&quot;&quot;},{&quot;family&quot;:&quot;Diseases&quot;,&quot;given&quot;:&quot;Communicable&quot;,&quot;parse-names&quot;:false,&quot;dropping-particle&quot;:&quot;&quot;,&quot;non-dropping-particle&quot;:&quot;&quot;},{&quot;family&quot;:&quot;Health&quot;,&quot;given&quot;:&quot;National&quot;,&quot;parse-names&quot;:false,&quot;dropping-particle&quot;:&quot;&quot;,&quot;non-dropping-particle&quot;:&quot;&quot;},{&quot;family&quot;:&quot;Disease&quot;,&quot;given&quot;:&quot;Infection&quot;,&quot;parse-names&quot;:false,&quot;dropping-particle&quot;:&quot;&quot;,&quot;non-dropping-particle&quot;:&quot;&quot;}],&quot;DOI&quot;:&quot;10.1016/S0140-6736(17)33293-2.Estimates&quot;,&quot;issued&quot;:{&quot;date-parts&quot;:[[2019]]},&quot;page&quot;:&quot;1285-1300&quot;,&quot;issue&quot;:&quot;10127&quot;,&quot;volume&quot;:&quot;391&quot;},&quot;isTemporary&quot;:false},{&quot;id&quot;:&quot;de4063cc-9171-3ffa-a1d3-294167870118&quot;,&quot;itemData&quot;:{&quot;type&quot;:&quot;article-journal&quot;,&quot;id&quot;:&quot;de4063cc-9171-3ffa-a1d3-294167870118&quot;,&quot;title&quot;:&quot;COVID-19 infection: Origin, transmission, and characteristics of human coronaviruses&quot;,&quot;author&quot;:[{&quot;family&quot;:&quot;Shereen&quot;,&quot;given&quot;:&quot;Muhammad Adnan&quot;,&quot;parse-names&quot;:false,&quot;dropping-particle&quot;:&quot;&quot;,&quot;non-dropping-particle&quot;:&quot;&quot;},{&quot;family&quot;:&quot;Khan&quot;,&quot;given&quot;:&quot;Suliman&quot;,&quot;parse-names&quot;:false,&quot;dropping-particle&quot;:&quot;&quot;,&quot;non-dropping-particle&quot;:&quot;&quot;},{&quot;family&quot;:&quot;Kazmi&quot;,&quot;given&quot;:&quot;Abeer&quot;,&quot;parse-names&quot;:false,&quot;dropping-particle&quot;:&quot;&quot;,&quot;non-dropping-particle&quot;:&quot;&quot;},{&quot;family&quot;:&quot;Bashir&quot;,&quot;given&quot;:&quot;Nadia&quot;,&quot;parse-names&quot;:false,&quot;dropping-particle&quot;:&quot;&quot;,&quot;non-dropping-particle&quot;:&quot;&quot;},{&quot;family&quot;:&quot;Siddique&quot;,&quot;given&quot;:&quot;Rabeea&quot;,&quot;parse-names&quot;:false,&quot;dropping-particle&quot;:&quot;&quot;,&quot;non-dropping-particle&quot;:&quot;&quot;}],&quot;container-title&quot;:&quot;Journal of Advanced Research&quot;,&quot;DOI&quot;:&quot;10.1016/j.jare.2020.03.005&quot;,&quot;ISSN&quot;:&quot;20901232&quot;,&quot;URL&quot;:&quot;https://doi.org/10.1016/j.jare.2020.03.005&quot;,&quot;issued&quot;:{&quot;date-parts&quot;:[[2020]]},&quot;page&quot;:&quot;91-98&quot;,&quot;abstract&quot;:&quot;The coronavirus disease 19 (COVID-19) is a highly transmittable and pathogenic viral infection caused by severe acute respiratory syndrome coronavirus 2 (SARS-CoV-2), which emerged in Wuhan, China and spread around the world. Genomic analysis revealed that SARS-CoV-2 is phylogenetically related to severe acute respiratory syndrome-like (SARS-like) bat viruses, therefore bats could be the possible primary reservoir. The intermediate source of origin and transfer to humans is not known, however, the rapid human to human transfer has been confirmed widely. There is no clinically approved antiviral drug or vaccine available to be used against COVID-19. However, few broad-spectrum antiviral drugs have been evaluated against COVID-19 in clinical trials, resulted in clinical recovery. In the current review, we summarize and comparatively analyze the emergence and pathogenicity of COVID-19 infection and previous human coronaviruses severe acute respiratory syndrome coronavirus (SARS-CoV) and middle east respiratory syndrome coronavirus (MERS-CoV). We also discuss the approaches for developing effective vaccines and therapeutic combinations to cope with this viral outbreak.&quot;,&quot;publisher&quot;:&quot;THE AUTHORS&quot;,&quot;volume&quot;:&quot;24&quot;},&quot;isTemporary&quot;:false},{&quot;id&quot;:&quot;801dfdc2-2e39-3815-a218-8d30c6c3aa29&quot;,&quot;itemData&quot;:{&quot;type&quot;:&quot;article-journal&quot;,&quot;id&quot;:&quot;801dfdc2-2e39-3815-a218-8d30c6c3aa29&quot;,&quot;title&quot;:&quot;Transmission dynamics of the COVID-19 outbreak and effectiveness of government interventions: A data-driven analysis.&quot;,&quot;author&quot;:[{&quot;family&quot;:&quot;Fang&quot;,&quot;given&quot;:&quot;Yaqing&quot;,&quot;parse-names&quot;:false,&quot;dropping-particle&quot;:&quot;&quot;,&quot;non-dropping-particle&quot;:&quot;&quot;},{&quot;family&quot;:&quot;Nie&quot;,&quot;given&quot;:&quot;Yiting&quot;,&quot;parse-names&quot;:false,&quot;dropping-particle&quot;:&quot;&quot;,&quot;non-dropping-particle&quot;:&quot;&quot;},{&quot;family&quot;:&quot;Penny&quot;,&quot;given&quot;:&quot;Marshare&quot;,&quot;parse-names&quot;:false,&quot;dropping-particle&quot;:&quot;&quot;,&quot;non-dropping-particle&quot;:&quot;&quot;}],&quot;container-title&quot;:&quot;Journal of medical virology&quot;,&quot;DOI&quot;:&quot;10.1002/jmv.25750&quot;,&quot;ISSN&quot;:&quot;1096-9071 (Electronic)&quot;,&quot;PMID&quot;:&quot;32141624&quot;,&quot;issued&quot;:{&quot;date-parts&quot;:[[2020,3]]},&quot;publisher-place&quot;:&quot;United States&quot;,&quot;language&quot;:&quot;eng&quot;,&quot;abstract&quot;:&quot;Using the parameterized susceptible-exposed-infectious-recovered model, we simulated the spread dynamics of coronavirus disease 2019 (COVID-19) outbreak and impact of different control measures, conducted the sensitivity analysis to identify the key factor, plotted the trend curve of effective reproductive number (R), and performed data fitting after the simulation. By simulation and data fitting, the model showed the peak existing confirmed cases of 59 769 arriving on 15 February 2020, with the coefficient of determination close to 1 and the fitting bias 3.02%, suggesting high precision of the data-fitting results. More rigorous government control policies were associated with a slower increase in the infected population. Isolation and protective procedures would be less effective as more cases accrue, so the optimization of the treatment plan and the development of specific drugs would be of more importance. There was an upward trend of R in the beginning, followed by a downward trend, a temporary rebound, and another continuous decline. The feature of high infectiousness for severe acute respiratory syndrome coronavirus 2(SARS-CoV-2) led to an upward trend, and government measures contributed to the temporary rebound and declines. The declines of R could be exploited as strong evidence for the effectiveness of the interventions. Evidence from the four-phase stringent measures showed that it was significant to ensure early detection, early isolation, early treatment, adequate medical supplies, patients' being admitted to designated hospitals, and comprehensive therapeutic strategy. Collaborative efforts are required to combat the novel coronavirus, focusing on both persistent strict domestic interventions and vigilance against exogenous imported cases.&quot;},&quot;isTemporary&quot;:false},{&quot;id&quot;:&quot;57325d8d-d081-3071-a8c5-35362e4b67f2&quot;,&quot;itemData&quot;:{&quot;type&quot;:&quot;article-journal&quot;,&quot;id&quot;:&quot;57325d8d-d081-3071-a8c5-35362e4b67f2&quot;,&quot;title&quot;:&quot;An updated estimation of the risk of transmission of the novel coronavirus (2019-nCov)&quot;,&quot;author&quot;:[{&quot;family&quot;:&quot;Tang&quot;,&quot;given&quot;:&quot;Biao&quot;,&quot;parse-names&quot;:false,&quot;dropping-particle&quot;:&quot;&quot;,&quot;non-dropping-particle&quot;:&quot;&quot;},{&quot;family&quot;:&quot;Bragazzi&quot;,&quot;given&quot;:&quot;Nicola Luigi&quot;,&quot;parse-names&quot;:false,&quot;dropping-particle&quot;:&quot;&quot;,&quot;non-dropping-particle&quot;:&quot;&quot;},{&quot;family&quot;:&quot;Li&quot;,&quot;given&quot;:&quot;Qian&quot;,&quot;parse-names&quot;:false,&quot;dropping-particle&quot;:&quot;&quot;,&quot;non-dropping-particle&quot;:&quot;&quot;},{&quot;family&quot;:&quot;Tang&quot;,&quot;given&quot;:&quot;Sanyi&quot;,&quot;parse-names&quot;:false,&quot;dropping-particle&quot;:&quot;&quot;,&quot;non-dropping-particle&quot;:&quot;&quot;},{&quot;family&quot;:&quot;Xiao&quot;,&quot;given&quot;:&quot;Yanni&quot;,&quot;parse-names&quot;:false,&quot;dropping-particle&quot;:&quot;&quot;,&quot;non-dropping-particle&quot;:&quot;&quot;},{&quot;family&quot;:&quot;Wu&quot;,&quot;given&quot;:&quot;Jianhong&quot;,&quot;parse-names&quot;:false,&quot;dropping-particle&quot;:&quot;&quot;,&quot;non-dropping-particle&quot;:&quot;&quot;}],&quot;container-title&quot;:&quot;Infectious Disease Modelling&quot;,&quot;DOI&quot;:&quot;10.1016/j.idm.2020.02.001&quot;,&quot;ISSN&quot;:&quot;24680427&quot;,&quot;URL&quot;:&quot;https://doi.org/10.1016/j.idm.2020.02.001&quot;,&quot;issued&quot;:{&quot;date-parts&quot;:[[2020]]},&quot;page&quot;:&quot;248-255&quot;,&quot;abstract&quot;:&quot;The basic reproduction number of an infectious agent is the average number of infections one case can generate over the course of the infectious period, in a naïve, uninfected population. It is well-known that the estimation of this number may vary due to several methodological issues, including different assumptions and choice of parameters, utilized models, used datasets and estimation period. With the spreading of the novel coronavirus (2019-nCoV) infection, the reproduction number has been found to vary, reflecting the dynamics of transmission of the coronavirus outbreak as well as the case reporting rate. Due to significant variations in the control strategies, which have been changing over time, and thanks to the introduction of detection technologies that have been rapidly improved, enabling to shorten the time from infection/symptoms onset to diagnosis, leading to faster confirmation of the new coronavirus cases, our previous estimations on the transmission risk of the 2019-nCoV need to be revised. By using time-dependent contact and diagnose rates, we refit our previously proposed dynamics transmission model to the data available until January 29th, 2020 and re-estimated the effective daily reproduction ratio that better quantifies the evolution of the interventions. We estimated when the effective daily reproduction ratio has fallen below 1 and when the epidemics will peak. Our updated findings suggest that the best measure is persistent and strict self-isolation. The epidemics will continue to grow, and can peak soon with the peak time depending highly on the public health interventions practically implemented.&quot;,&quot;publisher&quot;:&quot;Elsevier Ltd&quot;,&quot;volume&quot;:&quot;5&quot;},&quot;isTemporary&quot;:false},{&quot;id&quot;:&quot;6bf0194b-0ce9-34fa-b731-8f51618823ec&quot;,&quot;itemData&quot;:{&quot;type&quot;:&quot;article-journal&quot;,&quot;id&quot;:&quot;6bf0194b-0ce9-34fa-b731-8f51618823ec&quot;,&quot;title&quot;:&quot;Early dynamics of transmission and control of COVID-19: a mathematical modelling study&quot;,&quot;author&quot;:[{&quot;family&quot;:&quot;Kucharski&quot;,&quot;given&quot;:&quot;Adam J.&quot;,&quot;parse-names&quot;:false,&quot;dropping-particle&quot;:&quot;&quot;,&quot;non-dropping-particle&quot;:&quot;&quot;},{&quot;family&quot;:&quot;Russell&quot;,&quot;given&quot;:&quot;Timothy W.&quot;,&quot;parse-names&quot;:false,&quot;dropping-particle&quot;:&quot;&quot;,&quot;non-dropping-particle&quot;:&quot;&quot;},{&quot;family&quot;:&quot;Diamond&quot;,&quot;given&quot;:&quot;Charlie&quot;,&quot;parse-names&quot;:false,&quot;dropping-particle&quot;:&quot;&quot;,&quot;non-dropping-particle&quot;:&quot;&quot;},{&quot;family&quot;:&quot;Liu&quot;,&quot;given&quot;:&quot;Yang&quot;,&quot;parse-names&quot;:false,&quot;dropping-particle&quot;:&quot;&quot;,&quot;non-dropping-particle&quot;:&quot;&quot;},{&quot;family&quot;:&quot;Edmunds&quot;,&quot;given&quot;:&quot;John&quot;,&quot;parse-names&quot;:false,&quot;dropping-particle&quot;:&quot;&quot;,&quot;non-dropping-particle&quot;:&quot;&quot;},{&quot;family&quot;:&quot;Funk&quot;,&quot;given&quot;:&quot;Sebastian&quot;,&quot;parse-names&quot;:false,&quot;dropping-particle&quot;:&quot;&quot;,&quot;non-dropping-particle&quot;:&quot;&quot;},{&quot;family&quot;:&quot;Eggo&quot;,&quot;given&quot;:&quot;Rosalind M.&quot;,&quot;parse-names&quot;:false,&quot;dropping-particle&quot;:&quot;&quot;,&quot;non-dropping-particle&quot;:&quot;&quot;},{&quot;family&quot;:&quot;Sun&quot;,&quot;given&quot;:&quot;Fiona&quot;,&quot;parse-names&quot;:false,&quot;dropping-particle&quot;:&quot;&quot;,&quot;non-dropping-particle&quot;:&quot;&quot;},{&quot;family&quot;:&quot;Jit&quot;,&quot;given&quot;:&quot;Mark&quot;,&quot;parse-names&quot;:false,&quot;dropping-particle&quot;:&quot;&quot;,&quot;non-dropping-particle&quot;:&quot;&quot;},{&quot;family&quot;:&quot;Munday&quot;,&quot;given&quot;:&quot;James D.&quot;,&quot;parse-names&quot;:false,&quot;dropping-particle&quot;:&quot;&quot;,&quot;non-dropping-particle&quot;:&quot;&quot;},{&quot;family&quot;:&quot;Davies&quot;,&quot;given&quot;:&quot;Nicholas&quot;,&quot;parse-names&quot;:false,&quot;dropping-particle&quot;:&quot;&quot;,&quot;non-dropping-particle&quot;:&quot;&quot;},{&quot;family&quot;:&quot;Gimma&quot;,&quot;given&quot;:&quot;Amy&quot;,&quot;parse-names&quot;:false,&quot;dropping-particle&quot;:&quot;&quot;,&quot;non-dropping-particle&quot;:&quot;&quot;},{&quot;family&quot;:&quot;Zandvoort&quot;,&quot;given&quot;:&quot;Kevin&quot;,&quot;parse-names&quot;:false,&quot;dropping-particle&quot;:&quot;&quot;,&quot;non-dropping-particle&quot;:&quot;van&quot;},{&quot;family&quot;:&quot;Gibbs&quot;,&quot;given&quot;:&quot;Hamish&quot;,&quot;parse-names&quot;:false,&quot;dropping-particle&quot;:&quot;&quot;,&quot;non-dropping-particle&quot;:&quot;&quot;},{&quot;family&quot;:&quot;Hellewell&quot;,&quot;given&quot;:&quot;Joel&quot;,&quot;parse-names&quot;:false,&quot;dropping-particle&quot;:&quot;&quot;,&quot;non-dropping-particle&quot;:&quot;&quot;},{&quot;family&quot;:&quot;Jarvis&quot;,&quot;given&quot;:&quot;Christopher I.&quot;,&quot;parse-names&quot;:false,&quot;dropping-particle&quot;:&quot;&quot;,&quot;non-dropping-particle&quot;:&quot;&quot;},{&quot;family&quot;:&quot;Clifford&quot;,&quot;given&quot;:&quot;Sam&quot;,&quot;parse-names&quot;:false,&quot;dropping-particle&quot;:&quot;&quot;,&quot;non-dropping-particle&quot;:&quot;&quot;},{&quot;family&quot;:&quot;Quilty&quot;,&quot;given&quot;:&quot;Billy J.&quot;,&quot;parse-names&quot;:false,&quot;dropping-particle&quot;:&quot;&quot;,&quot;non-dropping-particle&quot;:&quot;&quot;},{&quot;family&quot;:&quot;Bosse&quot;,&quot;given&quot;:&quot;Nikos I.&quot;,&quot;parse-names&quot;:false,&quot;dropping-particle&quot;:&quot;&quot;,&quot;non-dropping-particle&quot;:&quot;&quot;},{&quot;family&quot;:&quot;Abbott&quot;,&quot;given&quot;:&quot;Sam&quot;,&quot;parse-names&quot;:false,&quot;dropping-particle&quot;:&quot;&quot;,&quot;non-dropping-particle&quot;:&quot;&quot;},{&quot;family&quot;:&quot;Klepac&quot;,&quot;given&quot;:&quot;Petra&quot;,&quot;parse-names&quot;:false,&quot;dropping-particle&quot;:&quot;&quot;,&quot;non-dropping-particle&quot;:&quot;&quot;},{&quot;family&quot;:&quot;Flasche&quot;,&quot;given&quot;:&quot;Stefan&quot;,&quot;parse-names&quot;:false,&quot;dropping-particle&quot;:&quot;&quot;,&quot;non-dropping-particle&quot;:&quot;&quot;}],&quot;container-title&quot;:&quot;The Lancet Infectious Diseases&quot;,&quot;DOI&quot;:&quot;10.1016/S1473-3099(20)30144-4&quot;,&quot;ISSN&quot;:&quot;14744457&quot;,&quot;PMID&quot;:&quot;32171059&quot;,&quot;issued&quot;:{&quot;date-parts&quot;:[[2020]]},&quot;page&quot;:&quot;553-558&quot;,&quot;abstract&quot;:&quot;Background: An outbreak of severe acute respiratory syndrome coronavirus 2 (SARS-CoV-2) has led to 95 333 confirmed cases as of March 5, 2020. Understanding the early transmission dynamics of the infection and evaluating the effectiveness of control measures is crucial for assessing the potential for sustained transmission to occur in new areas. Combining a mathematical model of severe SARS-CoV-2 transmission with four datasets from within and outside Wuhan, we estimated how transmission in Wuhan varied between December, 2019, and February, 2020. We used these estimates to assess the potential for sustained human-to-human transmission to occur in locations outside Wuhan if cases were introduced. Methods: We combined a stochastic transmission model with data on cases of coronavirus disease 2019 (COVID-19) in Wuhan and international cases that originated in Wuhan to estimate how transmission had varied over time during January, 2020, and February, 2020. Based on these estimates, we then calculated the probability that newly introduced cases might generate outbreaks in other areas. To estimate the early dynamics of transmission in Wuhan, we fitted a stochastic transmission dynamic model to multiple publicly available datasets on cases in Wuhan and internationally exported cases from Wuhan. The four datasets we fitted to were: daily number of new internationally exported cases (or lack thereof), by date of onset, as of Jan 26, 2020; daily number of new cases in Wuhan with no market exposure, by date of onset, between Dec 1, 2019, and Jan 1, 2020; daily number of new cases in China, by date of onset, between Dec 29, 2019, and Jan 23, 2020; and proportion of infected passengers on evacuation flights between Jan 29, 2020, and Feb 4, 2020. We used an additional two datasets for comparison with model outputs: daily number of new exported cases from Wuhan (or lack thereof) in countries with high connectivity to Wuhan (ie, top 20 most at-risk countries), by date of confirmation, as of Feb 10, 2020; and data on new confirmed cases reported in Wuhan between Jan 16, 2020, and Feb 11, 2020. Findings: We estimated that the median daily reproduction number (Rt) in Wuhan declined from 2·35 (95% CI 1·15–4·77) 1 week before travel restrictions were introduced on Jan 23, 2020, to 1·05 (0·41–2·39) 1 week after. Based on our estimates of Rt, assuming SARS-like variation, we calculated that in locations with similar transmission potential to Wuhan in early January, once there are at least four independently introduced cases, there is a more than 50% chance the infection will establish within that population. Interpretation: Our results show that COVID-19 transmission probably declined in Wuhan during late January, 2020, coinciding with the introduction of travel control measures. As more cases arrive in international locations with similar transmission potential to Wuhan before these control measures, it is likely many chains of transmission will fail to establish initially, but might lead to new outbreaks eventually. Funding: Wellcome Trust, Health Data Research UK, Bill &amp; Melinda Gates Foundation, and National Institute for Health Research.&quot;,&quot;issue&quot;:&quot;5&quot;,&quot;volume&quot;:&quot;20&quot;},&quot;isTemporary&quot;:false},{&quot;id&quot;:&quot;b57a2526-2b3e-3acd-a45f-bd3a35690752&quot;,&quot;itemData&quot;:{&quot;type&quot;:&quot;article-journal&quot;,&quot;id&quot;:&quot;b57a2526-2b3e-3acd-a45f-bd3a35690752&quot;,&quot;title&quot;:&quot;The incubation period of 2019-nCoV infections among travellers from Wuhan, China&quot;,&quot;author&quot;:[{&quot;family&quot;:&quot;Backer&quot;,&quot;given&quot;:&quot;Jantien&quot;,&quot;parse-names&quot;:false,&quot;dropping-particle&quot;:&quot;&quot;,&quot;non-dropping-particle&quot;:&quot;&quot;},{&quot;family&quot;:&quot;Klinkenberg&quot;,&quot;given&quot;:&quot;Don&quot;,&quot;parse-names&quot;:false,&quot;dropping-particle&quot;:&quot;&quot;,&quot;non-dropping-particle&quot;:&quot;&quot;},{&quot;family&quot;:&quot;Wallinga&quot;,&quot;given&quot;:&quot;Jacco&quot;,&quot;parse-names&quot;:false,&quot;dropping-particle&quot;:&quot;&quot;,&quot;non-dropping-particle&quot;:&quot;&quot;}],&quot;container-title&quot;:&quot;Eurosurveillance&quot;,&quot;DOI&quot;:&quot;10.1101/2020.01.27.20018986&quot;,&quot;issued&quot;:{&quot;date-parts&quot;:[[2020]]},&quot;page&quot;:&quot;1-6&quot;,&quot;abstract&quot;:&quot;Currently, a novel coronavirus 2019-nCoV causes an outbreak of viral pneumonia in Wuhan, China. Little is known about its epidemiological characteristics. Using the travel history and symptom onset of 88 confirmed cases that were detected outside Wuhan, we estimate the mean incubation period to be 6.4 (5.6 – 7.7, 95% CI) days, ranging from 2.1 to 11.1 days (2.5th to 97.5th percentile). These values help to inform case definitions for 2019-nCoV and appropriate durations for quarantine.&quot;,&quot;issue&quot;:&quot;January&quot;},&quot;isTemporary&quot;:false},{&quot;id&quot;:&quot;1b8573e6-ca0f-3e97-a660-ca6483678ca6&quot;,&quot;itemData&quot;:{&quot;type&quot;:&quot;article-journal&quot;,&quot;id&quot;:&quot;1b8573e6-ca0f-3e97-a660-ca6483678ca6&quot;,&quot;title&quot;:&quot;Epidemiology and transmission of COVID-19 in 391 cases and 1286 of their close contacts in Shenzhen, China: a retrospective cohort study&quot;,&quot;author&quot;:[{&quot;family&quot;:&quot;Bi&quot;,&quot;given&quot;:&quot;Qifang&quot;,&quot;parse-names&quot;:false,&quot;dropping-particle&quot;:&quot;&quot;,&quot;non-dropping-particle&quot;:&quot;&quot;},{&quot;family&quot;:&quot;Wu&quot;,&quot;given&quot;:&quot;Yongsheng&quot;,&quot;parse-names&quot;:false,&quot;dropping-particle&quot;:&quot;&quot;,&quot;non-dropping-particle&quot;:&quot;&quot;},{&quot;family&quot;:&quot;Mei&quot;,&quot;given&quot;:&quot;Shujiang&quot;,&quot;parse-names&quot;:false,&quot;dropping-particle&quot;:&quot;&quot;,&quot;non-dropping-particle&quot;:&quot;&quot;},{&quot;family&quot;:&quot;Ye&quot;,&quot;given&quot;:&quot;Chenfei&quot;,&quot;parse-names&quot;:false,&quot;dropping-particle&quot;:&quot;&quot;,&quot;non-dropping-particle&quot;:&quot;&quot;},{&quot;family&quot;:&quot;Zou&quot;,&quot;given&quot;:&quot;Xuan&quot;,&quot;parse-names&quot;:false,&quot;dropping-particle&quot;:&quot;&quot;,&quot;non-dropping-particle&quot;:&quot;&quot;},{&quot;family&quot;:&quot;Zhang&quot;,&quot;given&quot;:&quot;Zhen&quot;,&quot;parse-names&quot;:false,&quot;dropping-particle&quot;:&quot;&quot;,&quot;non-dropping-particle&quot;:&quot;&quot;},{&quot;family&quot;:&quot;Liu&quot;,&quot;given&quot;:&quot;Xiaojian&quot;,&quot;parse-names&quot;:false,&quot;dropping-particle&quot;:&quot;&quot;,&quot;non-dropping-particle&quot;:&quot;&quot;},{&quot;family&quot;:&quot;Wei&quot;,&quot;given&quot;:&quot;Lan&quot;,&quot;parse-names&quot;:false,&quot;dropping-particle&quot;:&quot;&quot;,&quot;non-dropping-particle&quot;:&quot;&quot;},{&quot;family&quot;:&quot;Truelove&quot;,&quot;given&quot;:&quot;Shaun A.&quot;,&quot;parse-names&quot;:false,&quot;dropping-particle&quot;:&quot;&quot;,&quot;non-dropping-particle&quot;:&quot;&quot;},{&quot;family&quot;:&quot;Zhang&quot;,&quot;given&quot;:&quot;Tong&quot;,&quot;parse-names&quot;:false,&quot;dropping-particle&quot;:&quot;&quot;,&quot;non-dropping-particle&quot;:&quot;&quot;},{&quot;family&quot;:&quot;Gao&quot;,&quot;given&quot;:&quot;Wei&quot;,&quot;parse-names&quot;:false,&quot;dropping-particle&quot;:&quot;&quot;,&quot;non-dropping-particle&quot;:&quot;&quot;},{&quot;family&quot;:&quot;Cheng&quot;,&quot;given&quot;:&quot;Cong&quot;,&quot;parse-names&quot;:false,&quot;dropping-particle&quot;:&quot;&quot;,&quot;non-dropping-particle&quot;:&quot;&quot;},{&quot;family&quot;:&quot;Tang&quot;,&quot;given&quot;:&quot;Xiujuan&quot;,&quot;parse-names&quot;:false,&quot;dropping-particle&quot;:&quot;&quot;,&quot;non-dropping-particle&quot;:&quot;&quot;},{&quot;family&quot;:&quot;Wu&quot;,&quot;given&quot;:&quot;Xiaoliang&quot;,&quot;parse-names&quot;:false,&quot;dropping-particle&quot;:&quot;&quot;,&quot;non-dropping-particle&quot;:&quot;&quot;},{&quot;family&quot;:&quot;Wu&quot;,&quot;given&quot;:&quot;Yu&quot;,&quot;parse-names&quot;:false,&quot;dropping-particle&quot;:&quot;&quot;,&quot;non-dropping-particle&quot;:&quot;&quot;},{&quot;family&quot;:&quot;Sun&quot;,&quot;given&quot;:&quot;Binbin&quot;,&quot;parse-names&quot;:false,&quot;dropping-particle&quot;:&quot;&quot;,&quot;non-dropping-particle&quot;:&quot;&quot;},{&quot;family&quot;:&quot;Huang&quot;,&quot;given&quot;:&quot;Suli&quot;,&quot;parse-names&quot;:false,&quot;dropping-particle&quot;:&quot;&quot;,&quot;non-dropping-particle&quot;:&quot;&quot;},{&quot;family&quot;:&quot;Sun&quot;,&quot;given&quot;:&quot;Yu&quot;,&quot;parse-names&quot;:false,&quot;dropping-particle&quot;:&quot;&quot;,&quot;non-dropping-particle&quot;:&quot;&quot;},{&quot;family&quot;:&quot;Zhang&quot;,&quot;given&quot;:&quot;Juncen&quot;,&quot;parse-names&quot;:false,&quot;dropping-particle&quot;:&quot;&quot;,&quot;non-dropping-particle&quot;:&quot;&quot;},{&quot;family&quot;:&quot;Ma&quot;,&quot;given&quot;:&quot;Ting&quot;,&quot;parse-names&quot;:false,&quot;dropping-particle&quot;:&quot;&quot;,&quot;non-dropping-particle&quot;:&quot;&quot;},{&quot;family&quot;:&quot;Lessler&quot;,&quot;given&quot;:&quot;Justin&quot;,&quot;parse-names&quot;:false,&quot;dropping-particle&quot;:&quot;&quot;,&quot;non-dropping-particle&quot;:&quot;&quot;},{&quot;family&quot;:&quot;Feng&quot;,&quot;given&quot;:&quot;Tiejian&quot;,&quot;parse-names&quot;:false,&quot;dropping-particle&quot;:&quot;&quot;,&quot;non-dropping-particle&quot;:&quot;&quot;}],&quot;container-title&quot;:&quot;The Lancet Infectious Diseases&quot;,&quot;DOI&quot;:&quot;10.1016/S1473-3099(20)30287-5&quot;,&quot;ISSN&quot;:&quot;14744457&quot;,&quot;PMID&quot;:&quot;32353347&quot;,&quot;issued&quot;:{&quot;date-parts&quot;:[[2020]]},&quot;page&quot;:&quot;911-919&quot;,&quot;abstract&quot;:&quot;Background: Rapid spread of severe acute respiratory syndrome coronavirus 2 (SARS-CoV-2) in Wuhan, China, prompted heightened surveillance in Shenzhen, China. The resulting data provide a rare opportunity to measure key metrics of disease course, transmission, and the impact of control measures. Methods: From Jan 14 to Feb 12, 2020, the Shenzhen Center for Disease Control and Prevention identified 391 SARS-CoV-2 cases and 1286 close contacts. We compared cases identified through symptomatic surveillance and contact tracing, and estimated the time from symptom onset to confirmation, isolation, and admission to hospital. We estimated metrics of disease transmission and analysed factors influencing transmission risk. Findings: Cases were older than the general population (mean age 45 years) and balanced between males (n=187) and females (n=204). 356 (91%) of 391 cases had mild or moderate clinical severity at initial assessment. As of Feb 22, 2020, three cases had died and 225 had recovered (median time to recovery 21 days; 95% CI 20–22). Cases were isolated on average 4·6 days (95% CI 4·1–5·0) after developing symptoms; contact tracing reduced this by 1·9 days (95% CI 1·1–2·7). Household contacts and those travelling with a case were at higher risk of infection (odds ratio 6·27 [95% CI 1·49–26·33] for household contacts and 7·06 [1·43–34·91] for those travelling with a case) than other close contacts. The household secondary attack rate was 11·2% (95% CI 9·1–13·8), and children were as likely to be infected as adults (infection rate 7·4% in children &lt;10 years vs population average of 6·6%). The observed reproductive number (R) was 0·4 (95% CI 0·3–0·5), with a mean serial interval of 6·3 days (95% CI 5·2–7·6). Interpretation: Our data on cases as well as their infected and uninfected close contacts provide key insights into the epidemiology of SARS-CoV-2. This analysis shows that isolation and contact tracing reduce the time during which cases are infectious in the community, thereby reducing the R. The overall impact of isolation and contact tracing, however, is uncertain and highly dependent on the number of asymptomatic cases. Moreover, children are at a similar risk of infection to the general population, although less likely to have severe symptoms; hence they should be considered in analyses of transmission and control. Funding: Emergency Response Program of Harbin Institute of Technology, Emergency Response Program of Peng Cheng Laboratory, US Centers for Disease Control and Prevention.&quot;,&quot;issue&quot;:&quot;8&quot;,&quot;volume&quot;:&quot;20&quot;},&quot;isTemporary&quot;:false},{&quot;id&quot;:&quot;6a282061-8df4-33d6-9788-e8ad43f50f8d&quot;,&quot;itemData&quot;:{&quot;type&quot;:&quot;article-journal&quot;,&quot;id&quot;:&quot;6a282061-8df4-33d6-9788-e8ad43f50f8d&quot;,&quot;title&quot;:&quot;Prediction of the Epidemic Peak of Coronavirus Disease in Japan, 2020.&quot;,&quot;author&quot;:[{&quot;family&quot;:&quot;Kuniya&quot;,&quot;given&quot;:&quot;Toshikazu&quot;,&quot;parse-names&quot;:false,&quot;dropping-particle&quot;:&quot;&quot;,&quot;non-dropping-particle&quot;:&quot;&quot;}],&quot;container-title&quot;:&quot;Journal of clinical medicine&quot;,&quot;DOI&quot;:&quot;10.3390/jcm9030789&quot;,&quot;ISSN&quot;:&quot;2077-0383 (Print)&quot;,&quot;PMID&quot;:&quot;32183172&quot;,&quot;issued&quot;:{&quot;date-parts&quot;:[[2020,3]]},&quot;publisher-place&quot;:&quot;Switzerland&quot;,&quot;language&quot;:&quot;eng&quot;,&quot;abstract&quot;:&quot;The first case of coronavirus disease 2019 (COVID-19) in Japan was reported on 15 January 2020 and the number of reported cases has increased day by day. The purpose of this study is to give a prediction of the epidemic peak for COVID-19 in Japan by using the real-time data from 15 January to 29 February 2020. Taking into account the uncertainty due to the incomplete identification of infective population, we apply the well-known SEIR compartmental model for the prediction. By using a least-square-based method with Poisson noise, we estimate that the basic reproduction number for the epidemic in Japan is R 0 = 2 . 6 ( 95 % CI, 2 . 4 - 2 . 8 ) and the epidemic peak could possibly reach the early-middle summer. In addition, we obtain the following epidemiological insights: (1) the essential epidemic size is less likely to be affected by the rate of identification of the actual infective population; (2) the intervention has a positive effect on the delay of the epidemic peak; (3) intervention over a relatively long period is needed to effectively reduce the final epidemic size.&quot;,&quot;issue&quot;:&quot;3&quot;,&quot;volume&quot;:&quot;9&quot;},&quot;isTemporary&quot;:false},{&quot;id&quot;:&quot;f08e66fa-985a-3973-bf06-d3630db84427&quot;,&quot;itemData&quot;:{&quot;type&quot;:&quot;article-journal&quot;,&quot;id&quot;:&quot;f08e66fa-985a-3973-bf06-d3630db84427&quot;,&quot;title&quot;:&quot;Incubation period and other epidemiological characteristics of 2019 novel coronavirus infections with right truncation: A statistical analysis of publicly available case data&quot;,&quot;author&quot;:[{&quot;family&quot;:&quot;Linton&quot;,&quot;given&quot;:&quot;Natalie M.&quot;,&quot;parse-names&quot;:false,&quot;dropping-particle&quot;:&quot;&quot;,&quot;non-dropping-particle&quot;:&quot;&quot;},{&quot;family&quot;:&quot;Kobayashi&quot;,&quot;given&quot;:&quot;Tetsuro&quot;,&quot;parse-names&quot;:false,&quot;dropping-particle&quot;:&quot;&quot;,&quot;non-dropping-particle&quot;:&quot;&quot;},{&quot;family&quot;:&quot;Yang&quot;,&quot;given&quot;:&quot;Yichi&quot;,&quot;parse-names&quot;:false,&quot;dropping-particle&quot;:&quot;&quot;,&quot;non-dropping-particle&quot;:&quot;&quot;},{&quot;family&quot;:&quot;Hayashi&quot;,&quot;given&quot;:&quot;Katsuma&quot;,&quot;parse-names&quot;:false,&quot;dropping-particle&quot;:&quot;&quot;,&quot;non-dropping-particle&quot;:&quot;&quot;},{&quot;family&quot;:&quot;Akhmetzhanov&quot;,&quot;given&quot;:&quot;Andrei R.&quot;,&quot;parse-names&quot;:false,&quot;dropping-particle&quot;:&quot;&quot;,&quot;non-dropping-particle&quot;:&quot;&quot;},{&quot;family&quot;:&quot;Jung&quot;,&quot;given&quot;:&quot;Sung Mok&quot;,&quot;parse-names&quot;:false,&quot;dropping-particle&quot;:&quot;&quot;,&quot;non-dropping-particle&quot;:&quot;&quot;},{&quot;family&quot;:&quot;Yuan&quot;,&quot;given&quot;:&quot;Baoyin&quot;,&quot;parse-names&quot;:false,&quot;dropping-particle&quot;:&quot;&quot;,&quot;non-dropping-particle&quot;:&quot;&quot;},{&quot;family&quot;:&quot;Kinoshita&quot;,&quot;given&quot;:&quot;Ryo&quot;,&quot;parse-names&quot;:false,&quot;dropping-particle&quot;:&quot;&quot;,&quot;non-dropping-particle&quot;:&quot;&quot;},{&quot;family&quot;:&quot;Nishiura&quot;,&quot;given&quot;:&quot;Hiroshi&quot;,&quot;parse-names&quot;:false,&quot;dropping-particle&quot;:&quot;&quot;,&quot;non-dropping-particle&quot;:&quot;&quot;}],&quot;container-title&quot;:&quot;Journal of Clinical Medicine&quot;,&quot;DOI&quot;:&quot;10.1101/2020.01.26.20018754&quot;,&quot;ISSN&quot;:&quot;2077-0383&quot;,&quot;issued&quot;:{&quot;date-parts&quot;:[[2020]]},&quot;page&quot;:&quot;538&quot;,&quot;abstract&quot;:&quot;The geographic spread of 2019 novel coronavirus (COVID-19) infections from the epicenter of Wuhan, China, has provided an opportunity to study the natural history of the recently emerged virus. Using publicly available event-date data from the ongoing epidemic, the present study investigated the incubation period and other time intervals that govern the epidemiological dynamics of COVID-19 infections. Our results show that the incubation period falls within the range of 2-14 days with 95% confidence and has a mean of around 5 days when approximated using the best-fit lognormal distribution. The mean time from illness onset to hospital admission (for treatment and/or isolation) was estimated at 3-4 days without truncation and at 5-9 days when right truncated. Based on the 95th percentile estimate of the incubation period, we recommend that the length of quarantine should be at least 14 days. The median time delay of 13 days from illness onset to death (17 days with right truncation) should be considered when estimating the COVID-19 case fatality risk.Competing Interest StatementThe authors have declared no competing interest.Funding StatementH.N. received funding from the Japan Agency for Medical Research and Development (AMED) [grant number: JP18fk0108050]; the Japan Society for the Promotion of Science (JSPS) KAKENHI [grant numbers, H.N.: 17H04701, 17H05808, 18H04895 and 19H01074; R.K.: 18J21587], the Inamori Foundation, and the Japan Science and Technology Agency (JST) CREST program [grant number: JPMJCR1413]. SMJ and NML receive graduate study scholarships from the Ministry of Education, Culture, Sports, Science and Technology, Japan. B.Y. wishes to thank China Scholarship Council.Author DeclarationsAll relevant ethical guidelines have been followed; any necessary IRB and/or ethics committee approvals have been obtained and details of the IRB/oversight body are included in the manuscript.YesAll necessary patient/participant consent has been obtained and the appropriate institutional forms have been archived.Yes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Yes I have followed all appropriate research reporting guidelines and uploaded the relevant EQUATOR Network research reporting checklist(s) and other pertinent material as supplementary files, if applicable.YesUsed dataset is available as the Supplementary Material&quot;,&quot;issue&quot;:&quot;2&quot;,&quot;volume&quot;:&quot;9&quot;},&quot;isTemporary&quot;:false}],&quot;properties&quot;:{&quot;noteIndex&quot;:0},&quot;isEdited&quot;:false,&quot;manualOverride&quot;:{&quot;isManuallyOverriden&quot;:false,&quot;citeprocText&quot;:&quot;[1,4,20–26]&quot;,&quot;manualOverrideText&quot;:&quot;&quot;},&quot;citationTag&quot;:&quot;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&quot;},{&quot;citationID&quot;:&quot;MENDELEY_CITATION_b0eeac58-6436-473a-a8d6-e0bd90e9690c&quot;,&quot;citationItems&quot;:[{&quot;id&quot;:&quot;76f75802-6064-3ab3-b572-5c8c9685bf94&quot;,&quot;itemData&quot;:{&quot;type&quot;:&quot;article-journal&quot;,&quot;id&quot;:&quot;76f75802-6064-3ab3-b572-5c8c9685bf94&quot;,&quot;title&quot;:&quot;Since January 2020 Elsevier has created a COVID-19 resource centre with free information in English and Mandarin on the novel coronavirus COVID- research that is available on the COVID-19 resource centre - including this for unrestricted research re-use a&quot;,&quot;author&quot;:[{&quot;family&quot;:&quot;Ramanathan&quot;,&quot;given&quot;:&quot;Kollengode&quot;,&quot;parse-names&quot;:false,&quot;dropping-particle&quot;:&quot;&quot;,&quot;non-dropping-particle&quot;:&quot;&quot;},{&quot;family&quot;:&quot;Antognini&quot;,&quot;given&quot;:&quot;David&quot;,&quot;parse-names&quot;:false,&quot;dropping-particle&quot;:&quot;&quot;,&quot;non-dropping-particle&quot;:&quot;&quot;},{&quot;family&quot;:&quot;Combes&quot;,&quot;given&quot;:&quot;Alain&quot;,&quot;parse-names&quot;:false,&quot;dropping-particle&quot;:&quot;&quot;,&quot;non-dropping-particle&quot;:&quot;&quot;},{&quot;family&quot;:&quot;Paden&quot;,&quot;given&quot;:&quot;Matthew&quot;,&quot;parse-names&quot;:false,&quot;dropping-particle&quot;:&quot;&quot;,&quot;non-dropping-particle&quot;:&quot;&quot;},{&quot;family&quot;:&quot;Zakhary&quot;,&quot;given&quot;:&quot;Bishoy&quot;,&quot;parse-names&quot;:false,&quot;dropping-particle&quot;:&quot;&quot;,&quot;non-dropping-particle&quot;:&quot;&quot;},{&quot;family&quot;:&quot;Ogino&quot;,&quot;given&quot;:&quot;Mark&quot;,&quot;parse-names&quot;:false,&quot;dropping-particle&quot;:&quot;&quot;,&quot;non-dropping-particle&quot;:&quot;&quot;},{&quot;family&quot;:&quot;Maclaren&quot;,&quot;given&quot;:&quot;Graeme&quot;,&quot;parse-names&quot;:false,&quot;dropping-particle&quot;:&quot;&quot;,&quot;non-dropping-particle&quot;:&quot;&quot;},{&quot;family&quot;:&quot;Brodie&quot;,&quot;given&quot;:&quot;Daniel&quot;,&quot;parse-names&quot;:false,&quot;dropping-particle&quot;:&quot;&quot;,&quot;non-dropping-particle&quot;:&quot;&quot;}],&quot;issued&quot;:{&quot;date-parts&quot;:[[2020]]},&quot;page&quot;:&quot;19-21&quot;,&quot;abstract&quot;:&quot;Summary: The epidemics of severe acute respiratory syndrome (SARS) in 2003 highlighted both short- and long-range transmission routes, i.e. between infected patients and healthcare workers, and between distant locations. With other infections such as tuberculosis, measles and chickenpox, the concept of aerosol transmission is so well accepted that isolation of such patients is the norm. With current concerns about a possible approaching influenza pandemic, the control of transmission via infectious air has become more important. Therefore, the aim of this review is to describe the factors involved in: (1) the generation of an infectious aerosol, (2) the transmission of infectious droplets or droplet nuclei from this aerosol, and (3) the potential for inhalation of such droplets or droplet nuclei by a susceptible host. On this basis, recommendations are made to improve the control of aerosol-transmitted infections in hospitals as well as in the design and construction of future isolation facilities. © 2006 The Hospital Infection Society.&quot;,&quot;issue&quot;:&quot;January&quot;},&quot;isTemporary&quot;:false},{&quot;id&quot;:&quot;4e86babf-b928-32cf-b8d8-c7d792d60e63&quot;,&quot;itemData&quot;:{&quot;type&quot;:&quot;article-journal&quot;,&quot;id&quot;:&quot;4e86babf-b928-32cf-b8d8-c7d792d60e63&quot;,&quot;title&quot;:&quot;A Simulation on Potential Secondary Spread of Novel Coronavirus in an Exported Country Using a Stochastic Epidemic SEIR Model&quot;,&quot;author&quot;:[{&quot;family&quot;:&quot;Iwata&quot;,&quot;given&quot;:&quot;Kentaro&quot;,&quot;parse-names&quot;:false,&quot;dropping-particle&quot;:&quot;&quot;,&quot;non-dropping-particle&quot;:&quot;&quot;},{&quot;family&quot;:&quot;Miyakoshi&quot;,&quot;given&quot;:&quot;Chisato&quot;,&quot;parse-names&quot;:false,&quot;dropping-particle&quot;:&quot;&quot;,&quot;non-dropping-particle&quot;:&quot;&quot;}],&quot;container-title&quot;:&quot;Journal of Clinical Medicine&quot;,&quot;DOI&quot;:&quot;10.3390/jcm9040944&quot;,&quot;ISSN&quot;:&quot;2077-0383&quot;,&quot;PMID&quot;:&quot;32235480&quot;,&quot;issued&quot;:{&quot;date-parts&quot;:[[2020]]},&quot;page&quot;:&quot;944&quot;,&quot;abstract&quot;:&quot;Ongoing outbreak of pneumonia caused by novel coronavirus (2019-nCoV) began in December 2019 in Wuhan, China, and the number of new patients continues to increase. Even though it began to spread to many other parts of the world, such as other Asian countries, the Americas, Europe, and the Middle East, the impact of secondary outbreaks caused by exported cases outside China remains unclear. We conducted simulations to estimate the impact of potential secondary outbreaks in a community outside China. Simulations using stochastic SEIR model were conducted, assuming one patient was imported to a community. Among 45 possible scenarios we prepared, the worst scenario resulted in the total number of persons recovered or removed to be 997 (95% CrI 990–1000) at day 100 and a maximum number of symptomatic infectious patients per day of 335 (95% CrI 232–478). Calculated mean basic reproductive number (R0) was 6.5 (Interquartile range, IQR 5.6–7.2). However, better case scenarios with different parameters led to no secondary cases. Altering parameters, especially time to hospital visit. could change the impact of a secondary outbreak. With these multiple scenarios with different parameters, healthcare professionals might be able to better prepare for this viral infection.&quot;,&quot;issue&quot;:&quot;4&quot;,&quot;volume&quot;:&quot;9&quot;},&quot;isTemporary&quot;:false},{&quot;id&quot;:&quot;5a46a2e1-e918-3d4b-b98d-e55993da27e8&quot;,&quot;itemData&quot;:{&quot;type&quot;:&quot;article-journal&quot;,&quot;id&quot;:&quot;5a46a2e1-e918-3d4b-b98d-e55993da27e8&quot;,&quot;title&quot;:&quot;Tracking Reproductivity of COVID-19 Epidemic in China with Varying Coefficient SIR Model&quot;,&quot;author&quot;:[{&quot;family&quot;:&quot;Sun&quot;,&quot;given&quot;:&quot;Haoxuan&quot;,&quot;parse-names&quot;:false,&quot;dropping-particle&quot;:&quot;&quot;,&quot;non-dropping-particle&quot;:&quot;&quot;},{&quot;family&quot;:&quot;Qiu&quot;,&quot;given&quot;:&quot;Yumou&quot;,&quot;parse-names&quot;:false,&quot;dropping-particle&quot;:&quot;&quot;,&quot;non-dropping-particle&quot;:&quot;&quot;},{&quot;family&quot;:&quot;Yan&quot;,&quot;given&quot;:&quot;Han&quot;,&quot;parse-names&quot;:false,&quot;dropping-particle&quot;:&quot;&quot;,&quot;non-dropping-particle&quot;:&quot;&quot;},{&quot;family&quot;:&quot;Huang&quot;,&quot;given&quot;:&quot;Yaxuan&quot;,&quot;parse-names&quot;:false,&quot;dropping-particle&quot;:&quot;&quot;,&quot;non-dropping-particle&quot;:&quot;&quot;},{&quot;family&quot;:&quot;Zhu&quot;,&quot;given&quot;:&quot;Yuru&quot;,&quot;parse-names&quot;:false,&quot;dropping-particle&quot;:&quot;&quot;,&quot;non-dropping-particle&quot;:&quot;&quot;},{&quot;family&quot;:&quot;Gu&quot;,&quot;given&quot;:&quot;Jia&quot;,&quot;parse-names&quot;:false,&quot;dropping-particle&quot;:&quot;&quot;,&quot;non-dropping-particle&quot;:&quot;&quot;},{&quot;family&quot;:&quot;Chen&quot;,&quot;given&quot;:&quot;Songxi&quot;,&quot;parse-names&quot;:false,&quot;dropping-particle&quot;:&quot;&quot;,&quot;non-dropping-particle&quot;:&quot;&quot;}],&quot;container-title&quot;:&quot;Journal of Data Science&quot;,&quot;DOI&quot;:&quot;10.6339/jds.202007_18(3).0010&quot;,&quot;ISSN&quot;:&quot;1680-743X&quot;,&quot;issued&quot;:{&quot;date-parts&quot;:[[2021]]},&quot;page&quot;:&quot;455-472&quot;,&quot;abstract&quot;:&quot;We propose a varying coefficient Susceptible-Infected-Removal (vSIR) model that allows changing infection and removal rates for the latest corona virus (COVID-19) outbreak in China  The vSIR model together with proposed estimation procedures allow one to track the reproductivity of the COVID-19 through time and to assess the effectiveness of the control measures implemented since Jan 23 2020 when the city of Wuhan was lockdown followed by an extremely high level of self-isolation in the population  Our study finds that the reproductivity of COVID-19 had been significantly slowed down in the three weeks from January 27th to February 17th with 96 3% and 95 1% reductions in the effective reproduction numbers R among the 30 provinces and 15 Hubei cities, respectively  Predictions to the ending times and the total numbers of infected are made under three scenarios of the removal rates  The paper provides a timely model and associated estimation and prediction methods which may be applied in other countries to track, assess and predict the epidemic of the COVID-19 or other infectious diseases&quot;,&quot;issue&quot;:&quot;July&quot;,&quot;volume&quot;:&quot;18&quot;},&quot;isTemporary&quot;:false},{&quot;id&quot;:&quot;6a282061-8df4-33d6-9788-e8ad43f50f8d&quot;,&quot;itemData&quot;:{&quot;type&quot;:&quot;article-journal&quot;,&quot;id&quot;:&quot;6a282061-8df4-33d6-9788-e8ad43f50f8d&quot;,&quot;title&quot;:&quot;Prediction of the Epidemic Peak of Coronavirus Disease in Japan, 2020.&quot;,&quot;author&quot;:[{&quot;family&quot;:&quot;Kuniya&quot;,&quot;given&quot;:&quot;Toshikazu&quot;,&quot;parse-names&quot;:false,&quot;dropping-particle&quot;:&quot;&quot;,&quot;non-dropping-particle&quot;:&quot;&quot;}],&quot;container-title&quot;:&quot;Journal of clinical medicine&quot;,&quot;DOI&quot;:&quot;10.3390/jcm9030789&quot;,&quot;ISSN&quot;:&quot;2077-0383 (Print)&quot;,&quot;PMID&quot;:&quot;32183172&quot;,&quot;issued&quot;:{&quot;date-parts&quot;:[[2020,3]]},&quot;publisher-place&quot;:&quot;Switzerland&quot;,&quot;language&quot;:&quot;eng&quot;,&quot;abstract&quot;:&quot;The first case of coronavirus disease 2019 (COVID-19) in Japan was reported on 15 January 2020 and the number of reported cases has increased day by day. The purpose of this study is to give a prediction of the epidemic peak for COVID-19 in Japan by using the real-time data from 15 January to 29 February 2020. Taking into account the uncertainty due to the incomplete identification of infective population, we apply the well-known SEIR compartmental model for the prediction. By using a least-square-based method with Poisson noise, we estimate that the basic reproduction number for the epidemic in Japan is R 0 = 2 . 6 ( 95 % CI, 2 . 4 - 2 . 8 ) and the epidemic peak could possibly reach the early-middle summer. In addition, we obtain the following epidemiological insights: (1) the essential epidemic size is less likely to be affected by the rate of identification of the actual infective population; (2) the intervention has a positive effect on the delay of the epidemic peak; (3) intervention over a relatively long period is needed to effectively reduce the final epidemic size.&quot;,&quot;issue&quot;:&quot;3&quot;,&quot;volume&quot;:&quot;9&quot;},&quot;isTemporary&quot;:false},{&quot;id&quot;:&quot;801dfdc2-2e39-3815-a218-8d30c6c3aa29&quot;,&quot;itemData&quot;:{&quot;type&quot;:&quot;article-journal&quot;,&quot;id&quot;:&quot;801dfdc2-2e39-3815-a218-8d30c6c3aa29&quot;,&quot;title&quot;:&quot;Transmission dynamics of the COVID-19 outbreak and effectiveness of government interventions: A data-driven analysis.&quot;,&quot;author&quot;:[{&quot;family&quot;:&quot;Fang&quot;,&quot;given&quot;:&quot;Yaqing&quot;,&quot;parse-names&quot;:false,&quot;dropping-particle&quot;:&quot;&quot;,&quot;non-dropping-particle&quot;:&quot;&quot;},{&quot;family&quot;:&quot;Nie&quot;,&quot;given&quot;:&quot;Yiting&quot;,&quot;parse-names&quot;:false,&quot;dropping-particle&quot;:&quot;&quot;,&quot;non-dropping-particle&quot;:&quot;&quot;},{&quot;family&quot;:&quot;Penny&quot;,&quot;given&quot;:&quot;Marshare&quot;,&quot;parse-names&quot;:false,&quot;dropping-particle&quot;:&quot;&quot;,&quot;non-dropping-particle&quot;:&quot;&quot;}],&quot;container-title&quot;:&quot;Journal of medical virology&quot;,&quot;DOI&quot;:&quot;10.1002/jmv.25750&quot;,&quot;ISSN&quot;:&quot;1096-9071 (Electronic)&quot;,&quot;PMID&quot;:&quot;32141624&quot;,&quot;issued&quot;:{&quot;date-parts&quot;:[[2020,3]]},&quot;publisher-place&quot;:&quot;United States&quot;,&quot;language&quot;:&quot;eng&quot;,&quot;abstract&quot;:&quot;Using the parameterized susceptible-exposed-infectious-recovered model, we simulated the spread dynamics of coronavirus disease 2019 (COVID-19) outbreak and impact of different control measures, conducted the sensitivity analysis to identify the key factor, plotted the trend curve of effective reproductive number (R), and performed data fitting after the simulation. By simulation and data fitting, the model showed the peak existing confirmed cases of 59 769 arriving on 15 February 2020, with the coefficient of determination close to 1 and the fitting bias 3.02%, suggesting high precision of the data-fitting results. More rigorous government control policies were associated with a slower increase in the infected population. Isolation and protective procedures would be less effective as more cases accrue, so the optimization of the treatment plan and the development of specific drugs would be of more importance. There was an upward trend of R in the beginning, followed by a downward trend, a temporary rebound, and another continuous decline. The feature of high infectiousness for severe acute respiratory syndrome coronavirus 2(SARS-CoV-2) led to an upward trend, and government measures contributed to the temporary rebound and declines. The declines of R could be exploited as strong evidence for the effectiveness of the interventions. Evidence from the four-phase stringent measures showed that it was significant to ensure early detection, early isolation, early treatment, adequate medical supplies, patients' being admitted to designated hospitals, and comprehensive therapeutic strategy. Collaborative efforts are required to combat the novel coronavirus, focusing on both persistent strict domestic interventions and vigilance against exogenous imported cases.&quot;},&quot;isTemporary&quot;:false}],&quot;properties&quot;:{&quot;noteIndex&quot;:0},&quot;isEdited&quot;:false,&quot;manualOverride&quot;:{&quot;isManuallyOverriden&quot;:false,&quot;citeprocText&quot;:&quot;[20,25,27–29]&quot;,&quot;manualOverrideText&quot;:&quot;&quot;},&quot;citationTag&quot;:&quot;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&quot;},{&quot;citationID&quot;:&quot;MENDELEY_CITATION_982f64e3-9359-4686-8a4b-7a5c9e5cd7b9&quot;,&quot;citationItems&quot;:[{&quot;id&quot;:&quot;a393182e-376f-316d-9e67-38bffe01feb3&quot;,&quot;itemData&quot;:{&quot;type&quot;:&quot;article-journal&quot;,&quot;id&quot;:&quot;a393182e-376f-316d-9e67-38bffe01feb3&quot;,&quot;title&quot;:&quot;COVID-19 outbreak on the diamond princess cruise ship: Estimating the epidemic potential and effectiveness of public health countermeasures&quot;,&quot;author&quot;:[{&quot;family&quot;:&quot;Rocklöv&quot;,&quot;given&quot;:&quot;J.&quot;,&quot;parse-names&quot;:false,&quot;dropping-particle&quot;:&quot;&quot;,&quot;non-dropping-particle&quot;:&quot;&quot;},{&quot;family&quot;:&quot;Sjödin&quot;,&quot;given&quot;:&quot;H.&quot;,&quot;parse-names&quot;:false,&quot;dropping-particle&quot;:&quot;&quot;,&quot;non-dropping-particle&quot;:&quot;&quot;},{&quot;family&quot;:&quot;Wilder-Smith&quot;,&quot;given&quot;:&quot;A.&quot;,&quot;parse-names&quot;:false,&quot;dropping-particle&quot;:&quot;&quot;,&quot;non-dropping-particle&quot;:&quot;&quot;}],&quot;container-title&quot;:&quot;Journal of Travel Medicine&quot;,&quot;DOI&quot;:&quot;10.1093/JTM/TAAA030&quot;,&quot;ISSN&quot;:&quot;17088305&quot;,&quot;PMID&quot;:&quot;32109273&quot;,&quot;issued&quot;:{&quot;date-parts&quot;:[[2021]]},&quot;page&quot;:&quot;1-7&quot;,&quot;abstract&quot;:&quot;Background: Cruise ships carry a large number of people in confined spaces with relative homogeneous mixing. On 3 February, 2020, an outbreak of COVID-19 on cruise ship Diamond Princess was reported with 10 initial cases, following an index case on board around 21-25th January. By 4th February, public health measures such as removal and isolation of ill passengers and quarantine of non-ill passengers were implemented. By 20th February, 619 of 3700 passengers and crew (17%) were tested positive. Methods: We estimated the basic reproduction number from the initial period of the outbreak using SEIR models. We calibrated the models with transient functions of countermeasures to incidence data. We additionally estimated a counterfactual scenario in absence of countermeasures, and established a model stratified by crew and guests to study the impact of differential contact rates among the groups. We also compared scenarios of an earlier versus later evacuation of the ship. Results: The basic reproduction rate was initially 4 times higher on-board compared to the R0 in the epicentre in Wuhan, but the countermeasures lowered it substantially. Based on the modeled initial R0 of 14.8, we estimated that without any interventions within the time period of 21 January to 19 February, 2920 out of the 3700 (79%) would have been infected. Isolation and quarantine therefore prevented 2307 cases, and lowered the R0 to 1.78. We showed that an early evacuation of all passengers on 3 February would have been associated with 76 infected persons in their incubation time. Conclusions: The cruise ship conditions clearly amplified an already highly transmissible disease. The public health measures prevented more than 2000 additional cases compared to no interventions. However, evacuating all passengers and crew early on in the outbreak would have prevented many more passengers and crew from infection.&quot;,&quot;issue&quot;:&quot;3&quot;,&quot;volume&quot;:&quot;27&quot;},&quot;isTemporary&quot;:false},{&quot;id&quot;:&quot;6bf0194b-0ce9-34fa-b731-8f51618823ec&quot;,&quot;itemData&quot;:{&quot;type&quot;:&quot;article-journal&quot;,&quot;id&quot;:&quot;6bf0194b-0ce9-34fa-b731-8f51618823ec&quot;,&quot;title&quot;:&quot;Early dynamics of transmission and control of COVID-19: a mathematical modelling study&quot;,&quot;author&quot;:[{&quot;family&quot;:&quot;Kucharski&quot;,&quot;given&quot;:&quot;Adam J.&quot;,&quot;parse-names&quot;:false,&quot;dropping-particle&quot;:&quot;&quot;,&quot;non-dropping-particle&quot;:&quot;&quot;},{&quot;family&quot;:&quot;Russell&quot;,&quot;given&quot;:&quot;Timothy W.&quot;,&quot;parse-names&quot;:false,&quot;dropping-particle&quot;:&quot;&quot;,&quot;non-dropping-particle&quot;:&quot;&quot;},{&quot;family&quot;:&quot;Diamond&quot;,&quot;given&quot;:&quot;Charlie&quot;,&quot;parse-names&quot;:false,&quot;dropping-particle&quot;:&quot;&quot;,&quot;non-dropping-particle&quot;:&quot;&quot;},{&quot;family&quot;:&quot;Liu&quot;,&quot;given&quot;:&quot;Yang&quot;,&quot;parse-names&quot;:false,&quot;dropping-particle&quot;:&quot;&quot;,&quot;non-dropping-particle&quot;:&quot;&quot;},{&quot;family&quot;:&quot;Edmunds&quot;,&quot;given&quot;:&quot;John&quot;,&quot;parse-names&quot;:false,&quot;dropping-particle&quot;:&quot;&quot;,&quot;non-dropping-particle&quot;:&quot;&quot;},{&quot;family&quot;:&quot;Funk&quot;,&quot;given&quot;:&quot;Sebastian&quot;,&quot;parse-names&quot;:false,&quot;dropping-particle&quot;:&quot;&quot;,&quot;non-dropping-particle&quot;:&quot;&quot;},{&quot;family&quot;:&quot;Eggo&quot;,&quot;given&quot;:&quot;Rosalind M.&quot;,&quot;parse-names&quot;:false,&quot;dropping-particle&quot;:&quot;&quot;,&quot;non-dropping-particle&quot;:&quot;&quot;},{&quot;family&quot;:&quot;Sun&quot;,&quot;given&quot;:&quot;Fiona&quot;,&quot;parse-names&quot;:false,&quot;dropping-particle&quot;:&quot;&quot;,&quot;non-dropping-particle&quot;:&quot;&quot;},{&quot;family&quot;:&quot;Jit&quot;,&quot;given&quot;:&quot;Mark&quot;,&quot;parse-names&quot;:false,&quot;dropping-particle&quot;:&quot;&quot;,&quot;non-dropping-particle&quot;:&quot;&quot;},{&quot;family&quot;:&quot;Munday&quot;,&quot;given&quot;:&quot;James D.&quot;,&quot;parse-names&quot;:false,&quot;dropping-particle&quot;:&quot;&quot;,&quot;non-dropping-particle&quot;:&quot;&quot;},{&quot;family&quot;:&quot;Davies&quot;,&quot;given&quot;:&quot;Nicholas&quot;,&quot;parse-names&quot;:false,&quot;dropping-particle&quot;:&quot;&quot;,&quot;non-dropping-particle&quot;:&quot;&quot;},{&quot;family&quot;:&quot;Gimma&quot;,&quot;given&quot;:&quot;Amy&quot;,&quot;parse-names&quot;:false,&quot;dropping-particle&quot;:&quot;&quot;,&quot;non-dropping-particle&quot;:&quot;&quot;},{&quot;family&quot;:&quot;Zandvoort&quot;,&quot;given&quot;:&quot;Kevin&quot;,&quot;parse-names&quot;:false,&quot;dropping-particle&quot;:&quot;&quot;,&quot;non-dropping-particle&quot;:&quot;van&quot;},{&quot;family&quot;:&quot;Gibbs&quot;,&quot;given&quot;:&quot;Hamish&quot;,&quot;parse-names&quot;:false,&quot;dropping-particle&quot;:&quot;&quot;,&quot;non-dropping-particle&quot;:&quot;&quot;},{&quot;family&quot;:&quot;Hellewell&quot;,&quot;given&quot;:&quot;Joel&quot;,&quot;parse-names&quot;:false,&quot;dropping-particle&quot;:&quot;&quot;,&quot;non-dropping-particle&quot;:&quot;&quot;},{&quot;family&quot;:&quot;Jarvis&quot;,&quot;given&quot;:&quot;Christopher I.&quot;,&quot;parse-names&quot;:false,&quot;dropping-particle&quot;:&quot;&quot;,&quot;non-dropping-particle&quot;:&quot;&quot;},{&quot;family&quot;:&quot;Clifford&quot;,&quot;given&quot;:&quot;Sam&quot;,&quot;parse-names&quot;:false,&quot;dropping-particle&quot;:&quot;&quot;,&quot;non-dropping-particle&quot;:&quot;&quot;},{&quot;family&quot;:&quot;Quilty&quot;,&quot;given&quot;:&quot;Billy J.&quot;,&quot;parse-names&quot;:false,&quot;dropping-particle&quot;:&quot;&quot;,&quot;non-dropping-particle&quot;:&quot;&quot;},{&quot;family&quot;:&quot;Bosse&quot;,&quot;given&quot;:&quot;Nikos I.&quot;,&quot;parse-names&quot;:false,&quot;dropping-particle&quot;:&quot;&quot;,&quot;non-dropping-particle&quot;:&quot;&quot;},{&quot;family&quot;:&quot;Abbott&quot;,&quot;given&quot;:&quot;Sam&quot;,&quot;parse-names&quot;:false,&quot;dropping-particle&quot;:&quot;&quot;,&quot;non-dropping-particle&quot;:&quot;&quot;},{&quot;family&quot;:&quot;Klepac&quot;,&quot;given&quot;:&quot;Petra&quot;,&quot;parse-names&quot;:false,&quot;dropping-particle&quot;:&quot;&quot;,&quot;non-dropping-particle&quot;:&quot;&quot;},{&quot;family&quot;:&quot;Flasche&quot;,&quot;given&quot;:&quot;Stefan&quot;,&quot;parse-names&quot;:false,&quot;dropping-particle&quot;:&quot;&quot;,&quot;non-dropping-particle&quot;:&quot;&quot;}],&quot;container-title&quot;:&quot;The Lancet Infectious Diseases&quot;,&quot;DOI&quot;:&quot;10.1016/S1473-3099(20)30144-4&quot;,&quot;ISSN&quot;:&quot;14744457&quot;,&quot;PMID&quot;:&quot;32171059&quot;,&quot;issued&quot;:{&quot;date-parts&quot;:[[2020]]},&quot;page&quot;:&quot;553-558&quot;,&quot;abstract&quot;:&quot;Background: An outbreak of severe acute respiratory syndrome coronavirus 2 (SARS-CoV-2) has led to 95 333 confirmed cases as of March 5, 2020. Understanding the early transmission dynamics of the infection and evaluating the effectiveness of control measures is crucial for assessing the potential for sustained transmission to occur in new areas. Combining a mathematical model of severe SARS-CoV-2 transmission with four datasets from within and outside Wuhan, we estimated how transmission in Wuhan varied between December, 2019, and February, 2020. We used these estimates to assess the potential for sustained human-to-human transmission to occur in locations outside Wuhan if cases were introduced. Methods: We combined a stochastic transmission model with data on cases of coronavirus disease 2019 (COVID-19) in Wuhan and international cases that originated in Wuhan to estimate how transmission had varied over time during January, 2020, and February, 2020. Based on these estimates, we then calculated the probability that newly introduced cases might generate outbreaks in other areas. To estimate the early dynamics of transmission in Wuhan, we fitted a stochastic transmission dynamic model to multiple publicly available datasets on cases in Wuhan and internationally exported cases from Wuhan. The four datasets we fitted to were: daily number of new internationally exported cases (or lack thereof), by date of onset, as of Jan 26, 2020; daily number of new cases in Wuhan with no market exposure, by date of onset, between Dec 1, 2019, and Jan 1, 2020; daily number of new cases in China, by date of onset, between Dec 29, 2019, and Jan 23, 2020; and proportion of infected passengers on evacuation flights between Jan 29, 2020, and Feb 4, 2020. We used an additional two datasets for comparison with model outputs: daily number of new exported cases from Wuhan (or lack thereof) in countries with high connectivity to Wuhan (ie, top 20 most at-risk countries), by date of confirmation, as of Feb 10, 2020; and data on new confirmed cases reported in Wuhan between Jan 16, 2020, and Feb 11, 2020. Findings: We estimated that the median daily reproduction number (Rt) in Wuhan declined from 2·35 (95% CI 1·15–4·77) 1 week before travel restrictions were introduced on Jan 23, 2020, to 1·05 (0·41–2·39) 1 week after. Based on our estimates of Rt, assuming SARS-like variation, we calculated that in locations with similar transmission potential to Wuhan in early January, once there are at least four independently introduced cases, there is a more than 50% chance the infection will establish within that population. Interpretation: Our results show that COVID-19 transmission probably declined in Wuhan during late January, 2020, coinciding with the introduction of travel control measures. As more cases arrive in international locations with similar transmission potential to Wuhan before these control measures, it is likely many chains of transmission will fail to establish initially, but might lead to new outbreaks eventually. Funding: Wellcome Trust, Health Data Research UK, Bill &amp; Melinda Gates Foundation, and National Institute for Health Research.&quot;,&quot;issue&quot;:&quot;5&quot;,&quot;volume&quot;:&quot;20&quot;},&quot;isTemporary&quot;:false}],&quot;properties&quot;:{&quot;noteIndex&quot;:0},&quot;isEdited&quot;:false,&quot;manualOverride&quot;:{&quot;isManuallyOverriden&quot;:false,&quot;citeprocText&quot;:&quot;[22,30]&quot;,&quot;manualOverrideText&quot;:&quot;&quot;},&quot;citationTag&quot;:&quot;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&quot;},{&quot;citationID&quot;:&quot;MENDELEY_CITATION_dde4c35b-c9f7-4761-8811-af3b573d0cd2&quot;,&quot;citationItems&quot;:[{&quot;id&quot;:&quot;801dfdc2-2e39-3815-a218-8d30c6c3aa29&quot;,&quot;itemData&quot;:{&quot;type&quot;:&quot;article-journal&quot;,&quot;id&quot;:&quot;801dfdc2-2e39-3815-a218-8d30c6c3aa29&quot;,&quot;title&quot;:&quot;Transmission dynamics of the COVID-19 outbreak and effectiveness of government interventions: A data-driven analysis.&quot;,&quot;author&quot;:[{&quot;family&quot;:&quot;Fang&quot;,&quot;given&quot;:&quot;Yaqing&quot;,&quot;parse-names&quot;:false,&quot;dropping-particle&quot;:&quot;&quot;,&quot;non-dropping-particle&quot;:&quot;&quot;},{&quot;family&quot;:&quot;Nie&quot;,&quot;given&quot;:&quot;Yiting&quot;,&quot;parse-names&quot;:false,&quot;dropping-particle&quot;:&quot;&quot;,&quot;non-dropping-particle&quot;:&quot;&quot;},{&quot;family&quot;:&quot;Penny&quot;,&quot;given&quot;:&quot;Marshare&quot;,&quot;parse-names&quot;:false,&quot;dropping-particle&quot;:&quot;&quot;,&quot;non-dropping-particle&quot;:&quot;&quot;}],&quot;container-title&quot;:&quot;Journal of medical virology&quot;,&quot;DOI&quot;:&quot;10.1002/jmv.25750&quot;,&quot;ISSN&quot;:&quot;1096-9071 (Electronic)&quot;,&quot;PMID&quot;:&quot;32141624&quot;,&quot;issued&quot;:{&quot;date-parts&quot;:[[2020,3]]},&quot;publisher-place&quot;:&quot;United States&quot;,&quot;language&quot;:&quot;eng&quot;,&quot;abstract&quot;:&quot;Using the parameterized susceptible-exposed-infectious-recovered model, we simulated the spread dynamics of coronavirus disease 2019 (COVID-19) outbreak and impact of different control measures, conducted the sensitivity analysis to identify the key factor, plotted the trend curve of effective reproductive number (R), and performed data fitting after the simulation. By simulation and data fitting, the model showed the peak existing confirmed cases of 59 769 arriving on 15 February 2020, with the coefficient of determination close to 1 and the fitting bias 3.02%, suggesting high precision of the data-fitting results. More rigorous government control policies were associated with a slower increase in the infected population. Isolation and protective procedures would be less effective as more cases accrue, so the optimization of the treatment plan and the development of specific drugs would be of more importance. There was an upward trend of R in the beginning, followed by a downward trend, a temporary rebound, and another continuous decline. The feature of high infectiousness for severe acute respiratory syndrome coronavirus 2(SARS-CoV-2) led to an upward trend, and government measures contributed to the temporary rebound and declines. The declines of R could be exploited as strong evidence for the effectiveness of the interventions. Evidence from the four-phase stringent measures showed that it was significant to ensure early detection, early isolation, early treatment, adequate medical supplies, patients' being admitted to designated hospitals, and comprehensive therapeutic strategy. Collaborative efforts are required to combat the novel coronavirus, focusing on both persistent strict domestic interventions and vigilance against exogenous imported cases.&quot;},&quot;isTemporary&quot;:false},{&quot;id&quot;:&quot;cd1173ca-2ca3-3be5-b460-955dcd701a8d&quot;,&quot;itemData&quot;:{&quot;type&quot;:&quot;article-journal&quot;,&quot;id&quot;:&quot;cd1173ca-2ca3-3be5-b460-955dcd701a8d&quot;,&quot;title&quot;:&quot;Pr es s In Pr&quot;,&quot;author&quot;:[{&quot;family&quot;:&quot;Hou&quot;,&quot;given&quot;:&quot;Hongyan&quot;,&quot;parse-names&quot;:false,&quot;dropping-particle&quot;:&quot;&quot;,&quot;non-dropping-particle&quot;:&quot;&quot;},{&quot;family&quot;:&quot;Lv&quot;,&quot;given&quot;:&quot;Wenzhi&quot;,&quot;parse-names&quot;:false,&quot;dropping-particle&quot;:&quot;&quot;,&quot;non-dropping-particle&quot;:&quot;&quot;},{&quot;family&quot;:&quot;Tao&quot;,&quot;given&quot;:&quot;Qian&quot;,&quot;parse-names&quot;:false,&quot;dropping-particle&quot;:&quot;&quot;,&quot;non-dropping-particle&quot;:&quot;&quot;},{&quot;family&quot;:&quot;Hospital&quot;,&quot;given&quot;:&quot;Tongji&quot;,&quot;parse-names&quot;:false,&quot;dropping-particle&quot;:&quot;&quot;,&quot;non-dropping-particle&quot;:&quot;&quot;},{&quot;family&quot;:&quot;Company&quot;,&quot;given&quot;:&quot;Julei Technology&quot;,&quot;parse-names&quot;:false,&quot;dropping-particle&quot;:&quot;&quot;,&quot;non-dropping-particle&quot;:&quot;&quot;},{&quot;family&quot;:&quot;Ai&quot;,&quot;given&quot;:&quot;Tao&quot;,&quot;parse-names&quot;:false,&quot;dropping-particle&quot;:&quot;&quot;,&quot;non-dropping-particle&quot;:&quot;&quot;},{&quot;family&quot;:&quot;Hospital&quot;,&quot;given&quot;:&quot;Tongji&quot;,&quot;parse-names&quot;:false,&quot;dropping-particle&quot;:&quot;&quot;,&quot;non-dropping-particle&quot;:&quot;&quot;},{&quot;family&quot;:&quot;Wuhan&quot;,&quot;given&quot;:&quot;Technology&quot;,&quot;parse-names&quot;:false,&quot;dropping-particle&quot;:&quot;&quot;,&quot;non-dropping-particle&quot;:&quot;&quot;},{&quot;family&quot;:&quot;Hospital&quot;,&quot;given&quot;:&quot;Tongji&quot;,&quot;parse-names&quot;:false,&quot;dropping-particle&quot;:&quot;&quot;,&quot;non-dropping-particle&quot;:&quot;&quot;},{&quot;family&quot;:&quot;Butt&quot;,&quot;given&quot;:&quot;Charmaine&quot;,&quot;parse-names&quot;:false,&quot;dropping-particle&quot;:&quot;&quot;,&quot;non-dropping-particle&quot;:&quot;&quot;},{&quot;family&quot;:&quot;Gill&quot;,&quot;given&quot;:&quot;Jagpal&quot;,&quot;parse-names&quot;:false,&quot;dropping-particle&quot;:&quot;&quot;,&quot;non-dropping-particle&quot;:&quot;&quot;},{&quot;family&quot;:&quot;Chun&quot;,&quot;given&quot;:&quot;David&quot;,&quot;parse-names&quot;:false,&quot;dropping-particle&quot;:&quot;&quot;,&quot;non-dropping-particle&quot;:&quot;&quot;},{&quot;family&quot;:&quot;Babu&quot;,&quot;given&quot;:&quot;Benson A.&quot;,&quot;parse-names&quot;:false,&quot;dropping-particle&quot;:&quot;&quot;,&quot;non-dropping-particle&quot;:&quot;&quot;},{&quot;family&quot;:&quot;Zhao&quot;,&quot;given&quot;:&quot;Jinyu&quot;,&quot;parse-names&quot;:false,&quot;dropping-particle&quot;:&quot;&quot;,&quot;non-dropping-particle&quot;:&quot;&quot;},{&quot;family&quot;:&quot;Zhang&quot;,&quot;given&quot;:&quot;Yichen&quot;,&quot;parse-names&quot;:false,&quot;dropping-particle&quot;:&quot;&quot;,&quot;non-dropping-particle&quot;:&quot;&quot;},{&quot;family&quot;:&quot;He&quot;,&quot;given&quot;:&quot;Xuehai&quot;,&quot;parse-names&quot;:false,&quot;dropping-particle&quot;:&quot;&quot;,&quot;non-dropping-particle&quot;:&quot;&quot;},{&quot;family&quot;:&quot;Xie&quot;,&quot;given&quot;:&quot;Pengtao&quot;,&quot;parse-names&quot;:false,&quot;dropping-particle&quot;:&quot;&quot;,&quot;non-dropping-particle&quot;:&quot;&quot;}],&quot;container-title&quot;:&quot;Applied Intelligence&quot;,&quot;ISSN&quot;:&quot;0924-669X&quot;,&quot;URL&quot;:&quot;http://arxiv.org/abs/2003.13865&quot;,&quot;issued&quot;:{&quot;date-parts&quot;:[[2020]]},&quot;page&quot;:&quot;1-5&quot;,&quot;abstract&quot;:&quot;CT scans are promising in providing accurate, fast, and cheap screening and testing of COVID-19. In this paper, we build a publicly available COVID-CT dataset, containing 275 CT scans that are positive for COVID-19, to foster the research and development of deep learning methods which predict whether a person is affected with COVID-19 by analyzing his/her CTs. We train a deep convolutional neural network on this dataset and achieve an F1 of 0.85 which is a promising performance but yet to be further improved. The data and code are available at https://github.com/UCSD-AI4H/COVID-CT&quot;,&quot;volume&quot;:&quot;2019&quot;},&quot;isTemporary&quot;:false},{&quot;id&quot;:&quot;d8d20101-2540-3ccf-b2a1-0d54b27d72fb&quot;,&quot;itemData&quot;:{&quot;type&quot;:&quot;article-journal&quot;,&quot;id&quot;:&quot;d8d20101-2540-3ccf-b2a1-0d54b27d72fb&quot;,&quot;title&quot;:&quot;Why is it difficult to accurately predict the COVID-19 epidemic?&quot;,&quot;author&quot;:[{&quot;family&quot;:&quot;Roda&quot;,&quot;given&quot;:&quot;Weston C.&quot;,&quot;parse-names&quot;:false,&quot;dropping-particle&quot;:&quot;&quot;,&quot;non-dropping-particle&quot;:&quot;&quot;},{&quot;family&quot;:&quot;Varughese&quot;,&quot;given&quot;:&quot;Marie B.&quot;,&quot;parse-names&quot;:false,&quot;dropping-particle&quot;:&quot;&quot;,&quot;non-dropping-particle&quot;:&quot;&quot;},{&quot;family&quot;:&quot;Han&quot;,&quot;given&quot;:&quot;Donglin&quot;,&quot;parse-names&quot;:false,&quot;dropping-particle&quot;:&quot;&quot;,&quot;non-dropping-particle&quot;:&quot;&quot;},{&quot;family&quot;:&quot;Li&quot;,&quot;given&quot;:&quot;Michael Y.&quot;,&quot;parse-names&quot;:false,&quot;dropping-particle&quot;:&quot;&quot;,&quot;non-dropping-particle&quot;:&quot;&quot;}],&quot;container-title&quot;:&quot;Infectious Disease Modelling&quot;,&quot;DOI&quot;:&quot;10.1016/j.idm.2020.03.001&quot;,&quot;ISSN&quot;:&quot;24680427&quot;,&quot;issued&quot;:{&quot;date-parts&quot;:[[2020]]},&quot;page&quot;:&quot;271-281&quot;,&quot;abstract&quot;:&quot;Since the COVID-19 outbreak in Wuhan City in December of 2019, numerous model predictions on the COVID-19 epidemics in Wuhan and other parts of China have been reported. These model predictions have shown a wide range of variations. In our study, we demonstrate that nonidentifiability in model calibrations using the confirmed-case data is the main reason for such wide variations. Using the Akaike Information Criterion (AIC) for model selection, we show that an SIR model performs much better than an SEIR model in representing the information contained in the confirmed-case data. This indicates that predictions using more complex models may not be more reliable compared to using a simpler model. We present our model predictions for the COVID-19 epidemic in Wuhan after the lockdown and quarantine of the city on January 23, 2020. We also report our results of modeling the impacts of the strict quarantine measures undertaken in the city after February 7 on the time course of the epidemic, and modeling the potential of a second outbreak after the return-to-work in the city.&quot;,&quot;volume&quot;:&quot;5&quot;},&quot;isTemporary&quot;:false},{&quot;id&quot;:&quot;6bf0194b-0ce9-34fa-b731-8f51618823ec&quot;,&quot;itemData&quot;:{&quot;type&quot;:&quot;article-journal&quot;,&quot;id&quot;:&quot;6bf0194b-0ce9-34fa-b731-8f51618823ec&quot;,&quot;title&quot;:&quot;Early dynamics of transmission and control of COVID-19: a mathematical modelling study&quot;,&quot;author&quot;:[{&quot;family&quot;:&quot;Kucharski&quot;,&quot;given&quot;:&quot;Adam J.&quot;,&quot;parse-names&quot;:false,&quot;dropping-particle&quot;:&quot;&quot;,&quot;non-dropping-particle&quot;:&quot;&quot;},{&quot;family&quot;:&quot;Russell&quot;,&quot;given&quot;:&quot;Timothy W.&quot;,&quot;parse-names&quot;:false,&quot;dropping-particle&quot;:&quot;&quot;,&quot;non-dropping-particle&quot;:&quot;&quot;},{&quot;family&quot;:&quot;Diamond&quot;,&quot;given&quot;:&quot;Charlie&quot;,&quot;parse-names&quot;:false,&quot;dropping-particle&quot;:&quot;&quot;,&quot;non-dropping-particle&quot;:&quot;&quot;},{&quot;family&quot;:&quot;Liu&quot;,&quot;given&quot;:&quot;Yang&quot;,&quot;parse-names&quot;:false,&quot;dropping-particle&quot;:&quot;&quot;,&quot;non-dropping-particle&quot;:&quot;&quot;},{&quot;family&quot;:&quot;Edmunds&quot;,&quot;given&quot;:&quot;John&quot;,&quot;parse-names&quot;:false,&quot;dropping-particle&quot;:&quot;&quot;,&quot;non-dropping-particle&quot;:&quot;&quot;},{&quot;family&quot;:&quot;Funk&quot;,&quot;given&quot;:&quot;Sebastian&quot;,&quot;parse-names&quot;:false,&quot;dropping-particle&quot;:&quot;&quot;,&quot;non-dropping-particle&quot;:&quot;&quot;},{&quot;family&quot;:&quot;Eggo&quot;,&quot;given&quot;:&quot;Rosalind M.&quot;,&quot;parse-names&quot;:false,&quot;dropping-particle&quot;:&quot;&quot;,&quot;non-dropping-particle&quot;:&quot;&quot;},{&quot;family&quot;:&quot;Sun&quot;,&quot;given&quot;:&quot;Fiona&quot;,&quot;parse-names&quot;:false,&quot;dropping-particle&quot;:&quot;&quot;,&quot;non-dropping-particle&quot;:&quot;&quot;},{&quot;family&quot;:&quot;Jit&quot;,&quot;given&quot;:&quot;Mark&quot;,&quot;parse-names&quot;:false,&quot;dropping-particle&quot;:&quot;&quot;,&quot;non-dropping-particle&quot;:&quot;&quot;},{&quot;family&quot;:&quot;Munday&quot;,&quot;given&quot;:&quot;James D.&quot;,&quot;parse-names&quot;:false,&quot;dropping-particle&quot;:&quot;&quot;,&quot;non-dropping-particle&quot;:&quot;&quot;},{&quot;family&quot;:&quot;Davies&quot;,&quot;given&quot;:&quot;Nicholas&quot;,&quot;parse-names&quot;:false,&quot;dropping-particle&quot;:&quot;&quot;,&quot;non-dropping-particle&quot;:&quot;&quot;},{&quot;family&quot;:&quot;Gimma&quot;,&quot;given&quot;:&quot;Amy&quot;,&quot;parse-names&quot;:false,&quot;dropping-particle&quot;:&quot;&quot;,&quot;non-dropping-particle&quot;:&quot;&quot;},{&quot;family&quot;:&quot;Zandvoort&quot;,&quot;given&quot;:&quot;Kevin&quot;,&quot;parse-names&quot;:false,&quot;dropping-particle&quot;:&quot;&quot;,&quot;non-dropping-particle&quot;:&quot;van&quot;},{&quot;family&quot;:&quot;Gibbs&quot;,&quot;given&quot;:&quot;Hamish&quot;,&quot;parse-names&quot;:false,&quot;dropping-particle&quot;:&quot;&quot;,&quot;non-dropping-particle&quot;:&quot;&quot;},{&quot;family&quot;:&quot;Hellewell&quot;,&quot;given&quot;:&quot;Joel&quot;,&quot;parse-names&quot;:false,&quot;dropping-particle&quot;:&quot;&quot;,&quot;non-dropping-particle&quot;:&quot;&quot;},{&quot;family&quot;:&quot;Jarvis&quot;,&quot;given&quot;:&quot;Christopher I.&quot;,&quot;parse-names&quot;:false,&quot;dropping-particle&quot;:&quot;&quot;,&quot;non-dropping-particle&quot;:&quot;&quot;},{&quot;family&quot;:&quot;Clifford&quot;,&quot;given&quot;:&quot;Sam&quot;,&quot;parse-names&quot;:false,&quot;dropping-particle&quot;:&quot;&quot;,&quot;non-dropping-particle&quot;:&quot;&quot;},{&quot;family&quot;:&quot;Quilty&quot;,&quot;given&quot;:&quot;Billy J.&quot;,&quot;parse-names&quot;:false,&quot;dropping-particle&quot;:&quot;&quot;,&quot;non-dropping-particle&quot;:&quot;&quot;},{&quot;family&quot;:&quot;Bosse&quot;,&quot;given&quot;:&quot;Nikos I.&quot;,&quot;parse-names&quot;:false,&quot;dropping-particle&quot;:&quot;&quot;,&quot;non-dropping-particle&quot;:&quot;&quot;},{&quot;family&quot;:&quot;Abbott&quot;,&quot;given&quot;:&quot;Sam&quot;,&quot;parse-names&quot;:false,&quot;dropping-particle&quot;:&quot;&quot;,&quot;non-dropping-particle&quot;:&quot;&quot;},{&quot;family&quot;:&quot;Klepac&quot;,&quot;given&quot;:&quot;Petra&quot;,&quot;parse-names&quot;:false,&quot;dropping-particle&quot;:&quot;&quot;,&quot;non-dropping-particle&quot;:&quot;&quot;},{&quot;family&quot;:&quot;Flasche&quot;,&quot;given&quot;:&quot;Stefan&quot;,&quot;parse-names&quot;:false,&quot;dropping-particle&quot;:&quot;&quot;,&quot;non-dropping-particle&quot;:&quot;&quot;}],&quot;container-title&quot;:&quot;The Lancet Infectious Diseases&quot;,&quot;DOI&quot;:&quot;10.1016/S1473-3099(20)30144-4&quot;,&quot;ISSN&quot;:&quot;14744457&quot;,&quot;PMID&quot;:&quot;32171059&quot;,&quot;issued&quot;:{&quot;date-parts&quot;:[[2020]]},&quot;page&quot;:&quot;553-558&quot;,&quot;abstract&quot;:&quot;Background: An outbreak of severe acute respiratory syndrome coronavirus 2 (SARS-CoV-2) has led to 95 333 confirmed cases as of March 5, 2020. Understanding the early transmission dynamics of the infection and evaluating the effectiveness of control measures is crucial for assessing the potential for sustained transmission to occur in new areas. Combining a mathematical model of severe SARS-CoV-2 transmission with four datasets from within and outside Wuhan, we estimated how transmission in Wuhan varied between December, 2019, and February, 2020. We used these estimates to assess the potential for sustained human-to-human transmission to occur in locations outside Wuhan if cases were introduced. Methods: We combined a stochastic transmission model with data on cases of coronavirus disease 2019 (COVID-19) in Wuhan and international cases that originated in Wuhan to estimate how transmission had varied over time during January, 2020, and February, 2020. Based on these estimates, we then calculated the probability that newly introduced cases might generate outbreaks in other areas. To estimate the early dynamics of transmission in Wuhan, we fitted a stochastic transmission dynamic model to multiple publicly available datasets on cases in Wuhan and internationally exported cases from Wuhan. The four datasets we fitted to were: daily number of new internationally exported cases (or lack thereof), by date of onset, as of Jan 26, 2020; daily number of new cases in Wuhan with no market exposure, by date of onset, between Dec 1, 2019, and Jan 1, 2020; daily number of new cases in China, by date of onset, between Dec 29, 2019, and Jan 23, 2020; and proportion of infected passengers on evacuation flights between Jan 29, 2020, and Feb 4, 2020. We used an additional two datasets for comparison with model outputs: daily number of new exported cases from Wuhan (or lack thereof) in countries with high connectivity to Wuhan (ie, top 20 most at-risk countries), by date of confirmation, as of Feb 10, 2020; and data on new confirmed cases reported in Wuhan between Jan 16, 2020, and Feb 11, 2020. Findings: We estimated that the median daily reproduction number (Rt) in Wuhan declined from 2·35 (95% CI 1·15–4·77) 1 week before travel restrictions were introduced on Jan 23, 2020, to 1·05 (0·41–2·39) 1 week after. Based on our estimates of Rt, assuming SARS-like variation, we calculated that in locations with similar transmission potential to Wuhan in early January, once there are at least four independently introduced cases, there is a more than 50% chance the infection will establish within that population. Interpretation: Our results show that COVID-19 transmission probably declined in Wuhan during late January, 2020, coinciding with the introduction of travel control measures. As more cases arrive in international locations with similar transmission potential to Wuhan before these control measures, it is likely many chains of transmission will fail to establish initially, but might lead to new outbreaks eventually. Funding: Wellcome Trust, Health Data Research UK, Bill &amp; Melinda Gates Foundation, and National Institute for Health Research.&quot;,&quot;issue&quot;:&quot;5&quot;,&quot;volume&quot;:&quot;20&quot;},&quot;isTemporary&quot;:false},{&quot;id&quot;:&quot;1b8573e6-ca0f-3e97-a660-ca6483678ca6&quot;,&quot;itemData&quot;:{&quot;type&quot;:&quot;article-journal&quot;,&quot;id&quot;:&quot;1b8573e6-ca0f-3e97-a660-ca6483678ca6&quot;,&quot;title&quot;:&quot;Epidemiology and transmission of COVID-19 in 391 cases and 1286 of their close contacts in Shenzhen, China: a retrospective cohort study&quot;,&quot;author&quot;:[{&quot;family&quot;:&quot;Bi&quot;,&quot;given&quot;:&quot;Qifang&quot;,&quot;parse-names&quot;:false,&quot;dropping-particle&quot;:&quot;&quot;,&quot;non-dropping-particle&quot;:&quot;&quot;},{&quot;family&quot;:&quot;Wu&quot;,&quot;given&quot;:&quot;Yongsheng&quot;,&quot;parse-names&quot;:false,&quot;dropping-particle&quot;:&quot;&quot;,&quot;non-dropping-particle&quot;:&quot;&quot;},{&quot;family&quot;:&quot;Mei&quot;,&quot;given&quot;:&quot;Shujiang&quot;,&quot;parse-names&quot;:false,&quot;dropping-particle&quot;:&quot;&quot;,&quot;non-dropping-particle&quot;:&quot;&quot;},{&quot;family&quot;:&quot;Ye&quot;,&quot;given&quot;:&quot;Chenfei&quot;,&quot;parse-names&quot;:false,&quot;dropping-particle&quot;:&quot;&quot;,&quot;non-dropping-particle&quot;:&quot;&quot;},{&quot;family&quot;:&quot;Zou&quot;,&quot;given&quot;:&quot;Xuan&quot;,&quot;parse-names&quot;:false,&quot;dropping-particle&quot;:&quot;&quot;,&quot;non-dropping-particle&quot;:&quot;&quot;},{&quot;family&quot;:&quot;Zhang&quot;,&quot;given&quot;:&quot;Zhen&quot;,&quot;parse-names&quot;:false,&quot;dropping-particle&quot;:&quot;&quot;,&quot;non-dropping-particle&quot;:&quot;&quot;},{&quot;family&quot;:&quot;Liu&quot;,&quot;given&quot;:&quot;Xiaojian&quot;,&quot;parse-names&quot;:false,&quot;dropping-particle&quot;:&quot;&quot;,&quot;non-dropping-particle&quot;:&quot;&quot;},{&quot;family&quot;:&quot;Wei&quot;,&quot;given&quot;:&quot;Lan&quot;,&quot;parse-names&quot;:false,&quot;dropping-particle&quot;:&quot;&quot;,&quot;non-dropping-particle&quot;:&quot;&quot;},{&quot;family&quot;:&quot;Truelove&quot;,&quot;given&quot;:&quot;Shaun A.&quot;,&quot;parse-names&quot;:false,&quot;dropping-particle&quot;:&quot;&quot;,&quot;non-dropping-particle&quot;:&quot;&quot;},{&quot;family&quot;:&quot;Zhang&quot;,&quot;given&quot;:&quot;Tong&quot;,&quot;parse-names&quot;:false,&quot;dropping-particle&quot;:&quot;&quot;,&quot;non-dropping-particle&quot;:&quot;&quot;},{&quot;family&quot;:&quot;Gao&quot;,&quot;given&quot;:&quot;Wei&quot;,&quot;parse-names&quot;:false,&quot;dropping-particle&quot;:&quot;&quot;,&quot;non-dropping-particle&quot;:&quot;&quot;},{&quot;family&quot;:&quot;Cheng&quot;,&quot;given&quot;:&quot;Cong&quot;,&quot;parse-names&quot;:false,&quot;dropping-particle&quot;:&quot;&quot;,&quot;non-dropping-particle&quot;:&quot;&quot;},{&quot;family&quot;:&quot;Tang&quot;,&quot;given&quot;:&quot;Xiujuan&quot;,&quot;parse-names&quot;:false,&quot;dropping-particle&quot;:&quot;&quot;,&quot;non-dropping-particle&quot;:&quot;&quot;},{&quot;family&quot;:&quot;Wu&quot;,&quot;given&quot;:&quot;Xiaoliang&quot;,&quot;parse-names&quot;:false,&quot;dropping-particle&quot;:&quot;&quot;,&quot;non-dropping-particle&quot;:&quot;&quot;},{&quot;family&quot;:&quot;Wu&quot;,&quot;given&quot;:&quot;Yu&quot;,&quot;parse-names&quot;:false,&quot;dropping-particle&quot;:&quot;&quot;,&quot;non-dropping-particle&quot;:&quot;&quot;},{&quot;family&quot;:&quot;Sun&quot;,&quot;given&quot;:&quot;Binbin&quot;,&quot;parse-names&quot;:false,&quot;dropping-particle&quot;:&quot;&quot;,&quot;non-dropping-particle&quot;:&quot;&quot;},{&quot;family&quot;:&quot;Huang&quot;,&quot;given&quot;:&quot;Suli&quot;,&quot;parse-names&quot;:false,&quot;dropping-particle&quot;:&quot;&quot;,&quot;non-dropping-particle&quot;:&quot;&quot;},{&quot;family&quot;:&quot;Sun&quot;,&quot;given&quot;:&quot;Yu&quot;,&quot;parse-names&quot;:false,&quot;dropping-particle&quot;:&quot;&quot;,&quot;non-dropping-particle&quot;:&quot;&quot;},{&quot;family&quot;:&quot;Zhang&quot;,&quot;given&quot;:&quot;Juncen&quot;,&quot;parse-names&quot;:false,&quot;dropping-particle&quot;:&quot;&quot;,&quot;non-dropping-particle&quot;:&quot;&quot;},{&quot;family&quot;:&quot;Ma&quot;,&quot;given&quot;:&quot;Ting&quot;,&quot;parse-names&quot;:false,&quot;dropping-particle&quot;:&quot;&quot;,&quot;non-dropping-particle&quot;:&quot;&quot;},{&quot;family&quot;:&quot;Lessler&quot;,&quot;given&quot;:&quot;Justin&quot;,&quot;parse-names&quot;:false,&quot;dropping-particle&quot;:&quot;&quot;,&quot;non-dropping-particle&quot;:&quot;&quot;},{&quot;family&quot;:&quot;Feng&quot;,&quot;given&quot;:&quot;Tiejian&quot;,&quot;parse-names&quot;:false,&quot;dropping-particle&quot;:&quot;&quot;,&quot;non-dropping-particle&quot;:&quot;&quot;}],&quot;container-title&quot;:&quot;The Lancet Infectious Diseases&quot;,&quot;DOI&quot;:&quot;10.1016/S1473-3099(20)30287-5&quot;,&quot;ISSN&quot;:&quot;14744457&quot;,&quot;PMID&quot;:&quot;32353347&quot;,&quot;issued&quot;:{&quot;date-parts&quot;:[[2020]]},&quot;page&quot;:&quot;911-919&quot;,&quot;abstract&quot;:&quot;Background: Rapid spread of severe acute respiratory syndrome coronavirus 2 (SARS-CoV-2) in Wuhan, China, prompted heightened surveillance in Shenzhen, China. The resulting data provide a rare opportunity to measure key metrics of disease course, transmission, and the impact of control measures. Methods: From Jan 14 to Feb 12, 2020, the Shenzhen Center for Disease Control and Prevention identified 391 SARS-CoV-2 cases and 1286 close contacts. We compared cases identified through symptomatic surveillance and contact tracing, and estimated the time from symptom onset to confirmation, isolation, and admission to hospital. We estimated metrics of disease transmission and analysed factors influencing transmission risk. Findings: Cases were older than the general population (mean age 45 years) and balanced between males (n=187) and females (n=204). 356 (91%) of 391 cases had mild or moderate clinical severity at initial assessment. As of Feb 22, 2020, three cases had died and 225 had recovered (median time to recovery 21 days; 95% CI 20–22). Cases were isolated on average 4·6 days (95% CI 4·1–5·0) after developing symptoms; contact tracing reduced this by 1·9 days (95% CI 1·1–2·7). Household contacts and those travelling with a case were at higher risk of infection (odds ratio 6·27 [95% CI 1·49–26·33] for household contacts and 7·06 [1·43–34·91] for those travelling with a case) than other close contacts. The household secondary attack rate was 11·2% (95% CI 9·1–13·8), and children were as likely to be infected as adults (infection rate 7·4% in children &lt;10 years vs population average of 6·6%). The observed reproductive number (R) was 0·4 (95% CI 0·3–0·5), with a mean serial interval of 6·3 days (95% CI 5·2–7·6). Interpretation: Our data on cases as well as their infected and uninfected close contacts provide key insights into the epidemiology of SARS-CoV-2. This analysis shows that isolation and contact tracing reduce the time during which cases are infectious in the community, thereby reducing the R. The overall impact of isolation and contact tracing, however, is uncertain and highly dependent on the number of asymptomatic cases. Moreover, children are at a similar risk of infection to the general population, although less likely to have severe symptoms; hence they should be considered in analyses of transmission and control. Funding: Emergency Response Program of Harbin Institute of Technology, Emergency Response Program of Peng Cheng Laboratory, US Centers for Disease Control and Prevention.&quot;,&quot;issue&quot;:&quot;8&quot;,&quot;volume&quot;:&quot;20&quot;},&quot;isTemporary&quot;:false},{&quot;id&quot;:&quot;6a282061-8df4-33d6-9788-e8ad43f50f8d&quot;,&quot;itemData&quot;:{&quot;type&quot;:&quot;article-journal&quot;,&quot;id&quot;:&quot;6a282061-8df4-33d6-9788-e8ad43f50f8d&quot;,&quot;title&quot;:&quot;Prediction of the Epidemic Peak of Coronavirus Disease in Japan, 2020.&quot;,&quot;author&quot;:[{&quot;family&quot;:&quot;Kuniya&quot;,&quot;given&quot;:&quot;Toshikazu&quot;,&quot;parse-names&quot;:false,&quot;dropping-particle&quot;:&quot;&quot;,&quot;non-dropping-particle&quot;:&quot;&quot;}],&quot;container-title&quot;:&quot;Journal of clinical medicine&quot;,&quot;DOI&quot;:&quot;10.3390/jcm9030789&quot;,&quot;ISSN&quot;:&quot;2077-0383 (Print)&quot;,&quot;PMID&quot;:&quot;32183172&quot;,&quot;issued&quot;:{&quot;date-parts&quot;:[[2020,3]]},&quot;publisher-place&quot;:&quot;Switzerland&quot;,&quot;language&quot;:&quot;eng&quot;,&quot;abstract&quot;:&quot;The first case of coronavirus disease 2019 (COVID-19) in Japan was reported on 15 January 2020 and the number of reported cases has increased day by day. The purpose of this study is to give a prediction of the epidemic peak for COVID-19 in Japan by using the real-time data from 15 January to 29 February 2020. Taking into account the uncertainty due to the incomplete identification of infective population, we apply the well-known SEIR compartmental model for the prediction. By using a least-square-based method with Poisson noise, we estimate that the basic reproduction number for the epidemic in Japan is R 0 = 2 . 6 ( 95 % CI, 2 . 4 - 2 . 8 ) and the epidemic peak could possibly reach the early-middle summer. In addition, we obtain the following epidemiological insights: (1) the essential epidemic size is less likely to be affected by the rate of identification of the actual infective population; (2) the intervention has a positive effect on the delay of the epidemic peak; (3) intervention over a relatively long period is needed to effectively reduce the final epidemic size.&quot;,&quot;issue&quot;:&quot;3&quot;,&quot;volume&quot;:&quot;9&quot;},&quot;isTemporary&quot;:false},{&quot;id&quot;:&quot;5a46a2e1-e918-3d4b-b98d-e55993da27e8&quot;,&quot;itemData&quot;:{&quot;type&quot;:&quot;article-journal&quot;,&quot;id&quot;:&quot;5a46a2e1-e918-3d4b-b98d-e55993da27e8&quot;,&quot;title&quot;:&quot;Tracking Reproductivity of COVID-19 Epidemic in China with Varying Coefficient SIR Model&quot;,&quot;author&quot;:[{&quot;family&quot;:&quot;Sun&quot;,&quot;given&quot;:&quot;Haoxuan&quot;,&quot;parse-names&quot;:false,&quot;dropping-particle&quot;:&quot;&quot;,&quot;non-dropping-particle&quot;:&quot;&quot;},{&quot;family&quot;:&quot;Qiu&quot;,&quot;given&quot;:&quot;Yumou&quot;,&quot;parse-names&quot;:false,&quot;dropping-particle&quot;:&quot;&quot;,&quot;non-dropping-particle&quot;:&quot;&quot;},{&quot;family&quot;:&quot;Yan&quot;,&quot;given&quot;:&quot;Han&quot;,&quot;parse-names&quot;:false,&quot;dropping-particle&quot;:&quot;&quot;,&quot;non-dropping-particle&quot;:&quot;&quot;},{&quot;family&quot;:&quot;Huang&quot;,&quot;given&quot;:&quot;Yaxuan&quot;,&quot;parse-names&quot;:false,&quot;dropping-particle&quot;:&quot;&quot;,&quot;non-dropping-particle&quot;:&quot;&quot;},{&quot;family&quot;:&quot;Zhu&quot;,&quot;given&quot;:&quot;Yuru&quot;,&quot;parse-names&quot;:false,&quot;dropping-particle&quot;:&quot;&quot;,&quot;non-dropping-particle&quot;:&quot;&quot;},{&quot;family&quot;:&quot;Gu&quot;,&quot;given&quot;:&quot;Jia&quot;,&quot;parse-names&quot;:false,&quot;dropping-particle&quot;:&quot;&quot;,&quot;non-dropping-particle&quot;:&quot;&quot;},{&quot;family&quot;:&quot;Chen&quot;,&quot;given&quot;:&quot;Songxi&quot;,&quot;parse-names&quot;:false,&quot;dropping-particle&quot;:&quot;&quot;,&quot;non-dropping-particle&quot;:&quot;&quot;}],&quot;container-title&quot;:&quot;Journal of Data Science&quot;,&quot;DOI&quot;:&quot;10.6339/jds.202007_18(3).0010&quot;,&quot;ISSN&quot;:&quot;1680-743X&quot;,&quot;issued&quot;:{&quot;date-parts&quot;:[[2021]]},&quot;page&quot;:&quot;455-472&quot;,&quot;abstract&quot;:&quot;We propose a varying coefficient Susceptible-Infected-Removal (vSIR) model that allows changing infection and removal rates for the latest corona virus (COVID-19) outbreak in China  The vSIR model together with proposed estimation procedures allow one to track the reproductivity of the COVID-19 through time and to assess the effectiveness of the control measures implemented since Jan 23 2020 when the city of Wuhan was lockdown followed by an extremely high level of self-isolation in the population  Our study finds that the reproductivity of COVID-19 had been significantly slowed down in the three weeks from January 27th to February 17th with 96 3% and 95 1% reductions in the effective reproduction numbers R among the 30 provinces and 15 Hubei cities, respectively  Predictions to the ending times and the total numbers of infected are made under three scenarios of the removal rates  The paper provides a timely model and associated estimation and prediction methods which may be applied in other countries to track, assess and predict the epidemic of the COVID-19 or other infectious diseases&quot;,&quot;issue&quot;:&quot;July&quot;,&quot;volume&quot;:&quot;18&quot;},&quot;isTemporary&quot;:false},{&quot;id&quot;:&quot;4e86babf-b928-32cf-b8d8-c7d792d60e63&quot;,&quot;itemData&quot;:{&quot;type&quot;:&quot;article-journal&quot;,&quot;id&quot;:&quot;4e86babf-b928-32cf-b8d8-c7d792d60e63&quot;,&quot;title&quot;:&quot;A Simulation on Potential Secondary Spread of Novel Coronavirus in an Exported Country Using a Stochastic Epidemic SEIR Model&quot;,&quot;author&quot;:[{&quot;family&quot;:&quot;Iwata&quot;,&quot;given&quot;:&quot;Kentaro&quot;,&quot;parse-names&quot;:false,&quot;dropping-particle&quot;:&quot;&quot;,&quot;non-dropping-particle&quot;:&quot;&quot;},{&quot;family&quot;:&quot;Miyakoshi&quot;,&quot;given&quot;:&quot;Chisato&quot;,&quot;parse-names&quot;:false,&quot;dropping-particle&quot;:&quot;&quot;,&quot;non-dropping-particle&quot;:&quot;&quot;}],&quot;container-title&quot;:&quot;Journal of Clinical Medicine&quot;,&quot;DOI&quot;:&quot;10.3390/jcm9040944&quot;,&quot;ISSN&quot;:&quot;2077-0383&quot;,&quot;PMID&quot;:&quot;32235480&quot;,&quot;issued&quot;:{&quot;date-parts&quot;:[[2020]]},&quot;page&quot;:&quot;944&quot;,&quot;abstract&quot;:&quot;Ongoing outbreak of pneumonia caused by novel coronavirus (2019-nCoV) began in December 2019 in Wuhan, China, and the number of new patients continues to increase. Even though it began to spread to many other parts of the world, such as other Asian countries, the Americas, Europe, and the Middle East, the impact of secondary outbreaks caused by exported cases outside China remains unclear. We conducted simulations to estimate the impact of potential secondary outbreaks in a community outside China. Simulations using stochastic SEIR model were conducted, assuming one patient was imported to a community. Among 45 possible scenarios we prepared, the worst scenario resulted in the total number of persons recovered or removed to be 997 (95% CrI 990–1000) at day 100 and a maximum number of symptomatic infectious patients per day of 335 (95% CrI 232–478). Calculated mean basic reproductive number (R0) was 6.5 (Interquartile range, IQR 5.6–7.2). However, better case scenarios with different parameters led to no secondary cases. Altering parameters, especially time to hospital visit. could change the impact of a secondary outbreak. With these multiple scenarios with different parameters, healthcare professionals might be able to better prepare for this viral infection.&quot;,&quot;issue&quot;:&quot;4&quot;,&quot;volume&quot;:&quot;9&quot;},&quot;isTemporary&quot;:false},{&quot;id&quot;:&quot;a393182e-376f-316d-9e67-38bffe01feb3&quot;,&quot;itemData&quot;:{&quot;type&quot;:&quot;article-journal&quot;,&quot;id&quot;:&quot;a393182e-376f-316d-9e67-38bffe01feb3&quot;,&quot;title&quot;:&quot;COVID-19 outbreak on the diamond princess cruise ship: Estimating the epidemic potential and effectiveness of public health countermeasures&quot;,&quot;author&quot;:[{&quot;family&quot;:&quot;Rocklöv&quot;,&quot;given&quot;:&quot;J.&quot;,&quot;parse-names&quot;:false,&quot;dropping-particle&quot;:&quot;&quot;,&quot;non-dropping-particle&quot;:&quot;&quot;},{&quot;family&quot;:&quot;Sjödin&quot;,&quot;given&quot;:&quot;H.&quot;,&quot;parse-names&quot;:false,&quot;dropping-particle&quot;:&quot;&quot;,&quot;non-dropping-particle&quot;:&quot;&quot;},{&quot;family&quot;:&quot;Wilder-Smith&quot;,&quot;given&quot;:&quot;A.&quot;,&quot;parse-names&quot;:false,&quot;dropping-particle&quot;:&quot;&quot;,&quot;non-dropping-particle&quot;:&quot;&quot;}],&quot;container-title&quot;:&quot;Journal of Travel Medicine&quot;,&quot;DOI&quot;:&quot;10.1093/JTM/TAAA030&quot;,&quot;ISSN&quot;:&quot;17088305&quot;,&quot;PMID&quot;:&quot;32109273&quot;,&quot;issued&quot;:{&quot;date-parts&quot;:[[2021]]},&quot;page&quot;:&quot;1-7&quot;,&quot;abstract&quot;:&quot;Background: Cruise ships carry a large number of people in confined spaces with relative homogeneous mixing. On 3 February, 2020, an outbreak of COVID-19 on cruise ship Diamond Princess was reported with 10 initial cases, following an index case on board around 21-25th January. By 4th February, public health measures such as removal and isolation of ill passengers and quarantine of non-ill passengers were implemented. By 20th February, 619 of 3700 passengers and crew (17%) were tested positive. Methods: We estimated the basic reproduction number from the initial period of the outbreak using SEIR models. We calibrated the models with transient functions of countermeasures to incidence data. We additionally estimated a counterfactual scenario in absence of countermeasures, and established a model stratified by crew and guests to study the impact of differential contact rates among the groups. We also compared scenarios of an earlier versus later evacuation of the ship. Results: The basic reproduction rate was initially 4 times higher on-board compared to the R0 in the epicentre in Wuhan, but the countermeasures lowered it substantially. Based on the modeled initial R0 of 14.8, we estimated that without any interventions within the time period of 21 January to 19 February, 2920 out of the 3700 (79%) would have been infected. Isolation and quarantine therefore prevented 2307 cases, and lowered the R0 to 1.78. We showed that an early evacuation of all passengers on 3 February would have been associated with 76 infected persons in their incubation time. Conclusions: The cruise ship conditions clearly amplified an already highly transmissible disease. The public health measures prevented more than 2000 additional cases compared to no interventions. However, evacuating all passengers and crew early on in the outbreak would have prevented many more passengers and crew from infection.&quot;,&quot;issue&quot;:&quot;3&quot;,&quot;volume&quot;:&quot;27&quot;},&quot;isTemporary&quot;:false},{&quot;id&quot;:&quot;ccec27ce-6d4c-390d-94e7-4c5750628a6e&quot;,&quot;itemData&quot;:{&quot;type&quot;:&quot;webpage&quot;,&quot;id&quot;:&quot;ccec27ce-6d4c-390d-94e7-4c5750628a6e&quot;,&quot;title&quot;:&quot;Report of the WHO-China Joint Mission on Coronavirus Disease 2019 (COVID-19)&quot;,&quot;author&quot;:[{&quot;family&quot;:&quot;World health organization&quot;,&quot;given&quot;:&quot;&quot;,&quot;parse-names&quot;:false,&quot;dropping-particle&quot;:&quot;&quot;,&quot;non-dropping-particle&quot;:&quot;&quot;}],&quot;accessed&quot;:{&quot;date-parts&quot;:[[2020,5,21]]},&quot;URL&quot;:&quot;https://www.who.int/publications/i/item/report-of-the-who-china-joint-mission-on-coronavirus-disease-2019-(covid-19)&quot;},&quot;isTemporary&quot;:false},{&quot;id&quot;:&quot;76f75802-6064-3ab3-b572-5c8c9685bf94&quot;,&quot;itemData&quot;:{&quot;type&quot;:&quot;article-journal&quot;,&quot;id&quot;:&quot;76f75802-6064-3ab3-b572-5c8c9685bf94&quot;,&quot;title&quot;:&quot;Since January 2020 Elsevier has created a COVID-19 resource centre with free information in English and Mandarin on the novel coronavirus COVID- research that is available on the COVID-19 resource centre - including this for unrestricted research re-use a&quot;,&quot;author&quot;:[{&quot;family&quot;:&quot;Ramanathan&quot;,&quot;given&quot;:&quot;Kollengode&quot;,&quot;parse-names&quot;:false,&quot;dropping-particle&quot;:&quot;&quot;,&quot;non-dropping-particle&quot;:&quot;&quot;},{&quot;family&quot;:&quot;Antognini&quot;,&quot;given&quot;:&quot;David&quot;,&quot;parse-names&quot;:false,&quot;dropping-particle&quot;:&quot;&quot;,&quot;non-dropping-particle&quot;:&quot;&quot;},{&quot;family&quot;:&quot;Combes&quot;,&quot;given&quot;:&quot;Alain&quot;,&quot;parse-names&quot;:false,&quot;dropping-particle&quot;:&quot;&quot;,&quot;non-dropping-particle&quot;:&quot;&quot;},{&quot;family&quot;:&quot;Paden&quot;,&quot;given&quot;:&quot;Matthew&quot;,&quot;parse-names&quot;:false,&quot;dropping-particle&quot;:&quot;&quot;,&quot;non-dropping-particle&quot;:&quot;&quot;},{&quot;family&quot;:&quot;Zakhary&quot;,&quot;given&quot;:&quot;Bishoy&quot;,&quot;parse-names&quot;:false,&quot;dropping-particle&quot;:&quot;&quot;,&quot;non-dropping-particle&quot;:&quot;&quot;},{&quot;family&quot;:&quot;Ogino&quot;,&quot;given&quot;:&quot;Mark&quot;,&quot;parse-names&quot;:false,&quot;dropping-particle&quot;:&quot;&quot;,&quot;non-dropping-particle&quot;:&quot;&quot;},{&quot;family&quot;:&quot;Maclaren&quot;,&quot;given&quot;:&quot;Graeme&quot;,&quot;parse-names&quot;:false,&quot;dropping-particle&quot;:&quot;&quot;,&quot;non-dropping-particle&quot;:&quot;&quot;},{&quot;family&quot;:&quot;Brodie&quot;,&quot;given&quot;:&quot;Daniel&quot;,&quot;parse-names&quot;:false,&quot;dropping-particle&quot;:&quot;&quot;,&quot;non-dropping-particle&quot;:&quot;&quot;}],&quot;issued&quot;:{&quot;date-parts&quot;:[[2020]]},&quot;page&quot;:&quot;19-21&quot;,&quot;abstract&quot;:&quot;Summary: The epidemics of severe acute respiratory syndrome (SARS) in 2003 highlighted both short- and long-range transmission routes, i.e. between infected patients and healthcare workers, and between distant locations. With other infections such as tuberculosis, measles and chickenpox, the concept of aerosol transmission is so well accepted that isolation of such patients is the norm. With current concerns about a possible approaching influenza pandemic, the control of transmission via infectious air has become more important. Therefore, the aim of this review is to describe the factors involved in: (1) the generation of an infectious aerosol, (2) the transmission of infectious droplets or droplet nuclei from this aerosol, and (3) the potential for inhalation of such droplets or droplet nuclei by a susceptible host. On this basis, recommendations are made to improve the control of aerosol-transmitted infections in hospitals as well as in the design and construction of future isolation facilities. © 2006 The Hospital Infection Society.&quot;,&quot;issue&quot;:&quot;January&quot;},&quot;isTemporary&quot;:false}],&quot;properties&quot;:{&quot;noteIndex&quot;:0},&quot;isEdited&quot;:false,&quot;manualOverride&quot;:{&quot;isManuallyOverriden&quot;:false,&quot;citeprocText&quot;:&quot;[20,22,24,25,27–33]&quot;,&quot;manualOverrideText&quot;:&quot;&quot;},&quot;citationTag&quot;:&quot;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&quot;},{&quot;citationID&quot;:&quot;MENDELEY_CITATION_0277404c-bcfe-4b9b-b4f1-bf53f859081d&quot;,&quot;citationItems&quot;:[{&quot;id&quot;:&quot;2e805579-d7b5-3855-a646-faa285f98f94&quot;,&quot;itemData&quot;:{&quot;type&quot;:&quot;webpage&quot;,&quot;id&quot;:&quot;2e805579-d7b5-3855-a646-faa285f98f94&quot;,&quot;title&quot;:&quot;GISAID - Initiative&quot;,&quot;author&quot;:[{&quot;family&quot;:&quot;GISAID&quot;,&quot;given&quot;:&quot;&quot;,&quot;parse-names&quot;:false,&quot;dropping-particle&quot;:&quot;&quot;,&quot;non-dropping-particle&quot;:&quot;&quot;}],&quot;accessed&quot;:{&quot;date-parts&quot;:[[2021,5,9]]},&quot;URL&quot;:&quot;https://www.gisaid.org/&quot;},&quot;isTemporary&quot;:false}],&quot;properties&quot;:{&quot;noteIndex&quot;:0},&quot;isEdited&quot;:false,&quot;manualOverride&quot;:{&quot;isManuallyOverriden&quot;:false,&quot;citeprocText&quot;:&quot;[34]&quot;,&quot;manualOverrideText&quot;:&quot;&quot;},&quot;citationTag&quot;:&quot;MENDELEY_CITATION_v3_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&quot;},{&quot;citationID&quot;:&quot;MENDELEY_CITATION_6cd3b05a-d141-442a-9bc4-acfb7b1bc975&quot;,&quot;citationItems&quot;:[{&quot;id&quot;:&quot;9a686882-ec67-3dff-8d5f-ce5dbd44586d&quot;,&quot;itemData&quot;:{&quot;type&quot;:&quot;article-journal&quot;,&quot;id&quot;:&quot;9a686882-ec67-3dff-8d5f-ce5dbd44586d&quot;,&quot;title&quot;:&quot;A Primer on COVID-19 Mathematical Models&quot;,&quot;author&quot;:[{&quot;family&quot;:&quot;Thomas&quot;,&quot;given&quot;:&quot;Diana M.&quot;,&quot;parse-names&quot;:false,&quot;dropping-particle&quot;:&quot;&quot;,&quot;non-dropping-particle&quot;:&quot;&quot;},{&quot;family&quot;:&quot;Sturdivant&quot;,&quot;given&quot;:&quot;Rodney&quot;,&quot;parse-names&quot;:false,&quot;dropping-particle&quot;:&quot;&quot;,&quot;non-dropping-particle&quot;:&quot;&quot;},{&quot;family&quot;:&quot;Dhurandhar&quot;,&quot;given&quot;:&quot;Nikhil&quot;,&quot;parse-names&quot;:false,&quot;dropping-particle&quot;:&quot;v.&quot;,&quot;non-dropping-particle&quot;:&quot;&quot;},{&quot;family&quot;:&quot;Debroy&quot;,&quot;given&quot;:&quot;Swati&quot;,&quot;parse-names&quot;:false,&quot;dropping-particle&quot;:&quot;&quot;,&quot;non-dropping-particle&quot;:&quot;&quot;},{&quot;family&quot;:&quot;Clark&quot;,&quot;given&quot;:&quot;Nicholas&quot;,&quot;parse-names&quot;:false,&quot;dropping-particle&quot;:&quot;&quot;,&quot;non-dropping-particle&quot;:&quot;&quot;}],&quot;container-title&quot;:&quot;Obesity&quot;,&quot;DOI&quot;:&quot;10.1002/oby.22881&quot;,&quot;ISSN&quot;:&quot;1930739X&quot;,&quot;PMID&quot;:&quot;32386464&quot;,&quot;issued&quot;:{&quot;date-parts&quot;:[[2020]]},&quot;page&quot;:&quot;1375-1377&quot;,&quot;issue&quot;:&quot;8&quot;,&quot;volume&quot;:&quot;28&quot;},&quot;isTemporary&quot;:false},{&quot;id&quot;:&quot;6f713e8d-fb2e-39fc-972b-36d8d039b322&quot;,&quot;itemData&quot;:{&quot;type&quot;:&quot;article-journal&quot;,&quot;id&quot;:&quot;6f713e8d-fb2e-39fc-972b-36d8d039b322&quot;,&quot;title&quot;:&quot;COVID-19 and Older Adults: What We Know&quot;,&quot;author&quot;:[{&quot;family&quot;:&quot;Shahid&quot;,&quot;given&quot;:&quot;Zainab&quot;,&quot;parse-names&quot;:false,&quot;dropping-particle&quot;:&quot;&quot;,&quot;non-dropping-particle&quot;:&quot;&quot;},{&quot;family&quot;:&quot;Kalayanamitra&quot;,&quot;given&quot;:&quot;Ricci&quot;,&quot;parse-names&quot;:false,&quot;dropping-particle&quot;:&quot;&quot;,&quot;non-dropping-particle&quot;:&quot;&quot;},{&quot;family&quot;:&quot;McClafferty&quot;,&quot;given&quot;:&quot;Brendan&quot;,&quot;parse-names&quot;:false,&quot;dropping-particle&quot;:&quot;&quot;,&quot;non-dropping-particle&quot;:&quot;&quot;},{&quot;family&quot;:&quot;Kepko&quot;,&quot;given&quot;:&quot;Douglas&quot;,&quot;parse-names&quot;:false,&quot;dropping-particle&quot;:&quot;&quot;,&quot;non-dropping-particle&quot;:&quot;&quot;},{&quot;family&quot;:&quot;Ramgobin&quot;,&quot;given&quot;:&quot;Devyani&quot;,&quot;parse-names&quot;:false,&quot;dropping-particle&quot;:&quot;&quot;,&quot;non-dropping-particle&quot;:&quot;&quot;},{&quot;family&quot;:&quot;Patel&quot;,&quot;given&quot;:&quot;Ravi&quot;,&quot;parse-names&quot;:false,&quot;dropping-particle&quot;:&quot;&quot;,&quot;non-dropping-particle&quot;:&quot;&quot;},{&quot;family&quot;:&quot;Aggarwal&quot;,&quot;given&quot;:&quot;Chander Shekher&quot;,&quot;parse-names&quot;:false,&quot;dropping-particle&quot;:&quot;&quot;,&quot;non-dropping-particle&quot;:&quot;&quot;},{&quot;family&quot;:&quot;Vunnam&quot;,&quot;given&quot;:&quot;Ramarao&quot;,&quot;parse-names&quot;:false,&quot;dropping-particle&quot;:&quot;&quot;,&quot;non-dropping-particle&quot;:&quot;&quot;},{&quot;family&quot;:&quot;Sahu&quot;,&quot;given&quot;:&quot;Nitasa&quot;,&quot;parse-names&quot;:false,&quot;dropping-particle&quot;:&quot;&quot;,&quot;non-dropping-particle&quot;:&quot;&quot;},{&quot;family&quot;:&quot;Bhatt&quot;,&quot;given&quot;:&quot;Dhirisha&quot;,&quot;parse-names&quot;:false,&quot;dropping-particle&quot;:&quot;&quot;,&quot;non-dropping-particle&quot;:&quot;&quot;},{&quot;family&quot;:&quot;Jones&quot;,&quot;given&quot;:&quot;Kirk&quot;,&quot;parse-names&quot;:false,&quot;dropping-particle&quot;:&quot;&quot;,&quot;non-dropping-particle&quot;:&quot;&quot;},{&quot;family&quot;:&quot;Golamari&quot;,&quot;given&quot;:&quot;Reshma&quot;,&quot;parse-names&quot;:false,&quot;dropping-particle&quot;:&quot;&quot;,&quot;non-dropping-particle&quot;:&quot;&quot;},{&quot;family&quot;:&quot;Jain&quot;,&quot;given&quot;:&quot;Rohit&quot;,&quot;parse-names&quot;:false,&quot;dropping-particle&quot;:&quot;&quot;,&quot;non-dropping-particle&quot;:&quot;&quot;}],&quot;container-title&quot;:&quot;Journal of the American Geriatrics Society&quot;,&quot;DOI&quot;:&quot;10.1111/jgs.16472&quot;,&quot;ISSN&quot;:&quot;15325415&quot;,&quot;PMID&quot;:&quot;32255507&quot;,&quot;issued&quot;:{&quot;date-parts&quot;:[[2020]]},&quot;page&quot;:&quot;926-929&quot;,&quot;abstract&quot;:&quot;Severe acute respiratory syndrome coronavirus 2 (SARS-CoV-2), a novel virus that causes COVID-19 infection, has recently emerged and caused a deadly pandemic. Studies have shown that this virus causes worse outcomes and a higher mortality rate in older adults and those with comorbidities such as hypertension, cardiovascular disease, diabetes, chronic respiratory disease, and chronic kidney disease (CKD). A significant percentage of older American adults have these diseases, putting them at a higher risk of infection. Additionally, many adults with hypertension, diabetes, and CKD are placed on angiotensin-converting enzyme (ACE) inhibitors and angiotensin II receptor blockers. Studies have shown that these medications upregulate the ACE-2 receptor, the very receptor that the SARS-CoV-2 virus uses to enter host cells. Although it has been hypothesized that this may cause a further increased risk of infection, more studies on the role of these medications in COVID-19 infections are necessary. In this review, we discuss the transmission, symptomatology, and mortality of COVID-19 as they relate to older adults, and possible treatments that are currently under investigation. J Am Geriatr Soc 68:926–929, 2020.&quot;,&quot;issue&quot;:&quot;5&quot;,&quot;volume&quot;:&quot;68&quot;},&quot;isTemporary&quot;:false}],&quot;properties&quot;:{&quot;noteIndex&quot;:0},&quot;isEdited&quot;:false,&quot;manualOverride&quot;:{&quot;isManuallyOverriden&quot;:false,&quot;citeprocText&quot;:&quot;[35,36]&quot;,&quot;manualOverrideText&quot;:&quot;&quot;},&quot;citationTag&quot;:&quot;MENDELEY_CITATION_v3_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&quot;},{&quot;citationID&quot;:&quot;MENDELEY_CITATION_837a78c7-1288-49cb-bae5-65c62fd08709&quot;,&quot;citationItems&quot;:[{&quot;id&quot;:&quot;2e805579-d7b5-3855-a646-faa285f98f94&quot;,&quot;itemData&quot;:{&quot;type&quot;:&quot;webpage&quot;,&quot;id&quot;:&quot;2e805579-d7b5-3855-a646-faa285f98f94&quot;,&quot;title&quot;:&quot;GISAID - Initiative&quot;,&quot;author&quot;:[{&quot;family&quot;:&quot;GISAID&quot;,&quot;given&quot;:&quot;&quot;,&quot;parse-names&quot;:false,&quot;dropping-particle&quot;:&quot;&quot;,&quot;non-dropping-particle&quot;:&quot;&quot;}],&quot;accessed&quot;:{&quot;date-parts&quot;:[[2021,5,9]]},&quot;URL&quot;:&quot;https://www.gisaid.org/&quot;},&quot;isTemporary&quot;:false},{&quot;id&quot;:&quot;ff357203-8584-302d-b7b8-462ee7a061bc&quot;,&quot;itemData&quot;:{&quot;type&quot;:&quot;article-journal&quot;,&quot;id&quot;:&quot;ff357203-8584-302d-b7b8-462ee7a061bc&quot;,&quot;title&quot;:&quot;Fatal Dengue Acquired in Florida&quot;,&quot;author&quot;:[{&quot;family&quot;:&quot;Sharp&quot;,&quot;given&quot;:&quot;Tyler M.&quot;,&quot;parse-names&quot;:false,&quot;dropping-particle&quot;:&quot;&quot;,&quot;non-dropping-particle&quot;:&quot;&quot;},{&quot;family&quot;:&quot;Morris&quot;,&quot;given&quot;:&quot;Stephen&quot;,&quot;parse-names&quot;:false,&quot;dropping-particle&quot;:&quot;&quot;,&quot;non-dropping-particle&quot;:&quot;&quot;},{&quot;family&quot;:&quot;Morrison&quot;,&quot;given&quot;:&quot;Andrea&quot;,&quot;parse-names&quot;:false,&quot;dropping-particle&quot;:&quot;&quot;,&quot;non-dropping-particle&quot;:&quot;&quot;},{&quot;family&quot;:&quot;Lima Corvino&quot;,&quot;given&quot;:&quot;Daniela&quot;,&quot;parse-names&quot;:false,&quot;dropping-particle&quot;:&quot;&quot;,&quot;non-dropping-particle&quot;:&quot;de&quot;},{&quot;family&quot;:&quot;Santiago&quot;,&quot;given&quot;:&quot;Gilberto A.&quot;,&quot;parse-names&quot;:false,&quot;dropping-particle&quot;:&quot;&quot;,&quot;non-dropping-particle&quot;:&quot;&quot;},{&quot;family&quot;:&quot;Shieh&quot;,&quot;given&quot;:&quot;Wun-Ju&quot;,&quot;parse-names&quot;:false,&quot;dropping-particle&quot;:&quot;&quot;,&quot;non-dropping-particle&quot;:&quot;&quot;},{&quot;family&quot;:&quot;Rico&quot;,&quot;given&quot;:&quot;Edhelene&quot;,&quot;parse-names&quot;:false,&quot;dropping-particle&quot;:&quot;&quot;,&quot;non-dropping-particle&quot;:&quot;&quot;},{&quot;family&quot;:&quot;Kopp&quot;,&quot;given&quot;:&quot;Edgar&quot;,&quot;parse-names&quot;:false,&quot;dropping-particle&quot;:&quot;&quot;,&quot;non-dropping-particle&quot;:&quot;&quot;},{&quot;family&quot;:&quot;Muñoz-Jordán&quot;,&quot;given&quot;:&quot;Jorge L.&quot;,&quot;parse-names&quot;:false,&quot;dropping-particle&quot;:&quot;&quot;,&quot;non-dropping-particle&quot;:&quot;&quot;},{&quot;family&quot;:&quot;Marttos&quot;,&quot;given&quot;:&quot;Antonio&quot;,&quot;parse-names&quot;:false,&quot;dropping-particle&quot;:&quot;&quot;,&quot;non-dropping-particle&quot;:&quot;&quot;},{&quot;family&quot;:&quot;Paz-Bailey&quot;,&quot;given&quot;:&quot;Gabriela&quot;,&quot;parse-names&quot;:false,&quot;dropping-particle&quot;:&quot;&quot;,&quot;non-dropping-particle&quot;:&quot;&quot;},{&quot;family&quot;:&quot;Abbo&quot;,&quot;given&quot;:&quot;Lilian M.&quot;,&quot;parse-names&quot;:false,&quot;dropping-particle&quot;:&quot;&quot;,&quot;non-dropping-particle&quot;:&quot;&quot;},{&quot;family&quot;:&quot;Stanek&quot;,&quot;given&quot;:&quot;Danielle&quot;,&quot;parse-names&quot;:false,&quot;dropping-particle&quot;:&quot;&quot;,&quot;non-dropping-particle&quot;:&quot;&quot;}],&quot;container-title&quot;:&quot;New England Journal of Medicine&quot;,&quot;DOI&quot;:&quot;10.1056/nejmc2023298&quot;,&quot;ISSN&quot;:&quot;0028-4793&quot;,&quot;PMID&quot;:&quot;34107186&quot;,&quot;issued&quot;:{&quot;date-parts&quot;:[[2021]]},&quot;page&quot;:&quot;2257-2259&quot;,&quot;abstract&quot;:&quot;Fatal Dengue Acquired in Florida A woman presented with acute cholecystitis to a hospital in Miami. She subsequently died from complications of locally acquired dengue virus infection.&quot;,&quot;issue&quot;:&quot;23&quot;,&quot;volume&quot;:&quot;384&quot;},&quot;isTemporary&quot;:false},{&quot;id&quot;:&quot;bc7f06be-05bf-3fa7-bd4c-735062fbf7b4&quot;,&quot;itemData&quot;:{&quot;type&quot;:&quot;article-journal&quot;,&quot;id&quot;:&quot;bc7f06be-05bf-3fa7-bd4c-735062fbf7b4&quot;,&quot;title&quot;:&quot;Since January 2020 Elsevier has created a COVID-19 resource centre with free information in English and Mandarin on the novel coronavirus COVID- research that is available on the COVID-19 resource centre - including this for unrestricted research re-use a&quot;,&quot;author&quot;:[{&quot;family&quot;:&quot;Ramanathan&quot;,&quot;given&quot;:&quot;Kollengode&quot;,&quot;parse-names&quot;:false,&quot;dropping-particle&quot;:&quot;&quot;,&quot;non-dropping-particle&quot;:&quot;&quot;},{&quot;family&quot;:&quot;Antognini&quot;,&quot;given&quot;:&quot;David&quot;,&quot;parse-names&quot;:false,&quot;dropping-particle&quot;:&quot;&quot;,&quot;non-dropping-particle&quot;:&quot;&quot;},{&quot;family&quot;:&quot;Combes&quot;,&quot;given&quot;:&quot;Alain&quot;,&quot;parse-names&quot;:false,&quot;dropping-particle&quot;:&quot;&quot;,&quot;non-dropping-particle&quot;:&quot;&quot;},{&quot;family&quot;:&quot;Paden&quot;,&quot;given&quot;:&quot;Matthew&quot;,&quot;parse-names&quot;:false,&quot;dropping-particle&quot;:&quot;&quot;,&quot;non-dropping-particle&quot;:&quot;&quot;},{&quot;family&quot;:&quot;Zakhary&quot;,&quot;given&quot;:&quot;Bishoy&quot;,&quot;parse-names&quot;:false,&quot;dropping-particle&quot;:&quot;&quot;,&quot;non-dropping-particle&quot;:&quot;&quot;},{&quot;family&quot;:&quot;Ogino&quot;,&quot;given&quot;:&quot;Mark&quot;,&quot;parse-names&quot;:false,&quot;dropping-particle&quot;:&quot;&quot;,&quot;non-dropping-particle&quot;:&quot;&quot;},{&quot;family&quot;:&quot;Maclaren&quot;,&quot;given&quot;:&quot;Graeme&quot;,&quot;parse-names&quot;:false,&quot;dropping-particle&quot;:&quot;&quot;,&quot;non-dropping-particle&quot;:&quot;&quot;},{&quot;family&quot;:&quot;Brodie&quot;,&quot;given&quot;:&quot;Daniel&quot;,&quot;parse-names&quot;:false,&quot;dropping-particle&quot;:&quot;&quot;,&quot;non-dropping-particle&quot;:&quot;&quot;}],&quot;issued&quot;:{&quot;date-parts&quot;:[[2020]]},&quot;page&quot;:&quot;19-21&quot;,&quot;abstract&quot;:&quot;Summary: The epidemics of severe acute respiratory syndrome (SARS) in 2003 highlighted both short- and long-range transmission routes, i.e. between infected patients and healthcare workers, and between distant locations. With other infections such as tuberculosis, measles and chickenpox, the concept of aerosol transmission is so well accepted that isolation of such patients is the norm. With current concerns about a possible approaching influenza pandemic, the control of transmission via infectious air has become more important. Therefore, the aim of this review is to describe the factors involved in: (1) the generation of an infectious aerosol, (2) the transmission of infectious droplets or droplet nuclei from this aerosol, and (3) the potential for inhalation of such droplets or droplet nuclei by a susceptible host. On this basis, recommendations are made to improve the control of aerosol-transmitted infections in hospitals as well as in the design and construction of future isolation facilities. © 2006 The Hospital Infection Society.&quot;,&quot;issue&quot;:&quot;January&quot;},&quot;isTemporary&quot;:false}],&quot;properties&quot;:{&quot;noteIndex&quot;:0},&quot;isEdited&quot;:false,&quot;manualOverride&quot;:{&quot;isManuallyOverriden&quot;:false,&quot;citeprocText&quot;:&quot;[34,37,38]&quot;,&quot;manualOverrideText&quot;:&quot;&quot;},&quot;citationTag&quot;:&quot;MENDELEY_CITATION_v3_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&quot;},{&quot;citationID&quot;:&quot;MENDELEY_CITATION_9bf0679e-92e8-4ab7-87d9-9684cce45c9b&quot;,&quot;citationItems&quot;:[{&quot;id&quot;:&quot;feccb727-fa16-3a5c-9efb-435e2be23ece&quot;,&quot;itemData&quot;:{&quot;type&quot;:&quot;article-journal&quot;,&quot;id&quot;:&quot;feccb727-fa16-3a5c-9efb-435e2be23ece&quot;,&quot;title&quot;:&quot;The World’s Cities in 2018: Data Booklet&quot;,&quot;author&quot;:[{&quot;family&quot;:&quot;Nations&quot;,&quot;given&quot;:&quot;United&quot;,&quot;parse-names&quot;:false,&quot;dropping-particle&quot;:&quot;&quot;,&quot;non-dropping-particle&quot;:&quot;&quot;}],&quot;collection-title&quot;:&quot;Statistical Papers - United Nations (Ser. A), Population and Vital Statistics Report&quot;,&quot;accessed&quot;:{&quot;date-parts&quot;:[[2020,5,21]]},&quot;DOI&quot;:&quot;10.18356/C93F4DC6-EN&quot;,&quot;ISBN&quot;:&quot;9789210476102&quot;,&quot;URL&quot;:&quot;https://www.un-ilibrary.org/content/books/9789210476102&quot;,&quot;issued&quot;:{&quot;date-parts&quot;:[[2018,12,3]]},&quot;abstract&quot;:&quot;This data booklet highlights current and future trajectories of populations in cities around the globe, drawing on the population estimates and projections published in World Urbanization Prospects: The 2018 Revision.&quot;,&quot;publisher&quot;:&quot;United Nations&quot;},&quot;isTemporary&quot;:false}],&quot;properties&quot;:{&quot;noteIndex&quot;:0},&quot;isEdited&quot;:false,&quot;manualOverride&quot;:{&quot;isManuallyOverriden&quot;:false,&quot;citeprocText&quot;:&quot;[39]&quot;,&quot;manualOverrideText&quot;:&quot;&quot;},&quot;citationTag&quot;:&quot;MENDELEY_CITATION_v3_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&quot;},{&quot;citationID&quot;:&quot;MENDELEY_CITATION_a120c928-4182-48c8-b9f9-fa98fe73cc6b&quot;,&quot;citationItems&quot;:[{&quot;id&quot;:&quot;801dfdc2-2e39-3815-a218-8d30c6c3aa29&quot;,&quot;itemData&quot;:{&quot;type&quot;:&quot;article-journal&quot;,&quot;id&quot;:&quot;801dfdc2-2e39-3815-a218-8d30c6c3aa29&quot;,&quot;title&quot;:&quot;Transmission dynamics of the COVID-19 outbreak and effectiveness of government interventions: A data-driven analysis.&quot;,&quot;author&quot;:[{&quot;family&quot;:&quot;Fang&quot;,&quot;given&quot;:&quot;Yaqing&quot;,&quot;parse-names&quot;:false,&quot;dropping-particle&quot;:&quot;&quot;,&quot;non-dropping-particle&quot;:&quot;&quot;},{&quot;family&quot;:&quot;Nie&quot;,&quot;given&quot;:&quot;Yiting&quot;,&quot;parse-names&quot;:false,&quot;dropping-particle&quot;:&quot;&quot;,&quot;non-dropping-particle&quot;:&quot;&quot;},{&quot;family&quot;:&quot;Penny&quot;,&quot;given&quot;:&quot;Marshare&quot;,&quot;parse-names&quot;:false,&quot;dropping-particle&quot;:&quot;&quot;,&quot;non-dropping-particle&quot;:&quot;&quot;}],&quot;container-title&quot;:&quot;Journal of medical virology&quot;,&quot;DOI&quot;:&quot;10.1002/jmv.25750&quot;,&quot;ISSN&quot;:&quot;1096-9071 (Electronic)&quot;,&quot;PMID&quot;:&quot;32141624&quot;,&quot;issued&quot;:{&quot;date-parts&quot;:[[2020,3]]},&quot;publisher-place&quot;:&quot;United States&quot;,&quot;language&quot;:&quot;eng&quot;,&quot;abstract&quot;:&quot;Using the parameterized susceptible-exposed-infectious-recovered model, we simulated the spread dynamics of coronavirus disease 2019 (COVID-19) outbreak and impact of different control measures, conducted the sensitivity analysis to identify the key factor, plotted the trend curve of effective reproductive number (R), and performed data fitting after the simulation. By simulation and data fitting, the model showed the peak existing confirmed cases of 59 769 arriving on 15 February 2020, with the coefficient of determination close to 1 and the fitting bias 3.02%, suggesting high precision of the data-fitting results. More rigorous government control policies were associated with a slower increase in the infected population. Isolation and protective procedures would be less effective as more cases accrue, so the optimization of the treatment plan and the development of specific drugs would be of more importance. There was an upward trend of R in the beginning, followed by a downward trend, a temporary rebound, and another continuous decline. The feature of high infectiousness for severe acute respiratory syndrome coronavirus 2(SARS-CoV-2) led to an upward trend, and government measures contributed to the temporary rebound and declines. The declines of R could be exploited as strong evidence for the effectiveness of the interventions. Evidence from the four-phase stringent measures showed that it was significant to ensure early detection, early isolation, early treatment, adequate medical supplies, patients' being admitted to designated hospitals, and comprehensive therapeutic strategy. Collaborative efforts are required to combat the novel coronavirus, focusing on both persistent strict domestic interventions and vigilance against exogenous imported cases.&quot;},&quot;isTemporary&quot;:false},{&quot;id&quot;:&quot;d84809e5-46ce-3048-b54b-4caae51720a2&quot;,&quot;itemData&quot;:{&quot;type&quot;:&quot;article-journal&quot;,&quot;id&quot;:&quot;d84809e5-46ce-3048-b54b-4caae51720a2&quot;,&quot;title&quot;:&quot;Correlation of Chest CT and RT-PCR Testing in Coronavirus Disease 2019 (COVID-19) in China: A Report of 1014 Cases&quot;,&quot;author&quot;:[{&quot;family&quot;:&quot;Strunk&quot;,&quot;given&quot;:&quot;Jacob L&quot;,&quot;parse-names&quot;:false,&quot;dropping-particle&quot;:&quot;&quot;,&quot;non-dropping-particle&quot;:&quot;&quot;},{&quot;family&quot;:&quot;Temesgen&quot;,&quot;given&quot;:&quot;Hailemariam&quot;,&quot;parse-names&quot;:false,&quot;dropping-particle&quot;:&quot;&quot;,&quot;non-dropping-particle&quot;:&quot;&quot;},{&quot;family&quot;:&quot;Andersen&quot;,&quot;given&quot;:&quot;Hans-erik&quot;,&quot;parse-names&quot;:false,&quot;dropping-particle&quot;:&quot;&quot;,&quot;non-dropping-particle&quot;:&quot;&quot;},{&quot;family&quot;:&quot;Packalen&quot;,&quot;given&quot;:&quot;Petteri&quot;,&quot;parse-names&quot;:false,&quot;dropping-particle&quot;:&quot;&quot;,&quot;non-dropping-particle&quot;:&quot;&quot;}],&quot;DOI&quot;:&quot;10.14358/PERS.80.2.000&quot;,&quot;issued&quot;:{&quot;date-parts&quot;:[[2014]]},&quot;page&quot;:&quot;1-8&quot;,&quot;abstract&quot;:&quot;Conclusion: Chest CT has a high sensativity for diagnosis of COVID-19. chest CT may be considered as a primary tool for the current COVID-19 detection in epidemic areas.&quot;,&quot;issue&quot;:&quot;2&quot;,&quot;volume&quot;:&quot;80&quot;},&quot;isTemporary&quot;:false},{&quot;id&quot;:&quot;cd1173ca-2ca3-3be5-b460-955dcd701a8d&quot;,&quot;itemData&quot;:{&quot;type&quot;:&quot;article-journal&quot;,&quot;id&quot;:&quot;cd1173ca-2ca3-3be5-b460-955dcd701a8d&quot;,&quot;title&quot;:&quot;Artificial Intelligence Distinguishes COVID-19 from Community Acquired Pneumonia on Chest CT&quot;,&quot;author&quot;:[{&quot;family&quot;:&quot;Hou&quot;,&quot;given&quot;:&quot;Hongyan&quot;,&quot;parse-names&quot;:false,&quot;dropping-particle&quot;:&quot;&quot;,&quot;non-dropping-particle&quot;:&quot;&quot;},{&quot;family&quot;:&quot;Lv&quot;,&quot;given&quot;:&quot;Wenzhi&quot;,&quot;parse-names&quot;:false,&quot;dropping-particle&quot;:&quot;&quot;,&quot;non-dropping-particle&quot;:&quot;&quot;},{&quot;family&quot;:&quot;Tao&quot;,&quot;given&quot;:&quot;Qian&quot;,&quot;parse-names&quot;:false,&quot;dropping-particle&quot;:&quot;&quot;,&quot;non-dropping-particle&quot;:&quot;&quot;},{&quot;family&quot;:&quot;Hospital&quot;,&quot;given&quot;:&quot;Tongji&quot;,&quot;parse-names&quot;:false,&quot;dropping-particle&quot;:&quot;&quot;,&quot;non-dropping-particle&quot;:&quot;&quot;},{&quot;family&quot;:&quot;Company&quot;,&quot;given&quot;:&quot;Julei Technology&quot;,&quot;parse-names&quot;:false,&quot;dropping-particle&quot;:&quot;&quot;,&quot;non-dropping-particle&quot;:&quot;&quot;},{&quot;family&quot;:&quot;Ai&quot;,&quot;given&quot;:&quot;Tao&quot;,&quot;parse-names&quot;:false,&quot;dropping-particle&quot;:&quot;&quot;,&quot;non-dropping-particle&quot;:&quot;&quot;},{&quot;family&quot;:&quot;Hospital&quot;,&quot;given&quot;:&quot;Tongji&quot;,&quot;parse-names&quot;:false,&quot;dropping-particle&quot;:&quot;&quot;,&quot;non-dropping-particle&quot;:&quot;&quot;},{&quot;family&quot;:&quot;Wuhan&quot;,&quot;given&quot;:&quot;Technology&quot;,&quot;parse-names&quot;:false,&quot;dropping-particle&quot;:&quot;&quot;,&quot;non-dropping-particle&quot;:&quot;&quot;},{&quot;family&quot;:&quot;Hospital&quot;,&quot;given&quot;:&quot;Tongji&quot;,&quot;parse-names&quot;:false,&quot;dropping-particle&quot;:&quot;&quot;,&quot;non-dropping-particle&quot;:&quot;&quot;},{&quot;family&quot;:&quot;Butt&quot;,&quot;given&quot;:&quot;Charmaine&quot;,&quot;parse-names&quot;:false,&quot;dropping-particle&quot;:&quot;&quot;,&quot;non-dropping-particle&quot;:&quot;&quot;},{&quot;family&quot;:&quot;Gill&quot;,&quot;given&quot;:&quot;Jagpal&quot;,&quot;parse-names&quot;:false,&quot;dropping-particle&quot;:&quot;&quot;,&quot;non-dropping-particle&quot;:&quot;&quot;},{&quot;family&quot;:&quot;Chun&quot;,&quot;given&quot;:&quot;David&quot;,&quot;parse-names&quot;:false,&quot;dropping-particle&quot;:&quot;&quot;,&quot;non-dropping-particle&quot;:&quot;&quot;},{&quot;family&quot;:&quot;Babu&quot;,&quot;given&quot;:&quot;Benson A.&quot;,&quot;parse-names&quot;:false,&quot;dropping-particle&quot;:&quot;&quot;,&quot;non-dropping-particle&quot;:&quot;&quot;},{&quot;family&quot;:&quot;Zhao&quot;,&quot;given&quot;:&quot;Jinyu&quot;,&quot;parse-names&quot;:false,&quot;dropping-particle&quot;:&quot;&quot;,&quot;non-dropping-particle&quot;:&quot;&quot;},{&quot;family&quot;:&quot;Zhang&quot;,&quot;given&quot;:&quot;Yichen&quot;,&quot;parse-names&quot;:false,&quot;dropping-particle&quot;:&quot;&quot;,&quot;non-dropping-particle&quot;:&quot;&quot;},{&quot;family&quot;:&quot;He&quot;,&quot;given&quot;:&quot;Xuehai&quot;,&quot;parse-names&quot;:false,&quot;dropping-particle&quot;:&quot;&quot;,&quot;non-dropping-particle&quot;:&quot;&quot;},{&quot;family&quot;:&quot;Xie&quot;,&quot;given&quot;:&quot;Pengtao&quot;,&quot;parse-names&quot;:false,&quot;dropping-particle&quot;:&quot;&quot;,&quot;non-dropping-particle&quot;:&quot;&quot;}],&quot;container-title&quot;:&quot;Applied Intelligence&quot;,&quot;ISSN&quot;:&quot;0924-669X&quot;,&quot;URL&quot;:&quot;http://arxiv.org/abs/2003.13865&quot;,&quot;issued&quot;:{&quot;date-parts&quot;:[[2020]]},&quot;page&quot;:&quot;1-5&quot;,&quot;abstract&quot;:&quot;CT scans are promising in providing accurate, fast, and cheap screening and testing of COVID-19. In this paper, we build a publicly available COVID-CT dataset, containing 275 CT scans that are positive for COVID-19, to foster the research and development of deep learning methods which predict whether a person is affected with COVID-19 by analyzing his/her CTs. We train a deep convolutional neural network on this dataset and achieve an F1 of 0.85 which is a promising performance but yet to be further improved. The data and code are available at https://github.com/UCSD-AI4H/COVID-CT&quot;,&quot;volume&quot;:&quot;2019&quot;},&quot;isTemporary&quot;:false},{&quot;id&quot;:&quot;fc71c301-b057-33a6-bbad-65f2b8054882&quot;,&quot;itemData&quot;:{&quot;type&quot;:&quot;article-journal&quot;,&quot;id&quot;:&quot;fc71c301-b057-33a6-bbad-65f2b8054882&quot;,&quot;title&quot;:&quot;Diagnosis of the Coronavirus disease (COVID-19): rRT-PCR or CT?&quot;,&quot;author&quot;:[{&quot;family&quot;:&quot;Long&quot;,&quot;given&quot;:&quot;Chunqin&quot;,&quot;parse-names&quot;:false,&quot;dropping-particle&quot;:&quot;&quot;,&quot;non-dropping-particle&quot;:&quot;&quot;},{&quot;family&quot;:&quot;Xu&quot;,&quot;given&quot;:&quot;Huaxiang&quot;,&quot;parse-names&quot;:false,&quot;dropping-particle&quot;:&quot;&quot;,&quot;non-dropping-particle&quot;:&quot;&quot;},{&quot;family&quot;:&quot;Shen&quot;,&quot;given&quot;:&quot;Qinglin&quot;,&quot;parse-names&quot;:false,&quot;dropping-particle&quot;:&quot;&quot;,&quot;non-dropping-particle&quot;:&quot;&quot;},{&quot;family&quot;:&quot;Zhang&quot;,&quot;given&quot;:&quot;Xianghai&quot;,&quot;parse-names&quot;:false,&quot;dropping-particle&quot;:&quot;&quot;,&quot;non-dropping-particle&quot;:&quot;&quot;},{&quot;family&quot;:&quot;Fan&quot;,&quot;given&quot;:&quot;Bing&quot;,&quot;parse-names&quot;:false,&quot;dropping-particle&quot;:&quot;&quot;,&quot;non-dropping-particle&quot;:&quot;&quot;},{&quot;family&quot;:&quot;Wang&quot;,&quot;given&quot;:&quot;Chuanhong&quot;,&quot;parse-names&quot;:false,&quot;dropping-particle&quot;:&quot;&quot;,&quot;non-dropping-particle&quot;:&quot;&quot;},{&quot;family&quot;:&quot;Zeng&quot;,&quot;given&quot;:&quot;Bingliang&quot;,&quot;parse-names&quot;:false,&quot;dropping-particle&quot;:&quot;&quot;,&quot;non-dropping-particle&quot;:&quot;&quot;},{&quot;family&quot;:&quot;Li&quot;,&quot;given&quot;:&quot;Zicong&quot;,&quot;parse-names&quot;:false,&quot;dropping-particle&quot;:&quot;&quot;,&quot;non-dropping-particle&quot;:&quot;&quot;},{&quot;family&quot;:&quot;Li&quot;,&quot;given&quot;:&quot;Xiaofen&quot;,&quot;parse-names&quot;:false,&quot;dropping-particle&quot;:&quot;&quot;,&quot;non-dropping-particle&quot;:&quot;&quot;},{&quot;family&quot;:&quot;Li&quot;,&quot;given&quot;:&quot;Honglu&quot;,&quot;parse-names&quot;:false,&quot;dropping-particle&quot;:&quot;&quot;,&quot;non-dropping-particle&quot;:&quot;&quot;}],&quot;issued&quot;:{&quot;date-parts&quot;:[[2020]]},&quot;issue&quot;:&quot;January&quot;},&quot;isTemporary&quot;:false},{&quot;id&quot;:&quot;9382543a-22d5-3f08-a302-0c604a18fa4f&quot;,&quot;itemData&quot;:{&quot;type&quot;:&quot;article-journal&quot;,&quot;id&quot;:&quot;9382543a-22d5-3f08-a302-0c604a18fa4f&quot;,&quot;title&quot;:&quot;Effect of non-pharmaceutical interventions to contain COVID-19 in China&quot;,&quot;author&quot;:[{&quot;family&quot;:&quot;Lai&quot;,&quot;given&quot;:&quot;Shengjie&quot;,&quot;parse-names&quot;:false,&quot;dropping-particle&quot;:&quot;&quot;,&quot;non-dropping-particle&quot;:&quot;&quot;},{&quot;family&quot;:&quot;Ruktanonchai&quot;,&quot;given&quot;:&quot;Nick W&quot;,&quot;parse-names&quot;:false,&quot;dropping-particle&quot;:&quot;&quot;,&quot;non-dropping-particle&quot;:&quot;&quot;},{&quot;family&quot;:&quot;Zhou&quot;,&quot;given&quot;:&quot;Liangcai&quot;,&quot;parse-names&quot;:false,&quot;dropping-particle&quot;:&quot;&quot;,&quot;non-dropping-particle&quot;:&quot;&quot;},{&quot;family&quot;:&quot;Prosper&quot;,&quot;given&quot;:&quot;Olivia&quot;,&quot;parse-names&quot;:false,&quot;dropping-particle&quot;:&quot;&quot;,&quot;non-dropping-particle&quot;:&quot;&quot;},{&quot;family&quot;:&quot;Luo&quot;,&quot;given&quot;:&quot;Wei&quot;,&quot;parse-names&quot;:false,&quot;dropping-particle&quot;:&quot;&quot;,&quot;non-dropping-particle&quot;:&quot;&quot;},{&quot;family&quot;:&quot;Floyd&quot;,&quot;given&quot;:&quot;Jessica R&quot;,&quot;parse-names&quot;:false,&quot;dropping-particle&quot;:&quot;&quot;,&quot;non-dropping-particle&quot;:&quot;&quot;},{&quot;family&quot;:&quot;Wesolowski&quot;,&quot;given&quot;:&quot;Amy&quot;,&quot;parse-names&quot;:false,&quot;dropping-particle&quot;:&quot;&quot;,&quot;non-dropping-particle&quot;:&quot;&quot;},{&quot;family&quot;:&quot;Santillana&quot;,&quot;given&quot;:&quot;Mauricio&quot;,&quot;parse-names&quot;:false,&quot;dropping-particle&quot;:&quot;&quot;,&quot;non-dropping-particle&quot;:&quot;&quot;},{&quot;family&quot;:&quot;Zhang&quot;,&quot;given&quot;:&quot;Chi&quot;,&quot;parse-names&quot;:false,&quot;dropping-particle&quot;:&quot;&quot;,&quot;non-dropping-particle&quot;:&quot;&quot;},{&quot;family&quot;:&quot;Du&quot;,&quot;given&quot;:&quot;Xiangjun&quot;,&quot;parse-names&quot;:false,&quot;dropping-particle&quot;:&quot;&quot;,&quot;non-dropping-particle&quot;:&quot;&quot;},{&quot;family&quot;:&quot;Yu&quot;,&quot;given&quot;:&quot;Hongjie&quot;,&quot;parse-names&quot;:false,&quot;dropping-particle&quot;:&quot;&quot;,&quot;non-dropping-particle&quot;:&quot;&quot;},{&quot;family&quot;:&quot;Tatem&quot;,&quot;given&quot;:&quot;Andrew J&quot;,&quot;parse-names&quot;:false,&quot;dropping-particle&quot;:&quot;&quot;,&quot;non-dropping-particle&quot;:&quot;&quot;}],&quot;DOI&quot;:&quot;10.1038/s41586-020-2293-x.Effect&quot;,&quot;issued&quot;:{&quot;date-parts&quot;:[[2021]]},&quot;page&quot;:&quot;410-413&quot;,&quot;issue&quot;:&quot;48002&quot;,&quot;volume&quot;:&quot;585&quot;},&quot;isTemporary&quot;:false}],&quot;properties&quot;:{&quot;noteIndex&quot;:0},&quot;isEdited&quot;:false,&quot;manualOverride&quot;:{&quot;isManuallyOverriden&quot;:false,&quot;citeprocText&quot;:&quot;[20,31,40–42]&quot;,&quot;manualOverrideText&quot;:&quot;&quot;},&quot;citationTag&quot;:&quot;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&quot;},{&quot;citationID&quot;:&quot;MENDELEY_CITATION_6e96c06b-0f3c-428f-839c-5919f19a5705&quot;,&quot;citationItems&quot;:[{&quot;id&quot;:&quot;902f174d-8739-3bf1-93ee-d4a6727eeee0&quot;,&quot;itemData&quot;:{&quot;type&quot;:&quot;webpage&quot;,&quot;id&quot;:&quot;902f174d-8739-3bf1-93ee-d4a6727eeee0&quot;,&quot;title&quot;:&quot;COVID-19 Map - Johns Hopkins Coronavirus Resource Center&quot;,&quot;author&quot;:[{&quot;family&quot;:&quot;Johns Hopkins Coronavirus Resource Center&quot;,&quot;given&quot;:&quot;&quot;,&quot;parse-names&quot;:false,&quot;dropping-particle&quot;:&quot;&quot;,&quot;non-dropping-particle&quot;:&quot;&quot;}],&quot;accessed&quot;:{&quot;date-parts&quot;:[[2020,5,21]]},&quot;URL&quot;:&quot;https://coronavirus.jhu.edu/map.html&quot;},&quot;isTemporary&quot;:false},{&quot;id&quot;:&quot;d8d20101-2540-3ccf-b2a1-0d54b27d72fb&quot;,&quot;itemData&quot;:{&quot;type&quot;:&quot;article-journal&quot;,&quot;id&quot;:&quot;d8d20101-2540-3ccf-b2a1-0d54b27d72fb&quot;,&quot;title&quot;:&quot;Why is it difficult to accurately predict the COVID-19 epidemic?&quot;,&quot;author&quot;:[{&quot;family&quot;:&quot;Roda&quot;,&quot;given&quot;:&quot;Weston C.&quot;,&quot;parse-names&quot;:false,&quot;dropping-particle&quot;:&quot;&quot;,&quot;non-dropping-particle&quot;:&quot;&quot;},{&quot;family&quot;:&quot;Varughese&quot;,&quot;given&quot;:&quot;Marie B.&quot;,&quot;parse-names&quot;:false,&quot;dropping-particle&quot;:&quot;&quot;,&quot;non-dropping-particle&quot;:&quot;&quot;},{&quot;family&quot;:&quot;Han&quot;,&quot;given&quot;:&quot;Donglin&quot;,&quot;parse-names&quot;:false,&quot;dropping-particle&quot;:&quot;&quot;,&quot;non-dropping-particle&quot;:&quot;&quot;},{&quot;family&quot;:&quot;Li&quot;,&quot;given&quot;:&quot;Michael Y.&quot;,&quot;parse-names&quot;:false,&quot;dropping-particle&quot;:&quot;&quot;,&quot;non-dropping-particle&quot;:&quot;&quot;}],&quot;container-title&quot;:&quot;Infectious Disease Modelling&quot;,&quot;DOI&quot;:&quot;10.1016/j.idm.2020.03.001&quot;,&quot;ISSN&quot;:&quot;24680427&quot;,&quot;issued&quot;:{&quot;date-parts&quot;:[[2020]]},&quot;page&quot;:&quot;271-281&quot;,&quot;abstract&quot;:&quot;Since the COVID-19 outbreak in Wuhan City in December of 2019, numerous model predictions on the COVID-19 epidemics in Wuhan and other parts of China have been reported. These model predictions have shown a wide range of variations. In our study, we demonstrate that nonidentifiability in model calibrations using the confirmed-case data is the main reason for such wide variations. Using the Akaike Information Criterion (AIC) for model selection, we show that an SIR model performs much better than an SEIR model in representing the information contained in the confirmed-case data. This indicates that predictions using more complex models may not be more reliable compared to using a simpler model. We present our model predictions for the COVID-19 epidemic in Wuhan after the lockdown and quarantine of the city on January 23, 2020. We also report our results of modeling the impacts of the strict quarantine measures undertaken in the city after February 7 on the time course of the epidemic, and modeling the potential of a second outbreak after the return-to-work in the city.&quot;,&quot;volume&quot;:&quot;5&quot;},&quot;isTemporary&quot;:false},{&quot;id&quot;:&quot;57325d8d-d081-3071-a8c5-35362e4b67f2&quot;,&quot;itemData&quot;:{&quot;type&quot;:&quot;article-journal&quot;,&quot;id&quot;:&quot;57325d8d-d081-3071-a8c5-35362e4b67f2&quot;,&quot;title&quot;:&quot;An updated estimation of the risk of transmission of the novel coronavirus (2019-nCov)&quot;,&quot;author&quot;:[{&quot;family&quot;:&quot;Tang&quot;,&quot;given&quot;:&quot;Biao&quot;,&quot;parse-names&quot;:false,&quot;dropping-particle&quot;:&quot;&quot;,&quot;non-dropping-particle&quot;:&quot;&quot;},{&quot;family&quot;:&quot;Bragazzi&quot;,&quot;given&quot;:&quot;Nicola Luigi&quot;,&quot;parse-names&quot;:false,&quot;dropping-particle&quot;:&quot;&quot;,&quot;non-dropping-particle&quot;:&quot;&quot;},{&quot;family&quot;:&quot;Li&quot;,&quot;given&quot;:&quot;Qian&quot;,&quot;parse-names&quot;:false,&quot;dropping-particle&quot;:&quot;&quot;,&quot;non-dropping-particle&quot;:&quot;&quot;},{&quot;family&quot;:&quot;Tang&quot;,&quot;given&quot;:&quot;Sanyi&quot;,&quot;parse-names&quot;:false,&quot;dropping-particle&quot;:&quot;&quot;,&quot;non-dropping-particle&quot;:&quot;&quot;},{&quot;family&quot;:&quot;Xiao&quot;,&quot;given&quot;:&quot;Yanni&quot;,&quot;parse-names&quot;:false,&quot;dropping-particle&quot;:&quot;&quot;,&quot;non-dropping-particle&quot;:&quot;&quot;},{&quot;family&quot;:&quot;Wu&quot;,&quot;given&quot;:&quot;Jianhong&quot;,&quot;parse-names&quot;:false,&quot;dropping-particle&quot;:&quot;&quot;,&quot;non-dropping-particle&quot;:&quot;&quot;}],&quot;container-title&quot;:&quot;Infectious Disease Modelling&quot;,&quot;DOI&quot;:&quot;10.1016/j.idm.2020.02.001&quot;,&quot;ISSN&quot;:&quot;24680427&quot;,&quot;URL&quot;:&quot;https://doi.org/10.1016/j.idm.2020.02.001&quot;,&quot;issued&quot;:{&quot;date-parts&quot;:[[2020]]},&quot;page&quot;:&quot;248-255&quot;,&quot;abstract&quot;:&quot;The basic reproduction number of an infectious agent is the average number of infections one case can generate over the course of the infectious period, in a naïve, uninfected population. It is well-known that the estimation of this number may vary due to several methodological issues, including different assumptions and choice of parameters, utilized models, used datasets and estimation period. With the spreading of the novel coronavirus (2019-nCoV) infection, the reproduction number has been found to vary, reflecting the dynamics of transmission of the coronavirus outbreak as well as the case reporting rate. Due to significant variations in the control strategies, which have been changing over time, and thanks to the introduction of detection technologies that have been rapidly improved, enabling to shorten the time from infection/symptoms onset to diagnosis, leading to faster confirmation of the new coronavirus cases, our previous estimations on the transmission risk of the 2019-nCoV need to be revised. By using time-dependent contact and diagnose rates, we refit our previously proposed dynamics transmission model to the data available until January 29th, 2020 and re-estimated the effective daily reproduction ratio that better quantifies the evolution of the interventions. We estimated when the effective daily reproduction ratio has fallen below 1 and when the epidemics will peak. Our updated findings suggest that the best measure is persistent and strict self-isolation. The epidemics will continue to grow, and can peak soon with the peak time depending highly on the public health interventions practically implemented.&quot;,&quot;publisher&quot;:&quot;Elsevier Ltd&quot;,&quot;volume&quot;:&quot;5&quot;},&quot;isTemporary&quot;:false},{&quot;id&quot;:&quot;6bf0194b-0ce9-34fa-b731-8f51618823ec&quot;,&quot;itemData&quot;:{&quot;type&quot;:&quot;article-journal&quot;,&quot;id&quot;:&quot;6bf0194b-0ce9-34fa-b731-8f51618823ec&quot;,&quot;title&quot;:&quot;Early dynamics of transmission and control of COVID-19: a mathematical modelling study&quot;,&quot;author&quot;:[{&quot;family&quot;:&quot;Kucharski&quot;,&quot;given&quot;:&quot;Adam J.&quot;,&quot;parse-names&quot;:false,&quot;dropping-particle&quot;:&quot;&quot;,&quot;non-dropping-particle&quot;:&quot;&quot;},{&quot;family&quot;:&quot;Russell&quot;,&quot;given&quot;:&quot;Timothy W.&quot;,&quot;parse-names&quot;:false,&quot;dropping-particle&quot;:&quot;&quot;,&quot;non-dropping-particle&quot;:&quot;&quot;},{&quot;family&quot;:&quot;Diamond&quot;,&quot;given&quot;:&quot;Charlie&quot;,&quot;parse-names&quot;:false,&quot;dropping-particle&quot;:&quot;&quot;,&quot;non-dropping-particle&quot;:&quot;&quot;},{&quot;family&quot;:&quot;Liu&quot;,&quot;given&quot;:&quot;Yang&quot;,&quot;parse-names&quot;:false,&quot;dropping-particle&quot;:&quot;&quot;,&quot;non-dropping-particle&quot;:&quot;&quot;},{&quot;family&quot;:&quot;Edmunds&quot;,&quot;given&quot;:&quot;John&quot;,&quot;parse-names&quot;:false,&quot;dropping-particle&quot;:&quot;&quot;,&quot;non-dropping-particle&quot;:&quot;&quot;},{&quot;family&quot;:&quot;Funk&quot;,&quot;given&quot;:&quot;Sebastian&quot;,&quot;parse-names&quot;:false,&quot;dropping-particle&quot;:&quot;&quot;,&quot;non-dropping-particle&quot;:&quot;&quot;},{&quot;family&quot;:&quot;Eggo&quot;,&quot;given&quot;:&quot;Rosalind M.&quot;,&quot;parse-names&quot;:false,&quot;dropping-particle&quot;:&quot;&quot;,&quot;non-dropping-particle&quot;:&quot;&quot;},{&quot;family&quot;:&quot;Sun&quot;,&quot;given&quot;:&quot;Fiona&quot;,&quot;parse-names&quot;:false,&quot;dropping-particle&quot;:&quot;&quot;,&quot;non-dropping-particle&quot;:&quot;&quot;},{&quot;family&quot;:&quot;Jit&quot;,&quot;given&quot;:&quot;Mark&quot;,&quot;parse-names&quot;:false,&quot;dropping-particle&quot;:&quot;&quot;,&quot;non-dropping-particle&quot;:&quot;&quot;},{&quot;family&quot;:&quot;Munday&quot;,&quot;given&quot;:&quot;James D.&quot;,&quot;parse-names&quot;:false,&quot;dropping-particle&quot;:&quot;&quot;,&quot;non-dropping-particle&quot;:&quot;&quot;},{&quot;family&quot;:&quot;Davies&quot;,&quot;given&quot;:&quot;Nicholas&quot;,&quot;parse-names&quot;:false,&quot;dropping-particle&quot;:&quot;&quot;,&quot;non-dropping-particle&quot;:&quot;&quot;},{&quot;family&quot;:&quot;Gimma&quot;,&quot;given&quot;:&quot;Amy&quot;,&quot;parse-names&quot;:false,&quot;dropping-particle&quot;:&quot;&quot;,&quot;non-dropping-particle&quot;:&quot;&quot;},{&quot;family&quot;:&quot;Zandvoort&quot;,&quot;given&quot;:&quot;Kevin&quot;,&quot;parse-names&quot;:false,&quot;dropping-particle&quot;:&quot;&quot;,&quot;non-dropping-particle&quot;:&quot;van&quot;},{&quot;family&quot;:&quot;Gibbs&quot;,&quot;given&quot;:&quot;Hamish&quot;,&quot;parse-names&quot;:false,&quot;dropping-particle&quot;:&quot;&quot;,&quot;non-dropping-particle&quot;:&quot;&quot;},{&quot;family&quot;:&quot;Hellewell&quot;,&quot;given&quot;:&quot;Joel&quot;,&quot;parse-names&quot;:false,&quot;dropping-particle&quot;:&quot;&quot;,&quot;non-dropping-particle&quot;:&quot;&quot;},{&quot;family&quot;:&quot;Jarvis&quot;,&quot;given&quot;:&quot;Christopher I.&quot;,&quot;parse-names&quot;:false,&quot;dropping-particle&quot;:&quot;&quot;,&quot;non-dropping-particle&quot;:&quot;&quot;},{&quot;family&quot;:&quot;Clifford&quot;,&quot;given&quot;:&quot;Sam&quot;,&quot;parse-names&quot;:false,&quot;dropping-particle&quot;:&quot;&quot;,&quot;non-dropping-particle&quot;:&quot;&quot;},{&quot;family&quot;:&quot;Quilty&quot;,&quot;given&quot;:&quot;Billy J.&quot;,&quot;parse-names&quot;:false,&quot;dropping-particle&quot;:&quot;&quot;,&quot;non-dropping-particle&quot;:&quot;&quot;},{&quot;family&quot;:&quot;Bosse&quot;,&quot;given&quot;:&quot;Nikos I.&quot;,&quot;parse-names&quot;:false,&quot;dropping-particle&quot;:&quot;&quot;,&quot;non-dropping-particle&quot;:&quot;&quot;},{&quot;family&quot;:&quot;Abbott&quot;,&quot;given&quot;:&quot;Sam&quot;,&quot;parse-names&quot;:false,&quot;dropping-particle&quot;:&quot;&quot;,&quot;non-dropping-particle&quot;:&quot;&quot;},{&quot;family&quot;:&quot;Klepac&quot;,&quot;given&quot;:&quot;Petra&quot;,&quot;parse-names&quot;:false,&quot;dropping-particle&quot;:&quot;&quot;,&quot;non-dropping-particle&quot;:&quot;&quot;},{&quot;family&quot;:&quot;Flasche&quot;,&quot;given&quot;:&quot;Stefan&quot;,&quot;parse-names&quot;:false,&quot;dropping-particle&quot;:&quot;&quot;,&quot;non-dropping-particle&quot;:&quot;&quot;}],&quot;container-title&quot;:&quot;The Lancet Infectious Diseases&quot;,&quot;DOI&quot;:&quot;10.1016/S1473-3099(20)30144-4&quot;,&quot;ISSN&quot;:&quot;14744457&quot;,&quot;PMID&quot;:&quot;32171059&quot;,&quot;issued&quot;:{&quot;date-parts&quot;:[[2020]]},&quot;page&quot;:&quot;553-558&quot;,&quot;abstract&quot;:&quot;Background: An outbreak of severe acute respiratory syndrome coronavirus 2 (SARS-CoV-2) has led to 95 333 confirmed cases as of March 5, 2020. Understanding the early transmission dynamics of the infection and evaluating the effectiveness of control measures is crucial for assessing the potential for sustained transmission to occur in new areas. Combining a mathematical model of severe SARS-CoV-2 transmission with four datasets from within and outside Wuhan, we estimated how transmission in Wuhan varied between December, 2019, and February, 2020. We used these estimates to assess the potential for sustained human-to-human transmission to occur in locations outside Wuhan if cases were introduced. Methods: We combined a stochastic transmission model with data on cases of coronavirus disease 2019 (COVID-19) in Wuhan and international cases that originated in Wuhan to estimate how transmission had varied over time during January, 2020, and February, 2020. Based on these estimates, we then calculated the probability that newly introduced cases might generate outbreaks in other areas. To estimate the early dynamics of transmission in Wuhan, we fitted a stochastic transmission dynamic model to multiple publicly available datasets on cases in Wuhan and internationally exported cases from Wuhan. The four datasets we fitted to were: daily number of new internationally exported cases (or lack thereof), by date of onset, as of Jan 26, 2020; daily number of new cases in Wuhan with no market exposure, by date of onset, between Dec 1, 2019, and Jan 1, 2020; daily number of new cases in China, by date of onset, between Dec 29, 2019, and Jan 23, 2020; and proportion of infected passengers on evacuation flights between Jan 29, 2020, and Feb 4, 2020. We used an additional two datasets for comparison with model outputs: daily number of new exported cases from Wuhan (or lack thereof) in countries with high connectivity to Wuhan (ie, top 20 most at-risk countries), by date of confirmation, as of Feb 10, 2020; and data on new confirmed cases reported in Wuhan between Jan 16, 2020, and Feb 11, 2020. Findings: We estimated that the median daily reproduction number (Rt) in Wuhan declined from 2·35 (95% CI 1·15–4·77) 1 week before travel restrictions were introduced on Jan 23, 2020, to 1·05 (0·41–2·39) 1 week after. Based on our estimates of Rt, assuming SARS-like variation, we calculated that in locations with similar transmission potential to Wuhan in early January, once there are at least four independently introduced cases, there is a more than 50% chance the infection will establish within that population. Interpretation: Our results show that COVID-19 transmission probably declined in Wuhan during late January, 2020, coinciding with the introduction of travel control measures. As more cases arrive in international locations with similar transmission potential to Wuhan before these control measures, it is likely many chains of transmission will fail to establish initially, but might lead to new outbreaks eventually. Funding: Wellcome Trust, Health Data Research UK, Bill &amp; Melinda Gates Foundation, and National Institute for Health Research.&quot;,&quot;issue&quot;:&quot;5&quot;,&quot;volume&quot;:&quot;20&quot;},&quot;isTemporary&quot;:false},{&quot;id&quot;:&quot;f08e66fa-985a-3973-bf06-d3630db84427&quot;,&quot;itemData&quot;:{&quot;type&quot;:&quot;article-journal&quot;,&quot;id&quot;:&quot;f08e66fa-985a-3973-bf06-d3630db84427&quot;,&quot;title&quot;:&quot;Incubation period and other epidemiological characteristics of 2019 novel coronavirus infections with right truncation: A statistical analysis of publicly available case data&quot;,&quot;author&quot;:[{&quot;family&quot;:&quot;Linton&quot;,&quot;given&quot;:&quot;Natalie M.&quot;,&quot;parse-names&quot;:false,&quot;dropping-particle&quot;:&quot;&quot;,&quot;non-dropping-particle&quot;:&quot;&quot;},{&quot;family&quot;:&quot;Kobayashi&quot;,&quot;given&quot;:&quot;Tetsuro&quot;,&quot;parse-names&quot;:false,&quot;dropping-particle&quot;:&quot;&quot;,&quot;non-dropping-particle&quot;:&quot;&quot;},{&quot;family&quot;:&quot;Yang&quot;,&quot;given&quot;:&quot;Yichi&quot;,&quot;parse-names&quot;:false,&quot;dropping-particle&quot;:&quot;&quot;,&quot;non-dropping-particle&quot;:&quot;&quot;},{&quot;family&quot;:&quot;Hayashi&quot;,&quot;given&quot;:&quot;Katsuma&quot;,&quot;parse-names&quot;:false,&quot;dropping-particle&quot;:&quot;&quot;,&quot;non-dropping-particle&quot;:&quot;&quot;},{&quot;family&quot;:&quot;Akhmetzhanov&quot;,&quot;given&quot;:&quot;Andrei R.&quot;,&quot;parse-names&quot;:false,&quot;dropping-particle&quot;:&quot;&quot;,&quot;non-dropping-particle&quot;:&quot;&quot;},{&quot;family&quot;:&quot;Jung&quot;,&quot;given&quot;:&quot;Sung Mok&quot;,&quot;parse-names&quot;:false,&quot;dropping-particle&quot;:&quot;&quot;,&quot;non-dropping-particle&quot;:&quot;&quot;},{&quot;family&quot;:&quot;Yuan&quot;,&quot;given&quot;:&quot;Baoyin&quot;,&quot;parse-names&quot;:false,&quot;dropping-particle&quot;:&quot;&quot;,&quot;non-dropping-particle&quot;:&quot;&quot;},{&quot;family&quot;:&quot;Kinoshita&quot;,&quot;given&quot;:&quot;Ryo&quot;,&quot;parse-names&quot;:false,&quot;dropping-particle&quot;:&quot;&quot;,&quot;non-dropping-particle&quot;:&quot;&quot;},{&quot;family&quot;:&quot;Nishiura&quot;,&quot;given&quot;:&quot;Hiroshi&quot;,&quot;parse-names&quot;:false,&quot;dropping-particle&quot;:&quot;&quot;,&quot;non-dropping-particle&quot;:&quot;&quot;}],&quot;container-title&quot;:&quot;Journal of Clinical Medicine&quot;,&quot;DOI&quot;:&quot;10.1101/2020.01.26.20018754&quot;,&quot;ISSN&quot;:&quot;2077-0383&quot;,&quot;issued&quot;:{&quot;date-parts&quot;:[[2020]]},&quot;page&quot;:&quot;538&quot;,&quot;abstract&quot;:&quot;The geographic spread of 2019 novel coronavirus (COVID-19) infections from the epicenter of Wuhan, China, has provided an opportunity to study the natural history of the recently emerged virus. Using publicly available event-date data from the ongoing epidemic, the present study investigated the incubation period and other time intervals that govern the epidemiological dynamics of COVID-19 infections. Our results show that the incubation period falls within the range of 2-14 days with 95% confidence and has a mean of around 5 days when approximated using the best-fit lognormal distribution. The mean time from illness onset to hospital admission (for treatment and/or isolation) was estimated at 3-4 days without truncation and at 5-9 days when right truncated. Based on the 95th percentile estimate of the incubation period, we recommend that the length of quarantine should be at least 14 days. The median time delay of 13 days from illness onset to death (17 days with right truncation) should be considered when estimating the COVID-19 case fatality risk.Competing Interest StatementThe authors have declared no competing interest.Funding StatementH.N. received funding from the Japan Agency for Medical Research and Development (AMED) [grant number: JP18fk0108050]; the Japan Society for the Promotion of Science (JSPS) KAKENHI [grant numbers, H.N.: 17H04701, 17H05808, 18H04895 and 19H01074; R.K.: 18J21587], the Inamori Foundation, and the Japan Science and Technology Agency (JST) CREST program [grant number: JPMJCR1413]. SMJ and NML receive graduate study scholarships from the Ministry of Education, Culture, Sports, Science and Technology, Japan. B.Y. wishes to thank China Scholarship Council.Author DeclarationsAll relevant ethical guidelines have been followed; any necessary IRB and/or ethics committee approvals have been obtained and details of the IRB/oversight body are included in the manuscript.YesAll necessary patient/participant consent has been obtained and the appropriate institutional forms have been archived.Yes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Yes I have followed all appropriate research reporting guidelines and uploaded the relevant EQUATOR Network research reporting checklist(s) and other pertinent material as supplementary files, if applicable.YesUsed dataset is available as the Supplementary Material&quot;,&quot;issue&quot;:&quot;2&quot;,&quot;volume&quot;:&quot;9&quot;},&quot;isTemporary&quot;:false},{&quot;id&quot;:&quot;1b8573e6-ca0f-3e97-a660-ca6483678ca6&quot;,&quot;itemData&quot;:{&quot;type&quot;:&quot;article-journal&quot;,&quot;id&quot;:&quot;1b8573e6-ca0f-3e97-a660-ca6483678ca6&quot;,&quot;title&quot;:&quot;Epidemiology and transmission of COVID-19 in 391 cases and 1286 of their close contacts in Shenzhen, China: a retrospective cohort study&quot;,&quot;author&quot;:[{&quot;family&quot;:&quot;Bi&quot;,&quot;given&quot;:&quot;Qifang&quot;,&quot;parse-names&quot;:false,&quot;dropping-particle&quot;:&quot;&quot;,&quot;non-dropping-particle&quot;:&quot;&quot;},{&quot;family&quot;:&quot;Wu&quot;,&quot;given&quot;:&quot;Yongsheng&quot;,&quot;parse-names&quot;:false,&quot;dropping-particle&quot;:&quot;&quot;,&quot;non-dropping-particle&quot;:&quot;&quot;},{&quot;family&quot;:&quot;Mei&quot;,&quot;given&quot;:&quot;Shujiang&quot;,&quot;parse-names&quot;:false,&quot;dropping-particle&quot;:&quot;&quot;,&quot;non-dropping-particle&quot;:&quot;&quot;},{&quot;family&quot;:&quot;Ye&quot;,&quot;given&quot;:&quot;Chenfei&quot;,&quot;parse-names&quot;:false,&quot;dropping-particle&quot;:&quot;&quot;,&quot;non-dropping-particle&quot;:&quot;&quot;},{&quot;family&quot;:&quot;Zou&quot;,&quot;given&quot;:&quot;Xuan&quot;,&quot;parse-names&quot;:false,&quot;dropping-particle&quot;:&quot;&quot;,&quot;non-dropping-particle&quot;:&quot;&quot;},{&quot;family&quot;:&quot;Zhang&quot;,&quot;given&quot;:&quot;Zhen&quot;,&quot;parse-names&quot;:false,&quot;dropping-particle&quot;:&quot;&quot;,&quot;non-dropping-particle&quot;:&quot;&quot;},{&quot;family&quot;:&quot;Liu&quot;,&quot;given&quot;:&quot;Xiaojian&quot;,&quot;parse-names&quot;:false,&quot;dropping-particle&quot;:&quot;&quot;,&quot;non-dropping-particle&quot;:&quot;&quot;},{&quot;family&quot;:&quot;Wei&quot;,&quot;given&quot;:&quot;Lan&quot;,&quot;parse-names&quot;:false,&quot;dropping-particle&quot;:&quot;&quot;,&quot;non-dropping-particle&quot;:&quot;&quot;},{&quot;family&quot;:&quot;Truelove&quot;,&quot;given&quot;:&quot;Shaun A.&quot;,&quot;parse-names&quot;:false,&quot;dropping-particle&quot;:&quot;&quot;,&quot;non-dropping-particle&quot;:&quot;&quot;},{&quot;family&quot;:&quot;Zhang&quot;,&quot;given&quot;:&quot;Tong&quot;,&quot;parse-names&quot;:false,&quot;dropping-particle&quot;:&quot;&quot;,&quot;non-dropping-particle&quot;:&quot;&quot;},{&quot;family&quot;:&quot;Gao&quot;,&quot;given&quot;:&quot;Wei&quot;,&quot;parse-names&quot;:false,&quot;dropping-particle&quot;:&quot;&quot;,&quot;non-dropping-particle&quot;:&quot;&quot;},{&quot;family&quot;:&quot;Cheng&quot;,&quot;given&quot;:&quot;Cong&quot;,&quot;parse-names&quot;:false,&quot;dropping-particle&quot;:&quot;&quot;,&quot;non-dropping-particle&quot;:&quot;&quot;},{&quot;family&quot;:&quot;Tang&quot;,&quot;given&quot;:&quot;Xiujuan&quot;,&quot;parse-names&quot;:false,&quot;dropping-particle&quot;:&quot;&quot;,&quot;non-dropping-particle&quot;:&quot;&quot;},{&quot;family&quot;:&quot;Wu&quot;,&quot;given&quot;:&quot;Xiaoliang&quot;,&quot;parse-names&quot;:false,&quot;dropping-particle&quot;:&quot;&quot;,&quot;non-dropping-particle&quot;:&quot;&quot;},{&quot;family&quot;:&quot;Wu&quot;,&quot;given&quot;:&quot;Yu&quot;,&quot;parse-names&quot;:false,&quot;dropping-particle&quot;:&quot;&quot;,&quot;non-dropping-particle&quot;:&quot;&quot;},{&quot;family&quot;:&quot;Sun&quot;,&quot;given&quot;:&quot;Binbin&quot;,&quot;parse-names&quot;:false,&quot;dropping-particle&quot;:&quot;&quot;,&quot;non-dropping-particle&quot;:&quot;&quot;},{&quot;family&quot;:&quot;Huang&quot;,&quot;given&quot;:&quot;Suli&quot;,&quot;parse-names&quot;:false,&quot;dropping-particle&quot;:&quot;&quot;,&quot;non-dropping-particle&quot;:&quot;&quot;},{&quot;family&quot;:&quot;Sun&quot;,&quot;given&quot;:&quot;Yu&quot;,&quot;parse-names&quot;:false,&quot;dropping-particle&quot;:&quot;&quot;,&quot;non-dropping-particle&quot;:&quot;&quot;},{&quot;family&quot;:&quot;Zhang&quot;,&quot;given&quot;:&quot;Juncen&quot;,&quot;parse-names&quot;:false,&quot;dropping-particle&quot;:&quot;&quot;,&quot;non-dropping-particle&quot;:&quot;&quot;},{&quot;family&quot;:&quot;Ma&quot;,&quot;given&quot;:&quot;Ting&quot;,&quot;parse-names&quot;:false,&quot;dropping-particle&quot;:&quot;&quot;,&quot;non-dropping-particle&quot;:&quot;&quot;},{&quot;family&quot;:&quot;Lessler&quot;,&quot;given&quot;:&quot;Justin&quot;,&quot;parse-names&quot;:false,&quot;dropping-particle&quot;:&quot;&quot;,&quot;non-dropping-particle&quot;:&quot;&quot;},{&quot;family&quot;:&quot;Feng&quot;,&quot;given&quot;:&quot;Tiejian&quot;,&quot;parse-names&quot;:false,&quot;dropping-particle&quot;:&quot;&quot;,&quot;non-dropping-particle&quot;:&quot;&quot;}],&quot;container-title&quot;:&quot;The Lancet Infectious Diseases&quot;,&quot;DOI&quot;:&quot;10.1016/S1473-3099(20)30287-5&quot;,&quot;ISSN&quot;:&quot;14744457&quot;,&quot;PMID&quot;:&quot;32353347&quot;,&quot;issued&quot;:{&quot;date-parts&quot;:[[2020]]},&quot;page&quot;:&quot;911-919&quot;,&quot;abstract&quot;:&quot;Background: Rapid spread of severe acute respiratory syndrome coronavirus 2 (SARS-CoV-2) in Wuhan, China, prompted heightened surveillance in Shenzhen, China. The resulting data provide a rare opportunity to measure key metrics of disease course, transmission, and the impact of control measures. Methods: From Jan 14 to Feb 12, 2020, the Shenzhen Center for Disease Control and Prevention identified 391 SARS-CoV-2 cases and 1286 close contacts. We compared cases identified through symptomatic surveillance and contact tracing, and estimated the time from symptom onset to confirmation, isolation, and admission to hospital. We estimated metrics of disease transmission and analysed factors influencing transmission risk. Findings: Cases were older than the general population (mean age 45 years) and balanced between males (n=187) and females (n=204). 356 (91%) of 391 cases had mild or moderate clinical severity at initial assessment. As of Feb 22, 2020, three cases had died and 225 had recovered (median time to recovery 21 days; 95% CI 20–22). Cases were isolated on average 4·6 days (95% CI 4·1–5·0) after developing symptoms; contact tracing reduced this by 1·9 days (95% CI 1·1–2·7). Household contacts and those travelling with a case were at higher risk of infection (odds ratio 6·27 [95% CI 1·49–26·33] for household contacts and 7·06 [1·43–34·91] for those travelling with a case) than other close contacts. The household secondary attack rate was 11·2% (95% CI 9·1–13·8), and children were as likely to be infected as adults (infection rate 7·4% in children &lt;10 years vs population average of 6·6%). The observed reproductive number (R) was 0·4 (95% CI 0·3–0·5), with a mean serial interval of 6·3 days (95% CI 5·2–7·6). Interpretation: Our data on cases as well as their infected and uninfected close contacts provide key insights into the epidemiology of SARS-CoV-2. This analysis shows that isolation and contact tracing reduce the time during which cases are infectious in the community, thereby reducing the R. The overall impact of isolation and contact tracing, however, is uncertain and highly dependent on the number of asymptomatic cases. Moreover, children are at a similar risk of infection to the general population, although less likely to have severe symptoms; hence they should be considered in analyses of transmission and control. Funding: Emergency Response Program of Harbin Institute of Technology, Emergency Response Program of Peng Cheng Laboratory, US Centers for Disease Control and Prevention.&quot;,&quot;issue&quot;:&quot;8&quot;,&quot;volume&quot;:&quot;20&quot;},&quot;isTemporary&quot;:false},{&quot;id&quot;:&quot;6a282061-8df4-33d6-9788-e8ad43f50f8d&quot;,&quot;itemData&quot;:{&quot;type&quot;:&quot;article-journal&quot;,&quot;id&quot;:&quot;6a282061-8df4-33d6-9788-e8ad43f50f8d&quot;,&quot;title&quot;:&quot;Prediction of the Epidemic Peak of Coronavirus Disease in Japan, 2020.&quot;,&quot;author&quot;:[{&quot;family&quot;:&quot;Kuniya&quot;,&quot;given&quot;:&quot;Toshikazu&quot;,&quot;parse-names&quot;:false,&quot;dropping-particle&quot;:&quot;&quot;,&quot;non-dropping-particle&quot;:&quot;&quot;}],&quot;container-title&quot;:&quot;Journal of clinical medicine&quot;,&quot;DOI&quot;:&quot;10.3390/jcm9030789&quot;,&quot;ISSN&quot;:&quot;2077-0383 (Print)&quot;,&quot;PMID&quot;:&quot;32183172&quot;,&quot;issued&quot;:{&quot;date-parts&quot;:[[2020,3]]},&quot;publisher-place&quot;:&quot;Switzerland&quot;,&quot;language&quot;:&quot;eng&quot;,&quot;abstract&quot;:&quot;The first case of coronavirus disease 2019 (COVID-19) in Japan was reported on 15 January 2020 and the number of reported cases has increased day by day. The purpose of this study is to give a prediction of the epidemic peak for COVID-19 in Japan by using the real-time data from 15 January to 29 February 2020. Taking into account the uncertainty due to the incomplete identification of infective population, we apply the well-known SEIR compartmental model for the prediction. By using a least-square-based method with Poisson noise, we estimate that the basic reproduction number for the epidemic in Japan is R 0 = 2 . 6 ( 95 % CI, 2 . 4 - 2 . 8 ) and the epidemic peak could possibly reach the early-middle summer. In addition, we obtain the following epidemiological insights: (1) the essential epidemic size is less likely to be affected by the rate of identification of the actual infective population; (2) the intervention has a positive effect on the delay of the epidemic peak; (3) intervention over a relatively long period is needed to effectively reduce the final epidemic size.&quot;,&quot;issue&quot;:&quot;3&quot;,&quot;volume&quot;:&quot;9&quot;},&quot;isTemporary&quot;:false},{&quot;id&quot;:&quot;b57a2526-2b3e-3acd-a45f-bd3a35690752&quot;,&quot;itemData&quot;:{&quot;type&quot;:&quot;article-journal&quot;,&quot;id&quot;:&quot;b57a2526-2b3e-3acd-a45f-bd3a35690752&quot;,&quot;title&quot;:&quot;The incubation period of 2019-nCoV infections among travellers from Wuhan, China&quot;,&quot;author&quot;:[{&quot;family&quot;:&quot;Backer&quot;,&quot;given&quot;:&quot;Jantien&quot;,&quot;parse-names&quot;:false,&quot;dropping-particle&quot;:&quot;&quot;,&quot;non-dropping-particle&quot;:&quot;&quot;},{&quot;family&quot;:&quot;Klinkenberg&quot;,&quot;given&quot;:&quot;Don&quot;,&quot;parse-names&quot;:false,&quot;dropping-particle&quot;:&quot;&quot;,&quot;non-dropping-particle&quot;:&quot;&quot;},{&quot;family&quot;:&quot;Wallinga&quot;,&quot;given&quot;:&quot;Jacco&quot;,&quot;parse-names&quot;:false,&quot;dropping-particle&quot;:&quot;&quot;,&quot;non-dropping-particle&quot;:&quot;&quot;}],&quot;container-title&quot;:&quot;Eurosurveillance&quot;,&quot;DOI&quot;:&quot;10.1101/2020.01.27.20018986&quot;,&quot;issued&quot;:{&quot;date-parts&quot;:[[2020]]},&quot;page&quot;:&quot;1-6&quot;,&quot;abstract&quot;:&quot;Currently, a novel coronavirus 2019-nCoV causes an outbreak of viral pneumonia in Wuhan, China. Little is known about its epidemiological characteristics. Using the travel history and symptom onset of 88 confirmed cases that were detected outside Wuhan, we estimate the mean incubation period to be 6.4 (5.6 – 7.7, 95% CI) days, ranging from 2.1 to 11.1 days (2.5th to 97.5th percentile). These values help to inform case definitions for 2019-nCoV and appropriate durations for quarantine.&quot;,&quot;issue&quot;:&quot;January&quot;},&quot;isTemporary&quot;:false},{&quot;id&quot;:&quot;5a46a2e1-e918-3d4b-b98d-e55993da27e8&quot;,&quot;itemData&quot;:{&quot;type&quot;:&quot;article-journal&quot;,&quot;id&quot;:&quot;5a46a2e1-e918-3d4b-b98d-e55993da27e8&quot;,&quot;title&quot;:&quot;Tracking Reproductivity of COVID-19 Epidemic in China with Varying Coefficient SIR Model&quot;,&quot;author&quot;:[{&quot;family&quot;:&quot;Sun&quot;,&quot;given&quot;:&quot;Haoxuan&quot;,&quot;parse-names&quot;:false,&quot;dropping-particle&quot;:&quot;&quot;,&quot;non-dropping-particle&quot;:&quot;&quot;},{&quot;family&quot;:&quot;Qiu&quot;,&quot;given&quot;:&quot;Yumou&quot;,&quot;parse-names&quot;:false,&quot;dropping-particle&quot;:&quot;&quot;,&quot;non-dropping-particle&quot;:&quot;&quot;},{&quot;family&quot;:&quot;Yan&quot;,&quot;given&quot;:&quot;Han&quot;,&quot;parse-names&quot;:false,&quot;dropping-particle&quot;:&quot;&quot;,&quot;non-dropping-particle&quot;:&quot;&quot;},{&quot;family&quot;:&quot;Huang&quot;,&quot;given&quot;:&quot;Yaxuan&quot;,&quot;parse-names&quot;:false,&quot;dropping-particle&quot;:&quot;&quot;,&quot;non-dropping-particle&quot;:&quot;&quot;},{&quot;family&quot;:&quot;Zhu&quot;,&quot;given&quot;:&quot;Yuru&quot;,&quot;parse-names&quot;:false,&quot;dropping-particle&quot;:&quot;&quot;,&quot;non-dropping-particle&quot;:&quot;&quot;},{&quot;family&quot;:&quot;Gu&quot;,&quot;given&quot;:&quot;Jia&quot;,&quot;parse-names&quot;:false,&quot;dropping-particle&quot;:&quot;&quot;,&quot;non-dropping-particle&quot;:&quot;&quot;},{&quot;family&quot;:&quot;Chen&quot;,&quot;given&quot;:&quot;Songxi&quot;,&quot;parse-names&quot;:false,&quot;dropping-particle&quot;:&quot;&quot;,&quot;non-dropping-particle&quot;:&quot;&quot;}],&quot;container-title&quot;:&quot;Journal of Data Science&quot;,&quot;DOI&quot;:&quot;10.6339/jds.202007_18(3).0010&quot;,&quot;ISSN&quot;:&quot;1680-743X&quot;,&quot;issued&quot;:{&quot;date-parts&quot;:[[2021]]},&quot;page&quot;:&quot;455-472&quot;,&quot;abstract&quot;:&quot;We propose a varying coefficient Susceptible-Infected-Removal (vSIR) model that allows changing infection and removal rates for the latest corona virus (COVID-19) outbreak in China  The vSIR model together with proposed estimation procedures allow one to track the reproductivity of the COVID-19 through time and to assess the effectiveness of the control measures implemented since Jan 23 2020 when the city of Wuhan was lockdown followed by an extremely high level of self-isolation in the population  Our study finds that the reproductivity of COVID-19 had been significantly slowed down in the three weeks from January 27th to February 17th with 96 3% and 95 1% reductions in the effective reproduction numbers R among the 30 provinces and 15 Hubei cities, respectively  Predictions to the ending times and the total numbers of infected are made under three scenarios of the removal rates  The paper provides a timely model and associated estimation and prediction methods which may be applied in other countries to track, assess and predict the epidemic of the COVID-19 or other infectious diseases&quot;,&quot;issue&quot;:&quot;July&quot;,&quot;volume&quot;:&quot;18&quot;},&quot;isTemporary&quot;:false},{&quot;id&quot;:&quot;4e86babf-b928-32cf-b8d8-c7d792d60e63&quot;,&quot;itemData&quot;:{&quot;type&quot;:&quot;article-journal&quot;,&quot;id&quot;:&quot;4e86babf-b928-32cf-b8d8-c7d792d60e63&quot;,&quot;title&quot;:&quot;A Simulation on Potential Secondary Spread of Novel Coronavirus in an Exported Country Using a Stochastic Epidemic SEIR Model&quot;,&quot;author&quot;:[{&quot;family&quot;:&quot;Iwata&quot;,&quot;given&quot;:&quot;Kentaro&quot;,&quot;parse-names&quot;:false,&quot;dropping-particle&quot;:&quot;&quot;,&quot;non-dropping-particle&quot;:&quot;&quot;},{&quot;family&quot;:&quot;Miyakoshi&quot;,&quot;given&quot;:&quot;Chisato&quot;,&quot;parse-names&quot;:false,&quot;dropping-particle&quot;:&quot;&quot;,&quot;non-dropping-particle&quot;:&quot;&quot;}],&quot;container-title&quot;:&quot;Journal of Clinical Medicine&quot;,&quot;DOI&quot;:&quot;10.3390/jcm9040944&quot;,&quot;ISSN&quot;:&quot;2077-0383&quot;,&quot;PMID&quot;:&quot;32235480&quot;,&quot;issued&quot;:{&quot;date-parts&quot;:[[2020]]},&quot;page&quot;:&quot;944&quot;,&quot;abstract&quot;:&quot;Ongoing outbreak of pneumonia caused by novel coronavirus (2019-nCoV) began in December 2019 in Wuhan, China, and the number of new patients continues to increase. Even though it began to spread to many other parts of the world, such as other Asian countries, the Americas, Europe, and the Middle East, the impact of secondary outbreaks caused by exported cases outside China remains unclear. We conducted simulations to estimate the impact of potential secondary outbreaks in a community outside China. Simulations using stochastic SEIR model were conducted, assuming one patient was imported to a community. Among 45 possible scenarios we prepared, the worst scenario resulted in the total number of persons recovered or removed to be 997 (95% CrI 990–1000) at day 100 and a maximum number of symptomatic infectious patients per day of 335 (95% CrI 232–478). Calculated mean basic reproductive number (R0) was 6.5 (Interquartile range, IQR 5.6–7.2). However, better case scenarios with different parameters led to no secondary cases. Altering parameters, especially time to hospital visit. could change the impact of a secondary outbreak. With these multiple scenarios with different parameters, healthcare professionals might be able to better prepare for this viral infection.&quot;,&quot;issue&quot;:&quot;4&quot;,&quot;volume&quot;:&quot;9&quot;},&quot;isTemporary&quot;:false},{&quot;id&quot;:&quot;a393182e-376f-316d-9e67-38bffe01feb3&quot;,&quot;itemData&quot;:{&quot;type&quot;:&quot;article-journal&quot;,&quot;id&quot;:&quot;a393182e-376f-316d-9e67-38bffe01feb3&quot;,&quot;title&quot;:&quot;COVID-19 outbreak on the diamond princess cruise ship: Estimating the epidemic potential and effectiveness of public health countermeasures&quot;,&quot;author&quot;:[{&quot;family&quot;:&quot;Rocklöv&quot;,&quot;given&quot;:&quot;J.&quot;,&quot;parse-names&quot;:false,&quot;dropping-particle&quot;:&quot;&quot;,&quot;non-dropping-particle&quot;:&quot;&quot;},{&quot;family&quot;:&quot;Sjödin&quot;,&quot;given&quot;:&quot;H.&quot;,&quot;parse-names&quot;:false,&quot;dropping-particle&quot;:&quot;&quot;,&quot;non-dropping-particle&quot;:&quot;&quot;},{&quot;family&quot;:&quot;Wilder-Smith&quot;,&quot;given&quot;:&quot;A.&quot;,&quot;parse-names&quot;:false,&quot;dropping-particle&quot;:&quot;&quot;,&quot;non-dropping-particle&quot;:&quot;&quot;}],&quot;container-title&quot;:&quot;Journal of Travel Medicine&quot;,&quot;DOI&quot;:&quot;10.1093/JTM/TAAA030&quot;,&quot;ISSN&quot;:&quot;17088305&quot;,&quot;PMID&quot;:&quot;32109273&quot;,&quot;issued&quot;:{&quot;date-parts&quot;:[[2021]]},&quot;page&quot;:&quot;1-7&quot;,&quot;abstract&quot;:&quot;Background: Cruise ships carry a large number of people in confined spaces with relative homogeneous mixing. On 3 February, 2020, an outbreak of COVID-19 on cruise ship Diamond Princess was reported with 10 initial cases, following an index case on board around 21-25th January. By 4th February, public health measures such as removal and isolation of ill passengers and quarantine of non-ill passengers were implemented. By 20th February, 619 of 3700 passengers and crew (17%) were tested positive. Methods: We estimated the basic reproduction number from the initial period of the outbreak using SEIR models. We calibrated the models with transient functions of countermeasures to incidence data. We additionally estimated a counterfactual scenario in absence of countermeasures, and established a model stratified by crew and guests to study the impact of differential contact rates among the groups. We also compared scenarios of an earlier versus later evacuation of the ship. Results: The basic reproduction rate was initially 4 times higher on-board compared to the R0 in the epicentre in Wuhan, but the countermeasures lowered it substantially. Based on the modeled initial R0 of 14.8, we estimated that without any interventions within the time period of 21 January to 19 February, 2920 out of the 3700 (79%) would have been infected. Isolation and quarantine therefore prevented 2307 cases, and lowered the R0 to 1.78. We showed that an early evacuation of all passengers on 3 February would have been associated with 76 infected persons in their incubation time. Conclusions: The cruise ship conditions clearly amplified an already highly transmissible disease. The public health measures prevented more than 2000 additional cases compared to no interventions. However, evacuating all passengers and crew early on in the outbreak would have prevented many more passengers and crew from infection.&quot;,&quot;issue&quot;:&quot;3&quot;,&quot;volume&quot;:&quot;27&quot;},&quot;isTemporary&quot;:false}],&quot;properties&quot;:{&quot;noteIndex&quot;:0},&quot;isEdited&quot;:false,&quot;manualOverride&quot;:{&quot;isManuallyOverriden&quot;:false,&quot;citeprocText&quot;:&quot;[3,21–26,28–30,32]&quot;,&quot;manualOverrideText&quot;:&quot;&quot;},&quot;citationTag&quot;:&quot;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&quot;},{&quot;citationID&quot;:&quot;MENDELEY_CITATION_88124d09-5fe1-433e-986c-e533c5824201&quot;,&quot;citationItems&quot;:[{&quot;id&quot;:&quot;fc71c301-b057-33a6-bbad-65f2b8054882&quot;,&quot;itemData&quot;:{&quot;type&quot;:&quot;article-journal&quot;,&quot;id&quot;:&quot;fc71c301-b057-33a6-bbad-65f2b8054882&quot;,&quot;title&quot;:&quot;Diagnosis of the Coronavirus disease (COVID-19): rRT-PCR or CT?&quot;,&quot;author&quot;:[{&quot;family&quot;:&quot;Long&quot;,&quot;given&quot;:&quot;Chunqin&quot;,&quot;parse-names&quot;:false,&quot;dropping-particle&quot;:&quot;&quot;,&quot;non-dropping-particle&quot;:&quot;&quot;},{&quot;family&quot;:&quot;Xu&quot;,&quot;given&quot;:&quot;Huaxiang&quot;,&quot;parse-names&quot;:false,&quot;dropping-particle&quot;:&quot;&quot;,&quot;non-dropping-particle&quot;:&quot;&quot;},{&quot;family&quot;:&quot;Shen&quot;,&quot;given&quot;:&quot;Qinglin&quot;,&quot;parse-names&quot;:false,&quot;dropping-particle&quot;:&quot;&quot;,&quot;non-dropping-particle&quot;:&quot;&quot;},{&quot;family&quot;:&quot;Zhang&quot;,&quot;given&quot;:&quot;Xianghai&quot;,&quot;parse-names&quot;:false,&quot;dropping-particle&quot;:&quot;&quot;,&quot;non-dropping-particle&quot;:&quot;&quot;},{&quot;family&quot;:&quot;Fan&quot;,&quot;given&quot;:&quot;Bing&quot;,&quot;parse-names&quot;:false,&quot;dropping-particle&quot;:&quot;&quot;,&quot;non-dropping-particle&quot;:&quot;&quot;},{&quot;family&quot;:&quot;Wang&quot;,&quot;given&quot;:&quot;Chuanhong&quot;,&quot;parse-names&quot;:false,&quot;dropping-particle&quot;:&quot;&quot;,&quot;non-dropping-particle&quot;:&quot;&quot;},{&quot;family&quot;:&quot;Zeng&quot;,&quot;given&quot;:&quot;Bingliang&quot;,&quot;parse-names&quot;:false,&quot;dropping-particle&quot;:&quot;&quot;,&quot;non-dropping-particle&quot;:&quot;&quot;},{&quot;family&quot;:&quot;Li&quot;,&quot;given&quot;:&quot;Zicong&quot;,&quot;parse-names&quot;:false,&quot;dropping-particle&quot;:&quot;&quot;,&quot;non-dropping-particle&quot;:&quot;&quot;},{&quot;family&quot;:&quot;Li&quot;,&quot;given&quot;:&quot;Xiaofen&quot;,&quot;parse-names&quot;:false,&quot;dropping-particle&quot;:&quot;&quot;,&quot;non-dropping-particle&quot;:&quot;&quot;},{&quot;family&quot;:&quot;Li&quot;,&quot;given&quot;:&quot;Honglu&quot;,&quot;parse-names&quot;:false,&quot;dropping-particle&quot;:&quot;&quot;,&quot;non-dropping-particle&quot;:&quot;&quot;}],&quot;issued&quot;:{&quot;date-parts&quot;:[[2020]]},&quot;issue&quot;:&quot;January&quot;},&quot;isTemporary&quot;:false},{&quot;id&quot;:&quot;b57a2526-2b3e-3acd-a45f-bd3a35690752&quot;,&quot;itemData&quot;:{&quot;type&quot;:&quot;article-journal&quot;,&quot;id&quot;:&quot;b57a2526-2b3e-3acd-a45f-bd3a35690752&quot;,&quot;title&quot;:&quot;The incubation period of 2019-nCoV infections among travellers from Wuhan, China&quot;,&quot;author&quot;:[{&quot;family&quot;:&quot;Backer&quot;,&quot;given&quot;:&quot;Jantien&quot;,&quot;parse-names&quot;:false,&quot;dropping-particle&quot;:&quot;&quot;,&quot;non-dropping-particle&quot;:&quot;&quot;},{&quot;family&quot;:&quot;Klinkenberg&quot;,&quot;given&quot;:&quot;Don&quot;,&quot;parse-names&quot;:false,&quot;dropping-particle&quot;:&quot;&quot;,&quot;non-dropping-particle&quot;:&quot;&quot;},{&quot;family&quot;:&quot;Wallinga&quot;,&quot;given&quot;:&quot;Jacco&quot;,&quot;parse-names&quot;:false,&quot;dropping-particle&quot;:&quot;&quot;,&quot;non-dropping-particle&quot;:&quot;&quot;}],&quot;container-title&quot;:&quot;Eurosurveillance&quot;,&quot;DOI&quot;:&quot;10.1101/2020.01.27.20018986&quot;,&quot;issued&quot;:{&quot;date-parts&quot;:[[2020]]},&quot;page&quot;:&quot;1-6&quot;,&quot;abstract&quot;:&quot;Currently, a novel coronavirus 2019-nCoV causes an outbreak of viral pneumonia in Wuhan, China. Little is known about its epidemiological characteristics. Using the travel history and symptom onset of 88 confirmed cases that were detected outside Wuhan, we estimate the mean incubation period to be 6.4 (5.6 – 7.7, 95% CI) days, ranging from 2.1 to 11.1 days (2.5th to 97.5th percentile). These values help to inform case definitions for 2019-nCoV and appropriate durations for quarantine.&quot;,&quot;issue&quot;:&quot;January&quot;},&quot;isTemporary&quot;:false},{&quot;id&quot;:&quot;1b8573e6-ca0f-3e97-a660-ca6483678ca6&quot;,&quot;itemData&quot;:{&quot;type&quot;:&quot;article-journal&quot;,&quot;id&quot;:&quot;1b8573e6-ca0f-3e97-a660-ca6483678ca6&quot;,&quot;title&quot;:&quot;Epidemiology and transmission of COVID-19 in 391 cases and 1286 of their close contacts in Shenzhen, China: a retrospective cohort study&quot;,&quot;author&quot;:[{&quot;family&quot;:&quot;Bi&quot;,&quot;given&quot;:&quot;Qifang&quot;,&quot;parse-names&quot;:false,&quot;dropping-particle&quot;:&quot;&quot;,&quot;non-dropping-particle&quot;:&quot;&quot;},{&quot;family&quot;:&quot;Wu&quot;,&quot;given&quot;:&quot;Yongsheng&quot;,&quot;parse-names&quot;:false,&quot;dropping-particle&quot;:&quot;&quot;,&quot;non-dropping-particle&quot;:&quot;&quot;},{&quot;family&quot;:&quot;Mei&quot;,&quot;given&quot;:&quot;Shujiang&quot;,&quot;parse-names&quot;:false,&quot;dropping-particle&quot;:&quot;&quot;,&quot;non-dropping-particle&quot;:&quot;&quot;},{&quot;family&quot;:&quot;Ye&quot;,&quot;given&quot;:&quot;Chenfei&quot;,&quot;parse-names&quot;:false,&quot;dropping-particle&quot;:&quot;&quot;,&quot;non-dropping-particle&quot;:&quot;&quot;},{&quot;family&quot;:&quot;Zou&quot;,&quot;given&quot;:&quot;Xuan&quot;,&quot;parse-names&quot;:false,&quot;dropping-particle&quot;:&quot;&quot;,&quot;non-dropping-particle&quot;:&quot;&quot;},{&quot;family&quot;:&quot;Zhang&quot;,&quot;given&quot;:&quot;Zhen&quot;,&quot;parse-names&quot;:false,&quot;dropping-particle&quot;:&quot;&quot;,&quot;non-dropping-particle&quot;:&quot;&quot;},{&quot;family&quot;:&quot;Liu&quot;,&quot;given&quot;:&quot;Xiaojian&quot;,&quot;parse-names&quot;:false,&quot;dropping-particle&quot;:&quot;&quot;,&quot;non-dropping-particle&quot;:&quot;&quot;},{&quot;family&quot;:&quot;Wei&quot;,&quot;given&quot;:&quot;Lan&quot;,&quot;parse-names&quot;:false,&quot;dropping-particle&quot;:&quot;&quot;,&quot;non-dropping-particle&quot;:&quot;&quot;},{&quot;family&quot;:&quot;Truelove&quot;,&quot;given&quot;:&quot;Shaun A.&quot;,&quot;parse-names&quot;:false,&quot;dropping-particle&quot;:&quot;&quot;,&quot;non-dropping-particle&quot;:&quot;&quot;},{&quot;family&quot;:&quot;Zhang&quot;,&quot;given&quot;:&quot;Tong&quot;,&quot;parse-names&quot;:false,&quot;dropping-particle&quot;:&quot;&quot;,&quot;non-dropping-particle&quot;:&quot;&quot;},{&quot;family&quot;:&quot;Gao&quot;,&quot;given&quot;:&quot;Wei&quot;,&quot;parse-names&quot;:false,&quot;dropping-particle&quot;:&quot;&quot;,&quot;non-dropping-particle&quot;:&quot;&quot;},{&quot;family&quot;:&quot;Cheng&quot;,&quot;given&quot;:&quot;Cong&quot;,&quot;parse-names&quot;:false,&quot;dropping-particle&quot;:&quot;&quot;,&quot;non-dropping-particle&quot;:&quot;&quot;},{&quot;family&quot;:&quot;Tang&quot;,&quot;given&quot;:&quot;Xiujuan&quot;,&quot;parse-names&quot;:false,&quot;dropping-particle&quot;:&quot;&quot;,&quot;non-dropping-particle&quot;:&quot;&quot;},{&quot;family&quot;:&quot;Wu&quot;,&quot;given&quot;:&quot;Xiaoliang&quot;,&quot;parse-names&quot;:false,&quot;dropping-particle&quot;:&quot;&quot;,&quot;non-dropping-particle&quot;:&quot;&quot;},{&quot;family&quot;:&quot;Wu&quot;,&quot;given&quot;:&quot;Yu&quot;,&quot;parse-names&quot;:false,&quot;dropping-particle&quot;:&quot;&quot;,&quot;non-dropping-particle&quot;:&quot;&quot;},{&quot;family&quot;:&quot;Sun&quot;,&quot;given&quot;:&quot;Binbin&quot;,&quot;parse-names&quot;:false,&quot;dropping-particle&quot;:&quot;&quot;,&quot;non-dropping-particle&quot;:&quot;&quot;},{&quot;family&quot;:&quot;Huang&quot;,&quot;given&quot;:&quot;Suli&quot;,&quot;parse-names&quot;:false,&quot;dropping-particle&quot;:&quot;&quot;,&quot;non-dropping-particle&quot;:&quot;&quot;},{&quot;family&quot;:&quot;Sun&quot;,&quot;given&quot;:&quot;Yu&quot;,&quot;parse-names&quot;:false,&quot;dropping-particle&quot;:&quot;&quot;,&quot;non-dropping-particle&quot;:&quot;&quot;},{&quot;family&quot;:&quot;Zhang&quot;,&quot;given&quot;:&quot;Juncen&quot;,&quot;parse-names&quot;:false,&quot;dropping-particle&quot;:&quot;&quot;,&quot;non-dropping-particle&quot;:&quot;&quot;},{&quot;family&quot;:&quot;Ma&quot;,&quot;given&quot;:&quot;Ting&quot;,&quot;parse-names&quot;:false,&quot;dropping-particle&quot;:&quot;&quot;,&quot;non-dropping-particle&quot;:&quot;&quot;},{&quot;family&quot;:&quot;Lessler&quot;,&quot;given&quot;:&quot;Justin&quot;,&quot;parse-names&quot;:false,&quot;dropping-particle&quot;:&quot;&quot;,&quot;non-dropping-particle&quot;:&quot;&quot;},{&quot;family&quot;:&quot;Feng&quot;,&quot;given&quot;:&quot;Tiejian&quot;,&quot;parse-names&quot;:false,&quot;dropping-particle&quot;:&quot;&quot;,&quot;non-dropping-particle&quot;:&quot;&quot;}],&quot;container-title&quot;:&quot;The Lancet Infectious Diseases&quot;,&quot;DOI&quot;:&quot;10.1016/S1473-3099(20)30287-5&quot;,&quot;ISSN&quot;:&quot;14744457&quot;,&quot;PMID&quot;:&quot;32353347&quot;,&quot;issued&quot;:{&quot;date-parts&quot;:[[2020]]},&quot;page&quot;:&quot;911-919&quot;,&quot;abstract&quot;:&quot;Background: Rapid spread of severe acute respiratory syndrome coronavirus 2 (SARS-CoV-2) in Wuhan, China, prompted heightened surveillance in Shenzhen, China. The resulting data provide a rare opportunity to measure key metrics of disease course, transmission, and the impact of control measures. Methods: From Jan 14 to Feb 12, 2020, the Shenzhen Center for Disease Control and Prevention identified 391 SARS-CoV-2 cases and 1286 close contacts. We compared cases identified through symptomatic surveillance and contact tracing, and estimated the time from symptom onset to confirmation, isolation, and admission to hospital. We estimated metrics of disease transmission and analysed factors influencing transmission risk. Findings: Cases were older than the general population (mean age 45 years) and balanced between males (n=187) and females (n=204). 356 (91%) of 391 cases had mild or moderate clinical severity at initial assessment. As of Feb 22, 2020, three cases had died and 225 had recovered (median time to recovery 21 days; 95% CI 20–22). Cases were isolated on average 4·6 days (95% CI 4·1–5·0) after developing symptoms; contact tracing reduced this by 1·9 days (95% CI 1·1–2·7). Household contacts and those travelling with a case were at higher risk of infection (odds ratio 6·27 [95% CI 1·49–26·33] for household contacts and 7·06 [1·43–34·91] for those travelling with a case) than other close contacts. The household secondary attack rate was 11·2% (95% CI 9·1–13·8), and children were as likely to be infected as adults (infection rate 7·4% in children &lt;10 years vs population average of 6·6%). The observed reproductive number (R) was 0·4 (95% CI 0·3–0·5), with a mean serial interval of 6·3 days (95% CI 5·2–7·6). Interpretation: Our data on cases as well as their infected and uninfected close contacts provide key insights into the epidemiology of SARS-CoV-2. This analysis shows that isolation and contact tracing reduce the time during which cases are infectious in the community, thereby reducing the R. The overall impact of isolation and contact tracing, however, is uncertain and highly dependent on the number of asymptomatic cases. Moreover, children are at a similar risk of infection to the general population, although less likely to have severe symptoms; hence they should be considered in analyses of transmission and control. Funding: Emergency Response Program of Harbin Institute of Technology, Emergency Response Program of Peng Cheng Laboratory, US Centers for Disease Control and Prevention.&quot;,&quot;issue&quot;:&quot;8&quot;,&quot;volume&quot;:&quot;20&quot;},&quot;isTemporary&quot;:false},{&quot;id&quot;:&quot;6a282061-8df4-33d6-9788-e8ad43f50f8d&quot;,&quot;itemData&quot;:{&quot;type&quot;:&quot;article-journal&quot;,&quot;id&quot;:&quot;6a282061-8df4-33d6-9788-e8ad43f50f8d&quot;,&quot;title&quot;:&quot;Prediction of the Epidemic Peak of Coronavirus Disease in Japan, 2020.&quot;,&quot;author&quot;:[{&quot;family&quot;:&quot;Kuniya&quot;,&quot;given&quot;:&quot;Toshikazu&quot;,&quot;parse-names&quot;:false,&quot;dropping-particle&quot;:&quot;&quot;,&quot;non-dropping-particle&quot;:&quot;&quot;}],&quot;container-title&quot;:&quot;Journal of clinical medicine&quot;,&quot;DOI&quot;:&quot;10.3390/jcm9030789&quot;,&quot;ISSN&quot;:&quot;2077-0383 (Print)&quot;,&quot;PMID&quot;:&quot;32183172&quot;,&quot;issued&quot;:{&quot;date-parts&quot;:[[2020,3]]},&quot;publisher-place&quot;:&quot;Switzerland&quot;,&quot;language&quot;:&quot;eng&quot;,&quot;abstract&quot;:&quot;The first case of coronavirus disease 2019 (COVID-19) in Japan was reported on 15 January 2020 and the number of reported cases has increased day by day. The purpose of this study is to give a prediction of the epidemic peak for COVID-19 in Japan by using the real-time data from 15 January to 29 February 2020. Taking into account the uncertainty due to the incomplete identification of infective population, we apply the well-known SEIR compartmental model for the prediction. By using a least-square-based method with Poisson noise, we estimate that the basic reproduction number for the epidemic in Japan is R 0 = 2 . 6 ( 95 % CI, 2 . 4 - 2 . 8 ) and the epidemic peak could possibly reach the early-middle summer. In addition, we obtain the following epidemiological insights: (1) the essential epidemic size is less likely to be affected by the rate of identification of the actual infective population; (2) the intervention has a positive effect on the delay of the epidemic peak; (3) intervention over a relatively long period is needed to effectively reduce the final epidemic size.&quot;,&quot;issue&quot;:&quot;3&quot;,&quot;volume&quot;:&quot;9&quot;},&quot;isTemporary&quot;:false},{&quot;id&quot;:&quot;b3b6f4f4-b131-33d9-989b-6136ff0b68ee&quot;,&quot;itemData&quot;:{&quot;type&quot;:&quot;article-journal&quot;,&quot;id&quot;:&quot;b3b6f4f4-b131-33d9-989b-6136ff0b68ee&quot;,&quot;title&quot;:&quot;Natural disasters, climate change, and their impact on inclusive wealth in G20 countries&quot;,&quot;author&quot;:[{&quot;family&quot;:&quot;Fang&quot;,&quot;given&quot;:&quot;Jianchun&quot;,&quot;parse-names&quot;:false,&quot;dropping-particle&quot;:&quot;&quot;,&quot;non-dropping-particle&quot;:&quot;&quot;},{&quot;family&quot;:&quot;Lau&quot;,&quot;given&quot;:&quot;Chi Keung Marco&quot;,&quot;parse-names&quot;:false,&quot;dropping-particle&quot;:&quot;&quot;,&quot;non-dropping-particle&quot;:&quot;&quot;},{&quot;family&quot;:&quot;Lu&quot;,&quot;given&quot;:&quot;Zhou&quot;,&quot;parse-names&quot;:false,&quot;dropping-particle&quot;:&quot;&quot;,&quot;non-dropping-particle&quot;:&quot;&quot;},{&quot;family&quot;:&quot;Wu&quot;,&quot;given&quot;:&quot;Wanshan&quot;,&quot;parse-names&quot;:false,&quot;dropping-particle&quot;:&quot;&quot;,&quot;non-dropping-particle&quot;:&quot;&quot;},{&quot;family&quot;:&quot;Zhu&quot;,&quot;given&quot;:&quot;Lili&quot;,&quot;parse-names&quot;:false,&quot;dropping-particle&quot;:&quot;&quot;,&quot;non-dropping-particle&quot;:&quot;&quot;}],&quot;container-title&quot;:&quot;Environmental Science and Pollution Research&quot;,&quot;DOI&quot;:&quot;10.1007/s11356-018-3634-2&quot;,&quot;ISSN&quot;:&quot;16147499&quot;,&quot;PMID&quot;:&quot;30426378&quot;,&quot;issued&quot;:{&quot;date-parts&quot;:[[2019]]},&quot;page&quot;:&quot;1455-1463&quot;,&quot;abstract&quot;:&quot;This paper uses the 1990–2010 natural disaster and carbon emission data of G20 countries to examine the impact of natural disasters and climate change on the natural capital component of inclusive wealth. Our study shows that climate change and GDP have no positive impacts on the growth of natural capital. By contrast, trade openness and natural disaster frequency contribute to the accumulation of natural capital in G20 countries. There is an inverted U-shaped relationship between the growth of natural capital and the magnitude of natural disaster. Natural capital growth is not affected very much by small disasters. By contrast, large disasters tend to make the growth of natural capital fall sharply.&quot;,&quot;issue&quot;:&quot;2&quot;,&quot;volume&quot;:&quot;26&quot;},&quot;isTemporary&quot;:false},{&quot;id&quot;:&quot;4432a8f9-52d8-3e7d-b91d-09f22611aa59&quot;,&quot;itemData&quot;:{&quot;type&quot;:&quot;article-journal&quot;,&quot;id&quot;:&quot;4432a8f9-52d8-3e7d-b91d-09f22611aa59&quot;,&quot;title&quot;:&quot;A network-based frequency analysis of Inclusive Wealth to track sustainable development in world countries&quot;,&quot;author&quot;:[{&quot;family&quot;:&quot;Ahmad&quot;,&quot;given&quot;:&quot;Nasir&quot;,&quot;parse-names&quot;:false,&quot;dropping-particle&quot;:&quot;&quot;,&quot;non-dropping-particle&quot;:&quot;&quot;},{&quot;family&quot;:&quot;Derrible&quot;,&quot;given&quot;:&quot;Sybil&quot;,&quot;parse-names&quot;:false,&quot;dropping-particle&quot;:&quot;&quot;,&quot;non-dropping-particle&quot;:&quot;&quot;},{&quot;family&quot;:&quot;Managi&quot;,&quot;given&quot;:&quot;Shunsuke&quot;,&quot;parse-names&quot;:false,&quot;dropping-particle&quot;:&quot;&quot;,&quot;non-dropping-particle&quot;:&quot;&quot;}],&quot;container-title&quot;:&quot;Journal of Environmental Management&quot;,&quot;DOI&quot;:&quot;10.1016/j.jenvman.2018.04.070&quot;,&quot;ISSN&quot;:&quot;10958630&quot;,&quot;PMID&quot;:&quot;29702341&quot;,&quot;URL&quot;:&quot;https://doi.org/10.1016/j.jenvman.2018.04.070&quot;,&quot;issued&quot;:{&quot;date-parts&quot;:[[2018]]},&quot;page&quot;:&quot;348-354&quot;,&quot;abstract&quot;:&quot;Using human (HC), natural (NC), and produced (PC) capital from Inclusive Wealth as representatives of the triple bottom line of sustainability and utilizing elements of network science, we introduce a Network-based Frequency Analysis (NFA) method to track sustainable development in world countries from 1990 to 2014. The method compares every country with every other and links them when values are close. The country with the most links becomes the main trend, and the performance of every other country is assessed based on its ‘orbital’ distance from the main trend. Orbital speeds are then calculated to evaluate country-specific dynamic trends. Overall, we find an optimistic trend for HC only, indicating positive impacts of global initiatives aiming towards socio-economic development in developing countries like the Millennium Development Goals and ‘Agenda 21’. However, we also find that the relative performance of most countries has not changed significantly in this period, regardless of their gradual development. Specifically, we measure a decrease in produced and natural capital for most countries, despite an increase in GDP, suggesting unsustainable development. Furthermore, we develop a technique to cluster countries and project the results to 2050, and we find a significant decrease in NC for nearly all countries, suggesting an alarming depletion of natural resources worldwide.&quot;,&quot;publisher&quot;:&quot;Elsevier Ltd&quot;,&quot;volume&quot;:&quot;218&quot;},&quot;isTemporary&quot;:false},{&quot;id&quot;:&quot;ccec27ce-6d4c-390d-94e7-4c5750628a6e&quot;,&quot;itemData&quot;:{&quot;type&quot;:&quot;webpage&quot;,&quot;id&quot;:&quot;ccec27ce-6d4c-390d-94e7-4c5750628a6e&quot;,&quot;title&quot;:&quot;Report of the WHO-China Joint Mission on Coronavirus Disease 2019 (COVID-19)&quot;,&quot;author&quot;:[{&quot;family&quot;:&quot;World health organization&quot;,&quot;given&quot;:&quot;&quot;,&quot;parse-names&quot;:false,&quot;dropping-particle&quot;:&quot;&quot;,&quot;non-dropping-particle&quot;:&quot;&quot;}],&quot;accessed&quot;:{&quot;date-parts&quot;:[[2020,5,21]]},&quot;URL&quot;:&quot;https://www.who.int/publications/i/item/report-of-the-who-china-joint-mission-on-coronavirus-disease-2019-(covid-19)&quot;},&quot;isTemporary&quot;:false}],&quot;properties&quot;:{&quot;noteIndex&quot;:0},&quot;isEdited&quot;:false,&quot;manualOverride&quot;:{&quot;isManuallyOverriden&quot;:false,&quot;citeprocText&quot;:&quot;[23–25,33,41,43,44]&quot;,&quot;manualOverrideText&quot;:&quot;&quot;},&quot;citationTag&quot;:&quot;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&quot;},{&quot;citationID&quot;:&quot;MENDELEY_CITATION_95edc56e-525c-421f-b10c-35bbc2493bcd&quot;,&quot;citationItems&quot;:[{&quot;id&quot;:&quot;fc71c301-b057-33a6-bbad-65f2b8054882&quot;,&quot;itemData&quot;:{&quot;type&quot;:&quot;article-journal&quot;,&quot;id&quot;:&quot;fc71c301-b057-33a6-bbad-65f2b8054882&quot;,&quot;title&quot;:&quot;Diagnosis of the Coronavirus disease (COVID-19): rRT-PCR or CT?&quot;,&quot;author&quot;:[{&quot;family&quot;:&quot;Long&quot;,&quot;given&quot;:&quot;Chunqin&quot;,&quot;parse-names&quot;:false,&quot;dropping-particle&quot;:&quot;&quot;,&quot;non-dropping-particle&quot;:&quot;&quot;},{&quot;family&quot;:&quot;Xu&quot;,&quot;given&quot;:&quot;Huaxiang&quot;,&quot;parse-names&quot;:false,&quot;dropping-particle&quot;:&quot;&quot;,&quot;non-dropping-particle&quot;:&quot;&quot;},{&quot;family&quot;:&quot;Shen&quot;,&quot;given&quot;:&quot;Qinglin&quot;,&quot;parse-names&quot;:false,&quot;dropping-particle&quot;:&quot;&quot;,&quot;non-dropping-particle&quot;:&quot;&quot;},{&quot;family&quot;:&quot;Zhang&quot;,&quot;given&quot;:&quot;Xianghai&quot;,&quot;parse-names&quot;:false,&quot;dropping-particle&quot;:&quot;&quot;,&quot;non-dropping-particle&quot;:&quot;&quot;},{&quot;family&quot;:&quot;Fan&quot;,&quot;given&quot;:&quot;Bing&quot;,&quot;parse-names&quot;:false,&quot;dropping-particle&quot;:&quot;&quot;,&quot;non-dropping-particle&quot;:&quot;&quot;},{&quot;family&quot;:&quot;Wang&quot;,&quot;given&quot;:&quot;Chuanhong&quot;,&quot;parse-names&quot;:false,&quot;dropping-particle&quot;:&quot;&quot;,&quot;non-dropping-particle&quot;:&quot;&quot;},{&quot;family&quot;:&quot;Zeng&quot;,&quot;given&quot;:&quot;Bingliang&quot;,&quot;parse-names&quot;:false,&quot;dropping-particle&quot;:&quot;&quot;,&quot;non-dropping-particle&quot;:&quot;&quot;},{&quot;family&quot;:&quot;Li&quot;,&quot;given&quot;:&quot;Zicong&quot;,&quot;parse-names&quot;:false,&quot;dropping-particle&quot;:&quot;&quot;,&quot;non-dropping-particle&quot;:&quot;&quot;},{&quot;family&quot;:&quot;Li&quot;,&quot;given&quot;:&quot;Xiaofen&quot;,&quot;parse-names&quot;:false,&quot;dropping-particle&quot;:&quot;&quot;,&quot;non-dropping-particle&quot;:&quot;&quot;},{&quot;family&quot;:&quot;Li&quot;,&quot;given&quot;:&quot;Honglu&quot;,&quot;parse-names&quot;:false,&quot;dropping-particle&quot;:&quot;&quot;,&quot;non-dropping-particle&quot;:&quot;&quot;}],&quot;issued&quot;:{&quot;date-parts&quot;:[[2020]]},&quot;issue&quot;:&quot;January&quot;},&quot;isTemporary&quot;:false},{&quot;id&quot;:&quot;1b8573e6-ca0f-3e97-a660-ca6483678ca6&quot;,&quot;itemData&quot;:{&quot;type&quot;:&quot;article-journal&quot;,&quot;id&quot;:&quot;1b8573e6-ca0f-3e97-a660-ca6483678ca6&quot;,&quot;title&quot;:&quot;Epidemiology and transmission of COVID-19 in 391 cases and 1286 of their close contacts in Shenzhen, China: a retrospective cohort study&quot;,&quot;author&quot;:[{&quot;family&quot;:&quot;Bi&quot;,&quot;given&quot;:&quot;Qifang&quot;,&quot;parse-names&quot;:false,&quot;dropping-particle&quot;:&quot;&quot;,&quot;non-dropping-particle&quot;:&quot;&quot;},{&quot;family&quot;:&quot;Wu&quot;,&quot;given&quot;:&quot;Yongsheng&quot;,&quot;parse-names&quot;:false,&quot;dropping-particle&quot;:&quot;&quot;,&quot;non-dropping-particle&quot;:&quot;&quot;},{&quot;family&quot;:&quot;Mei&quot;,&quot;given&quot;:&quot;Shujiang&quot;,&quot;parse-names&quot;:false,&quot;dropping-particle&quot;:&quot;&quot;,&quot;non-dropping-particle&quot;:&quot;&quot;},{&quot;family&quot;:&quot;Ye&quot;,&quot;given&quot;:&quot;Chenfei&quot;,&quot;parse-names&quot;:false,&quot;dropping-particle&quot;:&quot;&quot;,&quot;non-dropping-particle&quot;:&quot;&quot;},{&quot;family&quot;:&quot;Zou&quot;,&quot;given&quot;:&quot;Xuan&quot;,&quot;parse-names&quot;:false,&quot;dropping-particle&quot;:&quot;&quot;,&quot;non-dropping-particle&quot;:&quot;&quot;},{&quot;family&quot;:&quot;Zhang&quot;,&quot;given&quot;:&quot;Zhen&quot;,&quot;parse-names&quot;:false,&quot;dropping-particle&quot;:&quot;&quot;,&quot;non-dropping-particle&quot;:&quot;&quot;},{&quot;family&quot;:&quot;Liu&quot;,&quot;given&quot;:&quot;Xiaojian&quot;,&quot;parse-names&quot;:false,&quot;dropping-particle&quot;:&quot;&quot;,&quot;non-dropping-particle&quot;:&quot;&quot;},{&quot;family&quot;:&quot;Wei&quot;,&quot;given&quot;:&quot;Lan&quot;,&quot;parse-names&quot;:false,&quot;dropping-particle&quot;:&quot;&quot;,&quot;non-dropping-particle&quot;:&quot;&quot;},{&quot;family&quot;:&quot;Truelove&quot;,&quot;given&quot;:&quot;Shaun A.&quot;,&quot;parse-names&quot;:false,&quot;dropping-particle&quot;:&quot;&quot;,&quot;non-dropping-particle&quot;:&quot;&quot;},{&quot;family&quot;:&quot;Zhang&quot;,&quot;given&quot;:&quot;Tong&quot;,&quot;parse-names&quot;:false,&quot;dropping-particle&quot;:&quot;&quot;,&quot;non-dropping-particle&quot;:&quot;&quot;},{&quot;family&quot;:&quot;Gao&quot;,&quot;given&quot;:&quot;Wei&quot;,&quot;parse-names&quot;:false,&quot;dropping-particle&quot;:&quot;&quot;,&quot;non-dropping-particle&quot;:&quot;&quot;},{&quot;family&quot;:&quot;Cheng&quot;,&quot;given&quot;:&quot;Cong&quot;,&quot;parse-names&quot;:false,&quot;dropping-particle&quot;:&quot;&quot;,&quot;non-dropping-particle&quot;:&quot;&quot;},{&quot;family&quot;:&quot;Tang&quot;,&quot;given&quot;:&quot;Xiujuan&quot;,&quot;parse-names&quot;:false,&quot;dropping-particle&quot;:&quot;&quot;,&quot;non-dropping-particle&quot;:&quot;&quot;},{&quot;family&quot;:&quot;Wu&quot;,&quot;given&quot;:&quot;Xiaoliang&quot;,&quot;parse-names&quot;:false,&quot;dropping-particle&quot;:&quot;&quot;,&quot;non-dropping-particle&quot;:&quot;&quot;},{&quot;family&quot;:&quot;Wu&quot;,&quot;given&quot;:&quot;Yu&quot;,&quot;parse-names&quot;:false,&quot;dropping-particle&quot;:&quot;&quot;,&quot;non-dropping-particle&quot;:&quot;&quot;},{&quot;family&quot;:&quot;Sun&quot;,&quot;given&quot;:&quot;Binbin&quot;,&quot;parse-names&quot;:false,&quot;dropping-particle&quot;:&quot;&quot;,&quot;non-dropping-particle&quot;:&quot;&quot;},{&quot;family&quot;:&quot;Huang&quot;,&quot;given&quot;:&quot;Suli&quot;,&quot;parse-names&quot;:false,&quot;dropping-particle&quot;:&quot;&quot;,&quot;non-dropping-particle&quot;:&quot;&quot;},{&quot;family&quot;:&quot;Sun&quot;,&quot;given&quot;:&quot;Yu&quot;,&quot;parse-names&quot;:false,&quot;dropping-particle&quot;:&quot;&quot;,&quot;non-dropping-particle&quot;:&quot;&quot;},{&quot;family&quot;:&quot;Zhang&quot;,&quot;given&quot;:&quot;Juncen&quot;,&quot;parse-names&quot;:false,&quot;dropping-particle&quot;:&quot;&quot;,&quot;non-dropping-particle&quot;:&quot;&quot;},{&quot;family&quot;:&quot;Ma&quot;,&quot;given&quot;:&quot;Ting&quot;,&quot;parse-names&quot;:false,&quot;dropping-particle&quot;:&quot;&quot;,&quot;non-dropping-particle&quot;:&quot;&quot;},{&quot;family&quot;:&quot;Lessler&quot;,&quot;given&quot;:&quot;Justin&quot;,&quot;parse-names&quot;:false,&quot;dropping-particle&quot;:&quot;&quot;,&quot;non-dropping-particle&quot;:&quot;&quot;},{&quot;family&quot;:&quot;Feng&quot;,&quot;given&quot;:&quot;Tiejian&quot;,&quot;parse-names&quot;:false,&quot;dropping-particle&quot;:&quot;&quot;,&quot;non-dropping-particle&quot;:&quot;&quot;}],&quot;container-title&quot;:&quot;The Lancet Infectious Diseases&quot;,&quot;DOI&quot;:&quot;10.1016/S1473-3099(20)30287-5&quot;,&quot;ISSN&quot;:&quot;14744457&quot;,&quot;PMID&quot;:&quot;32353347&quot;,&quot;issued&quot;:{&quot;date-parts&quot;:[[2020]]},&quot;page&quot;:&quot;911-919&quot;,&quot;abstract&quot;:&quot;Background: Rapid spread of severe acute respiratory syndrome coronavirus 2 (SARS-CoV-2) in Wuhan, China, prompted heightened surveillance in Shenzhen, China. The resulting data provide a rare opportunity to measure key metrics of disease course, transmission, and the impact of control measures. Methods: From Jan 14 to Feb 12, 2020, the Shenzhen Center for Disease Control and Prevention identified 391 SARS-CoV-2 cases and 1286 close contacts. We compared cases identified through symptomatic surveillance and contact tracing, and estimated the time from symptom onset to confirmation, isolation, and admission to hospital. We estimated metrics of disease transmission and analysed factors influencing transmission risk. Findings: Cases were older than the general population (mean age 45 years) and balanced between males (n=187) and females (n=204). 356 (91%) of 391 cases had mild or moderate clinical severity at initial assessment. As of Feb 22, 2020, three cases had died and 225 had recovered (median time to recovery 21 days; 95% CI 20–22). Cases were isolated on average 4·6 days (95% CI 4·1–5·0) after developing symptoms; contact tracing reduced this by 1·9 days (95% CI 1·1–2·7). Household contacts and those travelling with a case were at higher risk of infection (odds ratio 6·27 [95% CI 1·49–26·33] for household contacts and 7·06 [1·43–34·91] for those travelling with a case) than other close contacts. The household secondary attack rate was 11·2% (95% CI 9·1–13·8), and children were as likely to be infected as adults (infection rate 7·4% in children &lt;10 years vs population average of 6·6%). The observed reproductive number (R) was 0·4 (95% CI 0·3–0·5), with a mean serial interval of 6·3 days (95% CI 5·2–7·6). Interpretation: Our data on cases as well as their infected and uninfected close contacts provide key insights into the epidemiology of SARS-CoV-2. This analysis shows that isolation and contact tracing reduce the time during which cases are infectious in the community, thereby reducing the R. The overall impact of isolation and contact tracing, however, is uncertain and highly dependent on the number of asymptomatic cases. Moreover, children are at a similar risk of infection to the general population, although less likely to have severe symptoms; hence they should be considered in analyses of transmission and control. Funding: Emergency Response Program of Harbin Institute of Technology, Emergency Response Program of Peng Cheng Laboratory, US Centers for Disease Control and Prevention.&quot;,&quot;issue&quot;:&quot;8&quot;,&quot;volume&quot;:&quot;20&quot;},&quot;isTemporary&quot;:false},{&quot;id&quot;:&quot;b57a2526-2b3e-3acd-a45f-bd3a35690752&quot;,&quot;itemData&quot;:{&quot;type&quot;:&quot;article-journal&quot;,&quot;id&quot;:&quot;b57a2526-2b3e-3acd-a45f-bd3a35690752&quot;,&quot;title&quot;:&quot;The incubation period of 2019-nCoV infections among travellers from Wuhan, China&quot;,&quot;author&quot;:[{&quot;family&quot;:&quot;Backer&quot;,&quot;given&quot;:&quot;Jantien&quot;,&quot;parse-names&quot;:false,&quot;dropping-particle&quot;:&quot;&quot;,&quot;non-dropping-particle&quot;:&quot;&quot;},{&quot;family&quot;:&quot;Klinkenberg&quot;,&quot;given&quot;:&quot;Don&quot;,&quot;parse-names&quot;:false,&quot;dropping-particle&quot;:&quot;&quot;,&quot;non-dropping-particle&quot;:&quot;&quot;},{&quot;family&quot;:&quot;Wallinga&quot;,&quot;given&quot;:&quot;Jacco&quot;,&quot;parse-names&quot;:false,&quot;dropping-particle&quot;:&quot;&quot;,&quot;non-dropping-particle&quot;:&quot;&quot;}],&quot;container-title&quot;:&quot;Eurosurveillance&quot;,&quot;DOI&quot;:&quot;10.1101/2020.01.27.20018986&quot;,&quot;issued&quot;:{&quot;date-parts&quot;:[[2020]]},&quot;page&quot;:&quot;1-6&quot;,&quot;abstract&quot;:&quot;Currently, a novel coronavirus 2019-nCoV causes an outbreak of viral pneumonia in Wuhan, China. Little is known about its epidemiological characteristics. Using the travel history and symptom onset of 88 confirmed cases that were detected outside Wuhan, we estimate the mean incubation period to be 6.4 (5.6 – 7.7, 95% CI) days, ranging from 2.1 to 11.1 days (2.5th to 97.5th percentile). These values help to inform case definitions for 2019-nCoV and appropriate durations for quarantine.&quot;,&quot;issue&quot;:&quot;January&quot;},&quot;isTemporary&quot;:false},{&quot;id&quot;:&quot;b3b6f4f4-b131-33d9-989b-6136ff0b68ee&quot;,&quot;itemData&quot;:{&quot;type&quot;:&quot;article-journal&quot;,&quot;id&quot;:&quot;b3b6f4f4-b131-33d9-989b-6136ff0b68ee&quot;,&quot;title&quot;:&quot;Natural disasters, climate change, and their impact on inclusive wealth in G20 countries&quot;,&quot;author&quot;:[{&quot;family&quot;:&quot;Fang&quot;,&quot;given&quot;:&quot;Jianchun&quot;,&quot;parse-names&quot;:false,&quot;dropping-particle&quot;:&quot;&quot;,&quot;non-dropping-particle&quot;:&quot;&quot;},{&quot;family&quot;:&quot;Lau&quot;,&quot;given&quot;:&quot;Chi Keung Marco&quot;,&quot;parse-names&quot;:false,&quot;dropping-particle&quot;:&quot;&quot;,&quot;non-dropping-particle&quot;:&quot;&quot;},{&quot;family&quot;:&quot;Lu&quot;,&quot;given&quot;:&quot;Zhou&quot;,&quot;parse-names&quot;:false,&quot;dropping-particle&quot;:&quot;&quot;,&quot;non-dropping-particle&quot;:&quot;&quot;},{&quot;family&quot;:&quot;Wu&quot;,&quot;given&quot;:&quot;Wanshan&quot;,&quot;parse-names&quot;:false,&quot;dropping-particle&quot;:&quot;&quot;,&quot;non-dropping-particle&quot;:&quot;&quot;},{&quot;family&quot;:&quot;Zhu&quot;,&quot;given&quot;:&quot;Lili&quot;,&quot;parse-names&quot;:false,&quot;dropping-particle&quot;:&quot;&quot;,&quot;non-dropping-particle&quot;:&quot;&quot;}],&quot;container-title&quot;:&quot;Environmental Science and Pollution Research&quot;,&quot;DOI&quot;:&quot;10.1007/s11356-018-3634-2&quot;,&quot;ISSN&quot;:&quot;16147499&quot;,&quot;PMID&quot;:&quot;30426378&quot;,&quot;issued&quot;:{&quot;date-parts&quot;:[[2019]]},&quot;page&quot;:&quot;1455-1463&quot;,&quot;abstract&quot;:&quot;This paper uses the 1990–2010 natural disaster and carbon emission data of G20 countries to examine the impact of natural disasters and climate change on the natural capital component of inclusive wealth. Our study shows that climate change and GDP have no positive impacts on the growth of natural capital. By contrast, trade openness and natural disaster frequency contribute to the accumulation of natural capital in G20 countries. There is an inverted U-shaped relationship between the growth of natural capital and the magnitude of natural disaster. Natural capital growth is not affected very much by small disasters. By contrast, large disasters tend to make the growth of natural capital fall sharply.&quot;,&quot;issue&quot;:&quot;2&quot;,&quot;volume&quot;:&quot;26&quot;},&quot;isTemporary&quot;:false},{&quot;id&quot;:&quot;76f75802-6064-3ab3-b572-5c8c9685bf94&quot;,&quot;itemData&quot;:{&quot;type&quot;:&quot;article-journal&quot;,&quot;id&quot;:&quot;76f75802-6064-3ab3-b572-5c8c9685bf94&quot;,&quot;title&quot;:&quot;Nowcasting and forecasting&quot;,&quot;author&quot;:[{&quot;family&quot;:&quot;Ramanathan&quot;,&quot;given&quot;:&quot;Kollengode&quot;,&quot;parse-names&quot;:false,&quot;dropping-particle&quot;:&quot;&quot;,&quot;non-dropping-particle&quot;:&quot;&quot;},{&quot;family&quot;:&quot;Antognini&quot;,&quot;given&quot;:&quot;David&quot;,&quot;parse-names&quot;:false,&quot;dropping-particle&quot;:&quot;&quot;,&quot;non-dropping-particle&quot;:&quot;&quot;},{&quot;family&quot;:&quot;Combes&quot;,&quot;given&quot;:&quot;Alain&quot;,&quot;parse-names&quot;:false,&quot;dropping-particle&quot;:&quot;&quot;,&quot;non-dropping-particle&quot;:&quot;&quot;},{&quot;family&quot;:&quot;Paden&quot;,&quot;given&quot;:&quot;Matthew&quot;,&quot;parse-names&quot;:false,&quot;dropping-particle&quot;:&quot;&quot;,&quot;non-dropping-particle&quot;:&quot;&quot;},{&quot;family&quot;:&quot;Zakhary&quot;,&quot;given&quot;:&quot;Bishoy&quot;,&quot;parse-names&quot;:false,&quot;dropping-particle&quot;:&quot;&quot;,&quot;non-dropping-particle&quot;:&quot;&quot;},{&quot;family&quot;:&quot;Ogino&quot;,&quot;given&quot;:&quot;Mark&quot;,&quot;parse-names&quot;:false,&quot;dropping-particle&quot;:&quot;&quot;,&quot;non-dropping-particle&quot;:&quot;&quot;},{&quot;family&quot;:&quot;Maclaren&quot;,&quot;given&quot;:&quot;Graeme&quot;,&quot;parse-names&quot;:false,&quot;dropping-particle&quot;:&quot;&quot;,&quot;non-dropping-particle&quot;:&quot;&quot;},{&quot;family&quot;:&quot;Brodie&quot;,&quot;given&quot;:&quot;Daniel&quot;,&quot;parse-names&quot;:false,&quot;dropping-particle&quot;:&quot;&quot;,&quot;non-dropping-particle&quot;:&quot;&quot;}],&quot;issued&quot;:{&quot;date-parts&quot;:[[2020]]},&quot;page&quot;:&quot;19-21&quot;,&quot;abstract&quot;:&quot;Summary: The epidemics of severe acute respiratory syndrome (SARS) in 2003 highlighted both short- and long-range transmission routes, i.e. between infected patients and healthcare workers, and between distant locations. With other infections such as tuberculosis, measles and chickenpox, the concept of aerosol transmission is so well accepted that isolation of such patients is the norm. With current concerns about a possible approaching influenza pandemic, the control of transmission via infectious air has become more important. Therefore, the aim of this review is to describe the factors involved in: (1) the generation of an infectious aerosol, (2) the transmission of infectious droplets or droplet nuclei from this aerosol, and (3) the potential for inhalation of such droplets or droplet nuclei by a susceptible host. On this basis, recommendations are made to improve the control of aerosol-transmitted infections in hospitals as well as in the design and construction of future isolation facilities. © 2006 The Hospital Infection Society.&quot;,&quot;issue&quot;:&quot;January&quot;},&quot;isTemporary&quot;:false}],&quot;properties&quot;:{&quot;noteIndex&quot;:0},&quot;isEdited&quot;:false,&quot;manualOverride&quot;:{&quot;isManuallyOverriden&quot;:false,&quot;citeprocText&quot;:&quot;[23,24,27,41,43]&quot;,&quot;manualOverrideText&quot;:&quot;&quot;},&quot;citationTag&quot;:&quot;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&quot;},{&quot;citationID&quot;:&quot;MENDELEY_CITATION_899a70ba-0a60-4220-8c30-3534419c2bd8&quot;,&quot;citationItems&quot;:[{&quot;id&quot;:&quot;de4063cc-9171-3ffa-a1d3-294167870118&quot;,&quot;itemData&quot;:{&quot;type&quot;:&quot;article-journal&quot;,&quot;id&quot;:&quot;de4063cc-9171-3ffa-a1d3-294167870118&quot;,&quot;title&quot;:&quot;COVID-19 infection: Origin, transmission, and characteristics of human coronaviruses&quot;,&quot;author&quot;:[{&quot;family&quot;:&quot;Shereen&quot;,&quot;given&quot;:&quot;Muhammad Adnan&quot;,&quot;parse-names&quot;:false,&quot;dropping-particle&quot;:&quot;&quot;,&quot;non-dropping-particle&quot;:&quot;&quot;},{&quot;family&quot;:&quot;Khan&quot;,&quot;given&quot;:&quot;Suliman&quot;,&quot;parse-names&quot;:false,&quot;dropping-particle&quot;:&quot;&quot;,&quot;non-dropping-particle&quot;:&quot;&quot;},{&quot;family&quot;:&quot;Kazmi&quot;,&quot;given&quot;:&quot;Abeer&quot;,&quot;parse-names&quot;:false,&quot;dropping-particle&quot;:&quot;&quot;,&quot;non-dropping-particle&quot;:&quot;&quot;},{&quot;family&quot;:&quot;Bashir&quot;,&quot;given&quot;:&quot;Nadia&quot;,&quot;parse-names&quot;:false,&quot;dropping-particle&quot;:&quot;&quot;,&quot;non-dropping-particle&quot;:&quot;&quot;},{&quot;family&quot;:&quot;Siddique&quot;,&quot;given&quot;:&quot;Rabeea&quot;,&quot;parse-names&quot;:false,&quot;dropping-particle&quot;:&quot;&quot;,&quot;non-dropping-particle&quot;:&quot;&quot;}],&quot;container-title&quot;:&quot;Journal of Advanced Research&quot;,&quot;DOI&quot;:&quot;10.1016/j.jare.2020.03.005&quot;,&quot;ISSN&quot;:&quot;20901232&quot;,&quot;URL&quot;:&quot;https://doi.org/10.1016/j.jare.2020.03.005&quot;,&quot;issued&quot;:{&quot;date-parts&quot;:[[2020]]},&quot;page&quot;:&quot;91-98&quot;,&quot;abstract&quot;:&quot;The coronavirus disease 19 (COVID-19) is a highly transmittable and pathogenic viral infection caused by severe acute respiratory syndrome coronavirus 2 (SARS-CoV-2), which emerged in Wuhan, China and spread around the world. Genomic analysis revealed that SARS-CoV-2 is phylogenetically related to severe acute respiratory syndrome-like (SARS-like) bat viruses, therefore bats could be the possible primary reservoir. The intermediate source of origin and transfer to humans is not known, however, the rapid human to human transfer has been confirmed widely. There is no clinically approved antiviral drug or vaccine available to be used against COVID-19. However, few broad-spectrum antiviral drugs have been evaluated against COVID-19 in clinical trials, resulted in clinical recovery. In the current review, we summarize and comparatively analyze the emergence and pathogenicity of COVID-19 infection and previous human coronaviruses severe acute respiratory syndrome coronavirus (SARS-CoV) and middle east respiratory syndrome coronavirus (MERS-CoV). We also discuss the approaches for developing effective vaccines and therapeutic combinations to cope with this viral outbreak.&quot;,&quot;publisher&quot;:&quot;THE AUTHORS&quot;,&quot;volume&quot;:&quot;24&quot;},&quot;isTemporary&quot;:false},{&quot;id&quot;:&quot;f01efea7-4eb9-38e0-8d72-1abe020dec64&quot;,&quot;itemData&quot;:{&quot;type&quot;:&quot;article-journal&quot;,&quot;id&quot;:&quot;f01efea7-4eb9-38e0-8d72-1abe020dec64&quot;,&quot;title&quot;:&quot;Estimates of global seasonal influenza-associated respiratory mortality: a modelling study&quot;,&quot;author&quot;:[{&quot;family&quot;:&quot;Roguski&quot;,&quot;given&quot;:&quot;Katherine M&quot;,&quot;parse-names&quot;:false,&quot;dropping-particle&quot;:&quot;&quot;,&quot;non-dropping-particle&quot;:&quot;&quot;},{&quot;family&quot;:&quot;Chang&quot;,&quot;given&quot;:&quot;Howard H&quot;,&quot;parse-names&quot;:false,&quot;dropping-particle&quot;:&quot;&quot;,&quot;non-dropping-particle&quot;:&quot;&quot;},{&quot;family&quot;:&quot;Palekar&quot;,&quot;given&quot;:&quot;Rakhee&quot;,&quot;parse-names&quot;:false,&quot;dropping-particle&quot;:&quot;&quot;,&quot;non-dropping-particle&quot;:&quot;&quot;},{&quot;family&quot;:&quot;Tempia&quot;,&quot;given&quot;:&quot;Stefano&quot;,&quot;parse-names&quot;:false,&quot;dropping-particle&quot;:&quot;&quot;,&quot;non-dropping-particle&quot;:&quot;&quot;},{&quot;family&quot;:&quot;Cohen&quot;,&quot;given&quot;:&quot;Cheryl&quot;,&quot;parse-names&quot;:false,&quot;dropping-particle&quot;:&quot;&quot;,&quot;non-dropping-particle&quot;:&quot;&quot;},{&quot;family&quot;:&quot;Gran&quot;,&quot;given&quot;:&quot;Michael&quot;,&quot;parse-names&quot;:false,&quot;dropping-particle&quot;:&quot;&quot;,&quot;non-dropping-particle&quot;:&quot;&quot;},{&quot;family&quot;:&quot;Schanzer&quot;,&quot;given&quot;:&quot;Dena&quot;,&quot;parse-names&quot;:false,&quot;dropping-particle&quot;:&quot;&quot;,&quot;non-dropping-particle&quot;:&quot;&quot;},{&quot;family&quot;:&quot;Cowling&quot;,&quot;given&quot;:&quot;Prof Benjamin J&quot;,&quot;parse-names&quot;:false,&quot;dropping-particle&quot;:&quot;&quot;,&quot;non-dropping-particle&quot;:&quot;&quot;},{&quot;family&quot;:&quot;Wu&quot;,&quot;given&quot;:&quot;Peng&quot;,&quot;parse-names&quot;:false,&quot;dropping-particle&quot;:&quot;&quot;,&quot;non-dropping-particle&quot;:&quot;&quot;},{&quot;family&quot;:&quot;Kyncl&quot;,&quot;given&quot;:&quot;Jan&quot;,&quot;parse-names&quot;:false,&quot;dropping-particle&quot;:&quot;&quot;,&quot;non-dropping-particle&quot;:&quot;&quot;},{&quot;family&quot;:&quot;Ang&quot;,&quot;given&quot;:&quot;Li Wei&quot;,&quot;parse-names&quot;:false,&quot;dropping-particle&quot;:&quot;&quot;,&quot;non-dropping-particle&quot;:&quot;&quot;},{&quot;family&quot;:&quot;Park&quot;,&quot;given&quot;:&quot;Minah&quot;,&quot;parse-names&quot;:false,&quot;dropping-particle&quot;:&quot;&quot;,&quot;non-dropping-particle&quot;:&quot;&quot;},{&quot;family&quot;:&quot;Redlberger-fritz&quot;,&quot;given&quot;:&quot;Monika&quot;,&quot;parse-names&quot;:false,&quot;dropping-particle&quot;:&quot;&quot;,&quot;non-dropping-particle&quot;:&quot;&quot;},{&quot;family&quot;:&quot;Espenhain&quot;,&quot;given&quot;:&quot;Laura&quot;,&quot;parse-names&quot;:false,&quot;dropping-particle&quot;:&quot;&quot;,&quot;non-dropping-particle&quot;:&quot;&quot;},{&quot;family&quot;:&quot;Krishnan&quot;,&quot;given&quot;:&quot;Prof Anand&quot;,&quot;parse-names&quot;:false,&quot;dropping-particle&quot;:&quot;&quot;,&quot;non-dropping-particle&quot;:&quot;&quot;},{&quot;family&quot;:&quot;Emukule&quot;,&quot;given&quot;:&quot;Gideon&quot;,&quot;parse-names&quot;:false,&quot;dropping-particle&quot;:&quot;&quot;,&quot;non-dropping-particle&quot;:&quot;&quot;},{&quot;family&quot;:&quot;Asten&quot;,&quot;given&quot;:&quot;Liselotte&quot;,&quot;parse-names&quot;:false,&quot;dropping-particle&quot;:&quot;van&quot;,&quot;non-dropping-particle&quot;:&quot;&quot;},{&quot;family&quot;:&quot;Aungkulanon&quot;,&quot;given&quot;:&quot;Suchunya&quot;,&quot;parse-names&quot;:false,&quot;dropping-particle&quot;:&quot;&quot;,&quot;non-dropping-particle&quot;:&quot;&quot;},{&quot;family&quot;:&quot;Widdowson&quot;,&quot;given&quot;:&quot;Marc-alain&quot;,&quot;parse-names&quot;:false,&quot;dropping-particle&quot;:&quot;&quot;,&quot;non-dropping-particle&quot;:&quot;&quot;},{&quot;family&quot;:&quot;Bresee&quot;,&quot;given&quot;:&quot;Joseph S&quot;,&quot;parse-names&quot;:false,&quot;dropping-particle&quot;:&quot;&quot;,&quot;non-dropping-particle&quot;:&quot;&quot;},{&quot;family&quot;:&quot;Mortality&quot;,&quot;given&quot;:&quot;Seasonal Influenza-associated&quot;,&quot;parse-names&quot;:false,&quot;dropping-particle&quot;:&quot;&quot;,&quot;non-dropping-particle&quot;:&quot;&quot;},{&quot;family&quot;:&quot;Network&quot;,&quot;given&quot;:&quot;Collaborator&quot;,&quot;parse-names&quot;:false,&quot;dropping-particle&quot;:&quot;&quot;,&quot;non-dropping-particle&quot;:&quot;&quot;},{&quot;family&quot;:&quot;Division&quot;,&quot;given&quot;:&quot;Influenza&quot;,&quot;parse-names&quot;:false,&quot;dropping-particle&quot;:&quot;&quot;,&quot;non-dropping-particle&quot;:&quot;&quot;},{&quot;family&quot;:&quot;Diseases&quot;,&quot;given&quot;:&quot;Communicable&quot;,&quot;parse-names&quot;:false,&quot;dropping-particle&quot;:&quot;&quot;,&quot;non-dropping-particle&quot;:&quot;&quot;},{&quot;family&quot;:&quot;Health&quot;,&quot;given&quot;:&quot;National&quot;,&quot;parse-names&quot;:false,&quot;dropping-particle&quot;:&quot;&quot;,&quot;non-dropping-particle&quot;:&quot;&quot;},{&quot;family&quot;:&quot;Disease&quot;,&quot;given&quot;:&quot;Infection&quot;,&quot;parse-names&quot;:false,&quot;dropping-particle&quot;:&quot;&quot;,&quot;non-dropping-particle&quot;:&quot;&quot;}],&quot;DOI&quot;:&quot;10.1016/S0140-6736(17)33293-2.Estimates&quot;,&quot;issued&quot;:{&quot;date-parts&quot;:[[2019]]},&quot;page&quot;:&quot;1285-1300&quot;,&quot;issue&quot;:&quot;10127&quot;,&quot;volume&quot;:&quot;391&quot;},&quot;isTemporary&quot;:false},{&quot;id&quot;:&quot;801dfdc2-2e39-3815-a218-8d30c6c3aa29&quot;,&quot;itemData&quot;:{&quot;type&quot;:&quot;article-journal&quot;,&quot;id&quot;:&quot;801dfdc2-2e39-3815-a218-8d30c6c3aa29&quot;,&quot;title&quot;:&quot;Transmission dynamics of the COVID-19 outbreak and effectiveness of government interventions: A data-driven analysis.&quot;,&quot;author&quot;:[{&quot;family&quot;:&quot;Fang&quot;,&quot;given&quot;:&quot;Yaqing&quot;,&quot;parse-names&quot;:false,&quot;dropping-particle&quot;:&quot;&quot;,&quot;non-dropping-particle&quot;:&quot;&quot;},{&quot;family&quot;:&quot;Nie&quot;,&quot;given&quot;:&quot;Yiting&quot;,&quot;parse-names&quot;:false,&quot;dropping-particle&quot;:&quot;&quot;,&quot;non-dropping-particle&quot;:&quot;&quot;},{&quot;family&quot;:&quot;Penny&quot;,&quot;given&quot;:&quot;Marshare&quot;,&quot;parse-names&quot;:false,&quot;dropping-particle&quot;:&quot;&quot;,&quot;non-dropping-particle&quot;:&quot;&quot;}],&quot;container-title&quot;:&quot;Journal of medical virology&quot;,&quot;DOI&quot;:&quot;10.1002/jmv.25750&quot;,&quot;ISSN&quot;:&quot;1096-9071 (Electronic)&quot;,&quot;PMID&quot;:&quot;32141624&quot;,&quot;issued&quot;:{&quot;date-parts&quot;:[[2020,3]]},&quot;publisher-place&quot;:&quot;United States&quot;,&quot;language&quot;:&quot;eng&quot;,&quot;abstract&quot;:&quot;Using the parameterized susceptible-exposed-infectious-recovered model, we simulated the spread dynamics of coronavirus disease 2019 (COVID-19) outbreak and impact of different control measures, conducted the sensitivity analysis to identify the key factor, plotted the trend curve of effective reproductive number (R), and performed data fitting after the simulation. By simulation and data fitting, the model showed the peak existing confirmed cases of 59 769 arriving on 15 February 2020, with the coefficient of determination close to 1 and the fitting bias 3.02%, suggesting high precision of the data-fitting results. More rigorous government control policies were associated with a slower increase in the infected population. Isolation and protective procedures would be less effective as more cases accrue, so the optimization of the treatment plan and the development of specific drugs would be of more importance. There was an upward trend of R in the beginning, followed by a downward trend, a temporary rebound, and another continuous decline. The feature of high infectiousness for severe acute respiratory syndrome coronavirus 2(SARS-CoV-2) led to an upward trend, and government measures contributed to the temporary rebound and declines. The declines of R could be exploited as strong evidence for the effectiveness of the interventions. Evidence from the four-phase stringent measures showed that it was significant to ensure early detection, early isolation, early treatment, adequate medical supplies, patients' being admitted to designated hospitals, and comprehensive therapeutic strategy. Collaborative efforts are required to combat the novel coronavirus, focusing on both persistent strict domestic interventions and vigilance against exogenous imported cases.&quot;},&quot;isTemporary&quot;:false},{&quot;id&quot;:&quot;57325d8d-d081-3071-a8c5-35362e4b67f2&quot;,&quot;itemData&quot;:{&quot;type&quot;:&quot;article-journal&quot;,&quot;id&quot;:&quot;57325d8d-d081-3071-a8c5-35362e4b67f2&quot;,&quot;title&quot;:&quot;An updated estimation of the risk of transmission of the novel coronavirus (2019-nCov)&quot;,&quot;author&quot;:[{&quot;family&quot;:&quot;Tang&quot;,&quot;given&quot;:&quot;Biao&quot;,&quot;parse-names&quot;:false,&quot;dropping-particle&quot;:&quot;&quot;,&quot;non-dropping-particle&quot;:&quot;&quot;},{&quot;family&quot;:&quot;Bragazzi&quot;,&quot;given&quot;:&quot;Nicola Luigi&quot;,&quot;parse-names&quot;:false,&quot;dropping-particle&quot;:&quot;&quot;,&quot;non-dropping-particle&quot;:&quot;&quot;},{&quot;family&quot;:&quot;Li&quot;,&quot;given&quot;:&quot;Qian&quot;,&quot;parse-names&quot;:false,&quot;dropping-particle&quot;:&quot;&quot;,&quot;non-dropping-particle&quot;:&quot;&quot;},{&quot;family&quot;:&quot;Tang&quot;,&quot;given&quot;:&quot;Sanyi&quot;,&quot;parse-names&quot;:false,&quot;dropping-particle&quot;:&quot;&quot;,&quot;non-dropping-particle&quot;:&quot;&quot;},{&quot;family&quot;:&quot;Xiao&quot;,&quot;given&quot;:&quot;Yanni&quot;,&quot;parse-names&quot;:false,&quot;dropping-particle&quot;:&quot;&quot;,&quot;non-dropping-particle&quot;:&quot;&quot;},{&quot;family&quot;:&quot;Wu&quot;,&quot;given&quot;:&quot;Jianhong&quot;,&quot;parse-names&quot;:false,&quot;dropping-particle&quot;:&quot;&quot;,&quot;non-dropping-particle&quot;:&quot;&quot;}],&quot;container-title&quot;:&quot;Infectious Disease Modelling&quot;,&quot;DOI&quot;:&quot;10.1016/j.idm.2020.02.001&quot;,&quot;ISSN&quot;:&quot;24680427&quot;,&quot;URL&quot;:&quot;https://doi.org/10.1016/j.idm.2020.02.001&quot;,&quot;issued&quot;:{&quot;date-parts&quot;:[[2020]]},&quot;page&quot;:&quot;248-255&quot;,&quot;abstract&quot;:&quot;The basic reproduction number of an infectious agent is the average number of infections one case can generate over the course of the infectious period, in a naïve, uninfected population. It is well-known that the estimation of this number may vary due to several methodological issues, including different assumptions and choice of parameters, utilized models, used datasets and estimation period. With the spreading of the novel coronavirus (2019-nCoV) infection, the reproduction number has been found to vary, reflecting the dynamics of transmission of the coronavirus outbreak as well as the case reporting rate. Due to significant variations in the control strategies, which have been changing over time, and thanks to the introduction of detection technologies that have been rapidly improved, enabling to shorten the time from infection/symptoms onset to diagnosis, leading to faster confirmation of the new coronavirus cases, our previous estimations on the transmission risk of the 2019-nCoV need to be revised. By using time-dependent contact and diagnose rates, we refit our previously proposed dynamics transmission model to the data available until January 29th, 2020 and re-estimated the effective daily reproduction ratio that better quantifies the evolution of the interventions. We estimated when the effective daily reproduction ratio has fallen below 1 and when the epidemics will peak. Our updated findings suggest that the best measure is persistent and strict self-isolation. The epidemics will continue to grow, and can peak soon with the peak time depending highly on the public health interventions practically implemented.&quot;,&quot;publisher&quot;:&quot;Elsevier Ltd&quot;,&quot;volume&quot;:&quot;5&quot;},&quot;isTemporary&quot;:false},{&quot;id&quot;:&quot;6bf0194b-0ce9-34fa-b731-8f51618823ec&quot;,&quot;itemData&quot;:{&quot;type&quot;:&quot;article-journal&quot;,&quot;id&quot;:&quot;6bf0194b-0ce9-34fa-b731-8f51618823ec&quot;,&quot;title&quot;:&quot;Early dynamics of transmission and control of COVID-19: a mathematical modelling study&quot;,&quot;author&quot;:[{&quot;family&quot;:&quot;Kucharski&quot;,&quot;given&quot;:&quot;Adam J.&quot;,&quot;parse-names&quot;:false,&quot;dropping-particle&quot;:&quot;&quot;,&quot;non-dropping-particle&quot;:&quot;&quot;},{&quot;family&quot;:&quot;Russell&quot;,&quot;given&quot;:&quot;Timothy W.&quot;,&quot;parse-names&quot;:false,&quot;dropping-particle&quot;:&quot;&quot;,&quot;non-dropping-particle&quot;:&quot;&quot;},{&quot;family&quot;:&quot;Diamond&quot;,&quot;given&quot;:&quot;Charlie&quot;,&quot;parse-names&quot;:false,&quot;dropping-particle&quot;:&quot;&quot;,&quot;non-dropping-particle&quot;:&quot;&quot;},{&quot;family&quot;:&quot;Liu&quot;,&quot;given&quot;:&quot;Yang&quot;,&quot;parse-names&quot;:false,&quot;dropping-particle&quot;:&quot;&quot;,&quot;non-dropping-particle&quot;:&quot;&quot;},{&quot;family&quot;:&quot;Edmunds&quot;,&quot;given&quot;:&quot;John&quot;,&quot;parse-names&quot;:false,&quot;dropping-particle&quot;:&quot;&quot;,&quot;non-dropping-particle&quot;:&quot;&quot;},{&quot;family&quot;:&quot;Funk&quot;,&quot;given&quot;:&quot;Sebastian&quot;,&quot;parse-names&quot;:false,&quot;dropping-particle&quot;:&quot;&quot;,&quot;non-dropping-particle&quot;:&quot;&quot;},{&quot;family&quot;:&quot;Eggo&quot;,&quot;given&quot;:&quot;Rosalind M.&quot;,&quot;parse-names&quot;:false,&quot;dropping-particle&quot;:&quot;&quot;,&quot;non-dropping-particle&quot;:&quot;&quot;},{&quot;family&quot;:&quot;Sun&quot;,&quot;given&quot;:&quot;Fiona&quot;,&quot;parse-names&quot;:false,&quot;dropping-particle&quot;:&quot;&quot;,&quot;non-dropping-particle&quot;:&quot;&quot;},{&quot;family&quot;:&quot;Jit&quot;,&quot;given&quot;:&quot;Mark&quot;,&quot;parse-names&quot;:false,&quot;dropping-particle&quot;:&quot;&quot;,&quot;non-dropping-particle&quot;:&quot;&quot;},{&quot;family&quot;:&quot;Munday&quot;,&quot;given&quot;:&quot;James D.&quot;,&quot;parse-names&quot;:false,&quot;dropping-particle&quot;:&quot;&quot;,&quot;non-dropping-particle&quot;:&quot;&quot;},{&quot;family&quot;:&quot;Davies&quot;,&quot;given&quot;:&quot;Nicholas&quot;,&quot;parse-names&quot;:false,&quot;dropping-particle&quot;:&quot;&quot;,&quot;non-dropping-particle&quot;:&quot;&quot;},{&quot;family&quot;:&quot;Gimma&quot;,&quot;given&quot;:&quot;Amy&quot;,&quot;parse-names&quot;:false,&quot;dropping-particle&quot;:&quot;&quot;,&quot;non-dropping-particle&quot;:&quot;&quot;},{&quot;family&quot;:&quot;Zandvoort&quot;,&quot;given&quot;:&quot;Kevin&quot;,&quot;parse-names&quot;:false,&quot;dropping-particle&quot;:&quot;&quot;,&quot;non-dropping-particle&quot;:&quot;van&quot;},{&quot;family&quot;:&quot;Gibbs&quot;,&quot;given&quot;:&quot;Hamish&quot;,&quot;parse-names&quot;:false,&quot;dropping-particle&quot;:&quot;&quot;,&quot;non-dropping-particle&quot;:&quot;&quot;},{&quot;family&quot;:&quot;Hellewell&quot;,&quot;given&quot;:&quot;Joel&quot;,&quot;parse-names&quot;:false,&quot;dropping-particle&quot;:&quot;&quot;,&quot;non-dropping-particle&quot;:&quot;&quot;},{&quot;family&quot;:&quot;Jarvis&quot;,&quot;given&quot;:&quot;Christopher I.&quot;,&quot;parse-names&quot;:false,&quot;dropping-particle&quot;:&quot;&quot;,&quot;non-dropping-particle&quot;:&quot;&quot;},{&quot;family&quot;:&quot;Clifford&quot;,&quot;given&quot;:&quot;Sam&quot;,&quot;parse-names&quot;:false,&quot;dropping-particle&quot;:&quot;&quot;,&quot;non-dropping-particle&quot;:&quot;&quot;},{&quot;family&quot;:&quot;Quilty&quot;,&quot;given&quot;:&quot;Billy J.&quot;,&quot;parse-names&quot;:false,&quot;dropping-particle&quot;:&quot;&quot;,&quot;non-dropping-particle&quot;:&quot;&quot;},{&quot;family&quot;:&quot;Bosse&quot;,&quot;given&quot;:&quot;Nikos I.&quot;,&quot;parse-names&quot;:false,&quot;dropping-particle&quot;:&quot;&quot;,&quot;non-dropping-particle&quot;:&quot;&quot;},{&quot;family&quot;:&quot;Abbott&quot;,&quot;given&quot;:&quot;Sam&quot;,&quot;parse-names&quot;:false,&quot;dropping-particle&quot;:&quot;&quot;,&quot;non-dropping-particle&quot;:&quot;&quot;},{&quot;family&quot;:&quot;Klepac&quot;,&quot;given&quot;:&quot;Petra&quot;,&quot;parse-names&quot;:false,&quot;dropping-particle&quot;:&quot;&quot;,&quot;non-dropping-particle&quot;:&quot;&quot;},{&quot;family&quot;:&quot;Flasche&quot;,&quot;given&quot;:&quot;Stefan&quot;,&quot;parse-names&quot;:false,&quot;dropping-particle&quot;:&quot;&quot;,&quot;non-dropping-particle&quot;:&quot;&quot;}],&quot;container-title&quot;:&quot;The Lancet Infectious Diseases&quot;,&quot;DOI&quot;:&quot;10.1016/S1473-3099(20)30144-4&quot;,&quot;ISSN&quot;:&quot;14744457&quot;,&quot;PMID&quot;:&quot;32171059&quot;,&quot;issued&quot;:{&quot;date-parts&quot;:[[2020]]},&quot;page&quot;:&quot;553-558&quot;,&quot;abstract&quot;:&quot;Background: An outbreak of severe acute respiratory syndrome coronavirus 2 (SARS-CoV-2) has led to 95 333 confirmed cases as of March 5, 2020. Understanding the early transmission dynamics of the infection and evaluating the effectiveness of control measures is crucial for assessing the potential for sustained transmission to occur in new areas. Combining a mathematical model of severe SARS-CoV-2 transmission with four datasets from within and outside Wuhan, we estimated how transmission in Wuhan varied between December, 2019, and February, 2020. We used these estimates to assess the potential for sustained human-to-human transmission to occur in locations outside Wuhan if cases were introduced. Methods: We combined a stochastic transmission model with data on cases of coronavirus disease 2019 (COVID-19) in Wuhan and international cases that originated in Wuhan to estimate how transmission had varied over time during January, 2020, and February, 2020. Based on these estimates, we then calculated the probability that newly introduced cases might generate outbreaks in other areas. To estimate the early dynamics of transmission in Wuhan, we fitted a stochastic transmission dynamic model to multiple publicly available datasets on cases in Wuhan and internationally exported cases from Wuhan. The four datasets we fitted to were: daily number of new internationally exported cases (or lack thereof), by date of onset, as of Jan 26, 2020; daily number of new cases in Wuhan with no market exposure, by date of onset, between Dec 1, 2019, and Jan 1, 2020; daily number of new cases in China, by date of onset, between Dec 29, 2019, and Jan 23, 2020; and proportion of infected passengers on evacuation flights between Jan 29, 2020, and Feb 4, 2020. We used an additional two datasets for comparison with model outputs: daily number of new exported cases from Wuhan (or lack thereof) in countries with high connectivity to Wuhan (ie, top 20 most at-risk countries), by date of confirmation, as of Feb 10, 2020; and data on new confirmed cases reported in Wuhan between Jan 16, 2020, and Feb 11, 2020. Findings: We estimated that the median daily reproduction number (Rt) in Wuhan declined from 2·35 (95% CI 1·15–4·77) 1 week before travel restrictions were introduced on Jan 23, 2020, to 1·05 (0·41–2·39) 1 week after. Based on our estimates of Rt, assuming SARS-like variation, we calculated that in locations with similar transmission potential to Wuhan in early January, once there are at least four independently introduced cases, there is a more than 50% chance the infection will establish within that population. Interpretation: Our results show that COVID-19 transmission probably declined in Wuhan during late January, 2020, coinciding with the introduction of travel control measures. As more cases arrive in international locations with similar transmission potential to Wuhan before these control measures, it is likely many chains of transmission will fail to establish initially, but might lead to new outbreaks eventually. Funding: Wellcome Trust, Health Data Research UK, Bill &amp; Melinda Gates Foundation, and National Institute for Health Research.&quot;,&quot;issue&quot;:&quot;5&quot;,&quot;volume&quot;:&quot;20&quot;},&quot;isTemporary&quot;:false},{&quot;id&quot;:&quot;b57a2526-2b3e-3acd-a45f-bd3a35690752&quot;,&quot;itemData&quot;:{&quot;type&quot;:&quot;article-journal&quot;,&quot;id&quot;:&quot;b57a2526-2b3e-3acd-a45f-bd3a35690752&quot;,&quot;title&quot;:&quot;The incubation period of 2019-nCoV infections among travellers from Wuhan, China&quot;,&quot;author&quot;:[{&quot;family&quot;:&quot;Backer&quot;,&quot;given&quot;:&quot;Jantien&quot;,&quot;parse-names&quot;:false,&quot;dropping-particle&quot;:&quot;&quot;,&quot;non-dropping-particle&quot;:&quot;&quot;},{&quot;family&quot;:&quot;Klinkenberg&quot;,&quot;given&quot;:&quot;Don&quot;,&quot;parse-names&quot;:false,&quot;dropping-particle&quot;:&quot;&quot;,&quot;non-dropping-particle&quot;:&quot;&quot;},{&quot;family&quot;:&quot;Wallinga&quot;,&quot;given&quot;:&quot;Jacco&quot;,&quot;parse-names&quot;:false,&quot;dropping-particle&quot;:&quot;&quot;,&quot;non-dropping-particle&quot;:&quot;&quot;}],&quot;container-title&quot;:&quot;Eurosurveillance&quot;,&quot;DOI&quot;:&quot;10.1101/2020.01.27.20018986&quot;,&quot;issued&quot;:{&quot;date-parts&quot;:[[2020]]},&quot;page&quot;:&quot;1-6&quot;,&quot;abstract&quot;:&quot;Currently, a novel coronavirus 2019-nCoV causes an outbreak of viral pneumonia in Wuhan, China. Little is known about its epidemiological characteristics. Using the travel history and symptom onset of 88 confirmed cases that were detected outside Wuhan, we estimate the mean incubation period to be 6.4 (5.6 – 7.7, 95% CI) days, ranging from 2.1 to 11.1 days (2.5th to 97.5th percentile). These values help to inform case definitions for 2019-nCoV and appropriate durations for quarantine.&quot;,&quot;issue&quot;:&quot;January&quot;},&quot;isTemporary&quot;:false},{&quot;id&quot;:&quot;1b8573e6-ca0f-3e97-a660-ca6483678ca6&quot;,&quot;itemData&quot;:{&quot;type&quot;:&quot;article-journal&quot;,&quot;id&quot;:&quot;1b8573e6-ca0f-3e97-a660-ca6483678ca6&quot;,&quot;title&quot;:&quot;Epidemiology and transmission of COVID-19 in 391 cases and 1286 of their close contacts in Shenzhen, China: a retrospective cohort study&quot;,&quot;author&quot;:[{&quot;family&quot;:&quot;Bi&quot;,&quot;given&quot;:&quot;Qifang&quot;,&quot;parse-names&quot;:false,&quot;dropping-particle&quot;:&quot;&quot;,&quot;non-dropping-particle&quot;:&quot;&quot;},{&quot;family&quot;:&quot;Wu&quot;,&quot;given&quot;:&quot;Yongsheng&quot;,&quot;parse-names&quot;:false,&quot;dropping-particle&quot;:&quot;&quot;,&quot;non-dropping-particle&quot;:&quot;&quot;},{&quot;family&quot;:&quot;Mei&quot;,&quot;given&quot;:&quot;Shujiang&quot;,&quot;parse-names&quot;:false,&quot;dropping-particle&quot;:&quot;&quot;,&quot;non-dropping-particle&quot;:&quot;&quot;},{&quot;family&quot;:&quot;Ye&quot;,&quot;given&quot;:&quot;Chenfei&quot;,&quot;parse-names&quot;:false,&quot;dropping-particle&quot;:&quot;&quot;,&quot;non-dropping-particle&quot;:&quot;&quot;},{&quot;family&quot;:&quot;Zou&quot;,&quot;given&quot;:&quot;Xuan&quot;,&quot;parse-names&quot;:false,&quot;dropping-particle&quot;:&quot;&quot;,&quot;non-dropping-particle&quot;:&quot;&quot;},{&quot;family&quot;:&quot;Zhang&quot;,&quot;given&quot;:&quot;Zhen&quot;,&quot;parse-names&quot;:false,&quot;dropping-particle&quot;:&quot;&quot;,&quot;non-dropping-particle&quot;:&quot;&quot;},{&quot;family&quot;:&quot;Liu&quot;,&quot;given&quot;:&quot;Xiaojian&quot;,&quot;parse-names&quot;:false,&quot;dropping-particle&quot;:&quot;&quot;,&quot;non-dropping-particle&quot;:&quot;&quot;},{&quot;family&quot;:&quot;Wei&quot;,&quot;given&quot;:&quot;Lan&quot;,&quot;parse-names&quot;:false,&quot;dropping-particle&quot;:&quot;&quot;,&quot;non-dropping-particle&quot;:&quot;&quot;},{&quot;family&quot;:&quot;Truelove&quot;,&quot;given&quot;:&quot;Shaun A.&quot;,&quot;parse-names&quot;:false,&quot;dropping-particle&quot;:&quot;&quot;,&quot;non-dropping-particle&quot;:&quot;&quot;},{&quot;family&quot;:&quot;Zhang&quot;,&quot;given&quot;:&quot;Tong&quot;,&quot;parse-names&quot;:false,&quot;dropping-particle&quot;:&quot;&quot;,&quot;non-dropping-particle&quot;:&quot;&quot;},{&quot;family&quot;:&quot;Gao&quot;,&quot;given&quot;:&quot;Wei&quot;,&quot;parse-names&quot;:false,&quot;dropping-particle&quot;:&quot;&quot;,&quot;non-dropping-particle&quot;:&quot;&quot;},{&quot;family&quot;:&quot;Cheng&quot;,&quot;given&quot;:&quot;Cong&quot;,&quot;parse-names&quot;:false,&quot;dropping-particle&quot;:&quot;&quot;,&quot;non-dropping-particle&quot;:&quot;&quot;},{&quot;family&quot;:&quot;Tang&quot;,&quot;given&quot;:&quot;Xiujuan&quot;,&quot;parse-names&quot;:false,&quot;dropping-particle&quot;:&quot;&quot;,&quot;non-dropping-particle&quot;:&quot;&quot;},{&quot;family&quot;:&quot;Wu&quot;,&quot;given&quot;:&quot;Xiaoliang&quot;,&quot;parse-names&quot;:false,&quot;dropping-particle&quot;:&quot;&quot;,&quot;non-dropping-particle&quot;:&quot;&quot;},{&quot;family&quot;:&quot;Wu&quot;,&quot;given&quot;:&quot;Yu&quot;,&quot;parse-names&quot;:false,&quot;dropping-particle&quot;:&quot;&quot;,&quot;non-dropping-particle&quot;:&quot;&quot;},{&quot;family&quot;:&quot;Sun&quot;,&quot;given&quot;:&quot;Binbin&quot;,&quot;parse-names&quot;:false,&quot;dropping-particle&quot;:&quot;&quot;,&quot;non-dropping-particle&quot;:&quot;&quot;},{&quot;family&quot;:&quot;Huang&quot;,&quot;given&quot;:&quot;Suli&quot;,&quot;parse-names&quot;:false,&quot;dropping-particle&quot;:&quot;&quot;,&quot;non-dropping-particle&quot;:&quot;&quot;},{&quot;family&quot;:&quot;Sun&quot;,&quot;given&quot;:&quot;Yu&quot;,&quot;parse-names&quot;:false,&quot;dropping-particle&quot;:&quot;&quot;,&quot;non-dropping-particle&quot;:&quot;&quot;},{&quot;family&quot;:&quot;Zhang&quot;,&quot;given&quot;:&quot;Juncen&quot;,&quot;parse-names&quot;:false,&quot;dropping-particle&quot;:&quot;&quot;,&quot;non-dropping-particle&quot;:&quot;&quot;},{&quot;family&quot;:&quot;Ma&quot;,&quot;given&quot;:&quot;Ting&quot;,&quot;parse-names&quot;:false,&quot;dropping-particle&quot;:&quot;&quot;,&quot;non-dropping-particle&quot;:&quot;&quot;},{&quot;family&quot;:&quot;Lessler&quot;,&quot;given&quot;:&quot;Justin&quot;,&quot;parse-names&quot;:false,&quot;dropping-particle&quot;:&quot;&quot;,&quot;non-dropping-particle&quot;:&quot;&quot;},{&quot;family&quot;:&quot;Feng&quot;,&quot;given&quot;:&quot;Tiejian&quot;,&quot;parse-names&quot;:false,&quot;dropping-particle&quot;:&quot;&quot;,&quot;non-dropping-particle&quot;:&quot;&quot;}],&quot;container-title&quot;:&quot;The Lancet Infectious Diseases&quot;,&quot;DOI&quot;:&quot;10.1016/S1473-3099(20)30287-5&quot;,&quot;ISSN&quot;:&quot;14744457&quot;,&quot;PMID&quot;:&quot;32353347&quot;,&quot;issued&quot;:{&quot;date-parts&quot;:[[2020]]},&quot;page&quot;:&quot;911-919&quot;,&quot;abstract&quot;:&quot;Background: Rapid spread of severe acute respiratory syndrome coronavirus 2 (SARS-CoV-2) in Wuhan, China, prompted heightened surveillance in Shenzhen, China. The resulting data provide a rare opportunity to measure key metrics of disease course, transmission, and the impact of control measures. Methods: From Jan 14 to Feb 12, 2020, the Shenzhen Center for Disease Control and Prevention identified 391 SARS-CoV-2 cases and 1286 close contacts. We compared cases identified through symptomatic surveillance and contact tracing, and estimated the time from symptom onset to confirmation, isolation, and admission to hospital. We estimated metrics of disease transmission and analysed factors influencing transmission risk. Findings: Cases were older than the general population (mean age 45 years) and balanced between males (n=187) and females (n=204). 356 (91%) of 391 cases had mild or moderate clinical severity at initial assessment. As of Feb 22, 2020, three cases had died and 225 had recovered (median time to recovery 21 days; 95% CI 20–22). Cases were isolated on average 4·6 days (95% CI 4·1–5·0) after developing symptoms; contact tracing reduced this by 1·9 days (95% CI 1·1–2·7). Household contacts and those travelling with a case were at higher risk of infection (odds ratio 6·27 [95% CI 1·49–26·33] for household contacts and 7·06 [1·43–34·91] for those travelling with a case) than other close contacts. The household secondary attack rate was 11·2% (95% CI 9·1–13·8), and children were as likely to be infected as adults (infection rate 7·4% in children &lt;10 years vs population average of 6·6%). The observed reproductive number (R) was 0·4 (95% CI 0·3–0·5), with a mean serial interval of 6·3 days (95% CI 5·2–7·6). Interpretation: Our data on cases as well as their infected and uninfected close contacts provide key insights into the epidemiology of SARS-CoV-2. This analysis shows that isolation and contact tracing reduce the time during which cases are infectious in the community, thereby reducing the R. The overall impact of isolation and contact tracing, however, is uncertain and highly dependent on the number of asymptomatic cases. Moreover, children are at a similar risk of infection to the general population, although less likely to have severe symptoms; hence they should be considered in analyses of transmission and control. Funding: Emergency Response Program of Harbin Institute of Technology, Emergency Response Program of Peng Cheng Laboratory, US Centers for Disease Control and Prevention.&quot;,&quot;issue&quot;:&quot;8&quot;,&quot;volume&quot;:&quot;20&quot;},&quot;isTemporary&quot;:false},{&quot;id&quot;:&quot;6a282061-8df4-33d6-9788-e8ad43f50f8d&quot;,&quot;itemData&quot;:{&quot;type&quot;:&quot;article-journal&quot;,&quot;id&quot;:&quot;6a282061-8df4-33d6-9788-e8ad43f50f8d&quot;,&quot;title&quot;:&quot;Prediction of the Epidemic Peak of Coronavirus Disease in Japan, 2020.&quot;,&quot;author&quot;:[{&quot;family&quot;:&quot;Kuniya&quot;,&quot;given&quot;:&quot;Toshikazu&quot;,&quot;parse-names&quot;:false,&quot;dropping-particle&quot;:&quot;&quot;,&quot;non-dropping-particle&quot;:&quot;&quot;}],&quot;container-title&quot;:&quot;Journal of clinical medicine&quot;,&quot;DOI&quot;:&quot;10.3390/jcm9030789&quot;,&quot;ISSN&quot;:&quot;2077-0383 (Print)&quot;,&quot;PMID&quot;:&quot;32183172&quot;,&quot;issued&quot;:{&quot;date-parts&quot;:[[2020,3]]},&quot;publisher-place&quot;:&quot;Switzerland&quot;,&quot;language&quot;:&quot;eng&quot;,&quot;abstract&quot;:&quot;The first case of coronavirus disease 2019 (COVID-19) in Japan was reported on 15 January 2020 and the number of reported cases has increased day by day. The purpose of this study is to give a prediction of the epidemic peak for COVID-19 in Japan by using the real-time data from 15 January to 29 February 2020. Taking into account the uncertainty due to the incomplete identification of infective population, we apply the well-known SEIR compartmental model for the prediction. By using a least-square-based method with Poisson noise, we estimate that the basic reproduction number for the epidemic in Japan is R 0 = 2 . 6 ( 95 % CI, 2 . 4 - 2 . 8 ) and the epidemic peak could possibly reach the early-middle summer. In addition, we obtain the following epidemiological insights: (1) the essential epidemic size is less likely to be affected by the rate of identification of the actual infective population; (2) the intervention has a positive effect on the delay of the epidemic peak; (3) intervention over a relatively long period is needed to effectively reduce the final epidemic size.&quot;,&quot;issue&quot;:&quot;3&quot;,&quot;volume&quot;:&quot;9&quot;},&quot;isTemporary&quot;:false},{&quot;id&quot;:&quot;f08e66fa-985a-3973-bf06-d3630db84427&quot;,&quot;itemData&quot;:{&quot;type&quot;:&quot;article-journal&quot;,&quot;id&quot;:&quot;f08e66fa-985a-3973-bf06-d3630db84427&quot;,&quot;title&quot;:&quot;Incubation period and other epidemiological characteristics of 2019 novel coronavirus infections with right truncation: A statistical analysis of publicly available case data&quot;,&quot;author&quot;:[{&quot;family&quot;:&quot;Linton&quot;,&quot;given&quot;:&quot;Natalie M.&quot;,&quot;parse-names&quot;:false,&quot;dropping-particle&quot;:&quot;&quot;,&quot;non-dropping-particle&quot;:&quot;&quot;},{&quot;family&quot;:&quot;Kobayashi&quot;,&quot;given&quot;:&quot;Tetsuro&quot;,&quot;parse-names&quot;:false,&quot;dropping-particle&quot;:&quot;&quot;,&quot;non-dropping-particle&quot;:&quot;&quot;},{&quot;family&quot;:&quot;Yang&quot;,&quot;given&quot;:&quot;Yichi&quot;,&quot;parse-names&quot;:false,&quot;dropping-particle&quot;:&quot;&quot;,&quot;non-dropping-particle&quot;:&quot;&quot;},{&quot;family&quot;:&quot;Hayashi&quot;,&quot;given&quot;:&quot;Katsuma&quot;,&quot;parse-names&quot;:false,&quot;dropping-particle&quot;:&quot;&quot;,&quot;non-dropping-particle&quot;:&quot;&quot;},{&quot;family&quot;:&quot;Akhmetzhanov&quot;,&quot;given&quot;:&quot;Andrei R.&quot;,&quot;parse-names&quot;:false,&quot;dropping-particle&quot;:&quot;&quot;,&quot;non-dropping-particle&quot;:&quot;&quot;},{&quot;family&quot;:&quot;Jung&quot;,&quot;given&quot;:&quot;Sung Mok&quot;,&quot;parse-names&quot;:false,&quot;dropping-particle&quot;:&quot;&quot;,&quot;non-dropping-particle&quot;:&quot;&quot;},{&quot;family&quot;:&quot;Yuan&quot;,&quot;given&quot;:&quot;Baoyin&quot;,&quot;parse-names&quot;:false,&quot;dropping-particle&quot;:&quot;&quot;,&quot;non-dropping-particle&quot;:&quot;&quot;},{&quot;family&quot;:&quot;Kinoshita&quot;,&quot;given&quot;:&quot;Ryo&quot;,&quot;parse-names&quot;:false,&quot;dropping-particle&quot;:&quot;&quot;,&quot;non-dropping-particle&quot;:&quot;&quot;},{&quot;family&quot;:&quot;Nishiura&quot;,&quot;given&quot;:&quot;Hiroshi&quot;,&quot;parse-names&quot;:false,&quot;dropping-particle&quot;:&quot;&quot;,&quot;non-dropping-particle&quot;:&quot;&quot;}],&quot;container-title&quot;:&quot;Journal of Clinical Medicine&quot;,&quot;DOI&quot;:&quot;10.1101/2020.01.26.20018754&quot;,&quot;ISSN&quot;:&quot;2077-0383&quot;,&quot;issued&quot;:{&quot;date-parts&quot;:[[2020]]},&quot;page&quot;:&quot;538&quot;,&quot;abstract&quot;:&quot;The geographic spread of 2019 novel coronavirus (COVID-19) infections from the epicenter of Wuhan, China, has provided an opportunity to study the natural history of the recently emerged virus. Using publicly available event-date data from the ongoing epidemic, the present study investigated the incubation period and other time intervals that govern the epidemiological dynamics of COVID-19 infections. Our results show that the incubation period falls within the range of 2-14 days with 95% confidence and has a mean of around 5 days when approximated using the best-fit lognormal distribution. The mean time from illness onset to hospital admission (for treatment and/or isolation) was estimated at 3-4 days without truncation and at 5-9 days when right truncated. Based on the 95th percentile estimate of the incubation period, we recommend that the length of quarantine should be at least 14 days. The median time delay of 13 days from illness onset to death (17 days with right truncation) should be considered when estimating the COVID-19 case fatality risk.Competing Interest StatementThe authors have declared no competing interest.Funding StatementH.N. received funding from the Japan Agency for Medical Research and Development (AMED) [grant number: JP18fk0108050]; the Japan Society for the Promotion of Science (JSPS) KAKENHI [grant numbers, H.N.: 17H04701, 17H05808, 18H04895 and 19H01074; R.K.: 18J21587], the Inamori Foundation, and the Japan Science and Technology Agency (JST) CREST program [grant number: JPMJCR1413]. SMJ and NML receive graduate study scholarships from the Ministry of Education, Culture, Sports, Science and Technology, Japan. B.Y. wishes to thank China Scholarship Council.Author DeclarationsAll relevant ethical guidelines have been followed; any necessary IRB and/or ethics committee approvals have been obtained and details of the IRB/oversight body are included in the manuscript.YesAll necessary patient/participant consent has been obtained and the appropriate institutional forms have been archived.Yes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Yes I have followed all appropriate research reporting guidelines and uploaded the relevant EQUATOR Network research reporting checklist(s) and other pertinent material as supplementary files, if applicable.YesUsed dataset is available as the Supplementary Material&quot;,&quot;issue&quot;:&quot;2&quot;,&quot;volume&quot;:&quot;9&quot;},&quot;isTemporary&quot;:false}],&quot;properties&quot;:{&quot;noteIndex&quot;:0},&quot;isEdited&quot;:false,&quot;manualOverride&quot;:{&quot;isManuallyOverriden&quot;:false,&quot;citeprocText&quot;:&quot;[1,4,20–26]&quot;,&quot;manualOverrideText&quot;:&quot;&quot;},&quot;citationTag&quot;:&quot;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&quot;}]"/>
    <we:property name="MENDELEY_CITATIONS_STYLE" value="&quot;https://www.zotero.org/styles/philosophical-transactions-of-the-royal-society-b&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0C43B-EF9D-425F-8FA4-864CDEF9C9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Words>
  <Characters>270</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2021-10-15T23:06:00Z</dcterms:created>
  <dcterms:modified xsi:type="dcterms:W3CDTF">2021-10-15T23:07:00Z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http://www.zotero.org/styles/nature-communications</vt:lpwstr>
  </property>
  <property fmtid="{D5CDD505-2E9C-101B-9397-08002B2CF9AE}" pid="3" name="Mendeley Document_1">
    <vt:lpwstr>True</vt:lpwstr>
  </property>
  <property fmtid="{D5CDD505-2E9C-101B-9397-08002B2CF9AE}" pid="4" name="Mendeley Recent Style Id 0_1">
    <vt:lpwstr>http://www.zotero.org/styles/american-political-science-association</vt:lpwstr>
  </property>
  <property fmtid="{D5CDD505-2E9C-101B-9397-08002B2CF9AE}" pid="5" name="Mendeley Recent Style Id 1_1">
    <vt:lpwstr>http://www.zotero.org/styles/apa</vt:lpwstr>
  </property>
  <property fmtid="{D5CDD505-2E9C-101B-9397-08002B2CF9AE}" pid="6" name="Mendeley Recent Style Id 2_1">
    <vt:lpwstr>http://www.zotero.org/styles/american-sociological-association</vt:lpwstr>
  </property>
  <property fmtid="{D5CDD505-2E9C-101B-9397-08002B2CF9AE}" pid="7" name="Mendeley Recent Style Id 3_1">
    <vt:lpwstr>http://www.zotero.org/styles/chicago-author-date</vt:lpwstr>
  </property>
  <property fmtid="{D5CDD505-2E9C-101B-9397-08002B2CF9AE}" pid="8" name="Mendeley Recent Style Id 4_1">
    <vt:lpwstr>http://www.zotero.org/styles/harvard-cite-them-right</vt:lpwstr>
  </property>
  <property fmtid="{D5CDD505-2E9C-101B-9397-08002B2CF9AE}" pid="9" name="Mendeley Recent Style Id 5_1">
    <vt:lpwstr>http://www.zotero.org/styles/ieee</vt:lpwstr>
  </property>
  <property fmtid="{D5CDD505-2E9C-101B-9397-08002B2CF9AE}" pid="10" name="Mendeley Recent Style Id 6_1">
    <vt:lpwstr>http://www.zotero.org/styles/modern-humanities-research-association</vt:lpwstr>
  </property>
  <property fmtid="{D5CDD505-2E9C-101B-9397-08002B2CF9AE}" pid="11" name="Mendeley Recent Style Id 7_1">
    <vt:lpwstr>http://www.zotero.org/styles/modern-language-association</vt:lpwstr>
  </property>
  <property fmtid="{D5CDD505-2E9C-101B-9397-08002B2CF9AE}" pid="12" name="Mendeley Recent Style Id 8_1">
    <vt:lpwstr>http://www.zotero.org/styles/nature-communications</vt:lpwstr>
  </property>
  <property fmtid="{D5CDD505-2E9C-101B-9397-08002B2CF9AE}" pid="13" name="Mendeley Recent Style Id 9_1">
    <vt:lpwstr>http://www.zotero.org/styles/nature-methods</vt:lpwstr>
  </property>
  <property fmtid="{D5CDD505-2E9C-101B-9397-08002B2CF9AE}" pid="14" name="Mendeley Recent Style Name 0_1">
    <vt:lpwstr>American Political Science Association</vt:lpwstr>
  </property>
  <property fmtid="{D5CDD505-2E9C-101B-9397-08002B2CF9AE}" pid="15" name="Mendeley Recent Style Name 1_1">
    <vt:lpwstr>American Psychological Association 7th edition</vt:lpwstr>
  </property>
  <property fmtid="{D5CDD505-2E9C-101B-9397-08002B2CF9AE}" pid="16" name="Mendeley Recent Style Name 2_1">
    <vt:lpwstr>American Sociological Association 6th edition</vt:lpwstr>
  </property>
  <property fmtid="{D5CDD505-2E9C-101B-9397-08002B2CF9AE}" pid="17" name="Mendeley Recent Style Name 3_1">
    <vt:lpwstr>Chicago Manual of Style 17th edition (author-date)</vt:lpwstr>
  </property>
  <property fmtid="{D5CDD505-2E9C-101B-9397-08002B2CF9AE}" pid="18" name="Mendeley Recent Style Name 4_1">
    <vt:lpwstr>Cite Them Right 10th edition - Harvard</vt:lpwstr>
  </property>
  <property fmtid="{D5CDD505-2E9C-101B-9397-08002B2CF9AE}" pid="19" name="Mendeley Recent Style Name 5_1">
    <vt:lpwstr>IEEE</vt:lpwstr>
  </property>
  <property fmtid="{D5CDD505-2E9C-101B-9397-08002B2CF9AE}" pid="20" name="Mendeley Recent Style Name 6_1">
    <vt:lpwstr>Modern Humanities Research Association 3rd edition (note with bibliography)</vt:lpwstr>
  </property>
  <property fmtid="{D5CDD505-2E9C-101B-9397-08002B2CF9AE}" pid="21" name="Mendeley Recent Style Name 7_1">
    <vt:lpwstr>Modern Language Association 8th edition</vt:lpwstr>
  </property>
  <property fmtid="{D5CDD505-2E9C-101B-9397-08002B2CF9AE}" pid="22" name="Mendeley Recent Style Name 8_1">
    <vt:lpwstr>Nature Communications</vt:lpwstr>
  </property>
  <property fmtid="{D5CDD505-2E9C-101B-9397-08002B2CF9AE}" pid="23" name="Mendeley Recent Style Name 9_1">
    <vt:lpwstr>Nature Methods</vt:lpwstr>
  </property>
  <property fmtid="{D5CDD505-2E9C-101B-9397-08002B2CF9AE}" pid="24" name="Mendeley Unique User Id_1">
    <vt:lpwstr>66f120fe-16ed-3cba-898b-cb3a5c3f96ef</vt:lpwstr>
  </property>
</Properties>
</file>