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B690C" w14:textId="77777777" w:rsidR="009B1351" w:rsidRDefault="009B1351" w:rsidP="009B1351">
      <w:pPr>
        <w:spacing w:line="480" w:lineRule="auto"/>
        <w:contextualSpacing/>
        <w:jc w:val="both"/>
        <w:rPr>
          <w:rFonts w:eastAsia="Times New Roman" w:cs="Times New Roman"/>
          <w:b/>
          <w:bCs/>
          <w:u w:val="single"/>
          <w:lang w:val="en-US"/>
        </w:rPr>
      </w:pPr>
      <w:r>
        <w:rPr>
          <w:rFonts w:eastAsia="Times New Roman" w:cs="Times New Roman"/>
          <w:b/>
          <w:bCs/>
          <w:u w:val="single"/>
          <w:lang w:val="en-US"/>
        </w:rPr>
        <w:t>Supplementary Material</w:t>
      </w:r>
    </w:p>
    <w:p w14:paraId="1C32D020" w14:textId="77777777" w:rsidR="009B1351" w:rsidRDefault="009B1351" w:rsidP="009B1351">
      <w:pPr>
        <w:spacing w:line="480" w:lineRule="auto"/>
        <w:contextualSpacing/>
        <w:jc w:val="both"/>
        <w:rPr>
          <w:rFonts w:eastAsia="Times New Roman" w:cs="Times New Roman"/>
          <w:b/>
          <w:bCs/>
          <w:u w:val="single"/>
          <w:lang w:val="en-US"/>
        </w:rPr>
      </w:pPr>
    </w:p>
    <w:p w14:paraId="38497EA9" w14:textId="35872212" w:rsidR="009B1351" w:rsidRPr="009B1351" w:rsidRDefault="009B1351" w:rsidP="009B1351">
      <w:pPr>
        <w:spacing w:line="480" w:lineRule="auto"/>
        <w:contextualSpacing/>
        <w:jc w:val="both"/>
        <w:rPr>
          <w:rFonts w:eastAsia="Times New Roman" w:cs="Times New Roman"/>
          <w:i/>
          <w:iCs/>
          <w:lang w:val="en-US"/>
        </w:rPr>
      </w:pPr>
      <w:r w:rsidRPr="00BF6FE3">
        <w:rPr>
          <w:rFonts w:eastAsia="Times New Roman" w:cs="Times New Roman"/>
          <w:b/>
          <w:bCs/>
          <w:u w:val="single"/>
          <w:lang w:val="en-US"/>
        </w:rPr>
        <w:t>Appendix</w:t>
      </w:r>
      <w:r w:rsidRPr="009B1351">
        <w:rPr>
          <w:rFonts w:eastAsia="Times New Roman" w:cs="Times New Roman"/>
          <w:i/>
          <w:iCs/>
          <w:lang w:val="en-US"/>
        </w:rPr>
        <w:t xml:space="preserve"> </w:t>
      </w:r>
    </w:p>
    <w:p w14:paraId="31701FF7" w14:textId="77777777" w:rsidR="009B1351" w:rsidRDefault="009B1351" w:rsidP="009B1351">
      <w:pPr>
        <w:spacing w:line="480" w:lineRule="auto"/>
        <w:contextualSpacing/>
        <w:rPr>
          <w:b/>
          <w:bCs/>
          <w:color w:val="000000" w:themeColor="text1"/>
          <w:lang w:val="en-US"/>
        </w:rPr>
      </w:pPr>
    </w:p>
    <w:p w14:paraId="768CE0A6" w14:textId="5ACE250C" w:rsidR="009B1351" w:rsidRPr="008D1FD7" w:rsidDel="00771AA2" w:rsidRDefault="009B1351" w:rsidP="009B1351">
      <w:pPr>
        <w:spacing w:line="480" w:lineRule="auto"/>
        <w:contextualSpacing/>
        <w:rPr>
          <w:b/>
          <w:bCs/>
          <w:color w:val="000000" w:themeColor="text1"/>
          <w:lang w:val="en-US"/>
        </w:rPr>
      </w:pPr>
      <w:r w:rsidRPr="008D1FD7">
        <w:rPr>
          <w:b/>
          <w:bCs/>
          <w:color w:val="000000" w:themeColor="text1"/>
          <w:lang w:val="en-US"/>
        </w:rPr>
        <w:t xml:space="preserve">Table </w:t>
      </w:r>
      <w:r>
        <w:rPr>
          <w:b/>
          <w:bCs/>
          <w:color w:val="000000" w:themeColor="text1"/>
          <w:lang w:val="en-US"/>
        </w:rPr>
        <w:t>A</w:t>
      </w:r>
      <w:r w:rsidRPr="008D1FD7">
        <w:rPr>
          <w:b/>
          <w:bCs/>
          <w:color w:val="000000" w:themeColor="text1"/>
          <w:lang w:val="en-US"/>
        </w:rPr>
        <w:t>1. Overview of the FOUNDATIONS program activities</w:t>
      </w:r>
    </w:p>
    <w:tbl>
      <w:tblPr>
        <w:tblStyle w:val="TableGrid"/>
        <w:tblW w:w="10890" w:type="dxa"/>
        <w:tblInd w:w="-572" w:type="dxa"/>
        <w:tblLook w:val="04A0" w:firstRow="1" w:lastRow="0" w:firstColumn="1" w:lastColumn="0" w:noHBand="0" w:noVBand="1"/>
      </w:tblPr>
      <w:tblGrid>
        <w:gridCol w:w="2220"/>
        <w:gridCol w:w="8670"/>
      </w:tblGrid>
      <w:tr w:rsidR="009B1351" w:rsidRPr="008D1FD7" w14:paraId="5D80E93A" w14:textId="77777777" w:rsidTr="005E3E08">
        <w:trPr>
          <w:trHeight w:val="300"/>
        </w:trPr>
        <w:tc>
          <w:tcPr>
            <w:tcW w:w="2220" w:type="dxa"/>
          </w:tcPr>
          <w:p w14:paraId="1593368B" w14:textId="77777777" w:rsidR="009B1351" w:rsidRPr="008D1FD7" w:rsidRDefault="009B1351" w:rsidP="005E3E08">
            <w:pPr>
              <w:rPr>
                <w:b/>
                <w:bCs/>
                <w:lang w:val="en-CA"/>
              </w:rPr>
            </w:pPr>
            <w:r w:rsidRPr="008D1FD7">
              <w:rPr>
                <w:b/>
                <w:bCs/>
                <w:lang w:val="en-CA"/>
              </w:rPr>
              <w:t>Intervention pillar</w:t>
            </w:r>
          </w:p>
        </w:tc>
        <w:tc>
          <w:tcPr>
            <w:tcW w:w="8670" w:type="dxa"/>
          </w:tcPr>
          <w:p w14:paraId="4BA03E40" w14:textId="77777777" w:rsidR="009B1351" w:rsidRPr="008D1FD7" w:rsidRDefault="009B1351" w:rsidP="005E3E08">
            <w:pPr>
              <w:rPr>
                <w:b/>
                <w:bCs/>
                <w:lang w:val="en-CA"/>
              </w:rPr>
            </w:pPr>
            <w:r w:rsidRPr="008D1FD7">
              <w:rPr>
                <w:b/>
                <w:bCs/>
                <w:lang w:val="en-CA"/>
              </w:rPr>
              <w:t>Key activities</w:t>
            </w:r>
          </w:p>
        </w:tc>
      </w:tr>
      <w:tr w:rsidR="009B1351" w:rsidRPr="00166CE1" w14:paraId="4DF09485" w14:textId="77777777" w:rsidTr="005E3E08">
        <w:trPr>
          <w:trHeight w:val="300"/>
        </w:trPr>
        <w:tc>
          <w:tcPr>
            <w:tcW w:w="2220" w:type="dxa"/>
          </w:tcPr>
          <w:p w14:paraId="358036F4" w14:textId="77777777" w:rsidR="009B1351" w:rsidRPr="008D1FD7" w:rsidRDefault="009B1351" w:rsidP="005E3E08">
            <w:pPr>
              <w:rPr>
                <w:lang w:val="en-CA"/>
              </w:rPr>
            </w:pPr>
            <w:r w:rsidRPr="008D1FD7">
              <w:rPr>
                <w:lang w:val="en-CA"/>
              </w:rPr>
              <w:t>Demand</w:t>
            </w:r>
          </w:p>
        </w:tc>
        <w:tc>
          <w:tcPr>
            <w:tcW w:w="8670" w:type="dxa"/>
          </w:tcPr>
          <w:p w14:paraId="12C9032A" w14:textId="77777777" w:rsidR="009B1351" w:rsidRPr="008D1FD7" w:rsidRDefault="009B1351" w:rsidP="005E3E0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lang w:val="en-CA"/>
              </w:rPr>
            </w:pPr>
            <w:r w:rsidRPr="008D1FD7">
              <w:rPr>
                <w:lang w:val="en-CA"/>
              </w:rPr>
              <w:t>Sensitizations of in and out of school adolescents on key SRHR topics</w:t>
            </w:r>
          </w:p>
          <w:p w14:paraId="448B118A" w14:textId="77777777" w:rsidR="009B1351" w:rsidRPr="008D1FD7" w:rsidRDefault="009B1351" w:rsidP="005E3E0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lang w:val="en-CA"/>
              </w:rPr>
            </w:pPr>
            <w:r w:rsidRPr="008D1FD7">
              <w:rPr>
                <w:lang w:val="en-CA"/>
              </w:rPr>
              <w:t>Sensitizations of first-time adolescent mothers and their male partners</w:t>
            </w:r>
          </w:p>
          <w:p w14:paraId="262CA636" w14:textId="77777777" w:rsidR="009B1351" w:rsidRPr="008D1FD7" w:rsidRDefault="009B1351" w:rsidP="005E3E0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lang w:val="en-CA"/>
              </w:rPr>
            </w:pPr>
            <w:r w:rsidRPr="008D1FD7">
              <w:rPr>
                <w:lang w:val="en-CA"/>
              </w:rPr>
              <w:t>Sensitization of parents and guardians of adolescent girls</w:t>
            </w:r>
          </w:p>
          <w:p w14:paraId="19F13F9C" w14:textId="77777777" w:rsidR="009B1351" w:rsidRPr="008D1FD7" w:rsidRDefault="009B1351" w:rsidP="005E3E0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lang w:val="en-CA"/>
              </w:rPr>
            </w:pPr>
            <w:r w:rsidRPr="008D1FD7">
              <w:rPr>
                <w:lang w:val="en-CA"/>
              </w:rPr>
              <w:t>Establishment of the community action cycles</w:t>
            </w:r>
          </w:p>
          <w:p w14:paraId="5721FCEA" w14:textId="77777777" w:rsidR="009B1351" w:rsidRPr="008D1FD7" w:rsidRDefault="009B1351" w:rsidP="005E3E0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lang w:val="en-CA"/>
              </w:rPr>
            </w:pPr>
            <w:r w:rsidRPr="008D1FD7">
              <w:rPr>
                <w:lang w:val="en-CA"/>
              </w:rPr>
              <w:t xml:space="preserve">Training of teachers and community change agents on SRHR </w:t>
            </w:r>
          </w:p>
        </w:tc>
      </w:tr>
      <w:tr w:rsidR="009B1351" w:rsidRPr="00166CE1" w14:paraId="6D5A2C0B" w14:textId="77777777" w:rsidTr="005E3E08">
        <w:trPr>
          <w:trHeight w:val="300"/>
        </w:trPr>
        <w:tc>
          <w:tcPr>
            <w:tcW w:w="2220" w:type="dxa"/>
          </w:tcPr>
          <w:p w14:paraId="217E814B" w14:textId="77777777" w:rsidR="009B1351" w:rsidRPr="008D1FD7" w:rsidRDefault="009B1351" w:rsidP="005E3E08">
            <w:pPr>
              <w:rPr>
                <w:lang w:val="en-CA"/>
              </w:rPr>
            </w:pPr>
            <w:r w:rsidRPr="008D1FD7">
              <w:rPr>
                <w:lang w:val="en-CA"/>
              </w:rPr>
              <w:t>Supply</w:t>
            </w:r>
          </w:p>
        </w:tc>
        <w:tc>
          <w:tcPr>
            <w:tcW w:w="8670" w:type="dxa"/>
          </w:tcPr>
          <w:p w14:paraId="0D32DEF5" w14:textId="77777777" w:rsidR="009B1351" w:rsidRPr="008D1FD7" w:rsidRDefault="009B1351" w:rsidP="005E3E0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lang w:val="en-CA"/>
              </w:rPr>
            </w:pPr>
            <w:r w:rsidRPr="008D1FD7">
              <w:rPr>
                <w:lang w:val="en-CA"/>
              </w:rPr>
              <w:t>Clinical, value clarifications and attitudes training to healthcare workers, including community health agents</w:t>
            </w:r>
          </w:p>
          <w:p w14:paraId="73A02622" w14:textId="77777777" w:rsidR="009B1351" w:rsidRPr="008D1FD7" w:rsidRDefault="009B1351" w:rsidP="005E3E0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lang w:val="en-CA"/>
              </w:rPr>
            </w:pPr>
            <w:r w:rsidRPr="008D1FD7">
              <w:rPr>
                <w:lang w:val="en-CA"/>
              </w:rPr>
              <w:t>Provision of supportive supervision and coaching to healthcare workers</w:t>
            </w:r>
          </w:p>
          <w:p w14:paraId="61E3CAFB" w14:textId="77777777" w:rsidR="009B1351" w:rsidRPr="008D1FD7" w:rsidRDefault="009B1351" w:rsidP="005E3E0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lang w:val="en-CA"/>
              </w:rPr>
            </w:pPr>
            <w:r w:rsidRPr="008D1FD7">
              <w:rPr>
                <w:lang w:val="en-CA"/>
              </w:rPr>
              <w:t>Rehabilitation and provision of equipment to health facilities</w:t>
            </w:r>
          </w:p>
          <w:p w14:paraId="7AEED6EC" w14:textId="77777777" w:rsidR="009B1351" w:rsidRPr="008D1FD7" w:rsidRDefault="009B1351" w:rsidP="005E3E0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lang w:val="en-CA"/>
              </w:rPr>
            </w:pPr>
            <w:r w:rsidRPr="008D1FD7">
              <w:rPr>
                <w:lang w:val="en-CA"/>
              </w:rPr>
              <w:t>Training on contraceptive supply chain management and eco-friendly clinical waste management.</w:t>
            </w:r>
          </w:p>
          <w:p w14:paraId="37B81079" w14:textId="77777777" w:rsidR="009B1351" w:rsidRPr="008D1FD7" w:rsidRDefault="009B1351" w:rsidP="005E3E0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lang w:val="en-CA"/>
              </w:rPr>
            </w:pPr>
            <w:r w:rsidRPr="008D1FD7">
              <w:rPr>
                <w:lang w:val="en-CA"/>
              </w:rPr>
              <w:t>Establishment of community-level safe spaces for adolescents with trained mentors</w:t>
            </w:r>
          </w:p>
          <w:p w14:paraId="2B5CCBCC" w14:textId="77777777" w:rsidR="009B1351" w:rsidRPr="008D1FD7" w:rsidRDefault="009B1351" w:rsidP="005E3E0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lang w:val="en-CA"/>
              </w:rPr>
            </w:pPr>
            <w:r w:rsidRPr="008D1FD7">
              <w:rPr>
                <w:lang w:val="en-CA"/>
              </w:rPr>
              <w:t>Guided visits to health facilities for adolescents</w:t>
            </w:r>
          </w:p>
          <w:p w14:paraId="220322C9" w14:textId="77777777" w:rsidR="009B1351" w:rsidRPr="008D1FD7" w:rsidRDefault="009B1351" w:rsidP="005E3E08">
            <w:pPr>
              <w:rPr>
                <w:lang w:val="en-CA"/>
              </w:rPr>
            </w:pPr>
          </w:p>
        </w:tc>
      </w:tr>
      <w:tr w:rsidR="009B1351" w:rsidRPr="00166CE1" w14:paraId="3E74AF2B" w14:textId="77777777" w:rsidTr="005E3E08">
        <w:trPr>
          <w:trHeight w:val="300"/>
        </w:trPr>
        <w:tc>
          <w:tcPr>
            <w:tcW w:w="2220" w:type="dxa"/>
          </w:tcPr>
          <w:p w14:paraId="37589696" w14:textId="77777777" w:rsidR="009B1351" w:rsidRPr="008D1FD7" w:rsidRDefault="009B1351" w:rsidP="005E3E08">
            <w:pPr>
              <w:rPr>
                <w:lang w:val="en-CA"/>
              </w:rPr>
            </w:pPr>
            <w:r w:rsidRPr="008D1FD7">
              <w:rPr>
                <w:lang w:val="en-CA"/>
              </w:rPr>
              <w:t>Advocacy</w:t>
            </w:r>
          </w:p>
        </w:tc>
        <w:tc>
          <w:tcPr>
            <w:tcW w:w="8670" w:type="dxa"/>
          </w:tcPr>
          <w:p w14:paraId="5C95C43E" w14:textId="77777777" w:rsidR="009B1351" w:rsidRPr="008D1FD7" w:rsidRDefault="009B1351" w:rsidP="005E3E0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lang w:val="en-CA"/>
              </w:rPr>
            </w:pPr>
            <w:r w:rsidRPr="008D1FD7">
              <w:rPr>
                <w:lang w:val="en-CA"/>
              </w:rPr>
              <w:t>Capacity building for local and national feminist organisations</w:t>
            </w:r>
          </w:p>
          <w:p w14:paraId="789670DC" w14:textId="77777777" w:rsidR="009B1351" w:rsidRPr="008D1FD7" w:rsidRDefault="009B1351" w:rsidP="005E3E0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lang w:val="en-CA"/>
              </w:rPr>
            </w:pPr>
            <w:r w:rsidRPr="008D1FD7">
              <w:rPr>
                <w:lang w:val="en-CA"/>
              </w:rPr>
              <w:t>Advocacy at local, district and national levels to implement SRHR policies and laws with engagement from feminist and women-led advocacy groups</w:t>
            </w:r>
          </w:p>
        </w:tc>
      </w:tr>
    </w:tbl>
    <w:p w14:paraId="1D70D938" w14:textId="77777777" w:rsidR="009B1351" w:rsidRDefault="009B1351" w:rsidP="009B1351">
      <w:pPr>
        <w:spacing w:line="480" w:lineRule="auto"/>
        <w:rPr>
          <w:b/>
          <w:bCs/>
          <w:lang w:val="en-CA"/>
        </w:rPr>
      </w:pPr>
    </w:p>
    <w:p w14:paraId="0D49EF98" w14:textId="77777777" w:rsidR="009B1351" w:rsidRPr="008D1FD7" w:rsidRDefault="009B1351" w:rsidP="009B1351">
      <w:pPr>
        <w:spacing w:line="480" w:lineRule="auto"/>
        <w:rPr>
          <w:lang w:val="en-US"/>
        </w:rPr>
      </w:pPr>
      <w:r w:rsidRPr="008D1FD7">
        <w:rPr>
          <w:b/>
          <w:bCs/>
          <w:lang w:val="en-US"/>
        </w:rPr>
        <w:t>Program logic model and theory of change</w:t>
      </w:r>
    </w:p>
    <w:p w14:paraId="6879612C" w14:textId="77777777" w:rsidR="009B1351" w:rsidRPr="008D1FD7" w:rsidRDefault="009B1351" w:rsidP="009B1351">
      <w:pPr>
        <w:spacing w:line="480" w:lineRule="auto"/>
        <w:ind w:firstLine="708"/>
        <w:jc w:val="both"/>
        <w:rPr>
          <w:lang w:val="en-US"/>
        </w:rPr>
      </w:pPr>
      <w:r w:rsidRPr="008D1FD7">
        <w:rPr>
          <w:lang w:val="en-US"/>
        </w:rPr>
        <w:t xml:space="preserve">Given that this is an evaluation of a complex intervention that integrates multiple sequential components (community-based and facility-based activities) </w:t>
      </w:r>
      <w:r w:rsidRPr="008D1FD7">
        <w:rPr>
          <w:rFonts w:eastAsia="Times New Roman" w:cs="Times New Roman"/>
          <w:lang w:val="en-US"/>
        </w:rPr>
        <w:t>implemented concomitantly with the goal of influencing</w:t>
      </w:r>
      <w:r w:rsidRPr="008D1FD7">
        <w:rPr>
          <w:lang w:val="en-US"/>
        </w:rPr>
        <w:t xml:space="preserve"> the systems in which they are enacted, we </w:t>
      </w:r>
      <w:r w:rsidRPr="008D1FD7">
        <w:rPr>
          <w:rFonts w:eastAsia="Times New Roman" w:cs="Times New Roman"/>
          <w:lang w:val="en-US"/>
        </w:rPr>
        <w:t xml:space="preserve">surmised </w:t>
      </w:r>
      <w:r w:rsidRPr="008D1FD7">
        <w:rPr>
          <w:lang w:val="en-US"/>
        </w:rPr>
        <w:t xml:space="preserve">that changes in outcomes after the program’s initiation </w:t>
      </w:r>
      <w:r w:rsidRPr="008D1FD7">
        <w:rPr>
          <w:rFonts w:eastAsia="Times New Roman" w:cs="Times New Roman"/>
          <w:lang w:val="en-US"/>
        </w:rPr>
        <w:t>may</w:t>
      </w:r>
      <w:r w:rsidRPr="008D1FD7">
        <w:rPr>
          <w:lang w:val="en-US"/>
        </w:rPr>
        <w:t xml:space="preserve"> be </w:t>
      </w:r>
      <w:r w:rsidRPr="008D1FD7">
        <w:rPr>
          <w:rFonts w:eastAsia="Times New Roman" w:cs="Times New Roman"/>
          <w:lang w:val="en-US"/>
        </w:rPr>
        <w:t xml:space="preserve">ongoing and likely have </w:t>
      </w:r>
      <w:r w:rsidRPr="008D1FD7">
        <w:rPr>
          <w:lang w:val="en-US"/>
        </w:rPr>
        <w:t>a latency period.</w:t>
      </w:r>
      <w:sdt>
        <w:sdtPr>
          <w:rPr>
            <w:color w:val="000000" w:themeColor="text1"/>
            <w:lang w:val="en-US"/>
          </w:rPr>
          <w:tag w:val="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"/>
          <w:id w:val="-1608881997"/>
          <w:placeholder>
            <w:docPart w:val="35495B8DCEC64EB5ADF1CC9D01196CE8"/>
          </w:placeholder>
        </w:sdtPr>
        <w:sdtContent>
          <w:r w:rsidRPr="008D1FD7">
            <w:rPr>
              <w:rFonts w:eastAsia="Times New Roman" w:cs="Times New Roman"/>
              <w:color w:val="000000" w:themeColor="text1"/>
              <w:lang w:val="en-US"/>
            </w:rPr>
            <w:t>[34–36]</w:t>
          </w:r>
        </w:sdtContent>
      </w:sdt>
      <w:r w:rsidRPr="008D1FD7">
        <w:rPr>
          <w:lang w:val="en-US"/>
        </w:rPr>
        <w:t xml:space="preserve"> Thus, we hypothesized that project-associated changes in the utilization of services by adolescents </w:t>
      </w:r>
      <w:r w:rsidRPr="008D1FD7">
        <w:rPr>
          <w:rFonts w:eastAsia="Times New Roman" w:cs="Times New Roman"/>
          <w:lang w:val="en-US"/>
        </w:rPr>
        <w:t>would not necessarily</w:t>
      </w:r>
      <w:r w:rsidRPr="008D1FD7">
        <w:rPr>
          <w:lang w:val="en-US"/>
        </w:rPr>
        <w:t xml:space="preserve"> be observed immediately after the initiation of program activities. </w:t>
      </w:r>
    </w:p>
    <w:p w14:paraId="343A16F5" w14:textId="5D247700" w:rsidR="009B1351" w:rsidRPr="009B1351" w:rsidRDefault="009B1351" w:rsidP="009B1351">
      <w:pPr>
        <w:spacing w:line="480" w:lineRule="auto"/>
        <w:ind w:firstLine="708"/>
        <w:jc w:val="both"/>
        <w:rPr>
          <w:lang w:val="en-US"/>
        </w:rPr>
      </w:pPr>
      <w:r w:rsidRPr="008D1FD7">
        <w:rPr>
          <w:lang w:val="en-CA"/>
        </w:rPr>
        <w:lastRenderedPageBreak/>
        <w:t xml:space="preserve">A visual representation of the logic model of this evaluation is presented in </w:t>
      </w:r>
      <w:r w:rsidRPr="00102458">
        <w:rPr>
          <w:color w:val="000000" w:themeColor="text1"/>
          <w:lang w:val="en-CA"/>
        </w:rPr>
        <w:t>Figure A2</w:t>
      </w:r>
      <w:r w:rsidRPr="008D1FD7">
        <w:rPr>
          <w:b/>
          <w:bCs/>
          <w:color w:val="000000" w:themeColor="text1"/>
          <w:lang w:val="en-CA"/>
        </w:rPr>
        <w:t>.</w:t>
      </w:r>
      <w:r w:rsidRPr="008D1FD7">
        <w:rPr>
          <w:color w:val="000000" w:themeColor="text1"/>
          <w:lang w:val="en-CA"/>
        </w:rPr>
        <w:t xml:space="preserve"> </w:t>
      </w:r>
    </w:p>
    <w:p w14:paraId="338F8E78" w14:textId="77777777" w:rsidR="009B1351" w:rsidRPr="008D1FD7" w:rsidRDefault="009B1351" w:rsidP="009B1351">
      <w:pPr>
        <w:spacing w:line="480" w:lineRule="auto"/>
        <w:rPr>
          <w:b/>
          <w:bCs/>
          <w:lang w:val="en-CA"/>
        </w:rPr>
      </w:pPr>
      <w:r w:rsidRPr="008D1FD7">
        <w:rPr>
          <w:b/>
          <w:bCs/>
          <w:lang w:val="en-CA"/>
        </w:rPr>
        <w:t xml:space="preserve">Table </w:t>
      </w:r>
      <w:r>
        <w:rPr>
          <w:b/>
          <w:bCs/>
          <w:lang w:val="en-CA"/>
        </w:rPr>
        <w:t>A2</w:t>
      </w:r>
      <w:r w:rsidRPr="008D1FD7">
        <w:rPr>
          <w:b/>
          <w:bCs/>
          <w:lang w:val="en-CA"/>
        </w:rPr>
        <w:t>. Characteristics of the stakeholders involved in the interpretation workshops</w:t>
      </w:r>
    </w:p>
    <w:tbl>
      <w:tblPr>
        <w:tblStyle w:val="TableGrid"/>
        <w:tblW w:w="9350" w:type="dxa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ook w:val="06A0" w:firstRow="1" w:lastRow="0" w:firstColumn="1" w:lastColumn="0" w:noHBand="1" w:noVBand="1"/>
      </w:tblPr>
      <w:tblGrid>
        <w:gridCol w:w="1900"/>
        <w:gridCol w:w="3015"/>
        <w:gridCol w:w="1387"/>
        <w:gridCol w:w="1402"/>
        <w:gridCol w:w="1646"/>
      </w:tblGrid>
      <w:tr w:rsidR="009B1351" w:rsidRPr="008D1FD7" w14:paraId="35FE2475" w14:textId="77777777" w:rsidTr="005E3E08">
        <w:trPr>
          <w:trHeight w:val="300"/>
        </w:trPr>
        <w:tc>
          <w:tcPr>
            <w:tcW w:w="190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F2F2F2" w:themeFill="background1" w:themeFillShade="F2"/>
          </w:tcPr>
          <w:p w14:paraId="255966CA" w14:textId="77777777" w:rsidR="009B1351" w:rsidRPr="008D1FD7" w:rsidRDefault="009B1351" w:rsidP="005E3E08">
            <w:pPr>
              <w:rPr>
                <w:b/>
                <w:lang w:val="en-CA"/>
              </w:rPr>
            </w:pPr>
            <w:r w:rsidRPr="008D1FD7">
              <w:rPr>
                <w:b/>
                <w:lang w:val="en-CA"/>
              </w:rPr>
              <w:t>Group of Participants</w:t>
            </w:r>
          </w:p>
        </w:tc>
        <w:tc>
          <w:tcPr>
            <w:tcW w:w="3015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F2F2F2" w:themeFill="background1" w:themeFillShade="F2"/>
          </w:tcPr>
          <w:p w14:paraId="71C91B03" w14:textId="77777777" w:rsidR="009B1351" w:rsidRPr="008D1FD7" w:rsidRDefault="009B1351" w:rsidP="005E3E08">
            <w:pPr>
              <w:rPr>
                <w:b/>
                <w:lang w:val="en-CA"/>
              </w:rPr>
            </w:pPr>
            <w:r w:rsidRPr="008D1FD7">
              <w:rPr>
                <w:b/>
                <w:lang w:val="en-CA"/>
              </w:rPr>
              <w:t>Stakeholder Background &amp; Roles</w:t>
            </w:r>
          </w:p>
        </w:tc>
        <w:tc>
          <w:tcPr>
            <w:tcW w:w="1387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F2F2F2" w:themeFill="background1" w:themeFillShade="F2"/>
          </w:tcPr>
          <w:p w14:paraId="4B1E34CE" w14:textId="77777777" w:rsidR="009B1351" w:rsidRPr="008D1FD7" w:rsidRDefault="009B1351" w:rsidP="005E3E08">
            <w:pPr>
              <w:rPr>
                <w:b/>
                <w:lang w:val="en-CA"/>
              </w:rPr>
            </w:pPr>
            <w:r w:rsidRPr="008D1FD7">
              <w:rPr>
                <w:b/>
                <w:lang w:val="en-CA"/>
              </w:rPr>
              <w:t>Mali</w:t>
            </w:r>
          </w:p>
        </w:tc>
        <w:tc>
          <w:tcPr>
            <w:tcW w:w="1402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F2F2F2" w:themeFill="background1" w:themeFillShade="F2"/>
          </w:tcPr>
          <w:p w14:paraId="60DCA045" w14:textId="77777777" w:rsidR="009B1351" w:rsidRPr="008D1FD7" w:rsidRDefault="009B1351" w:rsidP="005E3E08">
            <w:pPr>
              <w:rPr>
                <w:b/>
                <w:lang w:val="en-CA"/>
              </w:rPr>
            </w:pPr>
            <w:r w:rsidRPr="008D1FD7">
              <w:rPr>
                <w:b/>
                <w:lang w:val="en-CA"/>
              </w:rPr>
              <w:t>Niger</w:t>
            </w:r>
          </w:p>
        </w:tc>
        <w:tc>
          <w:tcPr>
            <w:tcW w:w="1646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F2F2F2" w:themeFill="background1" w:themeFillShade="F2"/>
          </w:tcPr>
          <w:p w14:paraId="0AFD6451" w14:textId="77777777" w:rsidR="009B1351" w:rsidRPr="008D1FD7" w:rsidRDefault="009B1351" w:rsidP="005E3E08">
            <w:pPr>
              <w:rPr>
                <w:b/>
                <w:lang w:val="en-CA"/>
              </w:rPr>
            </w:pPr>
            <w:r w:rsidRPr="008D1FD7">
              <w:rPr>
                <w:b/>
                <w:lang w:val="en-CA"/>
              </w:rPr>
              <w:t>Sierra Leone</w:t>
            </w:r>
          </w:p>
        </w:tc>
      </w:tr>
      <w:tr w:rsidR="009B1351" w:rsidRPr="008D1FD7" w14:paraId="7CD7ABB8" w14:textId="77777777" w:rsidTr="005E3E08">
        <w:trPr>
          <w:trHeight w:val="300"/>
        </w:trPr>
        <w:tc>
          <w:tcPr>
            <w:tcW w:w="1900" w:type="dxa"/>
            <w:vMerge w:val="restart"/>
            <w:tcBorders>
              <w:top w:val="single" w:sz="12" w:space="0" w:color="000000" w:themeColor="text1"/>
            </w:tcBorders>
          </w:tcPr>
          <w:p w14:paraId="71C97CB6" w14:textId="77777777" w:rsidR="009B1351" w:rsidRPr="008D1FD7" w:rsidRDefault="009B1351" w:rsidP="005E3E08">
            <w:pPr>
              <w:rPr>
                <w:b/>
                <w:lang w:val="en-CA"/>
              </w:rPr>
            </w:pPr>
            <w:r w:rsidRPr="008D1FD7">
              <w:rPr>
                <w:b/>
                <w:lang w:val="en-CA"/>
              </w:rPr>
              <w:t>Program Implementation Partners</w:t>
            </w:r>
          </w:p>
        </w:tc>
        <w:tc>
          <w:tcPr>
            <w:tcW w:w="3015" w:type="dxa"/>
            <w:tcBorders>
              <w:top w:val="single" w:sz="12" w:space="0" w:color="000000" w:themeColor="text1"/>
            </w:tcBorders>
          </w:tcPr>
          <w:p w14:paraId="59C234A6" w14:textId="77777777" w:rsidR="009B1351" w:rsidRPr="008D1FD7" w:rsidRDefault="009B1351" w:rsidP="005E3E08">
            <w:pPr>
              <w:rPr>
                <w:lang w:val="en-CA"/>
              </w:rPr>
            </w:pPr>
          </w:p>
        </w:tc>
        <w:tc>
          <w:tcPr>
            <w:tcW w:w="1387" w:type="dxa"/>
            <w:tcBorders>
              <w:top w:val="single" w:sz="12" w:space="0" w:color="000000" w:themeColor="text1"/>
            </w:tcBorders>
          </w:tcPr>
          <w:p w14:paraId="0A6A98C1" w14:textId="77777777" w:rsidR="009B1351" w:rsidRPr="008D1FD7" w:rsidRDefault="009B1351" w:rsidP="005E3E08">
            <w:pPr>
              <w:rPr>
                <w:lang w:val="en-CA"/>
              </w:rPr>
            </w:pPr>
          </w:p>
        </w:tc>
        <w:tc>
          <w:tcPr>
            <w:tcW w:w="1402" w:type="dxa"/>
            <w:tcBorders>
              <w:top w:val="single" w:sz="12" w:space="0" w:color="000000" w:themeColor="text1"/>
            </w:tcBorders>
          </w:tcPr>
          <w:p w14:paraId="3672CC6D" w14:textId="77777777" w:rsidR="009B1351" w:rsidRPr="008D1FD7" w:rsidRDefault="009B1351" w:rsidP="005E3E08">
            <w:pPr>
              <w:rPr>
                <w:lang w:val="en-CA"/>
              </w:rPr>
            </w:pPr>
          </w:p>
        </w:tc>
        <w:tc>
          <w:tcPr>
            <w:tcW w:w="1646" w:type="dxa"/>
            <w:tcBorders>
              <w:top w:val="single" w:sz="12" w:space="0" w:color="000000" w:themeColor="text1"/>
            </w:tcBorders>
          </w:tcPr>
          <w:p w14:paraId="6D1940CB" w14:textId="77777777" w:rsidR="009B1351" w:rsidRPr="008D1FD7" w:rsidRDefault="009B1351" w:rsidP="005E3E08">
            <w:pPr>
              <w:rPr>
                <w:lang w:val="en-CA"/>
              </w:rPr>
            </w:pPr>
          </w:p>
        </w:tc>
      </w:tr>
      <w:tr w:rsidR="009B1351" w:rsidRPr="008D1FD7" w14:paraId="2A862A29" w14:textId="77777777" w:rsidTr="005E3E08">
        <w:trPr>
          <w:trHeight w:val="300"/>
        </w:trPr>
        <w:tc>
          <w:tcPr>
            <w:tcW w:w="1900" w:type="dxa"/>
            <w:vMerge/>
          </w:tcPr>
          <w:p w14:paraId="78E3BB56" w14:textId="77777777" w:rsidR="009B1351" w:rsidRPr="008D1FD7" w:rsidRDefault="009B1351" w:rsidP="005E3E08">
            <w:pPr>
              <w:rPr>
                <w:lang w:val="en-CA"/>
              </w:rPr>
            </w:pPr>
          </w:p>
        </w:tc>
        <w:tc>
          <w:tcPr>
            <w:tcW w:w="3015" w:type="dxa"/>
          </w:tcPr>
          <w:p w14:paraId="5396B812" w14:textId="77777777" w:rsidR="009B1351" w:rsidRPr="008D1FD7" w:rsidRDefault="009B1351" w:rsidP="005E3E08">
            <w:pPr>
              <w:rPr>
                <w:lang w:val="en-CA"/>
              </w:rPr>
            </w:pPr>
            <w:r w:rsidRPr="008D1FD7">
              <w:rPr>
                <w:lang w:val="en-CA"/>
              </w:rPr>
              <w:t>Local implementation actors</w:t>
            </w:r>
          </w:p>
        </w:tc>
        <w:tc>
          <w:tcPr>
            <w:tcW w:w="1387" w:type="dxa"/>
          </w:tcPr>
          <w:p w14:paraId="58205EAF" w14:textId="77777777" w:rsidR="009B1351" w:rsidRPr="008D1FD7" w:rsidRDefault="009B1351" w:rsidP="005E3E08">
            <w:pPr>
              <w:rPr>
                <w:lang w:val="en-CA"/>
              </w:rPr>
            </w:pPr>
            <w:r w:rsidRPr="008D1FD7">
              <w:rPr>
                <w:lang w:val="en-CA"/>
              </w:rPr>
              <w:t>5</w:t>
            </w:r>
          </w:p>
        </w:tc>
        <w:tc>
          <w:tcPr>
            <w:tcW w:w="1402" w:type="dxa"/>
          </w:tcPr>
          <w:p w14:paraId="6CDD38BD" w14:textId="77777777" w:rsidR="009B1351" w:rsidRPr="008D1FD7" w:rsidRDefault="009B1351" w:rsidP="005E3E08">
            <w:pPr>
              <w:rPr>
                <w:lang w:val="en-CA"/>
              </w:rPr>
            </w:pPr>
            <w:r w:rsidRPr="008D1FD7">
              <w:rPr>
                <w:lang w:val="en-CA"/>
              </w:rPr>
              <w:t>8</w:t>
            </w:r>
          </w:p>
        </w:tc>
        <w:tc>
          <w:tcPr>
            <w:tcW w:w="1646" w:type="dxa"/>
          </w:tcPr>
          <w:p w14:paraId="7DD68A57" w14:textId="77777777" w:rsidR="009B1351" w:rsidRPr="008D1FD7" w:rsidRDefault="009B1351" w:rsidP="005E3E08">
            <w:pPr>
              <w:rPr>
                <w:lang w:val="en-CA"/>
              </w:rPr>
            </w:pPr>
            <w:r w:rsidRPr="008D1FD7">
              <w:rPr>
                <w:lang w:val="en-CA"/>
              </w:rPr>
              <w:t>5</w:t>
            </w:r>
          </w:p>
        </w:tc>
      </w:tr>
      <w:tr w:rsidR="009B1351" w:rsidRPr="008D1FD7" w14:paraId="41B3FEB6" w14:textId="77777777" w:rsidTr="005E3E08">
        <w:trPr>
          <w:trHeight w:val="300"/>
        </w:trPr>
        <w:tc>
          <w:tcPr>
            <w:tcW w:w="1900" w:type="dxa"/>
            <w:vMerge w:val="restart"/>
            <w:shd w:val="clear" w:color="auto" w:fill="F2F2F2" w:themeFill="background1" w:themeFillShade="F2"/>
          </w:tcPr>
          <w:p w14:paraId="780C38CA" w14:textId="77777777" w:rsidR="009B1351" w:rsidRPr="008D1FD7" w:rsidRDefault="009B1351" w:rsidP="005E3E08">
            <w:pPr>
              <w:rPr>
                <w:b/>
                <w:lang w:val="en-CA"/>
              </w:rPr>
            </w:pPr>
            <w:r w:rsidRPr="008D1FD7">
              <w:rPr>
                <w:b/>
                <w:lang w:val="en-CA"/>
              </w:rPr>
              <w:t>Health System actors and Leadership</w:t>
            </w:r>
          </w:p>
        </w:tc>
        <w:tc>
          <w:tcPr>
            <w:tcW w:w="3015" w:type="dxa"/>
            <w:shd w:val="clear" w:color="auto" w:fill="F2F2F2" w:themeFill="background1" w:themeFillShade="F2"/>
          </w:tcPr>
          <w:p w14:paraId="07EB8BAE" w14:textId="77777777" w:rsidR="009B1351" w:rsidRPr="008D1FD7" w:rsidRDefault="009B1351" w:rsidP="005E3E08">
            <w:pPr>
              <w:rPr>
                <w:lang w:val="en-CA"/>
              </w:rPr>
            </w:pPr>
            <w:r w:rsidRPr="008D1FD7">
              <w:rPr>
                <w:lang w:val="en-CA"/>
              </w:rPr>
              <w:t>National actors</w:t>
            </w:r>
          </w:p>
        </w:tc>
        <w:tc>
          <w:tcPr>
            <w:tcW w:w="1387" w:type="dxa"/>
            <w:shd w:val="clear" w:color="auto" w:fill="F2F2F2" w:themeFill="background1" w:themeFillShade="F2"/>
          </w:tcPr>
          <w:p w14:paraId="725A5412" w14:textId="77777777" w:rsidR="009B1351" w:rsidRPr="008D1FD7" w:rsidRDefault="009B1351" w:rsidP="005E3E08">
            <w:pPr>
              <w:rPr>
                <w:lang w:val="en-CA"/>
              </w:rPr>
            </w:pPr>
            <w:r w:rsidRPr="008D1FD7">
              <w:rPr>
                <w:lang w:val="en-CA"/>
              </w:rPr>
              <w:t>2</w:t>
            </w:r>
          </w:p>
        </w:tc>
        <w:tc>
          <w:tcPr>
            <w:tcW w:w="1402" w:type="dxa"/>
            <w:shd w:val="clear" w:color="auto" w:fill="F2F2F2" w:themeFill="background1" w:themeFillShade="F2"/>
          </w:tcPr>
          <w:p w14:paraId="0E5829C8" w14:textId="77777777" w:rsidR="009B1351" w:rsidRPr="008D1FD7" w:rsidRDefault="009B1351" w:rsidP="005E3E08">
            <w:pPr>
              <w:rPr>
                <w:lang w:val="en-CA"/>
              </w:rPr>
            </w:pPr>
          </w:p>
        </w:tc>
        <w:tc>
          <w:tcPr>
            <w:tcW w:w="1646" w:type="dxa"/>
            <w:shd w:val="clear" w:color="auto" w:fill="F2F2F2" w:themeFill="background1" w:themeFillShade="F2"/>
          </w:tcPr>
          <w:p w14:paraId="67479F37" w14:textId="77777777" w:rsidR="009B1351" w:rsidRPr="008D1FD7" w:rsidRDefault="009B1351" w:rsidP="005E3E08">
            <w:pPr>
              <w:rPr>
                <w:lang w:val="en-CA"/>
              </w:rPr>
            </w:pPr>
          </w:p>
        </w:tc>
      </w:tr>
      <w:tr w:rsidR="009B1351" w:rsidRPr="008D1FD7" w14:paraId="0B1B9C5B" w14:textId="77777777" w:rsidTr="005E3E08">
        <w:trPr>
          <w:trHeight w:val="300"/>
        </w:trPr>
        <w:tc>
          <w:tcPr>
            <w:tcW w:w="1900" w:type="dxa"/>
            <w:vMerge/>
          </w:tcPr>
          <w:p w14:paraId="313F5E04" w14:textId="77777777" w:rsidR="009B1351" w:rsidRPr="008D1FD7" w:rsidRDefault="009B1351" w:rsidP="005E3E08">
            <w:pPr>
              <w:rPr>
                <w:lang w:val="en-CA"/>
              </w:rPr>
            </w:pPr>
          </w:p>
        </w:tc>
        <w:tc>
          <w:tcPr>
            <w:tcW w:w="3015" w:type="dxa"/>
            <w:shd w:val="clear" w:color="auto" w:fill="F2F2F2" w:themeFill="background1" w:themeFillShade="F2"/>
          </w:tcPr>
          <w:p w14:paraId="67068762" w14:textId="77777777" w:rsidR="009B1351" w:rsidRPr="008D1FD7" w:rsidRDefault="009B1351" w:rsidP="005E3E08">
            <w:pPr>
              <w:rPr>
                <w:lang w:val="en-CA"/>
              </w:rPr>
            </w:pPr>
            <w:r w:rsidRPr="008D1FD7">
              <w:rPr>
                <w:lang w:val="en-CA"/>
              </w:rPr>
              <w:t>Regional actors</w:t>
            </w:r>
          </w:p>
        </w:tc>
        <w:tc>
          <w:tcPr>
            <w:tcW w:w="1387" w:type="dxa"/>
            <w:shd w:val="clear" w:color="auto" w:fill="F2F2F2" w:themeFill="background1" w:themeFillShade="F2"/>
          </w:tcPr>
          <w:p w14:paraId="0084A2D5" w14:textId="77777777" w:rsidR="009B1351" w:rsidRPr="008D1FD7" w:rsidRDefault="009B1351" w:rsidP="005E3E08">
            <w:pPr>
              <w:rPr>
                <w:lang w:val="en-CA"/>
              </w:rPr>
            </w:pPr>
            <w:r w:rsidRPr="008D1FD7">
              <w:rPr>
                <w:lang w:val="en-CA"/>
              </w:rPr>
              <w:t>1</w:t>
            </w:r>
          </w:p>
        </w:tc>
        <w:tc>
          <w:tcPr>
            <w:tcW w:w="1402" w:type="dxa"/>
            <w:shd w:val="clear" w:color="auto" w:fill="F2F2F2" w:themeFill="background1" w:themeFillShade="F2"/>
          </w:tcPr>
          <w:p w14:paraId="7B676BE4" w14:textId="77777777" w:rsidR="009B1351" w:rsidRPr="008D1FD7" w:rsidRDefault="009B1351" w:rsidP="005E3E08">
            <w:pPr>
              <w:rPr>
                <w:lang w:val="en-CA"/>
              </w:rPr>
            </w:pPr>
            <w:r w:rsidRPr="008D1FD7">
              <w:rPr>
                <w:lang w:val="en-CA"/>
              </w:rPr>
              <w:t>1</w:t>
            </w:r>
          </w:p>
        </w:tc>
        <w:tc>
          <w:tcPr>
            <w:tcW w:w="1646" w:type="dxa"/>
            <w:shd w:val="clear" w:color="auto" w:fill="F2F2F2" w:themeFill="background1" w:themeFillShade="F2"/>
          </w:tcPr>
          <w:p w14:paraId="49A2F19B" w14:textId="77777777" w:rsidR="009B1351" w:rsidRPr="008D1FD7" w:rsidRDefault="009B1351" w:rsidP="005E3E08">
            <w:pPr>
              <w:rPr>
                <w:lang w:val="en-CA"/>
              </w:rPr>
            </w:pPr>
            <w:r w:rsidRPr="008D1FD7">
              <w:rPr>
                <w:lang w:val="en-CA"/>
              </w:rPr>
              <w:t>-</w:t>
            </w:r>
          </w:p>
        </w:tc>
      </w:tr>
      <w:tr w:rsidR="009B1351" w:rsidRPr="008D1FD7" w14:paraId="70057B04" w14:textId="77777777" w:rsidTr="005E3E08">
        <w:trPr>
          <w:trHeight w:val="300"/>
        </w:trPr>
        <w:tc>
          <w:tcPr>
            <w:tcW w:w="1900" w:type="dxa"/>
            <w:vMerge/>
          </w:tcPr>
          <w:p w14:paraId="3D4A08C1" w14:textId="77777777" w:rsidR="009B1351" w:rsidRPr="008D1FD7" w:rsidRDefault="009B1351" w:rsidP="005E3E08">
            <w:pPr>
              <w:rPr>
                <w:lang w:val="en-CA"/>
              </w:rPr>
            </w:pPr>
          </w:p>
        </w:tc>
        <w:tc>
          <w:tcPr>
            <w:tcW w:w="3015" w:type="dxa"/>
            <w:shd w:val="clear" w:color="auto" w:fill="F2F2F2" w:themeFill="background1" w:themeFillShade="F2"/>
          </w:tcPr>
          <w:p w14:paraId="5C3EA8B5" w14:textId="77777777" w:rsidR="009B1351" w:rsidRPr="008D1FD7" w:rsidRDefault="009B1351" w:rsidP="005E3E08">
            <w:pPr>
              <w:rPr>
                <w:lang w:val="en-CA"/>
              </w:rPr>
            </w:pPr>
            <w:r w:rsidRPr="008D1FD7">
              <w:rPr>
                <w:lang w:val="en-CA"/>
              </w:rPr>
              <w:t>District-level SRHR focal points</w:t>
            </w:r>
          </w:p>
        </w:tc>
        <w:tc>
          <w:tcPr>
            <w:tcW w:w="1387" w:type="dxa"/>
            <w:shd w:val="clear" w:color="auto" w:fill="F2F2F2" w:themeFill="background1" w:themeFillShade="F2"/>
          </w:tcPr>
          <w:p w14:paraId="6ADB045D" w14:textId="77777777" w:rsidR="009B1351" w:rsidRPr="008D1FD7" w:rsidRDefault="009B1351" w:rsidP="005E3E08">
            <w:pPr>
              <w:rPr>
                <w:lang w:val="en-CA"/>
              </w:rPr>
            </w:pPr>
            <w:r w:rsidRPr="008D1FD7">
              <w:rPr>
                <w:lang w:val="en-CA"/>
              </w:rPr>
              <w:t>5</w:t>
            </w:r>
          </w:p>
        </w:tc>
        <w:tc>
          <w:tcPr>
            <w:tcW w:w="1402" w:type="dxa"/>
            <w:shd w:val="clear" w:color="auto" w:fill="F2F2F2" w:themeFill="background1" w:themeFillShade="F2"/>
          </w:tcPr>
          <w:p w14:paraId="6F43511A" w14:textId="77777777" w:rsidR="009B1351" w:rsidRPr="008D1FD7" w:rsidRDefault="009B1351" w:rsidP="005E3E08">
            <w:pPr>
              <w:rPr>
                <w:lang w:val="en-CA"/>
              </w:rPr>
            </w:pPr>
            <w:r w:rsidRPr="008D1FD7">
              <w:rPr>
                <w:lang w:val="en-CA"/>
              </w:rPr>
              <w:t>2</w:t>
            </w:r>
          </w:p>
        </w:tc>
        <w:tc>
          <w:tcPr>
            <w:tcW w:w="1646" w:type="dxa"/>
            <w:shd w:val="clear" w:color="auto" w:fill="F2F2F2" w:themeFill="background1" w:themeFillShade="F2"/>
          </w:tcPr>
          <w:p w14:paraId="048B5340" w14:textId="77777777" w:rsidR="009B1351" w:rsidRPr="008D1FD7" w:rsidRDefault="009B1351" w:rsidP="005E3E08">
            <w:pPr>
              <w:rPr>
                <w:lang w:val="en-CA"/>
              </w:rPr>
            </w:pPr>
            <w:r w:rsidRPr="008D1FD7">
              <w:rPr>
                <w:lang w:val="en-CA"/>
              </w:rPr>
              <w:t>1</w:t>
            </w:r>
          </w:p>
        </w:tc>
      </w:tr>
      <w:tr w:rsidR="009B1351" w:rsidRPr="008D1FD7" w14:paraId="01B3054E" w14:textId="77777777" w:rsidTr="005E3E08">
        <w:trPr>
          <w:trHeight w:val="300"/>
        </w:trPr>
        <w:tc>
          <w:tcPr>
            <w:tcW w:w="1900" w:type="dxa"/>
            <w:vMerge/>
          </w:tcPr>
          <w:p w14:paraId="1D4D2E35" w14:textId="77777777" w:rsidR="009B1351" w:rsidRPr="008D1FD7" w:rsidRDefault="009B1351" w:rsidP="005E3E08">
            <w:pPr>
              <w:rPr>
                <w:lang w:val="en-CA"/>
              </w:rPr>
            </w:pPr>
          </w:p>
        </w:tc>
        <w:tc>
          <w:tcPr>
            <w:tcW w:w="3015" w:type="dxa"/>
            <w:shd w:val="clear" w:color="auto" w:fill="F2F2F2" w:themeFill="background1" w:themeFillShade="F2"/>
          </w:tcPr>
          <w:p w14:paraId="34F27482" w14:textId="77777777" w:rsidR="009B1351" w:rsidRPr="008D1FD7" w:rsidRDefault="009B1351" w:rsidP="005E3E08">
            <w:pPr>
              <w:rPr>
                <w:lang w:val="en-CA"/>
              </w:rPr>
            </w:pPr>
            <w:r w:rsidRPr="008D1FD7">
              <w:rPr>
                <w:lang w:val="en-CA"/>
              </w:rPr>
              <w:t>Other district-level actors</w:t>
            </w:r>
          </w:p>
        </w:tc>
        <w:tc>
          <w:tcPr>
            <w:tcW w:w="1387" w:type="dxa"/>
            <w:shd w:val="clear" w:color="auto" w:fill="F2F2F2" w:themeFill="background1" w:themeFillShade="F2"/>
          </w:tcPr>
          <w:p w14:paraId="546C5D1E" w14:textId="77777777" w:rsidR="009B1351" w:rsidRPr="008D1FD7" w:rsidRDefault="009B1351" w:rsidP="005E3E08">
            <w:pPr>
              <w:rPr>
                <w:lang w:val="en-CA"/>
              </w:rPr>
            </w:pPr>
            <w:r w:rsidRPr="008D1FD7">
              <w:rPr>
                <w:lang w:val="en-CA"/>
              </w:rPr>
              <w:t>2</w:t>
            </w:r>
          </w:p>
        </w:tc>
        <w:tc>
          <w:tcPr>
            <w:tcW w:w="1402" w:type="dxa"/>
            <w:shd w:val="clear" w:color="auto" w:fill="F2F2F2" w:themeFill="background1" w:themeFillShade="F2"/>
          </w:tcPr>
          <w:p w14:paraId="5C3D2316" w14:textId="77777777" w:rsidR="009B1351" w:rsidRPr="008D1FD7" w:rsidRDefault="009B1351" w:rsidP="005E3E08">
            <w:pPr>
              <w:rPr>
                <w:lang w:val="en-CA"/>
              </w:rPr>
            </w:pPr>
            <w:r w:rsidRPr="008D1FD7">
              <w:rPr>
                <w:lang w:val="en-CA"/>
              </w:rPr>
              <w:t>2</w:t>
            </w:r>
          </w:p>
        </w:tc>
        <w:tc>
          <w:tcPr>
            <w:tcW w:w="1646" w:type="dxa"/>
            <w:shd w:val="clear" w:color="auto" w:fill="F2F2F2" w:themeFill="background1" w:themeFillShade="F2"/>
          </w:tcPr>
          <w:p w14:paraId="3077DF01" w14:textId="77777777" w:rsidR="009B1351" w:rsidRPr="008D1FD7" w:rsidRDefault="009B1351" w:rsidP="005E3E08">
            <w:pPr>
              <w:rPr>
                <w:lang w:val="en-CA"/>
              </w:rPr>
            </w:pPr>
            <w:r w:rsidRPr="008D1FD7">
              <w:rPr>
                <w:lang w:val="en-CA"/>
              </w:rPr>
              <w:t>2</w:t>
            </w:r>
          </w:p>
        </w:tc>
      </w:tr>
      <w:tr w:rsidR="009B1351" w:rsidRPr="008D1FD7" w14:paraId="4DB5CAE6" w14:textId="77777777" w:rsidTr="005E3E08">
        <w:trPr>
          <w:trHeight w:val="300"/>
        </w:trPr>
        <w:tc>
          <w:tcPr>
            <w:tcW w:w="1900" w:type="dxa"/>
          </w:tcPr>
          <w:p w14:paraId="4BDF2FF1" w14:textId="77777777" w:rsidR="009B1351" w:rsidRPr="008D1FD7" w:rsidRDefault="009B1351" w:rsidP="005E3E08">
            <w:pPr>
              <w:rPr>
                <w:b/>
                <w:lang w:val="en-CA"/>
              </w:rPr>
            </w:pPr>
            <w:r w:rsidRPr="008D1FD7">
              <w:rPr>
                <w:b/>
                <w:lang w:val="en-CA"/>
              </w:rPr>
              <w:t>Healthcare Workers</w:t>
            </w:r>
          </w:p>
        </w:tc>
        <w:tc>
          <w:tcPr>
            <w:tcW w:w="3015" w:type="dxa"/>
          </w:tcPr>
          <w:p w14:paraId="4C3F09A4" w14:textId="77777777" w:rsidR="009B1351" w:rsidRPr="008D1FD7" w:rsidRDefault="009B1351" w:rsidP="005E3E08">
            <w:pPr>
              <w:rPr>
                <w:lang w:val="en-CA"/>
              </w:rPr>
            </w:pPr>
            <w:r w:rsidRPr="008D1FD7">
              <w:rPr>
                <w:lang w:val="en-CA"/>
              </w:rPr>
              <w:t>SRHR providers from project-supported facilities</w:t>
            </w:r>
          </w:p>
        </w:tc>
        <w:tc>
          <w:tcPr>
            <w:tcW w:w="1387" w:type="dxa"/>
          </w:tcPr>
          <w:p w14:paraId="2961C84C" w14:textId="77777777" w:rsidR="009B1351" w:rsidRPr="008D1FD7" w:rsidRDefault="009B1351" w:rsidP="005E3E08">
            <w:pPr>
              <w:rPr>
                <w:lang w:val="en-CA"/>
              </w:rPr>
            </w:pPr>
            <w:r w:rsidRPr="008D1FD7">
              <w:rPr>
                <w:lang w:val="en-CA"/>
              </w:rPr>
              <w:t>5</w:t>
            </w:r>
          </w:p>
        </w:tc>
        <w:tc>
          <w:tcPr>
            <w:tcW w:w="1402" w:type="dxa"/>
          </w:tcPr>
          <w:p w14:paraId="274DDEC8" w14:textId="77777777" w:rsidR="009B1351" w:rsidRPr="008D1FD7" w:rsidRDefault="009B1351" w:rsidP="005E3E08">
            <w:pPr>
              <w:rPr>
                <w:lang w:val="en-CA"/>
              </w:rPr>
            </w:pPr>
            <w:r w:rsidRPr="008D1FD7">
              <w:rPr>
                <w:lang w:val="en-CA"/>
              </w:rPr>
              <w:t>4</w:t>
            </w:r>
          </w:p>
        </w:tc>
        <w:tc>
          <w:tcPr>
            <w:tcW w:w="1646" w:type="dxa"/>
          </w:tcPr>
          <w:p w14:paraId="716869F5" w14:textId="77777777" w:rsidR="009B1351" w:rsidRPr="008D1FD7" w:rsidRDefault="009B1351" w:rsidP="005E3E08">
            <w:pPr>
              <w:rPr>
                <w:lang w:val="en-CA"/>
              </w:rPr>
            </w:pPr>
            <w:r w:rsidRPr="008D1FD7">
              <w:rPr>
                <w:lang w:val="en-CA"/>
              </w:rPr>
              <w:t>5</w:t>
            </w:r>
          </w:p>
        </w:tc>
      </w:tr>
      <w:tr w:rsidR="009B1351" w:rsidRPr="008D1FD7" w14:paraId="07997F82" w14:textId="77777777" w:rsidTr="005E3E08">
        <w:trPr>
          <w:trHeight w:val="300"/>
        </w:trPr>
        <w:tc>
          <w:tcPr>
            <w:tcW w:w="1900" w:type="dxa"/>
            <w:vMerge w:val="restart"/>
            <w:shd w:val="clear" w:color="auto" w:fill="F2F2F2" w:themeFill="background1" w:themeFillShade="F2"/>
          </w:tcPr>
          <w:p w14:paraId="5235ACCD" w14:textId="77777777" w:rsidR="009B1351" w:rsidRPr="008D1FD7" w:rsidRDefault="009B1351" w:rsidP="005E3E08">
            <w:pPr>
              <w:rPr>
                <w:b/>
                <w:lang w:val="en-CA"/>
              </w:rPr>
            </w:pPr>
            <w:r w:rsidRPr="008D1FD7">
              <w:rPr>
                <w:b/>
                <w:lang w:val="en-CA"/>
              </w:rPr>
              <w:t>Community stakeholders</w:t>
            </w:r>
          </w:p>
        </w:tc>
        <w:tc>
          <w:tcPr>
            <w:tcW w:w="3015" w:type="dxa"/>
            <w:shd w:val="clear" w:color="auto" w:fill="F2F2F2" w:themeFill="background1" w:themeFillShade="F2"/>
          </w:tcPr>
          <w:p w14:paraId="703306BE" w14:textId="77777777" w:rsidR="009B1351" w:rsidRPr="008D1FD7" w:rsidRDefault="009B1351" w:rsidP="005E3E08">
            <w:pPr>
              <w:rPr>
                <w:lang w:val="en-CA"/>
              </w:rPr>
            </w:pPr>
            <w:r w:rsidRPr="008D1FD7">
              <w:rPr>
                <w:lang w:val="en-CA"/>
              </w:rPr>
              <w:t>Religious and community leaders</w:t>
            </w:r>
          </w:p>
        </w:tc>
        <w:tc>
          <w:tcPr>
            <w:tcW w:w="1387" w:type="dxa"/>
            <w:shd w:val="clear" w:color="auto" w:fill="F2F2F2" w:themeFill="background1" w:themeFillShade="F2"/>
          </w:tcPr>
          <w:p w14:paraId="709691CB" w14:textId="77777777" w:rsidR="009B1351" w:rsidRPr="008D1FD7" w:rsidRDefault="009B1351" w:rsidP="005E3E08">
            <w:pPr>
              <w:rPr>
                <w:lang w:val="en-CA"/>
              </w:rPr>
            </w:pPr>
            <w:r w:rsidRPr="008D1FD7">
              <w:rPr>
                <w:lang w:val="en-CA"/>
              </w:rPr>
              <w:t>-</w:t>
            </w:r>
          </w:p>
        </w:tc>
        <w:tc>
          <w:tcPr>
            <w:tcW w:w="1402" w:type="dxa"/>
            <w:shd w:val="clear" w:color="auto" w:fill="F2F2F2" w:themeFill="background1" w:themeFillShade="F2"/>
          </w:tcPr>
          <w:p w14:paraId="5B6412CE" w14:textId="77777777" w:rsidR="009B1351" w:rsidRPr="008D1FD7" w:rsidRDefault="009B1351" w:rsidP="005E3E08">
            <w:pPr>
              <w:rPr>
                <w:lang w:val="en-CA"/>
              </w:rPr>
            </w:pPr>
            <w:r w:rsidRPr="008D1FD7">
              <w:rPr>
                <w:lang w:val="en-CA"/>
              </w:rPr>
              <w:t>1</w:t>
            </w:r>
          </w:p>
        </w:tc>
        <w:tc>
          <w:tcPr>
            <w:tcW w:w="1646" w:type="dxa"/>
            <w:shd w:val="clear" w:color="auto" w:fill="F2F2F2" w:themeFill="background1" w:themeFillShade="F2"/>
          </w:tcPr>
          <w:p w14:paraId="29323EA1" w14:textId="77777777" w:rsidR="009B1351" w:rsidRPr="008D1FD7" w:rsidRDefault="009B1351" w:rsidP="005E3E08">
            <w:pPr>
              <w:rPr>
                <w:lang w:val="en-CA"/>
              </w:rPr>
            </w:pPr>
            <w:r w:rsidRPr="008D1FD7">
              <w:rPr>
                <w:lang w:val="en-CA"/>
              </w:rPr>
              <w:t>-</w:t>
            </w:r>
          </w:p>
        </w:tc>
      </w:tr>
      <w:tr w:rsidR="009B1351" w:rsidRPr="008D1FD7" w14:paraId="73D48EBF" w14:textId="77777777" w:rsidTr="005E3E08">
        <w:trPr>
          <w:trHeight w:val="300"/>
        </w:trPr>
        <w:tc>
          <w:tcPr>
            <w:tcW w:w="1900" w:type="dxa"/>
            <w:vMerge/>
          </w:tcPr>
          <w:p w14:paraId="26BD499D" w14:textId="77777777" w:rsidR="009B1351" w:rsidRPr="008D1FD7" w:rsidRDefault="009B1351" w:rsidP="005E3E08">
            <w:pPr>
              <w:rPr>
                <w:lang w:val="en-CA"/>
              </w:rPr>
            </w:pPr>
          </w:p>
        </w:tc>
        <w:tc>
          <w:tcPr>
            <w:tcW w:w="3015" w:type="dxa"/>
            <w:shd w:val="clear" w:color="auto" w:fill="F2F2F2" w:themeFill="background1" w:themeFillShade="F2"/>
          </w:tcPr>
          <w:p w14:paraId="46BDC608" w14:textId="77777777" w:rsidR="009B1351" w:rsidRPr="008D1FD7" w:rsidRDefault="009B1351" w:rsidP="005E3E08">
            <w:pPr>
              <w:rPr>
                <w:lang w:val="en-CA"/>
              </w:rPr>
            </w:pPr>
            <w:r w:rsidRPr="008D1FD7">
              <w:rPr>
                <w:lang w:val="en-CA"/>
              </w:rPr>
              <w:t>Adolescents</w:t>
            </w:r>
          </w:p>
        </w:tc>
        <w:tc>
          <w:tcPr>
            <w:tcW w:w="1387" w:type="dxa"/>
            <w:shd w:val="clear" w:color="auto" w:fill="F2F2F2" w:themeFill="background1" w:themeFillShade="F2"/>
          </w:tcPr>
          <w:p w14:paraId="7962EB02" w14:textId="77777777" w:rsidR="009B1351" w:rsidRPr="008D1FD7" w:rsidRDefault="009B1351" w:rsidP="005E3E08">
            <w:pPr>
              <w:rPr>
                <w:lang w:val="en-CA"/>
              </w:rPr>
            </w:pPr>
            <w:r w:rsidRPr="008D1FD7">
              <w:rPr>
                <w:lang w:val="en-CA"/>
              </w:rPr>
              <w:t>2</w:t>
            </w:r>
          </w:p>
        </w:tc>
        <w:tc>
          <w:tcPr>
            <w:tcW w:w="1402" w:type="dxa"/>
            <w:shd w:val="clear" w:color="auto" w:fill="F2F2F2" w:themeFill="background1" w:themeFillShade="F2"/>
          </w:tcPr>
          <w:p w14:paraId="62DE9E37" w14:textId="77777777" w:rsidR="009B1351" w:rsidRPr="008D1FD7" w:rsidRDefault="009B1351" w:rsidP="005E3E08">
            <w:pPr>
              <w:rPr>
                <w:lang w:val="en-CA"/>
              </w:rPr>
            </w:pPr>
            <w:r w:rsidRPr="008D1FD7">
              <w:rPr>
                <w:lang w:val="en-CA"/>
              </w:rPr>
              <w:t>0</w:t>
            </w:r>
          </w:p>
        </w:tc>
        <w:tc>
          <w:tcPr>
            <w:tcW w:w="1646" w:type="dxa"/>
            <w:shd w:val="clear" w:color="auto" w:fill="F2F2F2" w:themeFill="background1" w:themeFillShade="F2"/>
          </w:tcPr>
          <w:p w14:paraId="116892CD" w14:textId="77777777" w:rsidR="009B1351" w:rsidRPr="008D1FD7" w:rsidRDefault="009B1351" w:rsidP="005E3E08">
            <w:pPr>
              <w:rPr>
                <w:lang w:val="en-CA"/>
              </w:rPr>
            </w:pPr>
            <w:r w:rsidRPr="008D1FD7">
              <w:rPr>
                <w:lang w:val="en-CA"/>
              </w:rPr>
              <w:t>2</w:t>
            </w:r>
          </w:p>
        </w:tc>
      </w:tr>
      <w:tr w:rsidR="009B1351" w:rsidRPr="008D1FD7" w14:paraId="1D5A6D48" w14:textId="77777777" w:rsidTr="005E3E08">
        <w:trPr>
          <w:trHeight w:val="300"/>
        </w:trPr>
        <w:tc>
          <w:tcPr>
            <w:tcW w:w="4915" w:type="dxa"/>
            <w:gridSpan w:val="2"/>
            <w:tcBorders>
              <w:bottom w:val="single" w:sz="12" w:space="0" w:color="000000" w:themeColor="text1"/>
            </w:tcBorders>
            <w:vAlign w:val="center"/>
          </w:tcPr>
          <w:p w14:paraId="3C753225" w14:textId="77777777" w:rsidR="009B1351" w:rsidRPr="008D1FD7" w:rsidRDefault="009B1351" w:rsidP="005E3E08">
            <w:pPr>
              <w:rPr>
                <w:b/>
                <w:lang w:val="en-CA"/>
              </w:rPr>
            </w:pPr>
            <w:r w:rsidRPr="008D1FD7">
              <w:rPr>
                <w:b/>
                <w:lang w:val="en-CA"/>
              </w:rPr>
              <w:t>Total Number of Participants</w:t>
            </w:r>
          </w:p>
        </w:tc>
        <w:tc>
          <w:tcPr>
            <w:tcW w:w="1387" w:type="dxa"/>
            <w:tcBorders>
              <w:bottom w:val="single" w:sz="12" w:space="0" w:color="000000" w:themeColor="text1"/>
            </w:tcBorders>
          </w:tcPr>
          <w:p w14:paraId="7711798C" w14:textId="77777777" w:rsidR="009B1351" w:rsidRPr="008D1FD7" w:rsidRDefault="009B1351" w:rsidP="005E3E08">
            <w:pPr>
              <w:rPr>
                <w:b/>
                <w:lang w:val="en-CA"/>
              </w:rPr>
            </w:pPr>
            <w:r w:rsidRPr="008D1FD7">
              <w:rPr>
                <w:b/>
                <w:lang w:val="en-CA"/>
              </w:rPr>
              <w:t>22</w:t>
            </w:r>
          </w:p>
        </w:tc>
        <w:tc>
          <w:tcPr>
            <w:tcW w:w="1402" w:type="dxa"/>
            <w:tcBorders>
              <w:bottom w:val="single" w:sz="12" w:space="0" w:color="000000" w:themeColor="text1"/>
            </w:tcBorders>
          </w:tcPr>
          <w:p w14:paraId="7470F454" w14:textId="77777777" w:rsidR="009B1351" w:rsidRPr="008D1FD7" w:rsidRDefault="009B1351" w:rsidP="005E3E08">
            <w:pPr>
              <w:rPr>
                <w:b/>
                <w:lang w:val="en-CA"/>
              </w:rPr>
            </w:pPr>
            <w:r w:rsidRPr="008D1FD7">
              <w:rPr>
                <w:b/>
                <w:lang w:val="en-CA"/>
              </w:rPr>
              <w:t>18</w:t>
            </w:r>
          </w:p>
        </w:tc>
        <w:tc>
          <w:tcPr>
            <w:tcW w:w="1646" w:type="dxa"/>
            <w:tcBorders>
              <w:bottom w:val="single" w:sz="12" w:space="0" w:color="000000" w:themeColor="text1"/>
            </w:tcBorders>
          </w:tcPr>
          <w:p w14:paraId="2C5A401D" w14:textId="77777777" w:rsidR="009B1351" w:rsidRPr="008D1FD7" w:rsidRDefault="009B1351" w:rsidP="005E3E08">
            <w:pPr>
              <w:rPr>
                <w:b/>
                <w:lang w:val="en-CA"/>
              </w:rPr>
            </w:pPr>
            <w:r w:rsidRPr="008D1FD7">
              <w:rPr>
                <w:b/>
                <w:lang w:val="en-CA"/>
              </w:rPr>
              <w:t>15</w:t>
            </w:r>
          </w:p>
        </w:tc>
      </w:tr>
    </w:tbl>
    <w:p w14:paraId="5974AB01" w14:textId="77777777" w:rsidR="00F0635C" w:rsidRDefault="00F0635C"/>
    <w:p w14:paraId="273C9B74" w14:textId="77777777" w:rsidR="009B1351" w:rsidRDefault="009B1351">
      <w:pPr>
        <w:rPr>
          <w:b/>
          <w:bCs/>
        </w:rPr>
      </w:pPr>
    </w:p>
    <w:p w14:paraId="22D23DEB" w14:textId="77777777" w:rsidR="009B1351" w:rsidRDefault="009B1351">
      <w:pPr>
        <w:rPr>
          <w:b/>
          <w:bCs/>
        </w:rPr>
      </w:pPr>
    </w:p>
    <w:p w14:paraId="1CF48A7C" w14:textId="77777777" w:rsidR="009B1351" w:rsidRDefault="009B1351" w:rsidP="009B1351">
      <w:pPr>
        <w:spacing w:line="278" w:lineRule="auto"/>
        <w:rPr>
          <w:b/>
          <w:bCs/>
        </w:rPr>
      </w:pPr>
    </w:p>
    <w:p w14:paraId="31502253" w14:textId="0A0C826F" w:rsidR="009B1351" w:rsidRPr="009B1351" w:rsidRDefault="009B1351" w:rsidP="009B1351">
      <w:pPr>
        <w:spacing w:line="278" w:lineRule="auto"/>
        <w:rPr>
          <w:b/>
          <w:bCs/>
          <w:lang w:val="en-CA"/>
        </w:rPr>
      </w:pPr>
      <w:r w:rsidRPr="009B1351">
        <w:rPr>
          <w:b/>
          <w:bCs/>
          <w:lang w:val="en-CA"/>
        </w:rPr>
        <w:t>FIGURE LEGENDS FOR APPENDIX</w:t>
      </w:r>
    </w:p>
    <w:p w14:paraId="6B63349A" w14:textId="29E3F8C8" w:rsidR="009B1351" w:rsidRPr="009B1351" w:rsidRDefault="009B1351" w:rsidP="009B1351">
      <w:pPr>
        <w:rPr>
          <w:lang w:val="en-US"/>
        </w:rPr>
      </w:pPr>
      <w:r w:rsidRPr="009B1351">
        <w:rPr>
          <w:b/>
          <w:bCs/>
          <w:lang w:val="en-US"/>
        </w:rPr>
        <w:t>Figure A1</w:t>
      </w:r>
      <w:r w:rsidRPr="009B1351">
        <w:rPr>
          <w:lang w:val="en-US"/>
        </w:rPr>
        <w:t>.</w:t>
      </w:r>
      <w:r w:rsidRPr="009B1351">
        <w:rPr>
          <w:b/>
          <w:bCs/>
          <w:lang w:val="en-US"/>
        </w:rPr>
        <w:t xml:space="preserve"> Inset maps of study healthcare facilities in Mali, Niger, and Sierra Leone. </w:t>
      </w:r>
      <w:r w:rsidRPr="009B1351">
        <w:rPr>
          <w:lang w:val="en-US"/>
        </w:rPr>
        <w:t xml:space="preserve">Facilities have been jittered by 5km for anonymity and displayed as red dots. </w:t>
      </w:r>
      <w:r w:rsidRPr="009B1351">
        <w:rPr>
          <w:b/>
          <w:bCs/>
          <w:lang w:val="en-US"/>
        </w:rPr>
        <w:t>Panel A</w:t>
      </w:r>
      <w:r w:rsidRPr="009B1351">
        <w:rPr>
          <w:lang w:val="en-US"/>
        </w:rPr>
        <w:t xml:space="preserve">: Peripherical Healthcare Units in Kailahun, Sierra Leone. </w:t>
      </w:r>
      <w:r w:rsidRPr="009B1351">
        <w:rPr>
          <w:b/>
          <w:bCs/>
          <w:lang w:val="en-US"/>
        </w:rPr>
        <w:t>Panel B</w:t>
      </w:r>
      <w:r w:rsidRPr="009B1351">
        <w:rPr>
          <w:lang w:val="en-US"/>
        </w:rPr>
        <w:t xml:space="preserve">: Community and Referral healthcare centers in Sikasso, Koutiala, Kignan, Kadiolo and Niena in Mali. </w:t>
      </w:r>
      <w:r w:rsidRPr="009B1351">
        <w:rPr>
          <w:b/>
          <w:bCs/>
          <w:lang w:val="en-US"/>
        </w:rPr>
        <w:t>Panel C</w:t>
      </w:r>
      <w:r w:rsidRPr="009B1351">
        <w:rPr>
          <w:lang w:val="en-US"/>
        </w:rPr>
        <w:t>: Integrated healthcare centers in Maradi and Diffa in Niger. Maps were created in QGIS with data from OpenStreetMap, available under the Open Database License (CC BY-SA 2.0).</w:t>
      </w:r>
      <w:sdt>
        <w:sdtPr>
          <w:rPr>
            <w:lang w:val="en-US"/>
          </w:rPr>
          <w:tag w:val="MENDELEY_CITATION_v3_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"/>
          <w:id w:val="1130635508"/>
        </w:sdtPr>
        <w:sdtContent>
          <w:r w:rsidRPr="009B1351">
            <w:rPr>
              <w:lang w:val="en-US"/>
            </w:rPr>
            <w:t>[33]</w:t>
          </w:r>
        </w:sdtContent>
      </w:sdt>
    </w:p>
    <w:p w14:paraId="3888C154" w14:textId="2F18F45C" w:rsidR="009B1351" w:rsidRPr="009B1351" w:rsidRDefault="009B1351" w:rsidP="009B1351">
      <w:pPr>
        <w:rPr>
          <w:lang w:val="en-US"/>
        </w:rPr>
      </w:pPr>
      <w:r w:rsidRPr="009B1351">
        <w:rPr>
          <w:b/>
          <w:bCs/>
          <w:lang w:val="en-US"/>
        </w:rPr>
        <w:t xml:space="preserve">Figure A2. </w:t>
      </w:r>
      <w:r w:rsidRPr="009B1351">
        <w:rPr>
          <w:lang w:val="en-US"/>
        </w:rPr>
        <w:t xml:space="preserve">Project logic model for improving SRHR outcomes among adolescent girls in Mali, Niger, and Sierra Leone. </w:t>
      </w:r>
    </w:p>
    <w:p w14:paraId="7C118F06" w14:textId="77777777" w:rsidR="009B1351" w:rsidRPr="009B1351" w:rsidRDefault="009B1351">
      <w:pPr>
        <w:rPr>
          <w:lang w:val="en-US"/>
        </w:rPr>
      </w:pPr>
    </w:p>
    <w:sectPr w:rsidR="009B1351" w:rsidRPr="009B135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172A7"/>
    <w:multiLevelType w:val="hybridMultilevel"/>
    <w:tmpl w:val="E92E2130"/>
    <w:lvl w:ilvl="0" w:tplc="48D4475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F5ECC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E09F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D011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167F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C26F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F276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5AA7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3EEE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7967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351"/>
    <w:rsid w:val="00937967"/>
    <w:rsid w:val="009B1351"/>
    <w:rsid w:val="00B35C68"/>
    <w:rsid w:val="00E623B2"/>
    <w:rsid w:val="00F0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50A16"/>
  <w15:chartTrackingRefBased/>
  <w15:docId w15:val="{42E8F516-E316-411F-88C7-532579C98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351"/>
    <w:pPr>
      <w:spacing w:line="279" w:lineRule="auto"/>
    </w:pPr>
    <w:rPr>
      <w:rFonts w:ascii="Times New Roman" w:hAnsi="Times New Roman"/>
      <w:kern w:val="0"/>
      <w:lang w:val="fr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13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13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13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13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13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13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13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13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13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13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13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13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13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13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13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13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13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13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13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13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13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13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13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13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13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13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13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13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135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9B1351"/>
    <w:pPr>
      <w:spacing w:after="0" w:line="240" w:lineRule="auto"/>
    </w:pPr>
    <w:rPr>
      <w:kern w:val="0"/>
      <w:lang w:val="fr-CA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5495B8DCEC64EB5ADF1CC9D01196C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D8871B-A4E6-4F80-9524-3BF1DF606694}"/>
      </w:docPartPr>
      <w:docPartBody>
        <w:p w:rsidR="00000000" w:rsidRDefault="0039461F" w:rsidP="0039461F">
          <w:pPr>
            <w:pStyle w:val="35495B8DCEC64EB5ADF1CC9D01196CE8"/>
          </w:pPr>
          <w:r w:rsidRPr="4E99C335"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61F"/>
    <w:rsid w:val="00213377"/>
    <w:rsid w:val="0039461F"/>
    <w:rsid w:val="00E62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0CA68C806A4734A7556D609AA9ABF2">
    <w:name w:val="AB0CA68C806A4734A7556D609AA9ABF2"/>
    <w:rsid w:val="0039461F"/>
  </w:style>
  <w:style w:type="paragraph" w:customStyle="1" w:styleId="184D4447AF55419295EA4BBA620A2F75">
    <w:name w:val="184D4447AF55419295EA4BBA620A2F75"/>
    <w:rsid w:val="0039461F"/>
  </w:style>
  <w:style w:type="paragraph" w:customStyle="1" w:styleId="8722E12E83DA405EBEFF4D93160E5D59">
    <w:name w:val="8722E12E83DA405EBEFF4D93160E5D59"/>
    <w:rsid w:val="0039461F"/>
  </w:style>
  <w:style w:type="paragraph" w:customStyle="1" w:styleId="35495B8DCEC64EB5ADF1CC9D01196CE8">
    <w:name w:val="35495B8DCEC64EB5ADF1CC9D01196CE8"/>
    <w:rsid w:val="003946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98179A-5D3F-4835-B083-CF0DAA724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463</Words>
  <Characters>2643</Characters>
  <Application>Microsoft Office Word</Application>
  <DocSecurity>0</DocSecurity>
  <Lines>22</Lines>
  <Paragraphs>6</Paragraphs>
  <ScaleCrop>false</ScaleCrop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Compaore</dc:creator>
  <cp:keywords/>
  <dc:description/>
  <cp:lastModifiedBy>Sara Compaore</cp:lastModifiedBy>
  <cp:revision>1</cp:revision>
  <dcterms:created xsi:type="dcterms:W3CDTF">2026-04-30T16:40:00Z</dcterms:created>
  <dcterms:modified xsi:type="dcterms:W3CDTF">2026-04-30T16:44:00Z</dcterms:modified>
</cp:coreProperties>
</file>