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96E" w:rsidRPr="007B796E" w:rsidRDefault="007B796E" w:rsidP="007B796E">
      <w:pPr>
        <w:spacing w:line="480" w:lineRule="auto"/>
        <w:jc w:val="both"/>
        <w:rPr>
          <w:rFonts w:cstheme="minorHAnsi"/>
          <w:sz w:val="16"/>
          <w:szCs w:val="16"/>
          <w:lang w:val="en-US"/>
        </w:rPr>
      </w:pPr>
      <w:r w:rsidRPr="007B796E">
        <w:rPr>
          <w:rFonts w:eastAsia="Times New Roman" w:cstheme="minorHAnsi"/>
          <w:b/>
          <w:bCs/>
          <w:iCs/>
          <w:color w:val="000000"/>
          <w:sz w:val="16"/>
          <w:szCs w:val="16"/>
          <w:lang w:val="en-GB"/>
        </w:rPr>
        <w:t>Table 4.</w:t>
      </w:r>
      <w:r w:rsidRPr="007B796E">
        <w:rPr>
          <w:rFonts w:eastAsia="Times New Roman" w:cstheme="minorHAnsi"/>
          <w:bCs/>
          <w:iCs/>
          <w:color w:val="000000"/>
          <w:sz w:val="16"/>
          <w:szCs w:val="16"/>
          <w:lang w:val="en-GB"/>
        </w:rPr>
        <w:t xml:space="preserve"> Perioperative </w:t>
      </w:r>
      <w:proofErr w:type="spellStart"/>
      <w:r w:rsidRPr="007B796E">
        <w:rPr>
          <w:rFonts w:eastAsia="Times New Roman" w:cstheme="minorHAnsi"/>
          <w:bCs/>
          <w:iCs/>
          <w:color w:val="000000"/>
          <w:sz w:val="16"/>
          <w:szCs w:val="16"/>
          <w:lang w:val="en-GB"/>
        </w:rPr>
        <w:t>anesthetic</w:t>
      </w:r>
      <w:proofErr w:type="spellEnd"/>
      <w:r w:rsidRPr="007B796E">
        <w:rPr>
          <w:rFonts w:eastAsia="Times New Roman" w:cstheme="minorHAnsi"/>
          <w:bCs/>
          <w:iCs/>
          <w:color w:val="000000"/>
          <w:sz w:val="16"/>
          <w:szCs w:val="16"/>
          <w:lang w:val="en-GB"/>
        </w:rPr>
        <w:t xml:space="preserve"> factors in RAPD</w:t>
      </w:r>
    </w:p>
    <w:tbl>
      <w:tblPr>
        <w:tblW w:w="11427" w:type="dxa"/>
        <w:tblInd w:w="-1028" w:type="dxa"/>
        <w:tblLayout w:type="fixed"/>
        <w:tblLook w:val="04A0" w:firstRow="1" w:lastRow="0" w:firstColumn="1" w:lastColumn="0" w:noHBand="0" w:noVBand="1"/>
      </w:tblPr>
      <w:tblGrid>
        <w:gridCol w:w="529"/>
        <w:gridCol w:w="992"/>
        <w:gridCol w:w="767"/>
        <w:gridCol w:w="1800"/>
        <w:gridCol w:w="1620"/>
        <w:gridCol w:w="1440"/>
        <w:gridCol w:w="870"/>
        <w:gridCol w:w="1416"/>
        <w:gridCol w:w="1417"/>
        <w:gridCol w:w="567"/>
        <w:gridCol w:w="9"/>
      </w:tblGrid>
      <w:tr w:rsidR="007B796E" w:rsidRPr="007B796E" w:rsidTr="00A44C4D">
        <w:trPr>
          <w:gridAfter w:val="9"/>
          <w:wAfter w:w="9906" w:type="dxa"/>
          <w:trHeight w:val="240"/>
        </w:trPr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7B796E" w:rsidRPr="007B796E" w:rsidTr="00A44C4D">
        <w:trPr>
          <w:gridAfter w:val="1"/>
          <w:wAfter w:w="9" w:type="dxa"/>
          <w:trHeight w:val="240"/>
        </w:trPr>
        <w:tc>
          <w:tcPr>
            <w:tcW w:w="22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RAPD (n=64)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Post-RAPD morbidity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i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/>
                <w:iCs/>
                <w:color w:val="000000"/>
                <w:sz w:val="16"/>
                <w:szCs w:val="16"/>
                <w:lang w:val="en-GB"/>
              </w:rPr>
              <w:t>Intraoperative blood loss (RAPD)</w:t>
            </w:r>
          </w:p>
        </w:tc>
      </w:tr>
      <w:tr w:rsidR="007B796E" w:rsidRPr="007B796E" w:rsidTr="00A44C4D">
        <w:trPr>
          <w:trHeight w:val="240"/>
        </w:trPr>
        <w:tc>
          <w:tcPr>
            <w:tcW w:w="228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RAPD with major morbidity</w:t>
            </w:r>
          </w:p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(CD ≥ III, n=28)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RAPD without major morbidity</w:t>
            </w:r>
          </w:p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(CD &lt; III, n=36)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High</w:t>
            </w:r>
          </w:p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(≥ 250 ml, n=33)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Low</w:t>
            </w:r>
          </w:p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(&lt; 250 ml, n=31)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  <w:t>P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Operating room time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513.5 (377.0-836.0)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527.5 (397.0-749.0)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513.5 (377.0-836.0)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0.690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580.0 (397.0-750.0)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478.0 (377.0-836.0)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Operative time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441.5 (326.0-756.0)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463.5 (353.0-691.0)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441.5 (326.0-7</w:t>
            </w:r>
            <w:bookmarkStart w:id="0" w:name="_GoBack"/>
            <w:bookmarkEnd w:id="0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56.0)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0.671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516.0 (353.0-691.0)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410.0 (326.0-756.0)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Intraoperative fluid balance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40" w:type="dxa"/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Net positive fluid balance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2497.6 (544.0-5535.0) 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2777.1 ± 1046.9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2688.0 ± 806.3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3057.0 (544.0-5535.0)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2288.9 (1525.6-4346.9)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0.012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Crystalloid dose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2100.0 (51.0-5137.0)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2267.4 ± 1110.4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2294.4 ± 702.2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0.906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2478.7 ± 1048.7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2080.6 6 ± 51.6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0.076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Colloid dose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500.0 (0.0-2000.0)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500.0 (0.0-2000.0)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 (1.0-1000.0)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500.0 (0.0-2000.0)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 (0.0-1250.0)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Colloid administration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33.0 (51.6)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20 (71.4)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13 (36.1)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25 (75.8)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 (25.8)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loss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250.0 (0.0–2500.0)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350.0 (0.0-2500.0)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200.0 (30.0-2000.0)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0.047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500.0 (250.0-2500.0)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150.0 (0.0-200.0)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Intraoperative erythrocyte transfusion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 (6.3)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 (7.1)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 (5.6)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 (12.1)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0.113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NE regimen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40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NE dose on surgery’s start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ug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/kg/min)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0.05 (0.00-0.20)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0.05 (0.01-0.20)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0.05 (0.00-0.20)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0.472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0.05 (0.00-0.19)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0.05 (0.00-0.20)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0.692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NE dose on surgery’s end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ug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/kg/min)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0.06 (0.00-0.38)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0.09 (0.00-0.22)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0.04 (0.00-0.38)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0.726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0.09 (0.00-0.38)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0.04 (0.0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0-0.25)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0.518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    NE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dose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&gt; 0.2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ug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/kg/min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 xml:space="preserve">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(min)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1 (0-5)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 xml:space="preserve">1 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1 (0-5)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1 (0-3)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0.471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1 (0-4)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1 (0-5)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</w:rPr>
              <w:t>0.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374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Time span NE dose &gt; 0.2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ug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/kg/min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(min)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4.1 (0.0-610.0)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133.0 (0.0-610.0)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22.5 (0.0-550.0)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0.262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134.0 (0.0-600.0)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15.0 (0.0-610.0)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0.283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lastRenderedPageBreak/>
              <w:t xml:space="preserve">     Operative time NE dose &gt;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ug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/kg/min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9.5 (0.0-96.2)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20.4 (0.0-96.2)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5.0 (0.0-9.1)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0.298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20.8 (0.0-86.2)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4.0 (0.0-96.2)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0.431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First arterial BGA during surgery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40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pH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7.32 ± 0.06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7.34 ± 0.06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7.31 ± 0.06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0.135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7.31 ± 0.06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7.33 ± 0.06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0.361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Partial CO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pressure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kPa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6.2 (4.3-24.2)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7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6.1 (4.3-8.1)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6.3 (5.3-24.2)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0.681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6.3 (4.3-8.4)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6.1 (5.1-24.2)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0.695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Corresponding end-tidal CO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kPa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5.0 ± 0.6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15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5.0 ± 0.7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5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5.0 ± 0.5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0.895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5.0 (3.9-6.5)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8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5.0 (3.9-6.6)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0.703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Lactate level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0.7 (0.3-1.9)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0.8 (0.3-1.9)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0.7 (0.4-1.3)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0.8 (0.3-1.6)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0.7 (0.4-1.9)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0.411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Hemoglobin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count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7.8 ± 0.8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7.9 ± 0.8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7.8 ± 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0.526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7.7 ± 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8.0 ± 0.8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0.180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First arterial BGA upon HDU/ICU admission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40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pH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7.33 ± 0.04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7.32 ± 0.04 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7.34 ± 0.04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7.33 ± 0.05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7.33 ± 0.04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0.588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Partial CO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pressure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kPa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(4.7-20.1)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5.8 (4.8-20.1)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(4.6-10.7)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0.241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(4.7-20.1)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5.8 (5.0-10.7)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0.588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Lactate level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1.3 (0.1-6.3)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1.7 (0.5-6.3)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1.3 (0.1-6.3)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0.021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1.6 (0.5-6.3)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 (0.1-3.7)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0.008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Hemoglobin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count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7.8 ± 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7.8 ± 0.9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7.8 ± 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0.874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7.5 ± 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8.1 ± 0.8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0.007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First arterial BGA after ≥ 12 hours HDU/ICU admission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40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7" w:type="dxa"/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pH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7.39 (7.29-7.48)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7.37 ± 0.04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7.39 ± 0.03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7.38 ±0.04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7.40 ± 0.04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0.131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Partial CO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pressure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kPa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(4.7-7.0)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± 0.5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5.6 ± 0.5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(4.8-6.3)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5.7 (4.9-7.0)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0.906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Lactate level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1.1 (0.5-2.9)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1.4 (0.6-2.8)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0.9 (0.5-2.9)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1.2 (0.7-2.8)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1.0 (0.5-2.9)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0.282</w:t>
            </w:r>
          </w:p>
        </w:tc>
      </w:tr>
      <w:tr w:rsidR="007B796E" w:rsidRPr="007B796E" w:rsidTr="00A44C4D">
        <w:trPr>
          <w:trHeight w:val="225"/>
        </w:trPr>
        <w:tc>
          <w:tcPr>
            <w:tcW w:w="22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Hemoglobin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count (</w:t>
            </w:r>
            <w:proofErr w:type="spellStart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7.5 ± 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7.7 (5.2-8.7)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7.6 (6.1-9.5)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0.864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7.1±0.9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7.9 ± 0.7 </w:t>
            </w:r>
            <w:r w:rsidRPr="007B796E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796E" w:rsidRPr="007B796E" w:rsidRDefault="007B796E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7B796E" w:rsidRPr="007B796E" w:rsidTr="00A44C4D">
        <w:trPr>
          <w:trHeight w:val="225"/>
        </w:trPr>
        <w:tc>
          <w:tcPr>
            <w:tcW w:w="11427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7B796E" w:rsidRPr="007B796E" w:rsidRDefault="007B796E" w:rsidP="00A44C4D">
            <w:pPr>
              <w:spacing w:line="480" w:lineRule="auto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lastRenderedPageBreak/>
              <w:t xml:space="preserve">Values are presented as number (proportion) or depending on normality distribution of cases as mean ± SD or median (interquartile range). </w:t>
            </w:r>
            <w:proofErr w:type="spellStart"/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X</w:t>
            </w:r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vertAlign w:val="superscript"/>
                <w:lang w:val="en-GB"/>
              </w:rPr>
              <w:t>n</w:t>
            </w:r>
            <w:proofErr w:type="spellEnd"/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 where n represents the number of missing cases. BGA, Blood Gas Analysis; HDU, High Dependency Unit; ICU, Intensive Care Unit; NE, Norepinephrine; OPD, Open </w:t>
            </w:r>
            <w:proofErr w:type="spellStart"/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Pancreatoduodenectomy</w:t>
            </w:r>
            <w:proofErr w:type="spellEnd"/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; RAPD, Robot Assisted </w:t>
            </w:r>
            <w:proofErr w:type="spellStart"/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Pancreatoduodenectomy</w:t>
            </w:r>
            <w:proofErr w:type="spellEnd"/>
            <w:r w:rsidRPr="007B796E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.</w:t>
            </w:r>
          </w:p>
        </w:tc>
      </w:tr>
    </w:tbl>
    <w:p w:rsidR="008417ED" w:rsidRPr="007B796E" w:rsidRDefault="007B796E">
      <w:pPr>
        <w:rPr>
          <w:sz w:val="16"/>
          <w:szCs w:val="16"/>
          <w:lang w:val="en-US"/>
        </w:rPr>
      </w:pPr>
    </w:p>
    <w:sectPr w:rsidR="008417ED" w:rsidRPr="007B7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96E"/>
    <w:rsid w:val="000842B9"/>
    <w:rsid w:val="007B796E"/>
    <w:rsid w:val="00B05CCA"/>
    <w:rsid w:val="00FA2105"/>
    <w:rsid w:val="00FF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67CAD-D870-476D-8DCD-A49F96FC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96E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594</Words>
  <Characters>3391</Characters>
  <Application>Microsoft Office Word</Application>
  <DocSecurity>0</DocSecurity>
  <Lines>28</Lines>
  <Paragraphs>7</Paragraphs>
  <ScaleCrop>false</ScaleCrop>
  <Company>Erasmus MC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Toine van den Enden</dc:creator>
  <cp:keywords/>
  <dc:description/>
  <cp:lastModifiedBy>Toine van den Enden</cp:lastModifiedBy>
  <cp:revision>1</cp:revision>
  <dcterms:created xsi:type="dcterms:W3CDTF">2021-09-24T14:09:00Z</dcterms:created>
  <dcterms:modified xsi:type="dcterms:W3CDTF">2021-09-24T14:10:00Z</dcterms:modified>
</cp:coreProperties>
</file>