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691F9" w14:textId="77777777" w:rsidR="00165184" w:rsidRPr="00D74BCD" w:rsidRDefault="00165184" w:rsidP="00165184">
      <w:pPr>
        <w:spacing w:line="480" w:lineRule="auto"/>
        <w:jc w:val="center"/>
        <w:rPr>
          <w:rFonts w:ascii="Times New Roman" w:hAnsi="Times New Roman" w:cs="Times New Roman"/>
          <w:color w:val="000000"/>
        </w:rPr>
      </w:pPr>
      <w:r w:rsidRPr="00D74BCD">
        <w:rPr>
          <w:rFonts w:ascii="Times New Roman" w:hAnsi="Times New Roman" w:cs="Times New Roman"/>
          <w:color w:val="000000"/>
        </w:rPr>
        <w:t>Table 1. Demographic and Clinical Characteristics of Enrolled Patients Undergoing Radical Esophagectomy (n=1046)</w:t>
      </w:r>
    </w:p>
    <w:p w14:paraId="70BADB0A" w14:textId="77777777" w:rsidR="00165184" w:rsidRPr="00E55A17" w:rsidRDefault="00165184" w:rsidP="0016518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6D2D5E">
        <w:rPr>
          <w:rFonts w:ascii="Times New Roman" w:hAnsi="Times New Roman" w:cs="Times New Roman"/>
          <w:noProof/>
        </w:rPr>
        <w:drawing>
          <wp:inline distT="0" distB="0" distL="0" distR="0" wp14:anchorId="70EF6214" wp14:editId="2A927A39">
            <wp:extent cx="4436940" cy="6596317"/>
            <wp:effectExtent l="0" t="0" r="1905" b="0"/>
            <wp:docPr id="131719319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264" cy="661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209D1" w14:textId="77777777" w:rsidR="00165184" w:rsidRPr="00E55A17" w:rsidRDefault="00165184" w:rsidP="0016518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contextualSpacing/>
        <w:rPr>
          <w:rFonts w:ascii="Times New Roman" w:hAnsi="Times New Roman" w:cs="Times New Roman"/>
          <w:color w:val="000000"/>
        </w:rPr>
      </w:pPr>
    </w:p>
    <w:p w14:paraId="602D0A5E" w14:textId="77777777" w:rsidR="00165184" w:rsidRPr="006D2D5E" w:rsidRDefault="00165184" w:rsidP="00165184">
      <w:pPr>
        <w:spacing w:line="480" w:lineRule="auto"/>
        <w:jc w:val="center"/>
        <w:rPr>
          <w:rFonts w:ascii="Times New Roman" w:eastAsia="FangSong" w:hAnsi="Times New Roman" w:cs="Times New Roman"/>
          <w:sz w:val="24"/>
          <w:szCs w:val="24"/>
        </w:rPr>
      </w:pPr>
      <w:r w:rsidRPr="006D2D5E">
        <w:rPr>
          <w:rFonts w:ascii="Times New Roman" w:eastAsia="FangSong" w:hAnsi="Times New Roman" w:cs="Times New Roman"/>
          <w:sz w:val="24"/>
          <w:szCs w:val="24"/>
        </w:rPr>
        <w:t>Table 2. Multivariate Analysis of Independent Predictors for Delayed Emergence from Anesthesia Following Radical Esophagectomy (n=732)</w:t>
      </w:r>
    </w:p>
    <w:p w14:paraId="3AF39FA0" w14:textId="77777777" w:rsidR="00165184" w:rsidRPr="006D2D5E" w:rsidRDefault="00165184" w:rsidP="00165184">
      <w:pPr>
        <w:spacing w:line="480" w:lineRule="auto"/>
        <w:jc w:val="center"/>
        <w:rPr>
          <w:rFonts w:ascii="Times New Roman" w:eastAsia="FangSong" w:hAnsi="Times New Roman" w:cs="Times New Roman"/>
          <w:sz w:val="24"/>
          <w:szCs w:val="24"/>
          <w:lang w:eastAsia="zh-CN"/>
        </w:rPr>
      </w:pPr>
      <w:r w:rsidRPr="006D2D5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4AC3D9F" wp14:editId="4EC4C272">
            <wp:extent cx="4522763" cy="5143511"/>
            <wp:effectExtent l="0" t="0" r="0" b="0"/>
            <wp:docPr id="77321808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103" cy="515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F910C" w14:textId="77777777" w:rsidR="00165184" w:rsidRPr="00E55A17" w:rsidRDefault="00165184" w:rsidP="00165184">
      <w:pPr>
        <w:spacing w:line="480" w:lineRule="auto"/>
        <w:rPr>
          <w:rFonts w:ascii="Times New Roman" w:hAnsi="Times New Roman" w:cs="Times New Roman"/>
        </w:rPr>
      </w:pPr>
    </w:p>
    <w:p w14:paraId="4BCEB1FC" w14:textId="77777777" w:rsidR="00165184" w:rsidRPr="006D2D5E" w:rsidRDefault="00165184" w:rsidP="00165184">
      <w:pPr>
        <w:spacing w:line="480" w:lineRule="auto"/>
        <w:jc w:val="center"/>
        <w:rPr>
          <w:rFonts w:ascii="Times New Roman" w:eastAsia="FangSong" w:hAnsi="Times New Roman" w:cs="Times New Roman"/>
          <w:sz w:val="24"/>
          <w:szCs w:val="24"/>
        </w:rPr>
      </w:pPr>
      <w:r w:rsidRPr="006D2D5E">
        <w:rPr>
          <w:rFonts w:ascii="Times New Roman" w:eastAsia="FangSong" w:hAnsi="Times New Roman" w:cs="Times New Roman"/>
          <w:sz w:val="24"/>
          <w:szCs w:val="24"/>
        </w:rPr>
        <w:t>Table 3. Multivariate Analysis of factors related to the Postoperative Delayed Emergence in Patients Undergoing Radical Esophagectomy (n=732)</w:t>
      </w:r>
    </w:p>
    <w:p w14:paraId="538EF759" w14:textId="77777777" w:rsidR="00165184" w:rsidRDefault="00165184" w:rsidP="00165184">
      <w:pPr>
        <w:spacing w:line="480" w:lineRule="auto"/>
        <w:jc w:val="center"/>
        <w:rPr>
          <w:rFonts w:ascii="Times New Roman" w:hAnsi="Times New Roman" w:cs="Times New Roman"/>
          <w:color w:val="000000"/>
          <w:lang w:eastAsia="zh-CN"/>
        </w:rPr>
      </w:pPr>
      <w:r w:rsidRPr="006D2D5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EB3F344" wp14:editId="48883AB0">
            <wp:extent cx="5274310" cy="2464435"/>
            <wp:effectExtent l="0" t="0" r="2540" b="0"/>
            <wp:docPr id="118284539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B1DA1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184"/>
    <w:rsid w:val="00165184"/>
    <w:rsid w:val="005B6877"/>
    <w:rsid w:val="00916862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82F50"/>
  <w15:chartTrackingRefBased/>
  <w15:docId w15:val="{77466713-C577-41A8-AF66-1A91D0DB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184"/>
    <w:pPr>
      <w:spacing w:after="200" w:line="360" w:lineRule="auto"/>
      <w:jc w:val="both"/>
    </w:pPr>
    <w:rPr>
      <w:rFonts w:eastAsiaTheme="minorEastAsia"/>
      <w:kern w:val="0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5184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18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184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184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184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184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184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184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184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1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1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1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1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1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1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184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165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184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165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18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1651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184"/>
    <w:pPr>
      <w:spacing w:after="160" w:line="278" w:lineRule="auto"/>
      <w:ind w:left="720"/>
      <w:contextualSpacing/>
      <w:jc w:val="left"/>
    </w:pPr>
    <w:rPr>
      <w:rFonts w:eastAsiaTheme="minorHAnsi"/>
      <w:kern w:val="2"/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1651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1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1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2026-06-18T13:10:00Z</dcterms:created>
  <dcterms:modified xsi:type="dcterms:W3CDTF">2026-06-18T13:12:00Z</dcterms:modified>
</cp:coreProperties>
</file>