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9AAAA" w14:textId="40C8566A" w:rsidR="00496446" w:rsidRPr="007F3568" w:rsidRDefault="001B0C7C" w:rsidP="002E79D9">
      <w:pPr>
        <w:pStyle w:val="Title"/>
        <w:spacing w:after="0" w:line="480" w:lineRule="auto"/>
        <w:rPr>
          <w:rFonts w:ascii="Times New Roman" w:hAnsi="Times New Roman" w:cs="Times New Roman"/>
          <w:b/>
          <w:bCs/>
          <w:sz w:val="28"/>
          <w:szCs w:val="24"/>
        </w:rPr>
      </w:pPr>
      <w:bookmarkStart w:id="0" w:name="_Hlk227506599"/>
      <w:bookmarkStart w:id="1" w:name="supplemental-material"/>
      <w:r w:rsidRPr="007F3568">
        <w:rPr>
          <w:rFonts w:ascii="Times New Roman" w:hAnsi="Times New Roman" w:cs="Times New Roman"/>
          <w:b/>
          <w:bCs/>
          <w:sz w:val="28"/>
          <w:szCs w:val="24"/>
        </w:rPr>
        <w:t xml:space="preserve">Nepalese life expectancy and cause-specific life years lost by subnational populations- </w:t>
      </w:r>
      <w:r w:rsidR="00496446" w:rsidRPr="007F3568">
        <w:rPr>
          <w:rFonts w:ascii="Times New Roman" w:hAnsi="Times New Roman" w:cs="Times New Roman"/>
          <w:b/>
          <w:bCs/>
          <w:sz w:val="28"/>
          <w:szCs w:val="24"/>
        </w:rPr>
        <w:t>Supplementa</w:t>
      </w:r>
      <w:r w:rsidR="00D228EC">
        <w:rPr>
          <w:rFonts w:ascii="Times New Roman" w:hAnsi="Times New Roman" w:cs="Times New Roman"/>
          <w:b/>
          <w:bCs/>
          <w:sz w:val="28"/>
          <w:szCs w:val="24"/>
        </w:rPr>
        <w:t>l</w:t>
      </w:r>
      <w:r w:rsidR="00496446" w:rsidRPr="007F3568">
        <w:rPr>
          <w:rFonts w:ascii="Times New Roman" w:hAnsi="Times New Roman" w:cs="Times New Roman"/>
          <w:b/>
          <w:bCs/>
          <w:sz w:val="28"/>
          <w:szCs w:val="24"/>
        </w:rPr>
        <w:t xml:space="preserve"> material</w:t>
      </w:r>
      <w:r w:rsidR="001F384D" w:rsidRPr="007F3568">
        <w:rPr>
          <w:rFonts w:ascii="Times New Roman" w:hAnsi="Times New Roman" w:cs="Times New Roman"/>
          <w:b/>
          <w:bCs/>
          <w:sz w:val="28"/>
          <w:szCs w:val="24"/>
        </w:rPr>
        <w:t>s</w:t>
      </w:r>
    </w:p>
    <w:bookmarkEnd w:id="0"/>
    <w:p w14:paraId="2A693F16" w14:textId="77777777" w:rsidR="004C1B26" w:rsidRPr="007F3568" w:rsidRDefault="004C1B26" w:rsidP="002E79D9">
      <w:pPr>
        <w:spacing w:line="480" w:lineRule="auto"/>
        <w:rPr>
          <w:rFonts w:ascii="Times New Roman" w:hAnsi="Times New Roman" w:cs="Times New Roman"/>
        </w:rPr>
      </w:pPr>
    </w:p>
    <w:p w14:paraId="05AC1F00" w14:textId="77777777" w:rsidR="002E79D9" w:rsidRPr="00B96EEA" w:rsidRDefault="002E79D9" w:rsidP="002E79D9">
      <w:pPr>
        <w:pStyle w:val="BodyText"/>
        <w:spacing w:before="0" w:after="0" w:line="480" w:lineRule="auto"/>
        <w:rPr>
          <w:sz w:val="24"/>
          <w:szCs w:val="24"/>
          <w:vertAlign w:val="superscript"/>
          <w:lang w:val="pt-PT"/>
        </w:rPr>
      </w:pPr>
      <w:r w:rsidRPr="00B96EEA">
        <w:rPr>
          <w:sz w:val="24"/>
          <w:szCs w:val="24"/>
          <w:lang w:val="pt-PT"/>
        </w:rPr>
        <w:t>Jibesh Acharya</w:t>
      </w:r>
      <w:r w:rsidRPr="00B96EEA">
        <w:rPr>
          <w:sz w:val="24"/>
          <w:szCs w:val="24"/>
          <w:vertAlign w:val="superscript"/>
          <w:lang w:val="pt-PT"/>
        </w:rPr>
        <w:t>1 *</w:t>
      </w:r>
      <w:r w:rsidRPr="00B96EEA">
        <w:rPr>
          <w:sz w:val="24"/>
          <w:szCs w:val="24"/>
          <w:lang w:val="pt-PT"/>
        </w:rPr>
        <w:t>, Vladimir Canudas-Romo</w:t>
      </w:r>
      <w:r w:rsidRPr="00B96EEA">
        <w:rPr>
          <w:sz w:val="24"/>
          <w:szCs w:val="24"/>
          <w:vertAlign w:val="superscript"/>
          <w:lang w:val="pt-PT"/>
        </w:rPr>
        <w:t>2</w:t>
      </w:r>
    </w:p>
    <w:p w14:paraId="372DF79A" w14:textId="77777777" w:rsidR="002E79D9" w:rsidRPr="002E79D9" w:rsidRDefault="002E79D9" w:rsidP="002E79D9">
      <w:pPr>
        <w:pStyle w:val="BodyText"/>
        <w:spacing w:before="0" w:after="0" w:line="480" w:lineRule="auto"/>
        <w:rPr>
          <w:sz w:val="24"/>
          <w:szCs w:val="24"/>
          <w:lang w:val="pt-PT"/>
        </w:rPr>
      </w:pPr>
      <w:r w:rsidRPr="002E79D9">
        <w:rPr>
          <w:sz w:val="24"/>
          <w:szCs w:val="24"/>
          <w:lang w:val="pt-PT"/>
        </w:rPr>
        <w:t xml:space="preserve">* </w:t>
      </w:r>
      <w:proofErr w:type="spellStart"/>
      <w:r w:rsidRPr="002E79D9">
        <w:rPr>
          <w:sz w:val="24"/>
          <w:szCs w:val="24"/>
          <w:lang w:val="pt-PT"/>
        </w:rPr>
        <w:t>Correspondence</w:t>
      </w:r>
      <w:proofErr w:type="spellEnd"/>
      <w:r w:rsidRPr="002E79D9">
        <w:rPr>
          <w:sz w:val="24"/>
          <w:szCs w:val="24"/>
          <w:lang w:val="pt-PT"/>
        </w:rPr>
        <w:t xml:space="preserve">: </w:t>
      </w:r>
      <w:hyperlink r:id="rId8" w:history="1">
        <w:r w:rsidRPr="002E79D9">
          <w:rPr>
            <w:rStyle w:val="Hyperlink"/>
            <w:lang w:val="pt-PT"/>
          </w:rPr>
          <w:t>acharyajibesh@gmail.com</w:t>
        </w:r>
      </w:hyperlink>
      <w:r w:rsidRPr="002E79D9">
        <w:rPr>
          <w:sz w:val="24"/>
          <w:szCs w:val="24"/>
          <w:lang w:val="pt-PT"/>
        </w:rPr>
        <w:t xml:space="preserve"> </w:t>
      </w:r>
    </w:p>
    <w:p w14:paraId="7980960D" w14:textId="77777777" w:rsidR="002E79D9" w:rsidRPr="00B96EEA" w:rsidRDefault="002E79D9" w:rsidP="002E79D9">
      <w:pPr>
        <w:pStyle w:val="BodyText"/>
        <w:spacing w:before="0" w:after="0" w:line="480" w:lineRule="auto"/>
        <w:rPr>
          <w:sz w:val="24"/>
          <w:szCs w:val="24"/>
        </w:rPr>
      </w:pPr>
      <w:r w:rsidRPr="00B96EEA">
        <w:rPr>
          <w:sz w:val="24"/>
          <w:szCs w:val="24"/>
          <w:vertAlign w:val="superscript"/>
        </w:rPr>
        <w:t>1</w:t>
      </w:r>
      <w:r w:rsidRPr="00B96EEA">
        <w:rPr>
          <w:sz w:val="24"/>
          <w:szCs w:val="24"/>
        </w:rPr>
        <w:t xml:space="preserve"> </w:t>
      </w:r>
      <w:r w:rsidRPr="00B96EEA">
        <w:rPr>
          <w:i/>
          <w:iCs/>
          <w:sz w:val="24"/>
          <w:szCs w:val="24"/>
        </w:rPr>
        <w:t>Population and Statistics Research Hub, Lalitpur, Nepal</w:t>
      </w:r>
      <w:r w:rsidRPr="00B96EEA">
        <w:rPr>
          <w:sz w:val="24"/>
          <w:szCs w:val="24"/>
        </w:rPr>
        <w:t xml:space="preserve"> </w:t>
      </w:r>
    </w:p>
    <w:p w14:paraId="55095906" w14:textId="77777777" w:rsidR="002E79D9" w:rsidRPr="00B96EEA" w:rsidRDefault="002E79D9" w:rsidP="002E79D9">
      <w:pPr>
        <w:pStyle w:val="BodyText"/>
        <w:spacing w:before="0" w:after="0" w:line="480" w:lineRule="auto"/>
        <w:rPr>
          <w:i/>
          <w:iCs/>
          <w:sz w:val="24"/>
          <w:szCs w:val="24"/>
        </w:rPr>
      </w:pPr>
      <w:r w:rsidRPr="00B96EEA">
        <w:rPr>
          <w:sz w:val="24"/>
          <w:szCs w:val="24"/>
          <w:vertAlign w:val="superscript"/>
        </w:rPr>
        <w:t xml:space="preserve">2 </w:t>
      </w:r>
      <w:r w:rsidRPr="00B96EEA">
        <w:rPr>
          <w:i/>
          <w:iCs/>
          <w:sz w:val="24"/>
          <w:szCs w:val="24"/>
        </w:rPr>
        <w:t>School of Demography, The Australian National University</w:t>
      </w:r>
    </w:p>
    <w:p w14:paraId="3259B28A" w14:textId="51996B09" w:rsidR="001B0C7C" w:rsidRPr="007F3568" w:rsidRDefault="001B0C7C" w:rsidP="002E79D9">
      <w:pPr>
        <w:pStyle w:val="BodyText"/>
        <w:spacing w:before="0" w:after="0" w:line="480" w:lineRule="auto"/>
        <w:jc w:val="both"/>
        <w:rPr>
          <w:rFonts w:cs="Times New Roman"/>
        </w:rPr>
      </w:pPr>
    </w:p>
    <w:p w14:paraId="04816ACE" w14:textId="77777777" w:rsidR="001B0C7C" w:rsidRPr="007F3568" w:rsidRDefault="001B0C7C" w:rsidP="002E79D9">
      <w:pPr>
        <w:spacing w:line="480" w:lineRule="auto"/>
        <w:rPr>
          <w:rFonts w:ascii="Times New Roman" w:hAnsi="Times New Roman" w:cs="Times New Roman"/>
        </w:rPr>
      </w:pPr>
    </w:p>
    <w:p w14:paraId="3EA0FE8C" w14:textId="77777777" w:rsidR="004C1B26" w:rsidRPr="007F3568" w:rsidRDefault="004C1B26" w:rsidP="002E79D9">
      <w:pPr>
        <w:spacing w:line="480" w:lineRule="auto"/>
        <w:rPr>
          <w:rFonts w:ascii="Times New Roman" w:hAnsi="Times New Roman" w:cs="Times New Roman"/>
        </w:rPr>
      </w:pPr>
    </w:p>
    <w:sdt>
      <w:sdtPr>
        <w:rPr>
          <w:rFonts w:ascii="Times New Roman" w:eastAsiaTheme="minorHAnsi" w:hAnsi="Times New Roman" w:cs="Times New Roman"/>
          <w:color w:val="auto"/>
          <w:sz w:val="24"/>
          <w:szCs w:val="24"/>
        </w:rPr>
        <w:id w:val="532542997"/>
        <w:docPartObj>
          <w:docPartGallery w:val="Table of Contents"/>
          <w:docPartUnique/>
        </w:docPartObj>
      </w:sdtPr>
      <w:sdtEndPr>
        <w:rPr>
          <w:noProof/>
          <w:sz w:val="22"/>
          <w:szCs w:val="20"/>
        </w:rPr>
      </w:sdtEndPr>
      <w:sdtContent>
        <w:p w14:paraId="7A36029F" w14:textId="3DF1375C" w:rsidR="001B0C7C" w:rsidRPr="00C820BE" w:rsidRDefault="001B0C7C" w:rsidP="002E79D9">
          <w:pPr>
            <w:pStyle w:val="TOCHeading"/>
            <w:spacing w:line="480" w:lineRule="auto"/>
            <w:rPr>
              <w:rFonts w:ascii="Times New Roman" w:hAnsi="Times New Roman" w:cs="Times New Roman"/>
            </w:rPr>
          </w:pPr>
        </w:p>
        <w:p w14:paraId="589BC84B" w14:textId="4799F906" w:rsidR="00A02E7B" w:rsidRPr="00A02E7B" w:rsidRDefault="001B0C7C"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r w:rsidRPr="00C820BE">
            <w:rPr>
              <w:rFonts w:ascii="Times New Roman" w:hAnsi="Times New Roman" w:cs="Times New Roman"/>
              <w:b w:val="0"/>
              <w:bCs w:val="0"/>
              <w:caps w:val="0"/>
            </w:rPr>
            <w:fldChar w:fldCharType="begin"/>
          </w:r>
          <w:r w:rsidRPr="00C820BE">
            <w:rPr>
              <w:rFonts w:ascii="Times New Roman" w:hAnsi="Times New Roman" w:cs="Times New Roman"/>
              <w:b w:val="0"/>
              <w:bCs w:val="0"/>
              <w:caps w:val="0"/>
            </w:rPr>
            <w:instrText xml:space="preserve"> TOC \o "1-3" \h \z \u </w:instrText>
          </w:r>
          <w:r w:rsidRPr="00C820BE">
            <w:rPr>
              <w:rFonts w:ascii="Times New Roman" w:hAnsi="Times New Roman" w:cs="Times New Roman"/>
              <w:b w:val="0"/>
              <w:bCs w:val="0"/>
              <w:caps w:val="0"/>
            </w:rPr>
            <w:fldChar w:fldCharType="separate"/>
          </w:r>
          <w:hyperlink w:anchor="_Toc228347001" w:history="1">
            <w:r w:rsidR="00A02E7B" w:rsidRPr="00A02E7B">
              <w:rPr>
                <w:rStyle w:val="Hyperlink"/>
                <w:rFonts w:cs="Times New Roman"/>
                <w:b w:val="0"/>
                <w:bCs w:val="0"/>
                <w:caps w:val="0"/>
                <w:noProof/>
              </w:rPr>
              <w:t>S1. Degree of Urbanization in Nepal</w:t>
            </w:r>
            <w:r w:rsidR="00A02E7B" w:rsidRPr="00A02E7B">
              <w:rPr>
                <w:b w:val="0"/>
                <w:bCs w:val="0"/>
                <w:caps w:val="0"/>
                <w:noProof/>
                <w:webHidden/>
              </w:rPr>
              <w:tab/>
            </w:r>
            <w:r w:rsidR="00A02E7B" w:rsidRPr="00A02E7B">
              <w:rPr>
                <w:b w:val="0"/>
                <w:bCs w:val="0"/>
                <w:caps w:val="0"/>
                <w:noProof/>
                <w:webHidden/>
              </w:rPr>
              <w:fldChar w:fldCharType="begin"/>
            </w:r>
            <w:r w:rsidR="00A02E7B" w:rsidRPr="00A02E7B">
              <w:rPr>
                <w:b w:val="0"/>
                <w:bCs w:val="0"/>
                <w:caps w:val="0"/>
                <w:noProof/>
                <w:webHidden/>
              </w:rPr>
              <w:instrText xml:space="preserve"> PAGEREF _Toc228347001 \h </w:instrText>
            </w:r>
            <w:r w:rsidR="00A02E7B" w:rsidRPr="00A02E7B">
              <w:rPr>
                <w:b w:val="0"/>
                <w:bCs w:val="0"/>
                <w:caps w:val="0"/>
                <w:noProof/>
                <w:webHidden/>
              </w:rPr>
            </w:r>
            <w:r w:rsidR="00A02E7B" w:rsidRPr="00A02E7B">
              <w:rPr>
                <w:b w:val="0"/>
                <w:bCs w:val="0"/>
                <w:caps w:val="0"/>
                <w:noProof/>
                <w:webHidden/>
              </w:rPr>
              <w:fldChar w:fldCharType="separate"/>
            </w:r>
            <w:r w:rsidR="001902B4">
              <w:rPr>
                <w:b w:val="0"/>
                <w:bCs w:val="0"/>
                <w:caps w:val="0"/>
                <w:noProof/>
                <w:webHidden/>
              </w:rPr>
              <w:t>2</w:t>
            </w:r>
            <w:r w:rsidR="00A02E7B" w:rsidRPr="00A02E7B">
              <w:rPr>
                <w:b w:val="0"/>
                <w:bCs w:val="0"/>
                <w:caps w:val="0"/>
                <w:noProof/>
                <w:webHidden/>
              </w:rPr>
              <w:fldChar w:fldCharType="end"/>
            </w:r>
          </w:hyperlink>
        </w:p>
        <w:p w14:paraId="6B5FB7F7" w14:textId="66AAF7E5" w:rsidR="00A02E7B" w:rsidRP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2" w:history="1">
            <w:r w:rsidRPr="00A02E7B">
              <w:rPr>
                <w:rStyle w:val="Hyperlink"/>
                <w:rFonts w:cs="Times New Roman"/>
                <w:b w:val="0"/>
                <w:bCs w:val="0"/>
                <w:caps w:val="0"/>
                <w:noProof/>
              </w:rPr>
              <w:t>S2. Recording of deaths in the Census</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_Toc228347002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3</w:t>
            </w:r>
            <w:r w:rsidRPr="00A02E7B">
              <w:rPr>
                <w:b w:val="0"/>
                <w:bCs w:val="0"/>
                <w:caps w:val="0"/>
                <w:noProof/>
                <w:webHidden/>
              </w:rPr>
              <w:fldChar w:fldCharType="end"/>
            </w:r>
          </w:hyperlink>
        </w:p>
        <w:p w14:paraId="52216CF3" w14:textId="1B45FA44" w:rsidR="00A02E7B" w:rsidRP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3" w:history="1">
            <w:r w:rsidRPr="00A02E7B">
              <w:rPr>
                <w:rStyle w:val="Hyperlink"/>
                <w:rFonts w:cs="Times New Roman"/>
                <w:b w:val="0"/>
                <w:bCs w:val="0"/>
                <w:caps w:val="0"/>
                <w:noProof/>
              </w:rPr>
              <w:t>S3. Mapping of census-reported causes of death to ICD-10 categories</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_Toc228347003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4</w:t>
            </w:r>
            <w:r w:rsidRPr="00A02E7B">
              <w:rPr>
                <w:b w:val="0"/>
                <w:bCs w:val="0"/>
                <w:caps w:val="0"/>
                <w:noProof/>
                <w:webHidden/>
              </w:rPr>
              <w:fldChar w:fldCharType="end"/>
            </w:r>
          </w:hyperlink>
        </w:p>
        <w:p w14:paraId="675D879B" w14:textId="764EDFE0" w:rsidR="00A02E7B" w:rsidRP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4" w:history="1">
            <w:r w:rsidRPr="00A02E7B">
              <w:rPr>
                <w:rStyle w:val="Hyperlink"/>
                <w:b w:val="0"/>
                <w:bCs w:val="0"/>
                <w:caps w:val="0"/>
                <w:noProof/>
              </w:rPr>
              <w:t>S4. Smoothing of Age-Specific Mortality Rates</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_Toc228347004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5</w:t>
            </w:r>
            <w:r w:rsidRPr="00A02E7B">
              <w:rPr>
                <w:b w:val="0"/>
                <w:bCs w:val="0"/>
                <w:caps w:val="0"/>
                <w:noProof/>
                <w:webHidden/>
              </w:rPr>
              <w:fldChar w:fldCharType="end"/>
            </w:r>
          </w:hyperlink>
        </w:p>
        <w:p w14:paraId="0A2843A4" w14:textId="608BECE5" w:rsidR="00A02E7B" w:rsidRP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5" w:history="1">
            <w:r w:rsidRPr="00A02E7B">
              <w:rPr>
                <w:rStyle w:val="Hyperlink"/>
                <w:b w:val="0"/>
                <w:bCs w:val="0"/>
                <w:caps w:val="0"/>
                <w:noProof/>
              </w:rPr>
              <w:t>S5. Data and Mortality Measures</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_Toc228347005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7</w:t>
            </w:r>
            <w:r w:rsidRPr="00A02E7B">
              <w:rPr>
                <w:b w:val="0"/>
                <w:bCs w:val="0"/>
                <w:caps w:val="0"/>
                <w:noProof/>
                <w:webHidden/>
              </w:rPr>
              <w:fldChar w:fldCharType="end"/>
            </w:r>
          </w:hyperlink>
        </w:p>
        <w:p w14:paraId="45B7A77F" w14:textId="2DCCEB7F" w:rsidR="00A02E7B" w:rsidRP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6" w:history="1">
            <w:r w:rsidRPr="00A02E7B">
              <w:rPr>
                <w:rStyle w:val="Hyperlink"/>
                <w:b w:val="0"/>
                <w:bCs w:val="0"/>
                <w:caps w:val="0"/>
                <w:noProof/>
              </w:rPr>
              <w:t>S6. Cause-specific deaths by sex and place of residence</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_Toc228347006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8</w:t>
            </w:r>
            <w:r w:rsidRPr="00A02E7B">
              <w:rPr>
                <w:b w:val="0"/>
                <w:bCs w:val="0"/>
                <w:caps w:val="0"/>
                <w:noProof/>
                <w:webHidden/>
              </w:rPr>
              <w:fldChar w:fldCharType="end"/>
            </w:r>
          </w:hyperlink>
        </w:p>
        <w:p w14:paraId="31A18077" w14:textId="45AD4733" w:rsidR="00A02E7B" w:rsidRP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7" w:history="1">
            <w:r w:rsidRPr="00A02E7B">
              <w:rPr>
                <w:rStyle w:val="Hyperlink"/>
                <w:b w:val="0"/>
                <w:bCs w:val="0"/>
                <w:caps w:val="0"/>
                <w:noProof/>
              </w:rPr>
              <w:t>S8. Comparison of truncated life expectancy (0-95) and life expectancy at birth published by NSO</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_Toc228347007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11</w:t>
            </w:r>
            <w:r w:rsidRPr="00A02E7B">
              <w:rPr>
                <w:b w:val="0"/>
                <w:bCs w:val="0"/>
                <w:caps w:val="0"/>
                <w:noProof/>
                <w:webHidden/>
              </w:rPr>
              <w:fldChar w:fldCharType="end"/>
            </w:r>
          </w:hyperlink>
        </w:p>
        <w:p w14:paraId="1BCA1A18" w14:textId="1739F283" w:rsidR="00A02E7B" w:rsidRDefault="00A02E7B" w:rsidP="002E79D9">
          <w:pPr>
            <w:pStyle w:val="TOC1"/>
            <w:tabs>
              <w:tab w:val="right" w:leader="dot" w:pos="9019"/>
            </w:tabs>
            <w:spacing w:line="480" w:lineRule="auto"/>
            <w:rPr>
              <w:rFonts w:eastAsiaTheme="minorEastAsia" w:cstheme="minorBidi"/>
              <w:b w:val="0"/>
              <w:bCs w:val="0"/>
              <w:caps w:val="0"/>
              <w:noProof/>
              <w:kern w:val="2"/>
              <w:sz w:val="24"/>
              <w:szCs w:val="21"/>
              <w:lang w:eastAsia="en-GB"/>
              <w14:ligatures w14:val="standardContextual"/>
            </w:rPr>
          </w:pPr>
          <w:hyperlink w:anchor="_Toc228347008" w:history="1">
            <w:r w:rsidRPr="00A02E7B">
              <w:rPr>
                <w:rStyle w:val="Hyperlink"/>
                <w:rFonts w:cs="Times New Roman"/>
                <w:b w:val="0"/>
                <w:bCs w:val="0"/>
                <w:caps w:val="0"/>
                <w:noProof/>
              </w:rPr>
              <w:t>References</w:t>
            </w:r>
            <w:r w:rsidRPr="00A02E7B">
              <w:rPr>
                <w:b w:val="0"/>
                <w:bCs w:val="0"/>
                <w:caps w:val="0"/>
                <w:noProof/>
                <w:webHidden/>
              </w:rPr>
              <w:tab/>
            </w:r>
            <w:r w:rsidRPr="00A02E7B">
              <w:rPr>
                <w:b w:val="0"/>
                <w:bCs w:val="0"/>
                <w:caps w:val="0"/>
                <w:noProof/>
                <w:webHidden/>
              </w:rPr>
              <w:fldChar w:fldCharType="begin"/>
            </w:r>
            <w:r w:rsidRPr="00A02E7B">
              <w:rPr>
                <w:b w:val="0"/>
                <w:bCs w:val="0"/>
                <w:caps w:val="0"/>
                <w:noProof/>
                <w:webHidden/>
              </w:rPr>
              <w:instrText xml:space="preserve"> PAGEREF _Toc228347008 \h </w:instrText>
            </w:r>
            <w:r w:rsidRPr="00A02E7B">
              <w:rPr>
                <w:b w:val="0"/>
                <w:bCs w:val="0"/>
                <w:caps w:val="0"/>
                <w:noProof/>
                <w:webHidden/>
              </w:rPr>
            </w:r>
            <w:r w:rsidRPr="00A02E7B">
              <w:rPr>
                <w:b w:val="0"/>
                <w:bCs w:val="0"/>
                <w:caps w:val="0"/>
                <w:noProof/>
                <w:webHidden/>
              </w:rPr>
              <w:fldChar w:fldCharType="separate"/>
            </w:r>
            <w:r w:rsidR="001902B4">
              <w:rPr>
                <w:b w:val="0"/>
                <w:bCs w:val="0"/>
                <w:caps w:val="0"/>
                <w:noProof/>
                <w:webHidden/>
              </w:rPr>
              <w:t>12</w:t>
            </w:r>
            <w:r w:rsidRPr="00A02E7B">
              <w:rPr>
                <w:b w:val="0"/>
                <w:bCs w:val="0"/>
                <w:caps w:val="0"/>
                <w:noProof/>
                <w:webHidden/>
              </w:rPr>
              <w:fldChar w:fldCharType="end"/>
            </w:r>
          </w:hyperlink>
        </w:p>
        <w:p w14:paraId="050F9742" w14:textId="3357BB6C" w:rsidR="001B0C7C" w:rsidRPr="007F3568" w:rsidRDefault="001B0C7C" w:rsidP="002E79D9">
          <w:pPr>
            <w:spacing w:line="480" w:lineRule="auto"/>
            <w:rPr>
              <w:rFonts w:ascii="Times New Roman" w:hAnsi="Times New Roman" w:cs="Times New Roman"/>
            </w:rPr>
          </w:pPr>
          <w:r w:rsidRPr="00C820BE">
            <w:rPr>
              <w:rFonts w:ascii="Times New Roman" w:hAnsi="Times New Roman" w:cs="Times New Roman"/>
              <w:noProof/>
            </w:rPr>
            <w:fldChar w:fldCharType="end"/>
          </w:r>
        </w:p>
      </w:sdtContent>
    </w:sdt>
    <w:p w14:paraId="25BFE311" w14:textId="0BA68724" w:rsidR="004C1B26" w:rsidRPr="007F3568" w:rsidRDefault="004C1B26" w:rsidP="002E79D9">
      <w:pPr>
        <w:pStyle w:val="BodyText"/>
        <w:spacing w:line="480" w:lineRule="auto"/>
        <w:rPr>
          <w:rFonts w:cs="Times New Roman"/>
        </w:rPr>
      </w:pPr>
    </w:p>
    <w:p w14:paraId="2B234052" w14:textId="77777777" w:rsidR="004C1B26" w:rsidRPr="007F3568" w:rsidRDefault="004C1B26" w:rsidP="002E79D9">
      <w:pPr>
        <w:pStyle w:val="BodyText"/>
        <w:spacing w:line="480" w:lineRule="auto"/>
        <w:rPr>
          <w:rFonts w:cs="Times New Roman"/>
        </w:rPr>
      </w:pPr>
    </w:p>
    <w:p w14:paraId="747D2CD4" w14:textId="77777777" w:rsidR="001F384D" w:rsidRPr="007F3568" w:rsidRDefault="001F384D" w:rsidP="002E79D9">
      <w:pPr>
        <w:spacing w:after="0" w:line="480" w:lineRule="auto"/>
        <w:rPr>
          <w:rFonts w:ascii="Times New Roman" w:hAnsi="Times New Roman" w:cs="Times New Roman"/>
          <w:sz w:val="20"/>
        </w:rPr>
      </w:pPr>
    </w:p>
    <w:p w14:paraId="5099568C" w14:textId="77777777" w:rsidR="001F384D" w:rsidRPr="007F3568" w:rsidRDefault="001F384D" w:rsidP="002E79D9">
      <w:pPr>
        <w:spacing w:after="0" w:line="480" w:lineRule="auto"/>
        <w:rPr>
          <w:rFonts w:ascii="Times New Roman" w:hAnsi="Times New Roman" w:cs="Times New Roman"/>
          <w:sz w:val="20"/>
        </w:rPr>
      </w:pPr>
    </w:p>
    <w:p w14:paraId="29C6215A" w14:textId="77777777" w:rsidR="001F384D" w:rsidRPr="007F3568" w:rsidRDefault="001F384D" w:rsidP="002E79D9">
      <w:pPr>
        <w:spacing w:after="0" w:line="480" w:lineRule="auto"/>
        <w:rPr>
          <w:rFonts w:ascii="Times New Roman" w:hAnsi="Times New Roman" w:cs="Times New Roman"/>
          <w:sz w:val="20"/>
        </w:rPr>
      </w:pPr>
    </w:p>
    <w:p w14:paraId="1E960FA5" w14:textId="77777777" w:rsidR="001F384D" w:rsidRPr="007F3568" w:rsidRDefault="001F384D" w:rsidP="002E79D9">
      <w:pPr>
        <w:spacing w:after="0" w:line="480" w:lineRule="auto"/>
        <w:rPr>
          <w:rFonts w:ascii="Times New Roman" w:hAnsi="Times New Roman" w:cs="Times New Roman"/>
          <w:sz w:val="20"/>
        </w:rPr>
      </w:pPr>
    </w:p>
    <w:p w14:paraId="52871A0A" w14:textId="77777777" w:rsidR="001F384D" w:rsidRPr="007F3568" w:rsidRDefault="001F384D" w:rsidP="002E79D9">
      <w:pPr>
        <w:spacing w:after="0" w:line="480" w:lineRule="auto"/>
        <w:rPr>
          <w:rFonts w:ascii="Times New Roman" w:hAnsi="Times New Roman" w:cs="Times New Roman"/>
          <w:sz w:val="20"/>
        </w:rPr>
      </w:pPr>
    </w:p>
    <w:p w14:paraId="043C07E0" w14:textId="77777777" w:rsidR="007F3568" w:rsidRPr="007F3568" w:rsidRDefault="007F3568" w:rsidP="002E79D9">
      <w:pPr>
        <w:spacing w:after="160" w:line="480" w:lineRule="auto"/>
        <w:rPr>
          <w:rFonts w:ascii="Times New Roman" w:eastAsiaTheme="majorEastAsia" w:hAnsi="Times New Roman" w:cs="Times New Roman"/>
          <w:b/>
          <w:sz w:val="20"/>
          <w:szCs w:val="36"/>
        </w:rPr>
      </w:pPr>
      <w:bookmarkStart w:id="2" w:name="s1.-degree-of-urbanization-in-nepal"/>
      <w:r w:rsidRPr="007F3568">
        <w:rPr>
          <w:rFonts w:ascii="Times New Roman" w:hAnsi="Times New Roman" w:cs="Times New Roman"/>
        </w:rPr>
        <w:br w:type="page"/>
      </w:r>
    </w:p>
    <w:p w14:paraId="20302AE8" w14:textId="654431EC" w:rsidR="00375202" w:rsidRPr="007F3568" w:rsidRDefault="00375202" w:rsidP="002E79D9">
      <w:pPr>
        <w:pStyle w:val="Heading1"/>
        <w:spacing w:line="480" w:lineRule="auto"/>
        <w:rPr>
          <w:rFonts w:cs="Times New Roman"/>
        </w:rPr>
      </w:pPr>
      <w:bookmarkStart w:id="3" w:name="_Toc228347001"/>
      <w:r w:rsidRPr="007F3568">
        <w:rPr>
          <w:rFonts w:cs="Times New Roman"/>
        </w:rPr>
        <w:lastRenderedPageBreak/>
        <w:t>S1. Degree of Urbanization in Nepal</w:t>
      </w:r>
      <w:bookmarkEnd w:id="3"/>
    </w:p>
    <w:p w14:paraId="03894218" w14:textId="69F73F51" w:rsidR="00375202" w:rsidRPr="007F3568" w:rsidRDefault="00375202" w:rsidP="002E79D9">
      <w:pPr>
        <w:pStyle w:val="FirstParagraph"/>
        <w:spacing w:line="480" w:lineRule="auto"/>
        <w:jc w:val="both"/>
        <w:rPr>
          <w:rFonts w:cs="Times New Roman"/>
        </w:rPr>
      </w:pPr>
      <w:r w:rsidRPr="007F3568">
        <w:rPr>
          <w:rFonts w:cs="Times New Roman"/>
        </w:rPr>
        <w:t>The Degree of Urbanization (DEGURBA) is an internationally harmonized method that classifies settlements along the rural–urban continuum using gridded population data (</w:t>
      </w:r>
      <m:oMath>
        <m:r>
          <w:rPr>
            <w:rFonts w:ascii="Cambria Math" w:hAnsi="Cambria Math" w:cs="Times New Roman"/>
          </w:rPr>
          <m:t>1 </m:t>
        </m:r>
        <m:sSup>
          <m:sSupPr>
            <m:ctrlPr>
              <w:rPr>
                <w:rFonts w:ascii="Cambria Math" w:hAnsi="Cambria Math" w:cs="Times New Roman"/>
              </w:rPr>
            </m:ctrlPr>
          </m:sSupPr>
          <m:e>
            <m:r>
              <m:rPr>
                <m:sty m:val="p"/>
              </m:rPr>
              <w:rPr>
                <w:rFonts w:ascii="Cambria Math" w:hAnsi="Cambria Math" w:cs="Times New Roman"/>
              </w:rPr>
              <m:t>km</m:t>
            </m:r>
          </m:e>
          <m:sup>
            <m:r>
              <w:rPr>
                <w:rFonts w:ascii="Cambria Math" w:hAnsi="Cambria Math" w:cs="Times New Roman"/>
              </w:rPr>
              <m:t>2</m:t>
            </m:r>
          </m:sup>
        </m:sSup>
      </m:oMath>
      <w:r w:rsidRPr="007F3568">
        <w:rPr>
          <w:rFonts w:cs="Times New Roman"/>
        </w:rPr>
        <w:t>), density thresholds, and spatial contiguity. In Nepal, it addresses limitations of administrative urban definitions by providing a consistent, spatially explicit classification.</w:t>
      </w:r>
      <w:r w:rsidR="007F3568" w:rsidRPr="007F3568">
        <w:rPr>
          <w:rFonts w:cs="Times New Roman"/>
        </w:rPr>
        <w:t xml:space="preserve"> </w:t>
      </w:r>
      <w:r w:rsidRPr="007F3568">
        <w:rPr>
          <w:rFonts w:cs="Times New Roman"/>
        </w:rPr>
        <w:t>The method first classifies grid cells by population density and then aggregates contiguous cells to form settlement clusters. Three main classes are defined: Urban Centres, Urban Clusters, and Rural Areas. Urban Centres are clusters with density ≥1,500 persons/km² (15 per hectare) and population ≥50,000. Urban Clusters have density ≥300 persons/km² (3 per hectare) and population ≥5,000. Rural Areas include all remaining low-density cells.</w:t>
      </w:r>
      <w:r w:rsidR="007F3568" w:rsidRPr="007F3568">
        <w:rPr>
          <w:rFonts w:cs="Times New Roman"/>
        </w:rPr>
        <w:t xml:space="preserve"> </w:t>
      </w:r>
      <w:r w:rsidRPr="007F3568">
        <w:rPr>
          <w:rFonts w:cs="Times New Roman"/>
        </w:rPr>
        <w:t>For interpretability, these were further aggregated into three categories: urban, peri-urban, and rural, where peri-urban areas represent transitional zones between dense urban and rural settlements</w:t>
      </w:r>
      <w:r w:rsidR="007F3568">
        <w:rPr>
          <w:rFonts w:cs="Times New Roman"/>
        </w:rPr>
        <w:t xml:space="preserve"> </w:t>
      </w:r>
      <w:sdt>
        <w:sdtPr>
          <w:rPr>
            <w:rFonts w:cs="Times New Roman"/>
            <w:color w:val="000000"/>
          </w:rPr>
          <w:tag w:val="MENDELEY_CITATION_v3_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"/>
          <w:id w:val="-363987654"/>
          <w:placeholder>
            <w:docPart w:val="DefaultPlaceholder_-1854013440"/>
          </w:placeholder>
        </w:sdtPr>
        <w:sdtContent>
          <w:r w:rsidR="003F673B" w:rsidRPr="003F673B">
            <w:rPr>
              <w:rFonts w:cs="Times New Roman"/>
              <w:color w:val="000000"/>
            </w:rPr>
            <w:t>[1]</w:t>
          </w:r>
        </w:sdtContent>
      </w:sdt>
      <w:r w:rsidRPr="007F3568">
        <w:rPr>
          <w:rFonts w:cs="Times New Roman"/>
        </w:rPr>
        <w:t xml:space="preserve">. </w:t>
      </w:r>
      <w:r w:rsidR="007F3568" w:rsidRPr="007F3568">
        <w:rPr>
          <w:rFonts w:cs="Times New Roman"/>
          <w:b/>
          <w:bCs/>
        </w:rPr>
        <w:t>Figure S1</w:t>
      </w:r>
      <w:r w:rsidR="007F3568">
        <w:rPr>
          <w:rFonts w:cs="Times New Roman"/>
        </w:rPr>
        <w:t xml:space="preserve"> </w:t>
      </w:r>
      <w:r w:rsidRPr="007F3568">
        <w:rPr>
          <w:rFonts w:cs="Times New Roman"/>
        </w:rPr>
        <w:t>shows the DEGURBA classification in Nepal.</w:t>
      </w:r>
    </w:p>
    <w:p w14:paraId="52A6327F" w14:textId="3FD45732" w:rsidR="007F3568" w:rsidRPr="007F3568" w:rsidRDefault="00E211F3" w:rsidP="002E79D9">
      <w:pPr>
        <w:pStyle w:val="BodyText"/>
        <w:spacing w:line="480" w:lineRule="auto"/>
        <w:rPr>
          <w:rFonts w:cs="Times New Roman"/>
        </w:rPr>
      </w:pPr>
      <w:r>
        <w:rPr>
          <w:rFonts w:cs="Times New Roman"/>
          <w:noProof/>
        </w:rPr>
        <w:drawing>
          <wp:inline distT="0" distB="0" distL="0" distR="0" wp14:anchorId="572820CA" wp14:editId="28AB2852">
            <wp:extent cx="5735955" cy="4013835"/>
            <wp:effectExtent l="19050" t="19050" r="17145" b="24765"/>
            <wp:docPr id="1981429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5955" cy="4013835"/>
                    </a:xfrm>
                    <a:prstGeom prst="rect">
                      <a:avLst/>
                    </a:prstGeom>
                    <a:noFill/>
                    <a:ln>
                      <a:solidFill>
                        <a:schemeClr val="tx1"/>
                      </a:solidFill>
                    </a:ln>
                  </pic:spPr>
                </pic:pic>
              </a:graphicData>
            </a:graphic>
          </wp:inline>
        </w:drawing>
      </w:r>
    </w:p>
    <w:p w14:paraId="17A27B57" w14:textId="3404A806" w:rsidR="007F3568" w:rsidRPr="007F3568" w:rsidRDefault="007F3568" w:rsidP="002E79D9">
      <w:pPr>
        <w:pStyle w:val="BodyText"/>
        <w:spacing w:line="480" w:lineRule="auto"/>
        <w:rPr>
          <w:rFonts w:cs="Times New Roman"/>
        </w:rPr>
      </w:pPr>
      <w:r w:rsidRPr="007F3568">
        <w:rPr>
          <w:rFonts w:cs="Times New Roman"/>
          <w:b/>
          <w:bCs/>
        </w:rPr>
        <w:t>Fig</w:t>
      </w:r>
      <w:r w:rsidR="00E73C71">
        <w:rPr>
          <w:rFonts w:cs="Times New Roman"/>
          <w:b/>
          <w:bCs/>
        </w:rPr>
        <w:t>ure</w:t>
      </w:r>
      <w:r w:rsidRPr="007F3568">
        <w:rPr>
          <w:rFonts w:cs="Times New Roman"/>
          <w:b/>
          <w:bCs/>
        </w:rPr>
        <w:t xml:space="preserve"> S1.</w:t>
      </w:r>
      <w:r w:rsidRPr="007F3568">
        <w:rPr>
          <w:rFonts w:cs="Times New Roman"/>
        </w:rPr>
        <w:t xml:space="preserve"> Degree of Urbanization (DEGURBA) in Nepal</w:t>
      </w:r>
    </w:p>
    <w:p w14:paraId="39ACF372" w14:textId="77777777" w:rsidR="007F3568" w:rsidRDefault="007F3568" w:rsidP="002E79D9">
      <w:pPr>
        <w:spacing w:after="160" w:line="480" w:lineRule="auto"/>
        <w:rPr>
          <w:rFonts w:ascii="Times New Roman" w:eastAsiaTheme="majorEastAsia" w:hAnsi="Times New Roman" w:cs="Times New Roman"/>
          <w:b/>
          <w:sz w:val="20"/>
          <w:szCs w:val="36"/>
        </w:rPr>
      </w:pPr>
      <w:bookmarkStart w:id="4" w:name="s2.-recording-of-deaths-in-the-census"/>
      <w:bookmarkEnd w:id="2"/>
      <w:r>
        <w:rPr>
          <w:rFonts w:cs="Times New Roman"/>
        </w:rPr>
        <w:br w:type="page"/>
      </w:r>
    </w:p>
    <w:p w14:paraId="31C3A355" w14:textId="6EC94019" w:rsidR="00375202" w:rsidRPr="007F3568" w:rsidRDefault="00375202" w:rsidP="002E79D9">
      <w:pPr>
        <w:pStyle w:val="Heading1"/>
        <w:spacing w:line="480" w:lineRule="auto"/>
        <w:rPr>
          <w:rFonts w:cs="Times New Roman"/>
        </w:rPr>
      </w:pPr>
      <w:bookmarkStart w:id="5" w:name="_Toc228347002"/>
      <w:r w:rsidRPr="007F3568">
        <w:rPr>
          <w:rFonts w:cs="Times New Roman"/>
        </w:rPr>
        <w:lastRenderedPageBreak/>
        <w:t>S2. Recording of deaths in the Census</w:t>
      </w:r>
      <w:bookmarkEnd w:id="5"/>
    </w:p>
    <w:p w14:paraId="395DD4B0" w14:textId="05B695FC" w:rsidR="00375202" w:rsidRPr="007F3568" w:rsidRDefault="00375202" w:rsidP="002E79D9">
      <w:pPr>
        <w:pStyle w:val="FirstParagraph"/>
        <w:spacing w:line="480" w:lineRule="auto"/>
        <w:jc w:val="both"/>
        <w:rPr>
          <w:rFonts w:cs="Times New Roman"/>
        </w:rPr>
      </w:pPr>
      <w:r w:rsidRPr="007F3568">
        <w:rPr>
          <w:rFonts w:cs="Times New Roman"/>
        </w:rPr>
        <w:t>Information on deaths was collected at the household level using a structured census questionnaire. Each household was asked whether any member had died during the 12 months preceding the census. If a death was reported, detailed information was collected for each deceased individual</w:t>
      </w:r>
      <w:r w:rsidR="001B4DEF">
        <w:rPr>
          <w:rFonts w:cs="Times New Roman"/>
        </w:rPr>
        <w:t xml:space="preserve"> </w:t>
      </w:r>
      <w:sdt>
        <w:sdtPr>
          <w:rPr>
            <w:rFonts w:cs="Times New Roman"/>
            <w:color w:val="000000"/>
          </w:rPr>
          <w:tag w:val="MENDELEY_CITATION_v3_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"/>
          <w:id w:val="-594779867"/>
          <w:placeholder>
            <w:docPart w:val="DefaultPlaceholder_-1854013440"/>
          </w:placeholder>
        </w:sdtPr>
        <w:sdtContent>
          <w:r w:rsidR="003F673B" w:rsidRPr="003F673B">
            <w:rPr>
              <w:rFonts w:cs="Times New Roman"/>
              <w:color w:val="000000"/>
            </w:rPr>
            <w:t>[2]</w:t>
          </w:r>
        </w:sdtContent>
      </w:sdt>
      <w:r w:rsidRPr="007F3568">
        <w:rPr>
          <w:rFonts w:cs="Times New Roman"/>
        </w:rPr>
        <w:t>.</w:t>
      </w:r>
    </w:p>
    <w:p w14:paraId="5FB5317D" w14:textId="77777777" w:rsidR="00375202" w:rsidRPr="007F3568" w:rsidRDefault="00375202" w:rsidP="002E79D9">
      <w:pPr>
        <w:pStyle w:val="BodyText"/>
        <w:spacing w:line="480" w:lineRule="auto"/>
        <w:jc w:val="both"/>
        <w:rPr>
          <w:rFonts w:cs="Times New Roman"/>
        </w:rPr>
      </w:pPr>
      <w:r w:rsidRPr="007F3568">
        <w:rPr>
          <w:rFonts w:cs="Times New Roman"/>
          <w:i/>
          <w:iCs/>
        </w:rPr>
        <w:t>Household-level questions</w:t>
      </w:r>
    </w:p>
    <w:p w14:paraId="4538622D" w14:textId="77777777" w:rsidR="00375202" w:rsidRPr="007F3568" w:rsidRDefault="00375202" w:rsidP="002E79D9">
      <w:pPr>
        <w:pStyle w:val="Compact"/>
        <w:numPr>
          <w:ilvl w:val="0"/>
          <w:numId w:val="2"/>
        </w:numPr>
        <w:spacing w:line="480" w:lineRule="auto"/>
        <w:jc w:val="both"/>
        <w:rPr>
          <w:rFonts w:cs="Times New Roman"/>
        </w:rPr>
      </w:pPr>
      <w:r w:rsidRPr="007F3568">
        <w:rPr>
          <w:rFonts w:cs="Times New Roman"/>
        </w:rPr>
        <w:t>In the past 12 months, has any member of this household died?</w:t>
      </w:r>
    </w:p>
    <w:p w14:paraId="1F1B230E" w14:textId="77777777" w:rsidR="00375202" w:rsidRPr="007F3568" w:rsidRDefault="00375202" w:rsidP="002E79D9">
      <w:pPr>
        <w:pStyle w:val="Compact"/>
        <w:numPr>
          <w:ilvl w:val="0"/>
          <w:numId w:val="2"/>
        </w:numPr>
        <w:spacing w:line="480" w:lineRule="auto"/>
        <w:jc w:val="both"/>
        <w:rPr>
          <w:rFonts w:cs="Times New Roman"/>
        </w:rPr>
      </w:pPr>
      <w:r w:rsidRPr="007F3568">
        <w:rPr>
          <w:rFonts w:cs="Times New Roman"/>
        </w:rPr>
        <w:t>If yes, number of deaths in the household?</w:t>
      </w:r>
    </w:p>
    <w:p w14:paraId="6F1C873B" w14:textId="77777777" w:rsidR="00375202" w:rsidRPr="007F3568" w:rsidRDefault="00375202" w:rsidP="002E79D9">
      <w:pPr>
        <w:pStyle w:val="FirstParagraph"/>
        <w:spacing w:line="480" w:lineRule="auto"/>
        <w:jc w:val="both"/>
        <w:rPr>
          <w:rFonts w:cs="Times New Roman"/>
        </w:rPr>
      </w:pPr>
      <w:r w:rsidRPr="007F3568">
        <w:rPr>
          <w:rFonts w:cs="Times New Roman"/>
          <w:i/>
          <w:iCs/>
        </w:rPr>
        <w:t>Individual-level information collected for each deceased person</w:t>
      </w:r>
    </w:p>
    <w:p w14:paraId="347CD6A6" w14:textId="77777777" w:rsidR="00375202" w:rsidRPr="007F3568" w:rsidRDefault="00375202" w:rsidP="002E79D9">
      <w:pPr>
        <w:pStyle w:val="Compact"/>
        <w:numPr>
          <w:ilvl w:val="0"/>
          <w:numId w:val="3"/>
        </w:numPr>
        <w:spacing w:line="480" w:lineRule="auto"/>
        <w:jc w:val="both"/>
        <w:rPr>
          <w:rFonts w:cs="Times New Roman"/>
        </w:rPr>
      </w:pPr>
      <w:r w:rsidRPr="007F3568">
        <w:rPr>
          <w:rFonts w:cs="Times New Roman"/>
        </w:rPr>
        <w:t>Name of the deceased</w:t>
      </w:r>
    </w:p>
    <w:p w14:paraId="34436DA8" w14:textId="77777777" w:rsidR="00375202" w:rsidRPr="007F3568" w:rsidRDefault="00375202" w:rsidP="002E79D9">
      <w:pPr>
        <w:pStyle w:val="Compact"/>
        <w:numPr>
          <w:ilvl w:val="0"/>
          <w:numId w:val="3"/>
        </w:numPr>
        <w:spacing w:line="480" w:lineRule="auto"/>
        <w:jc w:val="both"/>
        <w:rPr>
          <w:rFonts w:cs="Times New Roman"/>
        </w:rPr>
      </w:pPr>
      <w:r w:rsidRPr="007F3568">
        <w:rPr>
          <w:rFonts w:cs="Times New Roman"/>
        </w:rPr>
        <w:t>Sex (male/female)</w:t>
      </w:r>
    </w:p>
    <w:p w14:paraId="19D28739" w14:textId="77777777" w:rsidR="00375202" w:rsidRPr="007F3568" w:rsidRDefault="00375202" w:rsidP="002E79D9">
      <w:pPr>
        <w:pStyle w:val="Compact"/>
        <w:numPr>
          <w:ilvl w:val="0"/>
          <w:numId w:val="3"/>
        </w:numPr>
        <w:spacing w:line="480" w:lineRule="auto"/>
        <w:jc w:val="both"/>
        <w:rPr>
          <w:rFonts w:cs="Times New Roman"/>
        </w:rPr>
      </w:pPr>
      <w:r w:rsidRPr="007F3568">
        <w:rPr>
          <w:rFonts w:cs="Times New Roman"/>
        </w:rPr>
        <w:t>Age at death (in completed years)</w:t>
      </w:r>
    </w:p>
    <w:p w14:paraId="3C9A4A3B" w14:textId="77777777" w:rsidR="00375202" w:rsidRPr="007F3568" w:rsidRDefault="00375202" w:rsidP="002E79D9">
      <w:pPr>
        <w:pStyle w:val="Compact"/>
        <w:numPr>
          <w:ilvl w:val="0"/>
          <w:numId w:val="3"/>
        </w:numPr>
        <w:spacing w:line="480" w:lineRule="auto"/>
        <w:jc w:val="both"/>
        <w:rPr>
          <w:rFonts w:cs="Times New Roman"/>
        </w:rPr>
      </w:pPr>
      <w:r w:rsidRPr="007F3568">
        <w:rPr>
          <w:rFonts w:cs="Times New Roman"/>
        </w:rPr>
        <w:t>Reported main cause of death (as stated by the respondent), categorized as:</w:t>
      </w:r>
    </w:p>
    <w:p w14:paraId="061E9FF0"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Cause of death categories recorded in the census</w:t>
      </w:r>
    </w:p>
    <w:p w14:paraId="5FEA803E"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Communicable diseases (including COVID-19)</w:t>
      </w:r>
    </w:p>
    <w:p w14:paraId="4246C45B"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Non-communicable diseases</w:t>
      </w:r>
    </w:p>
    <w:p w14:paraId="2FE7BE3C"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Road accidents</w:t>
      </w:r>
    </w:p>
    <w:p w14:paraId="6879E234"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Other accidents</w:t>
      </w:r>
    </w:p>
    <w:p w14:paraId="26E7E000"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Pregnancy and delivery complications</w:t>
      </w:r>
    </w:p>
    <w:p w14:paraId="28892430"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Suicide</w:t>
      </w:r>
    </w:p>
    <w:p w14:paraId="303E0427"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Crime/murder</w:t>
      </w:r>
    </w:p>
    <w:p w14:paraId="56322748"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Natural calamities</w:t>
      </w:r>
    </w:p>
    <w:p w14:paraId="5D19CA33"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Others / unspecified</w:t>
      </w:r>
    </w:p>
    <w:p w14:paraId="416EE696" w14:textId="77777777" w:rsidR="00375202" w:rsidRPr="007F3568" w:rsidRDefault="00375202" w:rsidP="002E79D9">
      <w:pPr>
        <w:pStyle w:val="Compact"/>
        <w:numPr>
          <w:ilvl w:val="0"/>
          <w:numId w:val="3"/>
        </w:numPr>
        <w:spacing w:line="480" w:lineRule="auto"/>
        <w:jc w:val="both"/>
        <w:rPr>
          <w:rFonts w:cs="Times New Roman"/>
        </w:rPr>
      </w:pPr>
      <w:r w:rsidRPr="007F3568">
        <w:rPr>
          <w:rFonts w:cs="Times New Roman"/>
        </w:rPr>
        <w:t xml:space="preserve">Additional question for females aged 15–49 years: </w:t>
      </w:r>
      <w:r w:rsidRPr="007F3568">
        <w:rPr>
          <w:rFonts w:cs="Times New Roman"/>
          <w:i/>
          <w:iCs/>
        </w:rPr>
        <w:t>What was the status of the deceased woman at the time of death?</w:t>
      </w:r>
    </w:p>
    <w:p w14:paraId="5690DD16"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Pregnant</w:t>
      </w:r>
    </w:p>
    <w:p w14:paraId="0E7E719B"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During delivery</w:t>
      </w:r>
    </w:p>
    <w:p w14:paraId="23D90E45"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t>Within 6 weeks after delivery</w:t>
      </w:r>
    </w:p>
    <w:p w14:paraId="59052111" w14:textId="77777777" w:rsidR="00375202" w:rsidRPr="007F3568" w:rsidRDefault="00375202" w:rsidP="002E79D9">
      <w:pPr>
        <w:pStyle w:val="Compact"/>
        <w:numPr>
          <w:ilvl w:val="1"/>
          <w:numId w:val="2"/>
        </w:numPr>
        <w:spacing w:line="480" w:lineRule="auto"/>
        <w:jc w:val="both"/>
        <w:rPr>
          <w:rFonts w:cs="Times New Roman"/>
        </w:rPr>
      </w:pPr>
      <w:r w:rsidRPr="007F3568">
        <w:rPr>
          <w:rFonts w:cs="Times New Roman"/>
        </w:rPr>
        <w:lastRenderedPageBreak/>
        <w:t>Other</w:t>
      </w:r>
    </w:p>
    <w:p w14:paraId="34D26543" w14:textId="59A51795" w:rsidR="00375202" w:rsidRPr="007F3568" w:rsidRDefault="00375202" w:rsidP="002E79D9">
      <w:pPr>
        <w:pStyle w:val="FirstParagraph"/>
        <w:spacing w:line="480" w:lineRule="auto"/>
        <w:jc w:val="both"/>
        <w:rPr>
          <w:rFonts w:cs="Times New Roman"/>
        </w:rPr>
      </w:pPr>
      <w:r w:rsidRPr="007F3568">
        <w:rPr>
          <w:rFonts w:cs="Times New Roman"/>
        </w:rPr>
        <w:t xml:space="preserve">The causes of death were reported by household respondents and were not initially coded according to the International Classification of Diseases (ICD). Therefore, these categories represent broad, non-medical classifications and may be subject to </w:t>
      </w:r>
      <w:r w:rsidR="00702C72">
        <w:rPr>
          <w:rFonts w:cs="Times New Roman"/>
        </w:rPr>
        <w:t>misclassification</w:t>
      </w:r>
      <w:r w:rsidRPr="007F3568">
        <w:rPr>
          <w:rFonts w:cs="Times New Roman"/>
        </w:rPr>
        <w:t>.</w:t>
      </w:r>
    </w:p>
    <w:p w14:paraId="3A91FBC8" w14:textId="77777777" w:rsidR="007F3568" w:rsidRDefault="007F3568" w:rsidP="002E79D9">
      <w:pPr>
        <w:spacing w:after="160" w:line="480" w:lineRule="auto"/>
        <w:rPr>
          <w:rFonts w:ascii="Times New Roman" w:eastAsiaTheme="majorEastAsia" w:hAnsi="Times New Roman" w:cs="Times New Roman"/>
          <w:b/>
          <w:sz w:val="20"/>
          <w:szCs w:val="36"/>
        </w:rPr>
      </w:pPr>
      <w:bookmarkStart w:id="6" w:name="X0b2a44f2f8b69e235d4777a022c4f0b9d538715"/>
      <w:bookmarkEnd w:id="4"/>
      <w:r>
        <w:rPr>
          <w:rFonts w:cs="Times New Roman"/>
        </w:rPr>
        <w:br w:type="page"/>
      </w:r>
    </w:p>
    <w:p w14:paraId="06839E40" w14:textId="63547824" w:rsidR="00375202" w:rsidRPr="007F3568" w:rsidRDefault="00375202" w:rsidP="002E79D9">
      <w:pPr>
        <w:pStyle w:val="Heading1"/>
        <w:spacing w:line="480" w:lineRule="auto"/>
        <w:rPr>
          <w:rFonts w:cs="Times New Roman"/>
        </w:rPr>
      </w:pPr>
      <w:bookmarkStart w:id="7" w:name="_Toc228347003"/>
      <w:r w:rsidRPr="007F3568">
        <w:rPr>
          <w:rFonts w:cs="Times New Roman"/>
        </w:rPr>
        <w:lastRenderedPageBreak/>
        <w:t>S3. Mapping of census-reported causes of death to ICD-10 categories</w:t>
      </w:r>
      <w:bookmarkEnd w:id="7"/>
    </w:p>
    <w:p w14:paraId="025AA7BD" w14:textId="7F87110A" w:rsidR="00375202" w:rsidRDefault="00375202" w:rsidP="002E79D9">
      <w:pPr>
        <w:pStyle w:val="FirstParagraph"/>
        <w:spacing w:line="480" w:lineRule="auto"/>
        <w:jc w:val="both"/>
        <w:rPr>
          <w:rFonts w:cs="Times New Roman"/>
        </w:rPr>
      </w:pPr>
      <w:r w:rsidRPr="007F3568">
        <w:rPr>
          <w:rFonts w:cs="Times New Roman"/>
        </w:rPr>
        <w:t xml:space="preserve">For analytical purposes, the reported causes of death were mapped to ICD-10 broad categories </w:t>
      </w:r>
      <w:r w:rsidR="00BE1440">
        <w:rPr>
          <w:rFonts w:cs="Times New Roman"/>
        </w:rPr>
        <w:t>in accordance with</w:t>
      </w:r>
      <w:r w:rsidRPr="007F3568">
        <w:rPr>
          <w:rFonts w:cs="Times New Roman"/>
        </w:rPr>
        <w:t xml:space="preserve"> standard WHO classifications.</w:t>
      </w:r>
    </w:p>
    <w:p w14:paraId="6767EFEE" w14:textId="77777777" w:rsidR="007F3568" w:rsidRPr="007F3568" w:rsidRDefault="007F3568" w:rsidP="002E79D9">
      <w:pPr>
        <w:spacing w:after="0" w:line="480" w:lineRule="auto"/>
        <w:jc w:val="both"/>
        <w:rPr>
          <w:rFonts w:ascii="Times New Roman" w:hAnsi="Times New Roman" w:cs="Times New Roman"/>
          <w:sz w:val="20"/>
        </w:rPr>
      </w:pPr>
      <w:r w:rsidRPr="00702C72">
        <w:rPr>
          <w:rFonts w:ascii="Times New Roman" w:hAnsi="Times New Roman" w:cs="Times New Roman"/>
          <w:b/>
          <w:bCs/>
          <w:sz w:val="20"/>
        </w:rPr>
        <w:t>Table S1</w:t>
      </w:r>
      <w:r w:rsidRPr="007F3568">
        <w:rPr>
          <w:rFonts w:ascii="Times New Roman" w:hAnsi="Times New Roman" w:cs="Times New Roman"/>
          <w:sz w:val="20"/>
        </w:rPr>
        <w:t xml:space="preserve"> shows the classification of the causes of death reported in the census to ICD-10 codes.</w:t>
      </w:r>
    </w:p>
    <w:p w14:paraId="196C634B" w14:textId="77777777" w:rsidR="007F3568" w:rsidRPr="007F3568" w:rsidRDefault="007F3568" w:rsidP="002E79D9">
      <w:pPr>
        <w:spacing w:after="0" w:line="480" w:lineRule="auto"/>
        <w:jc w:val="both"/>
        <w:rPr>
          <w:rFonts w:ascii="Times New Roman" w:hAnsi="Times New Roman" w:cs="Times New Roman"/>
          <w:sz w:val="20"/>
        </w:rPr>
      </w:pPr>
    </w:p>
    <w:tbl>
      <w:tblPr>
        <w:tblStyle w:val="Table"/>
        <w:tblW w:w="5000" w:type="pct"/>
        <w:tblLayout w:type="fixed"/>
        <w:tblLook w:val="0000" w:firstRow="0" w:lastRow="0" w:firstColumn="0" w:lastColumn="0" w:noHBand="0" w:noVBand="0"/>
      </w:tblPr>
      <w:tblGrid>
        <w:gridCol w:w="9029"/>
      </w:tblGrid>
      <w:tr w:rsidR="007F3568" w:rsidRPr="007F3568" w14:paraId="2143B634" w14:textId="77777777" w:rsidTr="002B6E7D">
        <w:tc>
          <w:tcPr>
            <w:tcW w:w="7920" w:type="dxa"/>
          </w:tcPr>
          <w:p w14:paraId="6E29E1F3" w14:textId="77777777" w:rsidR="007F3568" w:rsidRPr="007F3568" w:rsidRDefault="007F3568" w:rsidP="002E79D9">
            <w:pPr>
              <w:spacing w:after="0" w:line="480" w:lineRule="auto"/>
              <w:rPr>
                <w:rFonts w:ascii="Times New Roman" w:hAnsi="Times New Roman" w:cs="Times New Roman"/>
                <w:b/>
                <w:bCs/>
                <w:sz w:val="20"/>
                <w:szCs w:val="20"/>
              </w:rPr>
            </w:pPr>
            <w:bookmarkStart w:id="8" w:name="tbl-icd"/>
            <w:r w:rsidRPr="007F3568">
              <w:rPr>
                <w:rFonts w:ascii="Times New Roman" w:hAnsi="Times New Roman" w:cs="Times New Roman"/>
                <w:b/>
                <w:bCs/>
                <w:sz w:val="20"/>
                <w:szCs w:val="20"/>
              </w:rPr>
              <w:t>Table S1. Mapping of census-reported causes of death to ICD-10 categories</w:t>
            </w:r>
          </w:p>
          <w:p w14:paraId="57CE1FD6" w14:textId="77777777" w:rsidR="007F3568" w:rsidRPr="007F3568" w:rsidRDefault="007F3568" w:rsidP="002E79D9">
            <w:pPr>
              <w:spacing w:after="0" w:line="480" w:lineRule="auto"/>
              <w:rPr>
                <w:rFonts w:ascii="Times New Roman" w:hAnsi="Times New Roman" w:cs="Times New Roman"/>
                <w:b/>
                <w:bCs/>
                <w:sz w:val="20"/>
                <w:szCs w:val="20"/>
              </w:rPr>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121"/>
              <w:gridCol w:w="1530"/>
              <w:gridCol w:w="3152"/>
            </w:tblGrid>
            <w:tr w:rsidR="007F3568" w:rsidRPr="007F3568" w14:paraId="559B87AE" w14:textId="77777777" w:rsidTr="002B6E7D">
              <w:trPr>
                <w:cnfStyle w:val="100000000000" w:firstRow="1" w:lastRow="0" w:firstColumn="0" w:lastColumn="0" w:oddVBand="0" w:evenVBand="0" w:oddHBand="0" w:evenHBand="0" w:firstRowFirstColumn="0" w:firstRowLastColumn="0" w:lastRowFirstColumn="0" w:lastRowLastColumn="0"/>
                <w:tblHeader/>
              </w:trPr>
              <w:tc>
                <w:tcPr>
                  <w:tcW w:w="4121" w:type="dxa"/>
                </w:tcPr>
                <w:p w14:paraId="19A838A0" w14:textId="77777777" w:rsidR="007F3568" w:rsidRPr="007F3568" w:rsidRDefault="007F3568" w:rsidP="002E79D9">
                  <w:pPr>
                    <w:spacing w:after="0" w:line="480" w:lineRule="auto"/>
                    <w:rPr>
                      <w:rFonts w:ascii="Times New Roman" w:hAnsi="Times New Roman" w:cs="Times New Roman"/>
                      <w:b/>
                      <w:bCs/>
                      <w:sz w:val="20"/>
                      <w:szCs w:val="20"/>
                    </w:rPr>
                  </w:pPr>
                  <w:r w:rsidRPr="007F3568">
                    <w:rPr>
                      <w:rFonts w:ascii="Times New Roman" w:hAnsi="Times New Roman" w:cs="Times New Roman"/>
                      <w:b/>
                      <w:bCs/>
                      <w:sz w:val="20"/>
                      <w:szCs w:val="20"/>
                    </w:rPr>
                    <w:t>Cause of death</w:t>
                  </w:r>
                </w:p>
              </w:tc>
              <w:tc>
                <w:tcPr>
                  <w:tcW w:w="1530" w:type="dxa"/>
                </w:tcPr>
                <w:p w14:paraId="65910A78" w14:textId="77777777" w:rsidR="007F3568" w:rsidRPr="007F3568" w:rsidRDefault="007F3568" w:rsidP="002E79D9">
                  <w:pPr>
                    <w:spacing w:after="0" w:line="480" w:lineRule="auto"/>
                    <w:rPr>
                      <w:rFonts w:ascii="Times New Roman" w:hAnsi="Times New Roman" w:cs="Times New Roman"/>
                      <w:b/>
                      <w:bCs/>
                      <w:sz w:val="20"/>
                      <w:szCs w:val="20"/>
                    </w:rPr>
                  </w:pPr>
                  <w:r w:rsidRPr="007F3568">
                    <w:rPr>
                      <w:rFonts w:ascii="Times New Roman" w:hAnsi="Times New Roman" w:cs="Times New Roman"/>
                      <w:b/>
                      <w:bCs/>
                      <w:sz w:val="20"/>
                      <w:szCs w:val="20"/>
                    </w:rPr>
                    <w:t>ICD10 Code</w:t>
                  </w:r>
                </w:p>
              </w:tc>
              <w:tc>
                <w:tcPr>
                  <w:tcW w:w="3152" w:type="dxa"/>
                </w:tcPr>
                <w:p w14:paraId="084B8E37" w14:textId="77777777" w:rsidR="007F3568" w:rsidRPr="007F3568" w:rsidRDefault="007F3568" w:rsidP="002E79D9">
                  <w:pPr>
                    <w:spacing w:after="0" w:line="480" w:lineRule="auto"/>
                    <w:rPr>
                      <w:rFonts w:ascii="Times New Roman" w:hAnsi="Times New Roman" w:cs="Times New Roman"/>
                      <w:b/>
                      <w:bCs/>
                      <w:sz w:val="20"/>
                      <w:szCs w:val="20"/>
                    </w:rPr>
                  </w:pPr>
                  <w:r w:rsidRPr="007F3568">
                    <w:rPr>
                      <w:rFonts w:ascii="Times New Roman" w:hAnsi="Times New Roman" w:cs="Times New Roman"/>
                      <w:b/>
                      <w:bCs/>
                      <w:sz w:val="20"/>
                      <w:szCs w:val="20"/>
                    </w:rPr>
                    <w:t>ICD10 Category</w:t>
                  </w:r>
                </w:p>
              </w:tc>
            </w:tr>
            <w:tr w:rsidR="007F3568" w:rsidRPr="007F3568" w14:paraId="4CD07E53" w14:textId="77777777" w:rsidTr="002B6E7D">
              <w:tc>
                <w:tcPr>
                  <w:tcW w:w="4121" w:type="dxa"/>
                </w:tcPr>
                <w:p w14:paraId="4AB104CA"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Communicable diseases (including COVID-19)</w:t>
                  </w:r>
                </w:p>
              </w:tc>
              <w:tc>
                <w:tcPr>
                  <w:tcW w:w="1530" w:type="dxa"/>
                </w:tcPr>
                <w:p w14:paraId="0411866A"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A00–B99, U07</w:t>
                  </w:r>
                </w:p>
              </w:tc>
              <w:tc>
                <w:tcPr>
                  <w:tcW w:w="3152" w:type="dxa"/>
                </w:tcPr>
                <w:p w14:paraId="2F5E397F"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Infectious and parasitic diseases</w:t>
                  </w:r>
                </w:p>
              </w:tc>
            </w:tr>
            <w:tr w:rsidR="007F3568" w:rsidRPr="007F3568" w14:paraId="0AE95E7A" w14:textId="77777777" w:rsidTr="002B6E7D">
              <w:tc>
                <w:tcPr>
                  <w:tcW w:w="4121" w:type="dxa"/>
                </w:tcPr>
                <w:p w14:paraId="758B110A"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Non-communicable diseases</w:t>
                  </w:r>
                </w:p>
              </w:tc>
              <w:tc>
                <w:tcPr>
                  <w:tcW w:w="1530" w:type="dxa"/>
                </w:tcPr>
                <w:p w14:paraId="73199322"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C00–N99</w:t>
                  </w:r>
                </w:p>
              </w:tc>
              <w:tc>
                <w:tcPr>
                  <w:tcW w:w="3152" w:type="dxa"/>
                </w:tcPr>
                <w:p w14:paraId="372E6BC6"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Non-communicable diseases</w:t>
                  </w:r>
                </w:p>
              </w:tc>
            </w:tr>
            <w:tr w:rsidR="007F3568" w:rsidRPr="007F3568" w14:paraId="36C42B89" w14:textId="77777777" w:rsidTr="002B6E7D">
              <w:tc>
                <w:tcPr>
                  <w:tcW w:w="4121" w:type="dxa"/>
                </w:tcPr>
                <w:p w14:paraId="35DA361A"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Pregnancy/delivery complications</w:t>
                  </w:r>
                </w:p>
              </w:tc>
              <w:tc>
                <w:tcPr>
                  <w:tcW w:w="1530" w:type="dxa"/>
                </w:tcPr>
                <w:p w14:paraId="0F5A5DBD"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O00–O99</w:t>
                  </w:r>
                </w:p>
              </w:tc>
              <w:tc>
                <w:tcPr>
                  <w:tcW w:w="3152" w:type="dxa"/>
                </w:tcPr>
                <w:p w14:paraId="18CACA6B"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Maternal causes</w:t>
                  </w:r>
                </w:p>
              </w:tc>
            </w:tr>
            <w:tr w:rsidR="007F3568" w:rsidRPr="007F3568" w14:paraId="1CDAF54E" w14:textId="77777777" w:rsidTr="002B6E7D">
              <w:tc>
                <w:tcPr>
                  <w:tcW w:w="4121" w:type="dxa"/>
                </w:tcPr>
                <w:p w14:paraId="1EC6F73F"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Road accidents</w:t>
                  </w:r>
                </w:p>
              </w:tc>
              <w:tc>
                <w:tcPr>
                  <w:tcW w:w="1530" w:type="dxa"/>
                </w:tcPr>
                <w:p w14:paraId="5207E282"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V01–V89</w:t>
                  </w:r>
                </w:p>
              </w:tc>
              <w:tc>
                <w:tcPr>
                  <w:tcW w:w="3152" w:type="dxa"/>
                </w:tcPr>
                <w:p w14:paraId="13897F07"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Transport accidents</w:t>
                  </w:r>
                </w:p>
              </w:tc>
            </w:tr>
            <w:tr w:rsidR="007F3568" w:rsidRPr="007F3568" w14:paraId="6CCBEED0" w14:textId="77777777" w:rsidTr="002B6E7D">
              <w:tc>
                <w:tcPr>
                  <w:tcW w:w="4121" w:type="dxa"/>
                </w:tcPr>
                <w:p w14:paraId="170168F0"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Other accidents</w:t>
                  </w:r>
                </w:p>
              </w:tc>
              <w:tc>
                <w:tcPr>
                  <w:tcW w:w="1530" w:type="dxa"/>
                </w:tcPr>
                <w:p w14:paraId="2C236A1F"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W00–X59</w:t>
                  </w:r>
                </w:p>
              </w:tc>
              <w:tc>
                <w:tcPr>
                  <w:tcW w:w="3152" w:type="dxa"/>
                </w:tcPr>
                <w:p w14:paraId="65AB042C"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Unintentional injuries</w:t>
                  </w:r>
                </w:p>
              </w:tc>
            </w:tr>
            <w:tr w:rsidR="007F3568" w:rsidRPr="007F3568" w14:paraId="60149D05" w14:textId="77777777" w:rsidTr="002B6E7D">
              <w:tc>
                <w:tcPr>
                  <w:tcW w:w="4121" w:type="dxa"/>
                </w:tcPr>
                <w:p w14:paraId="669591CE"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Natural disasters</w:t>
                  </w:r>
                </w:p>
              </w:tc>
              <w:tc>
                <w:tcPr>
                  <w:tcW w:w="1530" w:type="dxa"/>
                </w:tcPr>
                <w:p w14:paraId="13076993"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X30–X39</w:t>
                  </w:r>
                </w:p>
              </w:tc>
              <w:tc>
                <w:tcPr>
                  <w:tcW w:w="3152" w:type="dxa"/>
                </w:tcPr>
                <w:p w14:paraId="1E69E8CC"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Exposure to natural forces</w:t>
                  </w:r>
                </w:p>
              </w:tc>
            </w:tr>
            <w:tr w:rsidR="007F3568" w:rsidRPr="007F3568" w14:paraId="39408E2C" w14:textId="77777777" w:rsidTr="002B6E7D">
              <w:tc>
                <w:tcPr>
                  <w:tcW w:w="4121" w:type="dxa"/>
                </w:tcPr>
                <w:p w14:paraId="11D8AA87"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Suicide</w:t>
                  </w:r>
                </w:p>
              </w:tc>
              <w:tc>
                <w:tcPr>
                  <w:tcW w:w="1530" w:type="dxa"/>
                </w:tcPr>
                <w:p w14:paraId="4012AB20"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X60–X84</w:t>
                  </w:r>
                </w:p>
              </w:tc>
              <w:tc>
                <w:tcPr>
                  <w:tcW w:w="3152" w:type="dxa"/>
                </w:tcPr>
                <w:p w14:paraId="273BB94D"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Intentional self-harm</w:t>
                  </w:r>
                </w:p>
              </w:tc>
            </w:tr>
            <w:tr w:rsidR="007F3568" w:rsidRPr="007F3568" w14:paraId="305829FC" w14:textId="77777777" w:rsidTr="002B6E7D">
              <w:tc>
                <w:tcPr>
                  <w:tcW w:w="4121" w:type="dxa"/>
                </w:tcPr>
                <w:p w14:paraId="7C9B0798"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Crime/murder</w:t>
                  </w:r>
                </w:p>
              </w:tc>
              <w:tc>
                <w:tcPr>
                  <w:tcW w:w="1530" w:type="dxa"/>
                </w:tcPr>
                <w:p w14:paraId="627F5BB6"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X85–Y09</w:t>
                  </w:r>
                </w:p>
              </w:tc>
              <w:tc>
                <w:tcPr>
                  <w:tcW w:w="3152" w:type="dxa"/>
                </w:tcPr>
                <w:p w14:paraId="4AEE3AF2"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Assault (homicide)</w:t>
                  </w:r>
                </w:p>
              </w:tc>
            </w:tr>
            <w:tr w:rsidR="007F3568" w:rsidRPr="007F3568" w14:paraId="05C92ADB" w14:textId="77777777" w:rsidTr="002B6E7D">
              <w:tc>
                <w:tcPr>
                  <w:tcW w:w="4121" w:type="dxa"/>
                </w:tcPr>
                <w:p w14:paraId="414F7ABE"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Unspecified causes</w:t>
                  </w:r>
                </w:p>
              </w:tc>
              <w:tc>
                <w:tcPr>
                  <w:tcW w:w="1530" w:type="dxa"/>
                </w:tcPr>
                <w:p w14:paraId="2124AED5"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R00–R99</w:t>
                  </w:r>
                </w:p>
              </w:tc>
              <w:tc>
                <w:tcPr>
                  <w:tcW w:w="3152" w:type="dxa"/>
                </w:tcPr>
                <w:p w14:paraId="1753D2C2" w14:textId="77777777" w:rsidR="007F3568" w:rsidRPr="007F3568" w:rsidRDefault="007F3568"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Symptoms, signs, and ill-defined conditions</w:t>
                  </w:r>
                </w:p>
              </w:tc>
            </w:tr>
            <w:bookmarkEnd w:id="8"/>
          </w:tbl>
          <w:p w14:paraId="117DC6E3" w14:textId="77777777" w:rsidR="007F3568" w:rsidRPr="007F3568" w:rsidRDefault="007F3568" w:rsidP="002E79D9">
            <w:pPr>
              <w:spacing w:after="0" w:line="480" w:lineRule="auto"/>
              <w:rPr>
                <w:rFonts w:ascii="Times New Roman" w:hAnsi="Times New Roman" w:cs="Times New Roman"/>
                <w:sz w:val="20"/>
                <w:szCs w:val="20"/>
              </w:rPr>
            </w:pPr>
          </w:p>
        </w:tc>
      </w:tr>
    </w:tbl>
    <w:p w14:paraId="3DB1A429" w14:textId="77777777" w:rsidR="007F3568" w:rsidRPr="007F3568" w:rsidRDefault="007F3568" w:rsidP="002E79D9">
      <w:pPr>
        <w:spacing w:after="0" w:line="480" w:lineRule="auto"/>
        <w:rPr>
          <w:rFonts w:ascii="Times New Roman" w:hAnsi="Times New Roman" w:cs="Times New Roman"/>
          <w:sz w:val="20"/>
        </w:rPr>
      </w:pPr>
    </w:p>
    <w:p w14:paraId="29E5A177" w14:textId="77777777" w:rsidR="007F3568" w:rsidRDefault="007F3568" w:rsidP="002E79D9">
      <w:pPr>
        <w:spacing w:after="160" w:line="480" w:lineRule="auto"/>
        <w:rPr>
          <w:rFonts w:ascii="Times New Roman" w:eastAsiaTheme="majorEastAsia" w:hAnsi="Times New Roman" w:cstheme="majorBidi"/>
          <w:b/>
          <w:sz w:val="20"/>
          <w:szCs w:val="36"/>
        </w:rPr>
      </w:pPr>
      <w:bookmarkStart w:id="9" w:name="X173456569f3d8e03636e16e99cc8a71830a1c26"/>
      <w:bookmarkEnd w:id="6"/>
      <w:r>
        <w:br w:type="page"/>
      </w:r>
    </w:p>
    <w:p w14:paraId="0400793A" w14:textId="5A9F3CA0" w:rsidR="00375202" w:rsidRPr="007F3568" w:rsidRDefault="00375202" w:rsidP="002E79D9">
      <w:pPr>
        <w:pStyle w:val="Heading1"/>
        <w:spacing w:line="480" w:lineRule="auto"/>
      </w:pPr>
      <w:bookmarkStart w:id="10" w:name="_Toc228347004"/>
      <w:r w:rsidRPr="007F3568">
        <w:lastRenderedPageBreak/>
        <w:t>S4. Smoothing of Age-Specific Mortality Rates</w:t>
      </w:r>
      <w:bookmarkEnd w:id="10"/>
    </w:p>
    <w:p w14:paraId="6413EE5E" w14:textId="06D9570C" w:rsidR="006A258E" w:rsidRPr="006A258E" w:rsidRDefault="006A258E" w:rsidP="002E79D9">
      <w:pPr>
        <w:pStyle w:val="FirstParagraph"/>
        <w:spacing w:after="0" w:line="480" w:lineRule="auto"/>
        <w:jc w:val="both"/>
        <w:rPr>
          <w:rFonts w:cs="Times New Roman"/>
        </w:rPr>
      </w:pPr>
      <w:r w:rsidRPr="006A258E">
        <w:rPr>
          <w:rFonts w:cs="Times New Roman"/>
          <w:lang w:bidi="ar-SA"/>
        </w:rPr>
        <w:t>Observed age-specific mortality rates (</w:t>
      </w:r>
      <w:r w:rsidRPr="006A258E">
        <w:rPr>
          <w:rFonts w:cs="Times New Roman"/>
          <w:i/>
          <w:iCs/>
          <w:lang w:bidi="ar-SA"/>
        </w:rPr>
        <w:t>m</w:t>
      </w:r>
      <w:r w:rsidRPr="006A258E">
        <w:rPr>
          <w:rFonts w:cs="Times New Roman"/>
          <w:vertAlign w:val="subscript"/>
          <w:lang w:bidi="ar-SA"/>
        </w:rPr>
        <w:t>x</w:t>
      </w:r>
      <w:r w:rsidRPr="006A258E">
        <w:rPr>
          <w:rFonts w:cs="Times New Roman"/>
          <w:lang w:bidi="ar-SA"/>
        </w:rPr>
        <w:t>) exhibited irregularities due to small sample sizes</w:t>
      </w:r>
      <w:r>
        <w:rPr>
          <w:rFonts w:cs="Times New Roman"/>
        </w:rPr>
        <w:t xml:space="preserve"> and</w:t>
      </w:r>
      <w:r w:rsidRPr="006A258E">
        <w:rPr>
          <w:rFonts w:cs="Times New Roman"/>
          <w:lang w:bidi="ar-SA"/>
        </w:rPr>
        <w:t xml:space="preserve"> age misreporting. We therefore applied the log-quadratic model of Wilmoth et al. (2012), which expresses the logarithm of age-specific mortality as a quadratic function of child mortality </w:t>
      </w:r>
      <w:r>
        <w:rPr>
          <w:rFonts w:cs="Times New Roman"/>
        </w:rPr>
        <w:t xml:space="preserve">with </w:t>
      </w:r>
      <w:r w:rsidRPr="006A258E">
        <w:rPr>
          <w:rFonts w:cs="Times New Roman"/>
          <w:lang w:bidi="ar-SA"/>
        </w:rPr>
        <w:t xml:space="preserve">an age-specific adjustment term: </w:t>
      </w:r>
    </w:p>
    <w:p w14:paraId="5016697A" w14:textId="7991A06C" w:rsidR="006A258E" w:rsidRDefault="006A258E" w:rsidP="002E79D9">
      <w:pPr>
        <w:pStyle w:val="FirstParagraph"/>
        <w:spacing w:after="0" w:line="480" w:lineRule="auto"/>
        <w:jc w:val="both"/>
        <w:rPr>
          <w:rFonts w:cs="Times New Roman"/>
        </w:rPr>
      </w:pPr>
      <w:r w:rsidRPr="006A258E">
        <w:rPr>
          <w:rFonts w:cs="Times New Roman"/>
          <w:lang w:bidi="ar-SA"/>
        </w:rPr>
        <w:t>log(</w:t>
      </w:r>
      <w:r w:rsidRPr="006A258E">
        <w:rPr>
          <w:rFonts w:cs="Times New Roman"/>
          <w:i/>
          <w:iCs/>
          <w:lang w:bidi="ar-SA"/>
        </w:rPr>
        <w:t>m</w:t>
      </w:r>
      <w:r w:rsidRPr="006A258E">
        <w:rPr>
          <w:rFonts w:cs="Times New Roman"/>
          <w:vertAlign w:val="subscript"/>
          <w:lang w:bidi="ar-SA"/>
        </w:rPr>
        <w:t>x</w:t>
      </w:r>
      <w:r w:rsidRPr="006A258E">
        <w:rPr>
          <w:rFonts w:cs="Times New Roman"/>
          <w:lang w:bidi="ar-SA"/>
        </w:rPr>
        <w:t xml:space="preserve">) = </w:t>
      </w:r>
      <w:r w:rsidRPr="006A258E">
        <w:rPr>
          <w:rFonts w:cs="Times New Roman"/>
          <w:i/>
          <w:iCs/>
          <w:lang w:bidi="ar-SA"/>
        </w:rPr>
        <w:t>a</w:t>
      </w:r>
      <w:r w:rsidRPr="006A258E">
        <w:rPr>
          <w:rFonts w:cs="Times New Roman"/>
          <w:vertAlign w:val="subscript"/>
          <w:lang w:bidi="ar-SA"/>
        </w:rPr>
        <w:t>x</w:t>
      </w:r>
      <w:r w:rsidRPr="006A258E">
        <w:rPr>
          <w:rFonts w:cs="Times New Roman"/>
          <w:lang w:bidi="ar-SA"/>
        </w:rPr>
        <w:t xml:space="preserve"> + </w:t>
      </w:r>
      <w:r w:rsidRPr="006A258E">
        <w:rPr>
          <w:rFonts w:cs="Times New Roman"/>
          <w:i/>
          <w:iCs/>
          <w:lang w:bidi="ar-SA"/>
        </w:rPr>
        <w:t>b</w:t>
      </w:r>
      <w:r w:rsidRPr="006A258E">
        <w:rPr>
          <w:rFonts w:cs="Times New Roman"/>
          <w:vertAlign w:val="subscript"/>
          <w:lang w:bidi="ar-SA"/>
        </w:rPr>
        <w:t>x</w:t>
      </w:r>
      <w:r w:rsidRPr="006A258E">
        <w:rPr>
          <w:rFonts w:cs="Times New Roman"/>
          <w:i/>
          <w:iCs/>
          <w:lang w:bidi="ar-SA"/>
        </w:rPr>
        <w:t>h</w:t>
      </w:r>
      <w:r w:rsidRPr="006A258E">
        <w:rPr>
          <w:rFonts w:cs="Times New Roman"/>
          <w:lang w:bidi="ar-SA"/>
        </w:rPr>
        <w:t xml:space="preserve"> + </w:t>
      </w:r>
      <w:r w:rsidRPr="006A258E">
        <w:rPr>
          <w:rFonts w:cs="Times New Roman"/>
          <w:i/>
          <w:iCs/>
          <w:lang w:bidi="ar-SA"/>
        </w:rPr>
        <w:t>c</w:t>
      </w:r>
      <w:r w:rsidRPr="006A258E">
        <w:rPr>
          <w:rFonts w:cs="Times New Roman"/>
          <w:vertAlign w:val="subscript"/>
          <w:lang w:bidi="ar-SA"/>
        </w:rPr>
        <w:t>x</w:t>
      </w:r>
      <w:r w:rsidRPr="006A258E">
        <w:rPr>
          <w:rFonts w:cs="Times New Roman"/>
          <w:i/>
          <w:iCs/>
          <w:lang w:bidi="ar-SA"/>
        </w:rPr>
        <w:t>h</w:t>
      </w:r>
      <w:r w:rsidRPr="006A258E">
        <w:rPr>
          <w:rFonts w:cs="Times New Roman"/>
          <w:vertAlign w:val="superscript"/>
          <w:lang w:bidi="ar-SA"/>
        </w:rPr>
        <w:t>2</w:t>
      </w:r>
      <w:r w:rsidRPr="006A258E">
        <w:rPr>
          <w:rFonts w:cs="Times New Roman"/>
          <w:lang w:bidi="ar-SA"/>
        </w:rPr>
        <w:t xml:space="preserve"> + ν</w:t>
      </w:r>
      <w:r w:rsidRPr="006A258E">
        <w:rPr>
          <w:rFonts w:cs="Times New Roman"/>
          <w:vertAlign w:val="subscript"/>
          <w:lang w:bidi="ar-SA"/>
        </w:rPr>
        <w:t>x</w:t>
      </w:r>
      <w:r w:rsidRPr="006A258E">
        <w:rPr>
          <w:rFonts w:cs="Times New Roman"/>
          <w:i/>
          <w:iCs/>
          <w:lang w:bidi="ar-SA"/>
        </w:rPr>
        <w:t>k</w:t>
      </w:r>
      <w:r w:rsidRPr="006A258E">
        <w:rPr>
          <w:rFonts w:cs="Times New Roman"/>
          <w:lang w:bidi="ar-SA"/>
        </w:rPr>
        <w:t xml:space="preserve">, </w:t>
      </w:r>
    </w:p>
    <w:p w14:paraId="57F8874C" w14:textId="0C69799B" w:rsidR="006A258E" w:rsidRPr="006A258E" w:rsidRDefault="006A258E" w:rsidP="002E79D9">
      <w:pPr>
        <w:pStyle w:val="FirstParagraph"/>
        <w:spacing w:after="0" w:line="480" w:lineRule="auto"/>
        <w:jc w:val="both"/>
        <w:rPr>
          <w:rFonts w:cs="Times New Roman"/>
          <w:lang w:bidi="ar-SA"/>
        </w:rPr>
      </w:pPr>
      <w:r w:rsidRPr="006A258E">
        <w:rPr>
          <w:rFonts w:cs="Times New Roman"/>
          <w:lang w:bidi="ar-SA"/>
        </w:rPr>
        <w:t xml:space="preserve">where </w:t>
      </w:r>
      <w:r w:rsidRPr="006A258E">
        <w:rPr>
          <w:rFonts w:cs="Times New Roman"/>
          <w:i/>
          <w:iCs/>
          <w:lang w:bidi="ar-SA"/>
        </w:rPr>
        <w:t>h</w:t>
      </w:r>
      <w:r w:rsidRPr="006A258E">
        <w:rPr>
          <w:rFonts w:cs="Times New Roman"/>
          <w:lang w:bidi="ar-SA"/>
        </w:rPr>
        <w:t xml:space="preserve"> = log(</w:t>
      </w:r>
      <w:r w:rsidRPr="006A258E">
        <w:rPr>
          <w:rFonts w:cs="Times New Roman"/>
          <w:vertAlign w:val="subscript"/>
          <w:lang w:bidi="ar-SA"/>
        </w:rPr>
        <w:t>5</w:t>
      </w:r>
      <w:r w:rsidRPr="006A258E">
        <w:rPr>
          <w:rFonts w:cs="Times New Roman"/>
          <w:i/>
          <w:iCs/>
          <w:lang w:bidi="ar-SA"/>
        </w:rPr>
        <w:t>q</w:t>
      </w:r>
      <w:r w:rsidRPr="006A258E">
        <w:rPr>
          <w:rFonts w:cs="Times New Roman"/>
          <w:vertAlign w:val="subscript"/>
          <w:lang w:bidi="ar-SA"/>
        </w:rPr>
        <w:t>0</w:t>
      </w:r>
      <w:r w:rsidRPr="006A258E">
        <w:rPr>
          <w:rFonts w:cs="Times New Roman"/>
          <w:lang w:bidi="ar-SA"/>
        </w:rPr>
        <w:t xml:space="preserve">) is the log of the under-five probability of death, </w:t>
      </w:r>
      <w:r w:rsidRPr="006A258E">
        <w:rPr>
          <w:rFonts w:cs="Times New Roman"/>
          <w:i/>
          <w:iCs/>
          <w:lang w:bidi="ar-SA"/>
        </w:rPr>
        <w:t>k</w:t>
      </w:r>
      <w:r w:rsidRPr="006A258E">
        <w:rPr>
          <w:rFonts w:cs="Times New Roman"/>
          <w:lang w:bidi="ar-SA"/>
        </w:rPr>
        <w:t xml:space="preserve"> is a scalar capturing deviations from the standard age pattern, and </w:t>
      </w:r>
      <w:r w:rsidRPr="006A258E">
        <w:rPr>
          <w:rFonts w:cs="Times New Roman"/>
          <w:i/>
          <w:iCs/>
          <w:lang w:bidi="ar-SA"/>
        </w:rPr>
        <w:t>a</w:t>
      </w:r>
      <w:r w:rsidRPr="006A258E">
        <w:rPr>
          <w:rFonts w:cs="Times New Roman"/>
          <w:vertAlign w:val="subscript"/>
          <w:lang w:bidi="ar-SA"/>
        </w:rPr>
        <w:t>x</w:t>
      </w:r>
      <w:r w:rsidRPr="006A258E">
        <w:rPr>
          <w:rFonts w:cs="Times New Roman"/>
          <w:lang w:bidi="ar-SA"/>
        </w:rPr>
        <w:t xml:space="preserve">, </w:t>
      </w:r>
      <w:r w:rsidRPr="006A258E">
        <w:rPr>
          <w:rFonts w:cs="Times New Roman"/>
          <w:i/>
          <w:iCs/>
          <w:lang w:bidi="ar-SA"/>
        </w:rPr>
        <w:t>b</w:t>
      </w:r>
      <w:r w:rsidRPr="006A258E">
        <w:rPr>
          <w:rFonts w:cs="Times New Roman"/>
          <w:vertAlign w:val="subscript"/>
          <w:lang w:bidi="ar-SA"/>
        </w:rPr>
        <w:t>x</w:t>
      </w:r>
      <w:r w:rsidRPr="006A258E">
        <w:rPr>
          <w:rFonts w:cs="Times New Roman"/>
          <w:lang w:bidi="ar-SA"/>
        </w:rPr>
        <w:t xml:space="preserve">, </w:t>
      </w:r>
      <w:r w:rsidRPr="006A258E">
        <w:rPr>
          <w:rFonts w:cs="Times New Roman"/>
          <w:i/>
          <w:iCs/>
          <w:lang w:bidi="ar-SA"/>
        </w:rPr>
        <w:t>c</w:t>
      </w:r>
      <w:r w:rsidRPr="006A258E">
        <w:rPr>
          <w:rFonts w:cs="Times New Roman"/>
          <w:vertAlign w:val="subscript"/>
          <w:lang w:bidi="ar-SA"/>
        </w:rPr>
        <w:t>x</w:t>
      </w:r>
      <w:r w:rsidRPr="006A258E">
        <w:rPr>
          <w:rFonts w:cs="Times New Roman"/>
          <w:lang w:bidi="ar-SA"/>
        </w:rPr>
        <w:t>, ν</w:t>
      </w:r>
      <w:r w:rsidRPr="006A258E">
        <w:rPr>
          <w:rFonts w:cs="Times New Roman"/>
          <w:vertAlign w:val="subscript"/>
          <w:lang w:bidi="ar-SA"/>
        </w:rPr>
        <w:t>x</w:t>
      </w:r>
      <w:r w:rsidRPr="006A258E">
        <w:rPr>
          <w:rFonts w:cs="Times New Roman"/>
          <w:lang w:bidi="ar-SA"/>
        </w:rPr>
        <w:t xml:space="preserve"> are published age-specific coefficients taken directly from Wilmoth et al. (2012)</w:t>
      </w:r>
      <w:r>
        <w:rPr>
          <w:rFonts w:cs="Times New Roman"/>
        </w:rPr>
        <w:t xml:space="preserve"> </w:t>
      </w:r>
      <w:sdt>
        <w:sdtPr>
          <w:rPr>
            <w:rFonts w:cs="Times New Roman"/>
            <w:color w:val="000000"/>
          </w:rPr>
          <w:tag w:val="MENDELEY_CITATION_v3_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"/>
          <w:id w:val="-1908686955"/>
          <w:placeholder>
            <w:docPart w:val="DefaultPlaceholder_-1854013440"/>
          </w:placeholder>
        </w:sdtPr>
        <w:sdtContent>
          <w:r w:rsidR="003F673B" w:rsidRPr="003F673B">
            <w:rPr>
              <w:rFonts w:cs="Times New Roman"/>
              <w:color w:val="000000"/>
            </w:rPr>
            <w:t>[3]</w:t>
          </w:r>
        </w:sdtContent>
      </w:sdt>
      <w:r w:rsidRPr="006A258E">
        <w:rPr>
          <w:rFonts w:cs="Times New Roman"/>
          <w:lang w:bidi="ar-SA"/>
        </w:rPr>
        <w:t>.</w:t>
      </w:r>
    </w:p>
    <w:p w14:paraId="746B5B41" w14:textId="77777777" w:rsidR="006A258E" w:rsidRPr="006A258E" w:rsidRDefault="006A258E" w:rsidP="002E79D9">
      <w:pPr>
        <w:pStyle w:val="FirstParagraph"/>
        <w:spacing w:after="0" w:line="480" w:lineRule="auto"/>
        <w:jc w:val="both"/>
        <w:rPr>
          <w:rFonts w:cs="Times New Roman"/>
          <w:lang w:bidi="ar-SA"/>
        </w:rPr>
      </w:pPr>
      <w:r w:rsidRPr="006A258E">
        <w:rPr>
          <w:rFonts w:cs="Times New Roman"/>
          <w:lang w:bidi="ar-SA"/>
        </w:rPr>
        <w:t>The model was fitted separately by sex and place of residence using two empirical inputs: the under-five probability of death (</w:t>
      </w:r>
      <w:r w:rsidRPr="006A258E">
        <w:rPr>
          <w:rFonts w:cs="Times New Roman"/>
          <w:vertAlign w:val="subscript"/>
          <w:lang w:bidi="ar-SA"/>
        </w:rPr>
        <w:t>5</w:t>
      </w:r>
      <w:r w:rsidRPr="006A258E">
        <w:rPr>
          <w:rFonts w:cs="Times New Roman"/>
          <w:i/>
          <w:iCs/>
          <w:lang w:bidi="ar-SA"/>
        </w:rPr>
        <w:t>q</w:t>
      </w:r>
      <w:r w:rsidRPr="006A258E">
        <w:rPr>
          <w:rFonts w:cs="Times New Roman"/>
          <w:vertAlign w:val="subscript"/>
          <w:lang w:bidi="ar-SA"/>
        </w:rPr>
        <w:t>0</w:t>
      </w:r>
      <w:r w:rsidRPr="006A258E">
        <w:rPr>
          <w:rFonts w:cs="Times New Roman"/>
          <w:lang w:bidi="ar-SA"/>
        </w:rPr>
        <w:t>) and the adult conditional probability of death (</w:t>
      </w:r>
      <w:r w:rsidRPr="006A258E">
        <w:rPr>
          <w:rFonts w:cs="Times New Roman"/>
          <w:vertAlign w:val="subscript"/>
          <w:lang w:bidi="ar-SA"/>
        </w:rPr>
        <w:t>45</w:t>
      </w:r>
      <w:r w:rsidRPr="006A258E">
        <w:rPr>
          <w:rFonts w:cs="Times New Roman"/>
          <w:i/>
          <w:iCs/>
          <w:lang w:bidi="ar-SA"/>
        </w:rPr>
        <w:t>q</w:t>
      </w:r>
      <w:r w:rsidRPr="006A258E">
        <w:rPr>
          <w:rFonts w:cs="Times New Roman"/>
          <w:vertAlign w:val="subscript"/>
          <w:lang w:bidi="ar-SA"/>
        </w:rPr>
        <w:t>15</w:t>
      </w:r>
      <w:r w:rsidRPr="006A258E">
        <w:rPr>
          <w:rFonts w:cs="Times New Roman"/>
          <w:lang w:bidi="ar-SA"/>
        </w:rPr>
        <w:t xml:space="preserve">, probability of dying between ages 15 and 60). </w:t>
      </w:r>
      <w:r w:rsidRPr="006A258E">
        <w:rPr>
          <w:rFonts w:cs="Times New Roman"/>
          <w:vertAlign w:val="subscript"/>
          <w:lang w:bidi="ar-SA"/>
        </w:rPr>
        <w:t>5</w:t>
      </w:r>
      <w:r w:rsidRPr="006A258E">
        <w:rPr>
          <w:rFonts w:cs="Times New Roman"/>
          <w:i/>
          <w:iCs/>
          <w:lang w:bidi="ar-SA"/>
        </w:rPr>
        <w:t>q</w:t>
      </w:r>
      <w:r w:rsidRPr="006A258E">
        <w:rPr>
          <w:rFonts w:cs="Times New Roman"/>
          <w:vertAlign w:val="subscript"/>
          <w:lang w:bidi="ar-SA"/>
        </w:rPr>
        <w:t>0</w:t>
      </w:r>
      <w:r w:rsidRPr="006A258E">
        <w:rPr>
          <w:rFonts w:cs="Times New Roman"/>
          <w:lang w:bidi="ar-SA"/>
        </w:rPr>
        <w:t xml:space="preserve"> was derived from observed mortality rates at ages 0–4 by combining the infant probability of death (</w:t>
      </w:r>
      <w:r w:rsidRPr="006A258E">
        <w:rPr>
          <w:rFonts w:cs="Times New Roman"/>
          <w:vertAlign w:val="subscript"/>
          <w:lang w:bidi="ar-SA"/>
        </w:rPr>
        <w:t>1</w:t>
      </w:r>
      <w:r w:rsidRPr="006A258E">
        <w:rPr>
          <w:rFonts w:cs="Times New Roman"/>
          <w:i/>
          <w:iCs/>
          <w:lang w:bidi="ar-SA"/>
        </w:rPr>
        <w:t>q</w:t>
      </w:r>
      <w:r w:rsidRPr="006A258E">
        <w:rPr>
          <w:rFonts w:cs="Times New Roman"/>
          <w:vertAlign w:val="subscript"/>
          <w:lang w:bidi="ar-SA"/>
        </w:rPr>
        <w:t>0</w:t>
      </w:r>
      <w:r w:rsidRPr="006A258E">
        <w:rPr>
          <w:rFonts w:cs="Times New Roman"/>
          <w:lang w:bidi="ar-SA"/>
        </w:rPr>
        <w:t>) and child probability (</w:t>
      </w:r>
      <w:r w:rsidRPr="006A258E">
        <w:rPr>
          <w:rFonts w:cs="Times New Roman"/>
          <w:vertAlign w:val="subscript"/>
          <w:lang w:bidi="ar-SA"/>
        </w:rPr>
        <w:t>4</w:t>
      </w:r>
      <w:r w:rsidRPr="006A258E">
        <w:rPr>
          <w:rFonts w:cs="Times New Roman"/>
          <w:i/>
          <w:iCs/>
          <w:lang w:bidi="ar-SA"/>
        </w:rPr>
        <w:t>q</w:t>
      </w:r>
      <w:r w:rsidRPr="006A258E">
        <w:rPr>
          <w:rFonts w:cs="Times New Roman"/>
          <w:vertAlign w:val="subscript"/>
          <w:lang w:bidi="ar-SA"/>
        </w:rPr>
        <w:t>1</w:t>
      </w:r>
      <w:r w:rsidRPr="006A258E">
        <w:rPr>
          <w:rFonts w:cs="Times New Roman"/>
          <w:lang w:bidi="ar-SA"/>
        </w:rPr>
        <w:t xml:space="preserve">) using Coale–Demeny mean-age-at-death formulas. </w:t>
      </w:r>
      <w:r w:rsidRPr="006A258E">
        <w:rPr>
          <w:rFonts w:cs="Times New Roman"/>
          <w:vertAlign w:val="subscript"/>
          <w:lang w:bidi="ar-SA"/>
        </w:rPr>
        <w:t>45</w:t>
      </w:r>
      <w:r w:rsidRPr="006A258E">
        <w:rPr>
          <w:rFonts w:cs="Times New Roman"/>
          <w:i/>
          <w:iCs/>
          <w:lang w:bidi="ar-SA"/>
        </w:rPr>
        <w:t>q</w:t>
      </w:r>
      <w:r w:rsidRPr="006A258E">
        <w:rPr>
          <w:rFonts w:cs="Times New Roman"/>
          <w:vertAlign w:val="subscript"/>
          <w:lang w:bidi="ar-SA"/>
        </w:rPr>
        <w:t>15</w:t>
      </w:r>
      <w:r w:rsidRPr="006A258E">
        <w:rPr>
          <w:rFonts w:cs="Times New Roman"/>
          <w:lang w:bidi="ar-SA"/>
        </w:rPr>
        <w:t xml:space="preserve"> was computed directly from observed five-year age-specific rates for ages 15–59 under the exponential survival assumption. Given these two inputs, the adjustment parameter </w:t>
      </w:r>
      <w:r w:rsidRPr="006A258E">
        <w:rPr>
          <w:rFonts w:cs="Times New Roman"/>
          <w:i/>
          <w:iCs/>
          <w:lang w:bidi="ar-SA"/>
        </w:rPr>
        <w:t>k</w:t>
      </w:r>
      <w:r w:rsidRPr="006A258E">
        <w:rPr>
          <w:rFonts w:cs="Times New Roman"/>
          <w:lang w:bidi="ar-SA"/>
        </w:rPr>
        <w:t xml:space="preserve"> was solved via numerical root-finding such that the fitted life table reproduces the observed </w:t>
      </w:r>
      <w:r w:rsidRPr="006A258E">
        <w:rPr>
          <w:rFonts w:cs="Times New Roman"/>
          <w:vertAlign w:val="subscript"/>
          <w:lang w:bidi="ar-SA"/>
        </w:rPr>
        <w:t>45</w:t>
      </w:r>
      <w:r w:rsidRPr="006A258E">
        <w:rPr>
          <w:rFonts w:cs="Times New Roman"/>
          <w:i/>
          <w:iCs/>
          <w:lang w:bidi="ar-SA"/>
        </w:rPr>
        <w:t>q</w:t>
      </w:r>
      <w:r w:rsidRPr="006A258E">
        <w:rPr>
          <w:rFonts w:cs="Times New Roman"/>
          <w:vertAlign w:val="subscript"/>
          <w:lang w:bidi="ar-SA"/>
        </w:rPr>
        <w:t>15</w:t>
      </w:r>
      <w:r w:rsidRPr="006A258E">
        <w:rPr>
          <w:rFonts w:cs="Times New Roman"/>
          <w:lang w:bidi="ar-SA"/>
        </w:rPr>
        <w:t xml:space="preserve"> conditional on </w:t>
      </w:r>
      <w:r w:rsidRPr="006A258E">
        <w:rPr>
          <w:rFonts w:cs="Times New Roman"/>
          <w:vertAlign w:val="subscript"/>
          <w:lang w:bidi="ar-SA"/>
        </w:rPr>
        <w:t>5</w:t>
      </w:r>
      <w:r w:rsidRPr="006A258E">
        <w:rPr>
          <w:rFonts w:cs="Times New Roman"/>
          <w:i/>
          <w:iCs/>
          <w:lang w:bidi="ar-SA"/>
        </w:rPr>
        <w:t>q</w:t>
      </w:r>
      <w:r w:rsidRPr="006A258E">
        <w:rPr>
          <w:rFonts w:cs="Times New Roman"/>
          <w:vertAlign w:val="subscript"/>
          <w:lang w:bidi="ar-SA"/>
        </w:rPr>
        <w:t>0</w:t>
      </w:r>
      <w:r w:rsidRPr="006A258E">
        <w:rPr>
          <w:rFonts w:cs="Times New Roman"/>
          <w:lang w:bidi="ar-SA"/>
        </w:rPr>
        <w:t>.</w:t>
      </w:r>
    </w:p>
    <w:p w14:paraId="385FD829" w14:textId="6126DB21" w:rsidR="00375202" w:rsidRPr="007F3568" w:rsidRDefault="006A258E" w:rsidP="002E79D9">
      <w:pPr>
        <w:pStyle w:val="FirstParagraph"/>
        <w:spacing w:after="0" w:line="480" w:lineRule="auto"/>
        <w:jc w:val="both"/>
        <w:rPr>
          <w:rFonts w:cs="Times New Roman"/>
        </w:rPr>
      </w:pPr>
      <w:r w:rsidRPr="006A258E">
        <w:rPr>
          <w:rFonts w:cs="Times New Roman"/>
          <w:lang w:bidi="ar-SA"/>
        </w:rPr>
        <w:t xml:space="preserve">The resulting smoothed age-specific death rates were used to construct complete period life tables for each stratum–sex combination. Single-year death rates were additionally obtained by fitting a cubic spline through the midpoints of the smoothed five-year rates on the log scale, used for comparative age analyses. </w:t>
      </w:r>
      <w:r w:rsidRPr="008F58D9">
        <w:rPr>
          <w:rFonts w:cs="Times New Roman"/>
          <w:b/>
          <w:bCs/>
          <w:lang w:bidi="ar-SA"/>
        </w:rPr>
        <w:t>Figure S</w:t>
      </w:r>
      <w:r w:rsidRPr="008F58D9">
        <w:rPr>
          <w:rFonts w:cs="Times New Roman"/>
          <w:b/>
          <w:bCs/>
        </w:rPr>
        <w:t>2</w:t>
      </w:r>
      <w:r w:rsidRPr="006A258E">
        <w:rPr>
          <w:rFonts w:cs="Times New Roman"/>
          <w:lang w:bidi="ar-SA"/>
        </w:rPr>
        <w:t xml:space="preserve"> illustrates the observed and smoothed mortality rates on the log scale by sex and place of residence.</w:t>
      </w:r>
    </w:p>
    <w:bookmarkEnd w:id="9"/>
    <w:p w14:paraId="1DF67FD2" w14:textId="425FDB58" w:rsidR="005919D0" w:rsidRDefault="001B4DEF" w:rsidP="002E79D9">
      <w:pPr>
        <w:pStyle w:val="BodyText"/>
        <w:spacing w:line="480" w:lineRule="auto"/>
      </w:pPr>
      <w:r>
        <w:rPr>
          <w:noProof/>
        </w:rPr>
        <w:lastRenderedPageBreak/>
        <w:drawing>
          <wp:inline distT="0" distB="0" distL="0" distR="0" wp14:anchorId="0C1884F5" wp14:editId="1698BE01">
            <wp:extent cx="5725160" cy="5725160"/>
            <wp:effectExtent l="19050" t="19050" r="27940" b="27940"/>
            <wp:docPr id="149203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160" cy="5725160"/>
                    </a:xfrm>
                    <a:prstGeom prst="rect">
                      <a:avLst/>
                    </a:prstGeom>
                    <a:noFill/>
                    <a:ln>
                      <a:solidFill>
                        <a:schemeClr val="tx1"/>
                      </a:solidFill>
                    </a:ln>
                  </pic:spPr>
                </pic:pic>
              </a:graphicData>
            </a:graphic>
          </wp:inline>
        </w:drawing>
      </w:r>
    </w:p>
    <w:p w14:paraId="4B774BCA" w14:textId="7CBDF544" w:rsidR="005919D0" w:rsidRDefault="005919D0" w:rsidP="002E79D9">
      <w:pPr>
        <w:spacing w:after="160" w:line="480" w:lineRule="auto"/>
      </w:pPr>
    </w:p>
    <w:p w14:paraId="5C3E5469" w14:textId="7024B8A4" w:rsidR="001B4DEF" w:rsidRDefault="001B4DEF" w:rsidP="002E79D9">
      <w:pPr>
        <w:spacing w:after="160" w:line="480" w:lineRule="auto"/>
        <w:rPr>
          <w:rFonts w:ascii="Times New Roman" w:eastAsiaTheme="majorEastAsia" w:hAnsi="Times New Roman" w:cstheme="majorBidi"/>
          <w:b/>
          <w:sz w:val="20"/>
          <w:szCs w:val="36"/>
        </w:rPr>
      </w:pPr>
      <w:r w:rsidRPr="00E73C71">
        <w:rPr>
          <w:rFonts w:ascii="Times New Roman" w:hAnsi="Times New Roman" w:cs="Times New Roman"/>
          <w:b/>
          <w:bCs/>
          <w:sz w:val="20"/>
        </w:rPr>
        <w:t>Figure S2.</w:t>
      </w:r>
      <w:r w:rsidRPr="007F3568">
        <w:rPr>
          <w:rFonts w:ascii="Times New Roman" w:hAnsi="Times New Roman" w:cs="Times New Roman"/>
          <w:sz w:val="20"/>
        </w:rPr>
        <w:t xml:space="preserve"> Observed and </w:t>
      </w:r>
      <w:r>
        <w:rPr>
          <w:rFonts w:ascii="Times New Roman" w:hAnsi="Times New Roman" w:cs="Times New Roman"/>
          <w:sz w:val="20"/>
        </w:rPr>
        <w:t xml:space="preserve">log-quadratic fitted </w:t>
      </w:r>
      <w:r w:rsidRPr="007F3568">
        <w:rPr>
          <w:rFonts w:ascii="Times New Roman" w:hAnsi="Times New Roman" w:cs="Times New Roman"/>
          <w:sz w:val="20"/>
        </w:rPr>
        <w:t>age-specific mortality rates</w:t>
      </w:r>
    </w:p>
    <w:p w14:paraId="26029EC7" w14:textId="77777777" w:rsidR="001B4DEF" w:rsidRDefault="001B4DEF" w:rsidP="002E79D9">
      <w:pPr>
        <w:spacing w:after="160" w:line="480" w:lineRule="auto"/>
        <w:rPr>
          <w:rFonts w:ascii="Times New Roman" w:eastAsiaTheme="majorEastAsia" w:hAnsi="Times New Roman" w:cstheme="majorBidi"/>
          <w:b/>
          <w:sz w:val="20"/>
          <w:szCs w:val="36"/>
        </w:rPr>
      </w:pPr>
      <w:r>
        <w:br w:type="page"/>
      </w:r>
    </w:p>
    <w:p w14:paraId="562D7158" w14:textId="41C7B8A0" w:rsidR="00375202" w:rsidRPr="007F3568" w:rsidRDefault="00375202" w:rsidP="002E79D9">
      <w:pPr>
        <w:pStyle w:val="Heading1"/>
        <w:spacing w:line="480" w:lineRule="auto"/>
      </w:pPr>
      <w:bookmarkStart w:id="11" w:name="_Toc228347005"/>
      <w:r w:rsidRPr="007F3568">
        <w:lastRenderedPageBreak/>
        <w:t>S5. Data and Mortality Measures</w:t>
      </w:r>
      <w:bookmarkEnd w:id="11"/>
    </w:p>
    <w:p w14:paraId="28622BCA" w14:textId="77777777" w:rsidR="00375202" w:rsidRPr="00BE1440" w:rsidRDefault="00375202" w:rsidP="002E79D9">
      <w:pPr>
        <w:pStyle w:val="FirstParagraph"/>
        <w:spacing w:line="480" w:lineRule="auto"/>
        <w:rPr>
          <w:rFonts w:cs="Times New Roman"/>
          <w:b/>
          <w:bCs/>
          <w:i/>
          <w:iCs/>
          <w:u w:val="single"/>
        </w:rPr>
      </w:pPr>
      <w:r w:rsidRPr="00BE1440">
        <w:rPr>
          <w:rFonts w:cs="Times New Roman"/>
          <w:b/>
          <w:bCs/>
          <w:i/>
          <w:iCs/>
          <w:u w:val="single"/>
        </w:rPr>
        <w:t>Age-specific mortality rates</w:t>
      </w:r>
    </w:p>
    <w:p w14:paraId="543BD518" w14:textId="5D8C553D" w:rsidR="00993A48" w:rsidRPr="00993A48" w:rsidRDefault="00993A48" w:rsidP="002E79D9">
      <w:pPr>
        <w:pStyle w:val="BodyText"/>
        <w:spacing w:before="0" w:after="0" w:line="480" w:lineRule="auto"/>
      </w:pPr>
      <w:r>
        <w:t>Age -specific mortality rates were computed as:</w:t>
      </w:r>
    </w:p>
    <w:p w14:paraId="5936B0A9" w14:textId="40EA898E" w:rsidR="00375202" w:rsidRPr="007F3568" w:rsidRDefault="00000000" w:rsidP="002E79D9">
      <w:pPr>
        <w:pStyle w:val="BodyText"/>
        <w:spacing w:before="0" w:after="0" w:line="480" w:lineRule="auto"/>
        <w:rPr>
          <w:rFonts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x</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num>
            <m:den>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den>
          </m:f>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r>
            <m:rPr>
              <m:sty m:val="p"/>
            </m:rPr>
            <w:rPr>
              <w:rFonts w:ascii="Cambria Math" w:hAnsi="Cambria Math" w:cs="Times New Roman"/>
            </w:rPr>
            <m:t>=</m:t>
          </m:r>
          <m:nary>
            <m:naryPr>
              <m:chr m:val="∑"/>
              <m:limLoc m:val="undOvr"/>
              <m:supHide m:val="1"/>
              <m:ctrlPr>
                <w:rPr>
                  <w:rFonts w:ascii="Cambria Math" w:hAnsi="Cambria Math" w:cs="Times New Roman"/>
                </w:rPr>
              </m:ctrlPr>
            </m:naryPr>
            <m:sub>
              <m:r>
                <w:rPr>
                  <w:rFonts w:ascii="Cambria Math" w:hAnsi="Cambria Math" w:cs="Times New Roman"/>
                </w:rPr>
                <m:t>c</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e>
          </m:nary>
        </m:oMath>
      </m:oMathPara>
    </w:p>
    <w:p w14:paraId="222419CA" w14:textId="77777777" w:rsidR="00375202" w:rsidRPr="007F3568" w:rsidRDefault="00375202" w:rsidP="002E79D9">
      <w:pPr>
        <w:pStyle w:val="FirstParagraph"/>
        <w:spacing w:before="0" w:after="0" w:line="480" w:lineRule="auto"/>
        <w:rPr>
          <w:rFonts w:cs="Times New Roman"/>
        </w:rPr>
      </w:pPr>
      <w:r w:rsidRPr="007F3568">
        <w:rPr>
          <w:rFonts w:cs="Times New Roman"/>
        </w:rPr>
        <w:t>where:</w:t>
      </w:r>
    </w:p>
    <w:p w14:paraId="30D89BB7" w14:textId="550EB320" w:rsidR="00993A48" w:rsidRPr="00BE1440" w:rsidRDefault="00000000" w:rsidP="002E79D9">
      <w:pPr>
        <w:pStyle w:val="BodyText"/>
        <w:spacing w:before="0" w:after="0" w:line="480" w:lineRule="auto"/>
        <w:rPr>
          <w:rFonts w:cs="Times New Roman"/>
        </w:rPr>
      </w:p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oMath>
      <w:r w:rsidR="00375202" w:rsidRPr="007F3568">
        <w:rPr>
          <w:rFonts w:cs="Times New Roman"/>
        </w:rPr>
        <w:t xml:space="preserve"> = deaths at age </w:t>
      </w:r>
      <m:oMath>
        <m:r>
          <w:rPr>
            <w:rFonts w:ascii="Cambria Math" w:hAnsi="Cambria Math" w:cs="Times New Roman"/>
          </w:rPr>
          <m:t>x</m:t>
        </m:r>
      </m:oMath>
      <w:r w:rsidR="00BE1440">
        <w:rPr>
          <w:rFonts w:eastAsiaTheme="minorEastAsia" w:cs="Times New Roman"/>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oMath>
      <w:r w:rsidR="00375202" w:rsidRPr="007F3568">
        <w:rPr>
          <w:rFonts w:cs="Times New Roman"/>
        </w:rPr>
        <w:t xml:space="preserve"> = population exposure at age </w:t>
      </w:r>
      <m:oMath>
        <m:r>
          <w:rPr>
            <w:rFonts w:ascii="Cambria Math" w:hAnsi="Cambria Math" w:cs="Times New Roman"/>
          </w:rPr>
          <m:t>x</m:t>
        </m:r>
      </m:oMath>
      <w:r w:rsidR="00BE1440">
        <w:rPr>
          <w:rFonts w:eastAsiaTheme="minorEastAsia" w:cs="Times New Roman"/>
        </w:rPr>
        <w:t xml:space="preserv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oMath>
      <w:r w:rsidR="00375202" w:rsidRPr="007F3568">
        <w:rPr>
          <w:rFonts w:cs="Times New Roman"/>
        </w:rPr>
        <w:t xml:space="preserve"> = deaths at age </w:t>
      </w:r>
      <m:oMath>
        <m:r>
          <w:rPr>
            <w:rFonts w:ascii="Cambria Math" w:hAnsi="Cambria Math" w:cs="Times New Roman"/>
          </w:rPr>
          <m:t>x</m:t>
        </m:r>
      </m:oMath>
      <w:r w:rsidR="00375202" w:rsidRPr="007F3568">
        <w:rPr>
          <w:rFonts w:cs="Times New Roman"/>
        </w:rPr>
        <w:t xml:space="preserve"> due to cause </w:t>
      </w:r>
      <m:oMath>
        <m:r>
          <w:rPr>
            <w:rFonts w:ascii="Cambria Math" w:hAnsi="Cambria Math" w:cs="Times New Roman"/>
          </w:rPr>
          <m:t>c</m:t>
        </m:r>
      </m:oMath>
    </w:p>
    <w:p w14:paraId="554760A7" w14:textId="11268CAD" w:rsidR="00993A48" w:rsidRPr="00BE1440" w:rsidRDefault="00375202" w:rsidP="002E79D9">
      <w:pPr>
        <w:pStyle w:val="BodyText"/>
        <w:spacing w:line="480" w:lineRule="auto"/>
        <w:rPr>
          <w:rFonts w:cs="Times New Roman"/>
          <w:b/>
          <w:bCs/>
          <w:i/>
          <w:iCs/>
          <w:u w:val="single"/>
          <w:lang w:val="en"/>
        </w:rPr>
      </w:pPr>
      <w:r w:rsidRPr="00BE1440">
        <w:rPr>
          <w:rFonts w:cs="Times New Roman"/>
          <w:b/>
          <w:bCs/>
          <w:i/>
          <w:iCs/>
          <w:u w:val="single"/>
        </w:rPr>
        <w:t>Life Table construction</w:t>
      </w:r>
    </w:p>
    <w:p w14:paraId="595B031F" w14:textId="480EC684" w:rsidR="00993A48" w:rsidRDefault="00993A48" w:rsidP="002E79D9">
      <w:pPr>
        <w:pStyle w:val="BodyText"/>
        <w:numPr>
          <w:ilvl w:val="0"/>
          <w:numId w:val="9"/>
        </w:numPr>
        <w:spacing w:before="0" w:after="0" w:line="480" w:lineRule="auto"/>
        <w:rPr>
          <w:rFonts w:cs="Times New Roman"/>
        </w:rPr>
      </w:pPr>
      <w:r>
        <w:rPr>
          <w:rFonts w:cs="Times New Roman"/>
        </w:rPr>
        <w:t>A</w:t>
      </w:r>
      <w:r w:rsidRPr="00993A48">
        <w:rPr>
          <w:rFonts w:cs="Times New Roman"/>
        </w:rPr>
        <w:t>verage fraction of the age interval lived by those who die</w:t>
      </w:r>
      <w:r>
        <w:rPr>
          <w:rFonts w:cs="Times New Roman"/>
        </w:rPr>
        <w:t xml:space="preserve"> </w:t>
      </w:r>
      <w:r w:rsidRPr="00993A48">
        <w:rPr>
          <w:rFonts w:cs="Times New Roman"/>
          <w:lang w:bidi="ar-SA"/>
        </w:rPr>
        <w:t>(</w:t>
      </w:r>
      <w:proofErr w:type="spellStart"/>
      <w:r w:rsidRPr="00993A48">
        <w:rPr>
          <w:rFonts w:cs="Times New Roman"/>
          <w:lang w:bidi="ar-SA"/>
        </w:rPr>
        <w:t>a</w:t>
      </w:r>
      <w:r w:rsidRPr="00993A48">
        <w:rPr>
          <w:rFonts w:cs="Times New Roman"/>
          <w:vertAlign w:val="subscript"/>
          <w:lang w:bidi="ar-SA"/>
        </w:rPr>
        <w:t>x</w:t>
      </w:r>
      <w:proofErr w:type="spellEnd"/>
      <w:r w:rsidRPr="00993A48">
        <w:rPr>
          <w:rFonts w:cs="Times New Roman"/>
          <w:lang w:bidi="ar-SA"/>
        </w:rPr>
        <w:t>)</w:t>
      </w:r>
      <w:r w:rsidRPr="00993A48">
        <w:rPr>
          <w:rFonts w:cs="Times New Roman"/>
        </w:rPr>
        <w:t xml:space="preserve">: </w:t>
      </w:r>
      <w:r w:rsidRPr="00993A48">
        <w:rPr>
          <w:rFonts w:cs="Times New Roman"/>
          <w:lang w:bidi="ar-SA"/>
        </w:rPr>
        <w:t>For ages</w:t>
      </w:r>
      <w:r w:rsidR="00BE1440">
        <w:rPr>
          <w:rFonts w:cs="Times New Roman"/>
          <w:lang w:bidi="ar-SA"/>
        </w:rPr>
        <w:t xml:space="preserve"> other than 0</w:t>
      </w:r>
      <w:r w:rsidRPr="00993A48">
        <w:rPr>
          <w:rFonts w:cs="Times New Roman"/>
          <w:lang w:bidi="ar-SA"/>
        </w:rPr>
        <w:t xml:space="preserve">, </w:t>
      </w:r>
      <w:proofErr w:type="spellStart"/>
      <w:r w:rsidRPr="00993A48">
        <w:rPr>
          <w:rFonts w:cs="Times New Roman"/>
          <w:i/>
          <w:iCs/>
          <w:lang w:bidi="ar-SA"/>
        </w:rPr>
        <w:t>a</w:t>
      </w:r>
      <w:r w:rsidRPr="00993A48">
        <w:rPr>
          <w:rFonts w:cs="Times New Roman"/>
          <w:vertAlign w:val="subscript"/>
          <w:lang w:bidi="ar-SA"/>
        </w:rPr>
        <w:t>x</w:t>
      </w:r>
      <w:proofErr w:type="spellEnd"/>
      <w:r w:rsidRPr="00993A48">
        <w:rPr>
          <w:rFonts w:cs="Times New Roman"/>
          <w:lang w:bidi="ar-SA"/>
        </w:rPr>
        <w:t xml:space="preserve"> = 0.5. For age 0, sex-specific adjustments are applied:</w:t>
      </w:r>
    </w:p>
    <w:p w14:paraId="7AF62732" w14:textId="77777777" w:rsidR="00993A48" w:rsidRDefault="00993A48" w:rsidP="002E79D9">
      <w:pPr>
        <w:pStyle w:val="BodyText"/>
        <w:numPr>
          <w:ilvl w:val="1"/>
          <w:numId w:val="9"/>
        </w:numPr>
        <w:spacing w:before="0" w:after="0" w:line="480" w:lineRule="auto"/>
        <w:rPr>
          <w:rFonts w:cs="Times New Roman"/>
        </w:rPr>
      </w:pPr>
      <w:r w:rsidRPr="00993A48">
        <w:rPr>
          <w:rFonts w:cs="Times New Roman"/>
          <w:i/>
          <w:iCs/>
          <w:lang w:bidi="ar-SA"/>
        </w:rPr>
        <w:t>a</w:t>
      </w:r>
      <w:r w:rsidRPr="00993A48">
        <w:rPr>
          <w:rFonts w:cs="Times New Roman"/>
          <w:vertAlign w:val="subscript"/>
          <w:lang w:bidi="ar-SA"/>
        </w:rPr>
        <w:t>0</w:t>
      </w:r>
      <w:r w:rsidRPr="00993A48">
        <w:rPr>
          <w:rFonts w:cs="Times New Roman"/>
          <w:lang w:bidi="ar-SA"/>
        </w:rPr>
        <w:t xml:space="preserve"> (Male) = 0.045 + 2.684 × </w:t>
      </w:r>
      <w:r w:rsidRPr="00993A48">
        <w:rPr>
          <w:rFonts w:cs="Times New Roman"/>
          <w:i/>
          <w:iCs/>
          <w:lang w:bidi="ar-SA"/>
        </w:rPr>
        <w:t>m</w:t>
      </w:r>
      <w:r w:rsidRPr="00993A48">
        <w:rPr>
          <w:rFonts w:cs="Times New Roman"/>
          <w:vertAlign w:val="subscript"/>
          <w:lang w:bidi="ar-SA"/>
        </w:rPr>
        <w:t>0</w:t>
      </w:r>
      <w:r w:rsidRPr="00993A48">
        <w:rPr>
          <w:rFonts w:cs="Times New Roman"/>
          <w:lang w:bidi="ar-SA"/>
        </w:rPr>
        <w:t xml:space="preserve">   if </w:t>
      </w:r>
      <w:r w:rsidRPr="00993A48">
        <w:rPr>
          <w:rFonts w:cs="Times New Roman"/>
          <w:i/>
          <w:iCs/>
          <w:lang w:bidi="ar-SA"/>
        </w:rPr>
        <w:t>m</w:t>
      </w:r>
      <w:r w:rsidRPr="00993A48">
        <w:rPr>
          <w:rFonts w:cs="Times New Roman"/>
          <w:vertAlign w:val="subscript"/>
          <w:lang w:bidi="ar-SA"/>
        </w:rPr>
        <w:t>0</w:t>
      </w:r>
      <w:r w:rsidRPr="00993A48">
        <w:rPr>
          <w:rFonts w:cs="Times New Roman"/>
          <w:lang w:bidi="ar-SA"/>
        </w:rPr>
        <w:t xml:space="preserve"> &lt; 0.107;  else 0.330</w:t>
      </w:r>
    </w:p>
    <w:p w14:paraId="42EE65EA" w14:textId="354A193A" w:rsidR="00993A48" w:rsidRPr="00993A48" w:rsidRDefault="00993A48" w:rsidP="002E79D9">
      <w:pPr>
        <w:pStyle w:val="BodyText"/>
        <w:numPr>
          <w:ilvl w:val="1"/>
          <w:numId w:val="9"/>
        </w:numPr>
        <w:spacing w:before="0" w:after="0" w:line="480" w:lineRule="auto"/>
        <w:rPr>
          <w:rFonts w:cs="Times New Roman"/>
        </w:rPr>
      </w:pPr>
      <w:r w:rsidRPr="00993A48">
        <w:rPr>
          <w:rFonts w:cs="Times New Roman"/>
          <w:i/>
          <w:iCs/>
          <w:lang w:bidi="ar-SA"/>
        </w:rPr>
        <w:t>a</w:t>
      </w:r>
      <w:r w:rsidRPr="00993A48">
        <w:rPr>
          <w:rFonts w:cs="Times New Roman"/>
          <w:vertAlign w:val="subscript"/>
          <w:lang w:bidi="ar-SA"/>
        </w:rPr>
        <w:t>0</w:t>
      </w:r>
      <w:r w:rsidRPr="00993A48">
        <w:rPr>
          <w:rFonts w:cs="Times New Roman"/>
          <w:lang w:bidi="ar-SA"/>
        </w:rPr>
        <w:t xml:space="preserve"> (Female) = 0.053 + 2.800 × </w:t>
      </w:r>
      <w:r w:rsidRPr="00993A48">
        <w:rPr>
          <w:rFonts w:cs="Times New Roman"/>
          <w:i/>
          <w:iCs/>
          <w:lang w:bidi="ar-SA"/>
        </w:rPr>
        <w:t>m</w:t>
      </w:r>
      <w:r w:rsidRPr="00993A48">
        <w:rPr>
          <w:rFonts w:cs="Times New Roman"/>
          <w:vertAlign w:val="subscript"/>
          <w:lang w:bidi="ar-SA"/>
        </w:rPr>
        <w:t>0</w:t>
      </w:r>
      <w:r w:rsidRPr="00993A48">
        <w:rPr>
          <w:rFonts w:cs="Times New Roman"/>
          <w:lang w:bidi="ar-SA"/>
        </w:rPr>
        <w:t xml:space="preserve">   if </w:t>
      </w:r>
      <w:r w:rsidRPr="00993A48">
        <w:rPr>
          <w:rFonts w:cs="Times New Roman"/>
          <w:i/>
          <w:iCs/>
          <w:lang w:bidi="ar-SA"/>
        </w:rPr>
        <w:t>m</w:t>
      </w:r>
      <w:r w:rsidRPr="00993A48">
        <w:rPr>
          <w:rFonts w:cs="Times New Roman"/>
          <w:vertAlign w:val="subscript"/>
          <w:lang w:bidi="ar-SA"/>
        </w:rPr>
        <w:t>0</w:t>
      </w:r>
      <w:r w:rsidRPr="00993A48">
        <w:rPr>
          <w:rFonts w:cs="Times New Roman"/>
          <w:lang w:bidi="ar-SA"/>
        </w:rPr>
        <w:t xml:space="preserve"> &lt; 0.107;  else 0.350</w:t>
      </w:r>
    </w:p>
    <w:p w14:paraId="0F0EA819" w14:textId="11618F71" w:rsidR="00993A48" w:rsidRPr="00993A48" w:rsidRDefault="00375202" w:rsidP="002E79D9">
      <w:pPr>
        <w:pStyle w:val="Compact"/>
        <w:numPr>
          <w:ilvl w:val="0"/>
          <w:numId w:val="3"/>
        </w:numPr>
        <w:spacing w:line="480" w:lineRule="auto"/>
        <w:rPr>
          <w:rFonts w:cs="Times New Roman"/>
        </w:rPr>
      </w:pPr>
      <w:r w:rsidRPr="007F3568">
        <w:rPr>
          <w:rFonts w:cs="Times New Roman"/>
        </w:rPr>
        <w:t xml:space="preserve">The probability of dying between ages </w:t>
      </w:r>
      <m:oMath>
        <m:r>
          <w:rPr>
            <w:rFonts w:ascii="Cambria Math" w:hAnsi="Cambria Math" w:cs="Times New Roman"/>
          </w:rPr>
          <m:t>x</m:t>
        </m:r>
      </m:oMath>
      <w:r w:rsidRPr="007F3568">
        <w:rPr>
          <w:rFonts w:cs="Times New Roman"/>
        </w:rPr>
        <w:t xml:space="preserve"> and </w:t>
      </w:r>
      <m:oMath>
        <m:r>
          <w:rPr>
            <w:rFonts w:ascii="Cambria Math" w:hAnsi="Cambria Math" w:cs="Times New Roman"/>
          </w:rPr>
          <m:t>x</m:t>
        </m:r>
        <m:r>
          <m:rPr>
            <m:sty m:val="p"/>
          </m:rPr>
          <w:rPr>
            <w:rFonts w:ascii="Cambria Math" w:hAnsi="Cambria Math" w:cs="Times New Roman"/>
          </w:rPr>
          <m:t>+</m:t>
        </m:r>
        <m:r>
          <w:rPr>
            <w:rFonts w:ascii="Cambria Math" w:hAnsi="Cambria Math" w:cs="Times New Roman"/>
          </w:rPr>
          <m:t>1</m:t>
        </m:r>
      </m:oMath>
      <w:r w:rsidRPr="007F3568">
        <w:rPr>
          <w:rFonts w:cs="Times New Roman"/>
        </w:rPr>
        <w:t xml:space="preserve">: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x</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x</m:t>
                </m:r>
              </m:sub>
            </m:sSub>
          </m:num>
          <m:den>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x</m:t>
                </m:r>
              </m:sub>
            </m:sSub>
            <m:r>
              <m:rPr>
                <m:sty m:val="p"/>
              </m:rPr>
              <w:rPr>
                <w:rFonts w:ascii="Cambria Math" w:hAnsi="Cambria Math" w:cs="Times New Roman"/>
              </w:rPr>
              <m:t>]</m:t>
            </m:r>
          </m:den>
        </m:f>
      </m:oMath>
    </w:p>
    <w:p w14:paraId="0FB3A546" w14:textId="77777777" w:rsidR="00375202" w:rsidRPr="007F3568" w:rsidRDefault="00375202" w:rsidP="002E79D9">
      <w:pPr>
        <w:pStyle w:val="Compact"/>
        <w:numPr>
          <w:ilvl w:val="0"/>
          <w:numId w:val="3"/>
        </w:numPr>
        <w:spacing w:line="480" w:lineRule="auto"/>
        <w:rPr>
          <w:rFonts w:cs="Times New Roman"/>
        </w:rPr>
      </w:pPr>
      <w:r w:rsidRPr="007F3568">
        <w:rPr>
          <w:rFonts w:cs="Times New Roman"/>
        </w:rPr>
        <w:t xml:space="preserve">The probability of survival: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x</m:t>
            </m:r>
          </m:sub>
        </m:sSub>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x</m:t>
            </m:r>
          </m:sub>
        </m:sSub>
      </m:oMath>
    </w:p>
    <w:p w14:paraId="79D82B31" w14:textId="77777777" w:rsidR="00375202" w:rsidRPr="007F3568" w:rsidRDefault="00375202" w:rsidP="002E79D9">
      <w:pPr>
        <w:pStyle w:val="Compact"/>
        <w:numPr>
          <w:ilvl w:val="0"/>
          <w:numId w:val="3"/>
        </w:numPr>
        <w:spacing w:line="480" w:lineRule="auto"/>
        <w:rPr>
          <w:rFonts w:cs="Times New Roman"/>
        </w:rPr>
      </w:pPr>
      <w:r w:rsidRPr="007F3568">
        <w:rPr>
          <w:rFonts w:cs="Times New Roman"/>
        </w:rPr>
        <w:t xml:space="preserve">The survivorship function is computed recursively: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sub>
        </m:sSub>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x</m:t>
            </m:r>
          </m:sub>
        </m:sSub>
      </m:oMath>
    </w:p>
    <w:p w14:paraId="74FE02EA" w14:textId="77777777" w:rsidR="00375202" w:rsidRPr="007F3568" w:rsidRDefault="00375202" w:rsidP="002E79D9">
      <w:pPr>
        <w:pStyle w:val="Compact"/>
        <w:numPr>
          <w:ilvl w:val="0"/>
          <w:numId w:val="3"/>
        </w:numPr>
        <w:spacing w:line="480" w:lineRule="auto"/>
        <w:rPr>
          <w:rFonts w:cs="Times New Roman"/>
        </w:rPr>
      </w:pPr>
      <w:r w:rsidRPr="007F3568">
        <w:rPr>
          <w:rFonts w:cs="Times New Roman"/>
        </w:rPr>
        <w:t xml:space="preserve">The number of deaths in each age interval: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sub>
        </m:sSub>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x</m:t>
            </m:r>
          </m:sub>
        </m:sSub>
      </m:oMath>
    </w:p>
    <w:p w14:paraId="4FC2BE9F" w14:textId="77777777" w:rsidR="00375202" w:rsidRPr="007F3568" w:rsidRDefault="00375202" w:rsidP="002E79D9">
      <w:pPr>
        <w:pStyle w:val="Compact"/>
        <w:numPr>
          <w:ilvl w:val="0"/>
          <w:numId w:val="3"/>
        </w:numPr>
        <w:spacing w:line="480" w:lineRule="auto"/>
        <w:rPr>
          <w:rFonts w:cs="Times New Roman"/>
        </w:rPr>
      </w:pPr>
      <w:r w:rsidRPr="007F3568">
        <w:rPr>
          <w:rFonts w:cs="Times New Roman"/>
        </w:rPr>
        <w:t xml:space="preserve">Person-years lived in each age interval: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x</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oMath>
      <w:r w:rsidRPr="007F3568">
        <w:rPr>
          <w:rFonts w:cs="Times New Roman"/>
        </w:rPr>
        <w:t xml:space="preserve"> and for the open-ended interval: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ω</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ω</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ω</m:t>
                </m:r>
              </m:sub>
            </m:sSub>
          </m:den>
        </m:f>
      </m:oMath>
    </w:p>
    <w:p w14:paraId="7D17BE16" w14:textId="77777777" w:rsidR="00375202" w:rsidRPr="007F3568" w:rsidRDefault="00375202" w:rsidP="002E79D9">
      <w:pPr>
        <w:pStyle w:val="Compact"/>
        <w:numPr>
          <w:ilvl w:val="0"/>
          <w:numId w:val="3"/>
        </w:numPr>
        <w:spacing w:line="480" w:lineRule="auto"/>
        <w:rPr>
          <w:rFonts w:cs="Times New Roman"/>
        </w:rPr>
      </w:pPr>
      <w:r w:rsidRPr="007F3568">
        <w:rPr>
          <w:rFonts w:cs="Times New Roman"/>
        </w:rPr>
        <w:t xml:space="preserve">The total number of person-years remaining above age </w:t>
      </w:r>
      <m:oMath>
        <m:r>
          <w:rPr>
            <w:rFonts w:ascii="Cambria Math" w:hAnsi="Cambria Math" w:cs="Times New Roman"/>
          </w:rPr>
          <m:t>x</m:t>
        </m:r>
      </m:oMath>
      <w:r w:rsidRPr="007F3568">
        <w:rPr>
          <w:rFonts w:cs="Times New Roman"/>
        </w:rPr>
        <w:t xml:space="preserv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x</m:t>
            </m:r>
          </m:sub>
        </m:sSub>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y</m:t>
            </m:r>
            <m:r>
              <m:rPr>
                <m:sty m:val="p"/>
              </m:rPr>
              <w:rPr>
                <w:rFonts w:ascii="Cambria Math" w:hAnsi="Cambria Math" w:cs="Times New Roman"/>
              </w:rPr>
              <m:t>=</m:t>
            </m:r>
            <m:r>
              <w:rPr>
                <w:rFonts w:ascii="Cambria Math" w:hAnsi="Cambria Math" w:cs="Times New Roman"/>
              </w:rPr>
              <m:t>x</m:t>
            </m:r>
          </m:sub>
          <m:sup>
            <m:r>
              <w:rPr>
                <w:rFonts w:ascii="Cambria Math" w:hAnsi="Cambria Math" w:cs="Times New Roman"/>
              </w:rPr>
              <m:t>ω</m:t>
            </m:r>
          </m:sup>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y</m:t>
                </m:r>
              </m:sub>
            </m:sSub>
          </m:e>
        </m:nary>
      </m:oMath>
    </w:p>
    <w:p w14:paraId="12E45A84" w14:textId="77777777" w:rsidR="00375202" w:rsidRPr="007F3568" w:rsidRDefault="00375202" w:rsidP="002E79D9">
      <w:pPr>
        <w:pStyle w:val="Compact"/>
        <w:numPr>
          <w:ilvl w:val="0"/>
          <w:numId w:val="3"/>
        </w:numPr>
        <w:spacing w:line="480" w:lineRule="auto"/>
        <w:rPr>
          <w:rFonts w:cs="Times New Roman"/>
        </w:rPr>
      </w:pPr>
      <w:r w:rsidRPr="007F3568">
        <w:rPr>
          <w:rFonts w:cs="Times New Roman"/>
        </w:rPr>
        <w:t xml:space="preserve">Life expectancy at age </w:t>
      </w:r>
      <m:oMath>
        <m:r>
          <w:rPr>
            <w:rFonts w:ascii="Cambria Math" w:hAnsi="Cambria Math" w:cs="Times New Roman"/>
          </w:rPr>
          <m:t>x</m:t>
        </m:r>
      </m:oMath>
      <w:r w:rsidRPr="007F3568">
        <w:rPr>
          <w:rFonts w:cs="Times New Roman"/>
        </w:rPr>
        <w:t xml:space="preserve">: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x</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x</m:t>
                </m:r>
              </m:sub>
            </m:sSub>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sub>
            </m:sSub>
          </m:den>
        </m:f>
      </m:oMath>
    </w:p>
    <w:p w14:paraId="5D712BA1" w14:textId="77777777" w:rsidR="00375202" w:rsidRPr="00BE1440" w:rsidRDefault="00375202" w:rsidP="002E79D9">
      <w:pPr>
        <w:pStyle w:val="FirstParagraph"/>
        <w:spacing w:before="0" w:after="0" w:line="480" w:lineRule="auto"/>
        <w:rPr>
          <w:rFonts w:cs="Times New Roman"/>
          <w:u w:val="single"/>
        </w:rPr>
      </w:pPr>
      <w:r w:rsidRPr="00BE1440">
        <w:rPr>
          <w:rFonts w:cs="Times New Roman"/>
          <w:b/>
          <w:bCs/>
          <w:i/>
          <w:iCs/>
          <w:u w:val="single"/>
        </w:rPr>
        <w:t>Truncated Life Expectancy</w:t>
      </w:r>
    </w:p>
    <w:p w14:paraId="59A3A9BC" w14:textId="77777777" w:rsidR="00375202" w:rsidRPr="007F3568" w:rsidRDefault="00375202" w:rsidP="002E79D9">
      <w:pPr>
        <w:pStyle w:val="Compact"/>
        <w:numPr>
          <w:ilvl w:val="0"/>
          <w:numId w:val="3"/>
        </w:numPr>
        <w:spacing w:before="0" w:after="0" w:line="480" w:lineRule="auto"/>
        <w:rPr>
          <w:rFonts w:cs="Times New Roman"/>
        </w:rPr>
      </w:pPr>
      <w:r w:rsidRPr="007F3568">
        <w:rPr>
          <w:rFonts w:cs="Times New Roman"/>
        </w:rPr>
        <w:t xml:space="preserve">The truncated life expectancy from birth to age </w:t>
      </w:r>
      <m:oMath>
        <m:r>
          <w:rPr>
            <w:rFonts w:ascii="Cambria Math" w:hAnsi="Cambria Math" w:cs="Times New Roman"/>
          </w:rPr>
          <m:t>95</m:t>
        </m:r>
      </m:oMath>
      <w:r w:rsidRPr="007F3568">
        <w:rPr>
          <w:rFonts w:cs="Times New Roman"/>
        </w:rPr>
        <w:t xml:space="preserve">: </w:t>
      </w:r>
      <m:oMath>
        <m:sSub>
          <m:sSubPr>
            <m:ctrlPr>
              <w:rPr>
                <w:rFonts w:ascii="Cambria Math" w:hAnsi="Cambria Math" w:cs="Times New Roman"/>
              </w:rPr>
            </m:ctrlPr>
          </m:sSubPr>
          <m:e>
            <m:r>
              <w:rPr>
                <w:rFonts w:ascii="Cambria Math" w:hAnsi="Cambria Math" w:cs="Times New Roman"/>
              </w:rPr>
              <m:t>​</m:t>
            </m:r>
          </m:e>
          <m:sub>
            <m:r>
              <w:rPr>
                <w:rFonts w:ascii="Cambria Math" w:hAnsi="Cambria Math" w:cs="Times New Roman"/>
              </w:rPr>
              <m:t>95</m:t>
            </m:r>
          </m:sub>
        </m:sSub>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0</m:t>
            </m:r>
          </m:sub>
        </m:sSub>
        <m:r>
          <m:rPr>
            <m:sty m:val="p"/>
          </m:rPr>
          <w:rPr>
            <w:rFonts w:ascii="Cambria Math" w:hAnsi="Cambria Math" w:cs="Times New Roman"/>
          </w:rPr>
          <m:t>=</m:t>
        </m:r>
        <m:f>
          <m:fPr>
            <m:ctrlPr>
              <w:rPr>
                <w:rFonts w:ascii="Cambria Math" w:hAnsi="Cambria Math" w:cs="Times New Roman"/>
              </w:rPr>
            </m:ctrlPr>
          </m:fPr>
          <m:num>
            <m:nary>
              <m:naryPr>
                <m:chr m:val="∑"/>
                <m:limLoc m:val="undOvr"/>
                <m:ctrlPr>
                  <w:rPr>
                    <w:rFonts w:ascii="Cambria Math" w:hAnsi="Cambria Math" w:cs="Times New Roman"/>
                  </w:rPr>
                </m:ctrlPr>
              </m:naryPr>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0</m:t>
                </m:r>
              </m:sub>
              <m:sup>
                <m:r>
                  <w:rPr>
                    <w:rFonts w:ascii="Cambria Math" w:hAnsi="Cambria Math" w:cs="Times New Roman"/>
                  </w:rPr>
                  <m:t>95</m:t>
                </m:r>
                <m:r>
                  <m:rPr>
                    <m:sty m:val="p"/>
                  </m:rPr>
                  <w:rPr>
                    <w:rFonts w:ascii="Cambria Math" w:hAnsi="Cambria Math" w:cs="Times New Roman"/>
                  </w:rPr>
                  <m:t>-</m:t>
                </m:r>
                <m:r>
                  <w:rPr>
                    <w:rFonts w:ascii="Cambria Math" w:hAnsi="Cambria Math" w:cs="Times New Roman"/>
                  </w:rPr>
                  <m:t>1</m:t>
                </m:r>
              </m:sup>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x</m:t>
                    </m:r>
                  </m:sub>
                </m:sSub>
              </m:e>
            </m:nary>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0</m:t>
                </m:r>
              </m:sub>
            </m:sSub>
          </m:den>
        </m:f>
      </m:oMath>
    </w:p>
    <w:p w14:paraId="76B380DD" w14:textId="77777777" w:rsidR="00375202" w:rsidRPr="00BE1440" w:rsidRDefault="00375202" w:rsidP="002E79D9">
      <w:pPr>
        <w:pStyle w:val="FirstParagraph"/>
        <w:spacing w:before="0" w:line="480" w:lineRule="auto"/>
        <w:rPr>
          <w:rFonts w:cs="Times New Roman"/>
          <w:u w:val="single"/>
        </w:rPr>
      </w:pPr>
      <w:r w:rsidRPr="00BE1440">
        <w:rPr>
          <w:rFonts w:cs="Times New Roman"/>
          <w:b/>
          <w:bCs/>
          <w:i/>
          <w:iCs/>
          <w:u w:val="single"/>
        </w:rPr>
        <w:t>Life Years Lost (LYL)</w:t>
      </w:r>
    </w:p>
    <w:p w14:paraId="5F6389E1" w14:textId="79E285E6" w:rsidR="00375202" w:rsidRPr="007F3568" w:rsidRDefault="00375202" w:rsidP="002E79D9">
      <w:pPr>
        <w:pStyle w:val="Compact"/>
        <w:numPr>
          <w:ilvl w:val="0"/>
          <w:numId w:val="3"/>
        </w:numPr>
        <w:spacing w:before="0" w:line="480" w:lineRule="auto"/>
        <w:rPr>
          <w:rFonts w:cs="Times New Roman"/>
        </w:rPr>
      </w:pPr>
      <w:r w:rsidRPr="007F3568">
        <w:rPr>
          <w:rFonts w:cs="Times New Roman"/>
        </w:rPr>
        <w:t xml:space="preserve">The total life years lost before age </w:t>
      </w:r>
      <m:oMath>
        <m:r>
          <w:rPr>
            <w:rFonts w:ascii="Cambria Math" w:hAnsi="Cambria Math" w:cs="Times New Roman"/>
          </w:rPr>
          <m:t>95</m:t>
        </m:r>
      </m:oMath>
      <w:r w:rsidRPr="007F3568">
        <w:rPr>
          <w:rFonts w:cs="Times New Roman"/>
        </w:rPr>
        <w:t xml:space="preserve">: </w:t>
      </w:r>
      <m:oMath>
        <m:r>
          <w:rPr>
            <w:rFonts w:ascii="Cambria Math" w:hAnsi="Cambria Math" w:cs="Times New Roman"/>
          </w:rPr>
          <m:t>95</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t>
            </m:r>
          </m:e>
          <m:sub>
            <m:r>
              <w:rPr>
                <w:rFonts w:ascii="Cambria Math" w:hAnsi="Cambria Math" w:cs="Times New Roman"/>
              </w:rPr>
              <m:t>95</m:t>
            </m:r>
          </m:sub>
        </m:sSub>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0</m:t>
            </m:r>
          </m:sub>
        </m:sSub>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0</m:t>
            </m:r>
          </m:sub>
          <m:sup>
            <m:r>
              <w:rPr>
                <w:rFonts w:ascii="Cambria Math" w:hAnsi="Cambria Math" w:cs="Times New Roman"/>
              </w:rPr>
              <m:t>95</m:t>
            </m:r>
            <m:r>
              <m:rPr>
                <m:sty m:val="p"/>
              </m:rPr>
              <w:rPr>
                <w:rFonts w:ascii="Cambria Math" w:hAnsi="Cambria Math" w:cs="Times New Roman"/>
              </w:rPr>
              <m:t>-</m:t>
            </m:r>
            <m:r>
              <w:rPr>
                <w:rFonts w:ascii="Cambria Math" w:hAnsi="Cambria Math" w:cs="Times New Roman"/>
              </w:rPr>
              <m:t>1</m:t>
            </m:r>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e>
        </m:nary>
        <m:r>
          <m:rPr>
            <m:sty m:val="p"/>
          </m:rPr>
          <w:rPr>
            <w:rFonts w:ascii="Cambria Math" w:hAnsi="Cambria Math" w:cs="Times New Roman"/>
          </w:rPr>
          <m:t>(</m:t>
        </m:r>
        <m:r>
          <w:rPr>
            <w:rFonts w:ascii="Cambria Math" w:hAnsi="Cambria Math" w:cs="Times New Roman"/>
          </w:rPr>
          <m:t>95</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x</m:t>
            </m:r>
          </m:sub>
        </m:sSub>
        <m:r>
          <m:rPr>
            <m:sty m:val="p"/>
          </m:rPr>
          <w:rPr>
            <w:rFonts w:ascii="Cambria Math" w:hAnsi="Cambria Math" w:cs="Times New Roman"/>
          </w:rPr>
          <m:t>))</m:t>
        </m:r>
      </m:oMath>
    </w:p>
    <w:p w14:paraId="08AD76A6" w14:textId="3006B8D8" w:rsidR="00375202" w:rsidRPr="00BE1440" w:rsidRDefault="00375202" w:rsidP="002E79D9">
      <w:pPr>
        <w:pStyle w:val="FirstParagraph"/>
        <w:spacing w:line="480" w:lineRule="auto"/>
        <w:rPr>
          <w:rFonts w:cs="Times New Roman"/>
          <w:u w:val="single"/>
        </w:rPr>
      </w:pPr>
      <w:r w:rsidRPr="00BE1440">
        <w:rPr>
          <w:rFonts w:cs="Times New Roman"/>
          <w:b/>
          <w:bCs/>
          <w:i/>
          <w:iCs/>
          <w:u w:val="single"/>
        </w:rPr>
        <w:t xml:space="preserve">Cause-specific </w:t>
      </w:r>
      <w:r w:rsidR="00BE1440">
        <w:rPr>
          <w:rFonts w:cs="Times New Roman"/>
          <w:b/>
          <w:bCs/>
          <w:i/>
          <w:iCs/>
          <w:u w:val="single"/>
        </w:rPr>
        <w:t>D</w:t>
      </w:r>
      <w:r w:rsidRPr="00BE1440">
        <w:rPr>
          <w:rFonts w:cs="Times New Roman"/>
          <w:b/>
          <w:bCs/>
          <w:i/>
          <w:iCs/>
          <w:u w:val="single"/>
        </w:rPr>
        <w:t>ecomposition</w:t>
      </w:r>
    </w:p>
    <w:p w14:paraId="01AD8617" w14:textId="5B871A1C" w:rsidR="00375202" w:rsidRPr="007F3568" w:rsidRDefault="00375202" w:rsidP="002E79D9">
      <w:pPr>
        <w:pStyle w:val="BodyText"/>
        <w:spacing w:after="0" w:line="480" w:lineRule="auto"/>
        <w:rPr>
          <w:rFonts w:cs="Times New Roman"/>
        </w:rPr>
      </w:pPr>
      <w:r w:rsidRPr="007F3568">
        <w:rPr>
          <w:rFonts w:cs="Times New Roman"/>
        </w:rPr>
        <w:t>Cause-specific contributions</w:t>
      </w:r>
      <w:r w:rsidR="00BE1440">
        <w:rPr>
          <w:rFonts w:cs="Times New Roman"/>
        </w:rPr>
        <w:t xml:space="preserve"> in LYL</w:t>
      </w:r>
      <w:r w:rsidRPr="007F3568">
        <w:rPr>
          <w:rFonts w:cs="Times New Roman"/>
        </w:rPr>
        <w:t xml:space="preserve"> were obtained by redistributing life table deaths according to the observed cause-of-death proportions.</w:t>
      </w:r>
    </w:p>
    <w:p w14:paraId="78FDD447" w14:textId="77777777" w:rsidR="00375202" w:rsidRPr="007F3568" w:rsidRDefault="00375202" w:rsidP="002E79D9">
      <w:pPr>
        <w:pStyle w:val="Compact"/>
        <w:numPr>
          <w:ilvl w:val="0"/>
          <w:numId w:val="3"/>
        </w:numPr>
        <w:spacing w:after="0" w:line="480" w:lineRule="auto"/>
        <w:rPr>
          <w:rFonts w:cs="Times New Roman"/>
        </w:rPr>
      </w:pPr>
      <w:r w:rsidRPr="007F3568">
        <w:rPr>
          <w:rFonts w:cs="Times New Roman"/>
        </w:rPr>
        <w:lastRenderedPageBreak/>
        <w:t xml:space="preserve">The proportion of deaths due to the cause </w:t>
      </w:r>
      <m:oMath>
        <m:r>
          <w:rPr>
            <w:rFonts w:ascii="Cambria Math" w:hAnsi="Cambria Math" w:cs="Times New Roman"/>
          </w:rPr>
          <m:t>c</m:t>
        </m:r>
      </m:oMath>
      <w:r w:rsidRPr="007F3568">
        <w:rPr>
          <w:rFonts w:cs="Times New Roman"/>
        </w:rPr>
        <w:t xml:space="preserve"> at age </w:t>
      </w:r>
      <m:oMath>
        <m:r>
          <w:rPr>
            <w:rFonts w:ascii="Cambria Math" w:hAnsi="Cambria Math" w:cs="Times New Roman"/>
          </w:rPr>
          <m:t>x</m:t>
        </m:r>
      </m:oMath>
      <w:r w:rsidRPr="007F3568">
        <w:rPr>
          <w:rFonts w:cs="Times New Roman"/>
        </w:rPr>
        <w:t xml:space="preserve">: </w:t>
      </w:r>
      <m:oMath>
        <m:sSub>
          <m:sSubPr>
            <m:ctrlPr>
              <w:rPr>
                <w:rFonts w:ascii="Cambria Math" w:hAnsi="Cambria Math" w:cs="Times New Roman"/>
              </w:rPr>
            </m:ctrlPr>
          </m:sSubPr>
          <m:e>
            <m:r>
              <w:rPr>
                <w:rFonts w:ascii="Cambria Math" w:hAnsi="Cambria Math" w:cs="Times New Roman"/>
              </w:rPr>
              <m:t>π</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num>
          <m:den>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den>
        </m:f>
        <m:r>
          <m:rPr>
            <m:sty m:val="p"/>
          </m:rPr>
          <w:rPr>
            <w:rFonts w:ascii="Cambria Math" w:hAnsi="Cambria Math" w:cs="Times New Roman"/>
          </w:rPr>
          <m:t>,</m:t>
        </m:r>
        <m:r>
          <w:rPr>
            <w:rFonts w:ascii="Cambria Math" w:hAnsi="Cambria Math" w:cs="Times New Roman"/>
          </w:rPr>
          <m:t>  </m:t>
        </m:r>
        <m:nary>
          <m:naryPr>
            <m:chr m:val="∑"/>
            <m:limLoc m:val="undOvr"/>
            <m:supHide m:val="1"/>
            <m:ctrlPr>
              <w:rPr>
                <w:rFonts w:ascii="Cambria Math" w:hAnsi="Cambria Math" w:cs="Times New Roman"/>
              </w:rPr>
            </m:ctrlPr>
          </m:naryPr>
          <m:sub>
            <m:r>
              <w:rPr>
                <w:rFonts w:ascii="Cambria Math" w:hAnsi="Cambria Math" w:cs="Times New Roman"/>
              </w:rPr>
              <m:t>c</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π</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e>
        </m:nary>
        <m:r>
          <m:rPr>
            <m:sty m:val="p"/>
          </m:rPr>
          <w:rPr>
            <w:rFonts w:ascii="Cambria Math" w:hAnsi="Cambria Math" w:cs="Times New Roman"/>
          </w:rPr>
          <m:t>=</m:t>
        </m:r>
        <m:r>
          <w:rPr>
            <w:rFonts w:ascii="Cambria Math" w:hAnsi="Cambria Math" w:cs="Times New Roman"/>
          </w:rPr>
          <m:t>1</m:t>
        </m:r>
      </m:oMath>
    </w:p>
    <w:p w14:paraId="3CC5A347" w14:textId="77777777" w:rsidR="00375202" w:rsidRPr="007F3568" w:rsidRDefault="00375202" w:rsidP="002E79D9">
      <w:pPr>
        <w:pStyle w:val="Compact"/>
        <w:numPr>
          <w:ilvl w:val="0"/>
          <w:numId w:val="3"/>
        </w:numPr>
        <w:spacing w:after="0" w:line="480" w:lineRule="auto"/>
        <w:rPr>
          <w:rFonts w:cs="Times New Roman"/>
        </w:rPr>
      </w:pPr>
      <w:r w:rsidRPr="007F3568">
        <w:rPr>
          <w:rFonts w:cs="Times New Roman"/>
        </w:rPr>
        <w:t xml:space="preserve">Cause-specific life table deaths: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x</m:t>
            </m:r>
          </m:sub>
        </m:sSub>
        <m:sSub>
          <m:sSubPr>
            <m:ctrlPr>
              <w:rPr>
                <w:rFonts w:ascii="Cambria Math" w:hAnsi="Cambria Math" w:cs="Times New Roman"/>
              </w:rPr>
            </m:ctrlPr>
          </m:sSubPr>
          <m:e>
            <m:r>
              <w:rPr>
                <w:rFonts w:ascii="Cambria Math" w:hAnsi="Cambria Math" w:cs="Times New Roman"/>
              </w:rPr>
              <m:t>π</m:t>
            </m:r>
          </m:e>
          <m:sub>
            <m:r>
              <w:rPr>
                <w:rFonts w:ascii="Cambria Math" w:hAnsi="Cambria Math" w:cs="Times New Roman"/>
              </w:rPr>
              <m:t>x</m:t>
            </m:r>
            <m:r>
              <m:rPr>
                <m:sty m:val="p"/>
              </m:rPr>
              <w:rPr>
                <w:rFonts w:ascii="Cambria Math" w:hAnsi="Cambria Math" w:cs="Times New Roman"/>
              </w:rPr>
              <m:t>,</m:t>
            </m:r>
            <m:r>
              <w:rPr>
                <w:rFonts w:ascii="Cambria Math" w:hAnsi="Cambria Math" w:cs="Times New Roman"/>
              </w:rPr>
              <m:t>c</m:t>
            </m:r>
          </m:sub>
        </m:sSub>
      </m:oMath>
    </w:p>
    <w:p w14:paraId="0515B28A" w14:textId="77777777" w:rsidR="00375202" w:rsidRPr="007F3568" w:rsidRDefault="00375202" w:rsidP="002E79D9">
      <w:pPr>
        <w:pStyle w:val="Compact"/>
        <w:numPr>
          <w:ilvl w:val="0"/>
          <w:numId w:val="3"/>
        </w:numPr>
        <w:spacing w:after="0" w:line="480" w:lineRule="auto"/>
        <w:rPr>
          <w:rFonts w:cs="Times New Roman"/>
        </w:rPr>
      </w:pPr>
      <w:r w:rsidRPr="007F3568">
        <w:rPr>
          <w:rFonts w:cs="Times New Roman"/>
        </w:rPr>
        <w:t xml:space="preserve">LYL by cause satisfies: </w:t>
      </w:r>
      <m:oMath>
        <m:r>
          <m:rPr>
            <m:nor/>
          </m:rPr>
          <w:rPr>
            <w:rFonts w:cs="Times New Roman"/>
          </w:rPr>
          <m:t>LYL</m:t>
        </m:r>
        <m:r>
          <m:rPr>
            <m:sty m:val="p"/>
          </m:rPr>
          <w:rPr>
            <w:rFonts w:ascii="Cambria Math" w:hAnsi="Cambria Math" w:cs="Times New Roman"/>
          </w:rPr>
          <m:t>=</m:t>
        </m:r>
        <m:nary>
          <m:naryPr>
            <m:chr m:val="∑"/>
            <m:limLoc m:val="undOvr"/>
            <m:supHide m:val="1"/>
            <m:ctrlPr>
              <w:rPr>
                <w:rFonts w:ascii="Cambria Math" w:hAnsi="Cambria Math" w:cs="Times New Roman"/>
              </w:rPr>
            </m:ctrlPr>
          </m:naryPr>
          <m:sub>
            <m:r>
              <w:rPr>
                <w:rFonts w:ascii="Cambria Math" w:hAnsi="Cambria Math" w:cs="Times New Roman"/>
              </w:rPr>
              <m:t>c</m:t>
            </m:r>
          </m:sub>
          <m:sup>
            <m:r>
              <w:rPr>
                <w:rFonts w:ascii="Cambria Math" w:hAnsi="Cambria Math" w:cs="Times New Roman"/>
              </w:rPr>
              <m:t>​</m:t>
            </m:r>
          </m:sup>
          <m:e>
            <m:sSub>
              <m:sSubPr>
                <m:ctrlPr>
                  <w:rPr>
                    <w:rFonts w:ascii="Cambria Math" w:hAnsi="Cambria Math" w:cs="Times New Roman"/>
                  </w:rPr>
                </m:ctrlPr>
              </m:sSubPr>
              <m:e>
                <m:r>
                  <m:rPr>
                    <m:nor/>
                  </m:rPr>
                  <w:rPr>
                    <w:rFonts w:cs="Times New Roman"/>
                  </w:rPr>
                  <m:t>LYL</m:t>
                </m:r>
              </m:e>
              <m:sub>
                <m:r>
                  <w:rPr>
                    <w:rFonts w:ascii="Cambria Math" w:hAnsi="Cambria Math" w:cs="Times New Roman"/>
                  </w:rPr>
                  <m:t>c</m:t>
                </m:r>
              </m:sub>
            </m:sSub>
          </m:e>
        </m:nary>
      </m:oMath>
    </w:p>
    <w:p w14:paraId="28C9FDBA" w14:textId="356B217D" w:rsidR="005919D0" w:rsidRDefault="005919D0" w:rsidP="002E79D9">
      <w:pPr>
        <w:spacing w:after="160" w:line="480" w:lineRule="auto"/>
        <w:rPr>
          <w:rFonts w:ascii="Times New Roman" w:hAnsi="Times New Roman" w:cs="Times New Roman"/>
          <w:b/>
          <w:bCs/>
          <w:sz w:val="20"/>
        </w:rPr>
      </w:pPr>
    </w:p>
    <w:p w14:paraId="31E63A67" w14:textId="77777777" w:rsidR="00993A48" w:rsidRPr="00BE1440" w:rsidRDefault="00993A48" w:rsidP="002E79D9">
      <w:pPr>
        <w:spacing w:after="0" w:line="480" w:lineRule="auto"/>
        <w:rPr>
          <w:rFonts w:ascii="Times New Roman" w:eastAsiaTheme="minorEastAsia" w:hAnsi="Times New Roman" w:cs="Times New Roman"/>
          <w:b/>
          <w:bCs/>
          <w:i/>
          <w:iCs/>
          <w:sz w:val="20"/>
          <w:u w:val="single"/>
        </w:rPr>
      </w:pPr>
      <w:r w:rsidRPr="00BE1440">
        <w:rPr>
          <w:rFonts w:ascii="Times New Roman" w:eastAsiaTheme="minorEastAsia" w:hAnsi="Times New Roman" w:cs="Times New Roman"/>
          <w:b/>
          <w:bCs/>
          <w:i/>
          <w:iCs/>
          <w:sz w:val="20"/>
          <w:u w:val="single"/>
        </w:rPr>
        <w:t>Confidence Intervals</w:t>
      </w:r>
    </w:p>
    <w:p w14:paraId="1C8642D5" w14:textId="5706E7D5" w:rsidR="00BE1440" w:rsidRPr="00BE1440" w:rsidRDefault="00BE1440" w:rsidP="002E79D9">
      <w:pPr>
        <w:spacing w:after="160" w:line="480" w:lineRule="auto"/>
        <w:jc w:val="both"/>
        <w:rPr>
          <w:rFonts w:ascii="Times New Roman" w:hAnsi="Times New Roman" w:cs="Times New Roman"/>
          <w:sz w:val="20"/>
        </w:rPr>
      </w:pPr>
      <w:r w:rsidRPr="00BE1440">
        <w:rPr>
          <w:rFonts w:ascii="Times New Roman" w:hAnsi="Times New Roman" w:cs="Times New Roman"/>
          <w:sz w:val="20"/>
        </w:rPr>
        <w:t xml:space="preserve">Uncertainty in life table–based measures was estimated using a Monte Carlo simulation approach. We generated 1,000 bootstrap replications of age-specific deaths assuming a Poisson distribution with mean equal to observed deaths. For each replication, mortality rates were recalculated using simulated deaths and person-years exposure derived from life table survivorship </w:t>
      </w:r>
      <w:r w:rsidRPr="00BE1440">
        <w:rPr>
          <w:rFonts w:ascii="Times New Roman" w:hAnsi="Times New Roman" w:cs="Times New Roman"/>
          <w:i/>
          <w:iCs/>
          <w:sz w:val="20"/>
        </w:rPr>
        <w:t>(l</w:t>
      </w:r>
      <w:r w:rsidRPr="00BE1440">
        <w:rPr>
          <w:rFonts w:ascii="Times New Roman" w:hAnsi="Times New Roman" w:cs="Times New Roman"/>
          <w:i/>
          <w:iCs/>
          <w:sz w:val="20"/>
          <w:vertAlign w:val="subscript"/>
        </w:rPr>
        <w:t>x</w:t>
      </w:r>
      <w:r w:rsidRPr="00BE1440">
        <w:rPr>
          <w:rFonts w:ascii="Times New Roman" w:hAnsi="Times New Roman" w:cs="Times New Roman"/>
          <w:i/>
          <w:iCs/>
          <w:sz w:val="20"/>
        </w:rPr>
        <w:t>​)</w:t>
      </w:r>
      <w:r w:rsidRPr="00BE1440">
        <w:rPr>
          <w:rFonts w:ascii="Times New Roman" w:hAnsi="Times New Roman" w:cs="Times New Roman"/>
          <w:sz w:val="20"/>
        </w:rPr>
        <w:t>. A complete life table was then reconstructed for each simulated mortality schedule.</w:t>
      </w:r>
      <w:r>
        <w:rPr>
          <w:rFonts w:ascii="Times New Roman" w:hAnsi="Times New Roman" w:cs="Times New Roman"/>
          <w:sz w:val="20"/>
        </w:rPr>
        <w:t xml:space="preserve"> </w:t>
      </w:r>
      <w:r w:rsidRPr="00BE1440">
        <w:rPr>
          <w:rFonts w:ascii="Times New Roman" w:hAnsi="Times New Roman" w:cs="Times New Roman"/>
          <w:sz w:val="20"/>
        </w:rPr>
        <w:t>Age-specific cause-of-death counts were also resampled using a Poisson distribution, conditional on observed cause-specific deaths. These were combined with each simulated life table to compute cause-specific life years lost (LYL).</w:t>
      </w:r>
      <w:r>
        <w:rPr>
          <w:rFonts w:ascii="Times New Roman" w:hAnsi="Times New Roman" w:cs="Times New Roman"/>
          <w:sz w:val="20"/>
        </w:rPr>
        <w:t xml:space="preserve"> </w:t>
      </w:r>
      <w:r w:rsidRPr="00BE1440">
        <w:rPr>
          <w:rFonts w:ascii="Times New Roman" w:hAnsi="Times New Roman" w:cs="Times New Roman"/>
          <w:sz w:val="20"/>
        </w:rPr>
        <w:t>To ensure internal consistency between total life expectancy and cause-specific decomposition, a constraint-preserving shift was applied to simulated LYL estimates. The 95% uncertainty intervals were obtained from the 2.5th and 97.5th percentiles of the adjusted bootstrap distribution. For life expectancy at birth, the corresponding distribution was derived algebraically from total life years lost.</w:t>
      </w:r>
    </w:p>
    <w:p w14:paraId="6AD614BB" w14:textId="04273B17" w:rsidR="00993A48" w:rsidRDefault="00993A48" w:rsidP="002E79D9">
      <w:pPr>
        <w:spacing w:after="160" w:line="480" w:lineRule="auto"/>
        <w:jc w:val="both"/>
        <w:rPr>
          <w:rFonts w:ascii="Times New Roman" w:hAnsi="Times New Roman" w:cs="Times New Roman"/>
          <w:b/>
          <w:bCs/>
          <w:sz w:val="20"/>
        </w:rPr>
      </w:pPr>
    </w:p>
    <w:p w14:paraId="06A40603" w14:textId="77777777" w:rsidR="00993A48" w:rsidRDefault="00993A48" w:rsidP="002E79D9">
      <w:pPr>
        <w:spacing w:after="160" w:line="480" w:lineRule="auto"/>
        <w:rPr>
          <w:rFonts w:cs="Times New Roman"/>
          <w:b/>
          <w:bCs/>
        </w:rPr>
      </w:pPr>
      <w:r>
        <w:rPr>
          <w:rFonts w:cs="Times New Roman"/>
          <w:b/>
          <w:bCs/>
        </w:rPr>
        <w:br w:type="page"/>
      </w:r>
    </w:p>
    <w:p w14:paraId="2974E439" w14:textId="6542DD07" w:rsidR="0032402B" w:rsidRPr="001B4DEF" w:rsidRDefault="0032402B" w:rsidP="002E79D9">
      <w:pPr>
        <w:pStyle w:val="Heading1"/>
        <w:spacing w:line="480" w:lineRule="auto"/>
      </w:pPr>
      <w:bookmarkStart w:id="12" w:name="_Toc228347006"/>
      <w:r w:rsidRPr="007F3568">
        <w:lastRenderedPageBreak/>
        <w:t>S</w:t>
      </w:r>
      <w:r>
        <w:t>6</w:t>
      </w:r>
      <w:r w:rsidRPr="007F3568">
        <w:t>. Cause-specific deaths by sex and place of residence</w:t>
      </w:r>
      <w:bookmarkStart w:id="13" w:name="X1a2df755568b9a81265af0a5f099cc291c1fc14"/>
      <w:bookmarkEnd w:id="12"/>
    </w:p>
    <w:tbl>
      <w:tblPr>
        <w:tblStyle w:val="Table"/>
        <w:tblW w:w="5000" w:type="pct"/>
        <w:tblLayout w:type="fixed"/>
        <w:tblLook w:val="0000" w:firstRow="0" w:lastRow="0" w:firstColumn="0" w:lastColumn="0" w:noHBand="0" w:noVBand="0"/>
      </w:tblPr>
      <w:tblGrid>
        <w:gridCol w:w="9029"/>
      </w:tblGrid>
      <w:tr w:rsidR="0032402B" w:rsidRPr="007F3568" w14:paraId="4419506F" w14:textId="77777777" w:rsidTr="00D118C6">
        <w:tc>
          <w:tcPr>
            <w:tcW w:w="7920" w:type="dxa"/>
          </w:tcPr>
          <w:p w14:paraId="04642E49" w14:textId="77777777" w:rsidR="0032402B" w:rsidRPr="007F3568" w:rsidRDefault="0032402B" w:rsidP="002E79D9">
            <w:pPr>
              <w:spacing w:after="0" w:line="480" w:lineRule="auto"/>
              <w:rPr>
                <w:rFonts w:ascii="Times New Roman" w:hAnsi="Times New Roman" w:cs="Times New Roman"/>
                <w:sz w:val="20"/>
                <w:szCs w:val="20"/>
              </w:rPr>
            </w:pPr>
            <w:bookmarkStart w:id="14" w:name="tbl-totdeath_ur"/>
          </w:p>
          <w:p w14:paraId="12505641" w14:textId="66604730" w:rsidR="0032402B" w:rsidRPr="007F3568" w:rsidRDefault="0032402B" w:rsidP="002E79D9">
            <w:pPr>
              <w:spacing w:after="0" w:line="480" w:lineRule="auto"/>
              <w:rPr>
                <w:rFonts w:ascii="Times New Roman" w:hAnsi="Times New Roman" w:cs="Times New Roman"/>
                <w:sz w:val="20"/>
                <w:szCs w:val="20"/>
              </w:rPr>
            </w:pPr>
            <w:r w:rsidRPr="007F3568">
              <w:rPr>
                <w:rFonts w:ascii="Times New Roman" w:hAnsi="Times New Roman" w:cs="Times New Roman"/>
                <w:sz w:val="20"/>
                <w:szCs w:val="20"/>
              </w:rPr>
              <w:t>Table S</w:t>
            </w:r>
            <w:r>
              <w:rPr>
                <w:rFonts w:ascii="Times New Roman" w:hAnsi="Times New Roman" w:cs="Times New Roman"/>
                <w:sz w:val="20"/>
                <w:szCs w:val="20"/>
              </w:rPr>
              <w:t>2</w:t>
            </w:r>
            <w:r w:rsidRPr="007F3568">
              <w:rPr>
                <w:rFonts w:ascii="Times New Roman" w:hAnsi="Times New Roman" w:cs="Times New Roman"/>
                <w:sz w:val="20"/>
                <w:szCs w:val="20"/>
              </w:rPr>
              <w:t xml:space="preserve"> presents the cause-specific distribution of deaths by sex and place of residence. </w:t>
            </w:r>
          </w:p>
          <w:p w14:paraId="2F09A3C7" w14:textId="77777777" w:rsidR="0032402B" w:rsidRPr="007F3568" w:rsidRDefault="0032402B" w:rsidP="002E79D9">
            <w:pPr>
              <w:spacing w:after="0" w:line="480" w:lineRule="auto"/>
              <w:rPr>
                <w:rFonts w:ascii="Times New Roman" w:hAnsi="Times New Roman" w:cs="Times New Roman"/>
                <w:sz w:val="20"/>
                <w:szCs w:val="20"/>
              </w:rPr>
            </w:pPr>
          </w:p>
          <w:p w14:paraId="1FDCCA8F" w14:textId="77777777" w:rsidR="0032402B" w:rsidRPr="007F3568" w:rsidRDefault="0032402B" w:rsidP="002E79D9">
            <w:pPr>
              <w:spacing w:after="0" w:line="480" w:lineRule="auto"/>
              <w:rPr>
                <w:rFonts w:ascii="Times New Roman" w:hAnsi="Times New Roman" w:cs="Times New Roman"/>
                <w:b/>
                <w:bCs/>
                <w:sz w:val="20"/>
                <w:szCs w:val="20"/>
              </w:rPr>
            </w:pPr>
          </w:p>
          <w:bookmarkEnd w:id="14"/>
          <w:p w14:paraId="74538B70" w14:textId="454FE218" w:rsidR="0032402B" w:rsidRPr="007F3568" w:rsidRDefault="0032402B" w:rsidP="002E79D9">
            <w:pPr>
              <w:spacing w:after="0" w:line="480" w:lineRule="auto"/>
              <w:rPr>
                <w:rFonts w:ascii="Times New Roman" w:hAnsi="Times New Roman" w:cs="Times New Roman"/>
                <w:sz w:val="20"/>
                <w:szCs w:val="20"/>
              </w:rPr>
            </w:pPr>
            <w:r w:rsidRPr="007F3568">
              <w:rPr>
                <w:rFonts w:ascii="Times New Roman" w:hAnsi="Times New Roman" w:cs="Times New Roman"/>
                <w:b/>
                <w:bCs/>
                <w:sz w:val="20"/>
                <w:szCs w:val="20"/>
              </w:rPr>
              <w:t>Table S</w:t>
            </w:r>
            <w:r>
              <w:rPr>
                <w:rFonts w:ascii="Times New Roman" w:hAnsi="Times New Roman" w:cs="Times New Roman"/>
                <w:b/>
                <w:bCs/>
                <w:sz w:val="20"/>
                <w:szCs w:val="20"/>
              </w:rPr>
              <w:t>2</w:t>
            </w:r>
            <w:r w:rsidRPr="007F3568">
              <w:rPr>
                <w:rFonts w:ascii="Times New Roman" w:hAnsi="Times New Roman" w:cs="Times New Roman"/>
                <w:b/>
                <w:bCs/>
                <w:sz w:val="20"/>
                <w:szCs w:val="20"/>
              </w:rPr>
              <w:t xml:space="preserve">: </w:t>
            </w:r>
            <w:r w:rsidRPr="00B45855">
              <w:rPr>
                <w:rFonts w:ascii="Times New Roman" w:hAnsi="Times New Roman" w:cs="Times New Roman"/>
                <w:sz w:val="20"/>
                <w:szCs w:val="20"/>
              </w:rPr>
              <w:t>Cause-specific deaths by sex and place of residence</w:t>
            </w:r>
          </w:p>
        </w:tc>
      </w:tr>
      <w:bookmarkEnd w:id="13"/>
    </w:tbl>
    <w:p w14:paraId="1A2F78D6" w14:textId="77777777" w:rsidR="0032402B" w:rsidRPr="007F3568" w:rsidRDefault="0032402B" w:rsidP="002E79D9">
      <w:pPr>
        <w:spacing w:after="0" w:line="480" w:lineRule="auto"/>
        <w:rPr>
          <w:rFonts w:ascii="Times New Roman" w:hAnsi="Times New Roman" w:cs="Times New Roman"/>
          <w:sz w:val="20"/>
        </w:rPr>
      </w:pPr>
    </w:p>
    <w:tbl>
      <w:tblPr>
        <w:tblW w:w="5000" w:type="pct"/>
        <w:tblLook w:val="04A0" w:firstRow="1" w:lastRow="0" w:firstColumn="1" w:lastColumn="0" w:noHBand="0" w:noVBand="1"/>
      </w:tblPr>
      <w:tblGrid>
        <w:gridCol w:w="2161"/>
        <w:gridCol w:w="1143"/>
        <w:gridCol w:w="1143"/>
        <w:gridCol w:w="1143"/>
        <w:gridCol w:w="1143"/>
        <w:gridCol w:w="1143"/>
        <w:gridCol w:w="1143"/>
      </w:tblGrid>
      <w:tr w:rsidR="0032402B" w:rsidRPr="007F3568" w14:paraId="7EB195C8" w14:textId="77777777" w:rsidTr="00D118C6">
        <w:trPr>
          <w:trHeight w:val="288"/>
        </w:trPr>
        <w:tc>
          <w:tcPr>
            <w:tcW w:w="11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B5A4C"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Cause of death</w:t>
            </w:r>
          </w:p>
        </w:tc>
        <w:tc>
          <w:tcPr>
            <w:tcW w:w="20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4203E40F"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Female</w:t>
            </w:r>
          </w:p>
        </w:tc>
        <w:tc>
          <w:tcPr>
            <w:tcW w:w="1799" w:type="pct"/>
            <w:gridSpan w:val="3"/>
            <w:tcBorders>
              <w:top w:val="single" w:sz="4" w:space="0" w:color="auto"/>
              <w:left w:val="nil"/>
              <w:bottom w:val="single" w:sz="4" w:space="0" w:color="auto"/>
              <w:right w:val="single" w:sz="4" w:space="0" w:color="auto"/>
            </w:tcBorders>
            <w:shd w:val="clear" w:color="auto" w:fill="auto"/>
            <w:noWrap/>
            <w:vAlign w:val="center"/>
            <w:hideMark/>
          </w:tcPr>
          <w:p w14:paraId="2A50F41C"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Male</w:t>
            </w:r>
          </w:p>
        </w:tc>
      </w:tr>
      <w:tr w:rsidR="0032402B" w:rsidRPr="007F3568" w14:paraId="0FBC140E" w14:textId="77777777" w:rsidTr="00D118C6">
        <w:trPr>
          <w:trHeight w:val="288"/>
        </w:trPr>
        <w:tc>
          <w:tcPr>
            <w:tcW w:w="1153" w:type="pct"/>
            <w:vMerge/>
            <w:tcBorders>
              <w:top w:val="single" w:sz="4" w:space="0" w:color="auto"/>
              <w:left w:val="single" w:sz="4" w:space="0" w:color="auto"/>
              <w:bottom w:val="single" w:sz="4" w:space="0" w:color="auto"/>
              <w:right w:val="single" w:sz="4" w:space="0" w:color="auto"/>
            </w:tcBorders>
            <w:vAlign w:val="center"/>
            <w:hideMark/>
          </w:tcPr>
          <w:p w14:paraId="7DCC2206"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p>
        </w:tc>
        <w:tc>
          <w:tcPr>
            <w:tcW w:w="683" w:type="pct"/>
            <w:tcBorders>
              <w:top w:val="nil"/>
              <w:left w:val="nil"/>
              <w:bottom w:val="single" w:sz="4" w:space="0" w:color="auto"/>
              <w:right w:val="single" w:sz="4" w:space="0" w:color="auto"/>
            </w:tcBorders>
            <w:shd w:val="clear" w:color="auto" w:fill="auto"/>
            <w:noWrap/>
            <w:vAlign w:val="bottom"/>
            <w:hideMark/>
          </w:tcPr>
          <w:p w14:paraId="1B423080"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Urban</w:t>
            </w:r>
          </w:p>
        </w:tc>
        <w:tc>
          <w:tcPr>
            <w:tcW w:w="683" w:type="pct"/>
            <w:tcBorders>
              <w:top w:val="nil"/>
              <w:left w:val="nil"/>
              <w:bottom w:val="single" w:sz="4" w:space="0" w:color="auto"/>
              <w:right w:val="single" w:sz="4" w:space="0" w:color="auto"/>
            </w:tcBorders>
            <w:shd w:val="clear" w:color="auto" w:fill="auto"/>
            <w:noWrap/>
            <w:vAlign w:val="center"/>
            <w:hideMark/>
          </w:tcPr>
          <w:p w14:paraId="554B5CC4"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Rural</w:t>
            </w:r>
          </w:p>
        </w:tc>
        <w:tc>
          <w:tcPr>
            <w:tcW w:w="683" w:type="pct"/>
            <w:tcBorders>
              <w:top w:val="nil"/>
              <w:left w:val="nil"/>
              <w:bottom w:val="single" w:sz="4" w:space="0" w:color="auto"/>
              <w:right w:val="single" w:sz="4" w:space="0" w:color="auto"/>
            </w:tcBorders>
            <w:shd w:val="clear" w:color="auto" w:fill="auto"/>
            <w:noWrap/>
            <w:vAlign w:val="center"/>
            <w:hideMark/>
          </w:tcPr>
          <w:p w14:paraId="4732A2DE"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Peri-urban</w:t>
            </w:r>
          </w:p>
        </w:tc>
        <w:tc>
          <w:tcPr>
            <w:tcW w:w="600" w:type="pct"/>
            <w:tcBorders>
              <w:top w:val="nil"/>
              <w:left w:val="nil"/>
              <w:bottom w:val="single" w:sz="4" w:space="0" w:color="auto"/>
              <w:right w:val="single" w:sz="4" w:space="0" w:color="auto"/>
            </w:tcBorders>
            <w:shd w:val="clear" w:color="auto" w:fill="auto"/>
            <w:noWrap/>
            <w:vAlign w:val="bottom"/>
            <w:hideMark/>
          </w:tcPr>
          <w:p w14:paraId="7C9F0C6A"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Urban</w:t>
            </w:r>
          </w:p>
        </w:tc>
        <w:tc>
          <w:tcPr>
            <w:tcW w:w="600" w:type="pct"/>
            <w:tcBorders>
              <w:top w:val="nil"/>
              <w:left w:val="nil"/>
              <w:bottom w:val="single" w:sz="4" w:space="0" w:color="auto"/>
              <w:right w:val="single" w:sz="4" w:space="0" w:color="auto"/>
            </w:tcBorders>
            <w:shd w:val="clear" w:color="auto" w:fill="auto"/>
            <w:noWrap/>
            <w:vAlign w:val="center"/>
            <w:hideMark/>
          </w:tcPr>
          <w:p w14:paraId="7CAC42AE"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Rural</w:t>
            </w:r>
          </w:p>
        </w:tc>
        <w:tc>
          <w:tcPr>
            <w:tcW w:w="600" w:type="pct"/>
            <w:tcBorders>
              <w:top w:val="nil"/>
              <w:left w:val="nil"/>
              <w:bottom w:val="single" w:sz="4" w:space="0" w:color="auto"/>
              <w:right w:val="single" w:sz="4" w:space="0" w:color="auto"/>
            </w:tcBorders>
            <w:shd w:val="clear" w:color="auto" w:fill="auto"/>
            <w:noWrap/>
            <w:vAlign w:val="center"/>
            <w:hideMark/>
          </w:tcPr>
          <w:p w14:paraId="7786F6EF" w14:textId="77777777" w:rsidR="0032402B" w:rsidRPr="007F3568" w:rsidRDefault="0032402B" w:rsidP="002E79D9">
            <w:pPr>
              <w:spacing w:after="0" w:line="480" w:lineRule="auto"/>
              <w:rPr>
                <w:rFonts w:ascii="Times New Roman" w:eastAsia="Times New Roman" w:hAnsi="Times New Roman" w:cs="Times New Roman"/>
                <w:b/>
                <w:bCs/>
                <w:color w:val="000000"/>
                <w:sz w:val="20"/>
                <w:lang w:eastAsia="en-GB"/>
              </w:rPr>
            </w:pPr>
            <w:r w:rsidRPr="007F3568">
              <w:rPr>
                <w:rFonts w:ascii="Times New Roman" w:eastAsia="Times New Roman" w:hAnsi="Times New Roman" w:cs="Times New Roman"/>
                <w:b/>
                <w:bCs/>
                <w:color w:val="000000"/>
                <w:sz w:val="20"/>
                <w:lang w:eastAsia="en-GB"/>
              </w:rPr>
              <w:t>Peri-urban</w:t>
            </w:r>
          </w:p>
        </w:tc>
      </w:tr>
      <w:tr w:rsidR="0032402B" w:rsidRPr="007F3568" w14:paraId="44342F6C"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3D5A1FD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Non-communicable disease</w:t>
            </w:r>
          </w:p>
        </w:tc>
        <w:tc>
          <w:tcPr>
            <w:tcW w:w="683" w:type="pct"/>
            <w:tcBorders>
              <w:top w:val="nil"/>
              <w:left w:val="nil"/>
              <w:bottom w:val="single" w:sz="4" w:space="0" w:color="auto"/>
              <w:right w:val="single" w:sz="4" w:space="0" w:color="auto"/>
            </w:tcBorders>
            <w:shd w:val="clear" w:color="auto" w:fill="auto"/>
            <w:noWrap/>
            <w:vAlign w:val="bottom"/>
            <w:hideMark/>
          </w:tcPr>
          <w:p w14:paraId="45849B9A"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12358 (54.59%)</w:t>
            </w:r>
          </w:p>
        </w:tc>
        <w:tc>
          <w:tcPr>
            <w:tcW w:w="683" w:type="pct"/>
            <w:tcBorders>
              <w:top w:val="nil"/>
              <w:left w:val="nil"/>
              <w:bottom w:val="single" w:sz="4" w:space="0" w:color="auto"/>
              <w:right w:val="single" w:sz="4" w:space="0" w:color="auto"/>
            </w:tcBorders>
            <w:shd w:val="clear" w:color="auto" w:fill="auto"/>
            <w:noWrap/>
            <w:vAlign w:val="bottom"/>
            <w:hideMark/>
          </w:tcPr>
          <w:p w14:paraId="0B523FA3"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15023 (53.05%)</w:t>
            </w:r>
          </w:p>
        </w:tc>
        <w:tc>
          <w:tcPr>
            <w:tcW w:w="683" w:type="pct"/>
            <w:tcBorders>
              <w:top w:val="nil"/>
              <w:left w:val="nil"/>
              <w:bottom w:val="single" w:sz="4" w:space="0" w:color="auto"/>
              <w:right w:val="single" w:sz="4" w:space="0" w:color="auto"/>
            </w:tcBorders>
            <w:shd w:val="clear" w:color="auto" w:fill="auto"/>
            <w:noWrap/>
            <w:vAlign w:val="bottom"/>
            <w:hideMark/>
          </w:tcPr>
          <w:p w14:paraId="6D5FF7C6"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15708 (48.44%)</w:t>
            </w:r>
          </w:p>
        </w:tc>
        <w:tc>
          <w:tcPr>
            <w:tcW w:w="600" w:type="pct"/>
            <w:tcBorders>
              <w:top w:val="nil"/>
              <w:left w:val="nil"/>
              <w:bottom w:val="single" w:sz="4" w:space="0" w:color="auto"/>
              <w:right w:val="single" w:sz="4" w:space="0" w:color="auto"/>
            </w:tcBorders>
            <w:shd w:val="clear" w:color="auto" w:fill="auto"/>
            <w:noWrap/>
            <w:vAlign w:val="bottom"/>
            <w:hideMark/>
          </w:tcPr>
          <w:p w14:paraId="15B1638A"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15821 (50.42%)</w:t>
            </w:r>
          </w:p>
        </w:tc>
        <w:tc>
          <w:tcPr>
            <w:tcW w:w="600" w:type="pct"/>
            <w:tcBorders>
              <w:top w:val="nil"/>
              <w:left w:val="nil"/>
              <w:bottom w:val="single" w:sz="4" w:space="0" w:color="auto"/>
              <w:right w:val="single" w:sz="4" w:space="0" w:color="auto"/>
            </w:tcBorders>
            <w:shd w:val="clear" w:color="auto" w:fill="auto"/>
            <w:noWrap/>
            <w:vAlign w:val="bottom"/>
            <w:hideMark/>
          </w:tcPr>
          <w:p w14:paraId="51445B4E"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19138 (49.13%)</w:t>
            </w:r>
          </w:p>
        </w:tc>
        <w:tc>
          <w:tcPr>
            <w:tcW w:w="600" w:type="pct"/>
            <w:tcBorders>
              <w:top w:val="nil"/>
              <w:left w:val="nil"/>
              <w:bottom w:val="single" w:sz="4" w:space="0" w:color="auto"/>
              <w:right w:val="single" w:sz="4" w:space="0" w:color="auto"/>
            </w:tcBorders>
            <w:shd w:val="clear" w:color="auto" w:fill="auto"/>
            <w:noWrap/>
            <w:vAlign w:val="bottom"/>
            <w:hideMark/>
          </w:tcPr>
          <w:p w14:paraId="466FA5B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21168 (47.85%)</w:t>
            </w:r>
          </w:p>
        </w:tc>
      </w:tr>
      <w:tr w:rsidR="0032402B" w:rsidRPr="007F3568" w14:paraId="35A31AEA"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210C1DF3"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Others</w:t>
            </w:r>
          </w:p>
        </w:tc>
        <w:tc>
          <w:tcPr>
            <w:tcW w:w="683" w:type="pct"/>
            <w:tcBorders>
              <w:top w:val="nil"/>
              <w:left w:val="nil"/>
              <w:bottom w:val="single" w:sz="4" w:space="0" w:color="auto"/>
              <w:right w:val="single" w:sz="4" w:space="0" w:color="auto"/>
            </w:tcBorders>
            <w:shd w:val="clear" w:color="auto" w:fill="auto"/>
            <w:noWrap/>
            <w:vAlign w:val="bottom"/>
            <w:hideMark/>
          </w:tcPr>
          <w:p w14:paraId="68E5B357"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5464 (24.14%)</w:t>
            </w:r>
          </w:p>
        </w:tc>
        <w:tc>
          <w:tcPr>
            <w:tcW w:w="683" w:type="pct"/>
            <w:tcBorders>
              <w:top w:val="nil"/>
              <w:left w:val="nil"/>
              <w:bottom w:val="single" w:sz="4" w:space="0" w:color="auto"/>
              <w:right w:val="single" w:sz="4" w:space="0" w:color="auto"/>
            </w:tcBorders>
            <w:shd w:val="clear" w:color="auto" w:fill="auto"/>
            <w:noWrap/>
            <w:vAlign w:val="bottom"/>
            <w:hideMark/>
          </w:tcPr>
          <w:p w14:paraId="4F1DF60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6859 (24.22%)</w:t>
            </w:r>
          </w:p>
        </w:tc>
        <w:tc>
          <w:tcPr>
            <w:tcW w:w="683" w:type="pct"/>
            <w:tcBorders>
              <w:top w:val="nil"/>
              <w:left w:val="nil"/>
              <w:bottom w:val="single" w:sz="4" w:space="0" w:color="auto"/>
              <w:right w:val="single" w:sz="4" w:space="0" w:color="auto"/>
            </w:tcBorders>
            <w:shd w:val="clear" w:color="auto" w:fill="auto"/>
            <w:noWrap/>
            <w:vAlign w:val="bottom"/>
            <w:hideMark/>
          </w:tcPr>
          <w:p w14:paraId="4B75750A"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8456 (26.08%)</w:t>
            </w:r>
          </w:p>
        </w:tc>
        <w:tc>
          <w:tcPr>
            <w:tcW w:w="600" w:type="pct"/>
            <w:tcBorders>
              <w:top w:val="nil"/>
              <w:left w:val="nil"/>
              <w:bottom w:val="single" w:sz="4" w:space="0" w:color="auto"/>
              <w:right w:val="single" w:sz="4" w:space="0" w:color="auto"/>
            </w:tcBorders>
            <w:shd w:val="clear" w:color="auto" w:fill="auto"/>
            <w:noWrap/>
            <w:vAlign w:val="bottom"/>
            <w:hideMark/>
          </w:tcPr>
          <w:p w14:paraId="7417E76E"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5668 (18.06%)</w:t>
            </w:r>
          </w:p>
        </w:tc>
        <w:tc>
          <w:tcPr>
            <w:tcW w:w="600" w:type="pct"/>
            <w:tcBorders>
              <w:top w:val="nil"/>
              <w:left w:val="nil"/>
              <w:bottom w:val="single" w:sz="4" w:space="0" w:color="auto"/>
              <w:right w:val="single" w:sz="4" w:space="0" w:color="auto"/>
            </w:tcBorders>
            <w:shd w:val="clear" w:color="auto" w:fill="auto"/>
            <w:noWrap/>
            <w:vAlign w:val="bottom"/>
            <w:hideMark/>
          </w:tcPr>
          <w:p w14:paraId="54166F41"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8380 (21.51%)</w:t>
            </w:r>
          </w:p>
        </w:tc>
        <w:tc>
          <w:tcPr>
            <w:tcW w:w="600" w:type="pct"/>
            <w:tcBorders>
              <w:top w:val="nil"/>
              <w:left w:val="nil"/>
              <w:bottom w:val="single" w:sz="4" w:space="0" w:color="auto"/>
              <w:right w:val="single" w:sz="4" w:space="0" w:color="auto"/>
            </w:tcBorders>
            <w:shd w:val="clear" w:color="auto" w:fill="auto"/>
            <w:noWrap/>
            <w:vAlign w:val="bottom"/>
            <w:hideMark/>
          </w:tcPr>
          <w:p w14:paraId="7BB6FA0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9717 (21.97%)</w:t>
            </w:r>
          </w:p>
        </w:tc>
      </w:tr>
      <w:tr w:rsidR="0032402B" w:rsidRPr="007F3568" w14:paraId="28552C0D"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4D4C4F5C"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Communicable disease</w:t>
            </w:r>
          </w:p>
        </w:tc>
        <w:tc>
          <w:tcPr>
            <w:tcW w:w="683" w:type="pct"/>
            <w:tcBorders>
              <w:top w:val="nil"/>
              <w:left w:val="nil"/>
              <w:bottom w:val="single" w:sz="4" w:space="0" w:color="auto"/>
              <w:right w:val="single" w:sz="4" w:space="0" w:color="auto"/>
            </w:tcBorders>
            <w:shd w:val="clear" w:color="auto" w:fill="auto"/>
            <w:noWrap/>
            <w:vAlign w:val="bottom"/>
            <w:hideMark/>
          </w:tcPr>
          <w:p w14:paraId="038D59C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2746 (12.13%)</w:t>
            </w:r>
          </w:p>
        </w:tc>
        <w:tc>
          <w:tcPr>
            <w:tcW w:w="683" w:type="pct"/>
            <w:tcBorders>
              <w:top w:val="nil"/>
              <w:left w:val="nil"/>
              <w:bottom w:val="single" w:sz="4" w:space="0" w:color="auto"/>
              <w:right w:val="single" w:sz="4" w:space="0" w:color="auto"/>
            </w:tcBorders>
            <w:shd w:val="clear" w:color="auto" w:fill="auto"/>
            <w:noWrap/>
            <w:vAlign w:val="bottom"/>
            <w:hideMark/>
          </w:tcPr>
          <w:p w14:paraId="60BA33E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2671 (9.43%)</w:t>
            </w:r>
          </w:p>
        </w:tc>
        <w:tc>
          <w:tcPr>
            <w:tcW w:w="683" w:type="pct"/>
            <w:tcBorders>
              <w:top w:val="nil"/>
              <w:left w:val="nil"/>
              <w:bottom w:val="single" w:sz="4" w:space="0" w:color="auto"/>
              <w:right w:val="single" w:sz="4" w:space="0" w:color="auto"/>
            </w:tcBorders>
            <w:shd w:val="clear" w:color="auto" w:fill="auto"/>
            <w:noWrap/>
            <w:vAlign w:val="bottom"/>
            <w:hideMark/>
          </w:tcPr>
          <w:p w14:paraId="62672F57"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3519 (10.85%)</w:t>
            </w:r>
          </w:p>
        </w:tc>
        <w:tc>
          <w:tcPr>
            <w:tcW w:w="600" w:type="pct"/>
            <w:tcBorders>
              <w:top w:val="nil"/>
              <w:left w:val="nil"/>
              <w:bottom w:val="single" w:sz="4" w:space="0" w:color="auto"/>
              <w:right w:val="single" w:sz="4" w:space="0" w:color="auto"/>
            </w:tcBorders>
            <w:shd w:val="clear" w:color="auto" w:fill="auto"/>
            <w:noWrap/>
            <w:vAlign w:val="bottom"/>
            <w:hideMark/>
          </w:tcPr>
          <w:p w14:paraId="2B8FFC71"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5809 (18.51%)</w:t>
            </w:r>
          </w:p>
        </w:tc>
        <w:tc>
          <w:tcPr>
            <w:tcW w:w="600" w:type="pct"/>
            <w:tcBorders>
              <w:top w:val="nil"/>
              <w:left w:val="nil"/>
              <w:bottom w:val="single" w:sz="4" w:space="0" w:color="auto"/>
              <w:right w:val="single" w:sz="4" w:space="0" w:color="auto"/>
            </w:tcBorders>
            <w:shd w:val="clear" w:color="auto" w:fill="auto"/>
            <w:noWrap/>
            <w:vAlign w:val="bottom"/>
            <w:hideMark/>
          </w:tcPr>
          <w:p w14:paraId="4DD43ABD"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4684 (12.02%)</w:t>
            </w:r>
          </w:p>
        </w:tc>
        <w:tc>
          <w:tcPr>
            <w:tcW w:w="600" w:type="pct"/>
            <w:tcBorders>
              <w:top w:val="nil"/>
              <w:left w:val="nil"/>
              <w:bottom w:val="single" w:sz="4" w:space="0" w:color="auto"/>
              <w:right w:val="single" w:sz="4" w:space="0" w:color="auto"/>
            </w:tcBorders>
            <w:shd w:val="clear" w:color="auto" w:fill="auto"/>
            <w:noWrap/>
            <w:vAlign w:val="bottom"/>
            <w:hideMark/>
          </w:tcPr>
          <w:p w14:paraId="61DE4DA2"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5248 (11.86%)</w:t>
            </w:r>
          </w:p>
        </w:tc>
      </w:tr>
      <w:tr w:rsidR="0032402B" w:rsidRPr="007F3568" w14:paraId="4E4F0894"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6687AD4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Natural disasters</w:t>
            </w:r>
          </w:p>
        </w:tc>
        <w:tc>
          <w:tcPr>
            <w:tcW w:w="683" w:type="pct"/>
            <w:tcBorders>
              <w:top w:val="nil"/>
              <w:left w:val="nil"/>
              <w:bottom w:val="single" w:sz="4" w:space="0" w:color="auto"/>
              <w:right w:val="single" w:sz="4" w:space="0" w:color="auto"/>
            </w:tcBorders>
            <w:shd w:val="clear" w:color="auto" w:fill="auto"/>
            <w:noWrap/>
            <w:vAlign w:val="bottom"/>
            <w:hideMark/>
          </w:tcPr>
          <w:p w14:paraId="7E0FBD0E"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857 (3.79%)</w:t>
            </w:r>
          </w:p>
        </w:tc>
        <w:tc>
          <w:tcPr>
            <w:tcW w:w="683" w:type="pct"/>
            <w:tcBorders>
              <w:top w:val="nil"/>
              <w:left w:val="nil"/>
              <w:bottom w:val="single" w:sz="4" w:space="0" w:color="auto"/>
              <w:right w:val="single" w:sz="4" w:space="0" w:color="auto"/>
            </w:tcBorders>
            <w:shd w:val="clear" w:color="auto" w:fill="auto"/>
            <w:noWrap/>
            <w:vAlign w:val="bottom"/>
            <w:hideMark/>
          </w:tcPr>
          <w:p w14:paraId="3CD4C5BC"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1123 (3.97%)</w:t>
            </w:r>
          </w:p>
        </w:tc>
        <w:tc>
          <w:tcPr>
            <w:tcW w:w="683" w:type="pct"/>
            <w:tcBorders>
              <w:top w:val="nil"/>
              <w:left w:val="nil"/>
              <w:bottom w:val="single" w:sz="4" w:space="0" w:color="auto"/>
              <w:right w:val="single" w:sz="4" w:space="0" w:color="auto"/>
            </w:tcBorders>
            <w:shd w:val="clear" w:color="auto" w:fill="auto"/>
            <w:noWrap/>
            <w:vAlign w:val="bottom"/>
            <w:hideMark/>
          </w:tcPr>
          <w:p w14:paraId="49B29CAE"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2030 (6.26%)</w:t>
            </w:r>
          </w:p>
        </w:tc>
        <w:tc>
          <w:tcPr>
            <w:tcW w:w="600" w:type="pct"/>
            <w:tcBorders>
              <w:top w:val="nil"/>
              <w:left w:val="nil"/>
              <w:bottom w:val="single" w:sz="4" w:space="0" w:color="auto"/>
              <w:right w:val="single" w:sz="4" w:space="0" w:color="auto"/>
            </w:tcBorders>
            <w:shd w:val="clear" w:color="auto" w:fill="auto"/>
            <w:noWrap/>
            <w:vAlign w:val="bottom"/>
            <w:hideMark/>
          </w:tcPr>
          <w:p w14:paraId="6431A1D1"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1337 (4.26%)</w:t>
            </w:r>
          </w:p>
        </w:tc>
        <w:tc>
          <w:tcPr>
            <w:tcW w:w="600" w:type="pct"/>
            <w:tcBorders>
              <w:top w:val="nil"/>
              <w:left w:val="nil"/>
              <w:bottom w:val="single" w:sz="4" w:space="0" w:color="auto"/>
              <w:right w:val="single" w:sz="4" w:space="0" w:color="auto"/>
            </w:tcBorders>
            <w:shd w:val="clear" w:color="auto" w:fill="auto"/>
            <w:noWrap/>
            <w:vAlign w:val="bottom"/>
            <w:hideMark/>
          </w:tcPr>
          <w:p w14:paraId="5F19AA43"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1490 (3.82%)</w:t>
            </w:r>
          </w:p>
        </w:tc>
        <w:tc>
          <w:tcPr>
            <w:tcW w:w="600" w:type="pct"/>
            <w:tcBorders>
              <w:top w:val="nil"/>
              <w:left w:val="nil"/>
              <w:bottom w:val="single" w:sz="4" w:space="0" w:color="auto"/>
              <w:right w:val="single" w:sz="4" w:space="0" w:color="auto"/>
            </w:tcBorders>
            <w:shd w:val="clear" w:color="auto" w:fill="auto"/>
            <w:noWrap/>
            <w:vAlign w:val="bottom"/>
            <w:hideMark/>
          </w:tcPr>
          <w:p w14:paraId="76A5B64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2749 (6.21%)</w:t>
            </w:r>
          </w:p>
        </w:tc>
      </w:tr>
      <w:tr w:rsidR="0032402B" w:rsidRPr="007F3568" w14:paraId="6B6F07A4"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4908EB8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Other accident</w:t>
            </w:r>
          </w:p>
        </w:tc>
        <w:tc>
          <w:tcPr>
            <w:tcW w:w="683" w:type="pct"/>
            <w:tcBorders>
              <w:top w:val="nil"/>
              <w:left w:val="nil"/>
              <w:bottom w:val="single" w:sz="4" w:space="0" w:color="auto"/>
              <w:right w:val="single" w:sz="4" w:space="0" w:color="auto"/>
            </w:tcBorders>
            <w:shd w:val="clear" w:color="auto" w:fill="auto"/>
            <w:noWrap/>
            <w:vAlign w:val="bottom"/>
            <w:hideMark/>
          </w:tcPr>
          <w:p w14:paraId="7641A5F6"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494 (2.18%)</w:t>
            </w:r>
          </w:p>
        </w:tc>
        <w:tc>
          <w:tcPr>
            <w:tcW w:w="683" w:type="pct"/>
            <w:tcBorders>
              <w:top w:val="nil"/>
              <w:left w:val="nil"/>
              <w:bottom w:val="single" w:sz="4" w:space="0" w:color="auto"/>
              <w:right w:val="single" w:sz="4" w:space="0" w:color="auto"/>
            </w:tcBorders>
            <w:shd w:val="clear" w:color="auto" w:fill="auto"/>
            <w:noWrap/>
            <w:vAlign w:val="bottom"/>
            <w:hideMark/>
          </w:tcPr>
          <w:p w14:paraId="4F88C67A"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1034 (3.65%)</w:t>
            </w:r>
          </w:p>
        </w:tc>
        <w:tc>
          <w:tcPr>
            <w:tcW w:w="683" w:type="pct"/>
            <w:tcBorders>
              <w:top w:val="nil"/>
              <w:left w:val="nil"/>
              <w:bottom w:val="single" w:sz="4" w:space="0" w:color="auto"/>
              <w:right w:val="single" w:sz="4" w:space="0" w:color="auto"/>
            </w:tcBorders>
            <w:shd w:val="clear" w:color="auto" w:fill="auto"/>
            <w:noWrap/>
            <w:vAlign w:val="bottom"/>
            <w:hideMark/>
          </w:tcPr>
          <w:p w14:paraId="4D3316C1"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1135 (3.5%)</w:t>
            </w:r>
          </w:p>
        </w:tc>
        <w:tc>
          <w:tcPr>
            <w:tcW w:w="600" w:type="pct"/>
            <w:tcBorders>
              <w:top w:val="nil"/>
              <w:left w:val="nil"/>
              <w:bottom w:val="single" w:sz="4" w:space="0" w:color="auto"/>
              <w:right w:val="single" w:sz="4" w:space="0" w:color="auto"/>
            </w:tcBorders>
            <w:shd w:val="clear" w:color="auto" w:fill="auto"/>
            <w:noWrap/>
            <w:vAlign w:val="bottom"/>
            <w:hideMark/>
          </w:tcPr>
          <w:p w14:paraId="3BFCBB3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1118 (3.56%)</w:t>
            </w:r>
          </w:p>
        </w:tc>
        <w:tc>
          <w:tcPr>
            <w:tcW w:w="600" w:type="pct"/>
            <w:tcBorders>
              <w:top w:val="nil"/>
              <w:left w:val="nil"/>
              <w:bottom w:val="single" w:sz="4" w:space="0" w:color="auto"/>
              <w:right w:val="single" w:sz="4" w:space="0" w:color="auto"/>
            </w:tcBorders>
            <w:shd w:val="clear" w:color="auto" w:fill="auto"/>
            <w:noWrap/>
            <w:vAlign w:val="bottom"/>
            <w:hideMark/>
          </w:tcPr>
          <w:p w14:paraId="69A5E871"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2352 (6.04%)</w:t>
            </w:r>
          </w:p>
        </w:tc>
        <w:tc>
          <w:tcPr>
            <w:tcW w:w="600" w:type="pct"/>
            <w:tcBorders>
              <w:top w:val="nil"/>
              <w:left w:val="nil"/>
              <w:bottom w:val="single" w:sz="4" w:space="0" w:color="auto"/>
              <w:right w:val="single" w:sz="4" w:space="0" w:color="auto"/>
            </w:tcBorders>
            <w:shd w:val="clear" w:color="auto" w:fill="auto"/>
            <w:noWrap/>
            <w:vAlign w:val="bottom"/>
            <w:hideMark/>
          </w:tcPr>
          <w:p w14:paraId="1CD3263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2220 (5.02%)</w:t>
            </w:r>
          </w:p>
        </w:tc>
      </w:tr>
      <w:tr w:rsidR="0032402B" w:rsidRPr="007F3568" w14:paraId="1DDFF7C1"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1D8506BB"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Suicide</w:t>
            </w:r>
          </w:p>
        </w:tc>
        <w:tc>
          <w:tcPr>
            <w:tcW w:w="683" w:type="pct"/>
            <w:tcBorders>
              <w:top w:val="nil"/>
              <w:left w:val="nil"/>
              <w:bottom w:val="single" w:sz="4" w:space="0" w:color="auto"/>
              <w:right w:val="single" w:sz="4" w:space="0" w:color="auto"/>
            </w:tcBorders>
            <w:shd w:val="clear" w:color="auto" w:fill="auto"/>
            <w:noWrap/>
            <w:vAlign w:val="bottom"/>
            <w:hideMark/>
          </w:tcPr>
          <w:p w14:paraId="135FF9F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293 (1.29%)</w:t>
            </w:r>
          </w:p>
        </w:tc>
        <w:tc>
          <w:tcPr>
            <w:tcW w:w="683" w:type="pct"/>
            <w:tcBorders>
              <w:top w:val="nil"/>
              <w:left w:val="nil"/>
              <w:bottom w:val="single" w:sz="4" w:space="0" w:color="auto"/>
              <w:right w:val="single" w:sz="4" w:space="0" w:color="auto"/>
            </w:tcBorders>
            <w:shd w:val="clear" w:color="auto" w:fill="auto"/>
            <w:noWrap/>
            <w:vAlign w:val="bottom"/>
            <w:hideMark/>
          </w:tcPr>
          <w:p w14:paraId="640658BE"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875 (3.09%)</w:t>
            </w:r>
          </w:p>
        </w:tc>
        <w:tc>
          <w:tcPr>
            <w:tcW w:w="683" w:type="pct"/>
            <w:tcBorders>
              <w:top w:val="nil"/>
              <w:left w:val="nil"/>
              <w:bottom w:val="single" w:sz="4" w:space="0" w:color="auto"/>
              <w:right w:val="single" w:sz="4" w:space="0" w:color="auto"/>
            </w:tcBorders>
            <w:shd w:val="clear" w:color="auto" w:fill="auto"/>
            <w:noWrap/>
            <w:vAlign w:val="bottom"/>
            <w:hideMark/>
          </w:tcPr>
          <w:p w14:paraId="62875833"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571 (1.76%)</w:t>
            </w:r>
          </w:p>
        </w:tc>
        <w:tc>
          <w:tcPr>
            <w:tcW w:w="600" w:type="pct"/>
            <w:tcBorders>
              <w:top w:val="nil"/>
              <w:left w:val="nil"/>
              <w:bottom w:val="single" w:sz="4" w:space="0" w:color="auto"/>
              <w:right w:val="single" w:sz="4" w:space="0" w:color="auto"/>
            </w:tcBorders>
            <w:shd w:val="clear" w:color="auto" w:fill="auto"/>
            <w:noWrap/>
            <w:vAlign w:val="bottom"/>
            <w:hideMark/>
          </w:tcPr>
          <w:p w14:paraId="7D4F7AE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607 (1.93%)</w:t>
            </w:r>
          </w:p>
        </w:tc>
        <w:tc>
          <w:tcPr>
            <w:tcW w:w="600" w:type="pct"/>
            <w:tcBorders>
              <w:top w:val="nil"/>
              <w:left w:val="nil"/>
              <w:bottom w:val="single" w:sz="4" w:space="0" w:color="auto"/>
              <w:right w:val="single" w:sz="4" w:space="0" w:color="auto"/>
            </w:tcBorders>
            <w:shd w:val="clear" w:color="auto" w:fill="auto"/>
            <w:noWrap/>
            <w:vAlign w:val="bottom"/>
            <w:hideMark/>
          </w:tcPr>
          <w:p w14:paraId="6D2C1DEE"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1457 (3.74%)</w:t>
            </w:r>
          </w:p>
        </w:tc>
        <w:tc>
          <w:tcPr>
            <w:tcW w:w="600" w:type="pct"/>
            <w:tcBorders>
              <w:top w:val="nil"/>
              <w:left w:val="nil"/>
              <w:bottom w:val="single" w:sz="4" w:space="0" w:color="auto"/>
              <w:right w:val="single" w:sz="4" w:space="0" w:color="auto"/>
            </w:tcBorders>
            <w:shd w:val="clear" w:color="auto" w:fill="auto"/>
            <w:noWrap/>
            <w:vAlign w:val="bottom"/>
            <w:hideMark/>
          </w:tcPr>
          <w:p w14:paraId="50851E15"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1141 (2.58%)</w:t>
            </w:r>
          </w:p>
        </w:tc>
      </w:tr>
      <w:tr w:rsidR="0032402B" w:rsidRPr="007F3568" w14:paraId="28BA5B91"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34305EB6"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Road accident</w:t>
            </w:r>
          </w:p>
        </w:tc>
        <w:tc>
          <w:tcPr>
            <w:tcW w:w="683" w:type="pct"/>
            <w:tcBorders>
              <w:top w:val="nil"/>
              <w:left w:val="nil"/>
              <w:bottom w:val="single" w:sz="4" w:space="0" w:color="auto"/>
              <w:right w:val="single" w:sz="4" w:space="0" w:color="auto"/>
            </w:tcBorders>
            <w:shd w:val="clear" w:color="auto" w:fill="auto"/>
            <w:noWrap/>
            <w:vAlign w:val="bottom"/>
            <w:hideMark/>
          </w:tcPr>
          <w:p w14:paraId="3EAE3D6A"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176 (0.78%)</w:t>
            </w:r>
          </w:p>
        </w:tc>
        <w:tc>
          <w:tcPr>
            <w:tcW w:w="683" w:type="pct"/>
            <w:tcBorders>
              <w:top w:val="nil"/>
              <w:left w:val="nil"/>
              <w:bottom w:val="single" w:sz="4" w:space="0" w:color="auto"/>
              <w:right w:val="single" w:sz="4" w:space="0" w:color="auto"/>
            </w:tcBorders>
            <w:shd w:val="clear" w:color="auto" w:fill="auto"/>
            <w:noWrap/>
            <w:vAlign w:val="bottom"/>
            <w:hideMark/>
          </w:tcPr>
          <w:p w14:paraId="3D76E86B"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221 (0.78%)</w:t>
            </w:r>
          </w:p>
        </w:tc>
        <w:tc>
          <w:tcPr>
            <w:tcW w:w="683" w:type="pct"/>
            <w:tcBorders>
              <w:top w:val="nil"/>
              <w:left w:val="nil"/>
              <w:bottom w:val="single" w:sz="4" w:space="0" w:color="auto"/>
              <w:right w:val="single" w:sz="4" w:space="0" w:color="auto"/>
            </w:tcBorders>
            <w:shd w:val="clear" w:color="auto" w:fill="auto"/>
            <w:noWrap/>
            <w:vAlign w:val="bottom"/>
            <w:hideMark/>
          </w:tcPr>
          <w:p w14:paraId="15BF33B4"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416 (1.28%)</w:t>
            </w:r>
          </w:p>
        </w:tc>
        <w:tc>
          <w:tcPr>
            <w:tcW w:w="600" w:type="pct"/>
            <w:tcBorders>
              <w:top w:val="nil"/>
              <w:left w:val="nil"/>
              <w:bottom w:val="single" w:sz="4" w:space="0" w:color="auto"/>
              <w:right w:val="single" w:sz="4" w:space="0" w:color="auto"/>
            </w:tcBorders>
            <w:shd w:val="clear" w:color="auto" w:fill="auto"/>
            <w:noWrap/>
            <w:vAlign w:val="bottom"/>
            <w:hideMark/>
          </w:tcPr>
          <w:p w14:paraId="632F4A45"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717 (2.29%)</w:t>
            </w:r>
          </w:p>
        </w:tc>
        <w:tc>
          <w:tcPr>
            <w:tcW w:w="600" w:type="pct"/>
            <w:tcBorders>
              <w:top w:val="nil"/>
              <w:left w:val="nil"/>
              <w:bottom w:val="single" w:sz="4" w:space="0" w:color="auto"/>
              <w:right w:val="single" w:sz="4" w:space="0" w:color="auto"/>
            </w:tcBorders>
            <w:shd w:val="clear" w:color="auto" w:fill="auto"/>
            <w:noWrap/>
            <w:vAlign w:val="bottom"/>
            <w:hideMark/>
          </w:tcPr>
          <w:p w14:paraId="284116A7"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970 (2.49%)</w:t>
            </w:r>
          </w:p>
        </w:tc>
        <w:tc>
          <w:tcPr>
            <w:tcW w:w="600" w:type="pct"/>
            <w:tcBorders>
              <w:top w:val="nil"/>
              <w:left w:val="nil"/>
              <w:bottom w:val="single" w:sz="4" w:space="0" w:color="auto"/>
              <w:right w:val="single" w:sz="4" w:space="0" w:color="auto"/>
            </w:tcBorders>
            <w:shd w:val="clear" w:color="auto" w:fill="auto"/>
            <w:noWrap/>
            <w:vAlign w:val="bottom"/>
            <w:hideMark/>
          </w:tcPr>
          <w:p w14:paraId="640ED97C"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1390 (3.14%)</w:t>
            </w:r>
          </w:p>
        </w:tc>
      </w:tr>
      <w:tr w:rsidR="0032402B" w:rsidRPr="007F3568" w14:paraId="12C8539C"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10578446"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Not reported</w:t>
            </w:r>
          </w:p>
        </w:tc>
        <w:tc>
          <w:tcPr>
            <w:tcW w:w="683" w:type="pct"/>
            <w:tcBorders>
              <w:top w:val="nil"/>
              <w:left w:val="nil"/>
              <w:bottom w:val="single" w:sz="4" w:space="0" w:color="auto"/>
              <w:right w:val="single" w:sz="4" w:space="0" w:color="auto"/>
            </w:tcBorders>
            <w:shd w:val="clear" w:color="auto" w:fill="auto"/>
            <w:noWrap/>
            <w:vAlign w:val="bottom"/>
            <w:hideMark/>
          </w:tcPr>
          <w:p w14:paraId="087A268F"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75 </w:t>
            </w:r>
          </w:p>
          <w:p w14:paraId="5125E71B"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(0.33%)</w:t>
            </w:r>
          </w:p>
        </w:tc>
        <w:tc>
          <w:tcPr>
            <w:tcW w:w="683" w:type="pct"/>
            <w:tcBorders>
              <w:top w:val="nil"/>
              <w:left w:val="nil"/>
              <w:bottom w:val="single" w:sz="4" w:space="0" w:color="auto"/>
              <w:right w:val="single" w:sz="4" w:space="0" w:color="auto"/>
            </w:tcBorders>
            <w:shd w:val="clear" w:color="auto" w:fill="auto"/>
            <w:noWrap/>
            <w:vAlign w:val="bottom"/>
            <w:hideMark/>
          </w:tcPr>
          <w:p w14:paraId="361FE8A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147 (0.52%)</w:t>
            </w:r>
          </w:p>
        </w:tc>
        <w:tc>
          <w:tcPr>
            <w:tcW w:w="683" w:type="pct"/>
            <w:tcBorders>
              <w:top w:val="nil"/>
              <w:left w:val="nil"/>
              <w:bottom w:val="single" w:sz="4" w:space="0" w:color="auto"/>
              <w:right w:val="single" w:sz="4" w:space="0" w:color="auto"/>
            </w:tcBorders>
            <w:shd w:val="clear" w:color="auto" w:fill="auto"/>
            <w:noWrap/>
            <w:vAlign w:val="bottom"/>
            <w:hideMark/>
          </w:tcPr>
          <w:p w14:paraId="012C189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248 (0.76%)</w:t>
            </w:r>
          </w:p>
        </w:tc>
        <w:tc>
          <w:tcPr>
            <w:tcW w:w="600" w:type="pct"/>
            <w:tcBorders>
              <w:top w:val="nil"/>
              <w:left w:val="nil"/>
              <w:bottom w:val="single" w:sz="4" w:space="0" w:color="auto"/>
              <w:right w:val="single" w:sz="4" w:space="0" w:color="auto"/>
            </w:tcBorders>
            <w:shd w:val="clear" w:color="auto" w:fill="auto"/>
            <w:noWrap/>
            <w:vAlign w:val="bottom"/>
            <w:hideMark/>
          </w:tcPr>
          <w:p w14:paraId="13B84A3A"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26 </w:t>
            </w:r>
          </w:p>
          <w:p w14:paraId="20043FBB"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(0.08%)</w:t>
            </w:r>
          </w:p>
        </w:tc>
        <w:tc>
          <w:tcPr>
            <w:tcW w:w="600" w:type="pct"/>
            <w:tcBorders>
              <w:top w:val="nil"/>
              <w:left w:val="nil"/>
              <w:bottom w:val="single" w:sz="4" w:space="0" w:color="auto"/>
              <w:right w:val="single" w:sz="4" w:space="0" w:color="auto"/>
            </w:tcBorders>
            <w:shd w:val="clear" w:color="auto" w:fill="auto"/>
            <w:noWrap/>
            <w:vAlign w:val="bottom"/>
            <w:hideMark/>
          </w:tcPr>
          <w:p w14:paraId="5E0DB1CD"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101 (0.26%)</w:t>
            </w:r>
          </w:p>
        </w:tc>
        <w:tc>
          <w:tcPr>
            <w:tcW w:w="600" w:type="pct"/>
            <w:tcBorders>
              <w:top w:val="nil"/>
              <w:left w:val="nil"/>
              <w:bottom w:val="single" w:sz="4" w:space="0" w:color="auto"/>
              <w:right w:val="single" w:sz="4" w:space="0" w:color="auto"/>
            </w:tcBorders>
            <w:shd w:val="clear" w:color="auto" w:fill="auto"/>
            <w:noWrap/>
            <w:vAlign w:val="bottom"/>
            <w:hideMark/>
          </w:tcPr>
          <w:p w14:paraId="4E6AE4E5"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175 </w:t>
            </w:r>
          </w:p>
          <w:p w14:paraId="75DBF80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(0.4%)</w:t>
            </w:r>
          </w:p>
        </w:tc>
      </w:tr>
      <w:tr w:rsidR="0032402B" w:rsidRPr="007F3568" w14:paraId="07378939"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2A3C3A66"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Pregnancy/delivery complications</w:t>
            </w:r>
          </w:p>
        </w:tc>
        <w:tc>
          <w:tcPr>
            <w:tcW w:w="683" w:type="pct"/>
            <w:tcBorders>
              <w:top w:val="nil"/>
              <w:left w:val="nil"/>
              <w:bottom w:val="single" w:sz="4" w:space="0" w:color="auto"/>
              <w:right w:val="single" w:sz="4" w:space="0" w:color="auto"/>
            </w:tcBorders>
            <w:shd w:val="clear" w:color="auto" w:fill="auto"/>
            <w:noWrap/>
            <w:vAlign w:val="bottom"/>
            <w:hideMark/>
          </w:tcPr>
          <w:p w14:paraId="639933C5"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82 </w:t>
            </w:r>
          </w:p>
          <w:p w14:paraId="0763E8C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(0.36%)</w:t>
            </w:r>
          </w:p>
        </w:tc>
        <w:tc>
          <w:tcPr>
            <w:tcW w:w="683" w:type="pct"/>
            <w:tcBorders>
              <w:top w:val="nil"/>
              <w:left w:val="nil"/>
              <w:bottom w:val="single" w:sz="4" w:space="0" w:color="auto"/>
              <w:right w:val="single" w:sz="4" w:space="0" w:color="auto"/>
            </w:tcBorders>
            <w:shd w:val="clear" w:color="auto" w:fill="auto"/>
            <w:noWrap/>
            <w:vAlign w:val="bottom"/>
            <w:hideMark/>
          </w:tcPr>
          <w:p w14:paraId="1EE6F151"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197 </w:t>
            </w:r>
          </w:p>
          <w:p w14:paraId="1CC4790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(0.7%)</w:t>
            </w:r>
          </w:p>
        </w:tc>
        <w:tc>
          <w:tcPr>
            <w:tcW w:w="683" w:type="pct"/>
            <w:tcBorders>
              <w:top w:val="nil"/>
              <w:left w:val="nil"/>
              <w:bottom w:val="single" w:sz="4" w:space="0" w:color="auto"/>
              <w:right w:val="single" w:sz="4" w:space="0" w:color="auto"/>
            </w:tcBorders>
            <w:shd w:val="clear" w:color="auto" w:fill="auto"/>
            <w:noWrap/>
            <w:vAlign w:val="bottom"/>
            <w:hideMark/>
          </w:tcPr>
          <w:p w14:paraId="3864021F"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209 (0.64%)</w:t>
            </w:r>
          </w:p>
        </w:tc>
        <w:tc>
          <w:tcPr>
            <w:tcW w:w="600" w:type="pct"/>
            <w:tcBorders>
              <w:top w:val="nil"/>
              <w:left w:val="nil"/>
              <w:bottom w:val="single" w:sz="4" w:space="0" w:color="auto"/>
              <w:right w:val="single" w:sz="4" w:space="0" w:color="auto"/>
            </w:tcBorders>
            <w:shd w:val="clear" w:color="auto" w:fill="auto"/>
            <w:noWrap/>
            <w:vAlign w:val="bottom"/>
            <w:hideMark/>
          </w:tcPr>
          <w:p w14:paraId="6FB22D6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w:t>
            </w:r>
          </w:p>
        </w:tc>
        <w:tc>
          <w:tcPr>
            <w:tcW w:w="600" w:type="pct"/>
            <w:tcBorders>
              <w:top w:val="nil"/>
              <w:left w:val="nil"/>
              <w:bottom w:val="single" w:sz="4" w:space="0" w:color="auto"/>
              <w:right w:val="single" w:sz="4" w:space="0" w:color="auto"/>
            </w:tcBorders>
            <w:shd w:val="clear" w:color="auto" w:fill="auto"/>
            <w:noWrap/>
            <w:vAlign w:val="bottom"/>
            <w:hideMark/>
          </w:tcPr>
          <w:p w14:paraId="2185004B"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w:t>
            </w:r>
          </w:p>
        </w:tc>
        <w:tc>
          <w:tcPr>
            <w:tcW w:w="600" w:type="pct"/>
            <w:tcBorders>
              <w:top w:val="nil"/>
              <w:left w:val="nil"/>
              <w:bottom w:val="single" w:sz="4" w:space="0" w:color="auto"/>
              <w:right w:val="single" w:sz="4" w:space="0" w:color="auto"/>
            </w:tcBorders>
            <w:shd w:val="clear" w:color="auto" w:fill="auto"/>
            <w:noWrap/>
            <w:vAlign w:val="bottom"/>
            <w:hideMark/>
          </w:tcPr>
          <w:p w14:paraId="06690D8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w:t>
            </w:r>
          </w:p>
        </w:tc>
      </w:tr>
      <w:tr w:rsidR="0032402B" w:rsidRPr="007F3568" w14:paraId="05888315"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7897F924"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lastRenderedPageBreak/>
              <w:t>Crime/murder</w:t>
            </w:r>
          </w:p>
        </w:tc>
        <w:tc>
          <w:tcPr>
            <w:tcW w:w="683" w:type="pct"/>
            <w:tcBorders>
              <w:top w:val="nil"/>
              <w:left w:val="nil"/>
              <w:bottom w:val="single" w:sz="4" w:space="0" w:color="auto"/>
              <w:right w:val="single" w:sz="4" w:space="0" w:color="auto"/>
            </w:tcBorders>
            <w:shd w:val="clear" w:color="auto" w:fill="auto"/>
            <w:noWrap/>
            <w:vAlign w:val="bottom"/>
            <w:hideMark/>
          </w:tcPr>
          <w:p w14:paraId="793DC513"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39 </w:t>
            </w:r>
          </w:p>
          <w:p w14:paraId="51BE526D"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(0.17%)</w:t>
            </w:r>
          </w:p>
        </w:tc>
        <w:tc>
          <w:tcPr>
            <w:tcW w:w="683" w:type="pct"/>
            <w:tcBorders>
              <w:top w:val="nil"/>
              <w:left w:val="nil"/>
              <w:bottom w:val="single" w:sz="4" w:space="0" w:color="auto"/>
              <w:right w:val="single" w:sz="4" w:space="0" w:color="auto"/>
            </w:tcBorders>
            <w:shd w:val="clear" w:color="auto" w:fill="auto"/>
            <w:noWrap/>
            <w:vAlign w:val="bottom"/>
            <w:hideMark/>
          </w:tcPr>
          <w:p w14:paraId="0D6D086D"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155 (0.55%)</w:t>
            </w:r>
          </w:p>
        </w:tc>
        <w:tc>
          <w:tcPr>
            <w:tcW w:w="683" w:type="pct"/>
            <w:tcBorders>
              <w:top w:val="nil"/>
              <w:left w:val="nil"/>
              <w:bottom w:val="single" w:sz="4" w:space="0" w:color="auto"/>
              <w:right w:val="single" w:sz="4" w:space="0" w:color="auto"/>
            </w:tcBorders>
            <w:shd w:val="clear" w:color="auto" w:fill="auto"/>
            <w:noWrap/>
            <w:vAlign w:val="bottom"/>
            <w:hideMark/>
          </w:tcPr>
          <w:p w14:paraId="2AE8F57F"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88 </w:t>
            </w:r>
          </w:p>
          <w:p w14:paraId="461ECFF2"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(0.27%)</w:t>
            </w:r>
          </w:p>
        </w:tc>
        <w:tc>
          <w:tcPr>
            <w:tcW w:w="600" w:type="pct"/>
            <w:tcBorders>
              <w:top w:val="nil"/>
              <w:left w:val="nil"/>
              <w:bottom w:val="single" w:sz="4" w:space="0" w:color="auto"/>
              <w:right w:val="single" w:sz="4" w:space="0" w:color="auto"/>
            </w:tcBorders>
            <w:shd w:val="clear" w:color="auto" w:fill="auto"/>
            <w:noWrap/>
            <w:vAlign w:val="bottom"/>
            <w:hideMark/>
          </w:tcPr>
          <w:p w14:paraId="271C4358"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150 (0.48%)</w:t>
            </w:r>
          </w:p>
        </w:tc>
        <w:tc>
          <w:tcPr>
            <w:tcW w:w="600" w:type="pct"/>
            <w:tcBorders>
              <w:top w:val="nil"/>
              <w:left w:val="nil"/>
              <w:bottom w:val="single" w:sz="4" w:space="0" w:color="auto"/>
              <w:right w:val="single" w:sz="4" w:space="0" w:color="auto"/>
            </w:tcBorders>
            <w:shd w:val="clear" w:color="auto" w:fill="auto"/>
            <w:noWrap/>
            <w:vAlign w:val="bottom"/>
            <w:hideMark/>
          </w:tcPr>
          <w:p w14:paraId="025044F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341 (0.88%)</w:t>
            </w:r>
          </w:p>
        </w:tc>
        <w:tc>
          <w:tcPr>
            <w:tcW w:w="600" w:type="pct"/>
            <w:tcBorders>
              <w:top w:val="nil"/>
              <w:left w:val="nil"/>
              <w:bottom w:val="single" w:sz="4" w:space="0" w:color="auto"/>
              <w:right w:val="single" w:sz="4" w:space="0" w:color="auto"/>
            </w:tcBorders>
            <w:shd w:val="clear" w:color="auto" w:fill="auto"/>
            <w:noWrap/>
            <w:vAlign w:val="bottom"/>
            <w:hideMark/>
          </w:tcPr>
          <w:p w14:paraId="5C7166FB"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369 (0.83%)</w:t>
            </w:r>
          </w:p>
        </w:tc>
      </w:tr>
      <w:tr w:rsidR="0032402B" w:rsidRPr="007F3568" w14:paraId="2D26E439" w14:textId="77777777" w:rsidTr="00D118C6">
        <w:trPr>
          <w:trHeight w:val="288"/>
        </w:trPr>
        <w:tc>
          <w:tcPr>
            <w:tcW w:w="1153" w:type="pct"/>
            <w:tcBorders>
              <w:top w:val="nil"/>
              <w:left w:val="single" w:sz="4" w:space="0" w:color="auto"/>
              <w:bottom w:val="single" w:sz="4" w:space="0" w:color="auto"/>
              <w:right w:val="single" w:sz="4" w:space="0" w:color="auto"/>
            </w:tcBorders>
            <w:shd w:val="clear" w:color="auto" w:fill="auto"/>
            <w:noWrap/>
            <w:vAlign w:val="bottom"/>
            <w:hideMark/>
          </w:tcPr>
          <w:p w14:paraId="61196337"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Don't know</w:t>
            </w:r>
          </w:p>
        </w:tc>
        <w:tc>
          <w:tcPr>
            <w:tcW w:w="683" w:type="pct"/>
            <w:tcBorders>
              <w:top w:val="nil"/>
              <w:left w:val="nil"/>
              <w:bottom w:val="single" w:sz="4" w:space="0" w:color="auto"/>
              <w:right w:val="single" w:sz="4" w:space="0" w:color="auto"/>
            </w:tcBorders>
            <w:shd w:val="clear" w:color="auto" w:fill="auto"/>
            <w:noWrap/>
            <w:vAlign w:val="bottom"/>
            <w:hideMark/>
          </w:tcPr>
          <w:p w14:paraId="260023BA"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54 </w:t>
            </w:r>
          </w:p>
          <w:p w14:paraId="6E675BE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(0.24%)</w:t>
            </w:r>
          </w:p>
        </w:tc>
        <w:tc>
          <w:tcPr>
            <w:tcW w:w="683" w:type="pct"/>
            <w:tcBorders>
              <w:top w:val="nil"/>
              <w:left w:val="nil"/>
              <w:bottom w:val="single" w:sz="4" w:space="0" w:color="auto"/>
              <w:right w:val="single" w:sz="4" w:space="0" w:color="auto"/>
            </w:tcBorders>
            <w:shd w:val="clear" w:color="auto" w:fill="auto"/>
            <w:noWrap/>
            <w:vAlign w:val="bottom"/>
            <w:hideMark/>
          </w:tcPr>
          <w:p w14:paraId="0E3CA141"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15 </w:t>
            </w:r>
          </w:p>
          <w:p w14:paraId="4702FE46"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(0.05%)</w:t>
            </w:r>
          </w:p>
        </w:tc>
        <w:tc>
          <w:tcPr>
            <w:tcW w:w="683" w:type="pct"/>
            <w:tcBorders>
              <w:top w:val="nil"/>
              <w:left w:val="nil"/>
              <w:bottom w:val="single" w:sz="4" w:space="0" w:color="auto"/>
              <w:right w:val="single" w:sz="4" w:space="0" w:color="auto"/>
            </w:tcBorders>
            <w:shd w:val="clear" w:color="auto" w:fill="auto"/>
            <w:noWrap/>
            <w:vAlign w:val="bottom"/>
            <w:hideMark/>
          </w:tcPr>
          <w:p w14:paraId="58E19E17"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47 </w:t>
            </w:r>
          </w:p>
          <w:p w14:paraId="627AD05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(0.14%)</w:t>
            </w:r>
          </w:p>
        </w:tc>
        <w:tc>
          <w:tcPr>
            <w:tcW w:w="600" w:type="pct"/>
            <w:tcBorders>
              <w:top w:val="nil"/>
              <w:left w:val="nil"/>
              <w:bottom w:val="single" w:sz="4" w:space="0" w:color="auto"/>
              <w:right w:val="single" w:sz="4" w:space="0" w:color="auto"/>
            </w:tcBorders>
            <w:shd w:val="clear" w:color="auto" w:fill="auto"/>
            <w:noWrap/>
            <w:vAlign w:val="bottom"/>
            <w:hideMark/>
          </w:tcPr>
          <w:p w14:paraId="1C9685D9"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123 (0.39%)</w:t>
            </w:r>
          </w:p>
        </w:tc>
        <w:tc>
          <w:tcPr>
            <w:tcW w:w="600" w:type="pct"/>
            <w:tcBorders>
              <w:top w:val="nil"/>
              <w:left w:val="nil"/>
              <w:bottom w:val="single" w:sz="4" w:space="0" w:color="auto"/>
              <w:right w:val="single" w:sz="4" w:space="0" w:color="auto"/>
            </w:tcBorders>
            <w:shd w:val="clear" w:color="auto" w:fill="auto"/>
            <w:noWrap/>
            <w:vAlign w:val="bottom"/>
            <w:hideMark/>
          </w:tcPr>
          <w:p w14:paraId="5599A82D"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42 </w:t>
            </w:r>
          </w:p>
          <w:p w14:paraId="02D5B818"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(0.11%)</w:t>
            </w:r>
          </w:p>
        </w:tc>
        <w:tc>
          <w:tcPr>
            <w:tcW w:w="600" w:type="pct"/>
            <w:tcBorders>
              <w:top w:val="nil"/>
              <w:left w:val="nil"/>
              <w:bottom w:val="single" w:sz="4" w:space="0" w:color="auto"/>
              <w:right w:val="single" w:sz="4" w:space="0" w:color="auto"/>
            </w:tcBorders>
            <w:shd w:val="clear" w:color="auto" w:fill="auto"/>
            <w:noWrap/>
            <w:vAlign w:val="bottom"/>
            <w:hideMark/>
          </w:tcPr>
          <w:p w14:paraId="5C0419DA" w14:textId="77777777" w:rsidR="0032402B"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 xml:space="preserve">58 </w:t>
            </w:r>
          </w:p>
          <w:p w14:paraId="2460B5B0" w14:textId="77777777" w:rsidR="0032402B" w:rsidRPr="007F3568" w:rsidRDefault="0032402B" w:rsidP="002E79D9">
            <w:pPr>
              <w:spacing w:after="0" w:line="480" w:lineRule="auto"/>
              <w:rPr>
                <w:rFonts w:ascii="Times New Roman" w:eastAsia="Times New Roman" w:hAnsi="Times New Roman" w:cs="Times New Roman"/>
                <w:color w:val="000000"/>
                <w:sz w:val="20"/>
                <w:lang w:eastAsia="en-GB"/>
              </w:rPr>
            </w:pPr>
            <w:r w:rsidRPr="007F3568">
              <w:rPr>
                <w:rFonts w:ascii="Times New Roman" w:eastAsia="Times New Roman" w:hAnsi="Times New Roman" w:cs="Times New Roman"/>
                <w:color w:val="000000"/>
                <w:sz w:val="20"/>
                <w:lang w:eastAsia="en-GB"/>
              </w:rPr>
              <w:t>(0.13%)</w:t>
            </w:r>
          </w:p>
        </w:tc>
      </w:tr>
    </w:tbl>
    <w:p w14:paraId="3B39A331" w14:textId="77777777" w:rsidR="0032402B" w:rsidRDefault="0032402B" w:rsidP="002E79D9">
      <w:pPr>
        <w:spacing w:after="160" w:line="480" w:lineRule="auto"/>
        <w:rPr>
          <w:rFonts w:ascii="Times New Roman" w:hAnsi="Times New Roman" w:cs="Times New Roman"/>
          <w:b/>
          <w:bCs/>
          <w:sz w:val="20"/>
        </w:rPr>
      </w:pPr>
    </w:p>
    <w:p w14:paraId="5A1B326E" w14:textId="77777777" w:rsidR="0032402B" w:rsidRDefault="0032402B" w:rsidP="002E79D9">
      <w:pPr>
        <w:spacing w:after="160" w:line="480" w:lineRule="auto"/>
        <w:rPr>
          <w:rFonts w:ascii="Times New Roman" w:hAnsi="Times New Roman" w:cs="Times New Roman"/>
          <w:b/>
          <w:bCs/>
          <w:sz w:val="20"/>
        </w:rPr>
      </w:pPr>
      <w:r>
        <w:rPr>
          <w:rFonts w:cs="Times New Roman"/>
          <w:b/>
          <w:bCs/>
        </w:rPr>
        <w:br w:type="page"/>
      </w:r>
    </w:p>
    <w:p w14:paraId="2C6F0025" w14:textId="7173649B" w:rsidR="00375202" w:rsidRPr="007F3568" w:rsidRDefault="00375202" w:rsidP="002E79D9">
      <w:pPr>
        <w:pStyle w:val="FirstParagraph"/>
        <w:spacing w:line="480" w:lineRule="auto"/>
        <w:rPr>
          <w:rFonts w:cs="Times New Roman"/>
        </w:rPr>
      </w:pPr>
      <w:r w:rsidRPr="007F3568">
        <w:rPr>
          <w:rFonts w:cs="Times New Roman"/>
          <w:b/>
          <w:bCs/>
        </w:rPr>
        <w:lastRenderedPageBreak/>
        <w:t>S</w:t>
      </w:r>
      <w:r w:rsidR="0032402B">
        <w:rPr>
          <w:rFonts w:cs="Times New Roman"/>
          <w:b/>
          <w:bCs/>
        </w:rPr>
        <w:t>7</w:t>
      </w:r>
      <w:r w:rsidRPr="007F3568">
        <w:rPr>
          <w:rFonts w:cs="Times New Roman"/>
          <w:b/>
          <w:bCs/>
        </w:rPr>
        <w:t>. Distribution of Life Years Lost by Age, Sex, and Residence</w:t>
      </w:r>
    </w:p>
    <w:p w14:paraId="1AD9B831" w14:textId="37BD9010" w:rsidR="001B4DEF" w:rsidRDefault="00E73C71" w:rsidP="002E79D9">
      <w:pPr>
        <w:pStyle w:val="BodyText"/>
        <w:spacing w:line="480" w:lineRule="auto"/>
      </w:pPr>
      <w:r>
        <w:t>Table S</w:t>
      </w:r>
      <w:r w:rsidR="0032402B">
        <w:t>3</w:t>
      </w:r>
      <w:r>
        <w:t xml:space="preserve"> presents the distribution of LYL across various age groups, sex, and place of residence.</w:t>
      </w:r>
    </w:p>
    <w:p w14:paraId="3F92374A" w14:textId="77777777" w:rsidR="00E73C71" w:rsidRDefault="00E73C71" w:rsidP="002E79D9">
      <w:pPr>
        <w:pStyle w:val="BodyText"/>
        <w:spacing w:line="480" w:lineRule="auto"/>
      </w:pPr>
    </w:p>
    <w:p w14:paraId="083D1343" w14:textId="58CB5B60" w:rsidR="005E3C91" w:rsidRPr="00E73C71" w:rsidRDefault="001B4DEF" w:rsidP="002E79D9">
      <w:pPr>
        <w:pStyle w:val="BodyText"/>
        <w:spacing w:line="480" w:lineRule="auto"/>
      </w:pPr>
      <w:r w:rsidRPr="00E73C71">
        <w:rPr>
          <w:b/>
          <w:bCs/>
        </w:rPr>
        <w:t>Table S</w:t>
      </w:r>
      <w:r w:rsidR="0032402B">
        <w:rPr>
          <w:b/>
          <w:bCs/>
        </w:rPr>
        <w:t>3</w:t>
      </w:r>
      <w:r w:rsidRPr="00E73C71">
        <w:rPr>
          <w:b/>
          <w:bCs/>
        </w:rPr>
        <w:t>:</w:t>
      </w:r>
      <w:r w:rsidRPr="001B4DEF">
        <w:t xml:space="preserve"> Distribution of Life Years Lost by age, sex, and place of residence</w:t>
      </w:r>
    </w:p>
    <w:tbl>
      <w:tblPr>
        <w:tblW w:w="5000" w:type="pct"/>
        <w:tblLook w:val="04A0" w:firstRow="1" w:lastRow="0" w:firstColumn="1" w:lastColumn="0" w:noHBand="0" w:noVBand="1"/>
      </w:tblPr>
      <w:tblGrid>
        <w:gridCol w:w="1483"/>
        <w:gridCol w:w="683"/>
        <w:gridCol w:w="842"/>
        <w:gridCol w:w="1271"/>
        <w:gridCol w:w="655"/>
        <w:gridCol w:w="944"/>
        <w:gridCol w:w="650"/>
        <w:gridCol w:w="892"/>
        <w:gridCol w:w="655"/>
        <w:gridCol w:w="944"/>
      </w:tblGrid>
      <w:tr w:rsidR="005E3C91" w:rsidRPr="005E3C91" w14:paraId="1421C07C" w14:textId="77777777" w:rsidTr="005E3C91">
        <w:trPr>
          <w:trHeight w:val="312"/>
        </w:trPr>
        <w:tc>
          <w:tcPr>
            <w:tcW w:w="56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00563" w14:textId="77777777" w:rsidR="005E3C91" w:rsidRPr="005E3C91" w:rsidRDefault="005E3C91" w:rsidP="002E79D9">
            <w:pPr>
              <w:spacing w:after="0" w:line="480" w:lineRule="auto"/>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Cause of death</w:t>
            </w:r>
          </w:p>
        </w:tc>
        <w:tc>
          <w:tcPr>
            <w:tcW w:w="38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B6993"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Age</w:t>
            </w:r>
          </w:p>
        </w:tc>
        <w:tc>
          <w:tcPr>
            <w:tcW w:w="125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0EE1899"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Peri-urban</w:t>
            </w:r>
          </w:p>
        </w:tc>
        <w:tc>
          <w:tcPr>
            <w:tcW w:w="94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9328A82"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Urban</w:t>
            </w:r>
          </w:p>
        </w:tc>
        <w:tc>
          <w:tcPr>
            <w:tcW w:w="913"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2F890D8"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Rural</w:t>
            </w:r>
          </w:p>
        </w:tc>
        <w:tc>
          <w:tcPr>
            <w:tcW w:w="94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4D96C6F"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Nepal</w:t>
            </w:r>
          </w:p>
        </w:tc>
      </w:tr>
      <w:tr w:rsidR="005E3C91" w:rsidRPr="005E3C91" w14:paraId="5AC8F1A3" w14:textId="77777777" w:rsidTr="005E3C91">
        <w:trPr>
          <w:trHeight w:val="288"/>
        </w:trPr>
        <w:tc>
          <w:tcPr>
            <w:tcW w:w="561" w:type="pct"/>
            <w:vMerge/>
            <w:tcBorders>
              <w:top w:val="single" w:sz="4" w:space="0" w:color="auto"/>
              <w:left w:val="single" w:sz="4" w:space="0" w:color="auto"/>
              <w:bottom w:val="single" w:sz="4" w:space="0" w:color="auto"/>
              <w:right w:val="single" w:sz="4" w:space="0" w:color="auto"/>
            </w:tcBorders>
            <w:vAlign w:val="center"/>
            <w:hideMark/>
          </w:tcPr>
          <w:p w14:paraId="6DE20692" w14:textId="77777777" w:rsidR="005E3C91" w:rsidRPr="005E3C91" w:rsidRDefault="005E3C91" w:rsidP="002E79D9">
            <w:pPr>
              <w:spacing w:after="0" w:line="480" w:lineRule="auto"/>
              <w:rPr>
                <w:rFonts w:ascii="Times New Roman" w:eastAsia="Times New Roman" w:hAnsi="Times New Roman" w:cs="Times New Roman"/>
                <w:b/>
                <w:bCs/>
                <w:color w:val="000000"/>
                <w:sz w:val="20"/>
                <w:lang w:eastAsia="en-GB"/>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132311B8" w14:textId="77777777" w:rsidR="005E3C91" w:rsidRPr="005E3C91" w:rsidRDefault="005E3C91" w:rsidP="002E79D9">
            <w:pPr>
              <w:spacing w:after="0" w:line="480" w:lineRule="auto"/>
              <w:rPr>
                <w:rFonts w:ascii="Times New Roman" w:eastAsia="Times New Roman" w:hAnsi="Times New Roman" w:cs="Times New Roman"/>
                <w:b/>
                <w:bCs/>
                <w:color w:val="000000"/>
                <w:sz w:val="20"/>
                <w:lang w:eastAsia="en-GB"/>
              </w:rPr>
            </w:pPr>
          </w:p>
        </w:tc>
        <w:tc>
          <w:tcPr>
            <w:tcW w:w="522" w:type="pct"/>
            <w:tcBorders>
              <w:top w:val="nil"/>
              <w:left w:val="nil"/>
              <w:bottom w:val="single" w:sz="4" w:space="0" w:color="auto"/>
              <w:right w:val="single" w:sz="4" w:space="0" w:color="auto"/>
            </w:tcBorders>
            <w:shd w:val="clear" w:color="auto" w:fill="auto"/>
            <w:noWrap/>
            <w:vAlign w:val="center"/>
            <w:hideMark/>
          </w:tcPr>
          <w:p w14:paraId="436B6AED"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Male</w:t>
            </w:r>
          </w:p>
        </w:tc>
        <w:tc>
          <w:tcPr>
            <w:tcW w:w="734" w:type="pct"/>
            <w:tcBorders>
              <w:top w:val="nil"/>
              <w:left w:val="nil"/>
              <w:bottom w:val="single" w:sz="4" w:space="0" w:color="auto"/>
              <w:right w:val="single" w:sz="4" w:space="0" w:color="auto"/>
            </w:tcBorders>
            <w:shd w:val="clear" w:color="auto" w:fill="auto"/>
            <w:noWrap/>
            <w:vAlign w:val="center"/>
            <w:hideMark/>
          </w:tcPr>
          <w:p w14:paraId="0AF1F0F3"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Female</w:t>
            </w:r>
          </w:p>
        </w:tc>
        <w:tc>
          <w:tcPr>
            <w:tcW w:w="392" w:type="pct"/>
            <w:tcBorders>
              <w:top w:val="nil"/>
              <w:left w:val="nil"/>
              <w:bottom w:val="single" w:sz="4" w:space="0" w:color="auto"/>
              <w:right w:val="single" w:sz="4" w:space="0" w:color="auto"/>
            </w:tcBorders>
            <w:shd w:val="clear" w:color="auto" w:fill="auto"/>
            <w:noWrap/>
            <w:vAlign w:val="center"/>
            <w:hideMark/>
          </w:tcPr>
          <w:p w14:paraId="7EB54E80"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0C91757F"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Female</w:t>
            </w:r>
          </w:p>
        </w:tc>
        <w:tc>
          <w:tcPr>
            <w:tcW w:w="380" w:type="pct"/>
            <w:tcBorders>
              <w:top w:val="nil"/>
              <w:left w:val="nil"/>
              <w:bottom w:val="single" w:sz="4" w:space="0" w:color="auto"/>
              <w:right w:val="single" w:sz="4" w:space="0" w:color="auto"/>
            </w:tcBorders>
            <w:shd w:val="clear" w:color="auto" w:fill="auto"/>
            <w:noWrap/>
            <w:vAlign w:val="center"/>
            <w:hideMark/>
          </w:tcPr>
          <w:p w14:paraId="43553951"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Male</w:t>
            </w:r>
          </w:p>
        </w:tc>
        <w:tc>
          <w:tcPr>
            <w:tcW w:w="533" w:type="pct"/>
            <w:tcBorders>
              <w:top w:val="nil"/>
              <w:left w:val="nil"/>
              <w:bottom w:val="single" w:sz="4" w:space="0" w:color="auto"/>
              <w:right w:val="single" w:sz="4" w:space="0" w:color="auto"/>
            </w:tcBorders>
            <w:shd w:val="clear" w:color="auto" w:fill="auto"/>
            <w:noWrap/>
            <w:vAlign w:val="center"/>
            <w:hideMark/>
          </w:tcPr>
          <w:p w14:paraId="3784AA66"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Female</w:t>
            </w:r>
          </w:p>
        </w:tc>
        <w:tc>
          <w:tcPr>
            <w:tcW w:w="392" w:type="pct"/>
            <w:tcBorders>
              <w:top w:val="nil"/>
              <w:left w:val="nil"/>
              <w:bottom w:val="single" w:sz="4" w:space="0" w:color="auto"/>
              <w:right w:val="single" w:sz="4" w:space="0" w:color="auto"/>
            </w:tcBorders>
            <w:shd w:val="clear" w:color="auto" w:fill="auto"/>
            <w:noWrap/>
            <w:vAlign w:val="center"/>
            <w:hideMark/>
          </w:tcPr>
          <w:p w14:paraId="7789D9F3"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Male</w:t>
            </w:r>
          </w:p>
        </w:tc>
        <w:tc>
          <w:tcPr>
            <w:tcW w:w="552" w:type="pct"/>
            <w:tcBorders>
              <w:top w:val="nil"/>
              <w:left w:val="nil"/>
              <w:bottom w:val="single" w:sz="4" w:space="0" w:color="auto"/>
              <w:right w:val="single" w:sz="4" w:space="0" w:color="auto"/>
            </w:tcBorders>
            <w:shd w:val="clear" w:color="auto" w:fill="auto"/>
            <w:noWrap/>
            <w:vAlign w:val="center"/>
            <w:hideMark/>
          </w:tcPr>
          <w:p w14:paraId="7E7B49BE" w14:textId="77777777" w:rsidR="005E3C91" w:rsidRPr="005E3C91" w:rsidRDefault="005E3C91" w:rsidP="002E79D9">
            <w:pPr>
              <w:spacing w:after="0" w:line="480" w:lineRule="auto"/>
              <w:jc w:val="center"/>
              <w:rPr>
                <w:rFonts w:ascii="Times New Roman" w:eastAsia="Times New Roman" w:hAnsi="Times New Roman" w:cs="Times New Roman"/>
                <w:b/>
                <w:bCs/>
                <w:color w:val="000000"/>
                <w:sz w:val="20"/>
                <w:lang w:eastAsia="en-GB"/>
              </w:rPr>
            </w:pPr>
            <w:r w:rsidRPr="005E3C91">
              <w:rPr>
                <w:rFonts w:ascii="Times New Roman" w:eastAsia="Times New Roman" w:hAnsi="Times New Roman" w:cs="Times New Roman"/>
                <w:b/>
                <w:bCs/>
                <w:color w:val="000000"/>
                <w:sz w:val="20"/>
                <w:lang w:eastAsia="en-GB"/>
              </w:rPr>
              <w:t>Female</w:t>
            </w:r>
          </w:p>
        </w:tc>
      </w:tr>
      <w:tr w:rsidR="005E3C91" w:rsidRPr="005E3C91" w14:paraId="48F8524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9EADE8B"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72685CA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w:t>
            </w:r>
          </w:p>
        </w:tc>
        <w:tc>
          <w:tcPr>
            <w:tcW w:w="522" w:type="pct"/>
            <w:tcBorders>
              <w:top w:val="nil"/>
              <w:left w:val="nil"/>
              <w:bottom w:val="single" w:sz="4" w:space="0" w:color="auto"/>
              <w:right w:val="single" w:sz="4" w:space="0" w:color="auto"/>
            </w:tcBorders>
            <w:shd w:val="clear" w:color="auto" w:fill="auto"/>
            <w:noWrap/>
            <w:vAlign w:val="center"/>
            <w:hideMark/>
          </w:tcPr>
          <w:p w14:paraId="28B74A9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0.34</w:t>
            </w:r>
          </w:p>
        </w:tc>
        <w:tc>
          <w:tcPr>
            <w:tcW w:w="734" w:type="pct"/>
            <w:tcBorders>
              <w:top w:val="nil"/>
              <w:left w:val="nil"/>
              <w:bottom w:val="single" w:sz="4" w:space="0" w:color="auto"/>
              <w:right w:val="single" w:sz="4" w:space="0" w:color="auto"/>
            </w:tcBorders>
            <w:shd w:val="clear" w:color="auto" w:fill="auto"/>
            <w:noWrap/>
            <w:vAlign w:val="center"/>
            <w:hideMark/>
          </w:tcPr>
          <w:p w14:paraId="1AB42C5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0.42</w:t>
            </w:r>
          </w:p>
        </w:tc>
        <w:tc>
          <w:tcPr>
            <w:tcW w:w="392" w:type="pct"/>
            <w:tcBorders>
              <w:top w:val="nil"/>
              <w:left w:val="nil"/>
              <w:bottom w:val="single" w:sz="4" w:space="0" w:color="auto"/>
              <w:right w:val="single" w:sz="4" w:space="0" w:color="auto"/>
            </w:tcBorders>
            <w:shd w:val="clear" w:color="auto" w:fill="auto"/>
            <w:noWrap/>
            <w:vAlign w:val="center"/>
            <w:hideMark/>
          </w:tcPr>
          <w:p w14:paraId="0D15B7A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0.62</w:t>
            </w:r>
          </w:p>
        </w:tc>
        <w:tc>
          <w:tcPr>
            <w:tcW w:w="552" w:type="pct"/>
            <w:tcBorders>
              <w:top w:val="nil"/>
              <w:left w:val="nil"/>
              <w:bottom w:val="single" w:sz="4" w:space="0" w:color="auto"/>
              <w:right w:val="single" w:sz="4" w:space="0" w:color="auto"/>
            </w:tcBorders>
            <w:shd w:val="clear" w:color="auto" w:fill="auto"/>
            <w:noWrap/>
            <w:vAlign w:val="center"/>
            <w:hideMark/>
          </w:tcPr>
          <w:p w14:paraId="15338EC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380" w:type="pct"/>
            <w:tcBorders>
              <w:top w:val="nil"/>
              <w:left w:val="nil"/>
              <w:bottom w:val="single" w:sz="4" w:space="0" w:color="auto"/>
              <w:right w:val="single" w:sz="4" w:space="0" w:color="auto"/>
            </w:tcBorders>
            <w:shd w:val="clear" w:color="auto" w:fill="auto"/>
            <w:noWrap/>
            <w:vAlign w:val="center"/>
            <w:hideMark/>
          </w:tcPr>
          <w:p w14:paraId="75F8837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0.45</w:t>
            </w:r>
          </w:p>
        </w:tc>
        <w:tc>
          <w:tcPr>
            <w:tcW w:w="533" w:type="pct"/>
            <w:tcBorders>
              <w:top w:val="nil"/>
              <w:left w:val="nil"/>
              <w:bottom w:val="single" w:sz="4" w:space="0" w:color="auto"/>
              <w:right w:val="single" w:sz="4" w:space="0" w:color="auto"/>
            </w:tcBorders>
            <w:shd w:val="clear" w:color="auto" w:fill="auto"/>
            <w:noWrap/>
            <w:vAlign w:val="center"/>
            <w:hideMark/>
          </w:tcPr>
          <w:p w14:paraId="59D74D2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392" w:type="pct"/>
            <w:tcBorders>
              <w:top w:val="nil"/>
              <w:left w:val="nil"/>
              <w:bottom w:val="single" w:sz="4" w:space="0" w:color="auto"/>
              <w:right w:val="single" w:sz="4" w:space="0" w:color="auto"/>
            </w:tcBorders>
            <w:shd w:val="clear" w:color="auto" w:fill="auto"/>
            <w:noWrap/>
            <w:vAlign w:val="center"/>
            <w:hideMark/>
          </w:tcPr>
          <w:p w14:paraId="33B7DFE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0.44</w:t>
            </w:r>
          </w:p>
        </w:tc>
        <w:tc>
          <w:tcPr>
            <w:tcW w:w="552" w:type="pct"/>
            <w:tcBorders>
              <w:top w:val="nil"/>
              <w:left w:val="nil"/>
              <w:bottom w:val="single" w:sz="4" w:space="0" w:color="auto"/>
              <w:right w:val="single" w:sz="4" w:space="0" w:color="auto"/>
            </w:tcBorders>
            <w:shd w:val="clear" w:color="auto" w:fill="auto"/>
            <w:noWrap/>
            <w:vAlign w:val="center"/>
            <w:hideMark/>
          </w:tcPr>
          <w:p w14:paraId="3015A21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r>
      <w:tr w:rsidR="005E3C91" w:rsidRPr="005E3C91" w14:paraId="53D59AEE"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97851C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17E6ABD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w:t>
            </w:r>
          </w:p>
        </w:tc>
        <w:tc>
          <w:tcPr>
            <w:tcW w:w="522" w:type="pct"/>
            <w:tcBorders>
              <w:top w:val="nil"/>
              <w:left w:val="nil"/>
              <w:bottom w:val="single" w:sz="4" w:space="0" w:color="auto"/>
              <w:right w:val="single" w:sz="4" w:space="0" w:color="auto"/>
            </w:tcBorders>
            <w:shd w:val="clear" w:color="auto" w:fill="auto"/>
            <w:noWrap/>
            <w:vAlign w:val="center"/>
            <w:hideMark/>
          </w:tcPr>
          <w:p w14:paraId="075B41E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734" w:type="pct"/>
            <w:tcBorders>
              <w:top w:val="nil"/>
              <w:left w:val="nil"/>
              <w:bottom w:val="single" w:sz="4" w:space="0" w:color="auto"/>
              <w:right w:val="single" w:sz="4" w:space="0" w:color="auto"/>
            </w:tcBorders>
            <w:shd w:val="clear" w:color="auto" w:fill="auto"/>
            <w:noWrap/>
            <w:vAlign w:val="center"/>
            <w:hideMark/>
          </w:tcPr>
          <w:p w14:paraId="52FB285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392" w:type="pct"/>
            <w:tcBorders>
              <w:top w:val="nil"/>
              <w:left w:val="nil"/>
              <w:bottom w:val="single" w:sz="4" w:space="0" w:color="auto"/>
              <w:right w:val="single" w:sz="4" w:space="0" w:color="auto"/>
            </w:tcBorders>
            <w:shd w:val="clear" w:color="auto" w:fill="auto"/>
            <w:noWrap/>
            <w:vAlign w:val="center"/>
            <w:hideMark/>
          </w:tcPr>
          <w:p w14:paraId="0848202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52070E2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80" w:type="pct"/>
            <w:tcBorders>
              <w:top w:val="nil"/>
              <w:left w:val="nil"/>
              <w:bottom w:val="single" w:sz="4" w:space="0" w:color="auto"/>
              <w:right w:val="single" w:sz="4" w:space="0" w:color="auto"/>
            </w:tcBorders>
            <w:shd w:val="clear" w:color="auto" w:fill="auto"/>
            <w:noWrap/>
            <w:vAlign w:val="center"/>
            <w:hideMark/>
          </w:tcPr>
          <w:p w14:paraId="73B6C3A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0.47</w:t>
            </w:r>
          </w:p>
        </w:tc>
        <w:tc>
          <w:tcPr>
            <w:tcW w:w="533" w:type="pct"/>
            <w:tcBorders>
              <w:top w:val="nil"/>
              <w:left w:val="nil"/>
              <w:bottom w:val="single" w:sz="4" w:space="0" w:color="auto"/>
              <w:right w:val="single" w:sz="4" w:space="0" w:color="auto"/>
            </w:tcBorders>
            <w:shd w:val="clear" w:color="auto" w:fill="auto"/>
            <w:noWrap/>
            <w:vAlign w:val="center"/>
            <w:hideMark/>
          </w:tcPr>
          <w:p w14:paraId="457D0DE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0.38</w:t>
            </w:r>
          </w:p>
        </w:tc>
        <w:tc>
          <w:tcPr>
            <w:tcW w:w="392" w:type="pct"/>
            <w:tcBorders>
              <w:top w:val="nil"/>
              <w:left w:val="nil"/>
              <w:bottom w:val="single" w:sz="4" w:space="0" w:color="auto"/>
              <w:right w:val="single" w:sz="4" w:space="0" w:color="auto"/>
            </w:tcBorders>
            <w:shd w:val="clear" w:color="auto" w:fill="auto"/>
            <w:noWrap/>
            <w:vAlign w:val="center"/>
            <w:hideMark/>
          </w:tcPr>
          <w:p w14:paraId="698B12C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0.31</w:t>
            </w:r>
          </w:p>
        </w:tc>
        <w:tc>
          <w:tcPr>
            <w:tcW w:w="552" w:type="pct"/>
            <w:tcBorders>
              <w:top w:val="nil"/>
              <w:left w:val="nil"/>
              <w:bottom w:val="single" w:sz="4" w:space="0" w:color="auto"/>
              <w:right w:val="single" w:sz="4" w:space="0" w:color="auto"/>
            </w:tcBorders>
            <w:shd w:val="clear" w:color="auto" w:fill="auto"/>
            <w:noWrap/>
            <w:vAlign w:val="center"/>
            <w:hideMark/>
          </w:tcPr>
          <w:p w14:paraId="175C87E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r>
      <w:tr w:rsidR="005E3C91" w:rsidRPr="005E3C91" w14:paraId="7A0DB3D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4A56E48"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1984A77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w:t>
            </w:r>
          </w:p>
        </w:tc>
        <w:tc>
          <w:tcPr>
            <w:tcW w:w="522" w:type="pct"/>
            <w:tcBorders>
              <w:top w:val="nil"/>
              <w:left w:val="nil"/>
              <w:bottom w:val="single" w:sz="4" w:space="0" w:color="auto"/>
              <w:right w:val="single" w:sz="4" w:space="0" w:color="auto"/>
            </w:tcBorders>
            <w:shd w:val="clear" w:color="auto" w:fill="auto"/>
            <w:noWrap/>
            <w:vAlign w:val="center"/>
            <w:hideMark/>
          </w:tcPr>
          <w:p w14:paraId="111A060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0.9</w:t>
            </w:r>
          </w:p>
        </w:tc>
        <w:tc>
          <w:tcPr>
            <w:tcW w:w="734" w:type="pct"/>
            <w:tcBorders>
              <w:top w:val="nil"/>
              <w:left w:val="nil"/>
              <w:bottom w:val="single" w:sz="4" w:space="0" w:color="auto"/>
              <w:right w:val="single" w:sz="4" w:space="0" w:color="auto"/>
            </w:tcBorders>
            <w:shd w:val="clear" w:color="auto" w:fill="auto"/>
            <w:noWrap/>
            <w:vAlign w:val="center"/>
            <w:hideMark/>
          </w:tcPr>
          <w:p w14:paraId="2E662D6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0.53</w:t>
            </w:r>
          </w:p>
        </w:tc>
        <w:tc>
          <w:tcPr>
            <w:tcW w:w="392" w:type="pct"/>
            <w:tcBorders>
              <w:top w:val="nil"/>
              <w:left w:val="nil"/>
              <w:bottom w:val="single" w:sz="4" w:space="0" w:color="auto"/>
              <w:right w:val="single" w:sz="4" w:space="0" w:color="auto"/>
            </w:tcBorders>
            <w:shd w:val="clear" w:color="auto" w:fill="auto"/>
            <w:noWrap/>
            <w:vAlign w:val="center"/>
            <w:hideMark/>
          </w:tcPr>
          <w:p w14:paraId="20E8DA1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552" w:type="pct"/>
            <w:tcBorders>
              <w:top w:val="nil"/>
              <w:left w:val="nil"/>
              <w:bottom w:val="single" w:sz="4" w:space="0" w:color="auto"/>
              <w:right w:val="single" w:sz="4" w:space="0" w:color="auto"/>
            </w:tcBorders>
            <w:shd w:val="clear" w:color="auto" w:fill="auto"/>
            <w:noWrap/>
            <w:vAlign w:val="center"/>
            <w:hideMark/>
          </w:tcPr>
          <w:p w14:paraId="20030F4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1.03</w:t>
            </w:r>
          </w:p>
        </w:tc>
        <w:tc>
          <w:tcPr>
            <w:tcW w:w="380" w:type="pct"/>
            <w:tcBorders>
              <w:top w:val="nil"/>
              <w:left w:val="nil"/>
              <w:bottom w:val="single" w:sz="4" w:space="0" w:color="auto"/>
              <w:right w:val="single" w:sz="4" w:space="0" w:color="auto"/>
            </w:tcBorders>
            <w:shd w:val="clear" w:color="auto" w:fill="auto"/>
            <w:noWrap/>
            <w:vAlign w:val="center"/>
            <w:hideMark/>
          </w:tcPr>
          <w:p w14:paraId="306ED53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w:t>
            </w:r>
          </w:p>
        </w:tc>
        <w:tc>
          <w:tcPr>
            <w:tcW w:w="533" w:type="pct"/>
            <w:tcBorders>
              <w:top w:val="nil"/>
              <w:left w:val="nil"/>
              <w:bottom w:val="single" w:sz="4" w:space="0" w:color="auto"/>
              <w:right w:val="single" w:sz="4" w:space="0" w:color="auto"/>
            </w:tcBorders>
            <w:shd w:val="clear" w:color="auto" w:fill="auto"/>
            <w:noWrap/>
            <w:vAlign w:val="center"/>
            <w:hideMark/>
          </w:tcPr>
          <w:p w14:paraId="26F75D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0.71</w:t>
            </w:r>
          </w:p>
        </w:tc>
        <w:tc>
          <w:tcPr>
            <w:tcW w:w="392" w:type="pct"/>
            <w:tcBorders>
              <w:top w:val="nil"/>
              <w:left w:val="nil"/>
              <w:bottom w:val="single" w:sz="4" w:space="0" w:color="auto"/>
              <w:right w:val="single" w:sz="4" w:space="0" w:color="auto"/>
            </w:tcBorders>
            <w:shd w:val="clear" w:color="auto" w:fill="auto"/>
            <w:noWrap/>
            <w:vAlign w:val="center"/>
            <w:hideMark/>
          </w:tcPr>
          <w:p w14:paraId="7ADC167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0.66</w:t>
            </w:r>
          </w:p>
        </w:tc>
        <w:tc>
          <w:tcPr>
            <w:tcW w:w="552" w:type="pct"/>
            <w:tcBorders>
              <w:top w:val="nil"/>
              <w:left w:val="nil"/>
              <w:bottom w:val="single" w:sz="4" w:space="0" w:color="auto"/>
              <w:right w:val="single" w:sz="4" w:space="0" w:color="auto"/>
            </w:tcBorders>
            <w:shd w:val="clear" w:color="auto" w:fill="auto"/>
            <w:noWrap/>
            <w:vAlign w:val="center"/>
            <w:hideMark/>
          </w:tcPr>
          <w:p w14:paraId="6857596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0.72</w:t>
            </w:r>
          </w:p>
        </w:tc>
      </w:tr>
      <w:tr w:rsidR="005E3C91" w:rsidRPr="005E3C91" w14:paraId="7ED5C34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AB8F666"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24D1A95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w:t>
            </w:r>
          </w:p>
        </w:tc>
        <w:tc>
          <w:tcPr>
            <w:tcW w:w="522" w:type="pct"/>
            <w:tcBorders>
              <w:top w:val="nil"/>
              <w:left w:val="nil"/>
              <w:bottom w:val="single" w:sz="4" w:space="0" w:color="auto"/>
              <w:right w:val="single" w:sz="4" w:space="0" w:color="auto"/>
            </w:tcBorders>
            <w:shd w:val="clear" w:color="auto" w:fill="auto"/>
            <w:noWrap/>
            <w:vAlign w:val="center"/>
            <w:hideMark/>
          </w:tcPr>
          <w:p w14:paraId="1A5ADD1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0.67</w:t>
            </w:r>
          </w:p>
        </w:tc>
        <w:tc>
          <w:tcPr>
            <w:tcW w:w="734" w:type="pct"/>
            <w:tcBorders>
              <w:top w:val="nil"/>
              <w:left w:val="nil"/>
              <w:bottom w:val="single" w:sz="4" w:space="0" w:color="auto"/>
              <w:right w:val="single" w:sz="4" w:space="0" w:color="auto"/>
            </w:tcBorders>
            <w:shd w:val="clear" w:color="auto" w:fill="auto"/>
            <w:noWrap/>
            <w:vAlign w:val="center"/>
            <w:hideMark/>
          </w:tcPr>
          <w:p w14:paraId="2AE10E8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0.44</w:t>
            </w:r>
          </w:p>
        </w:tc>
        <w:tc>
          <w:tcPr>
            <w:tcW w:w="392" w:type="pct"/>
            <w:tcBorders>
              <w:top w:val="nil"/>
              <w:left w:val="nil"/>
              <w:bottom w:val="single" w:sz="4" w:space="0" w:color="auto"/>
              <w:right w:val="single" w:sz="4" w:space="0" w:color="auto"/>
            </w:tcBorders>
            <w:shd w:val="clear" w:color="auto" w:fill="auto"/>
            <w:noWrap/>
            <w:vAlign w:val="center"/>
            <w:hideMark/>
          </w:tcPr>
          <w:p w14:paraId="16F63F7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w:t>
            </w:r>
          </w:p>
        </w:tc>
        <w:tc>
          <w:tcPr>
            <w:tcW w:w="552" w:type="pct"/>
            <w:tcBorders>
              <w:top w:val="nil"/>
              <w:left w:val="nil"/>
              <w:bottom w:val="single" w:sz="4" w:space="0" w:color="auto"/>
              <w:right w:val="single" w:sz="4" w:space="0" w:color="auto"/>
            </w:tcBorders>
            <w:shd w:val="clear" w:color="auto" w:fill="auto"/>
            <w:noWrap/>
            <w:vAlign w:val="center"/>
            <w:hideMark/>
          </w:tcPr>
          <w:p w14:paraId="7FED481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380" w:type="pct"/>
            <w:tcBorders>
              <w:top w:val="nil"/>
              <w:left w:val="nil"/>
              <w:bottom w:val="single" w:sz="4" w:space="0" w:color="auto"/>
              <w:right w:val="single" w:sz="4" w:space="0" w:color="auto"/>
            </w:tcBorders>
            <w:shd w:val="clear" w:color="auto" w:fill="auto"/>
            <w:noWrap/>
            <w:vAlign w:val="center"/>
            <w:hideMark/>
          </w:tcPr>
          <w:p w14:paraId="4CF46DD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0.33</w:t>
            </w:r>
          </w:p>
        </w:tc>
        <w:tc>
          <w:tcPr>
            <w:tcW w:w="533" w:type="pct"/>
            <w:tcBorders>
              <w:top w:val="nil"/>
              <w:left w:val="nil"/>
              <w:bottom w:val="single" w:sz="4" w:space="0" w:color="auto"/>
              <w:right w:val="single" w:sz="4" w:space="0" w:color="auto"/>
            </w:tcBorders>
            <w:shd w:val="clear" w:color="auto" w:fill="auto"/>
            <w:noWrap/>
            <w:vAlign w:val="center"/>
            <w:hideMark/>
          </w:tcPr>
          <w:p w14:paraId="582744F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392" w:type="pct"/>
            <w:tcBorders>
              <w:top w:val="nil"/>
              <w:left w:val="nil"/>
              <w:bottom w:val="single" w:sz="4" w:space="0" w:color="auto"/>
              <w:right w:val="single" w:sz="4" w:space="0" w:color="auto"/>
            </w:tcBorders>
            <w:shd w:val="clear" w:color="auto" w:fill="auto"/>
            <w:noWrap/>
            <w:vAlign w:val="center"/>
            <w:hideMark/>
          </w:tcPr>
          <w:p w14:paraId="758ECDB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0.51</w:t>
            </w:r>
          </w:p>
        </w:tc>
        <w:tc>
          <w:tcPr>
            <w:tcW w:w="552" w:type="pct"/>
            <w:tcBorders>
              <w:top w:val="nil"/>
              <w:left w:val="nil"/>
              <w:bottom w:val="single" w:sz="4" w:space="0" w:color="auto"/>
              <w:right w:val="single" w:sz="4" w:space="0" w:color="auto"/>
            </w:tcBorders>
            <w:shd w:val="clear" w:color="auto" w:fill="auto"/>
            <w:noWrap/>
            <w:vAlign w:val="center"/>
            <w:hideMark/>
          </w:tcPr>
          <w:p w14:paraId="0275DE1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r>
      <w:tr w:rsidR="005E3C91" w:rsidRPr="005E3C91" w14:paraId="25EF5E3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9B1CACB"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64BDC7A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w:t>
            </w:r>
          </w:p>
        </w:tc>
        <w:tc>
          <w:tcPr>
            <w:tcW w:w="522" w:type="pct"/>
            <w:tcBorders>
              <w:top w:val="nil"/>
              <w:left w:val="nil"/>
              <w:bottom w:val="single" w:sz="4" w:space="0" w:color="auto"/>
              <w:right w:val="single" w:sz="4" w:space="0" w:color="auto"/>
            </w:tcBorders>
            <w:shd w:val="clear" w:color="auto" w:fill="auto"/>
            <w:noWrap/>
            <w:vAlign w:val="center"/>
            <w:hideMark/>
          </w:tcPr>
          <w:p w14:paraId="5FA13FD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734" w:type="pct"/>
            <w:tcBorders>
              <w:top w:val="nil"/>
              <w:left w:val="nil"/>
              <w:bottom w:val="single" w:sz="4" w:space="0" w:color="auto"/>
              <w:right w:val="single" w:sz="4" w:space="0" w:color="auto"/>
            </w:tcBorders>
            <w:shd w:val="clear" w:color="auto" w:fill="auto"/>
            <w:noWrap/>
            <w:vAlign w:val="center"/>
            <w:hideMark/>
          </w:tcPr>
          <w:p w14:paraId="4819E8D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2506C85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552" w:type="pct"/>
            <w:tcBorders>
              <w:top w:val="nil"/>
              <w:left w:val="nil"/>
              <w:bottom w:val="single" w:sz="4" w:space="0" w:color="auto"/>
              <w:right w:val="single" w:sz="4" w:space="0" w:color="auto"/>
            </w:tcBorders>
            <w:shd w:val="clear" w:color="auto" w:fill="auto"/>
            <w:noWrap/>
            <w:vAlign w:val="center"/>
            <w:hideMark/>
          </w:tcPr>
          <w:p w14:paraId="103F8C1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80" w:type="pct"/>
            <w:tcBorders>
              <w:top w:val="nil"/>
              <w:left w:val="nil"/>
              <w:bottom w:val="single" w:sz="4" w:space="0" w:color="auto"/>
              <w:right w:val="single" w:sz="4" w:space="0" w:color="auto"/>
            </w:tcBorders>
            <w:shd w:val="clear" w:color="auto" w:fill="auto"/>
            <w:noWrap/>
            <w:vAlign w:val="center"/>
            <w:hideMark/>
          </w:tcPr>
          <w:p w14:paraId="70EE1ED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533" w:type="pct"/>
            <w:tcBorders>
              <w:top w:val="nil"/>
              <w:left w:val="nil"/>
              <w:bottom w:val="single" w:sz="4" w:space="0" w:color="auto"/>
              <w:right w:val="single" w:sz="4" w:space="0" w:color="auto"/>
            </w:tcBorders>
            <w:shd w:val="clear" w:color="auto" w:fill="auto"/>
            <w:noWrap/>
            <w:vAlign w:val="center"/>
            <w:hideMark/>
          </w:tcPr>
          <w:p w14:paraId="7A21880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736B51D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7730CB2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r>
      <w:tr w:rsidR="005E3C91" w:rsidRPr="005E3C91" w14:paraId="4906B21E"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AFED206"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4CCC332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w:t>
            </w:r>
          </w:p>
        </w:tc>
        <w:tc>
          <w:tcPr>
            <w:tcW w:w="522" w:type="pct"/>
            <w:tcBorders>
              <w:top w:val="nil"/>
              <w:left w:val="nil"/>
              <w:bottom w:val="single" w:sz="4" w:space="0" w:color="auto"/>
              <w:right w:val="single" w:sz="4" w:space="0" w:color="auto"/>
            </w:tcBorders>
            <w:shd w:val="clear" w:color="auto" w:fill="auto"/>
            <w:noWrap/>
            <w:vAlign w:val="center"/>
            <w:hideMark/>
          </w:tcPr>
          <w:p w14:paraId="50D34C7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734" w:type="pct"/>
            <w:tcBorders>
              <w:top w:val="nil"/>
              <w:left w:val="nil"/>
              <w:bottom w:val="single" w:sz="4" w:space="0" w:color="auto"/>
              <w:right w:val="single" w:sz="4" w:space="0" w:color="auto"/>
            </w:tcBorders>
            <w:shd w:val="clear" w:color="auto" w:fill="auto"/>
            <w:noWrap/>
            <w:vAlign w:val="center"/>
            <w:hideMark/>
          </w:tcPr>
          <w:p w14:paraId="552A31C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4EC4550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52" w:type="pct"/>
            <w:tcBorders>
              <w:top w:val="nil"/>
              <w:left w:val="nil"/>
              <w:bottom w:val="single" w:sz="4" w:space="0" w:color="auto"/>
              <w:right w:val="single" w:sz="4" w:space="0" w:color="auto"/>
            </w:tcBorders>
            <w:shd w:val="clear" w:color="auto" w:fill="auto"/>
            <w:noWrap/>
            <w:vAlign w:val="center"/>
            <w:hideMark/>
          </w:tcPr>
          <w:p w14:paraId="5CFE5D5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2550634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33" w:type="pct"/>
            <w:tcBorders>
              <w:top w:val="nil"/>
              <w:left w:val="nil"/>
              <w:bottom w:val="single" w:sz="4" w:space="0" w:color="auto"/>
              <w:right w:val="single" w:sz="4" w:space="0" w:color="auto"/>
            </w:tcBorders>
            <w:shd w:val="clear" w:color="auto" w:fill="auto"/>
            <w:noWrap/>
            <w:vAlign w:val="center"/>
            <w:hideMark/>
          </w:tcPr>
          <w:p w14:paraId="17FD278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65E2619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38C7189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r>
      <w:tr w:rsidR="005E3C91" w:rsidRPr="005E3C91" w14:paraId="51AF28A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0EC0643"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19B8F84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w:t>
            </w:r>
          </w:p>
        </w:tc>
        <w:tc>
          <w:tcPr>
            <w:tcW w:w="522" w:type="pct"/>
            <w:tcBorders>
              <w:top w:val="nil"/>
              <w:left w:val="nil"/>
              <w:bottom w:val="single" w:sz="4" w:space="0" w:color="auto"/>
              <w:right w:val="single" w:sz="4" w:space="0" w:color="auto"/>
            </w:tcBorders>
            <w:shd w:val="clear" w:color="auto" w:fill="auto"/>
            <w:noWrap/>
            <w:vAlign w:val="center"/>
            <w:hideMark/>
          </w:tcPr>
          <w:p w14:paraId="6818AD2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734" w:type="pct"/>
            <w:tcBorders>
              <w:top w:val="nil"/>
              <w:left w:val="nil"/>
              <w:bottom w:val="single" w:sz="4" w:space="0" w:color="auto"/>
              <w:right w:val="single" w:sz="4" w:space="0" w:color="auto"/>
            </w:tcBorders>
            <w:shd w:val="clear" w:color="auto" w:fill="auto"/>
            <w:noWrap/>
            <w:vAlign w:val="center"/>
            <w:hideMark/>
          </w:tcPr>
          <w:p w14:paraId="15B6AAD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92" w:type="pct"/>
            <w:tcBorders>
              <w:top w:val="nil"/>
              <w:left w:val="nil"/>
              <w:bottom w:val="single" w:sz="4" w:space="0" w:color="auto"/>
              <w:right w:val="single" w:sz="4" w:space="0" w:color="auto"/>
            </w:tcBorders>
            <w:shd w:val="clear" w:color="auto" w:fill="auto"/>
            <w:noWrap/>
            <w:vAlign w:val="center"/>
            <w:hideMark/>
          </w:tcPr>
          <w:p w14:paraId="1BC4205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c>
          <w:tcPr>
            <w:tcW w:w="552" w:type="pct"/>
            <w:tcBorders>
              <w:top w:val="nil"/>
              <w:left w:val="nil"/>
              <w:bottom w:val="single" w:sz="4" w:space="0" w:color="auto"/>
              <w:right w:val="single" w:sz="4" w:space="0" w:color="auto"/>
            </w:tcBorders>
            <w:shd w:val="clear" w:color="auto" w:fill="auto"/>
            <w:noWrap/>
            <w:vAlign w:val="center"/>
            <w:hideMark/>
          </w:tcPr>
          <w:p w14:paraId="4E19929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80" w:type="pct"/>
            <w:tcBorders>
              <w:top w:val="nil"/>
              <w:left w:val="nil"/>
              <w:bottom w:val="single" w:sz="4" w:space="0" w:color="auto"/>
              <w:right w:val="single" w:sz="4" w:space="0" w:color="auto"/>
            </w:tcBorders>
            <w:shd w:val="clear" w:color="auto" w:fill="auto"/>
            <w:noWrap/>
            <w:vAlign w:val="center"/>
            <w:hideMark/>
          </w:tcPr>
          <w:p w14:paraId="461923F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533" w:type="pct"/>
            <w:tcBorders>
              <w:top w:val="nil"/>
              <w:left w:val="nil"/>
              <w:bottom w:val="single" w:sz="4" w:space="0" w:color="auto"/>
              <w:right w:val="single" w:sz="4" w:space="0" w:color="auto"/>
            </w:tcBorders>
            <w:shd w:val="clear" w:color="auto" w:fill="auto"/>
            <w:noWrap/>
            <w:vAlign w:val="center"/>
            <w:hideMark/>
          </w:tcPr>
          <w:p w14:paraId="4D85794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392" w:type="pct"/>
            <w:tcBorders>
              <w:top w:val="nil"/>
              <w:left w:val="nil"/>
              <w:bottom w:val="single" w:sz="4" w:space="0" w:color="auto"/>
              <w:right w:val="single" w:sz="4" w:space="0" w:color="auto"/>
            </w:tcBorders>
            <w:shd w:val="clear" w:color="auto" w:fill="auto"/>
            <w:noWrap/>
            <w:vAlign w:val="center"/>
            <w:hideMark/>
          </w:tcPr>
          <w:p w14:paraId="148B25C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552" w:type="pct"/>
            <w:tcBorders>
              <w:top w:val="nil"/>
              <w:left w:val="nil"/>
              <w:bottom w:val="single" w:sz="4" w:space="0" w:color="auto"/>
              <w:right w:val="single" w:sz="4" w:space="0" w:color="auto"/>
            </w:tcBorders>
            <w:shd w:val="clear" w:color="auto" w:fill="auto"/>
            <w:noWrap/>
            <w:vAlign w:val="center"/>
            <w:hideMark/>
          </w:tcPr>
          <w:p w14:paraId="39356D4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r>
      <w:tr w:rsidR="005E3C91" w:rsidRPr="005E3C91" w14:paraId="39ACE00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7B71D9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56F6963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w:t>
            </w:r>
          </w:p>
        </w:tc>
        <w:tc>
          <w:tcPr>
            <w:tcW w:w="522" w:type="pct"/>
            <w:tcBorders>
              <w:top w:val="nil"/>
              <w:left w:val="nil"/>
              <w:bottom w:val="single" w:sz="4" w:space="0" w:color="auto"/>
              <w:right w:val="single" w:sz="4" w:space="0" w:color="auto"/>
            </w:tcBorders>
            <w:shd w:val="clear" w:color="auto" w:fill="auto"/>
            <w:noWrap/>
            <w:vAlign w:val="center"/>
            <w:hideMark/>
          </w:tcPr>
          <w:p w14:paraId="4CEDF24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734" w:type="pct"/>
            <w:tcBorders>
              <w:top w:val="nil"/>
              <w:left w:val="nil"/>
              <w:bottom w:val="single" w:sz="4" w:space="0" w:color="auto"/>
              <w:right w:val="single" w:sz="4" w:space="0" w:color="auto"/>
            </w:tcBorders>
            <w:shd w:val="clear" w:color="auto" w:fill="auto"/>
            <w:noWrap/>
            <w:vAlign w:val="center"/>
            <w:hideMark/>
          </w:tcPr>
          <w:p w14:paraId="5F748B5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392" w:type="pct"/>
            <w:tcBorders>
              <w:top w:val="nil"/>
              <w:left w:val="nil"/>
              <w:bottom w:val="single" w:sz="4" w:space="0" w:color="auto"/>
              <w:right w:val="single" w:sz="4" w:space="0" w:color="auto"/>
            </w:tcBorders>
            <w:shd w:val="clear" w:color="auto" w:fill="auto"/>
            <w:noWrap/>
            <w:vAlign w:val="center"/>
            <w:hideMark/>
          </w:tcPr>
          <w:p w14:paraId="1513A5D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2DCDD2E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80" w:type="pct"/>
            <w:tcBorders>
              <w:top w:val="nil"/>
              <w:left w:val="nil"/>
              <w:bottom w:val="single" w:sz="4" w:space="0" w:color="auto"/>
              <w:right w:val="single" w:sz="4" w:space="0" w:color="auto"/>
            </w:tcBorders>
            <w:shd w:val="clear" w:color="auto" w:fill="auto"/>
            <w:noWrap/>
            <w:vAlign w:val="center"/>
            <w:hideMark/>
          </w:tcPr>
          <w:p w14:paraId="4C21427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533" w:type="pct"/>
            <w:tcBorders>
              <w:top w:val="nil"/>
              <w:left w:val="nil"/>
              <w:bottom w:val="single" w:sz="4" w:space="0" w:color="auto"/>
              <w:right w:val="single" w:sz="4" w:space="0" w:color="auto"/>
            </w:tcBorders>
            <w:shd w:val="clear" w:color="auto" w:fill="auto"/>
            <w:noWrap/>
            <w:vAlign w:val="center"/>
            <w:hideMark/>
          </w:tcPr>
          <w:p w14:paraId="330062F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30E1885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552" w:type="pct"/>
            <w:tcBorders>
              <w:top w:val="nil"/>
              <w:left w:val="nil"/>
              <w:bottom w:val="single" w:sz="4" w:space="0" w:color="auto"/>
              <w:right w:val="single" w:sz="4" w:space="0" w:color="auto"/>
            </w:tcBorders>
            <w:shd w:val="clear" w:color="auto" w:fill="auto"/>
            <w:noWrap/>
            <w:vAlign w:val="center"/>
            <w:hideMark/>
          </w:tcPr>
          <w:p w14:paraId="5738D0B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r w:rsidR="005E3C91" w:rsidRPr="005E3C91" w14:paraId="7505FC1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81ACED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777F1D8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5-9</w:t>
            </w:r>
          </w:p>
        </w:tc>
        <w:tc>
          <w:tcPr>
            <w:tcW w:w="522" w:type="pct"/>
            <w:tcBorders>
              <w:top w:val="nil"/>
              <w:left w:val="nil"/>
              <w:bottom w:val="single" w:sz="4" w:space="0" w:color="auto"/>
              <w:right w:val="single" w:sz="4" w:space="0" w:color="auto"/>
            </w:tcBorders>
            <w:shd w:val="clear" w:color="auto" w:fill="auto"/>
            <w:noWrap/>
            <w:vAlign w:val="center"/>
            <w:hideMark/>
          </w:tcPr>
          <w:p w14:paraId="629D6A3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734" w:type="pct"/>
            <w:tcBorders>
              <w:top w:val="nil"/>
              <w:left w:val="nil"/>
              <w:bottom w:val="single" w:sz="4" w:space="0" w:color="auto"/>
              <w:right w:val="single" w:sz="4" w:space="0" w:color="auto"/>
            </w:tcBorders>
            <w:shd w:val="clear" w:color="auto" w:fill="auto"/>
            <w:noWrap/>
            <w:vAlign w:val="center"/>
            <w:hideMark/>
          </w:tcPr>
          <w:p w14:paraId="4C00784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491218E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52" w:type="pct"/>
            <w:tcBorders>
              <w:top w:val="nil"/>
              <w:left w:val="nil"/>
              <w:bottom w:val="single" w:sz="4" w:space="0" w:color="auto"/>
              <w:right w:val="single" w:sz="4" w:space="0" w:color="auto"/>
            </w:tcBorders>
            <w:shd w:val="clear" w:color="auto" w:fill="auto"/>
            <w:noWrap/>
            <w:vAlign w:val="center"/>
            <w:hideMark/>
          </w:tcPr>
          <w:p w14:paraId="56520DB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80" w:type="pct"/>
            <w:tcBorders>
              <w:top w:val="nil"/>
              <w:left w:val="nil"/>
              <w:bottom w:val="single" w:sz="4" w:space="0" w:color="auto"/>
              <w:right w:val="single" w:sz="4" w:space="0" w:color="auto"/>
            </w:tcBorders>
            <w:shd w:val="clear" w:color="auto" w:fill="auto"/>
            <w:noWrap/>
            <w:vAlign w:val="center"/>
            <w:hideMark/>
          </w:tcPr>
          <w:p w14:paraId="24E5F1D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533" w:type="pct"/>
            <w:tcBorders>
              <w:top w:val="nil"/>
              <w:left w:val="nil"/>
              <w:bottom w:val="single" w:sz="4" w:space="0" w:color="auto"/>
              <w:right w:val="single" w:sz="4" w:space="0" w:color="auto"/>
            </w:tcBorders>
            <w:shd w:val="clear" w:color="auto" w:fill="auto"/>
            <w:noWrap/>
            <w:vAlign w:val="center"/>
            <w:hideMark/>
          </w:tcPr>
          <w:p w14:paraId="247C7BD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56A77E5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552" w:type="pct"/>
            <w:tcBorders>
              <w:top w:val="nil"/>
              <w:left w:val="nil"/>
              <w:bottom w:val="single" w:sz="4" w:space="0" w:color="auto"/>
              <w:right w:val="single" w:sz="4" w:space="0" w:color="auto"/>
            </w:tcBorders>
            <w:shd w:val="clear" w:color="auto" w:fill="auto"/>
            <w:noWrap/>
            <w:vAlign w:val="center"/>
            <w:hideMark/>
          </w:tcPr>
          <w:p w14:paraId="72A6688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r>
      <w:tr w:rsidR="005E3C91" w:rsidRPr="005E3C91" w14:paraId="28BF4B82"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1A48C1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209E4B4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5-9</w:t>
            </w:r>
          </w:p>
        </w:tc>
        <w:tc>
          <w:tcPr>
            <w:tcW w:w="522" w:type="pct"/>
            <w:tcBorders>
              <w:top w:val="nil"/>
              <w:left w:val="nil"/>
              <w:bottom w:val="single" w:sz="4" w:space="0" w:color="auto"/>
              <w:right w:val="single" w:sz="4" w:space="0" w:color="auto"/>
            </w:tcBorders>
            <w:shd w:val="clear" w:color="auto" w:fill="auto"/>
            <w:noWrap/>
            <w:vAlign w:val="center"/>
            <w:hideMark/>
          </w:tcPr>
          <w:p w14:paraId="73BBD51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734" w:type="pct"/>
            <w:tcBorders>
              <w:top w:val="nil"/>
              <w:left w:val="nil"/>
              <w:bottom w:val="single" w:sz="4" w:space="0" w:color="auto"/>
              <w:right w:val="single" w:sz="4" w:space="0" w:color="auto"/>
            </w:tcBorders>
            <w:shd w:val="clear" w:color="auto" w:fill="auto"/>
            <w:noWrap/>
            <w:vAlign w:val="center"/>
            <w:hideMark/>
          </w:tcPr>
          <w:p w14:paraId="07EAABF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92" w:type="pct"/>
            <w:tcBorders>
              <w:top w:val="nil"/>
              <w:left w:val="nil"/>
              <w:bottom w:val="single" w:sz="4" w:space="0" w:color="auto"/>
              <w:right w:val="single" w:sz="4" w:space="0" w:color="auto"/>
            </w:tcBorders>
            <w:shd w:val="clear" w:color="auto" w:fill="auto"/>
            <w:noWrap/>
            <w:vAlign w:val="center"/>
            <w:hideMark/>
          </w:tcPr>
          <w:p w14:paraId="50D3BB1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52" w:type="pct"/>
            <w:tcBorders>
              <w:top w:val="nil"/>
              <w:left w:val="nil"/>
              <w:bottom w:val="single" w:sz="4" w:space="0" w:color="auto"/>
              <w:right w:val="single" w:sz="4" w:space="0" w:color="auto"/>
            </w:tcBorders>
            <w:shd w:val="clear" w:color="auto" w:fill="auto"/>
            <w:noWrap/>
            <w:vAlign w:val="center"/>
            <w:hideMark/>
          </w:tcPr>
          <w:p w14:paraId="65BCEFB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80" w:type="pct"/>
            <w:tcBorders>
              <w:top w:val="nil"/>
              <w:left w:val="nil"/>
              <w:bottom w:val="single" w:sz="4" w:space="0" w:color="auto"/>
              <w:right w:val="single" w:sz="4" w:space="0" w:color="auto"/>
            </w:tcBorders>
            <w:shd w:val="clear" w:color="auto" w:fill="auto"/>
            <w:noWrap/>
            <w:vAlign w:val="center"/>
            <w:hideMark/>
          </w:tcPr>
          <w:p w14:paraId="1C46211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33" w:type="pct"/>
            <w:tcBorders>
              <w:top w:val="nil"/>
              <w:left w:val="nil"/>
              <w:bottom w:val="single" w:sz="4" w:space="0" w:color="auto"/>
              <w:right w:val="single" w:sz="4" w:space="0" w:color="auto"/>
            </w:tcBorders>
            <w:shd w:val="clear" w:color="auto" w:fill="auto"/>
            <w:noWrap/>
            <w:vAlign w:val="center"/>
            <w:hideMark/>
          </w:tcPr>
          <w:p w14:paraId="496F693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5224F76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552" w:type="pct"/>
            <w:tcBorders>
              <w:top w:val="nil"/>
              <w:left w:val="nil"/>
              <w:bottom w:val="single" w:sz="4" w:space="0" w:color="auto"/>
              <w:right w:val="single" w:sz="4" w:space="0" w:color="auto"/>
            </w:tcBorders>
            <w:shd w:val="clear" w:color="auto" w:fill="auto"/>
            <w:noWrap/>
            <w:vAlign w:val="center"/>
            <w:hideMark/>
          </w:tcPr>
          <w:p w14:paraId="6F3393F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r>
      <w:tr w:rsidR="005E3C91" w:rsidRPr="005E3C91" w14:paraId="2CDBC55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DC094A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701420C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5-9</w:t>
            </w:r>
          </w:p>
        </w:tc>
        <w:tc>
          <w:tcPr>
            <w:tcW w:w="522" w:type="pct"/>
            <w:tcBorders>
              <w:top w:val="nil"/>
              <w:left w:val="nil"/>
              <w:bottom w:val="single" w:sz="4" w:space="0" w:color="auto"/>
              <w:right w:val="single" w:sz="4" w:space="0" w:color="auto"/>
            </w:tcBorders>
            <w:shd w:val="clear" w:color="auto" w:fill="auto"/>
            <w:noWrap/>
            <w:vAlign w:val="center"/>
            <w:hideMark/>
          </w:tcPr>
          <w:p w14:paraId="4F3BAA5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734" w:type="pct"/>
            <w:tcBorders>
              <w:top w:val="nil"/>
              <w:left w:val="nil"/>
              <w:bottom w:val="single" w:sz="4" w:space="0" w:color="auto"/>
              <w:right w:val="single" w:sz="4" w:space="0" w:color="auto"/>
            </w:tcBorders>
            <w:shd w:val="clear" w:color="auto" w:fill="auto"/>
            <w:noWrap/>
            <w:vAlign w:val="center"/>
            <w:hideMark/>
          </w:tcPr>
          <w:p w14:paraId="3F02E9A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6DC9A26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552" w:type="pct"/>
            <w:tcBorders>
              <w:top w:val="nil"/>
              <w:left w:val="nil"/>
              <w:bottom w:val="single" w:sz="4" w:space="0" w:color="auto"/>
              <w:right w:val="single" w:sz="4" w:space="0" w:color="auto"/>
            </w:tcBorders>
            <w:shd w:val="clear" w:color="auto" w:fill="auto"/>
            <w:noWrap/>
            <w:vAlign w:val="center"/>
            <w:hideMark/>
          </w:tcPr>
          <w:p w14:paraId="6B6805E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10B69F6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33" w:type="pct"/>
            <w:tcBorders>
              <w:top w:val="nil"/>
              <w:left w:val="nil"/>
              <w:bottom w:val="single" w:sz="4" w:space="0" w:color="auto"/>
              <w:right w:val="single" w:sz="4" w:space="0" w:color="auto"/>
            </w:tcBorders>
            <w:shd w:val="clear" w:color="auto" w:fill="auto"/>
            <w:noWrap/>
            <w:vAlign w:val="center"/>
            <w:hideMark/>
          </w:tcPr>
          <w:p w14:paraId="490EB08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5395F62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52" w:type="pct"/>
            <w:tcBorders>
              <w:top w:val="nil"/>
              <w:left w:val="nil"/>
              <w:bottom w:val="single" w:sz="4" w:space="0" w:color="auto"/>
              <w:right w:val="single" w:sz="4" w:space="0" w:color="auto"/>
            </w:tcBorders>
            <w:shd w:val="clear" w:color="auto" w:fill="auto"/>
            <w:noWrap/>
            <w:vAlign w:val="center"/>
            <w:hideMark/>
          </w:tcPr>
          <w:p w14:paraId="3B11970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r>
      <w:tr w:rsidR="005E3C91" w:rsidRPr="005E3C91" w14:paraId="4A85025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62EF76C"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52D6A90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5-9</w:t>
            </w:r>
          </w:p>
        </w:tc>
        <w:tc>
          <w:tcPr>
            <w:tcW w:w="522" w:type="pct"/>
            <w:tcBorders>
              <w:top w:val="nil"/>
              <w:left w:val="nil"/>
              <w:bottom w:val="single" w:sz="4" w:space="0" w:color="auto"/>
              <w:right w:val="single" w:sz="4" w:space="0" w:color="auto"/>
            </w:tcBorders>
            <w:shd w:val="clear" w:color="auto" w:fill="auto"/>
            <w:noWrap/>
            <w:vAlign w:val="center"/>
            <w:hideMark/>
          </w:tcPr>
          <w:p w14:paraId="101F2D4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734" w:type="pct"/>
            <w:tcBorders>
              <w:top w:val="nil"/>
              <w:left w:val="nil"/>
              <w:bottom w:val="single" w:sz="4" w:space="0" w:color="auto"/>
              <w:right w:val="single" w:sz="4" w:space="0" w:color="auto"/>
            </w:tcBorders>
            <w:shd w:val="clear" w:color="auto" w:fill="auto"/>
            <w:noWrap/>
            <w:vAlign w:val="center"/>
            <w:hideMark/>
          </w:tcPr>
          <w:p w14:paraId="1718344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92" w:type="pct"/>
            <w:tcBorders>
              <w:top w:val="nil"/>
              <w:left w:val="nil"/>
              <w:bottom w:val="single" w:sz="4" w:space="0" w:color="auto"/>
              <w:right w:val="single" w:sz="4" w:space="0" w:color="auto"/>
            </w:tcBorders>
            <w:shd w:val="clear" w:color="auto" w:fill="auto"/>
            <w:noWrap/>
            <w:vAlign w:val="center"/>
            <w:hideMark/>
          </w:tcPr>
          <w:p w14:paraId="1699CEC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52" w:type="pct"/>
            <w:tcBorders>
              <w:top w:val="nil"/>
              <w:left w:val="nil"/>
              <w:bottom w:val="single" w:sz="4" w:space="0" w:color="auto"/>
              <w:right w:val="single" w:sz="4" w:space="0" w:color="auto"/>
            </w:tcBorders>
            <w:shd w:val="clear" w:color="auto" w:fill="auto"/>
            <w:noWrap/>
            <w:vAlign w:val="center"/>
            <w:hideMark/>
          </w:tcPr>
          <w:p w14:paraId="259E530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80" w:type="pct"/>
            <w:tcBorders>
              <w:top w:val="nil"/>
              <w:left w:val="nil"/>
              <w:bottom w:val="single" w:sz="4" w:space="0" w:color="auto"/>
              <w:right w:val="single" w:sz="4" w:space="0" w:color="auto"/>
            </w:tcBorders>
            <w:shd w:val="clear" w:color="auto" w:fill="auto"/>
            <w:noWrap/>
            <w:vAlign w:val="center"/>
            <w:hideMark/>
          </w:tcPr>
          <w:p w14:paraId="45E3155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33" w:type="pct"/>
            <w:tcBorders>
              <w:top w:val="nil"/>
              <w:left w:val="nil"/>
              <w:bottom w:val="single" w:sz="4" w:space="0" w:color="auto"/>
              <w:right w:val="single" w:sz="4" w:space="0" w:color="auto"/>
            </w:tcBorders>
            <w:shd w:val="clear" w:color="auto" w:fill="auto"/>
            <w:noWrap/>
            <w:vAlign w:val="center"/>
            <w:hideMark/>
          </w:tcPr>
          <w:p w14:paraId="33B7A65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92" w:type="pct"/>
            <w:tcBorders>
              <w:top w:val="nil"/>
              <w:left w:val="nil"/>
              <w:bottom w:val="single" w:sz="4" w:space="0" w:color="auto"/>
              <w:right w:val="single" w:sz="4" w:space="0" w:color="auto"/>
            </w:tcBorders>
            <w:shd w:val="clear" w:color="auto" w:fill="auto"/>
            <w:noWrap/>
            <w:vAlign w:val="center"/>
            <w:hideMark/>
          </w:tcPr>
          <w:p w14:paraId="277546B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59270F5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r>
      <w:tr w:rsidR="005E3C91" w:rsidRPr="005E3C91" w14:paraId="6C671F9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BB73C69"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6F95778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10-14</w:t>
            </w:r>
          </w:p>
        </w:tc>
        <w:tc>
          <w:tcPr>
            <w:tcW w:w="522" w:type="pct"/>
            <w:tcBorders>
              <w:top w:val="nil"/>
              <w:left w:val="nil"/>
              <w:bottom w:val="single" w:sz="4" w:space="0" w:color="auto"/>
              <w:right w:val="single" w:sz="4" w:space="0" w:color="auto"/>
            </w:tcBorders>
            <w:shd w:val="clear" w:color="auto" w:fill="auto"/>
            <w:noWrap/>
            <w:vAlign w:val="center"/>
            <w:hideMark/>
          </w:tcPr>
          <w:p w14:paraId="5418AD0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734" w:type="pct"/>
            <w:tcBorders>
              <w:top w:val="nil"/>
              <w:left w:val="nil"/>
              <w:bottom w:val="single" w:sz="4" w:space="0" w:color="auto"/>
              <w:right w:val="single" w:sz="4" w:space="0" w:color="auto"/>
            </w:tcBorders>
            <w:shd w:val="clear" w:color="auto" w:fill="auto"/>
            <w:noWrap/>
            <w:vAlign w:val="center"/>
            <w:hideMark/>
          </w:tcPr>
          <w:p w14:paraId="51B3883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6F7C89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552" w:type="pct"/>
            <w:tcBorders>
              <w:top w:val="nil"/>
              <w:left w:val="nil"/>
              <w:bottom w:val="single" w:sz="4" w:space="0" w:color="auto"/>
              <w:right w:val="single" w:sz="4" w:space="0" w:color="auto"/>
            </w:tcBorders>
            <w:shd w:val="clear" w:color="auto" w:fill="auto"/>
            <w:noWrap/>
            <w:vAlign w:val="center"/>
            <w:hideMark/>
          </w:tcPr>
          <w:p w14:paraId="17BAB5C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380" w:type="pct"/>
            <w:tcBorders>
              <w:top w:val="nil"/>
              <w:left w:val="nil"/>
              <w:bottom w:val="single" w:sz="4" w:space="0" w:color="auto"/>
              <w:right w:val="single" w:sz="4" w:space="0" w:color="auto"/>
            </w:tcBorders>
            <w:shd w:val="clear" w:color="auto" w:fill="auto"/>
            <w:noWrap/>
            <w:vAlign w:val="center"/>
            <w:hideMark/>
          </w:tcPr>
          <w:p w14:paraId="70DD280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533" w:type="pct"/>
            <w:tcBorders>
              <w:top w:val="nil"/>
              <w:left w:val="nil"/>
              <w:bottom w:val="single" w:sz="4" w:space="0" w:color="auto"/>
              <w:right w:val="single" w:sz="4" w:space="0" w:color="auto"/>
            </w:tcBorders>
            <w:shd w:val="clear" w:color="auto" w:fill="auto"/>
            <w:noWrap/>
            <w:vAlign w:val="center"/>
            <w:hideMark/>
          </w:tcPr>
          <w:p w14:paraId="6F54807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17D1F1E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552" w:type="pct"/>
            <w:tcBorders>
              <w:top w:val="nil"/>
              <w:left w:val="nil"/>
              <w:bottom w:val="single" w:sz="4" w:space="0" w:color="auto"/>
              <w:right w:val="single" w:sz="4" w:space="0" w:color="auto"/>
            </w:tcBorders>
            <w:shd w:val="clear" w:color="auto" w:fill="auto"/>
            <w:noWrap/>
            <w:vAlign w:val="center"/>
            <w:hideMark/>
          </w:tcPr>
          <w:p w14:paraId="6C39470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r>
      <w:tr w:rsidR="005E3C91" w:rsidRPr="005E3C91" w14:paraId="4FF31CB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B34302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2C2961C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10-14</w:t>
            </w:r>
          </w:p>
        </w:tc>
        <w:tc>
          <w:tcPr>
            <w:tcW w:w="522" w:type="pct"/>
            <w:tcBorders>
              <w:top w:val="nil"/>
              <w:left w:val="nil"/>
              <w:bottom w:val="single" w:sz="4" w:space="0" w:color="auto"/>
              <w:right w:val="single" w:sz="4" w:space="0" w:color="auto"/>
            </w:tcBorders>
            <w:shd w:val="clear" w:color="auto" w:fill="auto"/>
            <w:noWrap/>
            <w:vAlign w:val="center"/>
            <w:hideMark/>
          </w:tcPr>
          <w:p w14:paraId="4A99D06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734" w:type="pct"/>
            <w:tcBorders>
              <w:top w:val="nil"/>
              <w:left w:val="nil"/>
              <w:bottom w:val="single" w:sz="4" w:space="0" w:color="auto"/>
              <w:right w:val="single" w:sz="4" w:space="0" w:color="auto"/>
            </w:tcBorders>
            <w:shd w:val="clear" w:color="auto" w:fill="auto"/>
            <w:noWrap/>
            <w:vAlign w:val="center"/>
            <w:hideMark/>
          </w:tcPr>
          <w:p w14:paraId="09DE1FC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92" w:type="pct"/>
            <w:tcBorders>
              <w:top w:val="nil"/>
              <w:left w:val="nil"/>
              <w:bottom w:val="single" w:sz="4" w:space="0" w:color="auto"/>
              <w:right w:val="single" w:sz="4" w:space="0" w:color="auto"/>
            </w:tcBorders>
            <w:shd w:val="clear" w:color="auto" w:fill="auto"/>
            <w:noWrap/>
            <w:vAlign w:val="center"/>
            <w:hideMark/>
          </w:tcPr>
          <w:p w14:paraId="2976970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52" w:type="pct"/>
            <w:tcBorders>
              <w:top w:val="nil"/>
              <w:left w:val="nil"/>
              <w:bottom w:val="single" w:sz="4" w:space="0" w:color="auto"/>
              <w:right w:val="single" w:sz="4" w:space="0" w:color="auto"/>
            </w:tcBorders>
            <w:shd w:val="clear" w:color="auto" w:fill="auto"/>
            <w:noWrap/>
            <w:vAlign w:val="center"/>
            <w:hideMark/>
          </w:tcPr>
          <w:p w14:paraId="458D7B3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80" w:type="pct"/>
            <w:tcBorders>
              <w:top w:val="nil"/>
              <w:left w:val="nil"/>
              <w:bottom w:val="single" w:sz="4" w:space="0" w:color="auto"/>
              <w:right w:val="single" w:sz="4" w:space="0" w:color="auto"/>
            </w:tcBorders>
            <w:shd w:val="clear" w:color="auto" w:fill="auto"/>
            <w:noWrap/>
            <w:vAlign w:val="center"/>
            <w:hideMark/>
          </w:tcPr>
          <w:p w14:paraId="5FBC5D8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533" w:type="pct"/>
            <w:tcBorders>
              <w:top w:val="nil"/>
              <w:left w:val="nil"/>
              <w:bottom w:val="single" w:sz="4" w:space="0" w:color="auto"/>
              <w:right w:val="single" w:sz="4" w:space="0" w:color="auto"/>
            </w:tcBorders>
            <w:shd w:val="clear" w:color="auto" w:fill="auto"/>
            <w:noWrap/>
            <w:vAlign w:val="center"/>
            <w:hideMark/>
          </w:tcPr>
          <w:p w14:paraId="585D8DA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1810896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552" w:type="pct"/>
            <w:tcBorders>
              <w:top w:val="nil"/>
              <w:left w:val="nil"/>
              <w:bottom w:val="single" w:sz="4" w:space="0" w:color="auto"/>
              <w:right w:val="single" w:sz="4" w:space="0" w:color="auto"/>
            </w:tcBorders>
            <w:shd w:val="clear" w:color="auto" w:fill="auto"/>
            <w:noWrap/>
            <w:vAlign w:val="center"/>
            <w:hideMark/>
          </w:tcPr>
          <w:p w14:paraId="4D7300D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r>
      <w:tr w:rsidR="005E3C91" w:rsidRPr="005E3C91" w14:paraId="037459E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CA109D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090479B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10-14</w:t>
            </w:r>
          </w:p>
        </w:tc>
        <w:tc>
          <w:tcPr>
            <w:tcW w:w="522" w:type="pct"/>
            <w:tcBorders>
              <w:top w:val="nil"/>
              <w:left w:val="nil"/>
              <w:bottom w:val="single" w:sz="4" w:space="0" w:color="auto"/>
              <w:right w:val="single" w:sz="4" w:space="0" w:color="auto"/>
            </w:tcBorders>
            <w:shd w:val="clear" w:color="auto" w:fill="auto"/>
            <w:noWrap/>
            <w:vAlign w:val="center"/>
            <w:hideMark/>
          </w:tcPr>
          <w:p w14:paraId="0BBF3D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734" w:type="pct"/>
            <w:tcBorders>
              <w:top w:val="nil"/>
              <w:left w:val="nil"/>
              <w:bottom w:val="single" w:sz="4" w:space="0" w:color="auto"/>
              <w:right w:val="single" w:sz="4" w:space="0" w:color="auto"/>
            </w:tcBorders>
            <w:shd w:val="clear" w:color="auto" w:fill="auto"/>
            <w:noWrap/>
            <w:vAlign w:val="center"/>
            <w:hideMark/>
          </w:tcPr>
          <w:p w14:paraId="42ADCC8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92" w:type="pct"/>
            <w:tcBorders>
              <w:top w:val="nil"/>
              <w:left w:val="nil"/>
              <w:bottom w:val="single" w:sz="4" w:space="0" w:color="auto"/>
              <w:right w:val="single" w:sz="4" w:space="0" w:color="auto"/>
            </w:tcBorders>
            <w:shd w:val="clear" w:color="auto" w:fill="auto"/>
            <w:noWrap/>
            <w:vAlign w:val="center"/>
            <w:hideMark/>
          </w:tcPr>
          <w:p w14:paraId="208CE14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52" w:type="pct"/>
            <w:tcBorders>
              <w:top w:val="nil"/>
              <w:left w:val="nil"/>
              <w:bottom w:val="single" w:sz="4" w:space="0" w:color="auto"/>
              <w:right w:val="single" w:sz="4" w:space="0" w:color="auto"/>
            </w:tcBorders>
            <w:shd w:val="clear" w:color="auto" w:fill="auto"/>
            <w:noWrap/>
            <w:vAlign w:val="center"/>
            <w:hideMark/>
          </w:tcPr>
          <w:p w14:paraId="57AAAF5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80" w:type="pct"/>
            <w:tcBorders>
              <w:top w:val="nil"/>
              <w:left w:val="nil"/>
              <w:bottom w:val="single" w:sz="4" w:space="0" w:color="auto"/>
              <w:right w:val="single" w:sz="4" w:space="0" w:color="auto"/>
            </w:tcBorders>
            <w:shd w:val="clear" w:color="auto" w:fill="auto"/>
            <w:noWrap/>
            <w:vAlign w:val="center"/>
            <w:hideMark/>
          </w:tcPr>
          <w:p w14:paraId="4A157AF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33" w:type="pct"/>
            <w:tcBorders>
              <w:top w:val="nil"/>
              <w:left w:val="nil"/>
              <w:bottom w:val="single" w:sz="4" w:space="0" w:color="auto"/>
              <w:right w:val="single" w:sz="4" w:space="0" w:color="auto"/>
            </w:tcBorders>
            <w:shd w:val="clear" w:color="auto" w:fill="auto"/>
            <w:noWrap/>
            <w:vAlign w:val="center"/>
            <w:hideMark/>
          </w:tcPr>
          <w:p w14:paraId="351A3D5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92" w:type="pct"/>
            <w:tcBorders>
              <w:top w:val="nil"/>
              <w:left w:val="nil"/>
              <w:bottom w:val="single" w:sz="4" w:space="0" w:color="auto"/>
              <w:right w:val="single" w:sz="4" w:space="0" w:color="auto"/>
            </w:tcBorders>
            <w:shd w:val="clear" w:color="auto" w:fill="auto"/>
            <w:noWrap/>
            <w:vAlign w:val="center"/>
            <w:hideMark/>
          </w:tcPr>
          <w:p w14:paraId="4AAF87D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52" w:type="pct"/>
            <w:tcBorders>
              <w:top w:val="nil"/>
              <w:left w:val="nil"/>
              <w:bottom w:val="single" w:sz="4" w:space="0" w:color="auto"/>
              <w:right w:val="single" w:sz="4" w:space="0" w:color="auto"/>
            </w:tcBorders>
            <w:shd w:val="clear" w:color="auto" w:fill="auto"/>
            <w:noWrap/>
            <w:vAlign w:val="center"/>
            <w:hideMark/>
          </w:tcPr>
          <w:p w14:paraId="4AFA67F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r>
      <w:tr w:rsidR="005E3C91" w:rsidRPr="005E3C91" w14:paraId="5200B30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1AA02E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123F42A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10-14</w:t>
            </w:r>
          </w:p>
        </w:tc>
        <w:tc>
          <w:tcPr>
            <w:tcW w:w="522" w:type="pct"/>
            <w:tcBorders>
              <w:top w:val="nil"/>
              <w:left w:val="nil"/>
              <w:bottom w:val="single" w:sz="4" w:space="0" w:color="auto"/>
              <w:right w:val="single" w:sz="4" w:space="0" w:color="auto"/>
            </w:tcBorders>
            <w:shd w:val="clear" w:color="auto" w:fill="auto"/>
            <w:noWrap/>
            <w:vAlign w:val="center"/>
            <w:hideMark/>
          </w:tcPr>
          <w:p w14:paraId="1FEC9A2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734" w:type="pct"/>
            <w:tcBorders>
              <w:top w:val="nil"/>
              <w:left w:val="nil"/>
              <w:bottom w:val="single" w:sz="4" w:space="0" w:color="auto"/>
              <w:right w:val="single" w:sz="4" w:space="0" w:color="auto"/>
            </w:tcBorders>
            <w:shd w:val="clear" w:color="auto" w:fill="auto"/>
            <w:noWrap/>
            <w:vAlign w:val="center"/>
            <w:hideMark/>
          </w:tcPr>
          <w:p w14:paraId="52E24DF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4ED6C6D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552" w:type="pct"/>
            <w:tcBorders>
              <w:top w:val="nil"/>
              <w:left w:val="nil"/>
              <w:bottom w:val="single" w:sz="4" w:space="0" w:color="auto"/>
              <w:right w:val="single" w:sz="4" w:space="0" w:color="auto"/>
            </w:tcBorders>
            <w:shd w:val="clear" w:color="auto" w:fill="auto"/>
            <w:noWrap/>
            <w:vAlign w:val="center"/>
            <w:hideMark/>
          </w:tcPr>
          <w:p w14:paraId="2097F1F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80" w:type="pct"/>
            <w:tcBorders>
              <w:top w:val="nil"/>
              <w:left w:val="nil"/>
              <w:bottom w:val="single" w:sz="4" w:space="0" w:color="auto"/>
              <w:right w:val="single" w:sz="4" w:space="0" w:color="auto"/>
            </w:tcBorders>
            <w:shd w:val="clear" w:color="auto" w:fill="auto"/>
            <w:noWrap/>
            <w:vAlign w:val="center"/>
            <w:hideMark/>
          </w:tcPr>
          <w:p w14:paraId="002A56D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533" w:type="pct"/>
            <w:tcBorders>
              <w:top w:val="nil"/>
              <w:left w:val="nil"/>
              <w:bottom w:val="single" w:sz="4" w:space="0" w:color="auto"/>
              <w:right w:val="single" w:sz="4" w:space="0" w:color="auto"/>
            </w:tcBorders>
            <w:shd w:val="clear" w:color="auto" w:fill="auto"/>
            <w:noWrap/>
            <w:vAlign w:val="center"/>
            <w:hideMark/>
          </w:tcPr>
          <w:p w14:paraId="735336B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5A673A4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552" w:type="pct"/>
            <w:tcBorders>
              <w:top w:val="nil"/>
              <w:left w:val="nil"/>
              <w:bottom w:val="single" w:sz="4" w:space="0" w:color="auto"/>
              <w:right w:val="single" w:sz="4" w:space="0" w:color="auto"/>
            </w:tcBorders>
            <w:shd w:val="clear" w:color="auto" w:fill="auto"/>
            <w:noWrap/>
            <w:vAlign w:val="center"/>
            <w:hideMark/>
          </w:tcPr>
          <w:p w14:paraId="4533098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r>
      <w:tr w:rsidR="005E3C91" w:rsidRPr="005E3C91" w14:paraId="344A9D5D"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FE084C7"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6352CEC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15-19</w:t>
            </w:r>
          </w:p>
        </w:tc>
        <w:tc>
          <w:tcPr>
            <w:tcW w:w="522" w:type="pct"/>
            <w:tcBorders>
              <w:top w:val="nil"/>
              <w:left w:val="nil"/>
              <w:bottom w:val="single" w:sz="4" w:space="0" w:color="auto"/>
              <w:right w:val="single" w:sz="4" w:space="0" w:color="auto"/>
            </w:tcBorders>
            <w:shd w:val="clear" w:color="auto" w:fill="auto"/>
            <w:noWrap/>
            <w:vAlign w:val="center"/>
            <w:hideMark/>
          </w:tcPr>
          <w:p w14:paraId="7AD4D99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734" w:type="pct"/>
            <w:tcBorders>
              <w:top w:val="nil"/>
              <w:left w:val="nil"/>
              <w:bottom w:val="single" w:sz="4" w:space="0" w:color="auto"/>
              <w:right w:val="single" w:sz="4" w:space="0" w:color="auto"/>
            </w:tcBorders>
            <w:shd w:val="clear" w:color="auto" w:fill="auto"/>
            <w:noWrap/>
            <w:vAlign w:val="center"/>
            <w:hideMark/>
          </w:tcPr>
          <w:p w14:paraId="52ACD3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92" w:type="pct"/>
            <w:tcBorders>
              <w:top w:val="nil"/>
              <w:left w:val="nil"/>
              <w:bottom w:val="single" w:sz="4" w:space="0" w:color="auto"/>
              <w:right w:val="single" w:sz="4" w:space="0" w:color="auto"/>
            </w:tcBorders>
            <w:shd w:val="clear" w:color="auto" w:fill="auto"/>
            <w:noWrap/>
            <w:vAlign w:val="center"/>
            <w:hideMark/>
          </w:tcPr>
          <w:p w14:paraId="4B2EEE8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6281377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80" w:type="pct"/>
            <w:tcBorders>
              <w:top w:val="nil"/>
              <w:left w:val="nil"/>
              <w:bottom w:val="single" w:sz="4" w:space="0" w:color="auto"/>
              <w:right w:val="single" w:sz="4" w:space="0" w:color="auto"/>
            </w:tcBorders>
            <w:shd w:val="clear" w:color="auto" w:fill="auto"/>
            <w:noWrap/>
            <w:vAlign w:val="center"/>
            <w:hideMark/>
          </w:tcPr>
          <w:p w14:paraId="123A81B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533" w:type="pct"/>
            <w:tcBorders>
              <w:top w:val="nil"/>
              <w:left w:val="nil"/>
              <w:bottom w:val="single" w:sz="4" w:space="0" w:color="auto"/>
              <w:right w:val="single" w:sz="4" w:space="0" w:color="auto"/>
            </w:tcBorders>
            <w:shd w:val="clear" w:color="auto" w:fill="auto"/>
            <w:noWrap/>
            <w:vAlign w:val="center"/>
            <w:hideMark/>
          </w:tcPr>
          <w:p w14:paraId="698F120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92" w:type="pct"/>
            <w:tcBorders>
              <w:top w:val="nil"/>
              <w:left w:val="nil"/>
              <w:bottom w:val="single" w:sz="4" w:space="0" w:color="auto"/>
              <w:right w:val="single" w:sz="4" w:space="0" w:color="auto"/>
            </w:tcBorders>
            <w:shd w:val="clear" w:color="auto" w:fill="auto"/>
            <w:noWrap/>
            <w:vAlign w:val="center"/>
            <w:hideMark/>
          </w:tcPr>
          <w:p w14:paraId="30B2D05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552" w:type="pct"/>
            <w:tcBorders>
              <w:top w:val="nil"/>
              <w:left w:val="nil"/>
              <w:bottom w:val="single" w:sz="4" w:space="0" w:color="auto"/>
              <w:right w:val="single" w:sz="4" w:space="0" w:color="auto"/>
            </w:tcBorders>
            <w:shd w:val="clear" w:color="auto" w:fill="auto"/>
            <w:noWrap/>
            <w:vAlign w:val="center"/>
            <w:hideMark/>
          </w:tcPr>
          <w:p w14:paraId="56EF458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r>
      <w:tr w:rsidR="005E3C91" w:rsidRPr="005E3C91" w14:paraId="61FCB30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D83CC68"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3445808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15-19</w:t>
            </w:r>
          </w:p>
        </w:tc>
        <w:tc>
          <w:tcPr>
            <w:tcW w:w="522" w:type="pct"/>
            <w:tcBorders>
              <w:top w:val="nil"/>
              <w:left w:val="nil"/>
              <w:bottom w:val="single" w:sz="4" w:space="0" w:color="auto"/>
              <w:right w:val="single" w:sz="4" w:space="0" w:color="auto"/>
            </w:tcBorders>
            <w:shd w:val="clear" w:color="auto" w:fill="auto"/>
            <w:noWrap/>
            <w:vAlign w:val="center"/>
            <w:hideMark/>
          </w:tcPr>
          <w:p w14:paraId="6960B79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734" w:type="pct"/>
            <w:tcBorders>
              <w:top w:val="nil"/>
              <w:left w:val="nil"/>
              <w:bottom w:val="single" w:sz="4" w:space="0" w:color="auto"/>
              <w:right w:val="single" w:sz="4" w:space="0" w:color="auto"/>
            </w:tcBorders>
            <w:shd w:val="clear" w:color="auto" w:fill="auto"/>
            <w:noWrap/>
            <w:vAlign w:val="center"/>
            <w:hideMark/>
          </w:tcPr>
          <w:p w14:paraId="3E6F57E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508BCFB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552" w:type="pct"/>
            <w:tcBorders>
              <w:top w:val="nil"/>
              <w:left w:val="nil"/>
              <w:bottom w:val="single" w:sz="4" w:space="0" w:color="auto"/>
              <w:right w:val="single" w:sz="4" w:space="0" w:color="auto"/>
            </w:tcBorders>
            <w:shd w:val="clear" w:color="auto" w:fill="auto"/>
            <w:noWrap/>
            <w:vAlign w:val="center"/>
            <w:hideMark/>
          </w:tcPr>
          <w:p w14:paraId="1EABC1E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80" w:type="pct"/>
            <w:tcBorders>
              <w:top w:val="nil"/>
              <w:left w:val="nil"/>
              <w:bottom w:val="single" w:sz="4" w:space="0" w:color="auto"/>
              <w:right w:val="single" w:sz="4" w:space="0" w:color="auto"/>
            </w:tcBorders>
            <w:shd w:val="clear" w:color="auto" w:fill="auto"/>
            <w:noWrap/>
            <w:vAlign w:val="center"/>
            <w:hideMark/>
          </w:tcPr>
          <w:p w14:paraId="3E3A4D0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533" w:type="pct"/>
            <w:tcBorders>
              <w:top w:val="nil"/>
              <w:left w:val="nil"/>
              <w:bottom w:val="single" w:sz="4" w:space="0" w:color="auto"/>
              <w:right w:val="single" w:sz="4" w:space="0" w:color="auto"/>
            </w:tcBorders>
            <w:shd w:val="clear" w:color="auto" w:fill="auto"/>
            <w:noWrap/>
            <w:vAlign w:val="center"/>
            <w:hideMark/>
          </w:tcPr>
          <w:p w14:paraId="5DAAC3E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7B2AB9D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c>
          <w:tcPr>
            <w:tcW w:w="552" w:type="pct"/>
            <w:tcBorders>
              <w:top w:val="nil"/>
              <w:left w:val="nil"/>
              <w:bottom w:val="single" w:sz="4" w:space="0" w:color="auto"/>
              <w:right w:val="single" w:sz="4" w:space="0" w:color="auto"/>
            </w:tcBorders>
            <w:shd w:val="clear" w:color="auto" w:fill="auto"/>
            <w:noWrap/>
            <w:vAlign w:val="center"/>
            <w:hideMark/>
          </w:tcPr>
          <w:p w14:paraId="3127E15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r w:rsidR="005E3C91" w:rsidRPr="005E3C91" w14:paraId="10C82083"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66CE70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0AE7454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15-19</w:t>
            </w:r>
          </w:p>
        </w:tc>
        <w:tc>
          <w:tcPr>
            <w:tcW w:w="522" w:type="pct"/>
            <w:tcBorders>
              <w:top w:val="nil"/>
              <w:left w:val="nil"/>
              <w:bottom w:val="single" w:sz="4" w:space="0" w:color="auto"/>
              <w:right w:val="single" w:sz="4" w:space="0" w:color="auto"/>
            </w:tcBorders>
            <w:shd w:val="clear" w:color="auto" w:fill="auto"/>
            <w:noWrap/>
            <w:vAlign w:val="center"/>
            <w:hideMark/>
          </w:tcPr>
          <w:p w14:paraId="6559201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734" w:type="pct"/>
            <w:tcBorders>
              <w:top w:val="nil"/>
              <w:left w:val="nil"/>
              <w:bottom w:val="single" w:sz="4" w:space="0" w:color="auto"/>
              <w:right w:val="single" w:sz="4" w:space="0" w:color="auto"/>
            </w:tcBorders>
            <w:shd w:val="clear" w:color="auto" w:fill="auto"/>
            <w:noWrap/>
            <w:vAlign w:val="center"/>
            <w:hideMark/>
          </w:tcPr>
          <w:p w14:paraId="2731CD4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3C9D075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6F2F79A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80" w:type="pct"/>
            <w:tcBorders>
              <w:top w:val="nil"/>
              <w:left w:val="nil"/>
              <w:bottom w:val="single" w:sz="4" w:space="0" w:color="auto"/>
              <w:right w:val="single" w:sz="4" w:space="0" w:color="auto"/>
            </w:tcBorders>
            <w:shd w:val="clear" w:color="auto" w:fill="auto"/>
            <w:noWrap/>
            <w:vAlign w:val="center"/>
            <w:hideMark/>
          </w:tcPr>
          <w:p w14:paraId="0B5C09B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33" w:type="pct"/>
            <w:tcBorders>
              <w:top w:val="nil"/>
              <w:left w:val="nil"/>
              <w:bottom w:val="single" w:sz="4" w:space="0" w:color="auto"/>
              <w:right w:val="single" w:sz="4" w:space="0" w:color="auto"/>
            </w:tcBorders>
            <w:shd w:val="clear" w:color="auto" w:fill="auto"/>
            <w:noWrap/>
            <w:vAlign w:val="center"/>
            <w:hideMark/>
          </w:tcPr>
          <w:p w14:paraId="64EC79F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5F10723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552" w:type="pct"/>
            <w:tcBorders>
              <w:top w:val="nil"/>
              <w:left w:val="nil"/>
              <w:bottom w:val="single" w:sz="4" w:space="0" w:color="auto"/>
              <w:right w:val="single" w:sz="4" w:space="0" w:color="auto"/>
            </w:tcBorders>
            <w:shd w:val="clear" w:color="auto" w:fill="auto"/>
            <w:noWrap/>
            <w:vAlign w:val="center"/>
            <w:hideMark/>
          </w:tcPr>
          <w:p w14:paraId="14FB891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r>
      <w:tr w:rsidR="005E3C91" w:rsidRPr="005E3C91" w14:paraId="2C305768"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894088B"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1218BD3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15-19</w:t>
            </w:r>
          </w:p>
        </w:tc>
        <w:tc>
          <w:tcPr>
            <w:tcW w:w="522" w:type="pct"/>
            <w:tcBorders>
              <w:top w:val="nil"/>
              <w:left w:val="nil"/>
              <w:bottom w:val="single" w:sz="4" w:space="0" w:color="auto"/>
              <w:right w:val="single" w:sz="4" w:space="0" w:color="auto"/>
            </w:tcBorders>
            <w:shd w:val="clear" w:color="auto" w:fill="auto"/>
            <w:noWrap/>
            <w:vAlign w:val="center"/>
            <w:hideMark/>
          </w:tcPr>
          <w:p w14:paraId="5A200FC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734" w:type="pct"/>
            <w:tcBorders>
              <w:top w:val="nil"/>
              <w:left w:val="nil"/>
              <w:bottom w:val="single" w:sz="4" w:space="0" w:color="auto"/>
              <w:right w:val="single" w:sz="4" w:space="0" w:color="auto"/>
            </w:tcBorders>
            <w:shd w:val="clear" w:color="auto" w:fill="auto"/>
            <w:noWrap/>
            <w:vAlign w:val="center"/>
            <w:hideMark/>
          </w:tcPr>
          <w:p w14:paraId="1B0AC1A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92" w:type="pct"/>
            <w:tcBorders>
              <w:top w:val="nil"/>
              <w:left w:val="nil"/>
              <w:bottom w:val="single" w:sz="4" w:space="0" w:color="auto"/>
              <w:right w:val="single" w:sz="4" w:space="0" w:color="auto"/>
            </w:tcBorders>
            <w:shd w:val="clear" w:color="auto" w:fill="auto"/>
            <w:noWrap/>
            <w:vAlign w:val="center"/>
            <w:hideMark/>
          </w:tcPr>
          <w:p w14:paraId="06B3F48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52" w:type="pct"/>
            <w:tcBorders>
              <w:top w:val="nil"/>
              <w:left w:val="nil"/>
              <w:bottom w:val="single" w:sz="4" w:space="0" w:color="auto"/>
              <w:right w:val="single" w:sz="4" w:space="0" w:color="auto"/>
            </w:tcBorders>
            <w:shd w:val="clear" w:color="auto" w:fill="auto"/>
            <w:noWrap/>
            <w:vAlign w:val="center"/>
            <w:hideMark/>
          </w:tcPr>
          <w:p w14:paraId="40B8456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80" w:type="pct"/>
            <w:tcBorders>
              <w:top w:val="nil"/>
              <w:left w:val="nil"/>
              <w:bottom w:val="single" w:sz="4" w:space="0" w:color="auto"/>
              <w:right w:val="single" w:sz="4" w:space="0" w:color="auto"/>
            </w:tcBorders>
            <w:shd w:val="clear" w:color="auto" w:fill="auto"/>
            <w:noWrap/>
            <w:vAlign w:val="center"/>
            <w:hideMark/>
          </w:tcPr>
          <w:p w14:paraId="784BEF1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33" w:type="pct"/>
            <w:tcBorders>
              <w:top w:val="nil"/>
              <w:left w:val="nil"/>
              <w:bottom w:val="single" w:sz="4" w:space="0" w:color="auto"/>
              <w:right w:val="single" w:sz="4" w:space="0" w:color="auto"/>
            </w:tcBorders>
            <w:shd w:val="clear" w:color="auto" w:fill="auto"/>
            <w:noWrap/>
            <w:vAlign w:val="center"/>
            <w:hideMark/>
          </w:tcPr>
          <w:p w14:paraId="141F26C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92" w:type="pct"/>
            <w:tcBorders>
              <w:top w:val="nil"/>
              <w:left w:val="nil"/>
              <w:bottom w:val="single" w:sz="4" w:space="0" w:color="auto"/>
              <w:right w:val="single" w:sz="4" w:space="0" w:color="auto"/>
            </w:tcBorders>
            <w:shd w:val="clear" w:color="auto" w:fill="auto"/>
            <w:noWrap/>
            <w:vAlign w:val="center"/>
            <w:hideMark/>
          </w:tcPr>
          <w:p w14:paraId="0A209F8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52" w:type="pct"/>
            <w:tcBorders>
              <w:top w:val="nil"/>
              <w:left w:val="nil"/>
              <w:bottom w:val="single" w:sz="4" w:space="0" w:color="auto"/>
              <w:right w:val="single" w:sz="4" w:space="0" w:color="auto"/>
            </w:tcBorders>
            <w:shd w:val="clear" w:color="auto" w:fill="auto"/>
            <w:noWrap/>
            <w:vAlign w:val="center"/>
            <w:hideMark/>
          </w:tcPr>
          <w:p w14:paraId="2095C19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r>
      <w:tr w:rsidR="005E3C91" w:rsidRPr="005E3C91" w14:paraId="2FF3362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596084C"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77C92B7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20-24</w:t>
            </w:r>
          </w:p>
        </w:tc>
        <w:tc>
          <w:tcPr>
            <w:tcW w:w="522" w:type="pct"/>
            <w:tcBorders>
              <w:top w:val="nil"/>
              <w:left w:val="nil"/>
              <w:bottom w:val="single" w:sz="4" w:space="0" w:color="auto"/>
              <w:right w:val="single" w:sz="4" w:space="0" w:color="auto"/>
            </w:tcBorders>
            <w:shd w:val="clear" w:color="auto" w:fill="auto"/>
            <w:noWrap/>
            <w:vAlign w:val="center"/>
            <w:hideMark/>
          </w:tcPr>
          <w:p w14:paraId="7B94741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734" w:type="pct"/>
            <w:tcBorders>
              <w:top w:val="nil"/>
              <w:left w:val="nil"/>
              <w:bottom w:val="single" w:sz="4" w:space="0" w:color="auto"/>
              <w:right w:val="single" w:sz="4" w:space="0" w:color="auto"/>
            </w:tcBorders>
            <w:shd w:val="clear" w:color="auto" w:fill="auto"/>
            <w:noWrap/>
            <w:vAlign w:val="center"/>
            <w:hideMark/>
          </w:tcPr>
          <w:p w14:paraId="0936F29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1C049EE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552" w:type="pct"/>
            <w:tcBorders>
              <w:top w:val="nil"/>
              <w:left w:val="nil"/>
              <w:bottom w:val="single" w:sz="4" w:space="0" w:color="auto"/>
              <w:right w:val="single" w:sz="4" w:space="0" w:color="auto"/>
            </w:tcBorders>
            <w:shd w:val="clear" w:color="auto" w:fill="auto"/>
            <w:noWrap/>
            <w:vAlign w:val="center"/>
            <w:hideMark/>
          </w:tcPr>
          <w:p w14:paraId="785027C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80" w:type="pct"/>
            <w:tcBorders>
              <w:top w:val="nil"/>
              <w:left w:val="nil"/>
              <w:bottom w:val="single" w:sz="4" w:space="0" w:color="auto"/>
              <w:right w:val="single" w:sz="4" w:space="0" w:color="auto"/>
            </w:tcBorders>
            <w:shd w:val="clear" w:color="auto" w:fill="auto"/>
            <w:noWrap/>
            <w:vAlign w:val="center"/>
            <w:hideMark/>
          </w:tcPr>
          <w:p w14:paraId="3612074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33" w:type="pct"/>
            <w:tcBorders>
              <w:top w:val="nil"/>
              <w:left w:val="nil"/>
              <w:bottom w:val="single" w:sz="4" w:space="0" w:color="auto"/>
              <w:right w:val="single" w:sz="4" w:space="0" w:color="auto"/>
            </w:tcBorders>
            <w:shd w:val="clear" w:color="auto" w:fill="auto"/>
            <w:noWrap/>
            <w:vAlign w:val="center"/>
            <w:hideMark/>
          </w:tcPr>
          <w:p w14:paraId="6CAE2BD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92" w:type="pct"/>
            <w:tcBorders>
              <w:top w:val="nil"/>
              <w:left w:val="nil"/>
              <w:bottom w:val="single" w:sz="4" w:space="0" w:color="auto"/>
              <w:right w:val="single" w:sz="4" w:space="0" w:color="auto"/>
            </w:tcBorders>
            <w:shd w:val="clear" w:color="auto" w:fill="auto"/>
            <w:noWrap/>
            <w:vAlign w:val="center"/>
            <w:hideMark/>
          </w:tcPr>
          <w:p w14:paraId="70D503B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52" w:type="pct"/>
            <w:tcBorders>
              <w:top w:val="nil"/>
              <w:left w:val="nil"/>
              <w:bottom w:val="single" w:sz="4" w:space="0" w:color="auto"/>
              <w:right w:val="single" w:sz="4" w:space="0" w:color="auto"/>
            </w:tcBorders>
            <w:shd w:val="clear" w:color="auto" w:fill="auto"/>
            <w:noWrap/>
            <w:vAlign w:val="center"/>
            <w:hideMark/>
          </w:tcPr>
          <w:p w14:paraId="36FD56A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r>
      <w:tr w:rsidR="005E3C91" w:rsidRPr="005E3C91" w14:paraId="14433630"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070D04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22F22AE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20-24</w:t>
            </w:r>
          </w:p>
        </w:tc>
        <w:tc>
          <w:tcPr>
            <w:tcW w:w="522" w:type="pct"/>
            <w:tcBorders>
              <w:top w:val="nil"/>
              <w:left w:val="nil"/>
              <w:bottom w:val="single" w:sz="4" w:space="0" w:color="auto"/>
              <w:right w:val="single" w:sz="4" w:space="0" w:color="auto"/>
            </w:tcBorders>
            <w:shd w:val="clear" w:color="auto" w:fill="auto"/>
            <w:noWrap/>
            <w:vAlign w:val="center"/>
            <w:hideMark/>
          </w:tcPr>
          <w:p w14:paraId="3F6498D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w:t>
            </w:r>
          </w:p>
        </w:tc>
        <w:tc>
          <w:tcPr>
            <w:tcW w:w="734" w:type="pct"/>
            <w:tcBorders>
              <w:top w:val="nil"/>
              <w:left w:val="nil"/>
              <w:bottom w:val="single" w:sz="4" w:space="0" w:color="auto"/>
              <w:right w:val="single" w:sz="4" w:space="0" w:color="auto"/>
            </w:tcBorders>
            <w:shd w:val="clear" w:color="auto" w:fill="auto"/>
            <w:noWrap/>
            <w:vAlign w:val="center"/>
            <w:hideMark/>
          </w:tcPr>
          <w:p w14:paraId="114931E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400D0A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552" w:type="pct"/>
            <w:tcBorders>
              <w:top w:val="nil"/>
              <w:left w:val="nil"/>
              <w:bottom w:val="single" w:sz="4" w:space="0" w:color="auto"/>
              <w:right w:val="single" w:sz="4" w:space="0" w:color="auto"/>
            </w:tcBorders>
            <w:shd w:val="clear" w:color="auto" w:fill="auto"/>
            <w:noWrap/>
            <w:vAlign w:val="center"/>
            <w:hideMark/>
          </w:tcPr>
          <w:p w14:paraId="4F4CE36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80" w:type="pct"/>
            <w:tcBorders>
              <w:top w:val="nil"/>
              <w:left w:val="nil"/>
              <w:bottom w:val="single" w:sz="4" w:space="0" w:color="auto"/>
              <w:right w:val="single" w:sz="4" w:space="0" w:color="auto"/>
            </w:tcBorders>
            <w:shd w:val="clear" w:color="auto" w:fill="auto"/>
            <w:noWrap/>
            <w:vAlign w:val="center"/>
            <w:hideMark/>
          </w:tcPr>
          <w:p w14:paraId="53BBB11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0.41</w:t>
            </w:r>
          </w:p>
        </w:tc>
        <w:tc>
          <w:tcPr>
            <w:tcW w:w="533" w:type="pct"/>
            <w:tcBorders>
              <w:top w:val="nil"/>
              <w:left w:val="nil"/>
              <w:bottom w:val="single" w:sz="4" w:space="0" w:color="auto"/>
              <w:right w:val="single" w:sz="4" w:space="0" w:color="auto"/>
            </w:tcBorders>
            <w:shd w:val="clear" w:color="auto" w:fill="auto"/>
            <w:noWrap/>
            <w:vAlign w:val="center"/>
            <w:hideMark/>
          </w:tcPr>
          <w:p w14:paraId="6285A9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92" w:type="pct"/>
            <w:tcBorders>
              <w:top w:val="nil"/>
              <w:left w:val="nil"/>
              <w:bottom w:val="single" w:sz="4" w:space="0" w:color="auto"/>
              <w:right w:val="single" w:sz="4" w:space="0" w:color="auto"/>
            </w:tcBorders>
            <w:shd w:val="clear" w:color="auto" w:fill="auto"/>
            <w:noWrap/>
            <w:vAlign w:val="center"/>
            <w:hideMark/>
          </w:tcPr>
          <w:p w14:paraId="3CCB486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0.38</w:t>
            </w:r>
          </w:p>
        </w:tc>
        <w:tc>
          <w:tcPr>
            <w:tcW w:w="552" w:type="pct"/>
            <w:tcBorders>
              <w:top w:val="nil"/>
              <w:left w:val="nil"/>
              <w:bottom w:val="single" w:sz="4" w:space="0" w:color="auto"/>
              <w:right w:val="single" w:sz="4" w:space="0" w:color="auto"/>
            </w:tcBorders>
            <w:shd w:val="clear" w:color="auto" w:fill="auto"/>
            <w:noWrap/>
            <w:vAlign w:val="center"/>
            <w:hideMark/>
          </w:tcPr>
          <w:p w14:paraId="5DA4BF1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r>
      <w:tr w:rsidR="005E3C91" w:rsidRPr="005E3C91" w14:paraId="4C06C7C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18293B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lastRenderedPageBreak/>
              <w:t>NCD</w:t>
            </w:r>
          </w:p>
        </w:tc>
        <w:tc>
          <w:tcPr>
            <w:tcW w:w="382" w:type="pct"/>
            <w:tcBorders>
              <w:top w:val="nil"/>
              <w:left w:val="nil"/>
              <w:bottom w:val="single" w:sz="4" w:space="0" w:color="auto"/>
              <w:right w:val="single" w:sz="4" w:space="0" w:color="auto"/>
            </w:tcBorders>
            <w:shd w:val="clear" w:color="auto" w:fill="auto"/>
            <w:noWrap/>
            <w:vAlign w:val="center"/>
            <w:hideMark/>
          </w:tcPr>
          <w:p w14:paraId="3968FFB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20-24</w:t>
            </w:r>
          </w:p>
        </w:tc>
        <w:tc>
          <w:tcPr>
            <w:tcW w:w="522" w:type="pct"/>
            <w:tcBorders>
              <w:top w:val="nil"/>
              <w:left w:val="nil"/>
              <w:bottom w:val="single" w:sz="4" w:space="0" w:color="auto"/>
              <w:right w:val="single" w:sz="4" w:space="0" w:color="auto"/>
            </w:tcBorders>
            <w:shd w:val="clear" w:color="auto" w:fill="auto"/>
            <w:noWrap/>
            <w:vAlign w:val="center"/>
            <w:hideMark/>
          </w:tcPr>
          <w:p w14:paraId="0C26C04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734" w:type="pct"/>
            <w:tcBorders>
              <w:top w:val="nil"/>
              <w:left w:val="nil"/>
              <w:bottom w:val="single" w:sz="4" w:space="0" w:color="auto"/>
              <w:right w:val="single" w:sz="4" w:space="0" w:color="auto"/>
            </w:tcBorders>
            <w:shd w:val="clear" w:color="auto" w:fill="auto"/>
            <w:noWrap/>
            <w:vAlign w:val="center"/>
            <w:hideMark/>
          </w:tcPr>
          <w:p w14:paraId="45AA875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3A169C2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552" w:type="pct"/>
            <w:tcBorders>
              <w:top w:val="nil"/>
              <w:left w:val="nil"/>
              <w:bottom w:val="single" w:sz="4" w:space="0" w:color="auto"/>
              <w:right w:val="single" w:sz="4" w:space="0" w:color="auto"/>
            </w:tcBorders>
            <w:shd w:val="clear" w:color="auto" w:fill="auto"/>
            <w:noWrap/>
            <w:vAlign w:val="center"/>
            <w:hideMark/>
          </w:tcPr>
          <w:p w14:paraId="10722B1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80" w:type="pct"/>
            <w:tcBorders>
              <w:top w:val="nil"/>
              <w:left w:val="nil"/>
              <w:bottom w:val="single" w:sz="4" w:space="0" w:color="auto"/>
              <w:right w:val="single" w:sz="4" w:space="0" w:color="auto"/>
            </w:tcBorders>
            <w:shd w:val="clear" w:color="auto" w:fill="auto"/>
            <w:noWrap/>
            <w:vAlign w:val="center"/>
            <w:hideMark/>
          </w:tcPr>
          <w:p w14:paraId="06EBC27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33" w:type="pct"/>
            <w:tcBorders>
              <w:top w:val="nil"/>
              <w:left w:val="nil"/>
              <w:bottom w:val="single" w:sz="4" w:space="0" w:color="auto"/>
              <w:right w:val="single" w:sz="4" w:space="0" w:color="auto"/>
            </w:tcBorders>
            <w:shd w:val="clear" w:color="auto" w:fill="auto"/>
            <w:noWrap/>
            <w:vAlign w:val="center"/>
            <w:hideMark/>
          </w:tcPr>
          <w:p w14:paraId="1D8EF5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10611C9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52" w:type="pct"/>
            <w:tcBorders>
              <w:top w:val="nil"/>
              <w:left w:val="nil"/>
              <w:bottom w:val="single" w:sz="4" w:space="0" w:color="auto"/>
              <w:right w:val="single" w:sz="4" w:space="0" w:color="auto"/>
            </w:tcBorders>
            <w:shd w:val="clear" w:color="auto" w:fill="auto"/>
            <w:noWrap/>
            <w:vAlign w:val="center"/>
            <w:hideMark/>
          </w:tcPr>
          <w:p w14:paraId="7893754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r w:rsidR="005E3C91" w:rsidRPr="005E3C91" w14:paraId="063C17B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B2B3D4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04DA2BF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20-24</w:t>
            </w:r>
          </w:p>
        </w:tc>
        <w:tc>
          <w:tcPr>
            <w:tcW w:w="522" w:type="pct"/>
            <w:tcBorders>
              <w:top w:val="nil"/>
              <w:left w:val="nil"/>
              <w:bottom w:val="single" w:sz="4" w:space="0" w:color="auto"/>
              <w:right w:val="single" w:sz="4" w:space="0" w:color="auto"/>
            </w:tcBorders>
            <w:shd w:val="clear" w:color="auto" w:fill="auto"/>
            <w:noWrap/>
            <w:vAlign w:val="center"/>
            <w:hideMark/>
          </w:tcPr>
          <w:p w14:paraId="40D5DA3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734" w:type="pct"/>
            <w:tcBorders>
              <w:top w:val="nil"/>
              <w:left w:val="nil"/>
              <w:bottom w:val="single" w:sz="4" w:space="0" w:color="auto"/>
              <w:right w:val="single" w:sz="4" w:space="0" w:color="auto"/>
            </w:tcBorders>
            <w:shd w:val="clear" w:color="auto" w:fill="auto"/>
            <w:noWrap/>
            <w:vAlign w:val="center"/>
            <w:hideMark/>
          </w:tcPr>
          <w:p w14:paraId="6721DD0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92" w:type="pct"/>
            <w:tcBorders>
              <w:top w:val="nil"/>
              <w:left w:val="nil"/>
              <w:bottom w:val="single" w:sz="4" w:space="0" w:color="auto"/>
              <w:right w:val="single" w:sz="4" w:space="0" w:color="auto"/>
            </w:tcBorders>
            <w:shd w:val="clear" w:color="auto" w:fill="auto"/>
            <w:noWrap/>
            <w:vAlign w:val="center"/>
            <w:hideMark/>
          </w:tcPr>
          <w:p w14:paraId="192A30D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52" w:type="pct"/>
            <w:tcBorders>
              <w:top w:val="nil"/>
              <w:left w:val="nil"/>
              <w:bottom w:val="single" w:sz="4" w:space="0" w:color="auto"/>
              <w:right w:val="single" w:sz="4" w:space="0" w:color="auto"/>
            </w:tcBorders>
            <w:shd w:val="clear" w:color="auto" w:fill="auto"/>
            <w:noWrap/>
            <w:vAlign w:val="center"/>
            <w:hideMark/>
          </w:tcPr>
          <w:p w14:paraId="02A057E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80" w:type="pct"/>
            <w:tcBorders>
              <w:top w:val="nil"/>
              <w:left w:val="nil"/>
              <w:bottom w:val="single" w:sz="4" w:space="0" w:color="auto"/>
              <w:right w:val="single" w:sz="4" w:space="0" w:color="auto"/>
            </w:tcBorders>
            <w:shd w:val="clear" w:color="auto" w:fill="auto"/>
            <w:noWrap/>
            <w:vAlign w:val="center"/>
            <w:hideMark/>
          </w:tcPr>
          <w:p w14:paraId="5C595B2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33" w:type="pct"/>
            <w:tcBorders>
              <w:top w:val="nil"/>
              <w:left w:val="nil"/>
              <w:bottom w:val="single" w:sz="4" w:space="0" w:color="auto"/>
              <w:right w:val="single" w:sz="4" w:space="0" w:color="auto"/>
            </w:tcBorders>
            <w:shd w:val="clear" w:color="auto" w:fill="auto"/>
            <w:noWrap/>
            <w:vAlign w:val="center"/>
            <w:hideMark/>
          </w:tcPr>
          <w:p w14:paraId="6B0A313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010F2A9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52" w:type="pct"/>
            <w:tcBorders>
              <w:top w:val="nil"/>
              <w:left w:val="nil"/>
              <w:bottom w:val="single" w:sz="4" w:space="0" w:color="auto"/>
              <w:right w:val="single" w:sz="4" w:space="0" w:color="auto"/>
            </w:tcBorders>
            <w:shd w:val="clear" w:color="auto" w:fill="auto"/>
            <w:noWrap/>
            <w:vAlign w:val="center"/>
            <w:hideMark/>
          </w:tcPr>
          <w:p w14:paraId="3DE145B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r>
      <w:tr w:rsidR="005E3C91" w:rsidRPr="005E3C91" w14:paraId="77BF832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A664FB9"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520D454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25-29</w:t>
            </w:r>
          </w:p>
        </w:tc>
        <w:tc>
          <w:tcPr>
            <w:tcW w:w="522" w:type="pct"/>
            <w:tcBorders>
              <w:top w:val="nil"/>
              <w:left w:val="nil"/>
              <w:bottom w:val="single" w:sz="4" w:space="0" w:color="auto"/>
              <w:right w:val="single" w:sz="4" w:space="0" w:color="auto"/>
            </w:tcBorders>
            <w:shd w:val="clear" w:color="auto" w:fill="auto"/>
            <w:noWrap/>
            <w:vAlign w:val="center"/>
            <w:hideMark/>
          </w:tcPr>
          <w:p w14:paraId="62284D5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734" w:type="pct"/>
            <w:tcBorders>
              <w:top w:val="nil"/>
              <w:left w:val="nil"/>
              <w:bottom w:val="single" w:sz="4" w:space="0" w:color="auto"/>
              <w:right w:val="single" w:sz="4" w:space="0" w:color="auto"/>
            </w:tcBorders>
            <w:shd w:val="clear" w:color="auto" w:fill="auto"/>
            <w:noWrap/>
            <w:vAlign w:val="center"/>
            <w:hideMark/>
          </w:tcPr>
          <w:p w14:paraId="3F2B456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7A11D7C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1990E8C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80" w:type="pct"/>
            <w:tcBorders>
              <w:top w:val="nil"/>
              <w:left w:val="nil"/>
              <w:bottom w:val="single" w:sz="4" w:space="0" w:color="auto"/>
              <w:right w:val="single" w:sz="4" w:space="0" w:color="auto"/>
            </w:tcBorders>
            <w:shd w:val="clear" w:color="auto" w:fill="auto"/>
            <w:noWrap/>
            <w:vAlign w:val="center"/>
            <w:hideMark/>
          </w:tcPr>
          <w:p w14:paraId="6740011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33" w:type="pct"/>
            <w:tcBorders>
              <w:top w:val="nil"/>
              <w:left w:val="nil"/>
              <w:bottom w:val="single" w:sz="4" w:space="0" w:color="auto"/>
              <w:right w:val="single" w:sz="4" w:space="0" w:color="auto"/>
            </w:tcBorders>
            <w:shd w:val="clear" w:color="auto" w:fill="auto"/>
            <w:noWrap/>
            <w:vAlign w:val="center"/>
            <w:hideMark/>
          </w:tcPr>
          <w:p w14:paraId="1D77FDB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1F4E490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52" w:type="pct"/>
            <w:tcBorders>
              <w:top w:val="nil"/>
              <w:left w:val="nil"/>
              <w:bottom w:val="single" w:sz="4" w:space="0" w:color="auto"/>
              <w:right w:val="single" w:sz="4" w:space="0" w:color="auto"/>
            </w:tcBorders>
            <w:shd w:val="clear" w:color="auto" w:fill="auto"/>
            <w:noWrap/>
            <w:vAlign w:val="center"/>
            <w:hideMark/>
          </w:tcPr>
          <w:p w14:paraId="1955483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r>
      <w:tr w:rsidR="005E3C91" w:rsidRPr="005E3C91" w14:paraId="39A71522"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917329B"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59FD2A1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25-29</w:t>
            </w:r>
          </w:p>
        </w:tc>
        <w:tc>
          <w:tcPr>
            <w:tcW w:w="522" w:type="pct"/>
            <w:tcBorders>
              <w:top w:val="nil"/>
              <w:left w:val="nil"/>
              <w:bottom w:val="single" w:sz="4" w:space="0" w:color="auto"/>
              <w:right w:val="single" w:sz="4" w:space="0" w:color="auto"/>
            </w:tcBorders>
            <w:shd w:val="clear" w:color="auto" w:fill="auto"/>
            <w:noWrap/>
            <w:vAlign w:val="center"/>
            <w:hideMark/>
          </w:tcPr>
          <w:p w14:paraId="6043AC2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0.34</w:t>
            </w:r>
          </w:p>
        </w:tc>
        <w:tc>
          <w:tcPr>
            <w:tcW w:w="734" w:type="pct"/>
            <w:tcBorders>
              <w:top w:val="nil"/>
              <w:left w:val="nil"/>
              <w:bottom w:val="single" w:sz="4" w:space="0" w:color="auto"/>
              <w:right w:val="single" w:sz="4" w:space="0" w:color="auto"/>
            </w:tcBorders>
            <w:shd w:val="clear" w:color="auto" w:fill="auto"/>
            <w:noWrap/>
            <w:vAlign w:val="center"/>
            <w:hideMark/>
          </w:tcPr>
          <w:p w14:paraId="1F2F8C0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7E1B2BF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552" w:type="pct"/>
            <w:tcBorders>
              <w:top w:val="nil"/>
              <w:left w:val="nil"/>
              <w:bottom w:val="single" w:sz="4" w:space="0" w:color="auto"/>
              <w:right w:val="single" w:sz="4" w:space="0" w:color="auto"/>
            </w:tcBorders>
            <w:shd w:val="clear" w:color="auto" w:fill="auto"/>
            <w:noWrap/>
            <w:vAlign w:val="center"/>
            <w:hideMark/>
          </w:tcPr>
          <w:p w14:paraId="7373DED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3F385B5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0.37</w:t>
            </w:r>
          </w:p>
        </w:tc>
        <w:tc>
          <w:tcPr>
            <w:tcW w:w="533" w:type="pct"/>
            <w:tcBorders>
              <w:top w:val="nil"/>
              <w:left w:val="nil"/>
              <w:bottom w:val="single" w:sz="4" w:space="0" w:color="auto"/>
              <w:right w:val="single" w:sz="4" w:space="0" w:color="auto"/>
            </w:tcBorders>
            <w:shd w:val="clear" w:color="auto" w:fill="auto"/>
            <w:noWrap/>
            <w:vAlign w:val="center"/>
            <w:hideMark/>
          </w:tcPr>
          <w:p w14:paraId="7014B08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92" w:type="pct"/>
            <w:tcBorders>
              <w:top w:val="nil"/>
              <w:left w:val="nil"/>
              <w:bottom w:val="single" w:sz="4" w:space="0" w:color="auto"/>
              <w:right w:val="single" w:sz="4" w:space="0" w:color="auto"/>
            </w:tcBorders>
            <w:shd w:val="clear" w:color="auto" w:fill="auto"/>
            <w:noWrap/>
            <w:vAlign w:val="center"/>
            <w:hideMark/>
          </w:tcPr>
          <w:p w14:paraId="64C442E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0.32</w:t>
            </w:r>
          </w:p>
        </w:tc>
        <w:tc>
          <w:tcPr>
            <w:tcW w:w="552" w:type="pct"/>
            <w:tcBorders>
              <w:top w:val="nil"/>
              <w:left w:val="nil"/>
              <w:bottom w:val="single" w:sz="4" w:space="0" w:color="auto"/>
              <w:right w:val="single" w:sz="4" w:space="0" w:color="auto"/>
            </w:tcBorders>
            <w:shd w:val="clear" w:color="auto" w:fill="auto"/>
            <w:noWrap/>
            <w:vAlign w:val="center"/>
            <w:hideMark/>
          </w:tcPr>
          <w:p w14:paraId="584712B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r>
      <w:tr w:rsidR="005E3C91" w:rsidRPr="005E3C91" w14:paraId="56D9838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9E29AD5"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655AC34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25-29</w:t>
            </w:r>
          </w:p>
        </w:tc>
        <w:tc>
          <w:tcPr>
            <w:tcW w:w="522" w:type="pct"/>
            <w:tcBorders>
              <w:top w:val="nil"/>
              <w:left w:val="nil"/>
              <w:bottom w:val="single" w:sz="4" w:space="0" w:color="auto"/>
              <w:right w:val="single" w:sz="4" w:space="0" w:color="auto"/>
            </w:tcBorders>
            <w:shd w:val="clear" w:color="auto" w:fill="auto"/>
            <w:noWrap/>
            <w:vAlign w:val="center"/>
            <w:hideMark/>
          </w:tcPr>
          <w:p w14:paraId="66027C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c>
          <w:tcPr>
            <w:tcW w:w="734" w:type="pct"/>
            <w:tcBorders>
              <w:top w:val="nil"/>
              <w:left w:val="nil"/>
              <w:bottom w:val="single" w:sz="4" w:space="0" w:color="auto"/>
              <w:right w:val="single" w:sz="4" w:space="0" w:color="auto"/>
            </w:tcBorders>
            <w:shd w:val="clear" w:color="auto" w:fill="auto"/>
            <w:noWrap/>
            <w:vAlign w:val="center"/>
            <w:hideMark/>
          </w:tcPr>
          <w:p w14:paraId="0863583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392" w:type="pct"/>
            <w:tcBorders>
              <w:top w:val="nil"/>
              <w:left w:val="nil"/>
              <w:bottom w:val="single" w:sz="4" w:space="0" w:color="auto"/>
              <w:right w:val="single" w:sz="4" w:space="0" w:color="auto"/>
            </w:tcBorders>
            <w:shd w:val="clear" w:color="auto" w:fill="auto"/>
            <w:noWrap/>
            <w:vAlign w:val="center"/>
            <w:hideMark/>
          </w:tcPr>
          <w:p w14:paraId="663D005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552" w:type="pct"/>
            <w:tcBorders>
              <w:top w:val="nil"/>
              <w:left w:val="nil"/>
              <w:bottom w:val="single" w:sz="4" w:space="0" w:color="auto"/>
              <w:right w:val="single" w:sz="4" w:space="0" w:color="auto"/>
            </w:tcBorders>
            <w:shd w:val="clear" w:color="auto" w:fill="auto"/>
            <w:noWrap/>
            <w:vAlign w:val="center"/>
            <w:hideMark/>
          </w:tcPr>
          <w:p w14:paraId="4D42DDD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80" w:type="pct"/>
            <w:tcBorders>
              <w:top w:val="nil"/>
              <w:left w:val="nil"/>
              <w:bottom w:val="single" w:sz="4" w:space="0" w:color="auto"/>
              <w:right w:val="single" w:sz="4" w:space="0" w:color="auto"/>
            </w:tcBorders>
            <w:shd w:val="clear" w:color="auto" w:fill="auto"/>
            <w:noWrap/>
            <w:vAlign w:val="center"/>
            <w:hideMark/>
          </w:tcPr>
          <w:p w14:paraId="1944C7C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c>
          <w:tcPr>
            <w:tcW w:w="533" w:type="pct"/>
            <w:tcBorders>
              <w:top w:val="nil"/>
              <w:left w:val="nil"/>
              <w:bottom w:val="single" w:sz="4" w:space="0" w:color="auto"/>
              <w:right w:val="single" w:sz="4" w:space="0" w:color="auto"/>
            </w:tcBorders>
            <w:shd w:val="clear" w:color="auto" w:fill="auto"/>
            <w:noWrap/>
            <w:vAlign w:val="center"/>
            <w:hideMark/>
          </w:tcPr>
          <w:p w14:paraId="7EB1459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92" w:type="pct"/>
            <w:tcBorders>
              <w:top w:val="nil"/>
              <w:left w:val="nil"/>
              <w:bottom w:val="single" w:sz="4" w:space="0" w:color="auto"/>
              <w:right w:val="single" w:sz="4" w:space="0" w:color="auto"/>
            </w:tcBorders>
            <w:shd w:val="clear" w:color="auto" w:fill="auto"/>
            <w:noWrap/>
            <w:vAlign w:val="center"/>
            <w:hideMark/>
          </w:tcPr>
          <w:p w14:paraId="71C73D9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552" w:type="pct"/>
            <w:tcBorders>
              <w:top w:val="nil"/>
              <w:left w:val="nil"/>
              <w:bottom w:val="single" w:sz="4" w:space="0" w:color="auto"/>
              <w:right w:val="single" w:sz="4" w:space="0" w:color="auto"/>
            </w:tcBorders>
            <w:shd w:val="clear" w:color="auto" w:fill="auto"/>
            <w:noWrap/>
            <w:vAlign w:val="center"/>
            <w:hideMark/>
          </w:tcPr>
          <w:p w14:paraId="0393C42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r>
      <w:tr w:rsidR="005E3C91" w:rsidRPr="005E3C91" w14:paraId="6C8E2E5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196DC8D"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4398149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25-29</w:t>
            </w:r>
          </w:p>
        </w:tc>
        <w:tc>
          <w:tcPr>
            <w:tcW w:w="522" w:type="pct"/>
            <w:tcBorders>
              <w:top w:val="nil"/>
              <w:left w:val="nil"/>
              <w:bottom w:val="single" w:sz="4" w:space="0" w:color="auto"/>
              <w:right w:val="single" w:sz="4" w:space="0" w:color="auto"/>
            </w:tcBorders>
            <w:shd w:val="clear" w:color="auto" w:fill="auto"/>
            <w:noWrap/>
            <w:vAlign w:val="center"/>
            <w:hideMark/>
          </w:tcPr>
          <w:p w14:paraId="3C5BD3E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734" w:type="pct"/>
            <w:tcBorders>
              <w:top w:val="nil"/>
              <w:left w:val="nil"/>
              <w:bottom w:val="single" w:sz="4" w:space="0" w:color="auto"/>
              <w:right w:val="single" w:sz="4" w:space="0" w:color="auto"/>
            </w:tcBorders>
            <w:shd w:val="clear" w:color="auto" w:fill="auto"/>
            <w:noWrap/>
            <w:vAlign w:val="center"/>
            <w:hideMark/>
          </w:tcPr>
          <w:p w14:paraId="29DE25D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4A5E241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52" w:type="pct"/>
            <w:tcBorders>
              <w:top w:val="nil"/>
              <w:left w:val="nil"/>
              <w:bottom w:val="single" w:sz="4" w:space="0" w:color="auto"/>
              <w:right w:val="single" w:sz="4" w:space="0" w:color="auto"/>
            </w:tcBorders>
            <w:shd w:val="clear" w:color="auto" w:fill="auto"/>
            <w:noWrap/>
            <w:vAlign w:val="center"/>
            <w:hideMark/>
          </w:tcPr>
          <w:p w14:paraId="189B335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150C5D4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533" w:type="pct"/>
            <w:tcBorders>
              <w:top w:val="nil"/>
              <w:left w:val="nil"/>
              <w:bottom w:val="single" w:sz="4" w:space="0" w:color="auto"/>
              <w:right w:val="single" w:sz="4" w:space="0" w:color="auto"/>
            </w:tcBorders>
            <w:shd w:val="clear" w:color="auto" w:fill="auto"/>
            <w:noWrap/>
            <w:vAlign w:val="center"/>
            <w:hideMark/>
          </w:tcPr>
          <w:p w14:paraId="166439A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392" w:type="pct"/>
            <w:tcBorders>
              <w:top w:val="nil"/>
              <w:left w:val="nil"/>
              <w:bottom w:val="single" w:sz="4" w:space="0" w:color="auto"/>
              <w:right w:val="single" w:sz="4" w:space="0" w:color="auto"/>
            </w:tcBorders>
            <w:shd w:val="clear" w:color="auto" w:fill="auto"/>
            <w:noWrap/>
            <w:vAlign w:val="center"/>
            <w:hideMark/>
          </w:tcPr>
          <w:p w14:paraId="1E03831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552" w:type="pct"/>
            <w:tcBorders>
              <w:top w:val="nil"/>
              <w:left w:val="nil"/>
              <w:bottom w:val="single" w:sz="4" w:space="0" w:color="auto"/>
              <w:right w:val="single" w:sz="4" w:space="0" w:color="auto"/>
            </w:tcBorders>
            <w:shd w:val="clear" w:color="auto" w:fill="auto"/>
            <w:noWrap/>
            <w:vAlign w:val="center"/>
            <w:hideMark/>
          </w:tcPr>
          <w:p w14:paraId="07CA077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r>
      <w:tr w:rsidR="005E3C91" w:rsidRPr="005E3C91" w14:paraId="3FBB5D4C"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594709C"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4AB0E2B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30-34</w:t>
            </w:r>
          </w:p>
        </w:tc>
        <w:tc>
          <w:tcPr>
            <w:tcW w:w="522" w:type="pct"/>
            <w:tcBorders>
              <w:top w:val="nil"/>
              <w:left w:val="nil"/>
              <w:bottom w:val="single" w:sz="4" w:space="0" w:color="auto"/>
              <w:right w:val="single" w:sz="4" w:space="0" w:color="auto"/>
            </w:tcBorders>
            <w:shd w:val="clear" w:color="auto" w:fill="auto"/>
            <w:noWrap/>
            <w:vAlign w:val="center"/>
            <w:hideMark/>
          </w:tcPr>
          <w:p w14:paraId="7EF682B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734" w:type="pct"/>
            <w:tcBorders>
              <w:top w:val="nil"/>
              <w:left w:val="nil"/>
              <w:bottom w:val="single" w:sz="4" w:space="0" w:color="auto"/>
              <w:right w:val="single" w:sz="4" w:space="0" w:color="auto"/>
            </w:tcBorders>
            <w:shd w:val="clear" w:color="auto" w:fill="auto"/>
            <w:noWrap/>
            <w:vAlign w:val="center"/>
            <w:hideMark/>
          </w:tcPr>
          <w:p w14:paraId="5201601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19D0932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52" w:type="pct"/>
            <w:tcBorders>
              <w:top w:val="nil"/>
              <w:left w:val="nil"/>
              <w:bottom w:val="single" w:sz="4" w:space="0" w:color="auto"/>
              <w:right w:val="single" w:sz="4" w:space="0" w:color="auto"/>
            </w:tcBorders>
            <w:shd w:val="clear" w:color="auto" w:fill="auto"/>
            <w:noWrap/>
            <w:vAlign w:val="center"/>
            <w:hideMark/>
          </w:tcPr>
          <w:p w14:paraId="71A9DA2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1C227FE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533" w:type="pct"/>
            <w:tcBorders>
              <w:top w:val="nil"/>
              <w:left w:val="nil"/>
              <w:bottom w:val="single" w:sz="4" w:space="0" w:color="auto"/>
              <w:right w:val="single" w:sz="4" w:space="0" w:color="auto"/>
            </w:tcBorders>
            <w:shd w:val="clear" w:color="auto" w:fill="auto"/>
            <w:noWrap/>
            <w:vAlign w:val="center"/>
            <w:hideMark/>
          </w:tcPr>
          <w:p w14:paraId="72919F4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57974E6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62A71AC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r>
      <w:tr w:rsidR="005E3C91" w:rsidRPr="005E3C91" w14:paraId="3AE0E33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1F70301"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4C3B016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30-34</w:t>
            </w:r>
          </w:p>
        </w:tc>
        <w:tc>
          <w:tcPr>
            <w:tcW w:w="522" w:type="pct"/>
            <w:tcBorders>
              <w:top w:val="nil"/>
              <w:left w:val="nil"/>
              <w:bottom w:val="single" w:sz="4" w:space="0" w:color="auto"/>
              <w:right w:val="single" w:sz="4" w:space="0" w:color="auto"/>
            </w:tcBorders>
            <w:shd w:val="clear" w:color="auto" w:fill="auto"/>
            <w:noWrap/>
            <w:vAlign w:val="center"/>
            <w:hideMark/>
          </w:tcPr>
          <w:p w14:paraId="0EB17D3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c>
          <w:tcPr>
            <w:tcW w:w="734" w:type="pct"/>
            <w:tcBorders>
              <w:top w:val="nil"/>
              <w:left w:val="nil"/>
              <w:bottom w:val="single" w:sz="4" w:space="0" w:color="auto"/>
              <w:right w:val="single" w:sz="4" w:space="0" w:color="auto"/>
            </w:tcBorders>
            <w:shd w:val="clear" w:color="auto" w:fill="auto"/>
            <w:noWrap/>
            <w:vAlign w:val="center"/>
            <w:hideMark/>
          </w:tcPr>
          <w:p w14:paraId="4A1CCA8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4D92249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52" w:type="pct"/>
            <w:tcBorders>
              <w:top w:val="nil"/>
              <w:left w:val="nil"/>
              <w:bottom w:val="single" w:sz="4" w:space="0" w:color="auto"/>
              <w:right w:val="single" w:sz="4" w:space="0" w:color="auto"/>
            </w:tcBorders>
            <w:shd w:val="clear" w:color="auto" w:fill="auto"/>
            <w:noWrap/>
            <w:vAlign w:val="center"/>
            <w:hideMark/>
          </w:tcPr>
          <w:p w14:paraId="7A935BC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0234926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0.31</w:t>
            </w:r>
          </w:p>
        </w:tc>
        <w:tc>
          <w:tcPr>
            <w:tcW w:w="533" w:type="pct"/>
            <w:tcBorders>
              <w:top w:val="nil"/>
              <w:left w:val="nil"/>
              <w:bottom w:val="single" w:sz="4" w:space="0" w:color="auto"/>
              <w:right w:val="single" w:sz="4" w:space="0" w:color="auto"/>
            </w:tcBorders>
            <w:shd w:val="clear" w:color="auto" w:fill="auto"/>
            <w:noWrap/>
            <w:vAlign w:val="center"/>
            <w:hideMark/>
          </w:tcPr>
          <w:p w14:paraId="35E01F7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392" w:type="pct"/>
            <w:tcBorders>
              <w:top w:val="nil"/>
              <w:left w:val="nil"/>
              <w:bottom w:val="single" w:sz="4" w:space="0" w:color="auto"/>
              <w:right w:val="single" w:sz="4" w:space="0" w:color="auto"/>
            </w:tcBorders>
            <w:shd w:val="clear" w:color="auto" w:fill="auto"/>
            <w:noWrap/>
            <w:vAlign w:val="center"/>
            <w:hideMark/>
          </w:tcPr>
          <w:p w14:paraId="72236FE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52" w:type="pct"/>
            <w:tcBorders>
              <w:top w:val="nil"/>
              <w:left w:val="nil"/>
              <w:bottom w:val="single" w:sz="4" w:space="0" w:color="auto"/>
              <w:right w:val="single" w:sz="4" w:space="0" w:color="auto"/>
            </w:tcBorders>
            <w:shd w:val="clear" w:color="auto" w:fill="auto"/>
            <w:noWrap/>
            <w:vAlign w:val="center"/>
            <w:hideMark/>
          </w:tcPr>
          <w:p w14:paraId="548985D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r>
      <w:tr w:rsidR="005E3C91" w:rsidRPr="005E3C91" w14:paraId="6511C57D"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079D22E"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3C810BB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30-34</w:t>
            </w:r>
          </w:p>
        </w:tc>
        <w:tc>
          <w:tcPr>
            <w:tcW w:w="522" w:type="pct"/>
            <w:tcBorders>
              <w:top w:val="nil"/>
              <w:left w:val="nil"/>
              <w:bottom w:val="single" w:sz="4" w:space="0" w:color="auto"/>
              <w:right w:val="single" w:sz="4" w:space="0" w:color="auto"/>
            </w:tcBorders>
            <w:shd w:val="clear" w:color="auto" w:fill="auto"/>
            <w:noWrap/>
            <w:vAlign w:val="center"/>
            <w:hideMark/>
          </w:tcPr>
          <w:p w14:paraId="3DAA957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c>
          <w:tcPr>
            <w:tcW w:w="734" w:type="pct"/>
            <w:tcBorders>
              <w:top w:val="nil"/>
              <w:left w:val="nil"/>
              <w:bottom w:val="single" w:sz="4" w:space="0" w:color="auto"/>
              <w:right w:val="single" w:sz="4" w:space="0" w:color="auto"/>
            </w:tcBorders>
            <w:shd w:val="clear" w:color="auto" w:fill="auto"/>
            <w:noWrap/>
            <w:vAlign w:val="center"/>
            <w:hideMark/>
          </w:tcPr>
          <w:p w14:paraId="5434BBF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392" w:type="pct"/>
            <w:tcBorders>
              <w:top w:val="nil"/>
              <w:left w:val="nil"/>
              <w:bottom w:val="single" w:sz="4" w:space="0" w:color="auto"/>
              <w:right w:val="single" w:sz="4" w:space="0" w:color="auto"/>
            </w:tcBorders>
            <w:shd w:val="clear" w:color="auto" w:fill="auto"/>
            <w:noWrap/>
            <w:vAlign w:val="center"/>
            <w:hideMark/>
          </w:tcPr>
          <w:p w14:paraId="061CB6E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52" w:type="pct"/>
            <w:tcBorders>
              <w:top w:val="nil"/>
              <w:left w:val="nil"/>
              <w:bottom w:val="single" w:sz="4" w:space="0" w:color="auto"/>
              <w:right w:val="single" w:sz="4" w:space="0" w:color="auto"/>
            </w:tcBorders>
            <w:shd w:val="clear" w:color="auto" w:fill="auto"/>
            <w:noWrap/>
            <w:vAlign w:val="center"/>
            <w:hideMark/>
          </w:tcPr>
          <w:p w14:paraId="16A05A5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380" w:type="pct"/>
            <w:tcBorders>
              <w:top w:val="nil"/>
              <w:left w:val="nil"/>
              <w:bottom w:val="single" w:sz="4" w:space="0" w:color="auto"/>
              <w:right w:val="single" w:sz="4" w:space="0" w:color="auto"/>
            </w:tcBorders>
            <w:shd w:val="clear" w:color="auto" w:fill="auto"/>
            <w:noWrap/>
            <w:vAlign w:val="center"/>
            <w:hideMark/>
          </w:tcPr>
          <w:p w14:paraId="20B5659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533" w:type="pct"/>
            <w:tcBorders>
              <w:top w:val="nil"/>
              <w:left w:val="nil"/>
              <w:bottom w:val="single" w:sz="4" w:space="0" w:color="auto"/>
              <w:right w:val="single" w:sz="4" w:space="0" w:color="auto"/>
            </w:tcBorders>
            <w:shd w:val="clear" w:color="auto" w:fill="auto"/>
            <w:noWrap/>
            <w:vAlign w:val="center"/>
            <w:hideMark/>
          </w:tcPr>
          <w:p w14:paraId="6A07F48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c>
          <w:tcPr>
            <w:tcW w:w="392" w:type="pct"/>
            <w:tcBorders>
              <w:top w:val="nil"/>
              <w:left w:val="nil"/>
              <w:bottom w:val="single" w:sz="4" w:space="0" w:color="auto"/>
              <w:right w:val="single" w:sz="4" w:space="0" w:color="auto"/>
            </w:tcBorders>
            <w:shd w:val="clear" w:color="auto" w:fill="auto"/>
            <w:noWrap/>
            <w:vAlign w:val="center"/>
            <w:hideMark/>
          </w:tcPr>
          <w:p w14:paraId="4E3BC2B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52" w:type="pct"/>
            <w:tcBorders>
              <w:top w:val="nil"/>
              <w:left w:val="nil"/>
              <w:bottom w:val="single" w:sz="4" w:space="0" w:color="auto"/>
              <w:right w:val="single" w:sz="4" w:space="0" w:color="auto"/>
            </w:tcBorders>
            <w:shd w:val="clear" w:color="auto" w:fill="auto"/>
            <w:noWrap/>
            <w:vAlign w:val="center"/>
            <w:hideMark/>
          </w:tcPr>
          <w:p w14:paraId="65AAD09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r>
      <w:tr w:rsidR="005E3C91" w:rsidRPr="005E3C91" w14:paraId="34424492"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5D23DEC"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1D9E8E0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30-34</w:t>
            </w:r>
          </w:p>
        </w:tc>
        <w:tc>
          <w:tcPr>
            <w:tcW w:w="522" w:type="pct"/>
            <w:tcBorders>
              <w:top w:val="nil"/>
              <w:left w:val="nil"/>
              <w:bottom w:val="single" w:sz="4" w:space="0" w:color="auto"/>
              <w:right w:val="single" w:sz="4" w:space="0" w:color="auto"/>
            </w:tcBorders>
            <w:shd w:val="clear" w:color="auto" w:fill="auto"/>
            <w:noWrap/>
            <w:vAlign w:val="center"/>
            <w:hideMark/>
          </w:tcPr>
          <w:p w14:paraId="66BC8AB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734" w:type="pct"/>
            <w:tcBorders>
              <w:top w:val="nil"/>
              <w:left w:val="nil"/>
              <w:bottom w:val="single" w:sz="4" w:space="0" w:color="auto"/>
              <w:right w:val="single" w:sz="4" w:space="0" w:color="auto"/>
            </w:tcBorders>
            <w:shd w:val="clear" w:color="auto" w:fill="auto"/>
            <w:noWrap/>
            <w:vAlign w:val="center"/>
            <w:hideMark/>
          </w:tcPr>
          <w:p w14:paraId="6A22BAA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515FF55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52" w:type="pct"/>
            <w:tcBorders>
              <w:top w:val="nil"/>
              <w:left w:val="nil"/>
              <w:bottom w:val="single" w:sz="4" w:space="0" w:color="auto"/>
              <w:right w:val="single" w:sz="4" w:space="0" w:color="auto"/>
            </w:tcBorders>
            <w:shd w:val="clear" w:color="auto" w:fill="auto"/>
            <w:noWrap/>
            <w:vAlign w:val="center"/>
            <w:hideMark/>
          </w:tcPr>
          <w:p w14:paraId="6953951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468BA40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533" w:type="pct"/>
            <w:tcBorders>
              <w:top w:val="nil"/>
              <w:left w:val="nil"/>
              <w:bottom w:val="single" w:sz="4" w:space="0" w:color="auto"/>
              <w:right w:val="single" w:sz="4" w:space="0" w:color="auto"/>
            </w:tcBorders>
            <w:shd w:val="clear" w:color="auto" w:fill="auto"/>
            <w:noWrap/>
            <w:vAlign w:val="center"/>
            <w:hideMark/>
          </w:tcPr>
          <w:p w14:paraId="76210A2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92" w:type="pct"/>
            <w:tcBorders>
              <w:top w:val="nil"/>
              <w:left w:val="nil"/>
              <w:bottom w:val="single" w:sz="4" w:space="0" w:color="auto"/>
              <w:right w:val="single" w:sz="4" w:space="0" w:color="auto"/>
            </w:tcBorders>
            <w:shd w:val="clear" w:color="auto" w:fill="auto"/>
            <w:noWrap/>
            <w:vAlign w:val="center"/>
            <w:hideMark/>
          </w:tcPr>
          <w:p w14:paraId="6C8FFB1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552" w:type="pct"/>
            <w:tcBorders>
              <w:top w:val="nil"/>
              <w:left w:val="nil"/>
              <w:bottom w:val="single" w:sz="4" w:space="0" w:color="auto"/>
              <w:right w:val="single" w:sz="4" w:space="0" w:color="auto"/>
            </w:tcBorders>
            <w:shd w:val="clear" w:color="auto" w:fill="auto"/>
            <w:noWrap/>
            <w:vAlign w:val="center"/>
            <w:hideMark/>
          </w:tcPr>
          <w:p w14:paraId="6AA0C21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r>
      <w:tr w:rsidR="005E3C91" w:rsidRPr="005E3C91" w14:paraId="441B1A9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D4D5D91"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4C0B7D4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35-39</w:t>
            </w:r>
          </w:p>
        </w:tc>
        <w:tc>
          <w:tcPr>
            <w:tcW w:w="522" w:type="pct"/>
            <w:tcBorders>
              <w:top w:val="nil"/>
              <w:left w:val="nil"/>
              <w:bottom w:val="single" w:sz="4" w:space="0" w:color="auto"/>
              <w:right w:val="single" w:sz="4" w:space="0" w:color="auto"/>
            </w:tcBorders>
            <w:shd w:val="clear" w:color="auto" w:fill="auto"/>
            <w:noWrap/>
            <w:vAlign w:val="center"/>
            <w:hideMark/>
          </w:tcPr>
          <w:p w14:paraId="6FD22BD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c>
          <w:tcPr>
            <w:tcW w:w="734" w:type="pct"/>
            <w:tcBorders>
              <w:top w:val="nil"/>
              <w:left w:val="nil"/>
              <w:bottom w:val="single" w:sz="4" w:space="0" w:color="auto"/>
              <w:right w:val="single" w:sz="4" w:space="0" w:color="auto"/>
            </w:tcBorders>
            <w:shd w:val="clear" w:color="auto" w:fill="auto"/>
            <w:noWrap/>
            <w:vAlign w:val="center"/>
            <w:hideMark/>
          </w:tcPr>
          <w:p w14:paraId="6CE9AF0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5BEC6F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552" w:type="pct"/>
            <w:tcBorders>
              <w:top w:val="nil"/>
              <w:left w:val="nil"/>
              <w:bottom w:val="single" w:sz="4" w:space="0" w:color="auto"/>
              <w:right w:val="single" w:sz="4" w:space="0" w:color="auto"/>
            </w:tcBorders>
            <w:shd w:val="clear" w:color="auto" w:fill="auto"/>
            <w:noWrap/>
            <w:vAlign w:val="center"/>
            <w:hideMark/>
          </w:tcPr>
          <w:p w14:paraId="187287F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80" w:type="pct"/>
            <w:tcBorders>
              <w:top w:val="nil"/>
              <w:left w:val="nil"/>
              <w:bottom w:val="single" w:sz="4" w:space="0" w:color="auto"/>
              <w:right w:val="single" w:sz="4" w:space="0" w:color="auto"/>
            </w:tcBorders>
            <w:shd w:val="clear" w:color="auto" w:fill="auto"/>
            <w:noWrap/>
            <w:vAlign w:val="center"/>
            <w:hideMark/>
          </w:tcPr>
          <w:p w14:paraId="7CD5D38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533" w:type="pct"/>
            <w:tcBorders>
              <w:top w:val="nil"/>
              <w:left w:val="nil"/>
              <w:bottom w:val="single" w:sz="4" w:space="0" w:color="auto"/>
              <w:right w:val="single" w:sz="4" w:space="0" w:color="auto"/>
            </w:tcBorders>
            <w:shd w:val="clear" w:color="auto" w:fill="auto"/>
            <w:noWrap/>
            <w:vAlign w:val="center"/>
            <w:hideMark/>
          </w:tcPr>
          <w:p w14:paraId="3221F8D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5C53BBC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52" w:type="pct"/>
            <w:tcBorders>
              <w:top w:val="nil"/>
              <w:left w:val="nil"/>
              <w:bottom w:val="single" w:sz="4" w:space="0" w:color="auto"/>
              <w:right w:val="single" w:sz="4" w:space="0" w:color="auto"/>
            </w:tcBorders>
            <w:shd w:val="clear" w:color="auto" w:fill="auto"/>
            <w:noWrap/>
            <w:vAlign w:val="center"/>
            <w:hideMark/>
          </w:tcPr>
          <w:p w14:paraId="135878B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r>
      <w:tr w:rsidR="005E3C91" w:rsidRPr="005E3C91" w14:paraId="4C94724D"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ED8934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35963AD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35-39</w:t>
            </w:r>
          </w:p>
        </w:tc>
        <w:tc>
          <w:tcPr>
            <w:tcW w:w="522" w:type="pct"/>
            <w:tcBorders>
              <w:top w:val="nil"/>
              <w:left w:val="nil"/>
              <w:bottom w:val="single" w:sz="4" w:space="0" w:color="auto"/>
              <w:right w:val="single" w:sz="4" w:space="0" w:color="auto"/>
            </w:tcBorders>
            <w:shd w:val="clear" w:color="auto" w:fill="auto"/>
            <w:noWrap/>
            <w:vAlign w:val="center"/>
            <w:hideMark/>
          </w:tcPr>
          <w:p w14:paraId="5F5C519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734" w:type="pct"/>
            <w:tcBorders>
              <w:top w:val="nil"/>
              <w:left w:val="nil"/>
              <w:bottom w:val="single" w:sz="4" w:space="0" w:color="auto"/>
              <w:right w:val="single" w:sz="4" w:space="0" w:color="auto"/>
            </w:tcBorders>
            <w:shd w:val="clear" w:color="auto" w:fill="auto"/>
            <w:noWrap/>
            <w:vAlign w:val="center"/>
            <w:hideMark/>
          </w:tcPr>
          <w:p w14:paraId="73B25DD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92" w:type="pct"/>
            <w:tcBorders>
              <w:top w:val="nil"/>
              <w:left w:val="nil"/>
              <w:bottom w:val="single" w:sz="4" w:space="0" w:color="auto"/>
              <w:right w:val="single" w:sz="4" w:space="0" w:color="auto"/>
            </w:tcBorders>
            <w:shd w:val="clear" w:color="auto" w:fill="auto"/>
            <w:noWrap/>
            <w:vAlign w:val="center"/>
            <w:hideMark/>
          </w:tcPr>
          <w:p w14:paraId="1CC6574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552" w:type="pct"/>
            <w:tcBorders>
              <w:top w:val="nil"/>
              <w:left w:val="nil"/>
              <w:bottom w:val="single" w:sz="4" w:space="0" w:color="auto"/>
              <w:right w:val="single" w:sz="4" w:space="0" w:color="auto"/>
            </w:tcBorders>
            <w:shd w:val="clear" w:color="auto" w:fill="auto"/>
            <w:noWrap/>
            <w:vAlign w:val="center"/>
            <w:hideMark/>
          </w:tcPr>
          <w:p w14:paraId="000FCAF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80" w:type="pct"/>
            <w:tcBorders>
              <w:top w:val="nil"/>
              <w:left w:val="nil"/>
              <w:bottom w:val="single" w:sz="4" w:space="0" w:color="auto"/>
              <w:right w:val="single" w:sz="4" w:space="0" w:color="auto"/>
            </w:tcBorders>
            <w:shd w:val="clear" w:color="auto" w:fill="auto"/>
            <w:noWrap/>
            <w:vAlign w:val="center"/>
            <w:hideMark/>
          </w:tcPr>
          <w:p w14:paraId="78EA1CB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533" w:type="pct"/>
            <w:tcBorders>
              <w:top w:val="nil"/>
              <w:left w:val="nil"/>
              <w:bottom w:val="single" w:sz="4" w:space="0" w:color="auto"/>
              <w:right w:val="single" w:sz="4" w:space="0" w:color="auto"/>
            </w:tcBorders>
            <w:shd w:val="clear" w:color="auto" w:fill="auto"/>
            <w:noWrap/>
            <w:vAlign w:val="center"/>
            <w:hideMark/>
          </w:tcPr>
          <w:p w14:paraId="485CF1D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392" w:type="pct"/>
            <w:tcBorders>
              <w:top w:val="nil"/>
              <w:left w:val="nil"/>
              <w:bottom w:val="single" w:sz="4" w:space="0" w:color="auto"/>
              <w:right w:val="single" w:sz="4" w:space="0" w:color="auto"/>
            </w:tcBorders>
            <w:shd w:val="clear" w:color="auto" w:fill="auto"/>
            <w:noWrap/>
            <w:vAlign w:val="center"/>
            <w:hideMark/>
          </w:tcPr>
          <w:p w14:paraId="30B6F71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552" w:type="pct"/>
            <w:tcBorders>
              <w:top w:val="nil"/>
              <w:left w:val="nil"/>
              <w:bottom w:val="single" w:sz="4" w:space="0" w:color="auto"/>
              <w:right w:val="single" w:sz="4" w:space="0" w:color="auto"/>
            </w:tcBorders>
            <w:shd w:val="clear" w:color="auto" w:fill="auto"/>
            <w:noWrap/>
            <w:vAlign w:val="center"/>
            <w:hideMark/>
          </w:tcPr>
          <w:p w14:paraId="7630E37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r>
      <w:tr w:rsidR="005E3C91" w:rsidRPr="005E3C91" w14:paraId="0B8AB39A"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5F1D4D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597FAA1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35-39</w:t>
            </w:r>
          </w:p>
        </w:tc>
        <w:tc>
          <w:tcPr>
            <w:tcW w:w="522" w:type="pct"/>
            <w:tcBorders>
              <w:top w:val="nil"/>
              <w:left w:val="nil"/>
              <w:bottom w:val="single" w:sz="4" w:space="0" w:color="auto"/>
              <w:right w:val="single" w:sz="4" w:space="0" w:color="auto"/>
            </w:tcBorders>
            <w:shd w:val="clear" w:color="auto" w:fill="auto"/>
            <w:noWrap/>
            <w:vAlign w:val="center"/>
            <w:hideMark/>
          </w:tcPr>
          <w:p w14:paraId="11AC96E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0.38</w:t>
            </w:r>
          </w:p>
        </w:tc>
        <w:tc>
          <w:tcPr>
            <w:tcW w:w="734" w:type="pct"/>
            <w:tcBorders>
              <w:top w:val="nil"/>
              <w:left w:val="nil"/>
              <w:bottom w:val="single" w:sz="4" w:space="0" w:color="auto"/>
              <w:right w:val="single" w:sz="4" w:space="0" w:color="auto"/>
            </w:tcBorders>
            <w:shd w:val="clear" w:color="auto" w:fill="auto"/>
            <w:noWrap/>
            <w:vAlign w:val="center"/>
            <w:hideMark/>
          </w:tcPr>
          <w:p w14:paraId="252633B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c>
          <w:tcPr>
            <w:tcW w:w="392" w:type="pct"/>
            <w:tcBorders>
              <w:top w:val="nil"/>
              <w:left w:val="nil"/>
              <w:bottom w:val="single" w:sz="4" w:space="0" w:color="auto"/>
              <w:right w:val="single" w:sz="4" w:space="0" w:color="auto"/>
            </w:tcBorders>
            <w:shd w:val="clear" w:color="auto" w:fill="auto"/>
            <w:noWrap/>
            <w:vAlign w:val="center"/>
            <w:hideMark/>
          </w:tcPr>
          <w:p w14:paraId="459B1A3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552" w:type="pct"/>
            <w:tcBorders>
              <w:top w:val="nil"/>
              <w:left w:val="nil"/>
              <w:bottom w:val="single" w:sz="4" w:space="0" w:color="auto"/>
              <w:right w:val="single" w:sz="4" w:space="0" w:color="auto"/>
            </w:tcBorders>
            <w:shd w:val="clear" w:color="auto" w:fill="auto"/>
            <w:noWrap/>
            <w:vAlign w:val="center"/>
            <w:hideMark/>
          </w:tcPr>
          <w:p w14:paraId="6A48CFC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380" w:type="pct"/>
            <w:tcBorders>
              <w:top w:val="nil"/>
              <w:left w:val="nil"/>
              <w:bottom w:val="single" w:sz="4" w:space="0" w:color="auto"/>
              <w:right w:val="single" w:sz="4" w:space="0" w:color="auto"/>
            </w:tcBorders>
            <w:shd w:val="clear" w:color="auto" w:fill="auto"/>
            <w:noWrap/>
            <w:vAlign w:val="center"/>
            <w:hideMark/>
          </w:tcPr>
          <w:p w14:paraId="0657B01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0.34</w:t>
            </w:r>
          </w:p>
        </w:tc>
        <w:tc>
          <w:tcPr>
            <w:tcW w:w="533" w:type="pct"/>
            <w:tcBorders>
              <w:top w:val="nil"/>
              <w:left w:val="nil"/>
              <w:bottom w:val="single" w:sz="4" w:space="0" w:color="auto"/>
              <w:right w:val="single" w:sz="4" w:space="0" w:color="auto"/>
            </w:tcBorders>
            <w:shd w:val="clear" w:color="auto" w:fill="auto"/>
            <w:noWrap/>
            <w:vAlign w:val="center"/>
            <w:hideMark/>
          </w:tcPr>
          <w:p w14:paraId="6D0ABE3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392" w:type="pct"/>
            <w:tcBorders>
              <w:top w:val="nil"/>
              <w:left w:val="nil"/>
              <w:bottom w:val="single" w:sz="4" w:space="0" w:color="auto"/>
              <w:right w:val="single" w:sz="4" w:space="0" w:color="auto"/>
            </w:tcBorders>
            <w:shd w:val="clear" w:color="auto" w:fill="auto"/>
            <w:noWrap/>
            <w:vAlign w:val="center"/>
            <w:hideMark/>
          </w:tcPr>
          <w:p w14:paraId="5031153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552" w:type="pct"/>
            <w:tcBorders>
              <w:top w:val="nil"/>
              <w:left w:val="nil"/>
              <w:bottom w:val="single" w:sz="4" w:space="0" w:color="auto"/>
              <w:right w:val="single" w:sz="4" w:space="0" w:color="auto"/>
            </w:tcBorders>
            <w:shd w:val="clear" w:color="auto" w:fill="auto"/>
            <w:noWrap/>
            <w:vAlign w:val="center"/>
            <w:hideMark/>
          </w:tcPr>
          <w:p w14:paraId="0608680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r>
      <w:tr w:rsidR="005E3C91" w:rsidRPr="005E3C91" w14:paraId="5ED5C723"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318C820"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48C261C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35-39</w:t>
            </w:r>
          </w:p>
        </w:tc>
        <w:tc>
          <w:tcPr>
            <w:tcW w:w="522" w:type="pct"/>
            <w:tcBorders>
              <w:top w:val="nil"/>
              <w:left w:val="nil"/>
              <w:bottom w:val="single" w:sz="4" w:space="0" w:color="auto"/>
              <w:right w:val="single" w:sz="4" w:space="0" w:color="auto"/>
            </w:tcBorders>
            <w:shd w:val="clear" w:color="auto" w:fill="auto"/>
            <w:noWrap/>
            <w:vAlign w:val="center"/>
            <w:hideMark/>
          </w:tcPr>
          <w:p w14:paraId="642D9CD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734" w:type="pct"/>
            <w:tcBorders>
              <w:top w:val="nil"/>
              <w:left w:val="nil"/>
              <w:bottom w:val="single" w:sz="4" w:space="0" w:color="auto"/>
              <w:right w:val="single" w:sz="4" w:space="0" w:color="auto"/>
            </w:tcBorders>
            <w:shd w:val="clear" w:color="auto" w:fill="auto"/>
            <w:noWrap/>
            <w:vAlign w:val="center"/>
            <w:hideMark/>
          </w:tcPr>
          <w:p w14:paraId="44E752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795B9DD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552" w:type="pct"/>
            <w:tcBorders>
              <w:top w:val="nil"/>
              <w:left w:val="nil"/>
              <w:bottom w:val="single" w:sz="4" w:space="0" w:color="auto"/>
              <w:right w:val="single" w:sz="4" w:space="0" w:color="auto"/>
            </w:tcBorders>
            <w:shd w:val="clear" w:color="auto" w:fill="auto"/>
            <w:noWrap/>
            <w:vAlign w:val="center"/>
            <w:hideMark/>
          </w:tcPr>
          <w:p w14:paraId="4AC46AD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80" w:type="pct"/>
            <w:tcBorders>
              <w:top w:val="nil"/>
              <w:left w:val="nil"/>
              <w:bottom w:val="single" w:sz="4" w:space="0" w:color="auto"/>
              <w:right w:val="single" w:sz="4" w:space="0" w:color="auto"/>
            </w:tcBorders>
            <w:shd w:val="clear" w:color="auto" w:fill="auto"/>
            <w:noWrap/>
            <w:vAlign w:val="center"/>
            <w:hideMark/>
          </w:tcPr>
          <w:p w14:paraId="6C43E3F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33" w:type="pct"/>
            <w:tcBorders>
              <w:top w:val="nil"/>
              <w:left w:val="nil"/>
              <w:bottom w:val="single" w:sz="4" w:space="0" w:color="auto"/>
              <w:right w:val="single" w:sz="4" w:space="0" w:color="auto"/>
            </w:tcBorders>
            <w:shd w:val="clear" w:color="auto" w:fill="auto"/>
            <w:noWrap/>
            <w:vAlign w:val="center"/>
            <w:hideMark/>
          </w:tcPr>
          <w:p w14:paraId="038D727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646D234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52" w:type="pct"/>
            <w:tcBorders>
              <w:top w:val="nil"/>
              <w:left w:val="nil"/>
              <w:bottom w:val="single" w:sz="4" w:space="0" w:color="auto"/>
              <w:right w:val="single" w:sz="4" w:space="0" w:color="auto"/>
            </w:tcBorders>
            <w:shd w:val="clear" w:color="auto" w:fill="auto"/>
            <w:noWrap/>
            <w:vAlign w:val="center"/>
            <w:hideMark/>
          </w:tcPr>
          <w:p w14:paraId="49EE879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r>
      <w:tr w:rsidR="005E3C91" w:rsidRPr="005E3C91" w14:paraId="41637974"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A456487"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632E6E9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40-44</w:t>
            </w:r>
          </w:p>
        </w:tc>
        <w:tc>
          <w:tcPr>
            <w:tcW w:w="522" w:type="pct"/>
            <w:tcBorders>
              <w:top w:val="nil"/>
              <w:left w:val="nil"/>
              <w:bottom w:val="single" w:sz="4" w:space="0" w:color="auto"/>
              <w:right w:val="single" w:sz="4" w:space="0" w:color="auto"/>
            </w:tcBorders>
            <w:shd w:val="clear" w:color="auto" w:fill="auto"/>
            <w:noWrap/>
            <w:vAlign w:val="center"/>
            <w:hideMark/>
          </w:tcPr>
          <w:p w14:paraId="0754EDF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734" w:type="pct"/>
            <w:tcBorders>
              <w:top w:val="nil"/>
              <w:left w:val="nil"/>
              <w:bottom w:val="single" w:sz="4" w:space="0" w:color="auto"/>
              <w:right w:val="single" w:sz="4" w:space="0" w:color="auto"/>
            </w:tcBorders>
            <w:shd w:val="clear" w:color="auto" w:fill="auto"/>
            <w:noWrap/>
            <w:vAlign w:val="center"/>
            <w:hideMark/>
          </w:tcPr>
          <w:p w14:paraId="6039300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0CF3A76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c>
          <w:tcPr>
            <w:tcW w:w="552" w:type="pct"/>
            <w:tcBorders>
              <w:top w:val="nil"/>
              <w:left w:val="nil"/>
              <w:bottom w:val="single" w:sz="4" w:space="0" w:color="auto"/>
              <w:right w:val="single" w:sz="4" w:space="0" w:color="auto"/>
            </w:tcBorders>
            <w:shd w:val="clear" w:color="auto" w:fill="auto"/>
            <w:noWrap/>
            <w:vAlign w:val="center"/>
            <w:hideMark/>
          </w:tcPr>
          <w:p w14:paraId="7A6ACD3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80" w:type="pct"/>
            <w:tcBorders>
              <w:top w:val="nil"/>
              <w:left w:val="nil"/>
              <w:bottom w:val="single" w:sz="4" w:space="0" w:color="auto"/>
              <w:right w:val="single" w:sz="4" w:space="0" w:color="auto"/>
            </w:tcBorders>
            <w:shd w:val="clear" w:color="auto" w:fill="auto"/>
            <w:noWrap/>
            <w:vAlign w:val="center"/>
            <w:hideMark/>
          </w:tcPr>
          <w:p w14:paraId="6E50E31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w:t>
            </w:r>
          </w:p>
        </w:tc>
        <w:tc>
          <w:tcPr>
            <w:tcW w:w="533" w:type="pct"/>
            <w:tcBorders>
              <w:top w:val="nil"/>
              <w:left w:val="nil"/>
              <w:bottom w:val="single" w:sz="4" w:space="0" w:color="auto"/>
              <w:right w:val="single" w:sz="4" w:space="0" w:color="auto"/>
            </w:tcBorders>
            <w:shd w:val="clear" w:color="auto" w:fill="auto"/>
            <w:noWrap/>
            <w:vAlign w:val="center"/>
            <w:hideMark/>
          </w:tcPr>
          <w:p w14:paraId="3025F23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3AC99BE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552" w:type="pct"/>
            <w:tcBorders>
              <w:top w:val="nil"/>
              <w:left w:val="nil"/>
              <w:bottom w:val="single" w:sz="4" w:space="0" w:color="auto"/>
              <w:right w:val="single" w:sz="4" w:space="0" w:color="auto"/>
            </w:tcBorders>
            <w:shd w:val="clear" w:color="auto" w:fill="auto"/>
            <w:noWrap/>
            <w:vAlign w:val="center"/>
            <w:hideMark/>
          </w:tcPr>
          <w:p w14:paraId="636F56D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r>
      <w:tr w:rsidR="005E3C91" w:rsidRPr="005E3C91" w14:paraId="7F6703D2"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03740F1"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02C3235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40-44</w:t>
            </w:r>
          </w:p>
        </w:tc>
        <w:tc>
          <w:tcPr>
            <w:tcW w:w="522" w:type="pct"/>
            <w:tcBorders>
              <w:top w:val="nil"/>
              <w:left w:val="nil"/>
              <w:bottom w:val="single" w:sz="4" w:space="0" w:color="auto"/>
              <w:right w:val="single" w:sz="4" w:space="0" w:color="auto"/>
            </w:tcBorders>
            <w:shd w:val="clear" w:color="auto" w:fill="auto"/>
            <w:noWrap/>
            <w:vAlign w:val="center"/>
            <w:hideMark/>
          </w:tcPr>
          <w:p w14:paraId="132E6BA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734" w:type="pct"/>
            <w:tcBorders>
              <w:top w:val="nil"/>
              <w:left w:val="nil"/>
              <w:bottom w:val="single" w:sz="4" w:space="0" w:color="auto"/>
              <w:right w:val="single" w:sz="4" w:space="0" w:color="auto"/>
            </w:tcBorders>
            <w:shd w:val="clear" w:color="auto" w:fill="auto"/>
            <w:noWrap/>
            <w:vAlign w:val="center"/>
            <w:hideMark/>
          </w:tcPr>
          <w:p w14:paraId="76E503B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92" w:type="pct"/>
            <w:tcBorders>
              <w:top w:val="nil"/>
              <w:left w:val="nil"/>
              <w:bottom w:val="single" w:sz="4" w:space="0" w:color="auto"/>
              <w:right w:val="single" w:sz="4" w:space="0" w:color="auto"/>
            </w:tcBorders>
            <w:shd w:val="clear" w:color="auto" w:fill="auto"/>
            <w:noWrap/>
            <w:vAlign w:val="center"/>
            <w:hideMark/>
          </w:tcPr>
          <w:p w14:paraId="4ACB913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552" w:type="pct"/>
            <w:tcBorders>
              <w:top w:val="nil"/>
              <w:left w:val="nil"/>
              <w:bottom w:val="single" w:sz="4" w:space="0" w:color="auto"/>
              <w:right w:val="single" w:sz="4" w:space="0" w:color="auto"/>
            </w:tcBorders>
            <w:shd w:val="clear" w:color="auto" w:fill="auto"/>
            <w:noWrap/>
            <w:vAlign w:val="center"/>
            <w:hideMark/>
          </w:tcPr>
          <w:p w14:paraId="7E8EC4D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46217DF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533" w:type="pct"/>
            <w:tcBorders>
              <w:top w:val="nil"/>
              <w:left w:val="nil"/>
              <w:bottom w:val="single" w:sz="4" w:space="0" w:color="auto"/>
              <w:right w:val="single" w:sz="4" w:space="0" w:color="auto"/>
            </w:tcBorders>
            <w:shd w:val="clear" w:color="auto" w:fill="auto"/>
            <w:noWrap/>
            <w:vAlign w:val="center"/>
            <w:hideMark/>
          </w:tcPr>
          <w:p w14:paraId="0DEA1FE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92" w:type="pct"/>
            <w:tcBorders>
              <w:top w:val="nil"/>
              <w:left w:val="nil"/>
              <w:bottom w:val="single" w:sz="4" w:space="0" w:color="auto"/>
              <w:right w:val="single" w:sz="4" w:space="0" w:color="auto"/>
            </w:tcBorders>
            <w:shd w:val="clear" w:color="auto" w:fill="auto"/>
            <w:noWrap/>
            <w:vAlign w:val="center"/>
            <w:hideMark/>
          </w:tcPr>
          <w:p w14:paraId="69D6E37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552" w:type="pct"/>
            <w:tcBorders>
              <w:top w:val="nil"/>
              <w:left w:val="nil"/>
              <w:bottom w:val="single" w:sz="4" w:space="0" w:color="auto"/>
              <w:right w:val="single" w:sz="4" w:space="0" w:color="auto"/>
            </w:tcBorders>
            <w:shd w:val="clear" w:color="auto" w:fill="auto"/>
            <w:noWrap/>
            <w:vAlign w:val="center"/>
            <w:hideMark/>
          </w:tcPr>
          <w:p w14:paraId="73E04FE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r w:rsidR="005E3C91" w:rsidRPr="005E3C91" w14:paraId="1106372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E0A8F7E"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662FA68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40-44</w:t>
            </w:r>
          </w:p>
        </w:tc>
        <w:tc>
          <w:tcPr>
            <w:tcW w:w="522" w:type="pct"/>
            <w:tcBorders>
              <w:top w:val="nil"/>
              <w:left w:val="nil"/>
              <w:bottom w:val="single" w:sz="4" w:space="0" w:color="auto"/>
              <w:right w:val="single" w:sz="4" w:space="0" w:color="auto"/>
            </w:tcBorders>
            <w:shd w:val="clear" w:color="auto" w:fill="auto"/>
            <w:noWrap/>
            <w:vAlign w:val="center"/>
            <w:hideMark/>
          </w:tcPr>
          <w:p w14:paraId="4D141CA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0.54</w:t>
            </w:r>
          </w:p>
        </w:tc>
        <w:tc>
          <w:tcPr>
            <w:tcW w:w="734" w:type="pct"/>
            <w:tcBorders>
              <w:top w:val="nil"/>
              <w:left w:val="nil"/>
              <w:bottom w:val="single" w:sz="4" w:space="0" w:color="auto"/>
              <w:right w:val="single" w:sz="4" w:space="0" w:color="auto"/>
            </w:tcBorders>
            <w:shd w:val="clear" w:color="auto" w:fill="auto"/>
            <w:noWrap/>
            <w:vAlign w:val="center"/>
            <w:hideMark/>
          </w:tcPr>
          <w:p w14:paraId="179CE2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0.39</w:t>
            </w:r>
          </w:p>
        </w:tc>
        <w:tc>
          <w:tcPr>
            <w:tcW w:w="392" w:type="pct"/>
            <w:tcBorders>
              <w:top w:val="nil"/>
              <w:left w:val="nil"/>
              <w:bottom w:val="single" w:sz="4" w:space="0" w:color="auto"/>
              <w:right w:val="single" w:sz="4" w:space="0" w:color="auto"/>
            </w:tcBorders>
            <w:shd w:val="clear" w:color="auto" w:fill="auto"/>
            <w:noWrap/>
            <w:vAlign w:val="center"/>
            <w:hideMark/>
          </w:tcPr>
          <w:p w14:paraId="78BB76C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0.48</w:t>
            </w:r>
          </w:p>
        </w:tc>
        <w:tc>
          <w:tcPr>
            <w:tcW w:w="552" w:type="pct"/>
            <w:tcBorders>
              <w:top w:val="nil"/>
              <w:left w:val="nil"/>
              <w:bottom w:val="single" w:sz="4" w:space="0" w:color="auto"/>
              <w:right w:val="single" w:sz="4" w:space="0" w:color="auto"/>
            </w:tcBorders>
            <w:shd w:val="clear" w:color="auto" w:fill="auto"/>
            <w:noWrap/>
            <w:vAlign w:val="center"/>
            <w:hideMark/>
          </w:tcPr>
          <w:p w14:paraId="4AC82C0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0.37</w:t>
            </w:r>
          </w:p>
        </w:tc>
        <w:tc>
          <w:tcPr>
            <w:tcW w:w="380" w:type="pct"/>
            <w:tcBorders>
              <w:top w:val="nil"/>
              <w:left w:val="nil"/>
              <w:bottom w:val="single" w:sz="4" w:space="0" w:color="auto"/>
              <w:right w:val="single" w:sz="4" w:space="0" w:color="auto"/>
            </w:tcBorders>
            <w:shd w:val="clear" w:color="auto" w:fill="auto"/>
            <w:noWrap/>
            <w:vAlign w:val="center"/>
            <w:hideMark/>
          </w:tcPr>
          <w:p w14:paraId="7C4DAE8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0.49</w:t>
            </w:r>
          </w:p>
        </w:tc>
        <w:tc>
          <w:tcPr>
            <w:tcW w:w="533" w:type="pct"/>
            <w:tcBorders>
              <w:top w:val="nil"/>
              <w:left w:val="nil"/>
              <w:bottom w:val="single" w:sz="4" w:space="0" w:color="auto"/>
              <w:right w:val="single" w:sz="4" w:space="0" w:color="auto"/>
            </w:tcBorders>
            <w:shd w:val="clear" w:color="auto" w:fill="auto"/>
            <w:noWrap/>
            <w:vAlign w:val="center"/>
            <w:hideMark/>
          </w:tcPr>
          <w:p w14:paraId="4B2D74C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0.38</w:t>
            </w:r>
          </w:p>
        </w:tc>
        <w:tc>
          <w:tcPr>
            <w:tcW w:w="392" w:type="pct"/>
            <w:tcBorders>
              <w:top w:val="nil"/>
              <w:left w:val="nil"/>
              <w:bottom w:val="single" w:sz="4" w:space="0" w:color="auto"/>
              <w:right w:val="single" w:sz="4" w:space="0" w:color="auto"/>
            </w:tcBorders>
            <w:shd w:val="clear" w:color="auto" w:fill="auto"/>
            <w:noWrap/>
            <w:vAlign w:val="center"/>
            <w:hideMark/>
          </w:tcPr>
          <w:p w14:paraId="29E569A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w:t>
            </w:r>
          </w:p>
        </w:tc>
        <w:tc>
          <w:tcPr>
            <w:tcW w:w="552" w:type="pct"/>
            <w:tcBorders>
              <w:top w:val="nil"/>
              <w:left w:val="nil"/>
              <w:bottom w:val="single" w:sz="4" w:space="0" w:color="auto"/>
              <w:right w:val="single" w:sz="4" w:space="0" w:color="auto"/>
            </w:tcBorders>
            <w:shd w:val="clear" w:color="auto" w:fill="auto"/>
            <w:noWrap/>
            <w:vAlign w:val="center"/>
            <w:hideMark/>
          </w:tcPr>
          <w:p w14:paraId="61122AF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0.39</w:t>
            </w:r>
          </w:p>
        </w:tc>
      </w:tr>
      <w:tr w:rsidR="005E3C91" w:rsidRPr="005E3C91" w14:paraId="6C36E3B0"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67E46E1"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257207A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40-44</w:t>
            </w:r>
          </w:p>
        </w:tc>
        <w:tc>
          <w:tcPr>
            <w:tcW w:w="522" w:type="pct"/>
            <w:tcBorders>
              <w:top w:val="nil"/>
              <w:left w:val="nil"/>
              <w:bottom w:val="single" w:sz="4" w:space="0" w:color="auto"/>
              <w:right w:val="single" w:sz="4" w:space="0" w:color="auto"/>
            </w:tcBorders>
            <w:shd w:val="clear" w:color="auto" w:fill="auto"/>
            <w:noWrap/>
            <w:vAlign w:val="center"/>
            <w:hideMark/>
          </w:tcPr>
          <w:p w14:paraId="229D147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734" w:type="pct"/>
            <w:tcBorders>
              <w:top w:val="nil"/>
              <w:left w:val="nil"/>
              <w:bottom w:val="single" w:sz="4" w:space="0" w:color="auto"/>
              <w:right w:val="single" w:sz="4" w:space="0" w:color="auto"/>
            </w:tcBorders>
            <w:shd w:val="clear" w:color="auto" w:fill="auto"/>
            <w:noWrap/>
            <w:vAlign w:val="center"/>
            <w:hideMark/>
          </w:tcPr>
          <w:p w14:paraId="7F27284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1C40AF6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552" w:type="pct"/>
            <w:tcBorders>
              <w:top w:val="nil"/>
              <w:left w:val="nil"/>
              <w:bottom w:val="single" w:sz="4" w:space="0" w:color="auto"/>
              <w:right w:val="single" w:sz="4" w:space="0" w:color="auto"/>
            </w:tcBorders>
            <w:shd w:val="clear" w:color="auto" w:fill="auto"/>
            <w:noWrap/>
            <w:vAlign w:val="center"/>
            <w:hideMark/>
          </w:tcPr>
          <w:p w14:paraId="78955E6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380" w:type="pct"/>
            <w:tcBorders>
              <w:top w:val="nil"/>
              <w:left w:val="nil"/>
              <w:bottom w:val="single" w:sz="4" w:space="0" w:color="auto"/>
              <w:right w:val="single" w:sz="4" w:space="0" w:color="auto"/>
            </w:tcBorders>
            <w:shd w:val="clear" w:color="auto" w:fill="auto"/>
            <w:noWrap/>
            <w:vAlign w:val="center"/>
            <w:hideMark/>
          </w:tcPr>
          <w:p w14:paraId="15527AE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533" w:type="pct"/>
            <w:tcBorders>
              <w:top w:val="nil"/>
              <w:left w:val="nil"/>
              <w:bottom w:val="single" w:sz="4" w:space="0" w:color="auto"/>
              <w:right w:val="single" w:sz="4" w:space="0" w:color="auto"/>
            </w:tcBorders>
            <w:shd w:val="clear" w:color="auto" w:fill="auto"/>
            <w:noWrap/>
            <w:vAlign w:val="center"/>
            <w:hideMark/>
          </w:tcPr>
          <w:p w14:paraId="18424E8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42CB83F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52" w:type="pct"/>
            <w:tcBorders>
              <w:top w:val="nil"/>
              <w:left w:val="nil"/>
              <w:bottom w:val="single" w:sz="4" w:space="0" w:color="auto"/>
              <w:right w:val="single" w:sz="4" w:space="0" w:color="auto"/>
            </w:tcBorders>
            <w:shd w:val="clear" w:color="auto" w:fill="auto"/>
            <w:noWrap/>
            <w:vAlign w:val="center"/>
            <w:hideMark/>
          </w:tcPr>
          <w:p w14:paraId="1493267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r>
      <w:tr w:rsidR="005E3C91" w:rsidRPr="005E3C91" w14:paraId="6F60119E"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0C9D5F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2A2153E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45-49</w:t>
            </w:r>
          </w:p>
        </w:tc>
        <w:tc>
          <w:tcPr>
            <w:tcW w:w="522" w:type="pct"/>
            <w:tcBorders>
              <w:top w:val="nil"/>
              <w:left w:val="nil"/>
              <w:bottom w:val="single" w:sz="4" w:space="0" w:color="auto"/>
              <w:right w:val="single" w:sz="4" w:space="0" w:color="auto"/>
            </w:tcBorders>
            <w:shd w:val="clear" w:color="auto" w:fill="auto"/>
            <w:noWrap/>
            <w:vAlign w:val="center"/>
            <w:hideMark/>
          </w:tcPr>
          <w:p w14:paraId="5B9C4DC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c>
          <w:tcPr>
            <w:tcW w:w="734" w:type="pct"/>
            <w:tcBorders>
              <w:top w:val="nil"/>
              <w:left w:val="nil"/>
              <w:bottom w:val="single" w:sz="4" w:space="0" w:color="auto"/>
              <w:right w:val="single" w:sz="4" w:space="0" w:color="auto"/>
            </w:tcBorders>
            <w:shd w:val="clear" w:color="auto" w:fill="auto"/>
            <w:noWrap/>
            <w:vAlign w:val="center"/>
            <w:hideMark/>
          </w:tcPr>
          <w:p w14:paraId="165FF5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7A6B496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552" w:type="pct"/>
            <w:tcBorders>
              <w:top w:val="nil"/>
              <w:left w:val="nil"/>
              <w:bottom w:val="single" w:sz="4" w:space="0" w:color="auto"/>
              <w:right w:val="single" w:sz="4" w:space="0" w:color="auto"/>
            </w:tcBorders>
            <w:shd w:val="clear" w:color="auto" w:fill="auto"/>
            <w:noWrap/>
            <w:vAlign w:val="center"/>
            <w:hideMark/>
          </w:tcPr>
          <w:p w14:paraId="00EB3A3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380" w:type="pct"/>
            <w:tcBorders>
              <w:top w:val="nil"/>
              <w:left w:val="nil"/>
              <w:bottom w:val="single" w:sz="4" w:space="0" w:color="auto"/>
              <w:right w:val="single" w:sz="4" w:space="0" w:color="auto"/>
            </w:tcBorders>
            <w:shd w:val="clear" w:color="auto" w:fill="auto"/>
            <w:noWrap/>
            <w:vAlign w:val="center"/>
            <w:hideMark/>
          </w:tcPr>
          <w:p w14:paraId="5B248B4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533" w:type="pct"/>
            <w:tcBorders>
              <w:top w:val="nil"/>
              <w:left w:val="nil"/>
              <w:bottom w:val="single" w:sz="4" w:space="0" w:color="auto"/>
              <w:right w:val="single" w:sz="4" w:space="0" w:color="auto"/>
            </w:tcBorders>
            <w:shd w:val="clear" w:color="auto" w:fill="auto"/>
            <w:noWrap/>
            <w:vAlign w:val="center"/>
            <w:hideMark/>
          </w:tcPr>
          <w:p w14:paraId="23FFC09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258D379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552" w:type="pct"/>
            <w:tcBorders>
              <w:top w:val="nil"/>
              <w:left w:val="nil"/>
              <w:bottom w:val="single" w:sz="4" w:space="0" w:color="auto"/>
              <w:right w:val="single" w:sz="4" w:space="0" w:color="auto"/>
            </w:tcBorders>
            <w:shd w:val="clear" w:color="auto" w:fill="auto"/>
            <w:noWrap/>
            <w:vAlign w:val="center"/>
            <w:hideMark/>
          </w:tcPr>
          <w:p w14:paraId="3599FBD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r>
      <w:tr w:rsidR="005E3C91" w:rsidRPr="005E3C91" w14:paraId="4C62E39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390CD6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75252E7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45-49</w:t>
            </w:r>
          </w:p>
        </w:tc>
        <w:tc>
          <w:tcPr>
            <w:tcW w:w="522" w:type="pct"/>
            <w:tcBorders>
              <w:top w:val="nil"/>
              <w:left w:val="nil"/>
              <w:bottom w:val="single" w:sz="4" w:space="0" w:color="auto"/>
              <w:right w:val="single" w:sz="4" w:space="0" w:color="auto"/>
            </w:tcBorders>
            <w:shd w:val="clear" w:color="auto" w:fill="auto"/>
            <w:noWrap/>
            <w:vAlign w:val="center"/>
            <w:hideMark/>
          </w:tcPr>
          <w:p w14:paraId="2E73F4E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734" w:type="pct"/>
            <w:tcBorders>
              <w:top w:val="nil"/>
              <w:left w:val="nil"/>
              <w:bottom w:val="single" w:sz="4" w:space="0" w:color="auto"/>
              <w:right w:val="single" w:sz="4" w:space="0" w:color="auto"/>
            </w:tcBorders>
            <w:shd w:val="clear" w:color="auto" w:fill="auto"/>
            <w:noWrap/>
            <w:vAlign w:val="center"/>
            <w:hideMark/>
          </w:tcPr>
          <w:p w14:paraId="318716F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2688BB6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52" w:type="pct"/>
            <w:tcBorders>
              <w:top w:val="nil"/>
              <w:left w:val="nil"/>
              <w:bottom w:val="single" w:sz="4" w:space="0" w:color="auto"/>
              <w:right w:val="single" w:sz="4" w:space="0" w:color="auto"/>
            </w:tcBorders>
            <w:shd w:val="clear" w:color="auto" w:fill="auto"/>
            <w:noWrap/>
            <w:vAlign w:val="center"/>
            <w:hideMark/>
          </w:tcPr>
          <w:p w14:paraId="668B19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80" w:type="pct"/>
            <w:tcBorders>
              <w:top w:val="nil"/>
              <w:left w:val="nil"/>
              <w:bottom w:val="single" w:sz="4" w:space="0" w:color="auto"/>
              <w:right w:val="single" w:sz="4" w:space="0" w:color="auto"/>
            </w:tcBorders>
            <w:shd w:val="clear" w:color="auto" w:fill="auto"/>
            <w:noWrap/>
            <w:vAlign w:val="center"/>
            <w:hideMark/>
          </w:tcPr>
          <w:p w14:paraId="0152496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0.31</w:t>
            </w:r>
          </w:p>
        </w:tc>
        <w:tc>
          <w:tcPr>
            <w:tcW w:w="533" w:type="pct"/>
            <w:tcBorders>
              <w:top w:val="nil"/>
              <w:left w:val="nil"/>
              <w:bottom w:val="single" w:sz="4" w:space="0" w:color="auto"/>
              <w:right w:val="single" w:sz="4" w:space="0" w:color="auto"/>
            </w:tcBorders>
            <w:shd w:val="clear" w:color="auto" w:fill="auto"/>
            <w:noWrap/>
            <w:vAlign w:val="center"/>
            <w:hideMark/>
          </w:tcPr>
          <w:p w14:paraId="4CD72E7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92" w:type="pct"/>
            <w:tcBorders>
              <w:top w:val="nil"/>
              <w:left w:val="nil"/>
              <w:bottom w:val="single" w:sz="4" w:space="0" w:color="auto"/>
              <w:right w:val="single" w:sz="4" w:space="0" w:color="auto"/>
            </w:tcBorders>
            <w:shd w:val="clear" w:color="auto" w:fill="auto"/>
            <w:noWrap/>
            <w:vAlign w:val="center"/>
            <w:hideMark/>
          </w:tcPr>
          <w:p w14:paraId="761E659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52" w:type="pct"/>
            <w:tcBorders>
              <w:top w:val="nil"/>
              <w:left w:val="nil"/>
              <w:bottom w:val="single" w:sz="4" w:space="0" w:color="auto"/>
              <w:right w:val="single" w:sz="4" w:space="0" w:color="auto"/>
            </w:tcBorders>
            <w:shd w:val="clear" w:color="auto" w:fill="auto"/>
            <w:noWrap/>
            <w:vAlign w:val="center"/>
            <w:hideMark/>
          </w:tcPr>
          <w:p w14:paraId="072C5FC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r w:rsidR="005E3C91" w:rsidRPr="005E3C91" w14:paraId="6D625F4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8C27F63"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289DB6C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45-49</w:t>
            </w:r>
          </w:p>
        </w:tc>
        <w:tc>
          <w:tcPr>
            <w:tcW w:w="522" w:type="pct"/>
            <w:tcBorders>
              <w:top w:val="nil"/>
              <w:left w:val="nil"/>
              <w:bottom w:val="single" w:sz="4" w:space="0" w:color="auto"/>
              <w:right w:val="single" w:sz="4" w:space="0" w:color="auto"/>
            </w:tcBorders>
            <w:shd w:val="clear" w:color="auto" w:fill="auto"/>
            <w:noWrap/>
            <w:vAlign w:val="center"/>
            <w:hideMark/>
          </w:tcPr>
          <w:p w14:paraId="4579EAE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0.78</w:t>
            </w:r>
          </w:p>
        </w:tc>
        <w:tc>
          <w:tcPr>
            <w:tcW w:w="734" w:type="pct"/>
            <w:tcBorders>
              <w:top w:val="nil"/>
              <w:left w:val="nil"/>
              <w:bottom w:val="single" w:sz="4" w:space="0" w:color="auto"/>
              <w:right w:val="single" w:sz="4" w:space="0" w:color="auto"/>
            </w:tcBorders>
            <w:shd w:val="clear" w:color="auto" w:fill="auto"/>
            <w:noWrap/>
            <w:vAlign w:val="center"/>
            <w:hideMark/>
          </w:tcPr>
          <w:p w14:paraId="7134738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0.54</w:t>
            </w:r>
          </w:p>
        </w:tc>
        <w:tc>
          <w:tcPr>
            <w:tcW w:w="392" w:type="pct"/>
            <w:tcBorders>
              <w:top w:val="nil"/>
              <w:left w:val="nil"/>
              <w:bottom w:val="single" w:sz="4" w:space="0" w:color="auto"/>
              <w:right w:val="single" w:sz="4" w:space="0" w:color="auto"/>
            </w:tcBorders>
            <w:shd w:val="clear" w:color="auto" w:fill="auto"/>
            <w:noWrap/>
            <w:vAlign w:val="center"/>
            <w:hideMark/>
          </w:tcPr>
          <w:p w14:paraId="04401DC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0.71</w:t>
            </w:r>
          </w:p>
        </w:tc>
        <w:tc>
          <w:tcPr>
            <w:tcW w:w="552" w:type="pct"/>
            <w:tcBorders>
              <w:top w:val="nil"/>
              <w:left w:val="nil"/>
              <w:bottom w:val="single" w:sz="4" w:space="0" w:color="auto"/>
              <w:right w:val="single" w:sz="4" w:space="0" w:color="auto"/>
            </w:tcBorders>
            <w:shd w:val="clear" w:color="auto" w:fill="auto"/>
            <w:noWrap/>
            <w:vAlign w:val="center"/>
            <w:hideMark/>
          </w:tcPr>
          <w:p w14:paraId="2AC3A70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0.52</w:t>
            </w:r>
          </w:p>
        </w:tc>
        <w:tc>
          <w:tcPr>
            <w:tcW w:w="380" w:type="pct"/>
            <w:tcBorders>
              <w:top w:val="nil"/>
              <w:left w:val="nil"/>
              <w:bottom w:val="single" w:sz="4" w:space="0" w:color="auto"/>
              <w:right w:val="single" w:sz="4" w:space="0" w:color="auto"/>
            </w:tcBorders>
            <w:shd w:val="clear" w:color="auto" w:fill="auto"/>
            <w:noWrap/>
            <w:vAlign w:val="center"/>
            <w:hideMark/>
          </w:tcPr>
          <w:p w14:paraId="2EEB667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0.71</w:t>
            </w:r>
          </w:p>
        </w:tc>
        <w:tc>
          <w:tcPr>
            <w:tcW w:w="533" w:type="pct"/>
            <w:tcBorders>
              <w:top w:val="nil"/>
              <w:left w:val="nil"/>
              <w:bottom w:val="single" w:sz="4" w:space="0" w:color="auto"/>
              <w:right w:val="single" w:sz="4" w:space="0" w:color="auto"/>
            </w:tcBorders>
            <w:shd w:val="clear" w:color="auto" w:fill="auto"/>
            <w:noWrap/>
            <w:vAlign w:val="center"/>
            <w:hideMark/>
          </w:tcPr>
          <w:p w14:paraId="17C6186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0.52</w:t>
            </w:r>
          </w:p>
        </w:tc>
        <w:tc>
          <w:tcPr>
            <w:tcW w:w="392" w:type="pct"/>
            <w:tcBorders>
              <w:top w:val="nil"/>
              <w:left w:val="nil"/>
              <w:bottom w:val="single" w:sz="4" w:space="0" w:color="auto"/>
              <w:right w:val="single" w:sz="4" w:space="0" w:color="auto"/>
            </w:tcBorders>
            <w:shd w:val="clear" w:color="auto" w:fill="auto"/>
            <w:noWrap/>
            <w:vAlign w:val="center"/>
            <w:hideMark/>
          </w:tcPr>
          <w:p w14:paraId="25A2097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0.73</w:t>
            </w:r>
          </w:p>
        </w:tc>
        <w:tc>
          <w:tcPr>
            <w:tcW w:w="552" w:type="pct"/>
            <w:tcBorders>
              <w:top w:val="nil"/>
              <w:left w:val="nil"/>
              <w:bottom w:val="single" w:sz="4" w:space="0" w:color="auto"/>
              <w:right w:val="single" w:sz="4" w:space="0" w:color="auto"/>
            </w:tcBorders>
            <w:shd w:val="clear" w:color="auto" w:fill="auto"/>
            <w:noWrap/>
            <w:vAlign w:val="center"/>
            <w:hideMark/>
          </w:tcPr>
          <w:p w14:paraId="54521E5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0.52</w:t>
            </w:r>
          </w:p>
        </w:tc>
      </w:tr>
      <w:tr w:rsidR="005E3C91" w:rsidRPr="005E3C91" w14:paraId="1D13E4D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1EDC357"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496BC26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45-49</w:t>
            </w:r>
          </w:p>
        </w:tc>
        <w:tc>
          <w:tcPr>
            <w:tcW w:w="522" w:type="pct"/>
            <w:tcBorders>
              <w:top w:val="nil"/>
              <w:left w:val="nil"/>
              <w:bottom w:val="single" w:sz="4" w:space="0" w:color="auto"/>
              <w:right w:val="single" w:sz="4" w:space="0" w:color="auto"/>
            </w:tcBorders>
            <w:shd w:val="clear" w:color="auto" w:fill="auto"/>
            <w:noWrap/>
            <w:vAlign w:val="center"/>
            <w:hideMark/>
          </w:tcPr>
          <w:p w14:paraId="460D2B7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734" w:type="pct"/>
            <w:tcBorders>
              <w:top w:val="nil"/>
              <w:left w:val="nil"/>
              <w:bottom w:val="single" w:sz="4" w:space="0" w:color="auto"/>
              <w:right w:val="single" w:sz="4" w:space="0" w:color="auto"/>
            </w:tcBorders>
            <w:shd w:val="clear" w:color="auto" w:fill="auto"/>
            <w:noWrap/>
            <w:vAlign w:val="center"/>
            <w:hideMark/>
          </w:tcPr>
          <w:p w14:paraId="0248D2A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92" w:type="pct"/>
            <w:tcBorders>
              <w:top w:val="nil"/>
              <w:left w:val="nil"/>
              <w:bottom w:val="single" w:sz="4" w:space="0" w:color="auto"/>
              <w:right w:val="single" w:sz="4" w:space="0" w:color="auto"/>
            </w:tcBorders>
            <w:shd w:val="clear" w:color="auto" w:fill="auto"/>
            <w:noWrap/>
            <w:vAlign w:val="center"/>
            <w:hideMark/>
          </w:tcPr>
          <w:p w14:paraId="3EC68F3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552" w:type="pct"/>
            <w:tcBorders>
              <w:top w:val="nil"/>
              <w:left w:val="nil"/>
              <w:bottom w:val="single" w:sz="4" w:space="0" w:color="auto"/>
              <w:right w:val="single" w:sz="4" w:space="0" w:color="auto"/>
            </w:tcBorders>
            <w:shd w:val="clear" w:color="auto" w:fill="auto"/>
            <w:noWrap/>
            <w:vAlign w:val="center"/>
            <w:hideMark/>
          </w:tcPr>
          <w:p w14:paraId="6270E11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1F77EB0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533" w:type="pct"/>
            <w:tcBorders>
              <w:top w:val="nil"/>
              <w:left w:val="nil"/>
              <w:bottom w:val="single" w:sz="4" w:space="0" w:color="auto"/>
              <w:right w:val="single" w:sz="4" w:space="0" w:color="auto"/>
            </w:tcBorders>
            <w:shd w:val="clear" w:color="auto" w:fill="auto"/>
            <w:noWrap/>
            <w:vAlign w:val="center"/>
            <w:hideMark/>
          </w:tcPr>
          <w:p w14:paraId="567F28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92" w:type="pct"/>
            <w:tcBorders>
              <w:top w:val="nil"/>
              <w:left w:val="nil"/>
              <w:bottom w:val="single" w:sz="4" w:space="0" w:color="auto"/>
              <w:right w:val="single" w:sz="4" w:space="0" w:color="auto"/>
            </w:tcBorders>
            <w:shd w:val="clear" w:color="auto" w:fill="auto"/>
            <w:noWrap/>
            <w:vAlign w:val="center"/>
            <w:hideMark/>
          </w:tcPr>
          <w:p w14:paraId="6752FD3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552" w:type="pct"/>
            <w:tcBorders>
              <w:top w:val="nil"/>
              <w:left w:val="nil"/>
              <w:bottom w:val="single" w:sz="4" w:space="0" w:color="auto"/>
              <w:right w:val="single" w:sz="4" w:space="0" w:color="auto"/>
            </w:tcBorders>
            <w:shd w:val="clear" w:color="auto" w:fill="auto"/>
            <w:noWrap/>
            <w:vAlign w:val="center"/>
            <w:hideMark/>
          </w:tcPr>
          <w:p w14:paraId="75C837D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r>
      <w:tr w:rsidR="005E3C91" w:rsidRPr="005E3C91" w14:paraId="7226EB60"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F3DDD00"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23540FE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50-54</w:t>
            </w:r>
          </w:p>
        </w:tc>
        <w:tc>
          <w:tcPr>
            <w:tcW w:w="522" w:type="pct"/>
            <w:tcBorders>
              <w:top w:val="nil"/>
              <w:left w:val="nil"/>
              <w:bottom w:val="single" w:sz="4" w:space="0" w:color="auto"/>
              <w:right w:val="single" w:sz="4" w:space="0" w:color="auto"/>
            </w:tcBorders>
            <w:shd w:val="clear" w:color="auto" w:fill="auto"/>
            <w:noWrap/>
            <w:vAlign w:val="center"/>
            <w:hideMark/>
          </w:tcPr>
          <w:p w14:paraId="6AF2247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0.31</w:t>
            </w:r>
          </w:p>
        </w:tc>
        <w:tc>
          <w:tcPr>
            <w:tcW w:w="734" w:type="pct"/>
            <w:tcBorders>
              <w:top w:val="nil"/>
              <w:left w:val="nil"/>
              <w:bottom w:val="single" w:sz="4" w:space="0" w:color="auto"/>
              <w:right w:val="single" w:sz="4" w:space="0" w:color="auto"/>
            </w:tcBorders>
            <w:shd w:val="clear" w:color="auto" w:fill="auto"/>
            <w:noWrap/>
            <w:vAlign w:val="center"/>
            <w:hideMark/>
          </w:tcPr>
          <w:p w14:paraId="666EFC5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c>
          <w:tcPr>
            <w:tcW w:w="392" w:type="pct"/>
            <w:tcBorders>
              <w:top w:val="nil"/>
              <w:left w:val="nil"/>
              <w:bottom w:val="single" w:sz="4" w:space="0" w:color="auto"/>
              <w:right w:val="single" w:sz="4" w:space="0" w:color="auto"/>
            </w:tcBorders>
            <w:shd w:val="clear" w:color="auto" w:fill="auto"/>
            <w:noWrap/>
            <w:vAlign w:val="center"/>
            <w:hideMark/>
          </w:tcPr>
          <w:p w14:paraId="4AD39E8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0.43</w:t>
            </w:r>
          </w:p>
        </w:tc>
        <w:tc>
          <w:tcPr>
            <w:tcW w:w="552" w:type="pct"/>
            <w:tcBorders>
              <w:top w:val="nil"/>
              <w:left w:val="nil"/>
              <w:bottom w:val="single" w:sz="4" w:space="0" w:color="auto"/>
              <w:right w:val="single" w:sz="4" w:space="0" w:color="auto"/>
            </w:tcBorders>
            <w:shd w:val="clear" w:color="auto" w:fill="auto"/>
            <w:noWrap/>
            <w:vAlign w:val="center"/>
            <w:hideMark/>
          </w:tcPr>
          <w:p w14:paraId="337468D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80" w:type="pct"/>
            <w:tcBorders>
              <w:top w:val="nil"/>
              <w:left w:val="nil"/>
              <w:bottom w:val="single" w:sz="4" w:space="0" w:color="auto"/>
              <w:right w:val="single" w:sz="4" w:space="0" w:color="auto"/>
            </w:tcBorders>
            <w:shd w:val="clear" w:color="auto" w:fill="auto"/>
            <w:noWrap/>
            <w:vAlign w:val="center"/>
            <w:hideMark/>
          </w:tcPr>
          <w:p w14:paraId="13E7FAB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0.36</w:t>
            </w:r>
          </w:p>
        </w:tc>
        <w:tc>
          <w:tcPr>
            <w:tcW w:w="533" w:type="pct"/>
            <w:tcBorders>
              <w:top w:val="nil"/>
              <w:left w:val="nil"/>
              <w:bottom w:val="single" w:sz="4" w:space="0" w:color="auto"/>
              <w:right w:val="single" w:sz="4" w:space="0" w:color="auto"/>
            </w:tcBorders>
            <w:shd w:val="clear" w:color="auto" w:fill="auto"/>
            <w:noWrap/>
            <w:vAlign w:val="center"/>
            <w:hideMark/>
          </w:tcPr>
          <w:p w14:paraId="458A382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392" w:type="pct"/>
            <w:tcBorders>
              <w:top w:val="nil"/>
              <w:left w:val="nil"/>
              <w:bottom w:val="single" w:sz="4" w:space="0" w:color="auto"/>
              <w:right w:val="single" w:sz="4" w:space="0" w:color="auto"/>
            </w:tcBorders>
            <w:shd w:val="clear" w:color="auto" w:fill="auto"/>
            <w:noWrap/>
            <w:vAlign w:val="center"/>
            <w:hideMark/>
          </w:tcPr>
          <w:p w14:paraId="62997C7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0.36</w:t>
            </w:r>
          </w:p>
        </w:tc>
        <w:tc>
          <w:tcPr>
            <w:tcW w:w="552" w:type="pct"/>
            <w:tcBorders>
              <w:top w:val="nil"/>
              <w:left w:val="nil"/>
              <w:bottom w:val="single" w:sz="4" w:space="0" w:color="auto"/>
              <w:right w:val="single" w:sz="4" w:space="0" w:color="auto"/>
            </w:tcBorders>
            <w:shd w:val="clear" w:color="auto" w:fill="auto"/>
            <w:noWrap/>
            <w:vAlign w:val="center"/>
            <w:hideMark/>
          </w:tcPr>
          <w:p w14:paraId="3549FAC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r>
      <w:tr w:rsidR="005E3C91" w:rsidRPr="005E3C91" w14:paraId="07A80340"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A20B377"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3391C42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50-54</w:t>
            </w:r>
          </w:p>
        </w:tc>
        <w:tc>
          <w:tcPr>
            <w:tcW w:w="522" w:type="pct"/>
            <w:tcBorders>
              <w:top w:val="nil"/>
              <w:left w:val="nil"/>
              <w:bottom w:val="single" w:sz="4" w:space="0" w:color="auto"/>
              <w:right w:val="single" w:sz="4" w:space="0" w:color="auto"/>
            </w:tcBorders>
            <w:shd w:val="clear" w:color="auto" w:fill="auto"/>
            <w:noWrap/>
            <w:vAlign w:val="center"/>
            <w:hideMark/>
          </w:tcPr>
          <w:p w14:paraId="7A1F09E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0.33</w:t>
            </w:r>
          </w:p>
        </w:tc>
        <w:tc>
          <w:tcPr>
            <w:tcW w:w="734" w:type="pct"/>
            <w:tcBorders>
              <w:top w:val="nil"/>
              <w:left w:val="nil"/>
              <w:bottom w:val="single" w:sz="4" w:space="0" w:color="auto"/>
              <w:right w:val="single" w:sz="4" w:space="0" w:color="auto"/>
            </w:tcBorders>
            <w:shd w:val="clear" w:color="auto" w:fill="auto"/>
            <w:noWrap/>
            <w:vAlign w:val="center"/>
            <w:hideMark/>
          </w:tcPr>
          <w:p w14:paraId="13CB8E7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92" w:type="pct"/>
            <w:tcBorders>
              <w:top w:val="nil"/>
              <w:left w:val="nil"/>
              <w:bottom w:val="single" w:sz="4" w:space="0" w:color="auto"/>
              <w:right w:val="single" w:sz="4" w:space="0" w:color="auto"/>
            </w:tcBorders>
            <w:shd w:val="clear" w:color="auto" w:fill="auto"/>
            <w:noWrap/>
            <w:vAlign w:val="center"/>
            <w:hideMark/>
          </w:tcPr>
          <w:p w14:paraId="0324C02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c>
          <w:tcPr>
            <w:tcW w:w="552" w:type="pct"/>
            <w:tcBorders>
              <w:top w:val="nil"/>
              <w:left w:val="nil"/>
              <w:bottom w:val="single" w:sz="4" w:space="0" w:color="auto"/>
              <w:right w:val="single" w:sz="4" w:space="0" w:color="auto"/>
            </w:tcBorders>
            <w:shd w:val="clear" w:color="auto" w:fill="auto"/>
            <w:noWrap/>
            <w:vAlign w:val="center"/>
            <w:hideMark/>
          </w:tcPr>
          <w:p w14:paraId="33EC3AA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80" w:type="pct"/>
            <w:tcBorders>
              <w:top w:val="nil"/>
              <w:left w:val="nil"/>
              <w:bottom w:val="single" w:sz="4" w:space="0" w:color="auto"/>
              <w:right w:val="single" w:sz="4" w:space="0" w:color="auto"/>
            </w:tcBorders>
            <w:shd w:val="clear" w:color="auto" w:fill="auto"/>
            <w:noWrap/>
            <w:vAlign w:val="center"/>
            <w:hideMark/>
          </w:tcPr>
          <w:p w14:paraId="089247F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0.31</w:t>
            </w:r>
          </w:p>
        </w:tc>
        <w:tc>
          <w:tcPr>
            <w:tcW w:w="533" w:type="pct"/>
            <w:tcBorders>
              <w:top w:val="nil"/>
              <w:left w:val="nil"/>
              <w:bottom w:val="single" w:sz="4" w:space="0" w:color="auto"/>
              <w:right w:val="single" w:sz="4" w:space="0" w:color="auto"/>
            </w:tcBorders>
            <w:shd w:val="clear" w:color="auto" w:fill="auto"/>
            <w:noWrap/>
            <w:vAlign w:val="center"/>
            <w:hideMark/>
          </w:tcPr>
          <w:p w14:paraId="6EDFF43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92" w:type="pct"/>
            <w:tcBorders>
              <w:top w:val="nil"/>
              <w:left w:val="nil"/>
              <w:bottom w:val="single" w:sz="4" w:space="0" w:color="auto"/>
              <w:right w:val="single" w:sz="4" w:space="0" w:color="auto"/>
            </w:tcBorders>
            <w:shd w:val="clear" w:color="auto" w:fill="auto"/>
            <w:noWrap/>
            <w:vAlign w:val="center"/>
            <w:hideMark/>
          </w:tcPr>
          <w:p w14:paraId="20A9F81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552" w:type="pct"/>
            <w:tcBorders>
              <w:top w:val="nil"/>
              <w:left w:val="nil"/>
              <w:bottom w:val="single" w:sz="4" w:space="0" w:color="auto"/>
              <w:right w:val="single" w:sz="4" w:space="0" w:color="auto"/>
            </w:tcBorders>
            <w:shd w:val="clear" w:color="auto" w:fill="auto"/>
            <w:noWrap/>
            <w:vAlign w:val="center"/>
            <w:hideMark/>
          </w:tcPr>
          <w:p w14:paraId="339F771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r>
      <w:tr w:rsidR="005E3C91" w:rsidRPr="005E3C91" w14:paraId="310B53DE"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3915E9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0AE633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50-54</w:t>
            </w:r>
          </w:p>
        </w:tc>
        <w:tc>
          <w:tcPr>
            <w:tcW w:w="522" w:type="pct"/>
            <w:tcBorders>
              <w:top w:val="nil"/>
              <w:left w:val="nil"/>
              <w:bottom w:val="single" w:sz="4" w:space="0" w:color="auto"/>
              <w:right w:val="single" w:sz="4" w:space="0" w:color="auto"/>
            </w:tcBorders>
            <w:shd w:val="clear" w:color="auto" w:fill="auto"/>
            <w:noWrap/>
            <w:vAlign w:val="center"/>
            <w:hideMark/>
          </w:tcPr>
          <w:p w14:paraId="3C593A8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1.07</w:t>
            </w:r>
          </w:p>
        </w:tc>
        <w:tc>
          <w:tcPr>
            <w:tcW w:w="734" w:type="pct"/>
            <w:tcBorders>
              <w:top w:val="nil"/>
              <w:left w:val="nil"/>
              <w:bottom w:val="single" w:sz="4" w:space="0" w:color="auto"/>
              <w:right w:val="single" w:sz="4" w:space="0" w:color="auto"/>
            </w:tcBorders>
            <w:shd w:val="clear" w:color="auto" w:fill="auto"/>
            <w:noWrap/>
            <w:vAlign w:val="center"/>
            <w:hideMark/>
          </w:tcPr>
          <w:p w14:paraId="46264BB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0.68</w:t>
            </w:r>
          </w:p>
        </w:tc>
        <w:tc>
          <w:tcPr>
            <w:tcW w:w="392" w:type="pct"/>
            <w:tcBorders>
              <w:top w:val="nil"/>
              <w:left w:val="nil"/>
              <w:bottom w:val="single" w:sz="4" w:space="0" w:color="auto"/>
              <w:right w:val="single" w:sz="4" w:space="0" w:color="auto"/>
            </w:tcBorders>
            <w:shd w:val="clear" w:color="auto" w:fill="auto"/>
            <w:noWrap/>
            <w:vAlign w:val="center"/>
            <w:hideMark/>
          </w:tcPr>
          <w:p w14:paraId="4633980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0.99</w:t>
            </w:r>
          </w:p>
        </w:tc>
        <w:tc>
          <w:tcPr>
            <w:tcW w:w="552" w:type="pct"/>
            <w:tcBorders>
              <w:top w:val="nil"/>
              <w:left w:val="nil"/>
              <w:bottom w:val="single" w:sz="4" w:space="0" w:color="auto"/>
              <w:right w:val="single" w:sz="4" w:space="0" w:color="auto"/>
            </w:tcBorders>
            <w:shd w:val="clear" w:color="auto" w:fill="auto"/>
            <w:noWrap/>
            <w:vAlign w:val="center"/>
            <w:hideMark/>
          </w:tcPr>
          <w:p w14:paraId="445D0C2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0.66</w:t>
            </w:r>
          </w:p>
        </w:tc>
        <w:tc>
          <w:tcPr>
            <w:tcW w:w="380" w:type="pct"/>
            <w:tcBorders>
              <w:top w:val="nil"/>
              <w:left w:val="nil"/>
              <w:bottom w:val="single" w:sz="4" w:space="0" w:color="auto"/>
              <w:right w:val="single" w:sz="4" w:space="0" w:color="auto"/>
            </w:tcBorders>
            <w:shd w:val="clear" w:color="auto" w:fill="auto"/>
            <w:noWrap/>
            <w:vAlign w:val="center"/>
            <w:hideMark/>
          </w:tcPr>
          <w:p w14:paraId="40A72CE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1.03</w:t>
            </w:r>
          </w:p>
        </w:tc>
        <w:tc>
          <w:tcPr>
            <w:tcW w:w="533" w:type="pct"/>
            <w:tcBorders>
              <w:top w:val="nil"/>
              <w:left w:val="nil"/>
              <w:bottom w:val="single" w:sz="4" w:space="0" w:color="auto"/>
              <w:right w:val="single" w:sz="4" w:space="0" w:color="auto"/>
            </w:tcBorders>
            <w:shd w:val="clear" w:color="auto" w:fill="auto"/>
            <w:noWrap/>
            <w:vAlign w:val="center"/>
            <w:hideMark/>
          </w:tcPr>
          <w:p w14:paraId="687338E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0.73</w:t>
            </w:r>
          </w:p>
        </w:tc>
        <w:tc>
          <w:tcPr>
            <w:tcW w:w="392" w:type="pct"/>
            <w:tcBorders>
              <w:top w:val="nil"/>
              <w:left w:val="nil"/>
              <w:bottom w:val="single" w:sz="4" w:space="0" w:color="auto"/>
              <w:right w:val="single" w:sz="4" w:space="0" w:color="auto"/>
            </w:tcBorders>
            <w:shd w:val="clear" w:color="auto" w:fill="auto"/>
            <w:noWrap/>
            <w:vAlign w:val="center"/>
            <w:hideMark/>
          </w:tcPr>
          <w:p w14:paraId="275A76E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1.03</w:t>
            </w:r>
          </w:p>
        </w:tc>
        <w:tc>
          <w:tcPr>
            <w:tcW w:w="552" w:type="pct"/>
            <w:tcBorders>
              <w:top w:val="nil"/>
              <w:left w:val="nil"/>
              <w:bottom w:val="single" w:sz="4" w:space="0" w:color="auto"/>
              <w:right w:val="single" w:sz="4" w:space="0" w:color="auto"/>
            </w:tcBorders>
            <w:shd w:val="clear" w:color="auto" w:fill="auto"/>
            <w:noWrap/>
            <w:vAlign w:val="center"/>
            <w:hideMark/>
          </w:tcPr>
          <w:p w14:paraId="548FF08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0.69</w:t>
            </w:r>
          </w:p>
        </w:tc>
      </w:tr>
      <w:tr w:rsidR="005E3C91" w:rsidRPr="005E3C91" w14:paraId="3627F578"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A9D49E9"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1F29367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50-54</w:t>
            </w:r>
          </w:p>
        </w:tc>
        <w:tc>
          <w:tcPr>
            <w:tcW w:w="522" w:type="pct"/>
            <w:tcBorders>
              <w:top w:val="nil"/>
              <w:left w:val="nil"/>
              <w:bottom w:val="single" w:sz="4" w:space="0" w:color="auto"/>
              <w:right w:val="single" w:sz="4" w:space="0" w:color="auto"/>
            </w:tcBorders>
            <w:shd w:val="clear" w:color="auto" w:fill="auto"/>
            <w:noWrap/>
            <w:vAlign w:val="center"/>
            <w:hideMark/>
          </w:tcPr>
          <w:p w14:paraId="0B1ACC9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734" w:type="pct"/>
            <w:tcBorders>
              <w:top w:val="nil"/>
              <w:left w:val="nil"/>
              <w:bottom w:val="single" w:sz="4" w:space="0" w:color="auto"/>
              <w:right w:val="single" w:sz="4" w:space="0" w:color="auto"/>
            </w:tcBorders>
            <w:shd w:val="clear" w:color="auto" w:fill="auto"/>
            <w:noWrap/>
            <w:vAlign w:val="center"/>
            <w:hideMark/>
          </w:tcPr>
          <w:p w14:paraId="1E26BB0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92" w:type="pct"/>
            <w:tcBorders>
              <w:top w:val="nil"/>
              <w:left w:val="nil"/>
              <w:bottom w:val="single" w:sz="4" w:space="0" w:color="auto"/>
              <w:right w:val="single" w:sz="4" w:space="0" w:color="auto"/>
            </w:tcBorders>
            <w:shd w:val="clear" w:color="auto" w:fill="auto"/>
            <w:noWrap/>
            <w:vAlign w:val="center"/>
            <w:hideMark/>
          </w:tcPr>
          <w:p w14:paraId="4EE0F78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w:t>
            </w:r>
          </w:p>
        </w:tc>
        <w:tc>
          <w:tcPr>
            <w:tcW w:w="552" w:type="pct"/>
            <w:tcBorders>
              <w:top w:val="nil"/>
              <w:left w:val="nil"/>
              <w:bottom w:val="single" w:sz="4" w:space="0" w:color="auto"/>
              <w:right w:val="single" w:sz="4" w:space="0" w:color="auto"/>
            </w:tcBorders>
            <w:shd w:val="clear" w:color="auto" w:fill="auto"/>
            <w:noWrap/>
            <w:vAlign w:val="center"/>
            <w:hideMark/>
          </w:tcPr>
          <w:p w14:paraId="2784813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80" w:type="pct"/>
            <w:tcBorders>
              <w:top w:val="nil"/>
              <w:left w:val="nil"/>
              <w:bottom w:val="single" w:sz="4" w:space="0" w:color="auto"/>
              <w:right w:val="single" w:sz="4" w:space="0" w:color="auto"/>
            </w:tcBorders>
            <w:shd w:val="clear" w:color="auto" w:fill="auto"/>
            <w:noWrap/>
            <w:vAlign w:val="center"/>
            <w:hideMark/>
          </w:tcPr>
          <w:p w14:paraId="215DAA9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33" w:type="pct"/>
            <w:tcBorders>
              <w:top w:val="nil"/>
              <w:left w:val="nil"/>
              <w:bottom w:val="single" w:sz="4" w:space="0" w:color="auto"/>
              <w:right w:val="single" w:sz="4" w:space="0" w:color="auto"/>
            </w:tcBorders>
            <w:shd w:val="clear" w:color="auto" w:fill="auto"/>
            <w:noWrap/>
            <w:vAlign w:val="center"/>
            <w:hideMark/>
          </w:tcPr>
          <w:p w14:paraId="21654E2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92" w:type="pct"/>
            <w:tcBorders>
              <w:top w:val="nil"/>
              <w:left w:val="nil"/>
              <w:bottom w:val="single" w:sz="4" w:space="0" w:color="auto"/>
              <w:right w:val="single" w:sz="4" w:space="0" w:color="auto"/>
            </w:tcBorders>
            <w:shd w:val="clear" w:color="auto" w:fill="auto"/>
            <w:noWrap/>
            <w:vAlign w:val="center"/>
            <w:hideMark/>
          </w:tcPr>
          <w:p w14:paraId="4672E61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552" w:type="pct"/>
            <w:tcBorders>
              <w:top w:val="nil"/>
              <w:left w:val="nil"/>
              <w:bottom w:val="single" w:sz="4" w:space="0" w:color="auto"/>
              <w:right w:val="single" w:sz="4" w:space="0" w:color="auto"/>
            </w:tcBorders>
            <w:shd w:val="clear" w:color="auto" w:fill="auto"/>
            <w:noWrap/>
            <w:vAlign w:val="center"/>
            <w:hideMark/>
          </w:tcPr>
          <w:p w14:paraId="40F29AC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r>
      <w:tr w:rsidR="005E3C91" w:rsidRPr="005E3C91" w14:paraId="0B9A326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600D323"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58B0B7A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55-59</w:t>
            </w:r>
          </w:p>
        </w:tc>
        <w:tc>
          <w:tcPr>
            <w:tcW w:w="522" w:type="pct"/>
            <w:tcBorders>
              <w:top w:val="nil"/>
              <w:left w:val="nil"/>
              <w:bottom w:val="single" w:sz="4" w:space="0" w:color="auto"/>
              <w:right w:val="single" w:sz="4" w:space="0" w:color="auto"/>
            </w:tcBorders>
            <w:shd w:val="clear" w:color="auto" w:fill="auto"/>
            <w:noWrap/>
            <w:vAlign w:val="center"/>
            <w:hideMark/>
          </w:tcPr>
          <w:p w14:paraId="0E83A9D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0.37</w:t>
            </w:r>
          </w:p>
        </w:tc>
        <w:tc>
          <w:tcPr>
            <w:tcW w:w="734" w:type="pct"/>
            <w:tcBorders>
              <w:top w:val="nil"/>
              <w:left w:val="nil"/>
              <w:bottom w:val="single" w:sz="4" w:space="0" w:color="auto"/>
              <w:right w:val="single" w:sz="4" w:space="0" w:color="auto"/>
            </w:tcBorders>
            <w:shd w:val="clear" w:color="auto" w:fill="auto"/>
            <w:noWrap/>
            <w:vAlign w:val="center"/>
            <w:hideMark/>
          </w:tcPr>
          <w:p w14:paraId="6C175AD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92" w:type="pct"/>
            <w:tcBorders>
              <w:top w:val="nil"/>
              <w:left w:val="nil"/>
              <w:bottom w:val="single" w:sz="4" w:space="0" w:color="auto"/>
              <w:right w:val="single" w:sz="4" w:space="0" w:color="auto"/>
            </w:tcBorders>
            <w:shd w:val="clear" w:color="auto" w:fill="auto"/>
            <w:noWrap/>
            <w:vAlign w:val="center"/>
            <w:hideMark/>
          </w:tcPr>
          <w:p w14:paraId="5705041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0.56</w:t>
            </w:r>
          </w:p>
        </w:tc>
        <w:tc>
          <w:tcPr>
            <w:tcW w:w="552" w:type="pct"/>
            <w:tcBorders>
              <w:top w:val="nil"/>
              <w:left w:val="nil"/>
              <w:bottom w:val="single" w:sz="4" w:space="0" w:color="auto"/>
              <w:right w:val="single" w:sz="4" w:space="0" w:color="auto"/>
            </w:tcBorders>
            <w:shd w:val="clear" w:color="auto" w:fill="auto"/>
            <w:noWrap/>
            <w:vAlign w:val="center"/>
            <w:hideMark/>
          </w:tcPr>
          <w:p w14:paraId="767A7D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380" w:type="pct"/>
            <w:tcBorders>
              <w:top w:val="nil"/>
              <w:left w:val="nil"/>
              <w:bottom w:val="single" w:sz="4" w:space="0" w:color="auto"/>
              <w:right w:val="single" w:sz="4" w:space="0" w:color="auto"/>
            </w:tcBorders>
            <w:shd w:val="clear" w:color="auto" w:fill="auto"/>
            <w:noWrap/>
            <w:vAlign w:val="center"/>
            <w:hideMark/>
          </w:tcPr>
          <w:p w14:paraId="543F022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0.41</w:t>
            </w:r>
          </w:p>
        </w:tc>
        <w:tc>
          <w:tcPr>
            <w:tcW w:w="533" w:type="pct"/>
            <w:tcBorders>
              <w:top w:val="nil"/>
              <w:left w:val="nil"/>
              <w:bottom w:val="single" w:sz="4" w:space="0" w:color="auto"/>
              <w:right w:val="single" w:sz="4" w:space="0" w:color="auto"/>
            </w:tcBorders>
            <w:shd w:val="clear" w:color="auto" w:fill="auto"/>
            <w:noWrap/>
            <w:vAlign w:val="center"/>
            <w:hideMark/>
          </w:tcPr>
          <w:p w14:paraId="1042B6F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c>
          <w:tcPr>
            <w:tcW w:w="392" w:type="pct"/>
            <w:tcBorders>
              <w:top w:val="nil"/>
              <w:left w:val="nil"/>
              <w:bottom w:val="single" w:sz="4" w:space="0" w:color="auto"/>
              <w:right w:val="single" w:sz="4" w:space="0" w:color="auto"/>
            </w:tcBorders>
            <w:shd w:val="clear" w:color="auto" w:fill="auto"/>
            <w:noWrap/>
            <w:vAlign w:val="center"/>
            <w:hideMark/>
          </w:tcPr>
          <w:p w14:paraId="6A70D91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0.44</w:t>
            </w:r>
          </w:p>
        </w:tc>
        <w:tc>
          <w:tcPr>
            <w:tcW w:w="552" w:type="pct"/>
            <w:tcBorders>
              <w:top w:val="nil"/>
              <w:left w:val="nil"/>
              <w:bottom w:val="single" w:sz="4" w:space="0" w:color="auto"/>
              <w:right w:val="single" w:sz="4" w:space="0" w:color="auto"/>
            </w:tcBorders>
            <w:shd w:val="clear" w:color="auto" w:fill="auto"/>
            <w:noWrap/>
            <w:vAlign w:val="center"/>
            <w:hideMark/>
          </w:tcPr>
          <w:p w14:paraId="0644771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r>
      <w:tr w:rsidR="005E3C91" w:rsidRPr="005E3C91" w14:paraId="16BEB27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58C935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6CFCC54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55-59</w:t>
            </w:r>
          </w:p>
        </w:tc>
        <w:tc>
          <w:tcPr>
            <w:tcW w:w="522" w:type="pct"/>
            <w:tcBorders>
              <w:top w:val="nil"/>
              <w:left w:val="nil"/>
              <w:bottom w:val="single" w:sz="4" w:space="0" w:color="auto"/>
              <w:right w:val="single" w:sz="4" w:space="0" w:color="auto"/>
            </w:tcBorders>
            <w:shd w:val="clear" w:color="auto" w:fill="auto"/>
            <w:noWrap/>
            <w:vAlign w:val="center"/>
            <w:hideMark/>
          </w:tcPr>
          <w:p w14:paraId="3829CEE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734" w:type="pct"/>
            <w:tcBorders>
              <w:top w:val="nil"/>
              <w:left w:val="nil"/>
              <w:bottom w:val="single" w:sz="4" w:space="0" w:color="auto"/>
              <w:right w:val="single" w:sz="4" w:space="0" w:color="auto"/>
            </w:tcBorders>
            <w:shd w:val="clear" w:color="auto" w:fill="auto"/>
            <w:noWrap/>
            <w:vAlign w:val="center"/>
            <w:hideMark/>
          </w:tcPr>
          <w:p w14:paraId="36F322C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2888E76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552" w:type="pct"/>
            <w:tcBorders>
              <w:top w:val="nil"/>
              <w:left w:val="nil"/>
              <w:bottom w:val="single" w:sz="4" w:space="0" w:color="auto"/>
              <w:right w:val="single" w:sz="4" w:space="0" w:color="auto"/>
            </w:tcBorders>
            <w:shd w:val="clear" w:color="auto" w:fill="auto"/>
            <w:noWrap/>
            <w:vAlign w:val="center"/>
            <w:hideMark/>
          </w:tcPr>
          <w:p w14:paraId="272166F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80" w:type="pct"/>
            <w:tcBorders>
              <w:top w:val="nil"/>
              <w:left w:val="nil"/>
              <w:bottom w:val="single" w:sz="4" w:space="0" w:color="auto"/>
              <w:right w:val="single" w:sz="4" w:space="0" w:color="auto"/>
            </w:tcBorders>
            <w:shd w:val="clear" w:color="auto" w:fill="auto"/>
            <w:noWrap/>
            <w:vAlign w:val="center"/>
            <w:hideMark/>
          </w:tcPr>
          <w:p w14:paraId="47777C0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0.32</w:t>
            </w:r>
          </w:p>
        </w:tc>
        <w:tc>
          <w:tcPr>
            <w:tcW w:w="533" w:type="pct"/>
            <w:tcBorders>
              <w:top w:val="nil"/>
              <w:left w:val="nil"/>
              <w:bottom w:val="single" w:sz="4" w:space="0" w:color="auto"/>
              <w:right w:val="single" w:sz="4" w:space="0" w:color="auto"/>
            </w:tcBorders>
            <w:shd w:val="clear" w:color="auto" w:fill="auto"/>
            <w:noWrap/>
            <w:vAlign w:val="center"/>
            <w:hideMark/>
          </w:tcPr>
          <w:p w14:paraId="4DDCF24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3047654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552" w:type="pct"/>
            <w:tcBorders>
              <w:top w:val="nil"/>
              <w:left w:val="nil"/>
              <w:bottom w:val="single" w:sz="4" w:space="0" w:color="auto"/>
              <w:right w:val="single" w:sz="4" w:space="0" w:color="auto"/>
            </w:tcBorders>
            <w:shd w:val="clear" w:color="auto" w:fill="auto"/>
            <w:noWrap/>
            <w:vAlign w:val="center"/>
            <w:hideMark/>
          </w:tcPr>
          <w:p w14:paraId="3E06678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r>
      <w:tr w:rsidR="005E3C91" w:rsidRPr="005E3C91" w14:paraId="33B950FC"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CD11B7B"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6D18038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55-59</w:t>
            </w:r>
          </w:p>
        </w:tc>
        <w:tc>
          <w:tcPr>
            <w:tcW w:w="522" w:type="pct"/>
            <w:tcBorders>
              <w:top w:val="nil"/>
              <w:left w:val="nil"/>
              <w:bottom w:val="single" w:sz="4" w:space="0" w:color="auto"/>
              <w:right w:val="single" w:sz="4" w:space="0" w:color="auto"/>
            </w:tcBorders>
            <w:shd w:val="clear" w:color="auto" w:fill="auto"/>
            <w:noWrap/>
            <w:vAlign w:val="center"/>
            <w:hideMark/>
          </w:tcPr>
          <w:p w14:paraId="4D4BC3E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1.41</w:t>
            </w:r>
          </w:p>
        </w:tc>
        <w:tc>
          <w:tcPr>
            <w:tcW w:w="734" w:type="pct"/>
            <w:tcBorders>
              <w:top w:val="nil"/>
              <w:left w:val="nil"/>
              <w:bottom w:val="single" w:sz="4" w:space="0" w:color="auto"/>
              <w:right w:val="single" w:sz="4" w:space="0" w:color="auto"/>
            </w:tcBorders>
            <w:shd w:val="clear" w:color="auto" w:fill="auto"/>
            <w:noWrap/>
            <w:vAlign w:val="center"/>
            <w:hideMark/>
          </w:tcPr>
          <w:p w14:paraId="6EA6825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0.85</w:t>
            </w:r>
          </w:p>
        </w:tc>
        <w:tc>
          <w:tcPr>
            <w:tcW w:w="392" w:type="pct"/>
            <w:tcBorders>
              <w:top w:val="nil"/>
              <w:left w:val="nil"/>
              <w:bottom w:val="single" w:sz="4" w:space="0" w:color="auto"/>
              <w:right w:val="single" w:sz="4" w:space="0" w:color="auto"/>
            </w:tcBorders>
            <w:shd w:val="clear" w:color="auto" w:fill="auto"/>
            <w:noWrap/>
            <w:vAlign w:val="center"/>
            <w:hideMark/>
          </w:tcPr>
          <w:p w14:paraId="04E39A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1.26</w:t>
            </w:r>
          </w:p>
        </w:tc>
        <w:tc>
          <w:tcPr>
            <w:tcW w:w="552" w:type="pct"/>
            <w:tcBorders>
              <w:top w:val="nil"/>
              <w:left w:val="nil"/>
              <w:bottom w:val="single" w:sz="4" w:space="0" w:color="auto"/>
              <w:right w:val="single" w:sz="4" w:space="0" w:color="auto"/>
            </w:tcBorders>
            <w:shd w:val="clear" w:color="auto" w:fill="auto"/>
            <w:noWrap/>
            <w:vAlign w:val="center"/>
            <w:hideMark/>
          </w:tcPr>
          <w:p w14:paraId="2ABC379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0.85</w:t>
            </w:r>
          </w:p>
        </w:tc>
        <w:tc>
          <w:tcPr>
            <w:tcW w:w="380" w:type="pct"/>
            <w:tcBorders>
              <w:top w:val="nil"/>
              <w:left w:val="nil"/>
              <w:bottom w:val="single" w:sz="4" w:space="0" w:color="auto"/>
              <w:right w:val="single" w:sz="4" w:space="0" w:color="auto"/>
            </w:tcBorders>
            <w:shd w:val="clear" w:color="auto" w:fill="auto"/>
            <w:noWrap/>
            <w:vAlign w:val="center"/>
            <w:hideMark/>
          </w:tcPr>
          <w:p w14:paraId="11AE6BF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w:t>
            </w:r>
          </w:p>
        </w:tc>
        <w:tc>
          <w:tcPr>
            <w:tcW w:w="533" w:type="pct"/>
            <w:tcBorders>
              <w:top w:val="nil"/>
              <w:left w:val="nil"/>
              <w:bottom w:val="single" w:sz="4" w:space="0" w:color="auto"/>
              <w:right w:val="single" w:sz="4" w:space="0" w:color="auto"/>
            </w:tcBorders>
            <w:shd w:val="clear" w:color="auto" w:fill="auto"/>
            <w:noWrap/>
            <w:vAlign w:val="center"/>
            <w:hideMark/>
          </w:tcPr>
          <w:p w14:paraId="6B71763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0.97</w:t>
            </w:r>
          </w:p>
        </w:tc>
        <w:tc>
          <w:tcPr>
            <w:tcW w:w="392" w:type="pct"/>
            <w:tcBorders>
              <w:top w:val="nil"/>
              <w:left w:val="nil"/>
              <w:bottom w:val="single" w:sz="4" w:space="0" w:color="auto"/>
              <w:right w:val="single" w:sz="4" w:space="0" w:color="auto"/>
            </w:tcBorders>
            <w:shd w:val="clear" w:color="auto" w:fill="auto"/>
            <w:noWrap/>
            <w:vAlign w:val="center"/>
            <w:hideMark/>
          </w:tcPr>
          <w:p w14:paraId="7AD1FE3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1.36</w:t>
            </w:r>
          </w:p>
        </w:tc>
        <w:tc>
          <w:tcPr>
            <w:tcW w:w="552" w:type="pct"/>
            <w:tcBorders>
              <w:top w:val="nil"/>
              <w:left w:val="nil"/>
              <w:bottom w:val="single" w:sz="4" w:space="0" w:color="auto"/>
              <w:right w:val="single" w:sz="4" w:space="0" w:color="auto"/>
            </w:tcBorders>
            <w:shd w:val="clear" w:color="auto" w:fill="auto"/>
            <w:noWrap/>
            <w:vAlign w:val="center"/>
            <w:hideMark/>
          </w:tcPr>
          <w:p w14:paraId="6513629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0.89</w:t>
            </w:r>
          </w:p>
        </w:tc>
      </w:tr>
      <w:tr w:rsidR="005E3C91" w:rsidRPr="005E3C91" w14:paraId="57967932"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764942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lastRenderedPageBreak/>
              <w:t>Others</w:t>
            </w:r>
          </w:p>
        </w:tc>
        <w:tc>
          <w:tcPr>
            <w:tcW w:w="382" w:type="pct"/>
            <w:tcBorders>
              <w:top w:val="nil"/>
              <w:left w:val="nil"/>
              <w:bottom w:val="single" w:sz="4" w:space="0" w:color="auto"/>
              <w:right w:val="single" w:sz="4" w:space="0" w:color="auto"/>
            </w:tcBorders>
            <w:shd w:val="clear" w:color="auto" w:fill="auto"/>
            <w:noWrap/>
            <w:vAlign w:val="center"/>
            <w:hideMark/>
          </w:tcPr>
          <w:p w14:paraId="1893CC3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55-59</w:t>
            </w:r>
          </w:p>
        </w:tc>
        <w:tc>
          <w:tcPr>
            <w:tcW w:w="522" w:type="pct"/>
            <w:tcBorders>
              <w:top w:val="nil"/>
              <w:left w:val="nil"/>
              <w:bottom w:val="single" w:sz="4" w:space="0" w:color="auto"/>
              <w:right w:val="single" w:sz="4" w:space="0" w:color="auto"/>
            </w:tcBorders>
            <w:shd w:val="clear" w:color="auto" w:fill="auto"/>
            <w:noWrap/>
            <w:vAlign w:val="center"/>
            <w:hideMark/>
          </w:tcPr>
          <w:p w14:paraId="790E617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734" w:type="pct"/>
            <w:tcBorders>
              <w:top w:val="nil"/>
              <w:left w:val="nil"/>
              <w:bottom w:val="single" w:sz="4" w:space="0" w:color="auto"/>
              <w:right w:val="single" w:sz="4" w:space="0" w:color="auto"/>
            </w:tcBorders>
            <w:shd w:val="clear" w:color="auto" w:fill="auto"/>
            <w:noWrap/>
            <w:vAlign w:val="center"/>
            <w:hideMark/>
          </w:tcPr>
          <w:p w14:paraId="37BD623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92" w:type="pct"/>
            <w:tcBorders>
              <w:top w:val="nil"/>
              <w:left w:val="nil"/>
              <w:bottom w:val="single" w:sz="4" w:space="0" w:color="auto"/>
              <w:right w:val="single" w:sz="4" w:space="0" w:color="auto"/>
            </w:tcBorders>
            <w:shd w:val="clear" w:color="auto" w:fill="auto"/>
            <w:noWrap/>
            <w:vAlign w:val="center"/>
            <w:hideMark/>
          </w:tcPr>
          <w:p w14:paraId="776D2E3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552" w:type="pct"/>
            <w:tcBorders>
              <w:top w:val="nil"/>
              <w:left w:val="nil"/>
              <w:bottom w:val="single" w:sz="4" w:space="0" w:color="auto"/>
              <w:right w:val="single" w:sz="4" w:space="0" w:color="auto"/>
            </w:tcBorders>
            <w:shd w:val="clear" w:color="auto" w:fill="auto"/>
            <w:noWrap/>
            <w:vAlign w:val="center"/>
            <w:hideMark/>
          </w:tcPr>
          <w:p w14:paraId="3293FA0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380" w:type="pct"/>
            <w:tcBorders>
              <w:top w:val="nil"/>
              <w:left w:val="nil"/>
              <w:bottom w:val="single" w:sz="4" w:space="0" w:color="auto"/>
              <w:right w:val="single" w:sz="4" w:space="0" w:color="auto"/>
            </w:tcBorders>
            <w:shd w:val="clear" w:color="auto" w:fill="auto"/>
            <w:noWrap/>
            <w:vAlign w:val="center"/>
            <w:hideMark/>
          </w:tcPr>
          <w:p w14:paraId="71ECDCE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0.34</w:t>
            </w:r>
          </w:p>
        </w:tc>
        <w:tc>
          <w:tcPr>
            <w:tcW w:w="533" w:type="pct"/>
            <w:tcBorders>
              <w:top w:val="nil"/>
              <w:left w:val="nil"/>
              <w:bottom w:val="single" w:sz="4" w:space="0" w:color="auto"/>
              <w:right w:val="single" w:sz="4" w:space="0" w:color="auto"/>
            </w:tcBorders>
            <w:shd w:val="clear" w:color="auto" w:fill="auto"/>
            <w:noWrap/>
            <w:vAlign w:val="center"/>
            <w:hideMark/>
          </w:tcPr>
          <w:p w14:paraId="26E3606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392" w:type="pct"/>
            <w:tcBorders>
              <w:top w:val="nil"/>
              <w:left w:val="nil"/>
              <w:bottom w:val="single" w:sz="4" w:space="0" w:color="auto"/>
              <w:right w:val="single" w:sz="4" w:space="0" w:color="auto"/>
            </w:tcBorders>
            <w:shd w:val="clear" w:color="auto" w:fill="auto"/>
            <w:noWrap/>
            <w:vAlign w:val="center"/>
            <w:hideMark/>
          </w:tcPr>
          <w:p w14:paraId="7BF5811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0.33</w:t>
            </w:r>
          </w:p>
        </w:tc>
        <w:tc>
          <w:tcPr>
            <w:tcW w:w="552" w:type="pct"/>
            <w:tcBorders>
              <w:top w:val="nil"/>
              <w:left w:val="nil"/>
              <w:bottom w:val="single" w:sz="4" w:space="0" w:color="auto"/>
              <w:right w:val="single" w:sz="4" w:space="0" w:color="auto"/>
            </w:tcBorders>
            <w:shd w:val="clear" w:color="auto" w:fill="auto"/>
            <w:noWrap/>
            <w:vAlign w:val="center"/>
            <w:hideMark/>
          </w:tcPr>
          <w:p w14:paraId="14673CD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r>
      <w:tr w:rsidR="005E3C91" w:rsidRPr="005E3C91" w14:paraId="5A1E6C8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2B4529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1AD2875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60-64</w:t>
            </w:r>
          </w:p>
        </w:tc>
        <w:tc>
          <w:tcPr>
            <w:tcW w:w="522" w:type="pct"/>
            <w:tcBorders>
              <w:top w:val="nil"/>
              <w:left w:val="nil"/>
              <w:bottom w:val="single" w:sz="4" w:space="0" w:color="auto"/>
              <w:right w:val="single" w:sz="4" w:space="0" w:color="auto"/>
            </w:tcBorders>
            <w:shd w:val="clear" w:color="auto" w:fill="auto"/>
            <w:noWrap/>
            <w:vAlign w:val="center"/>
            <w:hideMark/>
          </w:tcPr>
          <w:p w14:paraId="199EC57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0.42</w:t>
            </w:r>
          </w:p>
        </w:tc>
        <w:tc>
          <w:tcPr>
            <w:tcW w:w="734" w:type="pct"/>
            <w:tcBorders>
              <w:top w:val="nil"/>
              <w:left w:val="nil"/>
              <w:bottom w:val="single" w:sz="4" w:space="0" w:color="auto"/>
              <w:right w:val="single" w:sz="4" w:space="0" w:color="auto"/>
            </w:tcBorders>
            <w:shd w:val="clear" w:color="auto" w:fill="auto"/>
            <w:noWrap/>
            <w:vAlign w:val="center"/>
            <w:hideMark/>
          </w:tcPr>
          <w:p w14:paraId="7B0A03D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92" w:type="pct"/>
            <w:tcBorders>
              <w:top w:val="nil"/>
              <w:left w:val="nil"/>
              <w:bottom w:val="single" w:sz="4" w:space="0" w:color="auto"/>
              <w:right w:val="single" w:sz="4" w:space="0" w:color="auto"/>
            </w:tcBorders>
            <w:shd w:val="clear" w:color="auto" w:fill="auto"/>
            <w:noWrap/>
            <w:vAlign w:val="center"/>
            <w:hideMark/>
          </w:tcPr>
          <w:p w14:paraId="4A41AC3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0.68</w:t>
            </w:r>
          </w:p>
        </w:tc>
        <w:tc>
          <w:tcPr>
            <w:tcW w:w="552" w:type="pct"/>
            <w:tcBorders>
              <w:top w:val="nil"/>
              <w:left w:val="nil"/>
              <w:bottom w:val="single" w:sz="4" w:space="0" w:color="auto"/>
              <w:right w:val="single" w:sz="4" w:space="0" w:color="auto"/>
            </w:tcBorders>
            <w:shd w:val="clear" w:color="auto" w:fill="auto"/>
            <w:noWrap/>
            <w:vAlign w:val="center"/>
            <w:hideMark/>
          </w:tcPr>
          <w:p w14:paraId="5477951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380" w:type="pct"/>
            <w:tcBorders>
              <w:top w:val="nil"/>
              <w:left w:val="nil"/>
              <w:bottom w:val="single" w:sz="4" w:space="0" w:color="auto"/>
              <w:right w:val="single" w:sz="4" w:space="0" w:color="auto"/>
            </w:tcBorders>
            <w:shd w:val="clear" w:color="auto" w:fill="auto"/>
            <w:noWrap/>
            <w:vAlign w:val="center"/>
            <w:hideMark/>
          </w:tcPr>
          <w:p w14:paraId="0A9E68A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0.45</w:t>
            </w:r>
          </w:p>
        </w:tc>
        <w:tc>
          <w:tcPr>
            <w:tcW w:w="533" w:type="pct"/>
            <w:tcBorders>
              <w:top w:val="nil"/>
              <w:left w:val="nil"/>
              <w:bottom w:val="single" w:sz="4" w:space="0" w:color="auto"/>
              <w:right w:val="single" w:sz="4" w:space="0" w:color="auto"/>
            </w:tcBorders>
            <w:shd w:val="clear" w:color="auto" w:fill="auto"/>
            <w:noWrap/>
            <w:vAlign w:val="center"/>
            <w:hideMark/>
          </w:tcPr>
          <w:p w14:paraId="7A224A8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392" w:type="pct"/>
            <w:tcBorders>
              <w:top w:val="nil"/>
              <w:left w:val="nil"/>
              <w:bottom w:val="single" w:sz="4" w:space="0" w:color="auto"/>
              <w:right w:val="single" w:sz="4" w:space="0" w:color="auto"/>
            </w:tcBorders>
            <w:shd w:val="clear" w:color="auto" w:fill="auto"/>
            <w:noWrap/>
            <w:vAlign w:val="center"/>
            <w:hideMark/>
          </w:tcPr>
          <w:p w14:paraId="1090FD4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w:t>
            </w:r>
          </w:p>
        </w:tc>
        <w:tc>
          <w:tcPr>
            <w:tcW w:w="552" w:type="pct"/>
            <w:tcBorders>
              <w:top w:val="nil"/>
              <w:left w:val="nil"/>
              <w:bottom w:val="single" w:sz="4" w:space="0" w:color="auto"/>
              <w:right w:val="single" w:sz="4" w:space="0" w:color="auto"/>
            </w:tcBorders>
            <w:shd w:val="clear" w:color="auto" w:fill="auto"/>
            <w:noWrap/>
            <w:vAlign w:val="center"/>
            <w:hideMark/>
          </w:tcPr>
          <w:p w14:paraId="25521C8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r>
      <w:tr w:rsidR="005E3C91" w:rsidRPr="005E3C91" w14:paraId="0C49B1B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C360A99"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2041791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60-64</w:t>
            </w:r>
          </w:p>
        </w:tc>
        <w:tc>
          <w:tcPr>
            <w:tcW w:w="522" w:type="pct"/>
            <w:tcBorders>
              <w:top w:val="nil"/>
              <w:left w:val="nil"/>
              <w:bottom w:val="single" w:sz="4" w:space="0" w:color="auto"/>
              <w:right w:val="single" w:sz="4" w:space="0" w:color="auto"/>
            </w:tcBorders>
            <w:shd w:val="clear" w:color="auto" w:fill="auto"/>
            <w:noWrap/>
            <w:vAlign w:val="center"/>
            <w:hideMark/>
          </w:tcPr>
          <w:p w14:paraId="0ACEEAE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0.37</w:t>
            </w:r>
          </w:p>
        </w:tc>
        <w:tc>
          <w:tcPr>
            <w:tcW w:w="734" w:type="pct"/>
            <w:tcBorders>
              <w:top w:val="nil"/>
              <w:left w:val="nil"/>
              <w:bottom w:val="single" w:sz="4" w:space="0" w:color="auto"/>
              <w:right w:val="single" w:sz="4" w:space="0" w:color="auto"/>
            </w:tcBorders>
            <w:shd w:val="clear" w:color="auto" w:fill="auto"/>
            <w:noWrap/>
            <w:vAlign w:val="center"/>
            <w:hideMark/>
          </w:tcPr>
          <w:p w14:paraId="3F1581D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392" w:type="pct"/>
            <w:tcBorders>
              <w:top w:val="nil"/>
              <w:left w:val="nil"/>
              <w:bottom w:val="single" w:sz="4" w:space="0" w:color="auto"/>
              <w:right w:val="single" w:sz="4" w:space="0" w:color="auto"/>
            </w:tcBorders>
            <w:shd w:val="clear" w:color="auto" w:fill="auto"/>
            <w:noWrap/>
            <w:vAlign w:val="center"/>
            <w:hideMark/>
          </w:tcPr>
          <w:p w14:paraId="3722251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52" w:type="pct"/>
            <w:tcBorders>
              <w:top w:val="nil"/>
              <w:left w:val="nil"/>
              <w:bottom w:val="single" w:sz="4" w:space="0" w:color="auto"/>
              <w:right w:val="single" w:sz="4" w:space="0" w:color="auto"/>
            </w:tcBorders>
            <w:shd w:val="clear" w:color="auto" w:fill="auto"/>
            <w:noWrap/>
            <w:vAlign w:val="center"/>
            <w:hideMark/>
          </w:tcPr>
          <w:p w14:paraId="33F5A7F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80" w:type="pct"/>
            <w:tcBorders>
              <w:top w:val="nil"/>
              <w:left w:val="nil"/>
              <w:bottom w:val="single" w:sz="4" w:space="0" w:color="auto"/>
              <w:right w:val="single" w:sz="4" w:space="0" w:color="auto"/>
            </w:tcBorders>
            <w:shd w:val="clear" w:color="auto" w:fill="auto"/>
            <w:noWrap/>
            <w:vAlign w:val="center"/>
            <w:hideMark/>
          </w:tcPr>
          <w:p w14:paraId="723A7D6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0.31</w:t>
            </w:r>
          </w:p>
        </w:tc>
        <w:tc>
          <w:tcPr>
            <w:tcW w:w="533" w:type="pct"/>
            <w:tcBorders>
              <w:top w:val="nil"/>
              <w:left w:val="nil"/>
              <w:bottom w:val="single" w:sz="4" w:space="0" w:color="auto"/>
              <w:right w:val="single" w:sz="4" w:space="0" w:color="auto"/>
            </w:tcBorders>
            <w:shd w:val="clear" w:color="auto" w:fill="auto"/>
            <w:noWrap/>
            <w:vAlign w:val="center"/>
            <w:hideMark/>
          </w:tcPr>
          <w:p w14:paraId="48EAF41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92" w:type="pct"/>
            <w:tcBorders>
              <w:top w:val="nil"/>
              <w:left w:val="nil"/>
              <w:bottom w:val="single" w:sz="4" w:space="0" w:color="auto"/>
              <w:right w:val="single" w:sz="4" w:space="0" w:color="auto"/>
            </w:tcBorders>
            <w:shd w:val="clear" w:color="auto" w:fill="auto"/>
            <w:noWrap/>
            <w:vAlign w:val="center"/>
            <w:hideMark/>
          </w:tcPr>
          <w:p w14:paraId="78A2545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0.32</w:t>
            </w:r>
          </w:p>
        </w:tc>
        <w:tc>
          <w:tcPr>
            <w:tcW w:w="552" w:type="pct"/>
            <w:tcBorders>
              <w:top w:val="nil"/>
              <w:left w:val="nil"/>
              <w:bottom w:val="single" w:sz="4" w:space="0" w:color="auto"/>
              <w:right w:val="single" w:sz="4" w:space="0" w:color="auto"/>
            </w:tcBorders>
            <w:shd w:val="clear" w:color="auto" w:fill="auto"/>
            <w:noWrap/>
            <w:vAlign w:val="center"/>
            <w:hideMark/>
          </w:tcPr>
          <w:p w14:paraId="068A8CD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r>
      <w:tr w:rsidR="005E3C91" w:rsidRPr="005E3C91" w14:paraId="6CB2B99E"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2331691"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7CF579C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60-64</w:t>
            </w:r>
          </w:p>
        </w:tc>
        <w:tc>
          <w:tcPr>
            <w:tcW w:w="522" w:type="pct"/>
            <w:tcBorders>
              <w:top w:val="nil"/>
              <w:left w:val="nil"/>
              <w:bottom w:val="single" w:sz="4" w:space="0" w:color="auto"/>
              <w:right w:val="single" w:sz="4" w:space="0" w:color="auto"/>
            </w:tcBorders>
            <w:shd w:val="clear" w:color="auto" w:fill="auto"/>
            <w:noWrap/>
            <w:vAlign w:val="center"/>
            <w:hideMark/>
          </w:tcPr>
          <w:p w14:paraId="704E0E4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1.71</w:t>
            </w:r>
          </w:p>
        </w:tc>
        <w:tc>
          <w:tcPr>
            <w:tcW w:w="734" w:type="pct"/>
            <w:tcBorders>
              <w:top w:val="nil"/>
              <w:left w:val="nil"/>
              <w:bottom w:val="single" w:sz="4" w:space="0" w:color="auto"/>
              <w:right w:val="single" w:sz="4" w:space="0" w:color="auto"/>
            </w:tcBorders>
            <w:shd w:val="clear" w:color="auto" w:fill="auto"/>
            <w:noWrap/>
            <w:vAlign w:val="center"/>
            <w:hideMark/>
          </w:tcPr>
          <w:p w14:paraId="7D87A1A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1.08</w:t>
            </w:r>
          </w:p>
        </w:tc>
        <w:tc>
          <w:tcPr>
            <w:tcW w:w="392" w:type="pct"/>
            <w:tcBorders>
              <w:top w:val="nil"/>
              <w:left w:val="nil"/>
              <w:bottom w:val="single" w:sz="4" w:space="0" w:color="auto"/>
              <w:right w:val="single" w:sz="4" w:space="0" w:color="auto"/>
            </w:tcBorders>
            <w:shd w:val="clear" w:color="auto" w:fill="auto"/>
            <w:noWrap/>
            <w:vAlign w:val="center"/>
            <w:hideMark/>
          </w:tcPr>
          <w:p w14:paraId="57522D8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1.56</w:t>
            </w:r>
          </w:p>
        </w:tc>
        <w:tc>
          <w:tcPr>
            <w:tcW w:w="552" w:type="pct"/>
            <w:tcBorders>
              <w:top w:val="nil"/>
              <w:left w:val="nil"/>
              <w:bottom w:val="single" w:sz="4" w:space="0" w:color="auto"/>
              <w:right w:val="single" w:sz="4" w:space="0" w:color="auto"/>
            </w:tcBorders>
            <w:shd w:val="clear" w:color="auto" w:fill="auto"/>
            <w:noWrap/>
            <w:vAlign w:val="center"/>
            <w:hideMark/>
          </w:tcPr>
          <w:p w14:paraId="06A8AEF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1.11</w:t>
            </w:r>
          </w:p>
        </w:tc>
        <w:tc>
          <w:tcPr>
            <w:tcW w:w="380" w:type="pct"/>
            <w:tcBorders>
              <w:top w:val="nil"/>
              <w:left w:val="nil"/>
              <w:bottom w:val="single" w:sz="4" w:space="0" w:color="auto"/>
              <w:right w:val="single" w:sz="4" w:space="0" w:color="auto"/>
            </w:tcBorders>
            <w:shd w:val="clear" w:color="auto" w:fill="auto"/>
            <w:noWrap/>
            <w:vAlign w:val="center"/>
            <w:hideMark/>
          </w:tcPr>
          <w:p w14:paraId="104D124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1.76</w:t>
            </w:r>
          </w:p>
        </w:tc>
        <w:tc>
          <w:tcPr>
            <w:tcW w:w="533" w:type="pct"/>
            <w:tcBorders>
              <w:top w:val="nil"/>
              <w:left w:val="nil"/>
              <w:bottom w:val="single" w:sz="4" w:space="0" w:color="auto"/>
              <w:right w:val="single" w:sz="4" w:space="0" w:color="auto"/>
            </w:tcBorders>
            <w:shd w:val="clear" w:color="auto" w:fill="auto"/>
            <w:noWrap/>
            <w:vAlign w:val="center"/>
            <w:hideMark/>
          </w:tcPr>
          <w:p w14:paraId="77C3BBE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1.22</w:t>
            </w:r>
          </w:p>
        </w:tc>
        <w:tc>
          <w:tcPr>
            <w:tcW w:w="392" w:type="pct"/>
            <w:tcBorders>
              <w:top w:val="nil"/>
              <w:left w:val="nil"/>
              <w:bottom w:val="single" w:sz="4" w:space="0" w:color="auto"/>
              <w:right w:val="single" w:sz="4" w:space="0" w:color="auto"/>
            </w:tcBorders>
            <w:shd w:val="clear" w:color="auto" w:fill="auto"/>
            <w:noWrap/>
            <w:vAlign w:val="center"/>
            <w:hideMark/>
          </w:tcPr>
          <w:p w14:paraId="2B0CAC5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1.68</w:t>
            </w:r>
          </w:p>
        </w:tc>
        <w:tc>
          <w:tcPr>
            <w:tcW w:w="552" w:type="pct"/>
            <w:tcBorders>
              <w:top w:val="nil"/>
              <w:left w:val="nil"/>
              <w:bottom w:val="single" w:sz="4" w:space="0" w:color="auto"/>
              <w:right w:val="single" w:sz="4" w:space="0" w:color="auto"/>
            </w:tcBorders>
            <w:shd w:val="clear" w:color="auto" w:fill="auto"/>
            <w:noWrap/>
            <w:vAlign w:val="center"/>
            <w:hideMark/>
          </w:tcPr>
          <w:p w14:paraId="203D5A0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1.13</w:t>
            </w:r>
          </w:p>
        </w:tc>
      </w:tr>
      <w:tr w:rsidR="005E3C91" w:rsidRPr="005E3C91" w14:paraId="6DFA7608"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F87D9C3"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39B9CE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60-64</w:t>
            </w:r>
          </w:p>
        </w:tc>
        <w:tc>
          <w:tcPr>
            <w:tcW w:w="522" w:type="pct"/>
            <w:tcBorders>
              <w:top w:val="nil"/>
              <w:left w:val="nil"/>
              <w:bottom w:val="single" w:sz="4" w:space="0" w:color="auto"/>
              <w:right w:val="single" w:sz="4" w:space="0" w:color="auto"/>
            </w:tcBorders>
            <w:shd w:val="clear" w:color="auto" w:fill="auto"/>
            <w:noWrap/>
            <w:vAlign w:val="center"/>
            <w:hideMark/>
          </w:tcPr>
          <w:p w14:paraId="28453A9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0.47</w:t>
            </w:r>
          </w:p>
        </w:tc>
        <w:tc>
          <w:tcPr>
            <w:tcW w:w="734" w:type="pct"/>
            <w:tcBorders>
              <w:top w:val="nil"/>
              <w:left w:val="nil"/>
              <w:bottom w:val="single" w:sz="4" w:space="0" w:color="auto"/>
              <w:right w:val="single" w:sz="4" w:space="0" w:color="auto"/>
            </w:tcBorders>
            <w:shd w:val="clear" w:color="auto" w:fill="auto"/>
            <w:noWrap/>
            <w:vAlign w:val="center"/>
            <w:hideMark/>
          </w:tcPr>
          <w:p w14:paraId="02E46A9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392" w:type="pct"/>
            <w:tcBorders>
              <w:top w:val="nil"/>
              <w:left w:val="nil"/>
              <w:bottom w:val="single" w:sz="4" w:space="0" w:color="auto"/>
              <w:right w:val="single" w:sz="4" w:space="0" w:color="auto"/>
            </w:tcBorders>
            <w:shd w:val="clear" w:color="auto" w:fill="auto"/>
            <w:noWrap/>
            <w:vAlign w:val="center"/>
            <w:hideMark/>
          </w:tcPr>
          <w:p w14:paraId="0FD94F1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0.35</w:t>
            </w:r>
          </w:p>
        </w:tc>
        <w:tc>
          <w:tcPr>
            <w:tcW w:w="552" w:type="pct"/>
            <w:tcBorders>
              <w:top w:val="nil"/>
              <w:left w:val="nil"/>
              <w:bottom w:val="single" w:sz="4" w:space="0" w:color="auto"/>
              <w:right w:val="single" w:sz="4" w:space="0" w:color="auto"/>
            </w:tcBorders>
            <w:shd w:val="clear" w:color="auto" w:fill="auto"/>
            <w:noWrap/>
            <w:vAlign w:val="center"/>
            <w:hideMark/>
          </w:tcPr>
          <w:p w14:paraId="1EBBD5F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c>
          <w:tcPr>
            <w:tcW w:w="380" w:type="pct"/>
            <w:tcBorders>
              <w:top w:val="nil"/>
              <w:left w:val="nil"/>
              <w:bottom w:val="single" w:sz="4" w:space="0" w:color="auto"/>
              <w:right w:val="single" w:sz="4" w:space="0" w:color="auto"/>
            </w:tcBorders>
            <w:shd w:val="clear" w:color="auto" w:fill="auto"/>
            <w:noWrap/>
            <w:vAlign w:val="center"/>
            <w:hideMark/>
          </w:tcPr>
          <w:p w14:paraId="270D10F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0.44</w:t>
            </w:r>
          </w:p>
        </w:tc>
        <w:tc>
          <w:tcPr>
            <w:tcW w:w="533" w:type="pct"/>
            <w:tcBorders>
              <w:top w:val="nil"/>
              <w:left w:val="nil"/>
              <w:bottom w:val="single" w:sz="4" w:space="0" w:color="auto"/>
              <w:right w:val="single" w:sz="4" w:space="0" w:color="auto"/>
            </w:tcBorders>
            <w:shd w:val="clear" w:color="auto" w:fill="auto"/>
            <w:noWrap/>
            <w:vAlign w:val="center"/>
            <w:hideMark/>
          </w:tcPr>
          <w:p w14:paraId="3B50CD9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392" w:type="pct"/>
            <w:tcBorders>
              <w:top w:val="nil"/>
              <w:left w:val="nil"/>
              <w:bottom w:val="single" w:sz="4" w:space="0" w:color="auto"/>
              <w:right w:val="single" w:sz="4" w:space="0" w:color="auto"/>
            </w:tcBorders>
            <w:shd w:val="clear" w:color="auto" w:fill="auto"/>
            <w:noWrap/>
            <w:vAlign w:val="center"/>
            <w:hideMark/>
          </w:tcPr>
          <w:p w14:paraId="25EAF47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0.43</w:t>
            </w:r>
          </w:p>
        </w:tc>
        <w:tc>
          <w:tcPr>
            <w:tcW w:w="552" w:type="pct"/>
            <w:tcBorders>
              <w:top w:val="nil"/>
              <w:left w:val="nil"/>
              <w:bottom w:val="single" w:sz="4" w:space="0" w:color="auto"/>
              <w:right w:val="single" w:sz="4" w:space="0" w:color="auto"/>
            </w:tcBorders>
            <w:shd w:val="clear" w:color="auto" w:fill="auto"/>
            <w:noWrap/>
            <w:vAlign w:val="center"/>
            <w:hideMark/>
          </w:tcPr>
          <w:p w14:paraId="41B23DD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r>
      <w:tr w:rsidR="005E3C91" w:rsidRPr="005E3C91" w14:paraId="3A8FD8DE"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C8EFB7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5451765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65-69</w:t>
            </w:r>
          </w:p>
        </w:tc>
        <w:tc>
          <w:tcPr>
            <w:tcW w:w="522" w:type="pct"/>
            <w:tcBorders>
              <w:top w:val="nil"/>
              <w:left w:val="nil"/>
              <w:bottom w:val="single" w:sz="4" w:space="0" w:color="auto"/>
              <w:right w:val="single" w:sz="4" w:space="0" w:color="auto"/>
            </w:tcBorders>
            <w:shd w:val="clear" w:color="auto" w:fill="auto"/>
            <w:noWrap/>
            <w:vAlign w:val="center"/>
            <w:hideMark/>
          </w:tcPr>
          <w:p w14:paraId="5436DD3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0.41</w:t>
            </w:r>
          </w:p>
        </w:tc>
        <w:tc>
          <w:tcPr>
            <w:tcW w:w="734" w:type="pct"/>
            <w:tcBorders>
              <w:top w:val="nil"/>
              <w:left w:val="nil"/>
              <w:bottom w:val="single" w:sz="4" w:space="0" w:color="auto"/>
              <w:right w:val="single" w:sz="4" w:space="0" w:color="auto"/>
            </w:tcBorders>
            <w:shd w:val="clear" w:color="auto" w:fill="auto"/>
            <w:noWrap/>
            <w:vAlign w:val="center"/>
            <w:hideMark/>
          </w:tcPr>
          <w:p w14:paraId="57D0BA5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392" w:type="pct"/>
            <w:tcBorders>
              <w:top w:val="nil"/>
              <w:left w:val="nil"/>
              <w:bottom w:val="single" w:sz="4" w:space="0" w:color="auto"/>
              <w:right w:val="single" w:sz="4" w:space="0" w:color="auto"/>
            </w:tcBorders>
            <w:shd w:val="clear" w:color="auto" w:fill="auto"/>
            <w:noWrap/>
            <w:vAlign w:val="center"/>
            <w:hideMark/>
          </w:tcPr>
          <w:p w14:paraId="7D89095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0.71</w:t>
            </w:r>
          </w:p>
        </w:tc>
        <w:tc>
          <w:tcPr>
            <w:tcW w:w="552" w:type="pct"/>
            <w:tcBorders>
              <w:top w:val="nil"/>
              <w:left w:val="nil"/>
              <w:bottom w:val="single" w:sz="4" w:space="0" w:color="auto"/>
              <w:right w:val="single" w:sz="4" w:space="0" w:color="auto"/>
            </w:tcBorders>
            <w:shd w:val="clear" w:color="auto" w:fill="auto"/>
            <w:noWrap/>
            <w:vAlign w:val="center"/>
            <w:hideMark/>
          </w:tcPr>
          <w:p w14:paraId="0D3782B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380" w:type="pct"/>
            <w:tcBorders>
              <w:top w:val="nil"/>
              <w:left w:val="nil"/>
              <w:bottom w:val="single" w:sz="4" w:space="0" w:color="auto"/>
              <w:right w:val="single" w:sz="4" w:space="0" w:color="auto"/>
            </w:tcBorders>
            <w:shd w:val="clear" w:color="auto" w:fill="auto"/>
            <w:noWrap/>
            <w:vAlign w:val="center"/>
            <w:hideMark/>
          </w:tcPr>
          <w:p w14:paraId="259E0D3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0.44</w:t>
            </w:r>
          </w:p>
        </w:tc>
        <w:tc>
          <w:tcPr>
            <w:tcW w:w="533" w:type="pct"/>
            <w:tcBorders>
              <w:top w:val="nil"/>
              <w:left w:val="nil"/>
              <w:bottom w:val="single" w:sz="4" w:space="0" w:color="auto"/>
              <w:right w:val="single" w:sz="4" w:space="0" w:color="auto"/>
            </w:tcBorders>
            <w:shd w:val="clear" w:color="auto" w:fill="auto"/>
            <w:noWrap/>
            <w:vAlign w:val="center"/>
            <w:hideMark/>
          </w:tcPr>
          <w:p w14:paraId="3B6E621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92" w:type="pct"/>
            <w:tcBorders>
              <w:top w:val="nil"/>
              <w:left w:val="nil"/>
              <w:bottom w:val="single" w:sz="4" w:space="0" w:color="auto"/>
              <w:right w:val="single" w:sz="4" w:space="0" w:color="auto"/>
            </w:tcBorders>
            <w:shd w:val="clear" w:color="auto" w:fill="auto"/>
            <w:noWrap/>
            <w:vAlign w:val="center"/>
            <w:hideMark/>
          </w:tcPr>
          <w:p w14:paraId="14B67F3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w:t>
            </w:r>
          </w:p>
        </w:tc>
        <w:tc>
          <w:tcPr>
            <w:tcW w:w="552" w:type="pct"/>
            <w:tcBorders>
              <w:top w:val="nil"/>
              <w:left w:val="nil"/>
              <w:bottom w:val="single" w:sz="4" w:space="0" w:color="auto"/>
              <w:right w:val="single" w:sz="4" w:space="0" w:color="auto"/>
            </w:tcBorders>
            <w:shd w:val="clear" w:color="auto" w:fill="auto"/>
            <w:noWrap/>
            <w:vAlign w:val="center"/>
            <w:hideMark/>
          </w:tcPr>
          <w:p w14:paraId="383A95C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r>
      <w:tr w:rsidR="005E3C91" w:rsidRPr="005E3C91" w14:paraId="2F33C2DD"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B7F88A0"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26A9430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65-69</w:t>
            </w:r>
          </w:p>
        </w:tc>
        <w:tc>
          <w:tcPr>
            <w:tcW w:w="522" w:type="pct"/>
            <w:tcBorders>
              <w:top w:val="nil"/>
              <w:left w:val="nil"/>
              <w:bottom w:val="single" w:sz="4" w:space="0" w:color="auto"/>
              <w:right w:val="single" w:sz="4" w:space="0" w:color="auto"/>
            </w:tcBorders>
            <w:shd w:val="clear" w:color="auto" w:fill="auto"/>
            <w:noWrap/>
            <w:vAlign w:val="center"/>
            <w:hideMark/>
          </w:tcPr>
          <w:p w14:paraId="467C783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0.39</w:t>
            </w:r>
          </w:p>
        </w:tc>
        <w:tc>
          <w:tcPr>
            <w:tcW w:w="734" w:type="pct"/>
            <w:tcBorders>
              <w:top w:val="nil"/>
              <w:left w:val="nil"/>
              <w:bottom w:val="single" w:sz="4" w:space="0" w:color="auto"/>
              <w:right w:val="single" w:sz="4" w:space="0" w:color="auto"/>
            </w:tcBorders>
            <w:shd w:val="clear" w:color="auto" w:fill="auto"/>
            <w:noWrap/>
            <w:vAlign w:val="center"/>
            <w:hideMark/>
          </w:tcPr>
          <w:p w14:paraId="301DDE8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w:t>
            </w:r>
          </w:p>
        </w:tc>
        <w:tc>
          <w:tcPr>
            <w:tcW w:w="392" w:type="pct"/>
            <w:tcBorders>
              <w:top w:val="nil"/>
              <w:left w:val="nil"/>
              <w:bottom w:val="single" w:sz="4" w:space="0" w:color="auto"/>
              <w:right w:val="single" w:sz="4" w:space="0" w:color="auto"/>
            </w:tcBorders>
            <w:shd w:val="clear" w:color="auto" w:fill="auto"/>
            <w:noWrap/>
            <w:vAlign w:val="center"/>
            <w:hideMark/>
          </w:tcPr>
          <w:p w14:paraId="04EED27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c>
          <w:tcPr>
            <w:tcW w:w="552" w:type="pct"/>
            <w:tcBorders>
              <w:top w:val="nil"/>
              <w:left w:val="nil"/>
              <w:bottom w:val="single" w:sz="4" w:space="0" w:color="auto"/>
              <w:right w:val="single" w:sz="4" w:space="0" w:color="auto"/>
            </w:tcBorders>
            <w:shd w:val="clear" w:color="auto" w:fill="auto"/>
            <w:noWrap/>
            <w:vAlign w:val="center"/>
            <w:hideMark/>
          </w:tcPr>
          <w:p w14:paraId="590DB90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80" w:type="pct"/>
            <w:tcBorders>
              <w:top w:val="nil"/>
              <w:left w:val="nil"/>
              <w:bottom w:val="single" w:sz="4" w:space="0" w:color="auto"/>
              <w:right w:val="single" w:sz="4" w:space="0" w:color="auto"/>
            </w:tcBorders>
            <w:shd w:val="clear" w:color="auto" w:fill="auto"/>
            <w:noWrap/>
            <w:vAlign w:val="center"/>
            <w:hideMark/>
          </w:tcPr>
          <w:p w14:paraId="7E806DE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533" w:type="pct"/>
            <w:tcBorders>
              <w:top w:val="nil"/>
              <w:left w:val="nil"/>
              <w:bottom w:val="single" w:sz="4" w:space="0" w:color="auto"/>
              <w:right w:val="single" w:sz="4" w:space="0" w:color="auto"/>
            </w:tcBorders>
            <w:shd w:val="clear" w:color="auto" w:fill="auto"/>
            <w:noWrap/>
            <w:vAlign w:val="center"/>
            <w:hideMark/>
          </w:tcPr>
          <w:p w14:paraId="200421E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5994D08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0.32</w:t>
            </w:r>
          </w:p>
        </w:tc>
        <w:tc>
          <w:tcPr>
            <w:tcW w:w="552" w:type="pct"/>
            <w:tcBorders>
              <w:top w:val="nil"/>
              <w:left w:val="nil"/>
              <w:bottom w:val="single" w:sz="4" w:space="0" w:color="auto"/>
              <w:right w:val="single" w:sz="4" w:space="0" w:color="auto"/>
            </w:tcBorders>
            <w:shd w:val="clear" w:color="auto" w:fill="auto"/>
            <w:noWrap/>
            <w:vAlign w:val="center"/>
            <w:hideMark/>
          </w:tcPr>
          <w:p w14:paraId="3D1023A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r>
      <w:tr w:rsidR="005E3C91" w:rsidRPr="005E3C91" w14:paraId="08DFFE77"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FC756EC"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4D5E963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65-69</w:t>
            </w:r>
          </w:p>
        </w:tc>
        <w:tc>
          <w:tcPr>
            <w:tcW w:w="522" w:type="pct"/>
            <w:tcBorders>
              <w:top w:val="nil"/>
              <w:left w:val="nil"/>
              <w:bottom w:val="single" w:sz="4" w:space="0" w:color="auto"/>
              <w:right w:val="single" w:sz="4" w:space="0" w:color="auto"/>
            </w:tcBorders>
            <w:shd w:val="clear" w:color="auto" w:fill="auto"/>
            <w:noWrap/>
            <w:vAlign w:val="center"/>
            <w:hideMark/>
          </w:tcPr>
          <w:p w14:paraId="40B6A1C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1.86</w:t>
            </w:r>
          </w:p>
        </w:tc>
        <w:tc>
          <w:tcPr>
            <w:tcW w:w="734" w:type="pct"/>
            <w:tcBorders>
              <w:top w:val="nil"/>
              <w:left w:val="nil"/>
              <w:bottom w:val="single" w:sz="4" w:space="0" w:color="auto"/>
              <w:right w:val="single" w:sz="4" w:space="0" w:color="auto"/>
            </w:tcBorders>
            <w:shd w:val="clear" w:color="auto" w:fill="auto"/>
            <w:noWrap/>
            <w:vAlign w:val="center"/>
            <w:hideMark/>
          </w:tcPr>
          <w:p w14:paraId="39689C7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1.32</w:t>
            </w:r>
          </w:p>
        </w:tc>
        <w:tc>
          <w:tcPr>
            <w:tcW w:w="392" w:type="pct"/>
            <w:tcBorders>
              <w:top w:val="nil"/>
              <w:left w:val="nil"/>
              <w:bottom w:val="single" w:sz="4" w:space="0" w:color="auto"/>
              <w:right w:val="single" w:sz="4" w:space="0" w:color="auto"/>
            </w:tcBorders>
            <w:shd w:val="clear" w:color="auto" w:fill="auto"/>
            <w:noWrap/>
            <w:vAlign w:val="center"/>
            <w:hideMark/>
          </w:tcPr>
          <w:p w14:paraId="7D4861C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1.8</w:t>
            </w:r>
          </w:p>
        </w:tc>
        <w:tc>
          <w:tcPr>
            <w:tcW w:w="552" w:type="pct"/>
            <w:tcBorders>
              <w:top w:val="nil"/>
              <w:left w:val="nil"/>
              <w:bottom w:val="single" w:sz="4" w:space="0" w:color="auto"/>
              <w:right w:val="single" w:sz="4" w:space="0" w:color="auto"/>
            </w:tcBorders>
            <w:shd w:val="clear" w:color="auto" w:fill="auto"/>
            <w:noWrap/>
            <w:vAlign w:val="center"/>
            <w:hideMark/>
          </w:tcPr>
          <w:p w14:paraId="5CDB8DC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1.42</w:t>
            </w:r>
          </w:p>
        </w:tc>
        <w:tc>
          <w:tcPr>
            <w:tcW w:w="380" w:type="pct"/>
            <w:tcBorders>
              <w:top w:val="nil"/>
              <w:left w:val="nil"/>
              <w:bottom w:val="single" w:sz="4" w:space="0" w:color="auto"/>
              <w:right w:val="single" w:sz="4" w:space="0" w:color="auto"/>
            </w:tcBorders>
            <w:shd w:val="clear" w:color="auto" w:fill="auto"/>
            <w:noWrap/>
            <w:vAlign w:val="center"/>
            <w:hideMark/>
          </w:tcPr>
          <w:p w14:paraId="6DDB8CA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1.97</w:t>
            </w:r>
          </w:p>
        </w:tc>
        <w:tc>
          <w:tcPr>
            <w:tcW w:w="533" w:type="pct"/>
            <w:tcBorders>
              <w:top w:val="nil"/>
              <w:left w:val="nil"/>
              <w:bottom w:val="single" w:sz="4" w:space="0" w:color="auto"/>
              <w:right w:val="single" w:sz="4" w:space="0" w:color="auto"/>
            </w:tcBorders>
            <w:shd w:val="clear" w:color="auto" w:fill="auto"/>
            <w:noWrap/>
            <w:vAlign w:val="center"/>
            <w:hideMark/>
          </w:tcPr>
          <w:p w14:paraId="1AB079D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w:t>
            </w:r>
          </w:p>
        </w:tc>
        <w:tc>
          <w:tcPr>
            <w:tcW w:w="392" w:type="pct"/>
            <w:tcBorders>
              <w:top w:val="nil"/>
              <w:left w:val="nil"/>
              <w:bottom w:val="single" w:sz="4" w:space="0" w:color="auto"/>
              <w:right w:val="single" w:sz="4" w:space="0" w:color="auto"/>
            </w:tcBorders>
            <w:shd w:val="clear" w:color="auto" w:fill="auto"/>
            <w:noWrap/>
            <w:vAlign w:val="center"/>
            <w:hideMark/>
          </w:tcPr>
          <w:p w14:paraId="7F3F723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1.88</w:t>
            </w:r>
          </w:p>
        </w:tc>
        <w:tc>
          <w:tcPr>
            <w:tcW w:w="552" w:type="pct"/>
            <w:tcBorders>
              <w:top w:val="nil"/>
              <w:left w:val="nil"/>
              <w:bottom w:val="single" w:sz="4" w:space="0" w:color="auto"/>
              <w:right w:val="single" w:sz="4" w:space="0" w:color="auto"/>
            </w:tcBorders>
            <w:shd w:val="clear" w:color="auto" w:fill="auto"/>
            <w:noWrap/>
            <w:vAlign w:val="center"/>
            <w:hideMark/>
          </w:tcPr>
          <w:p w14:paraId="400E8A6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w:t>
            </w:r>
          </w:p>
        </w:tc>
      </w:tr>
      <w:tr w:rsidR="005E3C91" w:rsidRPr="005E3C91" w14:paraId="1061A0F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431D06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5615E47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65-69</w:t>
            </w:r>
          </w:p>
        </w:tc>
        <w:tc>
          <w:tcPr>
            <w:tcW w:w="522" w:type="pct"/>
            <w:tcBorders>
              <w:top w:val="nil"/>
              <w:left w:val="nil"/>
              <w:bottom w:val="single" w:sz="4" w:space="0" w:color="auto"/>
              <w:right w:val="single" w:sz="4" w:space="0" w:color="auto"/>
            </w:tcBorders>
            <w:shd w:val="clear" w:color="auto" w:fill="auto"/>
            <w:noWrap/>
            <w:vAlign w:val="center"/>
            <w:hideMark/>
          </w:tcPr>
          <w:p w14:paraId="20E9FD7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0.61</w:t>
            </w:r>
          </w:p>
        </w:tc>
        <w:tc>
          <w:tcPr>
            <w:tcW w:w="734" w:type="pct"/>
            <w:tcBorders>
              <w:top w:val="nil"/>
              <w:left w:val="nil"/>
              <w:bottom w:val="single" w:sz="4" w:space="0" w:color="auto"/>
              <w:right w:val="single" w:sz="4" w:space="0" w:color="auto"/>
            </w:tcBorders>
            <w:shd w:val="clear" w:color="auto" w:fill="auto"/>
            <w:noWrap/>
            <w:vAlign w:val="center"/>
            <w:hideMark/>
          </w:tcPr>
          <w:p w14:paraId="4BADE1C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0.54</w:t>
            </w:r>
          </w:p>
        </w:tc>
        <w:tc>
          <w:tcPr>
            <w:tcW w:w="392" w:type="pct"/>
            <w:tcBorders>
              <w:top w:val="nil"/>
              <w:left w:val="nil"/>
              <w:bottom w:val="single" w:sz="4" w:space="0" w:color="auto"/>
              <w:right w:val="single" w:sz="4" w:space="0" w:color="auto"/>
            </w:tcBorders>
            <w:shd w:val="clear" w:color="auto" w:fill="auto"/>
            <w:noWrap/>
            <w:vAlign w:val="center"/>
            <w:hideMark/>
          </w:tcPr>
          <w:p w14:paraId="68BC3C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0.42</w:t>
            </w:r>
          </w:p>
        </w:tc>
        <w:tc>
          <w:tcPr>
            <w:tcW w:w="552" w:type="pct"/>
            <w:tcBorders>
              <w:top w:val="nil"/>
              <w:left w:val="nil"/>
              <w:bottom w:val="single" w:sz="4" w:space="0" w:color="auto"/>
              <w:right w:val="single" w:sz="4" w:space="0" w:color="auto"/>
            </w:tcBorders>
            <w:shd w:val="clear" w:color="auto" w:fill="auto"/>
            <w:noWrap/>
            <w:vAlign w:val="center"/>
            <w:hideMark/>
          </w:tcPr>
          <w:p w14:paraId="187B416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0.37</w:t>
            </w:r>
          </w:p>
        </w:tc>
        <w:tc>
          <w:tcPr>
            <w:tcW w:w="380" w:type="pct"/>
            <w:tcBorders>
              <w:top w:val="nil"/>
              <w:left w:val="nil"/>
              <w:bottom w:val="single" w:sz="4" w:space="0" w:color="auto"/>
              <w:right w:val="single" w:sz="4" w:space="0" w:color="auto"/>
            </w:tcBorders>
            <w:shd w:val="clear" w:color="auto" w:fill="auto"/>
            <w:noWrap/>
            <w:vAlign w:val="center"/>
            <w:hideMark/>
          </w:tcPr>
          <w:p w14:paraId="4B898B7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0.54</w:t>
            </w:r>
          </w:p>
        </w:tc>
        <w:tc>
          <w:tcPr>
            <w:tcW w:w="533" w:type="pct"/>
            <w:tcBorders>
              <w:top w:val="nil"/>
              <w:left w:val="nil"/>
              <w:bottom w:val="single" w:sz="4" w:space="0" w:color="auto"/>
              <w:right w:val="single" w:sz="4" w:space="0" w:color="auto"/>
            </w:tcBorders>
            <w:shd w:val="clear" w:color="auto" w:fill="auto"/>
            <w:noWrap/>
            <w:vAlign w:val="center"/>
            <w:hideMark/>
          </w:tcPr>
          <w:p w14:paraId="76B8867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0.42</w:t>
            </w:r>
          </w:p>
        </w:tc>
        <w:tc>
          <w:tcPr>
            <w:tcW w:w="392" w:type="pct"/>
            <w:tcBorders>
              <w:top w:val="nil"/>
              <w:left w:val="nil"/>
              <w:bottom w:val="single" w:sz="4" w:space="0" w:color="auto"/>
              <w:right w:val="single" w:sz="4" w:space="0" w:color="auto"/>
            </w:tcBorders>
            <w:shd w:val="clear" w:color="auto" w:fill="auto"/>
            <w:noWrap/>
            <w:vAlign w:val="center"/>
            <w:hideMark/>
          </w:tcPr>
          <w:p w14:paraId="200C219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0.54</w:t>
            </w:r>
          </w:p>
        </w:tc>
        <w:tc>
          <w:tcPr>
            <w:tcW w:w="552" w:type="pct"/>
            <w:tcBorders>
              <w:top w:val="nil"/>
              <w:left w:val="nil"/>
              <w:bottom w:val="single" w:sz="4" w:space="0" w:color="auto"/>
              <w:right w:val="single" w:sz="4" w:space="0" w:color="auto"/>
            </w:tcBorders>
            <w:shd w:val="clear" w:color="auto" w:fill="auto"/>
            <w:noWrap/>
            <w:vAlign w:val="center"/>
            <w:hideMark/>
          </w:tcPr>
          <w:p w14:paraId="0C721A2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0.45</w:t>
            </w:r>
          </w:p>
        </w:tc>
      </w:tr>
      <w:tr w:rsidR="005E3C91" w:rsidRPr="005E3C91" w14:paraId="554AF7F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C68B498"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27E4D9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70-74</w:t>
            </w:r>
          </w:p>
        </w:tc>
        <w:tc>
          <w:tcPr>
            <w:tcW w:w="522" w:type="pct"/>
            <w:tcBorders>
              <w:top w:val="nil"/>
              <w:left w:val="nil"/>
              <w:bottom w:val="single" w:sz="4" w:space="0" w:color="auto"/>
              <w:right w:val="single" w:sz="4" w:space="0" w:color="auto"/>
            </w:tcBorders>
            <w:shd w:val="clear" w:color="auto" w:fill="auto"/>
            <w:noWrap/>
            <w:vAlign w:val="center"/>
            <w:hideMark/>
          </w:tcPr>
          <w:p w14:paraId="117F8D0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0.33</w:t>
            </w:r>
          </w:p>
        </w:tc>
        <w:tc>
          <w:tcPr>
            <w:tcW w:w="734" w:type="pct"/>
            <w:tcBorders>
              <w:top w:val="nil"/>
              <w:left w:val="nil"/>
              <w:bottom w:val="single" w:sz="4" w:space="0" w:color="auto"/>
              <w:right w:val="single" w:sz="4" w:space="0" w:color="auto"/>
            </w:tcBorders>
            <w:shd w:val="clear" w:color="auto" w:fill="auto"/>
            <w:noWrap/>
            <w:vAlign w:val="center"/>
            <w:hideMark/>
          </w:tcPr>
          <w:p w14:paraId="655119F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392" w:type="pct"/>
            <w:tcBorders>
              <w:top w:val="nil"/>
              <w:left w:val="nil"/>
              <w:bottom w:val="single" w:sz="4" w:space="0" w:color="auto"/>
              <w:right w:val="single" w:sz="4" w:space="0" w:color="auto"/>
            </w:tcBorders>
            <w:shd w:val="clear" w:color="auto" w:fill="auto"/>
            <w:noWrap/>
            <w:vAlign w:val="center"/>
            <w:hideMark/>
          </w:tcPr>
          <w:p w14:paraId="735DA77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0.59</w:t>
            </w:r>
          </w:p>
        </w:tc>
        <w:tc>
          <w:tcPr>
            <w:tcW w:w="552" w:type="pct"/>
            <w:tcBorders>
              <w:top w:val="nil"/>
              <w:left w:val="nil"/>
              <w:bottom w:val="single" w:sz="4" w:space="0" w:color="auto"/>
              <w:right w:val="single" w:sz="4" w:space="0" w:color="auto"/>
            </w:tcBorders>
            <w:shd w:val="clear" w:color="auto" w:fill="auto"/>
            <w:noWrap/>
            <w:vAlign w:val="center"/>
            <w:hideMark/>
          </w:tcPr>
          <w:p w14:paraId="6AEF5E4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380" w:type="pct"/>
            <w:tcBorders>
              <w:top w:val="nil"/>
              <w:left w:val="nil"/>
              <w:bottom w:val="single" w:sz="4" w:space="0" w:color="auto"/>
              <w:right w:val="single" w:sz="4" w:space="0" w:color="auto"/>
            </w:tcBorders>
            <w:shd w:val="clear" w:color="auto" w:fill="auto"/>
            <w:noWrap/>
            <w:vAlign w:val="center"/>
            <w:hideMark/>
          </w:tcPr>
          <w:p w14:paraId="7C01550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0.36</w:t>
            </w:r>
          </w:p>
        </w:tc>
        <w:tc>
          <w:tcPr>
            <w:tcW w:w="533" w:type="pct"/>
            <w:tcBorders>
              <w:top w:val="nil"/>
              <w:left w:val="nil"/>
              <w:bottom w:val="single" w:sz="4" w:space="0" w:color="auto"/>
              <w:right w:val="single" w:sz="4" w:space="0" w:color="auto"/>
            </w:tcBorders>
            <w:shd w:val="clear" w:color="auto" w:fill="auto"/>
            <w:noWrap/>
            <w:vAlign w:val="center"/>
            <w:hideMark/>
          </w:tcPr>
          <w:p w14:paraId="5A291D5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392" w:type="pct"/>
            <w:tcBorders>
              <w:top w:val="nil"/>
              <w:left w:val="nil"/>
              <w:bottom w:val="single" w:sz="4" w:space="0" w:color="auto"/>
              <w:right w:val="single" w:sz="4" w:space="0" w:color="auto"/>
            </w:tcBorders>
            <w:shd w:val="clear" w:color="auto" w:fill="auto"/>
            <w:noWrap/>
            <w:vAlign w:val="center"/>
            <w:hideMark/>
          </w:tcPr>
          <w:p w14:paraId="7657FE1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0.41</w:t>
            </w:r>
          </w:p>
        </w:tc>
        <w:tc>
          <w:tcPr>
            <w:tcW w:w="552" w:type="pct"/>
            <w:tcBorders>
              <w:top w:val="nil"/>
              <w:left w:val="nil"/>
              <w:bottom w:val="single" w:sz="4" w:space="0" w:color="auto"/>
              <w:right w:val="single" w:sz="4" w:space="0" w:color="auto"/>
            </w:tcBorders>
            <w:shd w:val="clear" w:color="auto" w:fill="auto"/>
            <w:noWrap/>
            <w:vAlign w:val="center"/>
            <w:hideMark/>
          </w:tcPr>
          <w:p w14:paraId="28BC27A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r>
      <w:tr w:rsidR="005E3C91" w:rsidRPr="005E3C91" w14:paraId="59388083"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81833B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1385FEE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70-74</w:t>
            </w:r>
          </w:p>
        </w:tc>
        <w:tc>
          <w:tcPr>
            <w:tcW w:w="522" w:type="pct"/>
            <w:tcBorders>
              <w:top w:val="nil"/>
              <w:left w:val="nil"/>
              <w:bottom w:val="single" w:sz="4" w:space="0" w:color="auto"/>
              <w:right w:val="single" w:sz="4" w:space="0" w:color="auto"/>
            </w:tcBorders>
            <w:shd w:val="clear" w:color="auto" w:fill="auto"/>
            <w:noWrap/>
            <w:vAlign w:val="center"/>
            <w:hideMark/>
          </w:tcPr>
          <w:p w14:paraId="168FC51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0.36</w:t>
            </w:r>
          </w:p>
        </w:tc>
        <w:tc>
          <w:tcPr>
            <w:tcW w:w="734" w:type="pct"/>
            <w:tcBorders>
              <w:top w:val="nil"/>
              <w:left w:val="nil"/>
              <w:bottom w:val="single" w:sz="4" w:space="0" w:color="auto"/>
              <w:right w:val="single" w:sz="4" w:space="0" w:color="auto"/>
            </w:tcBorders>
            <w:shd w:val="clear" w:color="auto" w:fill="auto"/>
            <w:noWrap/>
            <w:vAlign w:val="center"/>
            <w:hideMark/>
          </w:tcPr>
          <w:p w14:paraId="24881A6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c>
          <w:tcPr>
            <w:tcW w:w="392" w:type="pct"/>
            <w:tcBorders>
              <w:top w:val="nil"/>
              <w:left w:val="nil"/>
              <w:bottom w:val="single" w:sz="4" w:space="0" w:color="auto"/>
              <w:right w:val="single" w:sz="4" w:space="0" w:color="auto"/>
            </w:tcBorders>
            <w:shd w:val="clear" w:color="auto" w:fill="auto"/>
            <w:noWrap/>
            <w:vAlign w:val="center"/>
            <w:hideMark/>
          </w:tcPr>
          <w:p w14:paraId="1468E91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0.26</w:t>
            </w:r>
          </w:p>
        </w:tc>
        <w:tc>
          <w:tcPr>
            <w:tcW w:w="552" w:type="pct"/>
            <w:tcBorders>
              <w:top w:val="nil"/>
              <w:left w:val="nil"/>
              <w:bottom w:val="single" w:sz="4" w:space="0" w:color="auto"/>
              <w:right w:val="single" w:sz="4" w:space="0" w:color="auto"/>
            </w:tcBorders>
            <w:shd w:val="clear" w:color="auto" w:fill="auto"/>
            <w:noWrap/>
            <w:vAlign w:val="center"/>
            <w:hideMark/>
          </w:tcPr>
          <w:p w14:paraId="17C2AF6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380" w:type="pct"/>
            <w:tcBorders>
              <w:top w:val="nil"/>
              <w:left w:val="nil"/>
              <w:bottom w:val="single" w:sz="4" w:space="0" w:color="auto"/>
              <w:right w:val="single" w:sz="4" w:space="0" w:color="auto"/>
            </w:tcBorders>
            <w:shd w:val="clear" w:color="auto" w:fill="auto"/>
            <w:noWrap/>
            <w:vAlign w:val="center"/>
            <w:hideMark/>
          </w:tcPr>
          <w:p w14:paraId="22D00E6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0.25</w:t>
            </w:r>
          </w:p>
        </w:tc>
        <w:tc>
          <w:tcPr>
            <w:tcW w:w="533" w:type="pct"/>
            <w:tcBorders>
              <w:top w:val="nil"/>
              <w:left w:val="nil"/>
              <w:bottom w:val="single" w:sz="4" w:space="0" w:color="auto"/>
              <w:right w:val="single" w:sz="4" w:space="0" w:color="auto"/>
            </w:tcBorders>
            <w:shd w:val="clear" w:color="auto" w:fill="auto"/>
            <w:noWrap/>
            <w:vAlign w:val="center"/>
            <w:hideMark/>
          </w:tcPr>
          <w:p w14:paraId="22C4AB2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392" w:type="pct"/>
            <w:tcBorders>
              <w:top w:val="nil"/>
              <w:left w:val="nil"/>
              <w:bottom w:val="single" w:sz="4" w:space="0" w:color="auto"/>
              <w:right w:val="single" w:sz="4" w:space="0" w:color="auto"/>
            </w:tcBorders>
            <w:shd w:val="clear" w:color="auto" w:fill="auto"/>
            <w:noWrap/>
            <w:vAlign w:val="center"/>
            <w:hideMark/>
          </w:tcPr>
          <w:p w14:paraId="6DE5EF8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552" w:type="pct"/>
            <w:tcBorders>
              <w:top w:val="nil"/>
              <w:left w:val="nil"/>
              <w:bottom w:val="single" w:sz="4" w:space="0" w:color="auto"/>
              <w:right w:val="single" w:sz="4" w:space="0" w:color="auto"/>
            </w:tcBorders>
            <w:shd w:val="clear" w:color="auto" w:fill="auto"/>
            <w:noWrap/>
            <w:vAlign w:val="center"/>
            <w:hideMark/>
          </w:tcPr>
          <w:p w14:paraId="2923B08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r>
      <w:tr w:rsidR="005E3C91" w:rsidRPr="005E3C91" w14:paraId="1079A2E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7A70E62"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0EDFBBE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70-74</w:t>
            </w:r>
          </w:p>
        </w:tc>
        <w:tc>
          <w:tcPr>
            <w:tcW w:w="522" w:type="pct"/>
            <w:tcBorders>
              <w:top w:val="nil"/>
              <w:left w:val="nil"/>
              <w:bottom w:val="single" w:sz="4" w:space="0" w:color="auto"/>
              <w:right w:val="single" w:sz="4" w:space="0" w:color="auto"/>
            </w:tcBorders>
            <w:shd w:val="clear" w:color="auto" w:fill="auto"/>
            <w:noWrap/>
            <w:vAlign w:val="center"/>
            <w:hideMark/>
          </w:tcPr>
          <w:p w14:paraId="3838D29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1.77</w:t>
            </w:r>
          </w:p>
        </w:tc>
        <w:tc>
          <w:tcPr>
            <w:tcW w:w="734" w:type="pct"/>
            <w:tcBorders>
              <w:top w:val="nil"/>
              <w:left w:val="nil"/>
              <w:bottom w:val="single" w:sz="4" w:space="0" w:color="auto"/>
              <w:right w:val="single" w:sz="4" w:space="0" w:color="auto"/>
            </w:tcBorders>
            <w:shd w:val="clear" w:color="auto" w:fill="auto"/>
            <w:noWrap/>
            <w:vAlign w:val="center"/>
            <w:hideMark/>
          </w:tcPr>
          <w:p w14:paraId="76F3580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1.48</w:t>
            </w:r>
          </w:p>
        </w:tc>
        <w:tc>
          <w:tcPr>
            <w:tcW w:w="392" w:type="pct"/>
            <w:tcBorders>
              <w:top w:val="nil"/>
              <w:left w:val="nil"/>
              <w:bottom w:val="single" w:sz="4" w:space="0" w:color="auto"/>
              <w:right w:val="single" w:sz="4" w:space="0" w:color="auto"/>
            </w:tcBorders>
            <w:shd w:val="clear" w:color="auto" w:fill="auto"/>
            <w:noWrap/>
            <w:vAlign w:val="center"/>
            <w:hideMark/>
          </w:tcPr>
          <w:p w14:paraId="7085ADD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1.87</w:t>
            </w:r>
          </w:p>
        </w:tc>
        <w:tc>
          <w:tcPr>
            <w:tcW w:w="552" w:type="pct"/>
            <w:tcBorders>
              <w:top w:val="nil"/>
              <w:left w:val="nil"/>
              <w:bottom w:val="single" w:sz="4" w:space="0" w:color="auto"/>
              <w:right w:val="single" w:sz="4" w:space="0" w:color="auto"/>
            </w:tcBorders>
            <w:shd w:val="clear" w:color="auto" w:fill="auto"/>
            <w:noWrap/>
            <w:vAlign w:val="center"/>
            <w:hideMark/>
          </w:tcPr>
          <w:p w14:paraId="536BA12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1.68</w:t>
            </w:r>
          </w:p>
        </w:tc>
        <w:tc>
          <w:tcPr>
            <w:tcW w:w="380" w:type="pct"/>
            <w:tcBorders>
              <w:top w:val="nil"/>
              <w:left w:val="nil"/>
              <w:bottom w:val="single" w:sz="4" w:space="0" w:color="auto"/>
              <w:right w:val="single" w:sz="4" w:space="0" w:color="auto"/>
            </w:tcBorders>
            <w:shd w:val="clear" w:color="auto" w:fill="auto"/>
            <w:noWrap/>
            <w:vAlign w:val="center"/>
            <w:hideMark/>
          </w:tcPr>
          <w:p w14:paraId="6312DD2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1.91</w:t>
            </w:r>
          </w:p>
        </w:tc>
        <w:tc>
          <w:tcPr>
            <w:tcW w:w="533" w:type="pct"/>
            <w:tcBorders>
              <w:top w:val="nil"/>
              <w:left w:val="nil"/>
              <w:bottom w:val="single" w:sz="4" w:space="0" w:color="auto"/>
              <w:right w:val="single" w:sz="4" w:space="0" w:color="auto"/>
            </w:tcBorders>
            <w:shd w:val="clear" w:color="auto" w:fill="auto"/>
            <w:noWrap/>
            <w:vAlign w:val="center"/>
            <w:hideMark/>
          </w:tcPr>
          <w:p w14:paraId="65BA84D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1.7</w:t>
            </w:r>
          </w:p>
        </w:tc>
        <w:tc>
          <w:tcPr>
            <w:tcW w:w="392" w:type="pct"/>
            <w:tcBorders>
              <w:top w:val="nil"/>
              <w:left w:val="nil"/>
              <w:bottom w:val="single" w:sz="4" w:space="0" w:color="auto"/>
              <w:right w:val="single" w:sz="4" w:space="0" w:color="auto"/>
            </w:tcBorders>
            <w:shd w:val="clear" w:color="auto" w:fill="auto"/>
            <w:noWrap/>
            <w:vAlign w:val="center"/>
            <w:hideMark/>
          </w:tcPr>
          <w:p w14:paraId="3F87395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1.85</w:t>
            </w:r>
          </w:p>
        </w:tc>
        <w:tc>
          <w:tcPr>
            <w:tcW w:w="552" w:type="pct"/>
            <w:tcBorders>
              <w:top w:val="nil"/>
              <w:left w:val="nil"/>
              <w:bottom w:val="single" w:sz="4" w:space="0" w:color="auto"/>
              <w:right w:val="single" w:sz="4" w:space="0" w:color="auto"/>
            </w:tcBorders>
            <w:shd w:val="clear" w:color="auto" w:fill="auto"/>
            <w:noWrap/>
            <w:vAlign w:val="center"/>
            <w:hideMark/>
          </w:tcPr>
          <w:p w14:paraId="41AFCDD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1.61</w:t>
            </w:r>
          </w:p>
        </w:tc>
      </w:tr>
      <w:tr w:rsidR="005E3C91" w:rsidRPr="005E3C91" w14:paraId="144C77A5"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56A546D"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7B35A66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70-74</w:t>
            </w:r>
          </w:p>
        </w:tc>
        <w:tc>
          <w:tcPr>
            <w:tcW w:w="522" w:type="pct"/>
            <w:tcBorders>
              <w:top w:val="nil"/>
              <w:left w:val="nil"/>
              <w:bottom w:val="single" w:sz="4" w:space="0" w:color="auto"/>
              <w:right w:val="single" w:sz="4" w:space="0" w:color="auto"/>
            </w:tcBorders>
            <w:shd w:val="clear" w:color="auto" w:fill="auto"/>
            <w:noWrap/>
            <w:vAlign w:val="center"/>
            <w:hideMark/>
          </w:tcPr>
          <w:p w14:paraId="543D77D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0.72</w:t>
            </w:r>
          </w:p>
        </w:tc>
        <w:tc>
          <w:tcPr>
            <w:tcW w:w="734" w:type="pct"/>
            <w:tcBorders>
              <w:top w:val="nil"/>
              <w:left w:val="nil"/>
              <w:bottom w:val="single" w:sz="4" w:space="0" w:color="auto"/>
              <w:right w:val="single" w:sz="4" w:space="0" w:color="auto"/>
            </w:tcBorders>
            <w:shd w:val="clear" w:color="auto" w:fill="auto"/>
            <w:noWrap/>
            <w:vAlign w:val="center"/>
            <w:hideMark/>
          </w:tcPr>
          <w:p w14:paraId="552C26D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0.76</w:t>
            </w:r>
          </w:p>
        </w:tc>
        <w:tc>
          <w:tcPr>
            <w:tcW w:w="392" w:type="pct"/>
            <w:tcBorders>
              <w:top w:val="nil"/>
              <w:left w:val="nil"/>
              <w:bottom w:val="single" w:sz="4" w:space="0" w:color="auto"/>
              <w:right w:val="single" w:sz="4" w:space="0" w:color="auto"/>
            </w:tcBorders>
            <w:shd w:val="clear" w:color="auto" w:fill="auto"/>
            <w:noWrap/>
            <w:vAlign w:val="center"/>
            <w:hideMark/>
          </w:tcPr>
          <w:p w14:paraId="19DAB98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0.45</w:t>
            </w:r>
          </w:p>
        </w:tc>
        <w:tc>
          <w:tcPr>
            <w:tcW w:w="552" w:type="pct"/>
            <w:tcBorders>
              <w:top w:val="nil"/>
              <w:left w:val="nil"/>
              <w:bottom w:val="single" w:sz="4" w:space="0" w:color="auto"/>
              <w:right w:val="single" w:sz="4" w:space="0" w:color="auto"/>
            </w:tcBorders>
            <w:shd w:val="clear" w:color="auto" w:fill="auto"/>
            <w:noWrap/>
            <w:vAlign w:val="center"/>
            <w:hideMark/>
          </w:tcPr>
          <w:p w14:paraId="770B7AE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0.55</w:t>
            </w:r>
          </w:p>
        </w:tc>
        <w:tc>
          <w:tcPr>
            <w:tcW w:w="380" w:type="pct"/>
            <w:tcBorders>
              <w:top w:val="nil"/>
              <w:left w:val="nil"/>
              <w:bottom w:val="single" w:sz="4" w:space="0" w:color="auto"/>
              <w:right w:val="single" w:sz="4" w:space="0" w:color="auto"/>
            </w:tcBorders>
            <w:shd w:val="clear" w:color="auto" w:fill="auto"/>
            <w:noWrap/>
            <w:vAlign w:val="center"/>
            <w:hideMark/>
          </w:tcPr>
          <w:p w14:paraId="0E77D9F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0.65</w:t>
            </w:r>
          </w:p>
        </w:tc>
        <w:tc>
          <w:tcPr>
            <w:tcW w:w="533" w:type="pct"/>
            <w:tcBorders>
              <w:top w:val="nil"/>
              <w:left w:val="nil"/>
              <w:bottom w:val="single" w:sz="4" w:space="0" w:color="auto"/>
              <w:right w:val="single" w:sz="4" w:space="0" w:color="auto"/>
            </w:tcBorders>
            <w:shd w:val="clear" w:color="auto" w:fill="auto"/>
            <w:noWrap/>
            <w:vAlign w:val="center"/>
            <w:hideMark/>
          </w:tcPr>
          <w:p w14:paraId="26F1F34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0.64</w:t>
            </w:r>
          </w:p>
        </w:tc>
        <w:tc>
          <w:tcPr>
            <w:tcW w:w="392" w:type="pct"/>
            <w:tcBorders>
              <w:top w:val="nil"/>
              <w:left w:val="nil"/>
              <w:bottom w:val="single" w:sz="4" w:space="0" w:color="auto"/>
              <w:right w:val="single" w:sz="4" w:space="0" w:color="auto"/>
            </w:tcBorders>
            <w:shd w:val="clear" w:color="auto" w:fill="auto"/>
            <w:noWrap/>
            <w:vAlign w:val="center"/>
            <w:hideMark/>
          </w:tcPr>
          <w:p w14:paraId="2B0FECF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0.62</w:t>
            </w:r>
          </w:p>
        </w:tc>
        <w:tc>
          <w:tcPr>
            <w:tcW w:w="552" w:type="pct"/>
            <w:tcBorders>
              <w:top w:val="nil"/>
              <w:left w:val="nil"/>
              <w:bottom w:val="single" w:sz="4" w:space="0" w:color="auto"/>
              <w:right w:val="single" w:sz="4" w:space="0" w:color="auto"/>
            </w:tcBorders>
            <w:shd w:val="clear" w:color="auto" w:fill="auto"/>
            <w:noWrap/>
            <w:vAlign w:val="center"/>
            <w:hideMark/>
          </w:tcPr>
          <w:p w14:paraId="1D02ED0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0.66</w:t>
            </w:r>
          </w:p>
        </w:tc>
      </w:tr>
      <w:tr w:rsidR="005E3C91" w:rsidRPr="005E3C91" w14:paraId="29B8F4B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496B4B4"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349F4D5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75-79</w:t>
            </w:r>
          </w:p>
        </w:tc>
        <w:tc>
          <w:tcPr>
            <w:tcW w:w="522" w:type="pct"/>
            <w:tcBorders>
              <w:top w:val="nil"/>
              <w:left w:val="nil"/>
              <w:bottom w:val="single" w:sz="4" w:space="0" w:color="auto"/>
              <w:right w:val="single" w:sz="4" w:space="0" w:color="auto"/>
            </w:tcBorders>
            <w:shd w:val="clear" w:color="auto" w:fill="auto"/>
            <w:noWrap/>
            <w:vAlign w:val="center"/>
            <w:hideMark/>
          </w:tcPr>
          <w:p w14:paraId="5E669D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0.21</w:t>
            </w:r>
          </w:p>
        </w:tc>
        <w:tc>
          <w:tcPr>
            <w:tcW w:w="734" w:type="pct"/>
            <w:tcBorders>
              <w:top w:val="nil"/>
              <w:left w:val="nil"/>
              <w:bottom w:val="single" w:sz="4" w:space="0" w:color="auto"/>
              <w:right w:val="single" w:sz="4" w:space="0" w:color="auto"/>
            </w:tcBorders>
            <w:shd w:val="clear" w:color="auto" w:fill="auto"/>
            <w:noWrap/>
            <w:vAlign w:val="center"/>
            <w:hideMark/>
          </w:tcPr>
          <w:p w14:paraId="21C67EF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c>
          <w:tcPr>
            <w:tcW w:w="392" w:type="pct"/>
            <w:tcBorders>
              <w:top w:val="nil"/>
              <w:left w:val="nil"/>
              <w:bottom w:val="single" w:sz="4" w:space="0" w:color="auto"/>
              <w:right w:val="single" w:sz="4" w:space="0" w:color="auto"/>
            </w:tcBorders>
            <w:shd w:val="clear" w:color="auto" w:fill="auto"/>
            <w:noWrap/>
            <w:vAlign w:val="center"/>
            <w:hideMark/>
          </w:tcPr>
          <w:p w14:paraId="5700D39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0.37</w:t>
            </w:r>
          </w:p>
        </w:tc>
        <w:tc>
          <w:tcPr>
            <w:tcW w:w="552" w:type="pct"/>
            <w:tcBorders>
              <w:top w:val="nil"/>
              <w:left w:val="nil"/>
              <w:bottom w:val="single" w:sz="4" w:space="0" w:color="auto"/>
              <w:right w:val="single" w:sz="4" w:space="0" w:color="auto"/>
            </w:tcBorders>
            <w:shd w:val="clear" w:color="auto" w:fill="auto"/>
            <w:noWrap/>
            <w:vAlign w:val="center"/>
            <w:hideMark/>
          </w:tcPr>
          <w:p w14:paraId="55C150B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c>
          <w:tcPr>
            <w:tcW w:w="380" w:type="pct"/>
            <w:tcBorders>
              <w:top w:val="nil"/>
              <w:left w:val="nil"/>
              <w:bottom w:val="single" w:sz="4" w:space="0" w:color="auto"/>
              <w:right w:val="single" w:sz="4" w:space="0" w:color="auto"/>
            </w:tcBorders>
            <w:shd w:val="clear" w:color="auto" w:fill="auto"/>
            <w:noWrap/>
            <w:vAlign w:val="center"/>
            <w:hideMark/>
          </w:tcPr>
          <w:p w14:paraId="7442840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533" w:type="pct"/>
            <w:tcBorders>
              <w:top w:val="nil"/>
              <w:left w:val="nil"/>
              <w:bottom w:val="single" w:sz="4" w:space="0" w:color="auto"/>
              <w:right w:val="single" w:sz="4" w:space="0" w:color="auto"/>
            </w:tcBorders>
            <w:shd w:val="clear" w:color="auto" w:fill="auto"/>
            <w:noWrap/>
            <w:vAlign w:val="center"/>
            <w:hideMark/>
          </w:tcPr>
          <w:p w14:paraId="36CFCA9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392" w:type="pct"/>
            <w:tcBorders>
              <w:top w:val="nil"/>
              <w:left w:val="nil"/>
              <w:bottom w:val="single" w:sz="4" w:space="0" w:color="auto"/>
              <w:right w:val="single" w:sz="4" w:space="0" w:color="auto"/>
            </w:tcBorders>
            <w:shd w:val="clear" w:color="auto" w:fill="auto"/>
            <w:noWrap/>
            <w:vAlign w:val="center"/>
            <w:hideMark/>
          </w:tcPr>
          <w:p w14:paraId="5C9B2E8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0.27</w:t>
            </w:r>
          </w:p>
        </w:tc>
        <w:tc>
          <w:tcPr>
            <w:tcW w:w="552" w:type="pct"/>
            <w:tcBorders>
              <w:top w:val="nil"/>
              <w:left w:val="nil"/>
              <w:bottom w:val="single" w:sz="4" w:space="0" w:color="auto"/>
              <w:right w:val="single" w:sz="4" w:space="0" w:color="auto"/>
            </w:tcBorders>
            <w:shd w:val="clear" w:color="auto" w:fill="auto"/>
            <w:noWrap/>
            <w:vAlign w:val="center"/>
            <w:hideMark/>
          </w:tcPr>
          <w:p w14:paraId="485616E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0.22</w:t>
            </w:r>
          </w:p>
        </w:tc>
      </w:tr>
      <w:tr w:rsidR="005E3C91" w:rsidRPr="005E3C91" w14:paraId="304CE06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79183D9"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647BF47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75-79</w:t>
            </w:r>
          </w:p>
        </w:tc>
        <w:tc>
          <w:tcPr>
            <w:tcW w:w="522" w:type="pct"/>
            <w:tcBorders>
              <w:top w:val="nil"/>
              <w:left w:val="nil"/>
              <w:bottom w:val="single" w:sz="4" w:space="0" w:color="auto"/>
              <w:right w:val="single" w:sz="4" w:space="0" w:color="auto"/>
            </w:tcBorders>
            <w:shd w:val="clear" w:color="auto" w:fill="auto"/>
            <w:noWrap/>
            <w:vAlign w:val="center"/>
            <w:hideMark/>
          </w:tcPr>
          <w:p w14:paraId="025E9B3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734" w:type="pct"/>
            <w:tcBorders>
              <w:top w:val="nil"/>
              <w:left w:val="nil"/>
              <w:bottom w:val="single" w:sz="4" w:space="0" w:color="auto"/>
              <w:right w:val="single" w:sz="4" w:space="0" w:color="auto"/>
            </w:tcBorders>
            <w:shd w:val="clear" w:color="auto" w:fill="auto"/>
            <w:noWrap/>
            <w:vAlign w:val="center"/>
            <w:hideMark/>
          </w:tcPr>
          <w:p w14:paraId="0275CE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0.29</w:t>
            </w:r>
          </w:p>
        </w:tc>
        <w:tc>
          <w:tcPr>
            <w:tcW w:w="392" w:type="pct"/>
            <w:tcBorders>
              <w:top w:val="nil"/>
              <w:left w:val="nil"/>
              <w:bottom w:val="single" w:sz="4" w:space="0" w:color="auto"/>
              <w:right w:val="single" w:sz="4" w:space="0" w:color="auto"/>
            </w:tcBorders>
            <w:shd w:val="clear" w:color="auto" w:fill="auto"/>
            <w:noWrap/>
            <w:vAlign w:val="center"/>
            <w:hideMark/>
          </w:tcPr>
          <w:p w14:paraId="7C8664B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552" w:type="pct"/>
            <w:tcBorders>
              <w:top w:val="nil"/>
              <w:left w:val="nil"/>
              <w:bottom w:val="single" w:sz="4" w:space="0" w:color="auto"/>
              <w:right w:val="single" w:sz="4" w:space="0" w:color="auto"/>
            </w:tcBorders>
            <w:shd w:val="clear" w:color="auto" w:fill="auto"/>
            <w:noWrap/>
            <w:vAlign w:val="center"/>
            <w:hideMark/>
          </w:tcPr>
          <w:p w14:paraId="4AD2B53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380" w:type="pct"/>
            <w:tcBorders>
              <w:top w:val="nil"/>
              <w:left w:val="nil"/>
              <w:bottom w:val="single" w:sz="4" w:space="0" w:color="auto"/>
              <w:right w:val="single" w:sz="4" w:space="0" w:color="auto"/>
            </w:tcBorders>
            <w:shd w:val="clear" w:color="auto" w:fill="auto"/>
            <w:noWrap/>
            <w:vAlign w:val="center"/>
            <w:hideMark/>
          </w:tcPr>
          <w:p w14:paraId="107ED12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c>
          <w:tcPr>
            <w:tcW w:w="533" w:type="pct"/>
            <w:tcBorders>
              <w:top w:val="nil"/>
              <w:left w:val="nil"/>
              <w:bottom w:val="single" w:sz="4" w:space="0" w:color="auto"/>
              <w:right w:val="single" w:sz="4" w:space="0" w:color="auto"/>
            </w:tcBorders>
            <w:shd w:val="clear" w:color="auto" w:fill="auto"/>
            <w:noWrap/>
            <w:vAlign w:val="center"/>
            <w:hideMark/>
          </w:tcPr>
          <w:p w14:paraId="6C2B8F2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392" w:type="pct"/>
            <w:tcBorders>
              <w:top w:val="nil"/>
              <w:left w:val="nil"/>
              <w:bottom w:val="single" w:sz="4" w:space="0" w:color="auto"/>
              <w:right w:val="single" w:sz="4" w:space="0" w:color="auto"/>
            </w:tcBorders>
            <w:shd w:val="clear" w:color="auto" w:fill="auto"/>
            <w:noWrap/>
            <w:vAlign w:val="center"/>
            <w:hideMark/>
          </w:tcPr>
          <w:p w14:paraId="5E1FA2E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552" w:type="pct"/>
            <w:tcBorders>
              <w:top w:val="nil"/>
              <w:left w:val="nil"/>
              <w:bottom w:val="single" w:sz="4" w:space="0" w:color="auto"/>
              <w:right w:val="single" w:sz="4" w:space="0" w:color="auto"/>
            </w:tcBorders>
            <w:shd w:val="clear" w:color="auto" w:fill="auto"/>
            <w:noWrap/>
            <w:vAlign w:val="center"/>
            <w:hideMark/>
          </w:tcPr>
          <w:p w14:paraId="7EB9931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w:t>
            </w:r>
          </w:p>
        </w:tc>
      </w:tr>
      <w:tr w:rsidR="005E3C91" w:rsidRPr="005E3C91" w14:paraId="7EFBFAA3"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048A901"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4E8854F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75-79</w:t>
            </w:r>
          </w:p>
        </w:tc>
        <w:tc>
          <w:tcPr>
            <w:tcW w:w="522" w:type="pct"/>
            <w:tcBorders>
              <w:top w:val="nil"/>
              <w:left w:val="nil"/>
              <w:bottom w:val="single" w:sz="4" w:space="0" w:color="auto"/>
              <w:right w:val="single" w:sz="4" w:space="0" w:color="auto"/>
            </w:tcBorders>
            <w:shd w:val="clear" w:color="auto" w:fill="auto"/>
            <w:noWrap/>
            <w:vAlign w:val="center"/>
            <w:hideMark/>
          </w:tcPr>
          <w:p w14:paraId="5F2F89A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1.41</w:t>
            </w:r>
          </w:p>
        </w:tc>
        <w:tc>
          <w:tcPr>
            <w:tcW w:w="734" w:type="pct"/>
            <w:tcBorders>
              <w:top w:val="nil"/>
              <w:left w:val="nil"/>
              <w:bottom w:val="single" w:sz="4" w:space="0" w:color="auto"/>
              <w:right w:val="single" w:sz="4" w:space="0" w:color="auto"/>
            </w:tcBorders>
            <w:shd w:val="clear" w:color="auto" w:fill="auto"/>
            <w:noWrap/>
            <w:vAlign w:val="center"/>
            <w:hideMark/>
          </w:tcPr>
          <w:p w14:paraId="3DBFA46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1.41</w:t>
            </w:r>
          </w:p>
        </w:tc>
        <w:tc>
          <w:tcPr>
            <w:tcW w:w="392" w:type="pct"/>
            <w:tcBorders>
              <w:top w:val="nil"/>
              <w:left w:val="nil"/>
              <w:bottom w:val="single" w:sz="4" w:space="0" w:color="auto"/>
              <w:right w:val="single" w:sz="4" w:space="0" w:color="auto"/>
            </w:tcBorders>
            <w:shd w:val="clear" w:color="auto" w:fill="auto"/>
            <w:noWrap/>
            <w:vAlign w:val="center"/>
            <w:hideMark/>
          </w:tcPr>
          <w:p w14:paraId="7C13D99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1.6</w:t>
            </w:r>
          </w:p>
        </w:tc>
        <w:tc>
          <w:tcPr>
            <w:tcW w:w="552" w:type="pct"/>
            <w:tcBorders>
              <w:top w:val="nil"/>
              <w:left w:val="nil"/>
              <w:bottom w:val="single" w:sz="4" w:space="0" w:color="auto"/>
              <w:right w:val="single" w:sz="4" w:space="0" w:color="auto"/>
            </w:tcBorders>
            <w:shd w:val="clear" w:color="auto" w:fill="auto"/>
            <w:noWrap/>
            <w:vAlign w:val="center"/>
            <w:hideMark/>
          </w:tcPr>
          <w:p w14:paraId="20904B1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1.67</w:t>
            </w:r>
          </w:p>
        </w:tc>
        <w:tc>
          <w:tcPr>
            <w:tcW w:w="380" w:type="pct"/>
            <w:tcBorders>
              <w:top w:val="nil"/>
              <w:left w:val="nil"/>
              <w:bottom w:val="single" w:sz="4" w:space="0" w:color="auto"/>
              <w:right w:val="single" w:sz="4" w:space="0" w:color="auto"/>
            </w:tcBorders>
            <w:shd w:val="clear" w:color="auto" w:fill="auto"/>
            <w:noWrap/>
            <w:vAlign w:val="center"/>
            <w:hideMark/>
          </w:tcPr>
          <w:p w14:paraId="5A9D1F9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w:t>
            </w:r>
          </w:p>
        </w:tc>
        <w:tc>
          <w:tcPr>
            <w:tcW w:w="533" w:type="pct"/>
            <w:tcBorders>
              <w:top w:val="nil"/>
              <w:left w:val="nil"/>
              <w:bottom w:val="single" w:sz="4" w:space="0" w:color="auto"/>
              <w:right w:val="single" w:sz="4" w:space="0" w:color="auto"/>
            </w:tcBorders>
            <w:shd w:val="clear" w:color="auto" w:fill="auto"/>
            <w:noWrap/>
            <w:vAlign w:val="center"/>
            <w:hideMark/>
          </w:tcPr>
          <w:p w14:paraId="58D2088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1.64</w:t>
            </w:r>
          </w:p>
        </w:tc>
        <w:tc>
          <w:tcPr>
            <w:tcW w:w="392" w:type="pct"/>
            <w:tcBorders>
              <w:top w:val="nil"/>
              <w:left w:val="nil"/>
              <w:bottom w:val="single" w:sz="4" w:space="0" w:color="auto"/>
              <w:right w:val="single" w:sz="4" w:space="0" w:color="auto"/>
            </w:tcBorders>
            <w:shd w:val="clear" w:color="auto" w:fill="auto"/>
            <w:noWrap/>
            <w:vAlign w:val="center"/>
            <w:hideMark/>
          </w:tcPr>
          <w:p w14:paraId="0C9EC62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w:t>
            </w:r>
          </w:p>
        </w:tc>
        <w:tc>
          <w:tcPr>
            <w:tcW w:w="552" w:type="pct"/>
            <w:tcBorders>
              <w:top w:val="nil"/>
              <w:left w:val="nil"/>
              <w:bottom w:val="single" w:sz="4" w:space="0" w:color="auto"/>
              <w:right w:val="single" w:sz="4" w:space="0" w:color="auto"/>
            </w:tcBorders>
            <w:shd w:val="clear" w:color="auto" w:fill="auto"/>
            <w:noWrap/>
            <w:vAlign w:val="center"/>
            <w:hideMark/>
          </w:tcPr>
          <w:p w14:paraId="4224206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1.57</w:t>
            </w:r>
          </w:p>
        </w:tc>
      </w:tr>
      <w:tr w:rsidR="005E3C91" w:rsidRPr="005E3C91" w14:paraId="7D819D8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23CB3CA6"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46E2627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75-79</w:t>
            </w:r>
          </w:p>
        </w:tc>
        <w:tc>
          <w:tcPr>
            <w:tcW w:w="522" w:type="pct"/>
            <w:tcBorders>
              <w:top w:val="nil"/>
              <w:left w:val="nil"/>
              <w:bottom w:val="single" w:sz="4" w:space="0" w:color="auto"/>
              <w:right w:val="single" w:sz="4" w:space="0" w:color="auto"/>
            </w:tcBorders>
            <w:shd w:val="clear" w:color="auto" w:fill="auto"/>
            <w:noWrap/>
            <w:vAlign w:val="center"/>
            <w:hideMark/>
          </w:tcPr>
          <w:p w14:paraId="75E8C8A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w:t>
            </w:r>
          </w:p>
        </w:tc>
        <w:tc>
          <w:tcPr>
            <w:tcW w:w="734" w:type="pct"/>
            <w:tcBorders>
              <w:top w:val="nil"/>
              <w:left w:val="nil"/>
              <w:bottom w:val="single" w:sz="4" w:space="0" w:color="auto"/>
              <w:right w:val="single" w:sz="4" w:space="0" w:color="auto"/>
            </w:tcBorders>
            <w:shd w:val="clear" w:color="auto" w:fill="auto"/>
            <w:noWrap/>
            <w:vAlign w:val="center"/>
            <w:hideMark/>
          </w:tcPr>
          <w:p w14:paraId="7E674CF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0.93</w:t>
            </w:r>
          </w:p>
        </w:tc>
        <w:tc>
          <w:tcPr>
            <w:tcW w:w="392" w:type="pct"/>
            <w:tcBorders>
              <w:top w:val="nil"/>
              <w:left w:val="nil"/>
              <w:bottom w:val="single" w:sz="4" w:space="0" w:color="auto"/>
              <w:right w:val="single" w:sz="4" w:space="0" w:color="auto"/>
            </w:tcBorders>
            <w:shd w:val="clear" w:color="auto" w:fill="auto"/>
            <w:noWrap/>
            <w:vAlign w:val="center"/>
            <w:hideMark/>
          </w:tcPr>
          <w:p w14:paraId="5C00A1E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0.47</w:t>
            </w:r>
          </w:p>
        </w:tc>
        <w:tc>
          <w:tcPr>
            <w:tcW w:w="552" w:type="pct"/>
            <w:tcBorders>
              <w:top w:val="nil"/>
              <w:left w:val="nil"/>
              <w:bottom w:val="single" w:sz="4" w:space="0" w:color="auto"/>
              <w:right w:val="single" w:sz="4" w:space="0" w:color="auto"/>
            </w:tcBorders>
            <w:shd w:val="clear" w:color="auto" w:fill="auto"/>
            <w:noWrap/>
            <w:vAlign w:val="center"/>
            <w:hideMark/>
          </w:tcPr>
          <w:p w14:paraId="1F4F223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0.75</w:t>
            </w:r>
          </w:p>
        </w:tc>
        <w:tc>
          <w:tcPr>
            <w:tcW w:w="380" w:type="pct"/>
            <w:tcBorders>
              <w:top w:val="nil"/>
              <w:left w:val="nil"/>
              <w:bottom w:val="single" w:sz="4" w:space="0" w:color="auto"/>
              <w:right w:val="single" w:sz="4" w:space="0" w:color="auto"/>
            </w:tcBorders>
            <w:shd w:val="clear" w:color="auto" w:fill="auto"/>
            <w:noWrap/>
            <w:vAlign w:val="center"/>
            <w:hideMark/>
          </w:tcPr>
          <w:p w14:paraId="39E0338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0.68</w:t>
            </w:r>
          </w:p>
        </w:tc>
        <w:tc>
          <w:tcPr>
            <w:tcW w:w="533" w:type="pct"/>
            <w:tcBorders>
              <w:top w:val="nil"/>
              <w:left w:val="nil"/>
              <w:bottom w:val="single" w:sz="4" w:space="0" w:color="auto"/>
              <w:right w:val="single" w:sz="4" w:space="0" w:color="auto"/>
            </w:tcBorders>
            <w:shd w:val="clear" w:color="auto" w:fill="auto"/>
            <w:noWrap/>
            <w:vAlign w:val="center"/>
            <w:hideMark/>
          </w:tcPr>
          <w:p w14:paraId="6926A26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0.82</w:t>
            </w:r>
          </w:p>
        </w:tc>
        <w:tc>
          <w:tcPr>
            <w:tcW w:w="392" w:type="pct"/>
            <w:tcBorders>
              <w:top w:val="nil"/>
              <w:left w:val="nil"/>
              <w:bottom w:val="single" w:sz="4" w:space="0" w:color="auto"/>
              <w:right w:val="single" w:sz="4" w:space="0" w:color="auto"/>
            </w:tcBorders>
            <w:shd w:val="clear" w:color="auto" w:fill="auto"/>
            <w:noWrap/>
            <w:vAlign w:val="center"/>
            <w:hideMark/>
          </w:tcPr>
          <w:p w14:paraId="0A32399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0.63</w:t>
            </w:r>
          </w:p>
        </w:tc>
        <w:tc>
          <w:tcPr>
            <w:tcW w:w="552" w:type="pct"/>
            <w:tcBorders>
              <w:top w:val="nil"/>
              <w:left w:val="nil"/>
              <w:bottom w:val="single" w:sz="4" w:space="0" w:color="auto"/>
              <w:right w:val="single" w:sz="4" w:space="0" w:color="auto"/>
            </w:tcBorders>
            <w:shd w:val="clear" w:color="auto" w:fill="auto"/>
            <w:noWrap/>
            <w:vAlign w:val="center"/>
            <w:hideMark/>
          </w:tcPr>
          <w:p w14:paraId="43D92C3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0.84</w:t>
            </w:r>
          </w:p>
        </w:tc>
      </w:tr>
      <w:tr w:rsidR="005E3C91" w:rsidRPr="005E3C91" w14:paraId="0F2368E2"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0845D2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20F7057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80-84</w:t>
            </w:r>
          </w:p>
        </w:tc>
        <w:tc>
          <w:tcPr>
            <w:tcW w:w="522" w:type="pct"/>
            <w:tcBorders>
              <w:top w:val="nil"/>
              <w:left w:val="nil"/>
              <w:bottom w:val="single" w:sz="4" w:space="0" w:color="auto"/>
              <w:right w:val="single" w:sz="4" w:space="0" w:color="auto"/>
            </w:tcBorders>
            <w:shd w:val="clear" w:color="auto" w:fill="auto"/>
            <w:noWrap/>
            <w:vAlign w:val="center"/>
            <w:hideMark/>
          </w:tcPr>
          <w:p w14:paraId="3F99DE7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734" w:type="pct"/>
            <w:tcBorders>
              <w:top w:val="nil"/>
              <w:left w:val="nil"/>
              <w:bottom w:val="single" w:sz="4" w:space="0" w:color="auto"/>
              <w:right w:val="single" w:sz="4" w:space="0" w:color="auto"/>
            </w:tcBorders>
            <w:shd w:val="clear" w:color="auto" w:fill="auto"/>
            <w:noWrap/>
            <w:vAlign w:val="center"/>
            <w:hideMark/>
          </w:tcPr>
          <w:p w14:paraId="0CF8E14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392" w:type="pct"/>
            <w:tcBorders>
              <w:top w:val="nil"/>
              <w:left w:val="nil"/>
              <w:bottom w:val="single" w:sz="4" w:space="0" w:color="auto"/>
              <w:right w:val="single" w:sz="4" w:space="0" w:color="auto"/>
            </w:tcBorders>
            <w:shd w:val="clear" w:color="auto" w:fill="auto"/>
            <w:noWrap/>
            <w:vAlign w:val="center"/>
            <w:hideMark/>
          </w:tcPr>
          <w:p w14:paraId="42E6933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0.18</w:t>
            </w:r>
          </w:p>
        </w:tc>
        <w:tc>
          <w:tcPr>
            <w:tcW w:w="552" w:type="pct"/>
            <w:tcBorders>
              <w:top w:val="nil"/>
              <w:left w:val="nil"/>
              <w:bottom w:val="single" w:sz="4" w:space="0" w:color="auto"/>
              <w:right w:val="single" w:sz="4" w:space="0" w:color="auto"/>
            </w:tcBorders>
            <w:shd w:val="clear" w:color="auto" w:fill="auto"/>
            <w:noWrap/>
            <w:vAlign w:val="center"/>
            <w:hideMark/>
          </w:tcPr>
          <w:p w14:paraId="22AB8B7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0.19</w:t>
            </w:r>
          </w:p>
        </w:tc>
        <w:tc>
          <w:tcPr>
            <w:tcW w:w="380" w:type="pct"/>
            <w:tcBorders>
              <w:top w:val="nil"/>
              <w:left w:val="nil"/>
              <w:bottom w:val="single" w:sz="4" w:space="0" w:color="auto"/>
              <w:right w:val="single" w:sz="4" w:space="0" w:color="auto"/>
            </w:tcBorders>
            <w:shd w:val="clear" w:color="auto" w:fill="auto"/>
            <w:noWrap/>
            <w:vAlign w:val="center"/>
            <w:hideMark/>
          </w:tcPr>
          <w:p w14:paraId="2A11205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533" w:type="pct"/>
            <w:tcBorders>
              <w:top w:val="nil"/>
              <w:left w:val="nil"/>
              <w:bottom w:val="single" w:sz="4" w:space="0" w:color="auto"/>
              <w:right w:val="single" w:sz="4" w:space="0" w:color="auto"/>
            </w:tcBorders>
            <w:shd w:val="clear" w:color="auto" w:fill="auto"/>
            <w:noWrap/>
            <w:vAlign w:val="center"/>
            <w:hideMark/>
          </w:tcPr>
          <w:p w14:paraId="6E120BC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455AEC9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552" w:type="pct"/>
            <w:tcBorders>
              <w:top w:val="nil"/>
              <w:left w:val="nil"/>
              <w:bottom w:val="single" w:sz="4" w:space="0" w:color="auto"/>
              <w:right w:val="single" w:sz="4" w:space="0" w:color="auto"/>
            </w:tcBorders>
            <w:shd w:val="clear" w:color="auto" w:fill="auto"/>
            <w:noWrap/>
            <w:vAlign w:val="center"/>
            <w:hideMark/>
          </w:tcPr>
          <w:p w14:paraId="4C34581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r>
      <w:tr w:rsidR="005E3C91" w:rsidRPr="005E3C91" w14:paraId="29F8C4EF"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C7B5E5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03E04C2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80-84</w:t>
            </w:r>
          </w:p>
        </w:tc>
        <w:tc>
          <w:tcPr>
            <w:tcW w:w="522" w:type="pct"/>
            <w:tcBorders>
              <w:top w:val="nil"/>
              <w:left w:val="nil"/>
              <w:bottom w:val="single" w:sz="4" w:space="0" w:color="auto"/>
              <w:right w:val="single" w:sz="4" w:space="0" w:color="auto"/>
            </w:tcBorders>
            <w:shd w:val="clear" w:color="auto" w:fill="auto"/>
            <w:noWrap/>
            <w:vAlign w:val="center"/>
            <w:hideMark/>
          </w:tcPr>
          <w:p w14:paraId="4ED69F1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734" w:type="pct"/>
            <w:tcBorders>
              <w:top w:val="nil"/>
              <w:left w:val="nil"/>
              <w:bottom w:val="single" w:sz="4" w:space="0" w:color="auto"/>
              <w:right w:val="single" w:sz="4" w:space="0" w:color="auto"/>
            </w:tcBorders>
            <w:shd w:val="clear" w:color="auto" w:fill="auto"/>
            <w:noWrap/>
            <w:vAlign w:val="center"/>
            <w:hideMark/>
          </w:tcPr>
          <w:p w14:paraId="1AA1A87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392" w:type="pct"/>
            <w:tcBorders>
              <w:top w:val="nil"/>
              <w:left w:val="nil"/>
              <w:bottom w:val="single" w:sz="4" w:space="0" w:color="auto"/>
              <w:right w:val="single" w:sz="4" w:space="0" w:color="auto"/>
            </w:tcBorders>
            <w:shd w:val="clear" w:color="auto" w:fill="auto"/>
            <w:noWrap/>
            <w:vAlign w:val="center"/>
            <w:hideMark/>
          </w:tcPr>
          <w:p w14:paraId="46C8D42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0.15</w:t>
            </w:r>
          </w:p>
        </w:tc>
        <w:tc>
          <w:tcPr>
            <w:tcW w:w="552" w:type="pct"/>
            <w:tcBorders>
              <w:top w:val="nil"/>
              <w:left w:val="nil"/>
              <w:bottom w:val="single" w:sz="4" w:space="0" w:color="auto"/>
              <w:right w:val="single" w:sz="4" w:space="0" w:color="auto"/>
            </w:tcBorders>
            <w:shd w:val="clear" w:color="auto" w:fill="auto"/>
            <w:noWrap/>
            <w:vAlign w:val="center"/>
            <w:hideMark/>
          </w:tcPr>
          <w:p w14:paraId="217F4D0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c>
          <w:tcPr>
            <w:tcW w:w="380" w:type="pct"/>
            <w:tcBorders>
              <w:top w:val="nil"/>
              <w:left w:val="nil"/>
              <w:bottom w:val="single" w:sz="4" w:space="0" w:color="auto"/>
              <w:right w:val="single" w:sz="4" w:space="0" w:color="auto"/>
            </w:tcBorders>
            <w:shd w:val="clear" w:color="auto" w:fill="auto"/>
            <w:noWrap/>
            <w:vAlign w:val="center"/>
            <w:hideMark/>
          </w:tcPr>
          <w:p w14:paraId="2BBB119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0.12</w:t>
            </w:r>
          </w:p>
        </w:tc>
        <w:tc>
          <w:tcPr>
            <w:tcW w:w="533" w:type="pct"/>
            <w:tcBorders>
              <w:top w:val="nil"/>
              <w:left w:val="nil"/>
              <w:bottom w:val="single" w:sz="4" w:space="0" w:color="auto"/>
              <w:right w:val="single" w:sz="4" w:space="0" w:color="auto"/>
            </w:tcBorders>
            <w:shd w:val="clear" w:color="auto" w:fill="auto"/>
            <w:noWrap/>
            <w:vAlign w:val="center"/>
            <w:hideMark/>
          </w:tcPr>
          <w:p w14:paraId="429E6DA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0.16</w:t>
            </w:r>
          </w:p>
        </w:tc>
        <w:tc>
          <w:tcPr>
            <w:tcW w:w="392" w:type="pct"/>
            <w:tcBorders>
              <w:top w:val="nil"/>
              <w:left w:val="nil"/>
              <w:bottom w:val="single" w:sz="4" w:space="0" w:color="auto"/>
              <w:right w:val="single" w:sz="4" w:space="0" w:color="auto"/>
            </w:tcBorders>
            <w:shd w:val="clear" w:color="auto" w:fill="auto"/>
            <w:noWrap/>
            <w:vAlign w:val="center"/>
            <w:hideMark/>
          </w:tcPr>
          <w:p w14:paraId="52E06D9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0.14</w:t>
            </w:r>
          </w:p>
        </w:tc>
        <w:tc>
          <w:tcPr>
            <w:tcW w:w="552" w:type="pct"/>
            <w:tcBorders>
              <w:top w:val="nil"/>
              <w:left w:val="nil"/>
              <w:bottom w:val="single" w:sz="4" w:space="0" w:color="auto"/>
              <w:right w:val="single" w:sz="4" w:space="0" w:color="auto"/>
            </w:tcBorders>
            <w:shd w:val="clear" w:color="auto" w:fill="auto"/>
            <w:noWrap/>
            <w:vAlign w:val="center"/>
            <w:hideMark/>
          </w:tcPr>
          <w:p w14:paraId="06D8105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0.17</w:t>
            </w:r>
          </w:p>
        </w:tc>
      </w:tr>
      <w:tr w:rsidR="005E3C91" w:rsidRPr="005E3C91" w14:paraId="36191137"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7A7D60C"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0CCB604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80-84</w:t>
            </w:r>
          </w:p>
        </w:tc>
        <w:tc>
          <w:tcPr>
            <w:tcW w:w="522" w:type="pct"/>
            <w:tcBorders>
              <w:top w:val="nil"/>
              <w:left w:val="nil"/>
              <w:bottom w:val="single" w:sz="4" w:space="0" w:color="auto"/>
              <w:right w:val="single" w:sz="4" w:space="0" w:color="auto"/>
            </w:tcBorders>
            <w:shd w:val="clear" w:color="auto" w:fill="auto"/>
            <w:noWrap/>
            <w:vAlign w:val="center"/>
            <w:hideMark/>
          </w:tcPr>
          <w:p w14:paraId="713A50E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0.81</w:t>
            </w:r>
          </w:p>
        </w:tc>
        <w:tc>
          <w:tcPr>
            <w:tcW w:w="734" w:type="pct"/>
            <w:tcBorders>
              <w:top w:val="nil"/>
              <w:left w:val="nil"/>
              <w:bottom w:val="single" w:sz="4" w:space="0" w:color="auto"/>
              <w:right w:val="single" w:sz="4" w:space="0" w:color="auto"/>
            </w:tcBorders>
            <w:shd w:val="clear" w:color="auto" w:fill="auto"/>
            <w:noWrap/>
            <w:vAlign w:val="center"/>
            <w:hideMark/>
          </w:tcPr>
          <w:p w14:paraId="653F5D9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1.02</w:t>
            </w:r>
          </w:p>
        </w:tc>
        <w:tc>
          <w:tcPr>
            <w:tcW w:w="392" w:type="pct"/>
            <w:tcBorders>
              <w:top w:val="nil"/>
              <w:left w:val="nil"/>
              <w:bottom w:val="single" w:sz="4" w:space="0" w:color="auto"/>
              <w:right w:val="single" w:sz="4" w:space="0" w:color="auto"/>
            </w:tcBorders>
            <w:shd w:val="clear" w:color="auto" w:fill="auto"/>
            <w:noWrap/>
            <w:vAlign w:val="center"/>
            <w:hideMark/>
          </w:tcPr>
          <w:p w14:paraId="4AF6BE2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0.96</w:t>
            </w:r>
          </w:p>
        </w:tc>
        <w:tc>
          <w:tcPr>
            <w:tcW w:w="552" w:type="pct"/>
            <w:tcBorders>
              <w:top w:val="nil"/>
              <w:left w:val="nil"/>
              <w:bottom w:val="single" w:sz="4" w:space="0" w:color="auto"/>
              <w:right w:val="single" w:sz="4" w:space="0" w:color="auto"/>
            </w:tcBorders>
            <w:shd w:val="clear" w:color="auto" w:fill="auto"/>
            <w:noWrap/>
            <w:vAlign w:val="center"/>
            <w:hideMark/>
          </w:tcPr>
          <w:p w14:paraId="76E8C20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1.21</w:t>
            </w:r>
          </w:p>
        </w:tc>
        <w:tc>
          <w:tcPr>
            <w:tcW w:w="380" w:type="pct"/>
            <w:tcBorders>
              <w:top w:val="nil"/>
              <w:left w:val="nil"/>
              <w:bottom w:val="single" w:sz="4" w:space="0" w:color="auto"/>
              <w:right w:val="single" w:sz="4" w:space="0" w:color="auto"/>
            </w:tcBorders>
            <w:shd w:val="clear" w:color="auto" w:fill="auto"/>
            <w:noWrap/>
            <w:vAlign w:val="center"/>
            <w:hideMark/>
          </w:tcPr>
          <w:p w14:paraId="5A67FEF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0.85</w:t>
            </w:r>
          </w:p>
        </w:tc>
        <w:tc>
          <w:tcPr>
            <w:tcW w:w="533" w:type="pct"/>
            <w:tcBorders>
              <w:top w:val="nil"/>
              <w:left w:val="nil"/>
              <w:bottom w:val="single" w:sz="4" w:space="0" w:color="auto"/>
              <w:right w:val="single" w:sz="4" w:space="0" w:color="auto"/>
            </w:tcBorders>
            <w:shd w:val="clear" w:color="auto" w:fill="auto"/>
            <w:noWrap/>
            <w:vAlign w:val="center"/>
            <w:hideMark/>
          </w:tcPr>
          <w:p w14:paraId="62AD897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1.15</w:t>
            </w:r>
          </w:p>
        </w:tc>
        <w:tc>
          <w:tcPr>
            <w:tcW w:w="392" w:type="pct"/>
            <w:tcBorders>
              <w:top w:val="nil"/>
              <w:left w:val="nil"/>
              <w:bottom w:val="single" w:sz="4" w:space="0" w:color="auto"/>
              <w:right w:val="single" w:sz="4" w:space="0" w:color="auto"/>
            </w:tcBorders>
            <w:shd w:val="clear" w:color="auto" w:fill="auto"/>
            <w:noWrap/>
            <w:vAlign w:val="center"/>
            <w:hideMark/>
          </w:tcPr>
          <w:p w14:paraId="367FB9D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0.87</w:t>
            </w:r>
          </w:p>
        </w:tc>
        <w:tc>
          <w:tcPr>
            <w:tcW w:w="552" w:type="pct"/>
            <w:tcBorders>
              <w:top w:val="nil"/>
              <w:left w:val="nil"/>
              <w:bottom w:val="single" w:sz="4" w:space="0" w:color="auto"/>
              <w:right w:val="single" w:sz="4" w:space="0" w:color="auto"/>
            </w:tcBorders>
            <w:shd w:val="clear" w:color="auto" w:fill="auto"/>
            <w:noWrap/>
            <w:vAlign w:val="center"/>
            <w:hideMark/>
          </w:tcPr>
          <w:p w14:paraId="5D08CFC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1.13</w:t>
            </w:r>
          </w:p>
        </w:tc>
      </w:tr>
      <w:tr w:rsidR="005E3C91" w:rsidRPr="005E3C91" w14:paraId="3305EDD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7AB63CB9"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3C448BE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80-84</w:t>
            </w:r>
          </w:p>
        </w:tc>
        <w:tc>
          <w:tcPr>
            <w:tcW w:w="522" w:type="pct"/>
            <w:tcBorders>
              <w:top w:val="nil"/>
              <w:left w:val="nil"/>
              <w:bottom w:val="single" w:sz="4" w:space="0" w:color="auto"/>
              <w:right w:val="single" w:sz="4" w:space="0" w:color="auto"/>
            </w:tcBorders>
            <w:shd w:val="clear" w:color="auto" w:fill="auto"/>
            <w:noWrap/>
            <w:vAlign w:val="center"/>
            <w:hideMark/>
          </w:tcPr>
          <w:p w14:paraId="2CB8F3B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w:t>
            </w:r>
          </w:p>
        </w:tc>
        <w:tc>
          <w:tcPr>
            <w:tcW w:w="734" w:type="pct"/>
            <w:tcBorders>
              <w:top w:val="nil"/>
              <w:left w:val="nil"/>
              <w:bottom w:val="single" w:sz="4" w:space="0" w:color="auto"/>
              <w:right w:val="single" w:sz="4" w:space="0" w:color="auto"/>
            </w:tcBorders>
            <w:shd w:val="clear" w:color="auto" w:fill="auto"/>
            <w:noWrap/>
            <w:vAlign w:val="center"/>
            <w:hideMark/>
          </w:tcPr>
          <w:p w14:paraId="4E6A8D8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0.83</w:t>
            </w:r>
          </w:p>
        </w:tc>
        <w:tc>
          <w:tcPr>
            <w:tcW w:w="392" w:type="pct"/>
            <w:tcBorders>
              <w:top w:val="nil"/>
              <w:left w:val="nil"/>
              <w:bottom w:val="single" w:sz="4" w:space="0" w:color="auto"/>
              <w:right w:val="single" w:sz="4" w:space="0" w:color="auto"/>
            </w:tcBorders>
            <w:shd w:val="clear" w:color="auto" w:fill="auto"/>
            <w:noWrap/>
            <w:vAlign w:val="center"/>
            <w:hideMark/>
          </w:tcPr>
          <w:p w14:paraId="68C4F41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0.43</w:t>
            </w:r>
          </w:p>
        </w:tc>
        <w:tc>
          <w:tcPr>
            <w:tcW w:w="552" w:type="pct"/>
            <w:tcBorders>
              <w:top w:val="nil"/>
              <w:left w:val="nil"/>
              <w:bottom w:val="single" w:sz="4" w:space="0" w:color="auto"/>
              <w:right w:val="single" w:sz="4" w:space="0" w:color="auto"/>
            </w:tcBorders>
            <w:shd w:val="clear" w:color="auto" w:fill="auto"/>
            <w:noWrap/>
            <w:vAlign w:val="center"/>
            <w:hideMark/>
          </w:tcPr>
          <w:p w14:paraId="66D449E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0.77</w:t>
            </w:r>
          </w:p>
        </w:tc>
        <w:tc>
          <w:tcPr>
            <w:tcW w:w="380" w:type="pct"/>
            <w:tcBorders>
              <w:top w:val="nil"/>
              <w:left w:val="nil"/>
              <w:bottom w:val="single" w:sz="4" w:space="0" w:color="auto"/>
              <w:right w:val="single" w:sz="4" w:space="0" w:color="auto"/>
            </w:tcBorders>
            <w:shd w:val="clear" w:color="auto" w:fill="auto"/>
            <w:noWrap/>
            <w:vAlign w:val="center"/>
            <w:hideMark/>
          </w:tcPr>
          <w:p w14:paraId="7924FEC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0.53</w:t>
            </w:r>
          </w:p>
        </w:tc>
        <w:tc>
          <w:tcPr>
            <w:tcW w:w="533" w:type="pct"/>
            <w:tcBorders>
              <w:top w:val="nil"/>
              <w:left w:val="nil"/>
              <w:bottom w:val="single" w:sz="4" w:space="0" w:color="auto"/>
              <w:right w:val="single" w:sz="4" w:space="0" w:color="auto"/>
            </w:tcBorders>
            <w:shd w:val="clear" w:color="auto" w:fill="auto"/>
            <w:noWrap/>
            <w:vAlign w:val="center"/>
            <w:hideMark/>
          </w:tcPr>
          <w:p w14:paraId="1B5032C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w:t>
            </w:r>
          </w:p>
        </w:tc>
        <w:tc>
          <w:tcPr>
            <w:tcW w:w="392" w:type="pct"/>
            <w:tcBorders>
              <w:top w:val="nil"/>
              <w:left w:val="nil"/>
              <w:bottom w:val="single" w:sz="4" w:space="0" w:color="auto"/>
              <w:right w:val="single" w:sz="4" w:space="0" w:color="auto"/>
            </w:tcBorders>
            <w:shd w:val="clear" w:color="auto" w:fill="auto"/>
            <w:noWrap/>
            <w:vAlign w:val="center"/>
            <w:hideMark/>
          </w:tcPr>
          <w:p w14:paraId="6EB7CAC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0.49</w:t>
            </w:r>
          </w:p>
        </w:tc>
        <w:tc>
          <w:tcPr>
            <w:tcW w:w="552" w:type="pct"/>
            <w:tcBorders>
              <w:top w:val="nil"/>
              <w:left w:val="nil"/>
              <w:bottom w:val="single" w:sz="4" w:space="0" w:color="auto"/>
              <w:right w:val="single" w:sz="4" w:space="0" w:color="auto"/>
            </w:tcBorders>
            <w:shd w:val="clear" w:color="auto" w:fill="auto"/>
            <w:noWrap/>
            <w:vAlign w:val="center"/>
            <w:hideMark/>
          </w:tcPr>
          <w:p w14:paraId="1BEB757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0.8</w:t>
            </w:r>
          </w:p>
        </w:tc>
      </w:tr>
      <w:tr w:rsidR="005E3C91" w:rsidRPr="005E3C91" w14:paraId="5D5A3AFD"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581E68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6375EDA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85-89</w:t>
            </w:r>
          </w:p>
        </w:tc>
        <w:tc>
          <w:tcPr>
            <w:tcW w:w="522" w:type="pct"/>
            <w:tcBorders>
              <w:top w:val="nil"/>
              <w:left w:val="nil"/>
              <w:bottom w:val="single" w:sz="4" w:space="0" w:color="auto"/>
              <w:right w:val="single" w:sz="4" w:space="0" w:color="auto"/>
            </w:tcBorders>
            <w:shd w:val="clear" w:color="auto" w:fill="auto"/>
            <w:noWrap/>
            <w:vAlign w:val="center"/>
            <w:hideMark/>
          </w:tcPr>
          <w:p w14:paraId="3E2B48B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734" w:type="pct"/>
            <w:tcBorders>
              <w:top w:val="nil"/>
              <w:left w:val="nil"/>
              <w:bottom w:val="single" w:sz="4" w:space="0" w:color="auto"/>
              <w:right w:val="single" w:sz="4" w:space="0" w:color="auto"/>
            </w:tcBorders>
            <w:shd w:val="clear" w:color="auto" w:fill="auto"/>
            <w:noWrap/>
            <w:vAlign w:val="center"/>
            <w:hideMark/>
          </w:tcPr>
          <w:p w14:paraId="1D91193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392" w:type="pct"/>
            <w:tcBorders>
              <w:top w:val="nil"/>
              <w:left w:val="nil"/>
              <w:bottom w:val="single" w:sz="4" w:space="0" w:color="auto"/>
              <w:right w:val="single" w:sz="4" w:space="0" w:color="auto"/>
            </w:tcBorders>
            <w:shd w:val="clear" w:color="auto" w:fill="auto"/>
            <w:noWrap/>
            <w:vAlign w:val="center"/>
            <w:hideMark/>
          </w:tcPr>
          <w:p w14:paraId="6280A46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52" w:type="pct"/>
            <w:tcBorders>
              <w:top w:val="nil"/>
              <w:left w:val="nil"/>
              <w:bottom w:val="single" w:sz="4" w:space="0" w:color="auto"/>
              <w:right w:val="single" w:sz="4" w:space="0" w:color="auto"/>
            </w:tcBorders>
            <w:shd w:val="clear" w:color="auto" w:fill="auto"/>
            <w:noWrap/>
            <w:vAlign w:val="center"/>
            <w:hideMark/>
          </w:tcPr>
          <w:p w14:paraId="7C2ED17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80" w:type="pct"/>
            <w:tcBorders>
              <w:top w:val="nil"/>
              <w:left w:val="nil"/>
              <w:bottom w:val="single" w:sz="4" w:space="0" w:color="auto"/>
              <w:right w:val="single" w:sz="4" w:space="0" w:color="auto"/>
            </w:tcBorders>
            <w:shd w:val="clear" w:color="auto" w:fill="auto"/>
            <w:noWrap/>
            <w:vAlign w:val="center"/>
            <w:hideMark/>
          </w:tcPr>
          <w:p w14:paraId="2B268CD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33" w:type="pct"/>
            <w:tcBorders>
              <w:top w:val="nil"/>
              <w:left w:val="nil"/>
              <w:bottom w:val="single" w:sz="4" w:space="0" w:color="auto"/>
              <w:right w:val="single" w:sz="4" w:space="0" w:color="auto"/>
            </w:tcBorders>
            <w:shd w:val="clear" w:color="auto" w:fill="auto"/>
            <w:noWrap/>
            <w:vAlign w:val="center"/>
            <w:hideMark/>
          </w:tcPr>
          <w:p w14:paraId="00F6AA7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92" w:type="pct"/>
            <w:tcBorders>
              <w:top w:val="nil"/>
              <w:left w:val="nil"/>
              <w:bottom w:val="single" w:sz="4" w:space="0" w:color="auto"/>
              <w:right w:val="single" w:sz="4" w:space="0" w:color="auto"/>
            </w:tcBorders>
            <w:shd w:val="clear" w:color="auto" w:fill="auto"/>
            <w:noWrap/>
            <w:vAlign w:val="center"/>
            <w:hideMark/>
          </w:tcPr>
          <w:p w14:paraId="11F6693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352EBEC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r>
      <w:tr w:rsidR="005E3C91" w:rsidRPr="005E3C91" w14:paraId="4A5DFA0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6995D7CF"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348504E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85-89</w:t>
            </w:r>
          </w:p>
        </w:tc>
        <w:tc>
          <w:tcPr>
            <w:tcW w:w="522" w:type="pct"/>
            <w:tcBorders>
              <w:top w:val="nil"/>
              <w:left w:val="nil"/>
              <w:bottom w:val="single" w:sz="4" w:space="0" w:color="auto"/>
              <w:right w:val="single" w:sz="4" w:space="0" w:color="auto"/>
            </w:tcBorders>
            <w:shd w:val="clear" w:color="auto" w:fill="auto"/>
            <w:noWrap/>
            <w:vAlign w:val="center"/>
            <w:hideMark/>
          </w:tcPr>
          <w:p w14:paraId="6E19F08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734" w:type="pct"/>
            <w:tcBorders>
              <w:top w:val="nil"/>
              <w:left w:val="nil"/>
              <w:bottom w:val="single" w:sz="4" w:space="0" w:color="auto"/>
              <w:right w:val="single" w:sz="4" w:space="0" w:color="auto"/>
            </w:tcBorders>
            <w:shd w:val="clear" w:color="auto" w:fill="auto"/>
            <w:noWrap/>
            <w:vAlign w:val="center"/>
            <w:hideMark/>
          </w:tcPr>
          <w:p w14:paraId="742E3AD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0.13</w:t>
            </w:r>
          </w:p>
        </w:tc>
        <w:tc>
          <w:tcPr>
            <w:tcW w:w="392" w:type="pct"/>
            <w:tcBorders>
              <w:top w:val="nil"/>
              <w:left w:val="nil"/>
              <w:bottom w:val="single" w:sz="4" w:space="0" w:color="auto"/>
              <w:right w:val="single" w:sz="4" w:space="0" w:color="auto"/>
            </w:tcBorders>
            <w:shd w:val="clear" w:color="auto" w:fill="auto"/>
            <w:noWrap/>
            <w:vAlign w:val="center"/>
            <w:hideMark/>
          </w:tcPr>
          <w:p w14:paraId="2C955B5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0.06</w:t>
            </w:r>
          </w:p>
        </w:tc>
        <w:tc>
          <w:tcPr>
            <w:tcW w:w="552" w:type="pct"/>
            <w:tcBorders>
              <w:top w:val="nil"/>
              <w:left w:val="nil"/>
              <w:bottom w:val="single" w:sz="4" w:space="0" w:color="auto"/>
              <w:right w:val="single" w:sz="4" w:space="0" w:color="auto"/>
            </w:tcBorders>
            <w:shd w:val="clear" w:color="auto" w:fill="auto"/>
            <w:noWrap/>
            <w:vAlign w:val="center"/>
            <w:hideMark/>
          </w:tcPr>
          <w:p w14:paraId="78DE332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0.07</w:t>
            </w:r>
          </w:p>
        </w:tc>
        <w:tc>
          <w:tcPr>
            <w:tcW w:w="380" w:type="pct"/>
            <w:tcBorders>
              <w:top w:val="nil"/>
              <w:left w:val="nil"/>
              <w:bottom w:val="single" w:sz="4" w:space="0" w:color="auto"/>
              <w:right w:val="single" w:sz="4" w:space="0" w:color="auto"/>
            </w:tcBorders>
            <w:shd w:val="clear" w:color="auto" w:fill="auto"/>
            <w:noWrap/>
            <w:vAlign w:val="center"/>
            <w:hideMark/>
          </w:tcPr>
          <w:p w14:paraId="7F5E615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33" w:type="pct"/>
            <w:tcBorders>
              <w:top w:val="nil"/>
              <w:left w:val="nil"/>
              <w:bottom w:val="single" w:sz="4" w:space="0" w:color="auto"/>
              <w:right w:val="single" w:sz="4" w:space="0" w:color="auto"/>
            </w:tcBorders>
            <w:shd w:val="clear" w:color="auto" w:fill="auto"/>
            <w:noWrap/>
            <w:vAlign w:val="center"/>
            <w:hideMark/>
          </w:tcPr>
          <w:p w14:paraId="62C97410"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92" w:type="pct"/>
            <w:tcBorders>
              <w:top w:val="nil"/>
              <w:left w:val="nil"/>
              <w:bottom w:val="single" w:sz="4" w:space="0" w:color="auto"/>
              <w:right w:val="single" w:sz="4" w:space="0" w:color="auto"/>
            </w:tcBorders>
            <w:shd w:val="clear" w:color="auto" w:fill="auto"/>
            <w:noWrap/>
            <w:vAlign w:val="center"/>
            <w:hideMark/>
          </w:tcPr>
          <w:p w14:paraId="657676D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0CB9AE3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r w:rsidR="005E3C91" w:rsidRPr="005E3C91" w14:paraId="3BCEFBC9"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24CD9C6"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294B398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85-89</w:t>
            </w:r>
          </w:p>
        </w:tc>
        <w:tc>
          <w:tcPr>
            <w:tcW w:w="522" w:type="pct"/>
            <w:tcBorders>
              <w:top w:val="nil"/>
              <w:left w:val="nil"/>
              <w:bottom w:val="single" w:sz="4" w:space="0" w:color="auto"/>
              <w:right w:val="single" w:sz="4" w:space="0" w:color="auto"/>
            </w:tcBorders>
            <w:shd w:val="clear" w:color="auto" w:fill="auto"/>
            <w:noWrap/>
            <w:vAlign w:val="center"/>
            <w:hideMark/>
          </w:tcPr>
          <w:p w14:paraId="45E9C2A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0.28</w:t>
            </w:r>
          </w:p>
        </w:tc>
        <w:tc>
          <w:tcPr>
            <w:tcW w:w="734" w:type="pct"/>
            <w:tcBorders>
              <w:top w:val="nil"/>
              <w:left w:val="nil"/>
              <w:bottom w:val="single" w:sz="4" w:space="0" w:color="auto"/>
              <w:right w:val="single" w:sz="4" w:space="0" w:color="auto"/>
            </w:tcBorders>
            <w:shd w:val="clear" w:color="auto" w:fill="auto"/>
            <w:noWrap/>
            <w:vAlign w:val="center"/>
            <w:hideMark/>
          </w:tcPr>
          <w:p w14:paraId="33DD9B1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0.47</w:t>
            </w:r>
          </w:p>
        </w:tc>
        <w:tc>
          <w:tcPr>
            <w:tcW w:w="392" w:type="pct"/>
            <w:tcBorders>
              <w:top w:val="nil"/>
              <w:left w:val="nil"/>
              <w:bottom w:val="single" w:sz="4" w:space="0" w:color="auto"/>
              <w:right w:val="single" w:sz="4" w:space="0" w:color="auto"/>
            </w:tcBorders>
            <w:shd w:val="clear" w:color="auto" w:fill="auto"/>
            <w:noWrap/>
            <w:vAlign w:val="center"/>
            <w:hideMark/>
          </w:tcPr>
          <w:p w14:paraId="5793CF6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0.34</w:t>
            </w:r>
          </w:p>
        </w:tc>
        <w:tc>
          <w:tcPr>
            <w:tcW w:w="552" w:type="pct"/>
            <w:tcBorders>
              <w:top w:val="nil"/>
              <w:left w:val="nil"/>
              <w:bottom w:val="single" w:sz="4" w:space="0" w:color="auto"/>
              <w:right w:val="single" w:sz="4" w:space="0" w:color="auto"/>
            </w:tcBorders>
            <w:shd w:val="clear" w:color="auto" w:fill="auto"/>
            <w:noWrap/>
            <w:vAlign w:val="center"/>
            <w:hideMark/>
          </w:tcPr>
          <w:p w14:paraId="5C8924B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0.53</w:t>
            </w:r>
          </w:p>
        </w:tc>
        <w:tc>
          <w:tcPr>
            <w:tcW w:w="380" w:type="pct"/>
            <w:tcBorders>
              <w:top w:val="nil"/>
              <w:left w:val="nil"/>
              <w:bottom w:val="single" w:sz="4" w:space="0" w:color="auto"/>
              <w:right w:val="single" w:sz="4" w:space="0" w:color="auto"/>
            </w:tcBorders>
            <w:shd w:val="clear" w:color="auto" w:fill="auto"/>
            <w:noWrap/>
            <w:vAlign w:val="center"/>
            <w:hideMark/>
          </w:tcPr>
          <w:p w14:paraId="14519EE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533" w:type="pct"/>
            <w:tcBorders>
              <w:top w:val="nil"/>
              <w:left w:val="nil"/>
              <w:bottom w:val="single" w:sz="4" w:space="0" w:color="auto"/>
              <w:right w:val="single" w:sz="4" w:space="0" w:color="auto"/>
            </w:tcBorders>
            <w:shd w:val="clear" w:color="auto" w:fill="auto"/>
            <w:noWrap/>
            <w:vAlign w:val="center"/>
            <w:hideMark/>
          </w:tcPr>
          <w:p w14:paraId="1A4AB0E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0.48</w:t>
            </w:r>
          </w:p>
        </w:tc>
        <w:tc>
          <w:tcPr>
            <w:tcW w:w="392" w:type="pct"/>
            <w:tcBorders>
              <w:top w:val="nil"/>
              <w:left w:val="nil"/>
              <w:bottom w:val="single" w:sz="4" w:space="0" w:color="auto"/>
              <w:right w:val="single" w:sz="4" w:space="0" w:color="auto"/>
            </w:tcBorders>
            <w:shd w:val="clear" w:color="auto" w:fill="auto"/>
            <w:noWrap/>
            <w:vAlign w:val="center"/>
            <w:hideMark/>
          </w:tcPr>
          <w:p w14:paraId="3E7180B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0.3</w:t>
            </w:r>
          </w:p>
        </w:tc>
        <w:tc>
          <w:tcPr>
            <w:tcW w:w="552" w:type="pct"/>
            <w:tcBorders>
              <w:top w:val="nil"/>
              <w:left w:val="nil"/>
              <w:bottom w:val="single" w:sz="4" w:space="0" w:color="auto"/>
              <w:right w:val="single" w:sz="4" w:space="0" w:color="auto"/>
            </w:tcBorders>
            <w:shd w:val="clear" w:color="auto" w:fill="auto"/>
            <w:noWrap/>
            <w:vAlign w:val="center"/>
            <w:hideMark/>
          </w:tcPr>
          <w:p w14:paraId="23638416"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0.49</w:t>
            </w:r>
          </w:p>
        </w:tc>
      </w:tr>
      <w:tr w:rsidR="005E3C91" w:rsidRPr="005E3C91" w14:paraId="61A2B431"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0E9E25E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642137F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85-89</w:t>
            </w:r>
          </w:p>
        </w:tc>
        <w:tc>
          <w:tcPr>
            <w:tcW w:w="522" w:type="pct"/>
            <w:tcBorders>
              <w:top w:val="nil"/>
              <w:left w:val="nil"/>
              <w:bottom w:val="single" w:sz="4" w:space="0" w:color="auto"/>
              <w:right w:val="single" w:sz="4" w:space="0" w:color="auto"/>
            </w:tcBorders>
            <w:shd w:val="clear" w:color="auto" w:fill="auto"/>
            <w:noWrap/>
            <w:vAlign w:val="center"/>
            <w:hideMark/>
          </w:tcPr>
          <w:p w14:paraId="696C837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0.23</w:t>
            </w:r>
          </w:p>
        </w:tc>
        <w:tc>
          <w:tcPr>
            <w:tcW w:w="734" w:type="pct"/>
            <w:tcBorders>
              <w:top w:val="nil"/>
              <w:left w:val="nil"/>
              <w:bottom w:val="single" w:sz="4" w:space="0" w:color="auto"/>
              <w:right w:val="single" w:sz="4" w:space="0" w:color="auto"/>
            </w:tcBorders>
            <w:shd w:val="clear" w:color="auto" w:fill="auto"/>
            <w:noWrap/>
            <w:vAlign w:val="center"/>
            <w:hideMark/>
          </w:tcPr>
          <w:p w14:paraId="02FBBDA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0.46</w:t>
            </w:r>
          </w:p>
        </w:tc>
        <w:tc>
          <w:tcPr>
            <w:tcW w:w="392" w:type="pct"/>
            <w:tcBorders>
              <w:top w:val="nil"/>
              <w:left w:val="nil"/>
              <w:bottom w:val="single" w:sz="4" w:space="0" w:color="auto"/>
              <w:right w:val="single" w:sz="4" w:space="0" w:color="auto"/>
            </w:tcBorders>
            <w:shd w:val="clear" w:color="auto" w:fill="auto"/>
            <w:noWrap/>
            <w:vAlign w:val="center"/>
            <w:hideMark/>
          </w:tcPr>
          <w:p w14:paraId="0EA67DB7"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552" w:type="pct"/>
            <w:tcBorders>
              <w:top w:val="nil"/>
              <w:left w:val="nil"/>
              <w:bottom w:val="single" w:sz="4" w:space="0" w:color="auto"/>
              <w:right w:val="single" w:sz="4" w:space="0" w:color="auto"/>
            </w:tcBorders>
            <w:shd w:val="clear" w:color="auto" w:fill="auto"/>
            <w:noWrap/>
            <w:vAlign w:val="center"/>
            <w:hideMark/>
          </w:tcPr>
          <w:p w14:paraId="2431A01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0.48</w:t>
            </w:r>
          </w:p>
        </w:tc>
        <w:tc>
          <w:tcPr>
            <w:tcW w:w="380" w:type="pct"/>
            <w:tcBorders>
              <w:top w:val="nil"/>
              <w:left w:val="nil"/>
              <w:bottom w:val="single" w:sz="4" w:space="0" w:color="auto"/>
              <w:right w:val="single" w:sz="4" w:space="0" w:color="auto"/>
            </w:tcBorders>
            <w:shd w:val="clear" w:color="auto" w:fill="auto"/>
            <w:noWrap/>
            <w:vAlign w:val="center"/>
            <w:hideMark/>
          </w:tcPr>
          <w:p w14:paraId="1ED83FB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533" w:type="pct"/>
            <w:tcBorders>
              <w:top w:val="nil"/>
              <w:left w:val="nil"/>
              <w:bottom w:val="single" w:sz="4" w:space="0" w:color="auto"/>
              <w:right w:val="single" w:sz="4" w:space="0" w:color="auto"/>
            </w:tcBorders>
            <w:shd w:val="clear" w:color="auto" w:fill="auto"/>
            <w:noWrap/>
            <w:vAlign w:val="center"/>
            <w:hideMark/>
          </w:tcPr>
          <w:p w14:paraId="69113EB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0.48</w:t>
            </w:r>
          </w:p>
        </w:tc>
        <w:tc>
          <w:tcPr>
            <w:tcW w:w="392" w:type="pct"/>
            <w:tcBorders>
              <w:top w:val="nil"/>
              <w:left w:val="nil"/>
              <w:bottom w:val="single" w:sz="4" w:space="0" w:color="auto"/>
              <w:right w:val="single" w:sz="4" w:space="0" w:color="auto"/>
            </w:tcBorders>
            <w:shd w:val="clear" w:color="auto" w:fill="auto"/>
            <w:noWrap/>
            <w:vAlign w:val="center"/>
            <w:hideMark/>
          </w:tcPr>
          <w:p w14:paraId="55A11B7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0.24</w:t>
            </w:r>
          </w:p>
        </w:tc>
        <w:tc>
          <w:tcPr>
            <w:tcW w:w="552" w:type="pct"/>
            <w:tcBorders>
              <w:top w:val="nil"/>
              <w:left w:val="nil"/>
              <w:bottom w:val="single" w:sz="4" w:space="0" w:color="auto"/>
              <w:right w:val="single" w:sz="4" w:space="0" w:color="auto"/>
            </w:tcBorders>
            <w:shd w:val="clear" w:color="auto" w:fill="auto"/>
            <w:noWrap/>
            <w:vAlign w:val="center"/>
            <w:hideMark/>
          </w:tcPr>
          <w:p w14:paraId="20A7D4F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0.47</w:t>
            </w:r>
          </w:p>
        </w:tc>
      </w:tr>
      <w:tr w:rsidR="005E3C91" w:rsidRPr="005E3C91" w14:paraId="39F3CA4B"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39E7A42D"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Communicable</w:t>
            </w:r>
          </w:p>
        </w:tc>
        <w:tc>
          <w:tcPr>
            <w:tcW w:w="382" w:type="pct"/>
            <w:tcBorders>
              <w:top w:val="nil"/>
              <w:left w:val="nil"/>
              <w:bottom w:val="single" w:sz="4" w:space="0" w:color="auto"/>
              <w:right w:val="single" w:sz="4" w:space="0" w:color="auto"/>
            </w:tcBorders>
            <w:shd w:val="clear" w:color="auto" w:fill="auto"/>
            <w:noWrap/>
            <w:vAlign w:val="center"/>
            <w:hideMark/>
          </w:tcPr>
          <w:p w14:paraId="06922D2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90+</w:t>
            </w:r>
          </w:p>
        </w:tc>
        <w:tc>
          <w:tcPr>
            <w:tcW w:w="522" w:type="pct"/>
            <w:tcBorders>
              <w:top w:val="nil"/>
              <w:left w:val="nil"/>
              <w:bottom w:val="single" w:sz="4" w:space="0" w:color="auto"/>
              <w:right w:val="single" w:sz="4" w:space="0" w:color="auto"/>
            </w:tcBorders>
            <w:shd w:val="clear" w:color="auto" w:fill="auto"/>
            <w:noWrap/>
            <w:vAlign w:val="center"/>
            <w:hideMark/>
          </w:tcPr>
          <w:p w14:paraId="30DB5D6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734" w:type="pct"/>
            <w:tcBorders>
              <w:top w:val="nil"/>
              <w:left w:val="nil"/>
              <w:bottom w:val="single" w:sz="4" w:space="0" w:color="auto"/>
              <w:right w:val="single" w:sz="4" w:space="0" w:color="auto"/>
            </w:tcBorders>
            <w:shd w:val="clear" w:color="auto" w:fill="auto"/>
            <w:noWrap/>
            <w:vAlign w:val="center"/>
            <w:hideMark/>
          </w:tcPr>
          <w:p w14:paraId="6A9C0F2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392" w:type="pct"/>
            <w:tcBorders>
              <w:top w:val="nil"/>
              <w:left w:val="nil"/>
              <w:bottom w:val="single" w:sz="4" w:space="0" w:color="auto"/>
              <w:right w:val="single" w:sz="4" w:space="0" w:color="auto"/>
            </w:tcBorders>
            <w:shd w:val="clear" w:color="auto" w:fill="auto"/>
            <w:noWrap/>
            <w:vAlign w:val="center"/>
            <w:hideMark/>
          </w:tcPr>
          <w:p w14:paraId="7FFDAB2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552" w:type="pct"/>
            <w:tcBorders>
              <w:top w:val="nil"/>
              <w:left w:val="nil"/>
              <w:bottom w:val="single" w:sz="4" w:space="0" w:color="auto"/>
              <w:right w:val="single" w:sz="4" w:space="0" w:color="auto"/>
            </w:tcBorders>
            <w:shd w:val="clear" w:color="auto" w:fill="auto"/>
            <w:noWrap/>
            <w:vAlign w:val="center"/>
            <w:hideMark/>
          </w:tcPr>
          <w:p w14:paraId="419CA1AF"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380" w:type="pct"/>
            <w:tcBorders>
              <w:top w:val="nil"/>
              <w:left w:val="nil"/>
              <w:bottom w:val="single" w:sz="4" w:space="0" w:color="auto"/>
              <w:right w:val="single" w:sz="4" w:space="0" w:color="auto"/>
            </w:tcBorders>
            <w:shd w:val="clear" w:color="auto" w:fill="auto"/>
            <w:noWrap/>
            <w:vAlign w:val="center"/>
            <w:hideMark/>
          </w:tcPr>
          <w:p w14:paraId="30F3833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533" w:type="pct"/>
            <w:tcBorders>
              <w:top w:val="nil"/>
              <w:left w:val="nil"/>
              <w:bottom w:val="single" w:sz="4" w:space="0" w:color="auto"/>
              <w:right w:val="single" w:sz="4" w:space="0" w:color="auto"/>
            </w:tcBorders>
            <w:shd w:val="clear" w:color="auto" w:fill="auto"/>
            <w:noWrap/>
            <w:vAlign w:val="center"/>
            <w:hideMark/>
          </w:tcPr>
          <w:p w14:paraId="08FE1AF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392" w:type="pct"/>
            <w:tcBorders>
              <w:top w:val="nil"/>
              <w:left w:val="nil"/>
              <w:bottom w:val="single" w:sz="4" w:space="0" w:color="auto"/>
              <w:right w:val="single" w:sz="4" w:space="0" w:color="auto"/>
            </w:tcBorders>
            <w:shd w:val="clear" w:color="auto" w:fill="auto"/>
            <w:noWrap/>
            <w:vAlign w:val="center"/>
            <w:hideMark/>
          </w:tcPr>
          <w:p w14:paraId="175C655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552" w:type="pct"/>
            <w:tcBorders>
              <w:top w:val="nil"/>
              <w:left w:val="nil"/>
              <w:bottom w:val="single" w:sz="4" w:space="0" w:color="auto"/>
              <w:right w:val="single" w:sz="4" w:space="0" w:color="auto"/>
            </w:tcBorders>
            <w:shd w:val="clear" w:color="auto" w:fill="auto"/>
            <w:noWrap/>
            <w:vAlign w:val="center"/>
            <w:hideMark/>
          </w:tcPr>
          <w:p w14:paraId="4EA8B9F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r>
      <w:tr w:rsidR="005E3C91" w:rsidRPr="005E3C91" w14:paraId="4891D636"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58A47F9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Injuries</w:t>
            </w:r>
          </w:p>
        </w:tc>
        <w:tc>
          <w:tcPr>
            <w:tcW w:w="382" w:type="pct"/>
            <w:tcBorders>
              <w:top w:val="nil"/>
              <w:left w:val="nil"/>
              <w:bottom w:val="single" w:sz="4" w:space="0" w:color="auto"/>
              <w:right w:val="single" w:sz="4" w:space="0" w:color="auto"/>
            </w:tcBorders>
            <w:shd w:val="clear" w:color="auto" w:fill="auto"/>
            <w:noWrap/>
            <w:vAlign w:val="center"/>
            <w:hideMark/>
          </w:tcPr>
          <w:p w14:paraId="39C0276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90+</w:t>
            </w:r>
          </w:p>
        </w:tc>
        <w:tc>
          <w:tcPr>
            <w:tcW w:w="522" w:type="pct"/>
            <w:tcBorders>
              <w:top w:val="nil"/>
              <w:left w:val="nil"/>
              <w:bottom w:val="single" w:sz="4" w:space="0" w:color="auto"/>
              <w:right w:val="single" w:sz="4" w:space="0" w:color="auto"/>
            </w:tcBorders>
            <w:shd w:val="clear" w:color="auto" w:fill="auto"/>
            <w:noWrap/>
            <w:vAlign w:val="center"/>
            <w:hideMark/>
          </w:tcPr>
          <w:p w14:paraId="1BB4D9A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734" w:type="pct"/>
            <w:tcBorders>
              <w:top w:val="nil"/>
              <w:left w:val="nil"/>
              <w:bottom w:val="single" w:sz="4" w:space="0" w:color="auto"/>
              <w:right w:val="single" w:sz="4" w:space="0" w:color="auto"/>
            </w:tcBorders>
            <w:shd w:val="clear" w:color="auto" w:fill="auto"/>
            <w:noWrap/>
            <w:vAlign w:val="center"/>
            <w:hideMark/>
          </w:tcPr>
          <w:p w14:paraId="040E0AA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0.03</w:t>
            </w:r>
          </w:p>
        </w:tc>
        <w:tc>
          <w:tcPr>
            <w:tcW w:w="392" w:type="pct"/>
            <w:tcBorders>
              <w:top w:val="nil"/>
              <w:left w:val="nil"/>
              <w:bottom w:val="single" w:sz="4" w:space="0" w:color="auto"/>
              <w:right w:val="single" w:sz="4" w:space="0" w:color="auto"/>
            </w:tcBorders>
            <w:shd w:val="clear" w:color="auto" w:fill="auto"/>
            <w:noWrap/>
            <w:vAlign w:val="center"/>
            <w:hideMark/>
          </w:tcPr>
          <w:p w14:paraId="29BC34C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552" w:type="pct"/>
            <w:tcBorders>
              <w:top w:val="nil"/>
              <w:left w:val="nil"/>
              <w:bottom w:val="single" w:sz="4" w:space="0" w:color="auto"/>
              <w:right w:val="single" w:sz="4" w:space="0" w:color="auto"/>
            </w:tcBorders>
            <w:shd w:val="clear" w:color="auto" w:fill="auto"/>
            <w:noWrap/>
            <w:vAlign w:val="center"/>
            <w:hideMark/>
          </w:tcPr>
          <w:p w14:paraId="3440F33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380" w:type="pct"/>
            <w:tcBorders>
              <w:top w:val="nil"/>
              <w:left w:val="nil"/>
              <w:bottom w:val="single" w:sz="4" w:space="0" w:color="auto"/>
              <w:right w:val="single" w:sz="4" w:space="0" w:color="auto"/>
            </w:tcBorders>
            <w:shd w:val="clear" w:color="auto" w:fill="auto"/>
            <w:noWrap/>
            <w:vAlign w:val="center"/>
            <w:hideMark/>
          </w:tcPr>
          <w:p w14:paraId="3AC008D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533" w:type="pct"/>
            <w:tcBorders>
              <w:top w:val="nil"/>
              <w:left w:val="nil"/>
              <w:bottom w:val="single" w:sz="4" w:space="0" w:color="auto"/>
              <w:right w:val="single" w:sz="4" w:space="0" w:color="auto"/>
            </w:tcBorders>
            <w:shd w:val="clear" w:color="auto" w:fill="auto"/>
            <w:noWrap/>
            <w:vAlign w:val="center"/>
            <w:hideMark/>
          </w:tcPr>
          <w:p w14:paraId="741FAA85"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c>
          <w:tcPr>
            <w:tcW w:w="392" w:type="pct"/>
            <w:tcBorders>
              <w:top w:val="nil"/>
              <w:left w:val="nil"/>
              <w:bottom w:val="single" w:sz="4" w:space="0" w:color="auto"/>
              <w:right w:val="single" w:sz="4" w:space="0" w:color="auto"/>
            </w:tcBorders>
            <w:shd w:val="clear" w:color="auto" w:fill="auto"/>
            <w:noWrap/>
            <w:vAlign w:val="center"/>
            <w:hideMark/>
          </w:tcPr>
          <w:p w14:paraId="7DDD93AB"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0.01</w:t>
            </w:r>
          </w:p>
        </w:tc>
        <w:tc>
          <w:tcPr>
            <w:tcW w:w="552" w:type="pct"/>
            <w:tcBorders>
              <w:top w:val="nil"/>
              <w:left w:val="nil"/>
              <w:bottom w:val="single" w:sz="4" w:space="0" w:color="auto"/>
              <w:right w:val="single" w:sz="4" w:space="0" w:color="auto"/>
            </w:tcBorders>
            <w:shd w:val="clear" w:color="auto" w:fill="auto"/>
            <w:noWrap/>
            <w:vAlign w:val="center"/>
            <w:hideMark/>
          </w:tcPr>
          <w:p w14:paraId="387701EE"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0.02</w:t>
            </w:r>
          </w:p>
        </w:tc>
      </w:tr>
      <w:tr w:rsidR="005E3C91" w:rsidRPr="005E3C91" w14:paraId="5266840A"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1DD3ABCA"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NCD</w:t>
            </w:r>
          </w:p>
        </w:tc>
        <w:tc>
          <w:tcPr>
            <w:tcW w:w="382" w:type="pct"/>
            <w:tcBorders>
              <w:top w:val="nil"/>
              <w:left w:val="nil"/>
              <w:bottom w:val="single" w:sz="4" w:space="0" w:color="auto"/>
              <w:right w:val="single" w:sz="4" w:space="0" w:color="auto"/>
            </w:tcBorders>
            <w:shd w:val="clear" w:color="auto" w:fill="auto"/>
            <w:noWrap/>
            <w:vAlign w:val="center"/>
            <w:hideMark/>
          </w:tcPr>
          <w:p w14:paraId="5C72138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90+</w:t>
            </w:r>
          </w:p>
        </w:tc>
        <w:tc>
          <w:tcPr>
            <w:tcW w:w="522" w:type="pct"/>
            <w:tcBorders>
              <w:top w:val="nil"/>
              <w:left w:val="nil"/>
              <w:bottom w:val="single" w:sz="4" w:space="0" w:color="auto"/>
              <w:right w:val="single" w:sz="4" w:space="0" w:color="auto"/>
            </w:tcBorders>
            <w:shd w:val="clear" w:color="auto" w:fill="auto"/>
            <w:noWrap/>
            <w:vAlign w:val="center"/>
            <w:hideMark/>
          </w:tcPr>
          <w:p w14:paraId="1F636C1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734" w:type="pct"/>
            <w:tcBorders>
              <w:top w:val="nil"/>
              <w:left w:val="nil"/>
              <w:bottom w:val="single" w:sz="4" w:space="0" w:color="auto"/>
              <w:right w:val="single" w:sz="4" w:space="0" w:color="auto"/>
            </w:tcBorders>
            <w:shd w:val="clear" w:color="auto" w:fill="auto"/>
            <w:noWrap/>
            <w:vAlign w:val="center"/>
            <w:hideMark/>
          </w:tcPr>
          <w:p w14:paraId="4436B6F3"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0215672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0A2281E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80" w:type="pct"/>
            <w:tcBorders>
              <w:top w:val="nil"/>
              <w:left w:val="nil"/>
              <w:bottom w:val="single" w:sz="4" w:space="0" w:color="auto"/>
              <w:right w:val="single" w:sz="4" w:space="0" w:color="auto"/>
            </w:tcBorders>
            <w:shd w:val="clear" w:color="auto" w:fill="auto"/>
            <w:noWrap/>
            <w:vAlign w:val="center"/>
            <w:hideMark/>
          </w:tcPr>
          <w:p w14:paraId="68DE731A"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33" w:type="pct"/>
            <w:tcBorders>
              <w:top w:val="nil"/>
              <w:left w:val="nil"/>
              <w:bottom w:val="single" w:sz="4" w:space="0" w:color="auto"/>
              <w:right w:val="single" w:sz="4" w:space="0" w:color="auto"/>
            </w:tcBorders>
            <w:shd w:val="clear" w:color="auto" w:fill="auto"/>
            <w:noWrap/>
            <w:vAlign w:val="center"/>
            <w:hideMark/>
          </w:tcPr>
          <w:p w14:paraId="38F2AAC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c>
          <w:tcPr>
            <w:tcW w:w="392" w:type="pct"/>
            <w:tcBorders>
              <w:top w:val="nil"/>
              <w:left w:val="nil"/>
              <w:bottom w:val="single" w:sz="4" w:space="0" w:color="auto"/>
              <w:right w:val="single" w:sz="4" w:space="0" w:color="auto"/>
            </w:tcBorders>
            <w:shd w:val="clear" w:color="auto" w:fill="auto"/>
            <w:noWrap/>
            <w:vAlign w:val="center"/>
            <w:hideMark/>
          </w:tcPr>
          <w:p w14:paraId="508DF53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52" w:type="pct"/>
            <w:tcBorders>
              <w:top w:val="nil"/>
              <w:left w:val="nil"/>
              <w:bottom w:val="single" w:sz="4" w:space="0" w:color="auto"/>
              <w:right w:val="single" w:sz="4" w:space="0" w:color="auto"/>
            </w:tcBorders>
            <w:shd w:val="clear" w:color="auto" w:fill="auto"/>
            <w:noWrap/>
            <w:vAlign w:val="center"/>
            <w:hideMark/>
          </w:tcPr>
          <w:p w14:paraId="710470C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0.08</w:t>
            </w:r>
          </w:p>
        </w:tc>
      </w:tr>
      <w:tr w:rsidR="005E3C91" w:rsidRPr="005E3C91" w14:paraId="68EF0303" w14:textId="77777777" w:rsidTr="005E3C91">
        <w:trPr>
          <w:trHeight w:val="288"/>
        </w:trPr>
        <w:tc>
          <w:tcPr>
            <w:tcW w:w="561" w:type="pct"/>
            <w:tcBorders>
              <w:top w:val="nil"/>
              <w:left w:val="single" w:sz="4" w:space="0" w:color="auto"/>
              <w:bottom w:val="single" w:sz="4" w:space="0" w:color="auto"/>
              <w:right w:val="single" w:sz="4" w:space="0" w:color="auto"/>
            </w:tcBorders>
            <w:shd w:val="clear" w:color="auto" w:fill="auto"/>
            <w:noWrap/>
            <w:vAlign w:val="center"/>
            <w:hideMark/>
          </w:tcPr>
          <w:p w14:paraId="41E44B13" w14:textId="77777777" w:rsidR="005E3C91" w:rsidRPr="005E3C91" w:rsidRDefault="005E3C91" w:rsidP="002E79D9">
            <w:pPr>
              <w:spacing w:after="0" w:line="480" w:lineRule="auto"/>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Others</w:t>
            </w:r>
          </w:p>
        </w:tc>
        <w:tc>
          <w:tcPr>
            <w:tcW w:w="382" w:type="pct"/>
            <w:tcBorders>
              <w:top w:val="nil"/>
              <w:left w:val="nil"/>
              <w:bottom w:val="single" w:sz="4" w:space="0" w:color="auto"/>
              <w:right w:val="single" w:sz="4" w:space="0" w:color="auto"/>
            </w:tcBorders>
            <w:shd w:val="clear" w:color="auto" w:fill="auto"/>
            <w:noWrap/>
            <w:vAlign w:val="center"/>
            <w:hideMark/>
          </w:tcPr>
          <w:p w14:paraId="6E20F0C4"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90+</w:t>
            </w:r>
          </w:p>
        </w:tc>
        <w:tc>
          <w:tcPr>
            <w:tcW w:w="522" w:type="pct"/>
            <w:tcBorders>
              <w:top w:val="nil"/>
              <w:left w:val="nil"/>
              <w:bottom w:val="single" w:sz="4" w:space="0" w:color="auto"/>
              <w:right w:val="single" w:sz="4" w:space="0" w:color="auto"/>
            </w:tcBorders>
            <w:shd w:val="clear" w:color="auto" w:fill="auto"/>
            <w:noWrap/>
            <w:vAlign w:val="center"/>
            <w:hideMark/>
          </w:tcPr>
          <w:p w14:paraId="00C1796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734" w:type="pct"/>
            <w:tcBorders>
              <w:top w:val="nil"/>
              <w:left w:val="nil"/>
              <w:bottom w:val="single" w:sz="4" w:space="0" w:color="auto"/>
              <w:right w:val="single" w:sz="4" w:space="0" w:color="auto"/>
            </w:tcBorders>
            <w:shd w:val="clear" w:color="auto" w:fill="auto"/>
            <w:noWrap/>
            <w:vAlign w:val="center"/>
            <w:hideMark/>
          </w:tcPr>
          <w:p w14:paraId="195A408D"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0.09</w:t>
            </w:r>
          </w:p>
        </w:tc>
        <w:tc>
          <w:tcPr>
            <w:tcW w:w="392" w:type="pct"/>
            <w:tcBorders>
              <w:top w:val="nil"/>
              <w:left w:val="nil"/>
              <w:bottom w:val="single" w:sz="4" w:space="0" w:color="auto"/>
              <w:right w:val="single" w:sz="4" w:space="0" w:color="auto"/>
            </w:tcBorders>
            <w:shd w:val="clear" w:color="auto" w:fill="auto"/>
            <w:noWrap/>
            <w:vAlign w:val="center"/>
            <w:hideMark/>
          </w:tcPr>
          <w:p w14:paraId="366B318C"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0.05</w:t>
            </w:r>
          </w:p>
        </w:tc>
        <w:tc>
          <w:tcPr>
            <w:tcW w:w="552" w:type="pct"/>
            <w:tcBorders>
              <w:top w:val="nil"/>
              <w:left w:val="nil"/>
              <w:bottom w:val="single" w:sz="4" w:space="0" w:color="auto"/>
              <w:right w:val="single" w:sz="4" w:space="0" w:color="auto"/>
            </w:tcBorders>
            <w:shd w:val="clear" w:color="auto" w:fill="auto"/>
            <w:noWrap/>
            <w:vAlign w:val="center"/>
            <w:hideMark/>
          </w:tcPr>
          <w:p w14:paraId="4958A269"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380" w:type="pct"/>
            <w:tcBorders>
              <w:top w:val="nil"/>
              <w:left w:val="nil"/>
              <w:bottom w:val="single" w:sz="4" w:space="0" w:color="auto"/>
              <w:right w:val="single" w:sz="4" w:space="0" w:color="auto"/>
            </w:tcBorders>
            <w:shd w:val="clear" w:color="auto" w:fill="auto"/>
            <w:noWrap/>
            <w:vAlign w:val="center"/>
            <w:hideMark/>
          </w:tcPr>
          <w:p w14:paraId="685B708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33" w:type="pct"/>
            <w:tcBorders>
              <w:top w:val="nil"/>
              <w:left w:val="nil"/>
              <w:bottom w:val="single" w:sz="4" w:space="0" w:color="auto"/>
              <w:right w:val="single" w:sz="4" w:space="0" w:color="auto"/>
            </w:tcBorders>
            <w:shd w:val="clear" w:color="auto" w:fill="auto"/>
            <w:noWrap/>
            <w:vAlign w:val="center"/>
            <w:hideMark/>
          </w:tcPr>
          <w:p w14:paraId="16F80751"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0.11</w:t>
            </w:r>
          </w:p>
        </w:tc>
        <w:tc>
          <w:tcPr>
            <w:tcW w:w="392" w:type="pct"/>
            <w:tcBorders>
              <w:top w:val="nil"/>
              <w:left w:val="nil"/>
              <w:bottom w:val="single" w:sz="4" w:space="0" w:color="auto"/>
              <w:right w:val="single" w:sz="4" w:space="0" w:color="auto"/>
            </w:tcBorders>
            <w:shd w:val="clear" w:color="auto" w:fill="auto"/>
            <w:noWrap/>
            <w:vAlign w:val="center"/>
            <w:hideMark/>
          </w:tcPr>
          <w:p w14:paraId="443D6AF8"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0.04</w:t>
            </w:r>
          </w:p>
        </w:tc>
        <w:tc>
          <w:tcPr>
            <w:tcW w:w="552" w:type="pct"/>
            <w:tcBorders>
              <w:top w:val="nil"/>
              <w:left w:val="nil"/>
              <w:bottom w:val="single" w:sz="4" w:space="0" w:color="auto"/>
              <w:right w:val="single" w:sz="4" w:space="0" w:color="auto"/>
            </w:tcBorders>
            <w:shd w:val="clear" w:color="auto" w:fill="auto"/>
            <w:noWrap/>
            <w:vAlign w:val="center"/>
            <w:hideMark/>
          </w:tcPr>
          <w:p w14:paraId="033D7CF2" w14:textId="77777777" w:rsidR="005E3C91" w:rsidRPr="005E3C91" w:rsidRDefault="005E3C91" w:rsidP="002E79D9">
            <w:pPr>
              <w:spacing w:after="0" w:line="480" w:lineRule="auto"/>
              <w:jc w:val="center"/>
              <w:rPr>
                <w:rFonts w:ascii="Times New Roman" w:eastAsia="Times New Roman" w:hAnsi="Times New Roman" w:cs="Times New Roman"/>
                <w:color w:val="000000"/>
                <w:sz w:val="20"/>
                <w:lang w:eastAsia="en-GB"/>
              </w:rPr>
            </w:pPr>
            <w:r w:rsidRPr="005E3C91">
              <w:rPr>
                <w:rFonts w:ascii="Times New Roman" w:eastAsia="Times New Roman" w:hAnsi="Times New Roman" w:cs="Times New Roman"/>
                <w:color w:val="000000"/>
                <w:sz w:val="20"/>
                <w:lang w:eastAsia="en-GB"/>
              </w:rPr>
              <w:t>0.1</w:t>
            </w:r>
          </w:p>
        </w:tc>
      </w:tr>
    </w:tbl>
    <w:p w14:paraId="0A148476" w14:textId="4D48C03B" w:rsidR="005E0250" w:rsidRPr="0032402B" w:rsidRDefault="005919D0" w:rsidP="002E79D9">
      <w:pPr>
        <w:spacing w:after="160" w:line="480" w:lineRule="auto"/>
        <w:rPr>
          <w:rFonts w:ascii="Times New Roman" w:eastAsiaTheme="majorEastAsia" w:hAnsi="Times New Roman" w:cs="Times New Roman"/>
          <w:color w:val="2F5496" w:themeColor="accent1" w:themeShade="BF"/>
          <w:sz w:val="28"/>
          <w:szCs w:val="25"/>
        </w:rPr>
      </w:pPr>
      <w:r>
        <w:rPr>
          <w:rFonts w:ascii="Times New Roman" w:hAnsi="Times New Roman" w:cs="Times New Roman"/>
        </w:rPr>
        <w:br w:type="page"/>
      </w:r>
      <w:bookmarkEnd w:id="1"/>
    </w:p>
    <w:p w14:paraId="79300FC9" w14:textId="2C231941" w:rsidR="005E0250" w:rsidRDefault="005E0250" w:rsidP="002E79D9">
      <w:pPr>
        <w:pStyle w:val="Heading1"/>
        <w:spacing w:line="480" w:lineRule="auto"/>
      </w:pPr>
      <w:bookmarkStart w:id="15" w:name="_Toc228347007"/>
      <w:r w:rsidRPr="007F3568">
        <w:lastRenderedPageBreak/>
        <w:t>S</w:t>
      </w:r>
      <w:r>
        <w:t>8</w:t>
      </w:r>
      <w:r w:rsidRPr="007F3568">
        <w:t xml:space="preserve">. </w:t>
      </w:r>
      <w:bookmarkStart w:id="16" w:name="_Hlk228311160"/>
      <w:bookmarkStart w:id="17" w:name="_Hlk228310612"/>
      <w:r>
        <w:t xml:space="preserve">Comparison of truncated life expectancy (0-95) and life expectancy at birth </w:t>
      </w:r>
      <w:bookmarkEnd w:id="16"/>
      <w:r>
        <w:t>published by NSO</w:t>
      </w:r>
      <w:bookmarkEnd w:id="15"/>
      <w:bookmarkEnd w:id="17"/>
    </w:p>
    <w:p w14:paraId="1ACAA91C" w14:textId="77777777" w:rsidR="005E0250" w:rsidRDefault="005E0250" w:rsidP="002E79D9">
      <w:pPr>
        <w:spacing w:line="480" w:lineRule="auto"/>
      </w:pPr>
    </w:p>
    <w:p w14:paraId="6AF733D8" w14:textId="6F020574"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 xml:space="preserve">Table S4 compares </w:t>
      </w:r>
      <w:r w:rsidRPr="007F3568">
        <w:rPr>
          <w:rFonts w:ascii="Times New Roman" w:hAnsi="Times New Roman" w:cs="Times New Roman"/>
          <w:sz w:val="20"/>
        </w:rPr>
        <w:t xml:space="preserve">the </w:t>
      </w:r>
      <w:r>
        <w:rPr>
          <w:rFonts w:ascii="Times New Roman" w:hAnsi="Times New Roman" w:cs="Times New Roman"/>
          <w:sz w:val="20"/>
        </w:rPr>
        <w:t>truncated life expectancy from birth to age 95 (</w:t>
      </w:r>
      <w:r w:rsidRPr="005E0250">
        <w:rPr>
          <w:rFonts w:ascii="Times New Roman" w:hAnsi="Times New Roman" w:cs="Times New Roman"/>
          <w:sz w:val="20"/>
          <w:vertAlign w:val="subscript"/>
        </w:rPr>
        <w:t>0</w:t>
      </w:r>
      <w:r>
        <w:rPr>
          <w:rFonts w:ascii="Times New Roman" w:hAnsi="Times New Roman" w:cs="Times New Roman"/>
          <w:sz w:val="20"/>
        </w:rPr>
        <w:t>e</w:t>
      </w:r>
      <w:r w:rsidRPr="005E0250">
        <w:rPr>
          <w:rFonts w:ascii="Times New Roman" w:hAnsi="Times New Roman" w:cs="Times New Roman"/>
          <w:sz w:val="20"/>
          <w:vertAlign w:val="subscript"/>
        </w:rPr>
        <w:t>95</w:t>
      </w:r>
      <w:r>
        <w:rPr>
          <w:rFonts w:ascii="Times New Roman" w:hAnsi="Times New Roman" w:cs="Times New Roman"/>
          <w:sz w:val="20"/>
        </w:rPr>
        <w:t>) with the life expectancy at birth (e</w:t>
      </w:r>
      <w:r>
        <w:rPr>
          <w:rFonts w:ascii="Times New Roman" w:hAnsi="Times New Roman" w:cs="Times New Roman"/>
          <w:sz w:val="20"/>
          <w:vertAlign w:val="subscript"/>
        </w:rPr>
        <w:t>0</w:t>
      </w:r>
      <w:r>
        <w:rPr>
          <w:rFonts w:ascii="Times New Roman" w:hAnsi="Times New Roman" w:cs="Times New Roman"/>
          <w:sz w:val="20"/>
        </w:rPr>
        <w:t>) published by NSO</w:t>
      </w:r>
      <w:r w:rsidR="00166870">
        <w:rPr>
          <w:rFonts w:ascii="Times New Roman" w:hAnsi="Times New Roman" w:cs="Times New Roman"/>
          <w:sz w:val="20"/>
        </w:rPr>
        <w:t xml:space="preserve"> </w:t>
      </w:r>
      <w:sdt>
        <w:sdtPr>
          <w:rPr>
            <w:rFonts w:ascii="Times New Roman" w:hAnsi="Times New Roman" w:cs="Times New Roman"/>
            <w:color w:val="000000"/>
            <w:sz w:val="20"/>
          </w:rPr>
          <w:tag w:val="MENDELEY_CITATION_v3_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"/>
          <w:id w:val="-518620004"/>
          <w:placeholder>
            <w:docPart w:val="DefaultPlaceholder_-1854013440"/>
          </w:placeholder>
        </w:sdtPr>
        <w:sdtContent>
          <w:r w:rsidR="003F673B" w:rsidRPr="003F673B">
            <w:rPr>
              <w:rFonts w:ascii="Times New Roman" w:hAnsi="Times New Roman" w:cs="Times New Roman"/>
              <w:color w:val="000000"/>
              <w:sz w:val="20"/>
            </w:rPr>
            <w:t>[4]</w:t>
          </w:r>
        </w:sdtContent>
      </w:sdt>
      <w:r>
        <w:rPr>
          <w:rFonts w:ascii="Times New Roman" w:hAnsi="Times New Roman" w:cs="Times New Roman"/>
          <w:sz w:val="20"/>
        </w:rPr>
        <w:t>.</w:t>
      </w:r>
    </w:p>
    <w:p w14:paraId="3119CB21" w14:textId="77777777" w:rsidR="005E0250" w:rsidRDefault="005E0250" w:rsidP="002E79D9">
      <w:pPr>
        <w:spacing w:after="0" w:line="480" w:lineRule="auto"/>
        <w:rPr>
          <w:rFonts w:ascii="Times New Roman" w:hAnsi="Times New Roman" w:cs="Times New Roman"/>
          <w:sz w:val="20"/>
        </w:rPr>
      </w:pPr>
    </w:p>
    <w:p w14:paraId="0F265C25" w14:textId="1BB39F67" w:rsidR="005E0250" w:rsidRP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 xml:space="preserve">Table S4: </w:t>
      </w:r>
      <w:r w:rsidRPr="005E0250">
        <w:rPr>
          <w:rFonts w:ascii="Times New Roman" w:hAnsi="Times New Roman" w:cs="Times New Roman"/>
          <w:sz w:val="20"/>
        </w:rPr>
        <w:t xml:space="preserve">Comparison of truncated life expectancy (0-95) and life expectancy at birth </w:t>
      </w:r>
    </w:p>
    <w:p w14:paraId="25E0A7CB" w14:textId="77777777" w:rsidR="0038720E" w:rsidRPr="007F3568" w:rsidRDefault="0038720E" w:rsidP="002E79D9">
      <w:pPr>
        <w:spacing w:after="0" w:line="480" w:lineRule="auto"/>
        <w:rPr>
          <w:rFonts w:ascii="Times New Roman" w:hAnsi="Times New Roman" w:cs="Times New Roman"/>
          <w:sz w:val="20"/>
        </w:rPr>
      </w:pPr>
    </w:p>
    <w:tbl>
      <w:tblPr>
        <w:tblStyle w:val="TableGrid"/>
        <w:tblW w:w="0" w:type="auto"/>
        <w:tblLook w:val="04A0" w:firstRow="1" w:lastRow="0" w:firstColumn="1" w:lastColumn="0" w:noHBand="0" w:noVBand="1"/>
      </w:tblPr>
      <w:tblGrid>
        <w:gridCol w:w="1722"/>
        <w:gridCol w:w="1721"/>
        <w:gridCol w:w="1956"/>
        <w:gridCol w:w="1832"/>
        <w:gridCol w:w="1788"/>
      </w:tblGrid>
      <w:tr w:rsidR="005E0250" w14:paraId="03B731A5" w14:textId="77777777" w:rsidTr="00CC3D2A">
        <w:tc>
          <w:tcPr>
            <w:tcW w:w="1722" w:type="dxa"/>
            <w:vMerge w:val="restart"/>
          </w:tcPr>
          <w:p w14:paraId="21031815" w14:textId="59EE763A"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Regions</w:t>
            </w:r>
          </w:p>
        </w:tc>
        <w:tc>
          <w:tcPr>
            <w:tcW w:w="3677" w:type="dxa"/>
            <w:gridSpan w:val="2"/>
          </w:tcPr>
          <w:p w14:paraId="6839A96C" w14:textId="5F86809C"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Truncated life expectancy (0-95)</w:t>
            </w:r>
          </w:p>
        </w:tc>
        <w:tc>
          <w:tcPr>
            <w:tcW w:w="3620" w:type="dxa"/>
            <w:gridSpan w:val="2"/>
          </w:tcPr>
          <w:p w14:paraId="4321D362" w14:textId="0B90FDEE"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NSO life expectancy at birth</w:t>
            </w:r>
          </w:p>
        </w:tc>
      </w:tr>
      <w:tr w:rsidR="005E0250" w14:paraId="79B8F831" w14:textId="77777777" w:rsidTr="005E0250">
        <w:tc>
          <w:tcPr>
            <w:tcW w:w="1722" w:type="dxa"/>
            <w:vMerge/>
          </w:tcPr>
          <w:p w14:paraId="66178B83" w14:textId="31BA7A31" w:rsidR="005E0250" w:rsidRDefault="005E0250" w:rsidP="002E79D9">
            <w:pPr>
              <w:spacing w:after="0" w:line="480" w:lineRule="auto"/>
              <w:rPr>
                <w:rFonts w:ascii="Times New Roman" w:hAnsi="Times New Roman" w:cs="Times New Roman"/>
                <w:sz w:val="20"/>
              </w:rPr>
            </w:pPr>
          </w:p>
        </w:tc>
        <w:tc>
          <w:tcPr>
            <w:tcW w:w="1721" w:type="dxa"/>
          </w:tcPr>
          <w:p w14:paraId="25F82EA8" w14:textId="34AEFE1C"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Male</w:t>
            </w:r>
          </w:p>
        </w:tc>
        <w:tc>
          <w:tcPr>
            <w:tcW w:w="1956" w:type="dxa"/>
          </w:tcPr>
          <w:p w14:paraId="3D22A0D9" w14:textId="329B4FAE"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Female</w:t>
            </w:r>
          </w:p>
        </w:tc>
        <w:tc>
          <w:tcPr>
            <w:tcW w:w="1832" w:type="dxa"/>
          </w:tcPr>
          <w:p w14:paraId="7481790C" w14:textId="5D8E6B7C"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Male</w:t>
            </w:r>
          </w:p>
        </w:tc>
        <w:tc>
          <w:tcPr>
            <w:tcW w:w="1788" w:type="dxa"/>
          </w:tcPr>
          <w:p w14:paraId="260DC7DC" w14:textId="102F26DD"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Female</w:t>
            </w:r>
          </w:p>
        </w:tc>
      </w:tr>
      <w:tr w:rsidR="005E0250" w14:paraId="120DDF99" w14:textId="77777777" w:rsidTr="005E0250">
        <w:tc>
          <w:tcPr>
            <w:tcW w:w="1722" w:type="dxa"/>
          </w:tcPr>
          <w:p w14:paraId="0C26A782" w14:textId="5399A834"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Nepal</w:t>
            </w:r>
          </w:p>
        </w:tc>
        <w:tc>
          <w:tcPr>
            <w:tcW w:w="1721" w:type="dxa"/>
          </w:tcPr>
          <w:p w14:paraId="4816759F" w14:textId="188C1710"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67.53</w:t>
            </w:r>
          </w:p>
        </w:tc>
        <w:tc>
          <w:tcPr>
            <w:tcW w:w="1956" w:type="dxa"/>
          </w:tcPr>
          <w:p w14:paraId="20AB3E7D" w14:textId="2FB77B04"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73.54</w:t>
            </w:r>
          </w:p>
        </w:tc>
        <w:tc>
          <w:tcPr>
            <w:tcW w:w="1832" w:type="dxa"/>
          </w:tcPr>
          <w:p w14:paraId="64890033" w14:textId="36CE1621"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68.70</w:t>
            </w:r>
          </w:p>
        </w:tc>
        <w:tc>
          <w:tcPr>
            <w:tcW w:w="1788" w:type="dxa"/>
          </w:tcPr>
          <w:p w14:paraId="76D9869B" w14:textId="2C619641"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74.30</w:t>
            </w:r>
          </w:p>
        </w:tc>
      </w:tr>
      <w:tr w:rsidR="005E0250" w14:paraId="6F7D506A" w14:textId="77777777" w:rsidTr="005E0250">
        <w:tc>
          <w:tcPr>
            <w:tcW w:w="1722" w:type="dxa"/>
          </w:tcPr>
          <w:p w14:paraId="6B6D07BF" w14:textId="63C90693"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Urban</w:t>
            </w:r>
          </w:p>
        </w:tc>
        <w:tc>
          <w:tcPr>
            <w:tcW w:w="1721" w:type="dxa"/>
          </w:tcPr>
          <w:p w14:paraId="3947AAA7" w14:textId="5AD7ABC8"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68.75</w:t>
            </w:r>
          </w:p>
        </w:tc>
        <w:tc>
          <w:tcPr>
            <w:tcW w:w="1956" w:type="dxa"/>
          </w:tcPr>
          <w:p w14:paraId="0D6A99BE" w14:textId="203AC6C9"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74.04</w:t>
            </w:r>
          </w:p>
        </w:tc>
        <w:tc>
          <w:tcPr>
            <w:tcW w:w="1832" w:type="dxa"/>
          </w:tcPr>
          <w:p w14:paraId="4D98D607" w14:textId="1B33B3A7"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69.30</w:t>
            </w:r>
          </w:p>
        </w:tc>
        <w:tc>
          <w:tcPr>
            <w:tcW w:w="1788" w:type="dxa"/>
          </w:tcPr>
          <w:p w14:paraId="7B57B9BC" w14:textId="693EE199"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74.30</w:t>
            </w:r>
          </w:p>
        </w:tc>
      </w:tr>
      <w:tr w:rsidR="005E0250" w14:paraId="7BE88925" w14:textId="77777777" w:rsidTr="005E0250">
        <w:tc>
          <w:tcPr>
            <w:tcW w:w="1722" w:type="dxa"/>
          </w:tcPr>
          <w:p w14:paraId="35710250" w14:textId="05774B10"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Peri-urban</w:t>
            </w:r>
          </w:p>
        </w:tc>
        <w:tc>
          <w:tcPr>
            <w:tcW w:w="1721" w:type="dxa"/>
          </w:tcPr>
          <w:p w14:paraId="3582DABC" w14:textId="00BAD4AE"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66.79</w:t>
            </w:r>
          </w:p>
        </w:tc>
        <w:tc>
          <w:tcPr>
            <w:tcW w:w="1956" w:type="dxa"/>
          </w:tcPr>
          <w:p w14:paraId="780E2B3F" w14:textId="763796FC"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73.20</w:t>
            </w:r>
          </w:p>
        </w:tc>
        <w:tc>
          <w:tcPr>
            <w:tcW w:w="1832" w:type="dxa"/>
          </w:tcPr>
          <w:p w14:paraId="529DFEA1" w14:textId="297FC1F8"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69.00</w:t>
            </w:r>
          </w:p>
        </w:tc>
        <w:tc>
          <w:tcPr>
            <w:tcW w:w="1788" w:type="dxa"/>
          </w:tcPr>
          <w:p w14:paraId="123E5250" w14:textId="67EF7A97"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73.80</w:t>
            </w:r>
          </w:p>
        </w:tc>
      </w:tr>
      <w:tr w:rsidR="005E0250" w14:paraId="4A9005B9" w14:textId="77777777" w:rsidTr="005E0250">
        <w:tc>
          <w:tcPr>
            <w:tcW w:w="1722" w:type="dxa"/>
          </w:tcPr>
          <w:p w14:paraId="02A13CF3" w14:textId="30098475"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Rural</w:t>
            </w:r>
          </w:p>
        </w:tc>
        <w:tc>
          <w:tcPr>
            <w:tcW w:w="1721" w:type="dxa"/>
          </w:tcPr>
          <w:p w14:paraId="22E25897" w14:textId="37D14C3C"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67.35</w:t>
            </w:r>
          </w:p>
        </w:tc>
        <w:tc>
          <w:tcPr>
            <w:tcW w:w="1956" w:type="dxa"/>
          </w:tcPr>
          <w:p w14:paraId="606D4DFA" w14:textId="21E51625"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73.31</w:t>
            </w:r>
          </w:p>
        </w:tc>
        <w:tc>
          <w:tcPr>
            <w:tcW w:w="1832" w:type="dxa"/>
          </w:tcPr>
          <w:p w14:paraId="5C5567B4" w14:textId="6303D03A"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69.00</w:t>
            </w:r>
          </w:p>
        </w:tc>
        <w:tc>
          <w:tcPr>
            <w:tcW w:w="1788" w:type="dxa"/>
          </w:tcPr>
          <w:p w14:paraId="53785635" w14:textId="768C7527" w:rsidR="005E0250" w:rsidRDefault="005E0250" w:rsidP="002E79D9">
            <w:pPr>
              <w:spacing w:after="0" w:line="480" w:lineRule="auto"/>
              <w:rPr>
                <w:rFonts w:ascii="Times New Roman" w:hAnsi="Times New Roman" w:cs="Times New Roman"/>
                <w:sz w:val="20"/>
              </w:rPr>
            </w:pPr>
            <w:r>
              <w:rPr>
                <w:rFonts w:ascii="Times New Roman" w:hAnsi="Times New Roman" w:cs="Times New Roman"/>
                <w:sz w:val="20"/>
              </w:rPr>
              <w:t>75.70</w:t>
            </w:r>
          </w:p>
        </w:tc>
      </w:tr>
    </w:tbl>
    <w:p w14:paraId="16AAE8F8" w14:textId="77777777" w:rsidR="0038720E" w:rsidRPr="007F3568" w:rsidRDefault="0038720E" w:rsidP="002E79D9">
      <w:pPr>
        <w:spacing w:after="0" w:line="480" w:lineRule="auto"/>
        <w:rPr>
          <w:rFonts w:ascii="Times New Roman" w:hAnsi="Times New Roman" w:cs="Times New Roman"/>
          <w:sz w:val="20"/>
        </w:rPr>
      </w:pPr>
    </w:p>
    <w:p w14:paraId="7E180903" w14:textId="1BDF8539" w:rsidR="00E56F78" w:rsidRPr="007F3568" w:rsidRDefault="00E56F78" w:rsidP="002E79D9">
      <w:pPr>
        <w:spacing w:after="160" w:line="480" w:lineRule="auto"/>
        <w:rPr>
          <w:rFonts w:ascii="Times New Roman" w:eastAsiaTheme="majorEastAsia" w:hAnsi="Times New Roman" w:cs="Times New Roman"/>
          <w:b/>
          <w:sz w:val="20"/>
          <w:szCs w:val="36"/>
        </w:rPr>
      </w:pPr>
      <w:r w:rsidRPr="007F3568">
        <w:rPr>
          <w:rFonts w:ascii="Times New Roman" w:hAnsi="Times New Roman" w:cs="Times New Roman"/>
        </w:rPr>
        <w:br w:type="page"/>
      </w:r>
    </w:p>
    <w:p w14:paraId="2B8DF823" w14:textId="574B480D" w:rsidR="0038720E" w:rsidRPr="007F3568" w:rsidRDefault="0038720E" w:rsidP="002E79D9">
      <w:pPr>
        <w:pStyle w:val="Heading1"/>
        <w:spacing w:line="480" w:lineRule="auto"/>
        <w:rPr>
          <w:rFonts w:cs="Times New Roman"/>
        </w:rPr>
      </w:pPr>
      <w:bookmarkStart w:id="18" w:name="_Toc228347008"/>
      <w:r w:rsidRPr="007F3568">
        <w:rPr>
          <w:rFonts w:cs="Times New Roman"/>
        </w:rPr>
        <w:lastRenderedPageBreak/>
        <w:t>References</w:t>
      </w:r>
      <w:bookmarkEnd w:id="18"/>
    </w:p>
    <w:p w14:paraId="7BBE1BA6" w14:textId="77777777" w:rsidR="0038720E" w:rsidRPr="007F3568" w:rsidRDefault="0038720E" w:rsidP="002E79D9">
      <w:pPr>
        <w:spacing w:after="0" w:line="480" w:lineRule="auto"/>
        <w:rPr>
          <w:rFonts w:ascii="Times New Roman" w:hAnsi="Times New Roman" w:cs="Times New Roman"/>
          <w:sz w:val="20"/>
        </w:rPr>
      </w:pPr>
    </w:p>
    <w:sdt>
      <w:sdtPr>
        <w:rPr>
          <w:rFonts w:ascii="Times New Roman" w:hAnsi="Times New Roman" w:cs="Times New Roman"/>
          <w:color w:val="000000"/>
          <w:sz w:val="24"/>
        </w:rPr>
        <w:tag w:val="MENDELEY_BIBLIOGRAPHY"/>
        <w:id w:val="1930533768"/>
        <w:placeholder>
          <w:docPart w:val="DefaultPlaceholder_-1854013440"/>
        </w:placeholder>
      </w:sdtPr>
      <w:sdtContent>
        <w:p w14:paraId="6884328F" w14:textId="77777777" w:rsidR="003F673B" w:rsidRPr="003F673B" w:rsidRDefault="003F673B" w:rsidP="002E79D9">
          <w:pPr>
            <w:spacing w:line="480" w:lineRule="auto"/>
            <w:divId w:val="484781228"/>
            <w:rPr>
              <w:rFonts w:ascii="Times New Roman" w:eastAsia="Times New Roman" w:hAnsi="Times New Roman" w:cs="Times New Roman"/>
              <w:color w:val="000000"/>
              <w:sz w:val="24"/>
              <w:szCs w:val="24"/>
            </w:rPr>
          </w:pPr>
          <w:r w:rsidRPr="003F673B">
            <w:rPr>
              <w:rFonts w:ascii="Times New Roman" w:eastAsia="Times New Roman" w:hAnsi="Times New Roman" w:cs="Times New Roman"/>
              <w:color w:val="000000"/>
              <w:sz w:val="24"/>
            </w:rPr>
            <w:t>1. National Statistics Office. Degree of Urbanization (DEGURBA) in Nepal. 2024.</w:t>
          </w:r>
        </w:p>
        <w:p w14:paraId="32948B44" w14:textId="77777777" w:rsidR="003F673B" w:rsidRPr="003F673B" w:rsidRDefault="003F673B" w:rsidP="002E79D9">
          <w:pPr>
            <w:spacing w:line="480" w:lineRule="auto"/>
            <w:divId w:val="745345022"/>
            <w:rPr>
              <w:rFonts w:ascii="Times New Roman" w:eastAsia="Times New Roman" w:hAnsi="Times New Roman" w:cs="Times New Roman"/>
              <w:color w:val="000000"/>
              <w:sz w:val="24"/>
            </w:rPr>
          </w:pPr>
          <w:r w:rsidRPr="003F673B">
            <w:rPr>
              <w:rFonts w:ascii="Times New Roman" w:eastAsia="Times New Roman" w:hAnsi="Times New Roman" w:cs="Times New Roman"/>
              <w:color w:val="000000"/>
              <w:sz w:val="24"/>
            </w:rPr>
            <w:t>2. National Statistics Office. National Population and Housing Census 2021, 12th Population Census. https://microdata.nsonepal.gov.np/index.php/catalog/124/download/1367. Accessed 19 Apr 2026.</w:t>
          </w:r>
        </w:p>
        <w:p w14:paraId="07AF7816" w14:textId="77777777" w:rsidR="003F673B" w:rsidRPr="003F673B" w:rsidRDefault="003F673B" w:rsidP="002E79D9">
          <w:pPr>
            <w:spacing w:line="480" w:lineRule="auto"/>
            <w:divId w:val="1118986182"/>
            <w:rPr>
              <w:rFonts w:ascii="Times New Roman" w:eastAsia="Times New Roman" w:hAnsi="Times New Roman" w:cs="Times New Roman"/>
              <w:color w:val="000000"/>
              <w:sz w:val="24"/>
            </w:rPr>
          </w:pPr>
          <w:r w:rsidRPr="003F673B">
            <w:rPr>
              <w:rFonts w:ascii="Times New Roman" w:eastAsia="Times New Roman" w:hAnsi="Times New Roman" w:cs="Times New Roman"/>
              <w:color w:val="000000"/>
              <w:sz w:val="24"/>
            </w:rPr>
            <w:t xml:space="preserve">3. Wilmoth J, </w:t>
          </w:r>
          <w:proofErr w:type="spellStart"/>
          <w:r w:rsidRPr="003F673B">
            <w:rPr>
              <w:rFonts w:ascii="Times New Roman" w:eastAsia="Times New Roman" w:hAnsi="Times New Roman" w:cs="Times New Roman"/>
              <w:color w:val="000000"/>
              <w:sz w:val="24"/>
            </w:rPr>
            <w:t>Zureick</w:t>
          </w:r>
          <w:proofErr w:type="spellEnd"/>
          <w:r w:rsidRPr="003F673B">
            <w:rPr>
              <w:rFonts w:ascii="Times New Roman" w:eastAsia="Times New Roman" w:hAnsi="Times New Roman" w:cs="Times New Roman"/>
              <w:color w:val="000000"/>
              <w:sz w:val="24"/>
            </w:rPr>
            <w:t xml:space="preserve"> S, </w:t>
          </w:r>
          <w:proofErr w:type="spellStart"/>
          <w:r w:rsidRPr="003F673B">
            <w:rPr>
              <w:rFonts w:ascii="Times New Roman" w:eastAsia="Times New Roman" w:hAnsi="Times New Roman" w:cs="Times New Roman"/>
              <w:color w:val="000000"/>
              <w:sz w:val="24"/>
            </w:rPr>
            <w:t>Canudas</w:t>
          </w:r>
          <w:proofErr w:type="spellEnd"/>
          <w:r w:rsidRPr="003F673B">
            <w:rPr>
              <w:rFonts w:ascii="Times New Roman" w:eastAsia="Times New Roman" w:hAnsi="Times New Roman" w:cs="Times New Roman"/>
              <w:color w:val="000000"/>
              <w:sz w:val="24"/>
            </w:rPr>
            <w:t xml:space="preserve">-Romo V, Inoue M, Sawyer C. A flexible two-dimensional mortality model for use in indirect estimation. </w:t>
          </w:r>
          <w:proofErr w:type="spellStart"/>
          <w:r w:rsidRPr="003F673B">
            <w:rPr>
              <w:rFonts w:ascii="Times New Roman" w:eastAsia="Times New Roman" w:hAnsi="Times New Roman" w:cs="Times New Roman"/>
              <w:color w:val="000000"/>
              <w:sz w:val="24"/>
            </w:rPr>
            <w:t>Popul</w:t>
          </w:r>
          <w:proofErr w:type="spellEnd"/>
          <w:r w:rsidRPr="003F673B">
            <w:rPr>
              <w:rFonts w:ascii="Times New Roman" w:eastAsia="Times New Roman" w:hAnsi="Times New Roman" w:cs="Times New Roman"/>
              <w:color w:val="000000"/>
              <w:sz w:val="24"/>
            </w:rPr>
            <w:t xml:space="preserve"> Stud (NY). 2012;66:1–28. https://doi.org/10.1080/00324728.2011.611411.</w:t>
          </w:r>
        </w:p>
        <w:p w14:paraId="719EA94C" w14:textId="77777777" w:rsidR="003F673B" w:rsidRPr="003F673B" w:rsidRDefault="003F673B" w:rsidP="002E79D9">
          <w:pPr>
            <w:spacing w:line="480" w:lineRule="auto"/>
            <w:divId w:val="1356686596"/>
            <w:rPr>
              <w:rFonts w:ascii="Times New Roman" w:eastAsia="Times New Roman" w:hAnsi="Times New Roman" w:cs="Times New Roman"/>
              <w:color w:val="000000"/>
              <w:sz w:val="24"/>
            </w:rPr>
          </w:pPr>
          <w:r w:rsidRPr="003F673B">
            <w:rPr>
              <w:rFonts w:ascii="Times New Roman" w:eastAsia="Times New Roman" w:hAnsi="Times New Roman" w:cs="Times New Roman"/>
              <w:color w:val="000000"/>
              <w:sz w:val="24"/>
            </w:rPr>
            <w:t>4. National Statistics Office. Mortality in Nepal. Kathmandu; 2025.</w:t>
          </w:r>
        </w:p>
        <w:p w14:paraId="3DD385DE" w14:textId="6ED1C97C" w:rsidR="0038720E" w:rsidRPr="007F3568" w:rsidRDefault="003F673B" w:rsidP="002E79D9">
          <w:pPr>
            <w:spacing w:after="0" w:line="480" w:lineRule="auto"/>
            <w:rPr>
              <w:rFonts w:ascii="Times New Roman" w:hAnsi="Times New Roman" w:cs="Times New Roman"/>
              <w:sz w:val="20"/>
            </w:rPr>
          </w:pPr>
          <w:r w:rsidRPr="003F673B">
            <w:rPr>
              <w:rFonts w:ascii="Times New Roman" w:eastAsia="Times New Roman" w:hAnsi="Times New Roman" w:cs="Times New Roman"/>
              <w:color w:val="000000"/>
              <w:sz w:val="24"/>
            </w:rPr>
            <w:t> </w:t>
          </w:r>
        </w:p>
      </w:sdtContent>
    </w:sdt>
    <w:sectPr w:rsidR="0038720E" w:rsidRPr="007F3568" w:rsidSect="002E79D9">
      <w:footerReference w:type="default" r:id="rId11"/>
      <w:pgSz w:w="11909" w:h="16834" w:code="9"/>
      <w:pgMar w:top="1440" w:right="1440" w:bottom="1440" w:left="1440" w:header="720" w:footer="720" w:gutter="0"/>
      <w:lnNumType w:countBy="1"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E6CE" w14:textId="77777777" w:rsidR="006E1CD6" w:rsidRDefault="006E1CD6" w:rsidP="006D5611">
      <w:pPr>
        <w:spacing w:after="0"/>
      </w:pPr>
      <w:r>
        <w:separator/>
      </w:r>
    </w:p>
  </w:endnote>
  <w:endnote w:type="continuationSeparator" w:id="0">
    <w:p w14:paraId="6EA11078" w14:textId="77777777" w:rsidR="006E1CD6" w:rsidRDefault="006E1CD6" w:rsidP="006D56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786372"/>
      <w:docPartObj>
        <w:docPartGallery w:val="Page Numbers (Bottom of Page)"/>
        <w:docPartUnique/>
      </w:docPartObj>
    </w:sdtPr>
    <w:sdtEndPr>
      <w:rPr>
        <w:noProof/>
      </w:rPr>
    </w:sdtEndPr>
    <w:sdtContent>
      <w:p w14:paraId="42255F5A" w14:textId="330E4663" w:rsidR="006D5611" w:rsidRDefault="006D5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9D68E" w14:textId="77777777" w:rsidR="006D5611" w:rsidRDefault="006D5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E922" w14:textId="77777777" w:rsidR="006E1CD6" w:rsidRDefault="006E1CD6" w:rsidP="006D5611">
      <w:pPr>
        <w:spacing w:after="0"/>
      </w:pPr>
      <w:r>
        <w:separator/>
      </w:r>
    </w:p>
  </w:footnote>
  <w:footnote w:type="continuationSeparator" w:id="0">
    <w:p w14:paraId="0409F1B0" w14:textId="77777777" w:rsidR="006E1CD6" w:rsidRDefault="006E1CD6" w:rsidP="006D56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884C5E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1F0979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C82613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33359B7"/>
    <w:multiLevelType w:val="multilevel"/>
    <w:tmpl w:val="36AE38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6CD24D5"/>
    <w:multiLevelType w:val="multilevel"/>
    <w:tmpl w:val="7BA87D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7DA43A5"/>
    <w:multiLevelType w:val="hybridMultilevel"/>
    <w:tmpl w:val="84B6B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8B37E6"/>
    <w:multiLevelType w:val="multilevel"/>
    <w:tmpl w:val="D9FAD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302691747">
    <w:abstractNumId w:val="0"/>
  </w:num>
  <w:num w:numId="2" w16cid:durableId="16846272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5058270">
    <w:abstractNumId w:val="1"/>
  </w:num>
  <w:num w:numId="4" w16cid:durableId="54361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6193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6177520">
    <w:abstractNumId w:val="4"/>
  </w:num>
  <w:num w:numId="7" w16cid:durableId="1479226813">
    <w:abstractNumId w:val="3"/>
  </w:num>
  <w:num w:numId="8" w16cid:durableId="95564520">
    <w:abstractNumId w:val="6"/>
  </w:num>
  <w:num w:numId="9" w16cid:durableId="21463091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F94"/>
    <w:rsid w:val="00060A25"/>
    <w:rsid w:val="000A12DC"/>
    <w:rsid w:val="000A6837"/>
    <w:rsid w:val="000E60C2"/>
    <w:rsid w:val="0010725E"/>
    <w:rsid w:val="00161E7A"/>
    <w:rsid w:val="00166870"/>
    <w:rsid w:val="0018335C"/>
    <w:rsid w:val="001902B4"/>
    <w:rsid w:val="001B0C7C"/>
    <w:rsid w:val="001B4DEF"/>
    <w:rsid w:val="001D5F6F"/>
    <w:rsid w:val="001F384D"/>
    <w:rsid w:val="0026060C"/>
    <w:rsid w:val="002A3BD6"/>
    <w:rsid w:val="002B2928"/>
    <w:rsid w:val="002E79D9"/>
    <w:rsid w:val="0032402B"/>
    <w:rsid w:val="00375202"/>
    <w:rsid w:val="0038720E"/>
    <w:rsid w:val="003C1E0B"/>
    <w:rsid w:val="003D5474"/>
    <w:rsid w:val="003F673B"/>
    <w:rsid w:val="00402AFC"/>
    <w:rsid w:val="00423D0B"/>
    <w:rsid w:val="00496446"/>
    <w:rsid w:val="004A6A34"/>
    <w:rsid w:val="004C1B26"/>
    <w:rsid w:val="004C5AE6"/>
    <w:rsid w:val="004F13A3"/>
    <w:rsid w:val="004F4011"/>
    <w:rsid w:val="00503F4A"/>
    <w:rsid w:val="0052447C"/>
    <w:rsid w:val="00541644"/>
    <w:rsid w:val="00545CD0"/>
    <w:rsid w:val="005919D0"/>
    <w:rsid w:val="00597AD2"/>
    <w:rsid w:val="005E0250"/>
    <w:rsid w:val="005E3C91"/>
    <w:rsid w:val="00601B45"/>
    <w:rsid w:val="006A258E"/>
    <w:rsid w:val="006D5611"/>
    <w:rsid w:val="006E1CD6"/>
    <w:rsid w:val="00702C72"/>
    <w:rsid w:val="00715604"/>
    <w:rsid w:val="00727859"/>
    <w:rsid w:val="00731520"/>
    <w:rsid w:val="00763B28"/>
    <w:rsid w:val="00790637"/>
    <w:rsid w:val="007F3568"/>
    <w:rsid w:val="00840135"/>
    <w:rsid w:val="008812E0"/>
    <w:rsid w:val="00887BA3"/>
    <w:rsid w:val="008C15FF"/>
    <w:rsid w:val="008F58D9"/>
    <w:rsid w:val="00941D19"/>
    <w:rsid w:val="00982BA9"/>
    <w:rsid w:val="00993A48"/>
    <w:rsid w:val="009C0CB1"/>
    <w:rsid w:val="009C6002"/>
    <w:rsid w:val="009F649B"/>
    <w:rsid w:val="00A02E7B"/>
    <w:rsid w:val="00A07E46"/>
    <w:rsid w:val="00A50687"/>
    <w:rsid w:val="00B10700"/>
    <w:rsid w:val="00B45855"/>
    <w:rsid w:val="00BE1440"/>
    <w:rsid w:val="00C820BE"/>
    <w:rsid w:val="00CA7548"/>
    <w:rsid w:val="00CB540F"/>
    <w:rsid w:val="00D17A56"/>
    <w:rsid w:val="00D228EC"/>
    <w:rsid w:val="00D44771"/>
    <w:rsid w:val="00D679E2"/>
    <w:rsid w:val="00DD4AF8"/>
    <w:rsid w:val="00DD7E89"/>
    <w:rsid w:val="00E03982"/>
    <w:rsid w:val="00E211F3"/>
    <w:rsid w:val="00E5498C"/>
    <w:rsid w:val="00E56F78"/>
    <w:rsid w:val="00E73C71"/>
    <w:rsid w:val="00EF4F94"/>
    <w:rsid w:val="00EF5FCC"/>
    <w:rsid w:val="00FC35EC"/>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D449"/>
  <w15:chartTrackingRefBased/>
  <w15:docId w15:val="{57214C38-7AF1-4AEF-865A-E6B379E5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GB" w:eastAsia="en-US"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446"/>
    <w:pPr>
      <w:spacing w:after="200" w:line="240" w:lineRule="auto"/>
    </w:pPr>
  </w:style>
  <w:style w:type="paragraph" w:styleId="Heading1">
    <w:name w:val="heading 1"/>
    <w:basedOn w:val="Normal"/>
    <w:next w:val="Normal"/>
    <w:link w:val="Heading1Char"/>
    <w:autoRedefine/>
    <w:uiPriority w:val="9"/>
    <w:qFormat/>
    <w:rsid w:val="00A07E46"/>
    <w:pPr>
      <w:keepNext/>
      <w:keepLines/>
      <w:spacing w:before="360" w:after="80"/>
      <w:outlineLvl w:val="0"/>
    </w:pPr>
    <w:rPr>
      <w:rFonts w:ascii="Times New Roman" w:eastAsiaTheme="majorEastAsia" w:hAnsi="Times New Roman" w:cstheme="majorBidi"/>
      <w:b/>
      <w:sz w:val="20"/>
      <w:szCs w:val="36"/>
    </w:rPr>
  </w:style>
  <w:style w:type="paragraph" w:styleId="Heading2">
    <w:name w:val="heading 2"/>
    <w:basedOn w:val="Normal"/>
    <w:next w:val="Normal"/>
    <w:link w:val="Heading2Char"/>
    <w:uiPriority w:val="9"/>
    <w:semiHidden/>
    <w:unhideWhenUsed/>
    <w:qFormat/>
    <w:rsid w:val="00EF4F94"/>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EF4F94"/>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EF4F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4F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4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E46"/>
    <w:rPr>
      <w:rFonts w:ascii="Times New Roman" w:eastAsiaTheme="majorEastAsia" w:hAnsi="Times New Roman" w:cstheme="majorBidi"/>
      <w:b/>
      <w:sz w:val="20"/>
      <w:szCs w:val="36"/>
      <w:lang w:val="en" w:bidi="ar-SA"/>
    </w:rPr>
  </w:style>
  <w:style w:type="character" w:customStyle="1" w:styleId="Heading2Char">
    <w:name w:val="Heading 2 Char"/>
    <w:basedOn w:val="DefaultParagraphFont"/>
    <w:link w:val="Heading2"/>
    <w:uiPriority w:val="9"/>
    <w:semiHidden/>
    <w:rsid w:val="00EF4F94"/>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EF4F94"/>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EF4F94"/>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EF4F94"/>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EF4F9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F4F9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F4F9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F4F9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EF4F94"/>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F4F9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F4F9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F4F9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F4F94"/>
    <w:pPr>
      <w:spacing w:before="160"/>
      <w:jc w:val="center"/>
    </w:pPr>
    <w:rPr>
      <w:i/>
      <w:iCs/>
      <w:color w:val="404040" w:themeColor="text1" w:themeTint="BF"/>
    </w:rPr>
  </w:style>
  <w:style w:type="character" w:customStyle="1" w:styleId="QuoteChar">
    <w:name w:val="Quote Char"/>
    <w:basedOn w:val="DefaultParagraphFont"/>
    <w:link w:val="Quote"/>
    <w:uiPriority w:val="29"/>
    <w:rsid w:val="00EF4F94"/>
    <w:rPr>
      <w:rFonts w:ascii="Times New Roman" w:hAnsi="Times New Roman" w:cs="Mangal"/>
      <w:i/>
      <w:iCs/>
      <w:color w:val="404040" w:themeColor="text1" w:themeTint="BF"/>
      <w:sz w:val="24"/>
    </w:rPr>
  </w:style>
  <w:style w:type="paragraph" w:styleId="ListParagraph">
    <w:name w:val="List Paragraph"/>
    <w:basedOn w:val="Normal"/>
    <w:uiPriority w:val="34"/>
    <w:qFormat/>
    <w:rsid w:val="00EF4F94"/>
    <w:pPr>
      <w:ind w:left="720"/>
      <w:contextualSpacing/>
    </w:pPr>
  </w:style>
  <w:style w:type="character" w:styleId="IntenseEmphasis">
    <w:name w:val="Intense Emphasis"/>
    <w:basedOn w:val="DefaultParagraphFont"/>
    <w:uiPriority w:val="21"/>
    <w:qFormat/>
    <w:rsid w:val="00EF4F94"/>
    <w:rPr>
      <w:i/>
      <w:iCs/>
      <w:color w:val="2F5496" w:themeColor="accent1" w:themeShade="BF"/>
    </w:rPr>
  </w:style>
  <w:style w:type="paragraph" w:styleId="IntenseQuote">
    <w:name w:val="Intense Quote"/>
    <w:basedOn w:val="Normal"/>
    <w:next w:val="Normal"/>
    <w:link w:val="IntenseQuoteChar"/>
    <w:uiPriority w:val="30"/>
    <w:qFormat/>
    <w:rsid w:val="00EF4F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4F94"/>
    <w:rPr>
      <w:rFonts w:ascii="Times New Roman" w:hAnsi="Times New Roman" w:cs="Mangal"/>
      <w:i/>
      <w:iCs/>
      <w:color w:val="2F5496" w:themeColor="accent1" w:themeShade="BF"/>
      <w:sz w:val="24"/>
    </w:rPr>
  </w:style>
  <w:style w:type="character" w:styleId="IntenseReference">
    <w:name w:val="Intense Reference"/>
    <w:basedOn w:val="DefaultParagraphFont"/>
    <w:uiPriority w:val="32"/>
    <w:qFormat/>
    <w:rsid w:val="00EF4F94"/>
    <w:rPr>
      <w:b/>
      <w:bCs/>
      <w:smallCaps/>
      <w:color w:val="2F5496" w:themeColor="accent1" w:themeShade="BF"/>
      <w:spacing w:val="5"/>
    </w:rPr>
  </w:style>
  <w:style w:type="paragraph" w:styleId="BodyText">
    <w:name w:val="Body Text"/>
    <w:basedOn w:val="Normal"/>
    <w:link w:val="BodyTextChar"/>
    <w:qFormat/>
    <w:rsid w:val="007F3568"/>
    <w:pPr>
      <w:spacing w:before="180" w:after="180"/>
    </w:pPr>
    <w:rPr>
      <w:rFonts w:ascii="Times New Roman" w:hAnsi="Times New Roman"/>
      <w:sz w:val="20"/>
    </w:rPr>
  </w:style>
  <w:style w:type="character" w:customStyle="1" w:styleId="BodyTextChar">
    <w:name w:val="Body Text Char"/>
    <w:basedOn w:val="DefaultParagraphFont"/>
    <w:link w:val="BodyText"/>
    <w:rsid w:val="007F3568"/>
    <w:rPr>
      <w:rFonts w:ascii="Times New Roman" w:hAnsi="Times New Roman"/>
      <w:sz w:val="20"/>
      <w:szCs w:val="24"/>
      <w:lang w:val="en" w:bidi="ar-SA"/>
    </w:rPr>
  </w:style>
  <w:style w:type="paragraph" w:customStyle="1" w:styleId="FirstParagraph">
    <w:name w:val="First Paragraph"/>
    <w:basedOn w:val="BodyText"/>
    <w:next w:val="BodyText"/>
    <w:qFormat/>
    <w:rsid w:val="00496446"/>
  </w:style>
  <w:style w:type="paragraph" w:customStyle="1" w:styleId="Compact">
    <w:name w:val="Compact"/>
    <w:basedOn w:val="BodyText"/>
    <w:qFormat/>
    <w:rsid w:val="00496446"/>
    <w:pPr>
      <w:spacing w:before="36" w:after="36"/>
    </w:pPr>
  </w:style>
  <w:style w:type="paragraph" w:customStyle="1" w:styleId="Author">
    <w:name w:val="Author"/>
    <w:basedOn w:val="Title"/>
    <w:next w:val="BodyText"/>
    <w:qFormat/>
    <w:rsid w:val="00496446"/>
    <w:pPr>
      <w:keepNext/>
      <w:keepLines/>
      <w:jc w:val="center"/>
    </w:pPr>
    <w:rPr>
      <w:spacing w:val="0"/>
      <w:kern w:val="0"/>
      <w:sz w:val="24"/>
      <w:szCs w:val="24"/>
    </w:rPr>
  </w:style>
  <w:style w:type="paragraph" w:styleId="Date">
    <w:name w:val="Date"/>
    <w:basedOn w:val="Title"/>
    <w:next w:val="BodyText"/>
    <w:link w:val="DateChar"/>
    <w:qFormat/>
    <w:rsid w:val="00496446"/>
    <w:pPr>
      <w:keepNext/>
      <w:keepLines/>
      <w:jc w:val="center"/>
    </w:pPr>
    <w:rPr>
      <w:spacing w:val="0"/>
      <w:kern w:val="0"/>
      <w:sz w:val="24"/>
      <w:szCs w:val="24"/>
    </w:rPr>
  </w:style>
  <w:style w:type="character" w:customStyle="1" w:styleId="DateChar">
    <w:name w:val="Date Char"/>
    <w:basedOn w:val="DefaultParagraphFont"/>
    <w:link w:val="Date"/>
    <w:rsid w:val="00496446"/>
    <w:rPr>
      <w:rFonts w:asciiTheme="majorHAnsi" w:eastAsiaTheme="majorEastAsia" w:hAnsiTheme="majorHAnsi" w:cstheme="majorBidi"/>
      <w:sz w:val="24"/>
      <w:szCs w:val="24"/>
      <w:lang w:val="en" w:bidi="ar-SA"/>
    </w:rPr>
  </w:style>
  <w:style w:type="paragraph" w:customStyle="1" w:styleId="AbstractTitle">
    <w:name w:val="Abstract Title"/>
    <w:basedOn w:val="Normal"/>
    <w:next w:val="Abstract"/>
    <w:qFormat/>
    <w:rsid w:val="00496446"/>
    <w:pPr>
      <w:keepNext/>
      <w:keepLines/>
      <w:spacing w:before="300" w:after="0"/>
      <w:jc w:val="center"/>
    </w:pPr>
    <w:rPr>
      <w:b/>
      <w:sz w:val="20"/>
    </w:rPr>
  </w:style>
  <w:style w:type="paragraph" w:customStyle="1" w:styleId="Abstract">
    <w:name w:val="Abstract"/>
    <w:basedOn w:val="Normal"/>
    <w:next w:val="BodyText"/>
    <w:qFormat/>
    <w:rsid w:val="00496446"/>
    <w:pPr>
      <w:keepNext/>
      <w:keepLines/>
      <w:spacing w:before="100" w:after="300"/>
    </w:pPr>
    <w:rPr>
      <w:sz w:val="20"/>
    </w:rPr>
  </w:style>
  <w:style w:type="paragraph" w:styleId="Bibliography">
    <w:name w:val="Bibliography"/>
    <w:basedOn w:val="Normal"/>
    <w:qFormat/>
    <w:rsid w:val="00496446"/>
  </w:style>
  <w:style w:type="paragraph" w:styleId="BlockText">
    <w:name w:val="Block Text"/>
    <w:basedOn w:val="BodyText"/>
    <w:next w:val="BodyText"/>
    <w:uiPriority w:val="9"/>
    <w:unhideWhenUsed/>
    <w:qFormat/>
    <w:rsid w:val="00496446"/>
    <w:pPr>
      <w:spacing w:before="100" w:after="100"/>
      <w:ind w:left="480" w:right="480"/>
    </w:pPr>
  </w:style>
  <w:style w:type="paragraph" w:styleId="FootnoteText">
    <w:name w:val="footnote text"/>
    <w:basedOn w:val="Normal"/>
    <w:link w:val="FootnoteTextChar"/>
    <w:uiPriority w:val="9"/>
    <w:unhideWhenUsed/>
    <w:qFormat/>
    <w:rsid w:val="00496446"/>
  </w:style>
  <w:style w:type="character" w:customStyle="1" w:styleId="FootnoteTextChar">
    <w:name w:val="Footnote Text Char"/>
    <w:basedOn w:val="DefaultParagraphFont"/>
    <w:link w:val="FootnoteText"/>
    <w:uiPriority w:val="9"/>
    <w:rsid w:val="00496446"/>
    <w:rPr>
      <w:sz w:val="24"/>
      <w:szCs w:val="24"/>
      <w:lang w:val="en" w:bidi="ar-SA"/>
    </w:rPr>
  </w:style>
  <w:style w:type="paragraph" w:customStyle="1" w:styleId="FootnoteBlockText">
    <w:name w:val="Footnote Block Text"/>
    <w:basedOn w:val="FootnoteText"/>
    <w:next w:val="FootnoteText"/>
    <w:uiPriority w:val="9"/>
    <w:unhideWhenUsed/>
    <w:qFormat/>
    <w:rsid w:val="00496446"/>
    <w:pPr>
      <w:spacing w:before="100" w:after="100"/>
      <w:ind w:left="480" w:right="480"/>
    </w:pPr>
  </w:style>
  <w:style w:type="table" w:customStyle="1" w:styleId="Table">
    <w:name w:val="Table"/>
    <w:semiHidden/>
    <w:unhideWhenUsed/>
    <w:qFormat/>
    <w:rsid w:val="00496446"/>
    <w:pPr>
      <w:spacing w:after="200" w:line="240" w:lineRule="auto"/>
    </w:pPr>
    <w:rPr>
      <w:sz w:val="24"/>
      <w:szCs w:val="24"/>
      <w:lang w:val="en" w:eastAsia="en-GB"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496446"/>
    <w:pPr>
      <w:keepNext/>
      <w:keepLines/>
      <w:spacing w:after="0"/>
    </w:pPr>
    <w:rPr>
      <w:b/>
    </w:rPr>
  </w:style>
  <w:style w:type="paragraph" w:customStyle="1" w:styleId="Definition">
    <w:name w:val="Definition"/>
    <w:basedOn w:val="Normal"/>
    <w:rsid w:val="00496446"/>
  </w:style>
  <w:style w:type="paragraph" w:styleId="Caption">
    <w:name w:val="caption"/>
    <w:basedOn w:val="Normal"/>
    <w:link w:val="CaptionChar"/>
    <w:rsid w:val="00496446"/>
    <w:pPr>
      <w:spacing w:after="120"/>
    </w:pPr>
    <w:rPr>
      <w:i/>
    </w:rPr>
  </w:style>
  <w:style w:type="paragraph" w:customStyle="1" w:styleId="TableCaption">
    <w:name w:val="Table Caption"/>
    <w:basedOn w:val="Caption"/>
    <w:rsid w:val="00496446"/>
    <w:pPr>
      <w:keepNext/>
    </w:pPr>
  </w:style>
  <w:style w:type="paragraph" w:customStyle="1" w:styleId="ImageCaption">
    <w:name w:val="Image Caption"/>
    <w:basedOn w:val="Caption"/>
    <w:rsid w:val="00496446"/>
  </w:style>
  <w:style w:type="paragraph" w:customStyle="1" w:styleId="Figure">
    <w:name w:val="Figure"/>
    <w:basedOn w:val="Normal"/>
    <w:rsid w:val="00496446"/>
  </w:style>
  <w:style w:type="paragraph" w:customStyle="1" w:styleId="CaptionedFigure">
    <w:name w:val="Captioned Figure"/>
    <w:basedOn w:val="Figure"/>
    <w:rsid w:val="00496446"/>
    <w:pPr>
      <w:keepNext/>
    </w:pPr>
  </w:style>
  <w:style w:type="character" w:customStyle="1" w:styleId="CaptionChar">
    <w:name w:val="Caption Char"/>
    <w:basedOn w:val="DefaultParagraphFont"/>
    <w:link w:val="Caption"/>
    <w:rsid w:val="00496446"/>
    <w:rPr>
      <w:i/>
      <w:sz w:val="24"/>
      <w:szCs w:val="24"/>
      <w:lang w:val="en" w:bidi="ar-SA"/>
    </w:rPr>
  </w:style>
  <w:style w:type="character" w:customStyle="1" w:styleId="VerbatimChar">
    <w:name w:val="Verbatim Char"/>
    <w:basedOn w:val="CaptionChar"/>
    <w:link w:val="SourceCode"/>
    <w:rsid w:val="00496446"/>
    <w:rPr>
      <w:rFonts w:ascii="Consolas" w:hAnsi="Consolas"/>
      <w:i/>
      <w:sz w:val="24"/>
      <w:szCs w:val="24"/>
      <w:shd w:val="clear" w:color="auto" w:fill="F1F3F5"/>
      <w:lang w:val="en" w:bidi="ar-SA"/>
    </w:rPr>
  </w:style>
  <w:style w:type="character" w:customStyle="1" w:styleId="SectionNumber">
    <w:name w:val="Section Number"/>
    <w:basedOn w:val="CaptionChar"/>
    <w:rsid w:val="00496446"/>
    <w:rPr>
      <w:i/>
      <w:sz w:val="24"/>
      <w:szCs w:val="24"/>
      <w:lang w:val="en" w:bidi="ar-SA"/>
    </w:rPr>
  </w:style>
  <w:style w:type="character" w:styleId="FootnoteReference">
    <w:name w:val="footnote reference"/>
    <w:basedOn w:val="CaptionChar"/>
    <w:rsid w:val="00496446"/>
    <w:rPr>
      <w:i/>
      <w:sz w:val="24"/>
      <w:szCs w:val="24"/>
      <w:vertAlign w:val="superscript"/>
      <w:lang w:val="en" w:bidi="ar-SA"/>
    </w:rPr>
  </w:style>
  <w:style w:type="character" w:styleId="Hyperlink">
    <w:name w:val="Hyperlink"/>
    <w:basedOn w:val="CaptionChar"/>
    <w:uiPriority w:val="99"/>
    <w:rsid w:val="00496446"/>
    <w:rPr>
      <w:i/>
      <w:color w:val="4472C4" w:themeColor="accent1"/>
      <w:sz w:val="24"/>
      <w:szCs w:val="24"/>
      <w:lang w:val="en" w:bidi="ar-SA"/>
    </w:rPr>
  </w:style>
  <w:style w:type="paragraph" w:styleId="TOCHeading">
    <w:name w:val="TOC Heading"/>
    <w:basedOn w:val="Heading1"/>
    <w:next w:val="BodyText"/>
    <w:uiPriority w:val="39"/>
    <w:unhideWhenUsed/>
    <w:qFormat/>
    <w:rsid w:val="00496446"/>
    <w:pPr>
      <w:spacing w:before="240"/>
      <w:outlineLvl w:val="9"/>
    </w:pPr>
    <w:rPr>
      <w:rFonts w:asciiTheme="majorHAnsi" w:hAnsiTheme="majorHAnsi"/>
      <w:b w:val="0"/>
      <w:color w:val="2F5496" w:themeColor="accent1" w:themeShade="BF"/>
      <w:sz w:val="40"/>
      <w:szCs w:val="40"/>
    </w:rPr>
  </w:style>
  <w:style w:type="paragraph" w:customStyle="1" w:styleId="SourceCode">
    <w:name w:val="Source Code"/>
    <w:basedOn w:val="Normal"/>
    <w:link w:val="VerbatimChar"/>
    <w:rsid w:val="00496446"/>
    <w:pPr>
      <w:shd w:val="clear" w:color="auto" w:fill="F1F3F5"/>
      <w:wordWrap w:val="0"/>
    </w:pPr>
    <w:rPr>
      <w:rFonts w:ascii="Consolas" w:hAnsi="Consolas"/>
      <w:i/>
    </w:rPr>
  </w:style>
  <w:style w:type="character" w:customStyle="1" w:styleId="KeywordTok">
    <w:name w:val="KeywordTok"/>
    <w:basedOn w:val="VerbatimChar"/>
    <w:rsid w:val="00496446"/>
    <w:rPr>
      <w:rFonts w:ascii="Consolas" w:hAnsi="Consolas"/>
      <w:b/>
      <w:i/>
      <w:color w:val="003B4F"/>
      <w:sz w:val="24"/>
      <w:szCs w:val="24"/>
      <w:shd w:val="clear" w:color="auto" w:fill="F1F3F5"/>
      <w:lang w:val="en" w:bidi="ar-SA"/>
    </w:rPr>
  </w:style>
  <w:style w:type="character" w:customStyle="1" w:styleId="DataTypeTok">
    <w:name w:val="DataTypeTok"/>
    <w:basedOn w:val="VerbatimChar"/>
    <w:rsid w:val="00496446"/>
    <w:rPr>
      <w:rFonts w:ascii="Consolas" w:hAnsi="Consolas"/>
      <w:i/>
      <w:color w:val="AD0000"/>
      <w:sz w:val="24"/>
      <w:szCs w:val="24"/>
      <w:shd w:val="clear" w:color="auto" w:fill="F1F3F5"/>
      <w:lang w:val="en" w:bidi="ar-SA"/>
    </w:rPr>
  </w:style>
  <w:style w:type="character" w:customStyle="1" w:styleId="DecValTok">
    <w:name w:val="DecValTok"/>
    <w:basedOn w:val="VerbatimChar"/>
    <w:rsid w:val="00496446"/>
    <w:rPr>
      <w:rFonts w:ascii="Consolas" w:hAnsi="Consolas"/>
      <w:i/>
      <w:color w:val="AD0000"/>
      <w:sz w:val="24"/>
      <w:szCs w:val="24"/>
      <w:shd w:val="clear" w:color="auto" w:fill="F1F3F5"/>
      <w:lang w:val="en" w:bidi="ar-SA"/>
    </w:rPr>
  </w:style>
  <w:style w:type="character" w:customStyle="1" w:styleId="BaseNTok">
    <w:name w:val="BaseNTok"/>
    <w:basedOn w:val="VerbatimChar"/>
    <w:rsid w:val="00496446"/>
    <w:rPr>
      <w:rFonts w:ascii="Consolas" w:hAnsi="Consolas"/>
      <w:i/>
      <w:color w:val="AD0000"/>
      <w:sz w:val="24"/>
      <w:szCs w:val="24"/>
      <w:shd w:val="clear" w:color="auto" w:fill="F1F3F5"/>
      <w:lang w:val="en" w:bidi="ar-SA"/>
    </w:rPr>
  </w:style>
  <w:style w:type="character" w:customStyle="1" w:styleId="FloatTok">
    <w:name w:val="FloatTok"/>
    <w:basedOn w:val="VerbatimChar"/>
    <w:rsid w:val="00496446"/>
    <w:rPr>
      <w:rFonts w:ascii="Consolas" w:hAnsi="Consolas"/>
      <w:i/>
      <w:color w:val="AD0000"/>
      <w:sz w:val="24"/>
      <w:szCs w:val="24"/>
      <w:shd w:val="clear" w:color="auto" w:fill="F1F3F5"/>
      <w:lang w:val="en" w:bidi="ar-SA"/>
    </w:rPr>
  </w:style>
  <w:style w:type="character" w:customStyle="1" w:styleId="ConstantTok">
    <w:name w:val="ConstantTok"/>
    <w:basedOn w:val="VerbatimChar"/>
    <w:rsid w:val="00496446"/>
    <w:rPr>
      <w:rFonts w:ascii="Consolas" w:hAnsi="Consolas"/>
      <w:i/>
      <w:color w:val="8F5902"/>
      <w:sz w:val="24"/>
      <w:szCs w:val="24"/>
      <w:shd w:val="clear" w:color="auto" w:fill="F1F3F5"/>
      <w:lang w:val="en" w:bidi="ar-SA"/>
    </w:rPr>
  </w:style>
  <w:style w:type="character" w:customStyle="1" w:styleId="CharTok">
    <w:name w:val="CharTok"/>
    <w:basedOn w:val="VerbatimChar"/>
    <w:rsid w:val="00496446"/>
    <w:rPr>
      <w:rFonts w:ascii="Consolas" w:hAnsi="Consolas"/>
      <w:i/>
      <w:color w:val="20794D"/>
      <w:sz w:val="24"/>
      <w:szCs w:val="24"/>
      <w:shd w:val="clear" w:color="auto" w:fill="F1F3F5"/>
      <w:lang w:val="en" w:bidi="ar-SA"/>
    </w:rPr>
  </w:style>
  <w:style w:type="character" w:customStyle="1" w:styleId="SpecialCharTok">
    <w:name w:val="SpecialCharTok"/>
    <w:basedOn w:val="VerbatimChar"/>
    <w:rsid w:val="00496446"/>
    <w:rPr>
      <w:rFonts w:ascii="Consolas" w:hAnsi="Consolas"/>
      <w:i/>
      <w:color w:val="5E5E5E"/>
      <w:sz w:val="24"/>
      <w:szCs w:val="24"/>
      <w:shd w:val="clear" w:color="auto" w:fill="F1F3F5"/>
      <w:lang w:val="en" w:bidi="ar-SA"/>
    </w:rPr>
  </w:style>
  <w:style w:type="character" w:customStyle="1" w:styleId="StringTok">
    <w:name w:val="StringTok"/>
    <w:basedOn w:val="VerbatimChar"/>
    <w:rsid w:val="00496446"/>
    <w:rPr>
      <w:rFonts w:ascii="Consolas" w:hAnsi="Consolas"/>
      <w:i/>
      <w:color w:val="20794D"/>
      <w:sz w:val="24"/>
      <w:szCs w:val="24"/>
      <w:shd w:val="clear" w:color="auto" w:fill="F1F3F5"/>
      <w:lang w:val="en" w:bidi="ar-SA"/>
    </w:rPr>
  </w:style>
  <w:style w:type="character" w:customStyle="1" w:styleId="VerbatimStringTok">
    <w:name w:val="VerbatimStringTok"/>
    <w:basedOn w:val="VerbatimChar"/>
    <w:rsid w:val="00496446"/>
    <w:rPr>
      <w:rFonts w:ascii="Consolas" w:hAnsi="Consolas"/>
      <w:i/>
      <w:color w:val="20794D"/>
      <w:sz w:val="24"/>
      <w:szCs w:val="24"/>
      <w:shd w:val="clear" w:color="auto" w:fill="F1F3F5"/>
      <w:lang w:val="en" w:bidi="ar-SA"/>
    </w:rPr>
  </w:style>
  <w:style w:type="character" w:customStyle="1" w:styleId="SpecialStringTok">
    <w:name w:val="SpecialStringTok"/>
    <w:basedOn w:val="VerbatimChar"/>
    <w:rsid w:val="00496446"/>
    <w:rPr>
      <w:rFonts w:ascii="Consolas" w:hAnsi="Consolas"/>
      <w:i/>
      <w:color w:val="20794D"/>
      <w:sz w:val="24"/>
      <w:szCs w:val="24"/>
      <w:shd w:val="clear" w:color="auto" w:fill="F1F3F5"/>
      <w:lang w:val="en" w:bidi="ar-SA"/>
    </w:rPr>
  </w:style>
  <w:style w:type="character" w:customStyle="1" w:styleId="ImportTok">
    <w:name w:val="ImportTok"/>
    <w:basedOn w:val="VerbatimChar"/>
    <w:rsid w:val="00496446"/>
    <w:rPr>
      <w:rFonts w:ascii="Consolas" w:hAnsi="Consolas"/>
      <w:i/>
      <w:color w:val="00769E"/>
      <w:sz w:val="24"/>
      <w:szCs w:val="24"/>
      <w:shd w:val="clear" w:color="auto" w:fill="F1F3F5"/>
      <w:lang w:val="en" w:bidi="ar-SA"/>
    </w:rPr>
  </w:style>
  <w:style w:type="character" w:customStyle="1" w:styleId="CommentTok">
    <w:name w:val="CommentTok"/>
    <w:basedOn w:val="VerbatimChar"/>
    <w:rsid w:val="00496446"/>
    <w:rPr>
      <w:rFonts w:ascii="Consolas" w:hAnsi="Consolas"/>
      <w:i/>
      <w:color w:val="5E5E5E"/>
      <w:sz w:val="24"/>
      <w:szCs w:val="24"/>
      <w:shd w:val="clear" w:color="auto" w:fill="F1F3F5"/>
      <w:lang w:val="en" w:bidi="ar-SA"/>
    </w:rPr>
  </w:style>
  <w:style w:type="character" w:customStyle="1" w:styleId="DocumentationTok">
    <w:name w:val="DocumentationTok"/>
    <w:basedOn w:val="VerbatimChar"/>
    <w:rsid w:val="00496446"/>
    <w:rPr>
      <w:rFonts w:ascii="Consolas" w:hAnsi="Consolas"/>
      <w:i w:val="0"/>
      <w:color w:val="5E5E5E"/>
      <w:sz w:val="24"/>
      <w:szCs w:val="24"/>
      <w:shd w:val="clear" w:color="auto" w:fill="F1F3F5"/>
      <w:lang w:val="en" w:bidi="ar-SA"/>
    </w:rPr>
  </w:style>
  <w:style w:type="character" w:customStyle="1" w:styleId="AnnotationTok">
    <w:name w:val="AnnotationTok"/>
    <w:basedOn w:val="VerbatimChar"/>
    <w:rsid w:val="00496446"/>
    <w:rPr>
      <w:rFonts w:ascii="Consolas" w:hAnsi="Consolas"/>
      <w:i/>
      <w:color w:val="5E5E5E"/>
      <w:sz w:val="24"/>
      <w:szCs w:val="24"/>
      <w:shd w:val="clear" w:color="auto" w:fill="F1F3F5"/>
      <w:lang w:val="en" w:bidi="ar-SA"/>
    </w:rPr>
  </w:style>
  <w:style w:type="character" w:customStyle="1" w:styleId="CommentVarTok">
    <w:name w:val="CommentVarTok"/>
    <w:basedOn w:val="VerbatimChar"/>
    <w:rsid w:val="00496446"/>
    <w:rPr>
      <w:rFonts w:ascii="Consolas" w:hAnsi="Consolas"/>
      <w:i w:val="0"/>
      <w:color w:val="5E5E5E"/>
      <w:sz w:val="24"/>
      <w:szCs w:val="24"/>
      <w:shd w:val="clear" w:color="auto" w:fill="F1F3F5"/>
      <w:lang w:val="en" w:bidi="ar-SA"/>
    </w:rPr>
  </w:style>
  <w:style w:type="character" w:customStyle="1" w:styleId="OtherTok">
    <w:name w:val="OtherTok"/>
    <w:basedOn w:val="VerbatimChar"/>
    <w:rsid w:val="00496446"/>
    <w:rPr>
      <w:rFonts w:ascii="Consolas" w:hAnsi="Consolas"/>
      <w:i/>
      <w:color w:val="003B4F"/>
      <w:sz w:val="24"/>
      <w:szCs w:val="24"/>
      <w:shd w:val="clear" w:color="auto" w:fill="F1F3F5"/>
      <w:lang w:val="en" w:bidi="ar-SA"/>
    </w:rPr>
  </w:style>
  <w:style w:type="character" w:customStyle="1" w:styleId="FunctionTok">
    <w:name w:val="FunctionTok"/>
    <w:basedOn w:val="VerbatimChar"/>
    <w:rsid w:val="00496446"/>
    <w:rPr>
      <w:rFonts w:ascii="Consolas" w:hAnsi="Consolas"/>
      <w:i/>
      <w:color w:val="4758AB"/>
      <w:sz w:val="24"/>
      <w:szCs w:val="24"/>
      <w:shd w:val="clear" w:color="auto" w:fill="F1F3F5"/>
      <w:lang w:val="en" w:bidi="ar-SA"/>
    </w:rPr>
  </w:style>
  <w:style w:type="character" w:customStyle="1" w:styleId="VariableTok">
    <w:name w:val="VariableTok"/>
    <w:basedOn w:val="VerbatimChar"/>
    <w:rsid w:val="00496446"/>
    <w:rPr>
      <w:rFonts w:ascii="Consolas" w:hAnsi="Consolas"/>
      <w:i/>
      <w:color w:val="111111"/>
      <w:sz w:val="24"/>
      <w:szCs w:val="24"/>
      <w:shd w:val="clear" w:color="auto" w:fill="F1F3F5"/>
      <w:lang w:val="en" w:bidi="ar-SA"/>
    </w:rPr>
  </w:style>
  <w:style w:type="character" w:customStyle="1" w:styleId="ControlFlowTok">
    <w:name w:val="ControlFlowTok"/>
    <w:basedOn w:val="VerbatimChar"/>
    <w:rsid w:val="00496446"/>
    <w:rPr>
      <w:rFonts w:ascii="Consolas" w:hAnsi="Consolas"/>
      <w:b/>
      <w:i/>
      <w:color w:val="003B4F"/>
      <w:sz w:val="24"/>
      <w:szCs w:val="24"/>
      <w:shd w:val="clear" w:color="auto" w:fill="F1F3F5"/>
      <w:lang w:val="en" w:bidi="ar-SA"/>
    </w:rPr>
  </w:style>
  <w:style w:type="character" w:customStyle="1" w:styleId="OperatorTok">
    <w:name w:val="OperatorTok"/>
    <w:basedOn w:val="VerbatimChar"/>
    <w:rsid w:val="00496446"/>
    <w:rPr>
      <w:rFonts w:ascii="Consolas" w:hAnsi="Consolas"/>
      <w:i/>
      <w:color w:val="5E5E5E"/>
      <w:sz w:val="24"/>
      <w:szCs w:val="24"/>
      <w:shd w:val="clear" w:color="auto" w:fill="F1F3F5"/>
      <w:lang w:val="en" w:bidi="ar-SA"/>
    </w:rPr>
  </w:style>
  <w:style w:type="character" w:customStyle="1" w:styleId="BuiltInTok">
    <w:name w:val="BuiltInTok"/>
    <w:basedOn w:val="VerbatimChar"/>
    <w:rsid w:val="00496446"/>
    <w:rPr>
      <w:rFonts w:ascii="Consolas" w:hAnsi="Consolas"/>
      <w:i/>
      <w:color w:val="003B4F"/>
      <w:sz w:val="24"/>
      <w:szCs w:val="24"/>
      <w:shd w:val="clear" w:color="auto" w:fill="F1F3F5"/>
      <w:lang w:val="en" w:bidi="ar-SA"/>
    </w:rPr>
  </w:style>
  <w:style w:type="character" w:customStyle="1" w:styleId="ExtensionTok">
    <w:name w:val="ExtensionTok"/>
    <w:basedOn w:val="VerbatimChar"/>
    <w:rsid w:val="00496446"/>
    <w:rPr>
      <w:rFonts w:ascii="Consolas" w:hAnsi="Consolas"/>
      <w:i/>
      <w:color w:val="003B4F"/>
      <w:sz w:val="24"/>
      <w:szCs w:val="24"/>
      <w:shd w:val="clear" w:color="auto" w:fill="F1F3F5"/>
      <w:lang w:val="en" w:bidi="ar-SA"/>
    </w:rPr>
  </w:style>
  <w:style w:type="character" w:customStyle="1" w:styleId="PreprocessorTok">
    <w:name w:val="PreprocessorTok"/>
    <w:basedOn w:val="VerbatimChar"/>
    <w:rsid w:val="00496446"/>
    <w:rPr>
      <w:rFonts w:ascii="Consolas" w:hAnsi="Consolas"/>
      <w:i/>
      <w:color w:val="AD0000"/>
      <w:sz w:val="24"/>
      <w:szCs w:val="24"/>
      <w:shd w:val="clear" w:color="auto" w:fill="F1F3F5"/>
      <w:lang w:val="en" w:bidi="ar-SA"/>
    </w:rPr>
  </w:style>
  <w:style w:type="character" w:customStyle="1" w:styleId="AttributeTok">
    <w:name w:val="AttributeTok"/>
    <w:basedOn w:val="VerbatimChar"/>
    <w:rsid w:val="00496446"/>
    <w:rPr>
      <w:rFonts w:ascii="Consolas" w:hAnsi="Consolas"/>
      <w:i/>
      <w:color w:val="657422"/>
      <w:sz w:val="24"/>
      <w:szCs w:val="24"/>
      <w:shd w:val="clear" w:color="auto" w:fill="F1F3F5"/>
      <w:lang w:val="en" w:bidi="ar-SA"/>
    </w:rPr>
  </w:style>
  <w:style w:type="character" w:customStyle="1" w:styleId="RegionMarkerTok">
    <w:name w:val="RegionMarkerTok"/>
    <w:basedOn w:val="VerbatimChar"/>
    <w:rsid w:val="00496446"/>
    <w:rPr>
      <w:rFonts w:ascii="Consolas" w:hAnsi="Consolas"/>
      <w:i/>
      <w:color w:val="003B4F"/>
      <w:sz w:val="24"/>
      <w:szCs w:val="24"/>
      <w:shd w:val="clear" w:color="auto" w:fill="F1F3F5"/>
      <w:lang w:val="en" w:bidi="ar-SA"/>
    </w:rPr>
  </w:style>
  <w:style w:type="character" w:customStyle="1" w:styleId="InformationTok">
    <w:name w:val="InformationTok"/>
    <w:basedOn w:val="VerbatimChar"/>
    <w:rsid w:val="00496446"/>
    <w:rPr>
      <w:rFonts w:ascii="Consolas" w:hAnsi="Consolas"/>
      <w:i/>
      <w:color w:val="5E5E5E"/>
      <w:sz w:val="24"/>
      <w:szCs w:val="24"/>
      <w:shd w:val="clear" w:color="auto" w:fill="F1F3F5"/>
      <w:lang w:val="en" w:bidi="ar-SA"/>
    </w:rPr>
  </w:style>
  <w:style w:type="character" w:customStyle="1" w:styleId="WarningTok">
    <w:name w:val="WarningTok"/>
    <w:basedOn w:val="VerbatimChar"/>
    <w:rsid w:val="00496446"/>
    <w:rPr>
      <w:rFonts w:ascii="Consolas" w:hAnsi="Consolas"/>
      <w:i w:val="0"/>
      <w:color w:val="5E5E5E"/>
      <w:sz w:val="24"/>
      <w:szCs w:val="24"/>
      <w:shd w:val="clear" w:color="auto" w:fill="F1F3F5"/>
      <w:lang w:val="en" w:bidi="ar-SA"/>
    </w:rPr>
  </w:style>
  <w:style w:type="character" w:customStyle="1" w:styleId="AlertTok">
    <w:name w:val="AlertTok"/>
    <w:basedOn w:val="VerbatimChar"/>
    <w:rsid w:val="00496446"/>
    <w:rPr>
      <w:rFonts w:ascii="Consolas" w:hAnsi="Consolas"/>
      <w:i/>
      <w:color w:val="AD0000"/>
      <w:sz w:val="24"/>
      <w:szCs w:val="24"/>
      <w:shd w:val="clear" w:color="auto" w:fill="F1F3F5"/>
      <w:lang w:val="en" w:bidi="ar-SA"/>
    </w:rPr>
  </w:style>
  <w:style w:type="character" w:customStyle="1" w:styleId="ErrorTok">
    <w:name w:val="ErrorTok"/>
    <w:basedOn w:val="VerbatimChar"/>
    <w:rsid w:val="00496446"/>
    <w:rPr>
      <w:rFonts w:ascii="Consolas" w:hAnsi="Consolas"/>
      <w:i/>
      <w:color w:val="AD0000"/>
      <w:sz w:val="24"/>
      <w:szCs w:val="24"/>
      <w:shd w:val="clear" w:color="auto" w:fill="F1F3F5"/>
      <w:lang w:val="en" w:bidi="ar-SA"/>
    </w:rPr>
  </w:style>
  <w:style w:type="character" w:customStyle="1" w:styleId="NormalTok">
    <w:name w:val="NormalTok"/>
    <w:basedOn w:val="VerbatimChar"/>
    <w:rsid w:val="00496446"/>
    <w:rPr>
      <w:rFonts w:ascii="Consolas" w:hAnsi="Consolas"/>
      <w:i/>
      <w:color w:val="003B4F"/>
      <w:sz w:val="24"/>
      <w:szCs w:val="24"/>
      <w:shd w:val="clear" w:color="auto" w:fill="F1F3F5"/>
      <w:lang w:val="en" w:bidi="ar-SA"/>
    </w:rPr>
  </w:style>
  <w:style w:type="paragraph" w:styleId="TOC1">
    <w:name w:val="toc 1"/>
    <w:basedOn w:val="Normal"/>
    <w:next w:val="Normal"/>
    <w:autoRedefine/>
    <w:uiPriority w:val="39"/>
    <w:unhideWhenUsed/>
    <w:rsid w:val="00A07E46"/>
    <w:pPr>
      <w:spacing w:before="120" w:after="120"/>
    </w:pPr>
    <w:rPr>
      <w:rFonts w:cstheme="minorHAnsi"/>
      <w:b/>
      <w:bCs/>
      <w:caps/>
      <w:sz w:val="20"/>
    </w:rPr>
  </w:style>
  <w:style w:type="paragraph" w:styleId="TOC2">
    <w:name w:val="toc 2"/>
    <w:basedOn w:val="Normal"/>
    <w:next w:val="Normal"/>
    <w:autoRedefine/>
    <w:uiPriority w:val="39"/>
    <w:unhideWhenUsed/>
    <w:rsid w:val="00A07E46"/>
    <w:pPr>
      <w:spacing w:after="0"/>
      <w:ind w:left="240"/>
    </w:pPr>
    <w:rPr>
      <w:rFonts w:cstheme="minorHAnsi"/>
      <w:smallCaps/>
      <w:sz w:val="20"/>
    </w:rPr>
  </w:style>
  <w:style w:type="paragraph" w:styleId="TOC3">
    <w:name w:val="toc 3"/>
    <w:basedOn w:val="Normal"/>
    <w:next w:val="Normal"/>
    <w:autoRedefine/>
    <w:uiPriority w:val="39"/>
    <w:unhideWhenUsed/>
    <w:rsid w:val="00A07E46"/>
    <w:pPr>
      <w:spacing w:after="0"/>
      <w:ind w:left="480"/>
    </w:pPr>
    <w:rPr>
      <w:rFonts w:cstheme="minorHAnsi"/>
      <w:i/>
      <w:iCs/>
      <w:sz w:val="20"/>
    </w:rPr>
  </w:style>
  <w:style w:type="paragraph" w:styleId="TOC4">
    <w:name w:val="toc 4"/>
    <w:basedOn w:val="Normal"/>
    <w:next w:val="Normal"/>
    <w:autoRedefine/>
    <w:uiPriority w:val="39"/>
    <w:unhideWhenUsed/>
    <w:rsid w:val="00A07E46"/>
    <w:pPr>
      <w:spacing w:after="0"/>
      <w:ind w:left="720"/>
    </w:pPr>
    <w:rPr>
      <w:rFonts w:cstheme="minorHAnsi"/>
      <w:sz w:val="18"/>
      <w:szCs w:val="21"/>
    </w:rPr>
  </w:style>
  <w:style w:type="paragraph" w:styleId="TOC5">
    <w:name w:val="toc 5"/>
    <w:basedOn w:val="Normal"/>
    <w:next w:val="Normal"/>
    <w:autoRedefine/>
    <w:uiPriority w:val="39"/>
    <w:unhideWhenUsed/>
    <w:rsid w:val="00A07E46"/>
    <w:pPr>
      <w:spacing w:after="0"/>
      <w:ind w:left="960"/>
    </w:pPr>
    <w:rPr>
      <w:rFonts w:cstheme="minorHAnsi"/>
      <w:sz w:val="18"/>
      <w:szCs w:val="21"/>
    </w:rPr>
  </w:style>
  <w:style w:type="paragraph" w:styleId="TOC6">
    <w:name w:val="toc 6"/>
    <w:basedOn w:val="Normal"/>
    <w:next w:val="Normal"/>
    <w:autoRedefine/>
    <w:uiPriority w:val="39"/>
    <w:unhideWhenUsed/>
    <w:rsid w:val="00A07E46"/>
    <w:pPr>
      <w:spacing w:after="0"/>
      <w:ind w:left="1200"/>
    </w:pPr>
    <w:rPr>
      <w:rFonts w:cstheme="minorHAnsi"/>
      <w:sz w:val="18"/>
      <w:szCs w:val="21"/>
    </w:rPr>
  </w:style>
  <w:style w:type="paragraph" w:styleId="TOC7">
    <w:name w:val="toc 7"/>
    <w:basedOn w:val="Normal"/>
    <w:next w:val="Normal"/>
    <w:autoRedefine/>
    <w:uiPriority w:val="39"/>
    <w:unhideWhenUsed/>
    <w:rsid w:val="00A07E46"/>
    <w:pPr>
      <w:spacing w:after="0"/>
      <w:ind w:left="1440"/>
    </w:pPr>
    <w:rPr>
      <w:rFonts w:cstheme="minorHAnsi"/>
      <w:sz w:val="18"/>
      <w:szCs w:val="21"/>
    </w:rPr>
  </w:style>
  <w:style w:type="paragraph" w:styleId="TOC8">
    <w:name w:val="toc 8"/>
    <w:basedOn w:val="Normal"/>
    <w:next w:val="Normal"/>
    <w:autoRedefine/>
    <w:uiPriority w:val="39"/>
    <w:unhideWhenUsed/>
    <w:rsid w:val="00A07E46"/>
    <w:pPr>
      <w:spacing w:after="0"/>
      <w:ind w:left="1680"/>
    </w:pPr>
    <w:rPr>
      <w:rFonts w:cstheme="minorHAnsi"/>
      <w:sz w:val="18"/>
      <w:szCs w:val="21"/>
    </w:rPr>
  </w:style>
  <w:style w:type="paragraph" w:styleId="TOC9">
    <w:name w:val="toc 9"/>
    <w:basedOn w:val="Normal"/>
    <w:next w:val="Normal"/>
    <w:autoRedefine/>
    <w:uiPriority w:val="39"/>
    <w:unhideWhenUsed/>
    <w:rsid w:val="00A07E46"/>
    <w:pPr>
      <w:spacing w:after="0"/>
      <w:ind w:left="1920"/>
    </w:pPr>
    <w:rPr>
      <w:rFonts w:cstheme="minorHAnsi"/>
      <w:sz w:val="18"/>
      <w:szCs w:val="21"/>
    </w:rPr>
  </w:style>
  <w:style w:type="paragraph" w:styleId="Header">
    <w:name w:val="header"/>
    <w:basedOn w:val="Normal"/>
    <w:link w:val="HeaderChar"/>
    <w:uiPriority w:val="99"/>
    <w:unhideWhenUsed/>
    <w:rsid w:val="006D5611"/>
    <w:pPr>
      <w:tabs>
        <w:tab w:val="center" w:pos="4513"/>
        <w:tab w:val="right" w:pos="9026"/>
      </w:tabs>
      <w:spacing w:after="0"/>
    </w:pPr>
  </w:style>
  <w:style w:type="character" w:customStyle="1" w:styleId="HeaderChar">
    <w:name w:val="Header Char"/>
    <w:basedOn w:val="DefaultParagraphFont"/>
    <w:link w:val="Header"/>
    <w:uiPriority w:val="99"/>
    <w:rsid w:val="006D5611"/>
    <w:rPr>
      <w:sz w:val="24"/>
      <w:szCs w:val="24"/>
      <w:lang w:val="en" w:bidi="ar-SA"/>
    </w:rPr>
  </w:style>
  <w:style w:type="paragraph" w:styleId="Footer">
    <w:name w:val="footer"/>
    <w:basedOn w:val="Normal"/>
    <w:link w:val="FooterChar"/>
    <w:uiPriority w:val="99"/>
    <w:unhideWhenUsed/>
    <w:rsid w:val="006D5611"/>
    <w:pPr>
      <w:tabs>
        <w:tab w:val="center" w:pos="4513"/>
        <w:tab w:val="right" w:pos="9026"/>
      </w:tabs>
      <w:spacing w:after="0"/>
    </w:pPr>
  </w:style>
  <w:style w:type="character" w:customStyle="1" w:styleId="FooterChar">
    <w:name w:val="Footer Char"/>
    <w:basedOn w:val="DefaultParagraphFont"/>
    <w:link w:val="Footer"/>
    <w:uiPriority w:val="99"/>
    <w:rsid w:val="006D5611"/>
    <w:rPr>
      <w:sz w:val="24"/>
      <w:szCs w:val="24"/>
      <w:lang w:val="en" w:bidi="ar-SA"/>
    </w:rPr>
  </w:style>
  <w:style w:type="character" w:styleId="PlaceholderText">
    <w:name w:val="Placeholder Text"/>
    <w:basedOn w:val="DefaultParagraphFont"/>
    <w:uiPriority w:val="99"/>
    <w:semiHidden/>
    <w:rsid w:val="0038720E"/>
    <w:rPr>
      <w:color w:val="666666"/>
    </w:rPr>
  </w:style>
  <w:style w:type="table" w:styleId="PlainTable2">
    <w:name w:val="Plain Table 2"/>
    <w:basedOn w:val="TableNormal"/>
    <w:uiPriority w:val="42"/>
    <w:rsid w:val="007F35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E3C91"/>
    <w:rPr>
      <w:color w:val="954F72"/>
      <w:u w:val="single"/>
    </w:rPr>
  </w:style>
  <w:style w:type="paragraph" w:customStyle="1" w:styleId="msonormal0">
    <w:name w:val="msonormal"/>
    <w:basedOn w:val="Normal"/>
    <w:rsid w:val="005E3C91"/>
    <w:pPr>
      <w:spacing w:before="100" w:beforeAutospacing="1" w:after="100" w:afterAutospacing="1"/>
    </w:pPr>
    <w:rPr>
      <w:rFonts w:ascii="Times New Roman" w:eastAsia="Times New Roman" w:hAnsi="Times New Roman" w:cs="Times New Roman"/>
      <w:lang w:eastAsia="en-GB"/>
    </w:rPr>
  </w:style>
  <w:style w:type="paragraph" w:customStyle="1" w:styleId="xl63">
    <w:name w:val="xl63"/>
    <w:basedOn w:val="Normal"/>
    <w:rsid w:val="005E3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lang w:eastAsia="en-GB"/>
    </w:rPr>
  </w:style>
  <w:style w:type="paragraph" w:customStyle="1" w:styleId="xl64">
    <w:name w:val="xl64"/>
    <w:basedOn w:val="Normal"/>
    <w:rsid w:val="005E3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lang w:eastAsia="en-GB"/>
    </w:rPr>
  </w:style>
  <w:style w:type="paragraph" w:customStyle="1" w:styleId="xl65">
    <w:name w:val="xl65"/>
    <w:basedOn w:val="Normal"/>
    <w:rsid w:val="005E3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lang w:eastAsia="en-GB"/>
    </w:rPr>
  </w:style>
  <w:style w:type="paragraph" w:customStyle="1" w:styleId="xl66">
    <w:name w:val="xl66"/>
    <w:basedOn w:val="Normal"/>
    <w:rsid w:val="005E3C9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lang w:eastAsia="en-GB"/>
    </w:rPr>
  </w:style>
  <w:style w:type="paragraph" w:customStyle="1" w:styleId="xl67">
    <w:name w:val="xl67"/>
    <w:basedOn w:val="Normal"/>
    <w:rsid w:val="005E3C9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lang w:eastAsia="en-GB"/>
    </w:rPr>
  </w:style>
  <w:style w:type="paragraph" w:customStyle="1" w:styleId="xl68">
    <w:name w:val="xl68"/>
    <w:basedOn w:val="Normal"/>
    <w:rsid w:val="005E3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lang w:eastAsia="en-GB"/>
    </w:rPr>
  </w:style>
  <w:style w:type="paragraph" w:customStyle="1" w:styleId="xl69">
    <w:name w:val="xl69"/>
    <w:basedOn w:val="Normal"/>
    <w:rsid w:val="005E3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lang w:eastAsia="en-GB"/>
    </w:rPr>
  </w:style>
  <w:style w:type="paragraph" w:customStyle="1" w:styleId="xl70">
    <w:name w:val="xl70"/>
    <w:basedOn w:val="Normal"/>
    <w:rsid w:val="005E3C91"/>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5E0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E7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326">
      <w:bodyDiv w:val="1"/>
      <w:marLeft w:val="0"/>
      <w:marRight w:val="0"/>
      <w:marTop w:val="0"/>
      <w:marBottom w:val="0"/>
      <w:divBdr>
        <w:top w:val="none" w:sz="0" w:space="0" w:color="auto"/>
        <w:left w:val="none" w:sz="0" w:space="0" w:color="auto"/>
        <w:bottom w:val="none" w:sz="0" w:space="0" w:color="auto"/>
        <w:right w:val="none" w:sz="0" w:space="0" w:color="auto"/>
      </w:divBdr>
      <w:divsChild>
        <w:div w:id="400522975">
          <w:marLeft w:val="0"/>
          <w:marRight w:val="0"/>
          <w:marTop w:val="0"/>
          <w:marBottom w:val="0"/>
          <w:divBdr>
            <w:top w:val="none" w:sz="0" w:space="0" w:color="auto"/>
            <w:left w:val="none" w:sz="0" w:space="0" w:color="auto"/>
            <w:bottom w:val="none" w:sz="0" w:space="0" w:color="auto"/>
            <w:right w:val="none" w:sz="0" w:space="0" w:color="auto"/>
          </w:divBdr>
        </w:div>
        <w:div w:id="1189027803">
          <w:marLeft w:val="0"/>
          <w:marRight w:val="0"/>
          <w:marTop w:val="0"/>
          <w:marBottom w:val="0"/>
          <w:divBdr>
            <w:top w:val="none" w:sz="0" w:space="0" w:color="auto"/>
            <w:left w:val="none" w:sz="0" w:space="0" w:color="auto"/>
            <w:bottom w:val="none" w:sz="0" w:space="0" w:color="auto"/>
            <w:right w:val="none" w:sz="0" w:space="0" w:color="auto"/>
          </w:divBdr>
        </w:div>
        <w:div w:id="1529292396">
          <w:marLeft w:val="0"/>
          <w:marRight w:val="0"/>
          <w:marTop w:val="0"/>
          <w:marBottom w:val="0"/>
          <w:divBdr>
            <w:top w:val="none" w:sz="0" w:space="0" w:color="auto"/>
            <w:left w:val="none" w:sz="0" w:space="0" w:color="auto"/>
            <w:bottom w:val="none" w:sz="0" w:space="0" w:color="auto"/>
            <w:right w:val="none" w:sz="0" w:space="0" w:color="auto"/>
          </w:divBdr>
        </w:div>
        <w:div w:id="94207006">
          <w:marLeft w:val="0"/>
          <w:marRight w:val="0"/>
          <w:marTop w:val="0"/>
          <w:marBottom w:val="0"/>
          <w:divBdr>
            <w:top w:val="none" w:sz="0" w:space="0" w:color="auto"/>
            <w:left w:val="none" w:sz="0" w:space="0" w:color="auto"/>
            <w:bottom w:val="none" w:sz="0" w:space="0" w:color="auto"/>
            <w:right w:val="none" w:sz="0" w:space="0" w:color="auto"/>
          </w:divBdr>
        </w:div>
      </w:divsChild>
    </w:div>
    <w:div w:id="12457929">
      <w:bodyDiv w:val="1"/>
      <w:marLeft w:val="0"/>
      <w:marRight w:val="0"/>
      <w:marTop w:val="0"/>
      <w:marBottom w:val="0"/>
      <w:divBdr>
        <w:top w:val="none" w:sz="0" w:space="0" w:color="auto"/>
        <w:left w:val="none" w:sz="0" w:space="0" w:color="auto"/>
        <w:bottom w:val="none" w:sz="0" w:space="0" w:color="auto"/>
        <w:right w:val="none" w:sz="0" w:space="0" w:color="auto"/>
      </w:divBdr>
    </w:div>
    <w:div w:id="16081840">
      <w:bodyDiv w:val="1"/>
      <w:marLeft w:val="0"/>
      <w:marRight w:val="0"/>
      <w:marTop w:val="0"/>
      <w:marBottom w:val="0"/>
      <w:divBdr>
        <w:top w:val="none" w:sz="0" w:space="0" w:color="auto"/>
        <w:left w:val="none" w:sz="0" w:space="0" w:color="auto"/>
        <w:bottom w:val="none" w:sz="0" w:space="0" w:color="auto"/>
        <w:right w:val="none" w:sz="0" w:space="0" w:color="auto"/>
      </w:divBdr>
      <w:divsChild>
        <w:div w:id="43452478">
          <w:marLeft w:val="0"/>
          <w:marRight w:val="0"/>
          <w:marTop w:val="0"/>
          <w:marBottom w:val="0"/>
          <w:divBdr>
            <w:top w:val="none" w:sz="0" w:space="0" w:color="auto"/>
            <w:left w:val="none" w:sz="0" w:space="0" w:color="auto"/>
            <w:bottom w:val="none" w:sz="0" w:space="0" w:color="auto"/>
            <w:right w:val="none" w:sz="0" w:space="0" w:color="auto"/>
          </w:divBdr>
        </w:div>
      </w:divsChild>
    </w:div>
    <w:div w:id="162359375">
      <w:bodyDiv w:val="1"/>
      <w:marLeft w:val="0"/>
      <w:marRight w:val="0"/>
      <w:marTop w:val="0"/>
      <w:marBottom w:val="0"/>
      <w:divBdr>
        <w:top w:val="none" w:sz="0" w:space="0" w:color="auto"/>
        <w:left w:val="none" w:sz="0" w:space="0" w:color="auto"/>
        <w:bottom w:val="none" w:sz="0" w:space="0" w:color="auto"/>
        <w:right w:val="none" w:sz="0" w:space="0" w:color="auto"/>
      </w:divBdr>
    </w:div>
    <w:div w:id="252012220">
      <w:bodyDiv w:val="1"/>
      <w:marLeft w:val="0"/>
      <w:marRight w:val="0"/>
      <w:marTop w:val="0"/>
      <w:marBottom w:val="0"/>
      <w:divBdr>
        <w:top w:val="none" w:sz="0" w:space="0" w:color="auto"/>
        <w:left w:val="none" w:sz="0" w:space="0" w:color="auto"/>
        <w:bottom w:val="none" w:sz="0" w:space="0" w:color="auto"/>
        <w:right w:val="none" w:sz="0" w:space="0" w:color="auto"/>
      </w:divBdr>
      <w:divsChild>
        <w:div w:id="1478230076">
          <w:marLeft w:val="0"/>
          <w:marRight w:val="0"/>
          <w:marTop w:val="0"/>
          <w:marBottom w:val="0"/>
          <w:divBdr>
            <w:top w:val="none" w:sz="0" w:space="0" w:color="auto"/>
            <w:left w:val="none" w:sz="0" w:space="0" w:color="auto"/>
            <w:bottom w:val="none" w:sz="0" w:space="0" w:color="auto"/>
            <w:right w:val="none" w:sz="0" w:space="0" w:color="auto"/>
          </w:divBdr>
        </w:div>
        <w:div w:id="1865970965">
          <w:marLeft w:val="0"/>
          <w:marRight w:val="0"/>
          <w:marTop w:val="0"/>
          <w:marBottom w:val="0"/>
          <w:divBdr>
            <w:top w:val="none" w:sz="0" w:space="0" w:color="auto"/>
            <w:left w:val="none" w:sz="0" w:space="0" w:color="auto"/>
            <w:bottom w:val="none" w:sz="0" w:space="0" w:color="auto"/>
            <w:right w:val="none" w:sz="0" w:space="0" w:color="auto"/>
          </w:divBdr>
        </w:div>
        <w:div w:id="2001158213">
          <w:marLeft w:val="0"/>
          <w:marRight w:val="0"/>
          <w:marTop w:val="0"/>
          <w:marBottom w:val="0"/>
          <w:divBdr>
            <w:top w:val="none" w:sz="0" w:space="0" w:color="auto"/>
            <w:left w:val="none" w:sz="0" w:space="0" w:color="auto"/>
            <w:bottom w:val="none" w:sz="0" w:space="0" w:color="auto"/>
            <w:right w:val="none" w:sz="0" w:space="0" w:color="auto"/>
          </w:divBdr>
        </w:div>
        <w:div w:id="1247182175">
          <w:marLeft w:val="0"/>
          <w:marRight w:val="0"/>
          <w:marTop w:val="0"/>
          <w:marBottom w:val="0"/>
          <w:divBdr>
            <w:top w:val="none" w:sz="0" w:space="0" w:color="auto"/>
            <w:left w:val="none" w:sz="0" w:space="0" w:color="auto"/>
            <w:bottom w:val="none" w:sz="0" w:space="0" w:color="auto"/>
            <w:right w:val="none" w:sz="0" w:space="0" w:color="auto"/>
          </w:divBdr>
        </w:div>
      </w:divsChild>
    </w:div>
    <w:div w:id="278030286">
      <w:bodyDiv w:val="1"/>
      <w:marLeft w:val="0"/>
      <w:marRight w:val="0"/>
      <w:marTop w:val="0"/>
      <w:marBottom w:val="0"/>
      <w:divBdr>
        <w:top w:val="none" w:sz="0" w:space="0" w:color="auto"/>
        <w:left w:val="none" w:sz="0" w:space="0" w:color="auto"/>
        <w:bottom w:val="none" w:sz="0" w:space="0" w:color="auto"/>
        <w:right w:val="none" w:sz="0" w:space="0" w:color="auto"/>
      </w:divBdr>
    </w:div>
    <w:div w:id="309746701">
      <w:bodyDiv w:val="1"/>
      <w:marLeft w:val="0"/>
      <w:marRight w:val="0"/>
      <w:marTop w:val="0"/>
      <w:marBottom w:val="0"/>
      <w:divBdr>
        <w:top w:val="none" w:sz="0" w:space="0" w:color="auto"/>
        <w:left w:val="none" w:sz="0" w:space="0" w:color="auto"/>
        <w:bottom w:val="none" w:sz="0" w:space="0" w:color="auto"/>
        <w:right w:val="none" w:sz="0" w:space="0" w:color="auto"/>
      </w:divBdr>
      <w:divsChild>
        <w:div w:id="537860996">
          <w:marLeft w:val="0"/>
          <w:marRight w:val="0"/>
          <w:marTop w:val="0"/>
          <w:marBottom w:val="0"/>
          <w:divBdr>
            <w:top w:val="none" w:sz="0" w:space="0" w:color="auto"/>
            <w:left w:val="none" w:sz="0" w:space="0" w:color="auto"/>
            <w:bottom w:val="none" w:sz="0" w:space="0" w:color="auto"/>
            <w:right w:val="none" w:sz="0" w:space="0" w:color="auto"/>
          </w:divBdr>
        </w:div>
        <w:div w:id="1054503688">
          <w:marLeft w:val="0"/>
          <w:marRight w:val="0"/>
          <w:marTop w:val="0"/>
          <w:marBottom w:val="0"/>
          <w:divBdr>
            <w:top w:val="none" w:sz="0" w:space="0" w:color="auto"/>
            <w:left w:val="none" w:sz="0" w:space="0" w:color="auto"/>
            <w:bottom w:val="none" w:sz="0" w:space="0" w:color="auto"/>
            <w:right w:val="none" w:sz="0" w:space="0" w:color="auto"/>
          </w:divBdr>
        </w:div>
      </w:divsChild>
    </w:div>
    <w:div w:id="373190286">
      <w:bodyDiv w:val="1"/>
      <w:marLeft w:val="0"/>
      <w:marRight w:val="0"/>
      <w:marTop w:val="0"/>
      <w:marBottom w:val="0"/>
      <w:divBdr>
        <w:top w:val="none" w:sz="0" w:space="0" w:color="auto"/>
        <w:left w:val="none" w:sz="0" w:space="0" w:color="auto"/>
        <w:bottom w:val="none" w:sz="0" w:space="0" w:color="auto"/>
        <w:right w:val="none" w:sz="0" w:space="0" w:color="auto"/>
      </w:divBdr>
      <w:divsChild>
        <w:div w:id="362097301">
          <w:marLeft w:val="0"/>
          <w:marRight w:val="0"/>
          <w:marTop w:val="0"/>
          <w:marBottom w:val="0"/>
          <w:divBdr>
            <w:top w:val="none" w:sz="0" w:space="0" w:color="auto"/>
            <w:left w:val="none" w:sz="0" w:space="0" w:color="auto"/>
            <w:bottom w:val="none" w:sz="0" w:space="0" w:color="auto"/>
            <w:right w:val="none" w:sz="0" w:space="0" w:color="auto"/>
          </w:divBdr>
        </w:div>
        <w:div w:id="1907912427">
          <w:marLeft w:val="0"/>
          <w:marRight w:val="0"/>
          <w:marTop w:val="0"/>
          <w:marBottom w:val="0"/>
          <w:divBdr>
            <w:top w:val="none" w:sz="0" w:space="0" w:color="auto"/>
            <w:left w:val="none" w:sz="0" w:space="0" w:color="auto"/>
            <w:bottom w:val="none" w:sz="0" w:space="0" w:color="auto"/>
            <w:right w:val="none" w:sz="0" w:space="0" w:color="auto"/>
          </w:divBdr>
        </w:div>
      </w:divsChild>
    </w:div>
    <w:div w:id="432484453">
      <w:bodyDiv w:val="1"/>
      <w:marLeft w:val="0"/>
      <w:marRight w:val="0"/>
      <w:marTop w:val="0"/>
      <w:marBottom w:val="0"/>
      <w:divBdr>
        <w:top w:val="none" w:sz="0" w:space="0" w:color="auto"/>
        <w:left w:val="none" w:sz="0" w:space="0" w:color="auto"/>
        <w:bottom w:val="none" w:sz="0" w:space="0" w:color="auto"/>
        <w:right w:val="none" w:sz="0" w:space="0" w:color="auto"/>
      </w:divBdr>
      <w:divsChild>
        <w:div w:id="1157115331">
          <w:marLeft w:val="0"/>
          <w:marRight w:val="0"/>
          <w:marTop w:val="0"/>
          <w:marBottom w:val="0"/>
          <w:divBdr>
            <w:top w:val="none" w:sz="0" w:space="0" w:color="auto"/>
            <w:left w:val="none" w:sz="0" w:space="0" w:color="auto"/>
            <w:bottom w:val="none" w:sz="0" w:space="0" w:color="auto"/>
            <w:right w:val="none" w:sz="0" w:space="0" w:color="auto"/>
          </w:divBdr>
        </w:div>
        <w:div w:id="1852380230">
          <w:marLeft w:val="0"/>
          <w:marRight w:val="0"/>
          <w:marTop w:val="0"/>
          <w:marBottom w:val="0"/>
          <w:divBdr>
            <w:top w:val="none" w:sz="0" w:space="0" w:color="auto"/>
            <w:left w:val="none" w:sz="0" w:space="0" w:color="auto"/>
            <w:bottom w:val="none" w:sz="0" w:space="0" w:color="auto"/>
            <w:right w:val="none" w:sz="0" w:space="0" w:color="auto"/>
          </w:divBdr>
        </w:div>
      </w:divsChild>
    </w:div>
    <w:div w:id="470099609">
      <w:bodyDiv w:val="1"/>
      <w:marLeft w:val="0"/>
      <w:marRight w:val="0"/>
      <w:marTop w:val="0"/>
      <w:marBottom w:val="0"/>
      <w:divBdr>
        <w:top w:val="none" w:sz="0" w:space="0" w:color="auto"/>
        <w:left w:val="none" w:sz="0" w:space="0" w:color="auto"/>
        <w:bottom w:val="none" w:sz="0" w:space="0" w:color="auto"/>
        <w:right w:val="none" w:sz="0" w:space="0" w:color="auto"/>
      </w:divBdr>
      <w:divsChild>
        <w:div w:id="1996256018">
          <w:marLeft w:val="0"/>
          <w:marRight w:val="0"/>
          <w:marTop w:val="0"/>
          <w:marBottom w:val="0"/>
          <w:divBdr>
            <w:top w:val="none" w:sz="0" w:space="0" w:color="auto"/>
            <w:left w:val="none" w:sz="0" w:space="0" w:color="auto"/>
            <w:bottom w:val="none" w:sz="0" w:space="0" w:color="auto"/>
            <w:right w:val="none" w:sz="0" w:space="0" w:color="auto"/>
          </w:divBdr>
        </w:div>
        <w:div w:id="936405626">
          <w:marLeft w:val="0"/>
          <w:marRight w:val="0"/>
          <w:marTop w:val="0"/>
          <w:marBottom w:val="0"/>
          <w:divBdr>
            <w:top w:val="none" w:sz="0" w:space="0" w:color="auto"/>
            <w:left w:val="none" w:sz="0" w:space="0" w:color="auto"/>
            <w:bottom w:val="none" w:sz="0" w:space="0" w:color="auto"/>
            <w:right w:val="none" w:sz="0" w:space="0" w:color="auto"/>
          </w:divBdr>
        </w:div>
        <w:div w:id="517736284">
          <w:marLeft w:val="0"/>
          <w:marRight w:val="0"/>
          <w:marTop w:val="0"/>
          <w:marBottom w:val="0"/>
          <w:divBdr>
            <w:top w:val="none" w:sz="0" w:space="0" w:color="auto"/>
            <w:left w:val="none" w:sz="0" w:space="0" w:color="auto"/>
            <w:bottom w:val="none" w:sz="0" w:space="0" w:color="auto"/>
            <w:right w:val="none" w:sz="0" w:space="0" w:color="auto"/>
          </w:divBdr>
        </w:div>
      </w:divsChild>
    </w:div>
    <w:div w:id="470364880">
      <w:bodyDiv w:val="1"/>
      <w:marLeft w:val="0"/>
      <w:marRight w:val="0"/>
      <w:marTop w:val="0"/>
      <w:marBottom w:val="0"/>
      <w:divBdr>
        <w:top w:val="none" w:sz="0" w:space="0" w:color="auto"/>
        <w:left w:val="none" w:sz="0" w:space="0" w:color="auto"/>
        <w:bottom w:val="none" w:sz="0" w:space="0" w:color="auto"/>
        <w:right w:val="none" w:sz="0" w:space="0" w:color="auto"/>
      </w:divBdr>
    </w:div>
    <w:div w:id="478422910">
      <w:bodyDiv w:val="1"/>
      <w:marLeft w:val="0"/>
      <w:marRight w:val="0"/>
      <w:marTop w:val="0"/>
      <w:marBottom w:val="0"/>
      <w:divBdr>
        <w:top w:val="none" w:sz="0" w:space="0" w:color="auto"/>
        <w:left w:val="none" w:sz="0" w:space="0" w:color="auto"/>
        <w:bottom w:val="none" w:sz="0" w:space="0" w:color="auto"/>
        <w:right w:val="none" w:sz="0" w:space="0" w:color="auto"/>
      </w:divBdr>
      <w:divsChild>
        <w:div w:id="303778620">
          <w:marLeft w:val="0"/>
          <w:marRight w:val="0"/>
          <w:marTop w:val="0"/>
          <w:marBottom w:val="0"/>
          <w:divBdr>
            <w:top w:val="none" w:sz="0" w:space="0" w:color="auto"/>
            <w:left w:val="none" w:sz="0" w:space="0" w:color="auto"/>
            <w:bottom w:val="none" w:sz="0" w:space="0" w:color="auto"/>
            <w:right w:val="none" w:sz="0" w:space="0" w:color="auto"/>
          </w:divBdr>
        </w:div>
        <w:div w:id="1909263599">
          <w:marLeft w:val="0"/>
          <w:marRight w:val="0"/>
          <w:marTop w:val="0"/>
          <w:marBottom w:val="0"/>
          <w:divBdr>
            <w:top w:val="none" w:sz="0" w:space="0" w:color="auto"/>
            <w:left w:val="none" w:sz="0" w:space="0" w:color="auto"/>
            <w:bottom w:val="none" w:sz="0" w:space="0" w:color="auto"/>
            <w:right w:val="none" w:sz="0" w:space="0" w:color="auto"/>
          </w:divBdr>
        </w:div>
        <w:div w:id="273103226">
          <w:marLeft w:val="0"/>
          <w:marRight w:val="0"/>
          <w:marTop w:val="0"/>
          <w:marBottom w:val="0"/>
          <w:divBdr>
            <w:top w:val="none" w:sz="0" w:space="0" w:color="auto"/>
            <w:left w:val="none" w:sz="0" w:space="0" w:color="auto"/>
            <w:bottom w:val="none" w:sz="0" w:space="0" w:color="auto"/>
            <w:right w:val="none" w:sz="0" w:space="0" w:color="auto"/>
          </w:divBdr>
        </w:div>
        <w:div w:id="1659184899">
          <w:marLeft w:val="0"/>
          <w:marRight w:val="0"/>
          <w:marTop w:val="0"/>
          <w:marBottom w:val="0"/>
          <w:divBdr>
            <w:top w:val="none" w:sz="0" w:space="0" w:color="auto"/>
            <w:left w:val="none" w:sz="0" w:space="0" w:color="auto"/>
            <w:bottom w:val="none" w:sz="0" w:space="0" w:color="auto"/>
            <w:right w:val="none" w:sz="0" w:space="0" w:color="auto"/>
          </w:divBdr>
        </w:div>
      </w:divsChild>
    </w:div>
    <w:div w:id="497888015">
      <w:bodyDiv w:val="1"/>
      <w:marLeft w:val="0"/>
      <w:marRight w:val="0"/>
      <w:marTop w:val="0"/>
      <w:marBottom w:val="0"/>
      <w:divBdr>
        <w:top w:val="none" w:sz="0" w:space="0" w:color="auto"/>
        <w:left w:val="none" w:sz="0" w:space="0" w:color="auto"/>
        <w:bottom w:val="none" w:sz="0" w:space="0" w:color="auto"/>
        <w:right w:val="none" w:sz="0" w:space="0" w:color="auto"/>
      </w:divBdr>
      <w:divsChild>
        <w:div w:id="1935429698">
          <w:marLeft w:val="0"/>
          <w:marRight w:val="0"/>
          <w:marTop w:val="0"/>
          <w:marBottom w:val="0"/>
          <w:divBdr>
            <w:top w:val="none" w:sz="0" w:space="0" w:color="auto"/>
            <w:left w:val="none" w:sz="0" w:space="0" w:color="auto"/>
            <w:bottom w:val="none" w:sz="0" w:space="0" w:color="auto"/>
            <w:right w:val="none" w:sz="0" w:space="0" w:color="auto"/>
          </w:divBdr>
        </w:div>
        <w:div w:id="1983461383">
          <w:marLeft w:val="0"/>
          <w:marRight w:val="0"/>
          <w:marTop w:val="0"/>
          <w:marBottom w:val="0"/>
          <w:divBdr>
            <w:top w:val="none" w:sz="0" w:space="0" w:color="auto"/>
            <w:left w:val="none" w:sz="0" w:space="0" w:color="auto"/>
            <w:bottom w:val="none" w:sz="0" w:space="0" w:color="auto"/>
            <w:right w:val="none" w:sz="0" w:space="0" w:color="auto"/>
          </w:divBdr>
        </w:div>
        <w:div w:id="720207067">
          <w:marLeft w:val="0"/>
          <w:marRight w:val="0"/>
          <w:marTop w:val="0"/>
          <w:marBottom w:val="0"/>
          <w:divBdr>
            <w:top w:val="none" w:sz="0" w:space="0" w:color="auto"/>
            <w:left w:val="none" w:sz="0" w:space="0" w:color="auto"/>
            <w:bottom w:val="none" w:sz="0" w:space="0" w:color="auto"/>
            <w:right w:val="none" w:sz="0" w:space="0" w:color="auto"/>
          </w:divBdr>
        </w:div>
        <w:div w:id="985739888">
          <w:marLeft w:val="0"/>
          <w:marRight w:val="0"/>
          <w:marTop w:val="0"/>
          <w:marBottom w:val="0"/>
          <w:divBdr>
            <w:top w:val="none" w:sz="0" w:space="0" w:color="auto"/>
            <w:left w:val="none" w:sz="0" w:space="0" w:color="auto"/>
            <w:bottom w:val="none" w:sz="0" w:space="0" w:color="auto"/>
            <w:right w:val="none" w:sz="0" w:space="0" w:color="auto"/>
          </w:divBdr>
        </w:div>
      </w:divsChild>
    </w:div>
    <w:div w:id="539125353">
      <w:bodyDiv w:val="1"/>
      <w:marLeft w:val="0"/>
      <w:marRight w:val="0"/>
      <w:marTop w:val="0"/>
      <w:marBottom w:val="0"/>
      <w:divBdr>
        <w:top w:val="none" w:sz="0" w:space="0" w:color="auto"/>
        <w:left w:val="none" w:sz="0" w:space="0" w:color="auto"/>
        <w:bottom w:val="none" w:sz="0" w:space="0" w:color="auto"/>
        <w:right w:val="none" w:sz="0" w:space="0" w:color="auto"/>
      </w:divBdr>
      <w:divsChild>
        <w:div w:id="441270073">
          <w:marLeft w:val="0"/>
          <w:marRight w:val="0"/>
          <w:marTop w:val="0"/>
          <w:marBottom w:val="0"/>
          <w:divBdr>
            <w:top w:val="none" w:sz="0" w:space="0" w:color="auto"/>
            <w:left w:val="none" w:sz="0" w:space="0" w:color="auto"/>
            <w:bottom w:val="none" w:sz="0" w:space="0" w:color="auto"/>
            <w:right w:val="none" w:sz="0" w:space="0" w:color="auto"/>
          </w:divBdr>
        </w:div>
        <w:div w:id="1024283176">
          <w:marLeft w:val="0"/>
          <w:marRight w:val="0"/>
          <w:marTop w:val="0"/>
          <w:marBottom w:val="0"/>
          <w:divBdr>
            <w:top w:val="none" w:sz="0" w:space="0" w:color="auto"/>
            <w:left w:val="none" w:sz="0" w:space="0" w:color="auto"/>
            <w:bottom w:val="none" w:sz="0" w:space="0" w:color="auto"/>
            <w:right w:val="none" w:sz="0" w:space="0" w:color="auto"/>
          </w:divBdr>
        </w:div>
        <w:div w:id="1262029156">
          <w:marLeft w:val="0"/>
          <w:marRight w:val="0"/>
          <w:marTop w:val="0"/>
          <w:marBottom w:val="0"/>
          <w:divBdr>
            <w:top w:val="none" w:sz="0" w:space="0" w:color="auto"/>
            <w:left w:val="none" w:sz="0" w:space="0" w:color="auto"/>
            <w:bottom w:val="none" w:sz="0" w:space="0" w:color="auto"/>
            <w:right w:val="none" w:sz="0" w:space="0" w:color="auto"/>
          </w:divBdr>
        </w:div>
      </w:divsChild>
    </w:div>
    <w:div w:id="613757858">
      <w:bodyDiv w:val="1"/>
      <w:marLeft w:val="0"/>
      <w:marRight w:val="0"/>
      <w:marTop w:val="0"/>
      <w:marBottom w:val="0"/>
      <w:divBdr>
        <w:top w:val="none" w:sz="0" w:space="0" w:color="auto"/>
        <w:left w:val="none" w:sz="0" w:space="0" w:color="auto"/>
        <w:bottom w:val="none" w:sz="0" w:space="0" w:color="auto"/>
        <w:right w:val="none" w:sz="0" w:space="0" w:color="auto"/>
      </w:divBdr>
    </w:div>
    <w:div w:id="646666794">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1">
          <w:marLeft w:val="0"/>
          <w:marRight w:val="0"/>
          <w:marTop w:val="0"/>
          <w:marBottom w:val="0"/>
          <w:divBdr>
            <w:top w:val="none" w:sz="0" w:space="0" w:color="auto"/>
            <w:left w:val="none" w:sz="0" w:space="0" w:color="auto"/>
            <w:bottom w:val="none" w:sz="0" w:space="0" w:color="auto"/>
            <w:right w:val="none" w:sz="0" w:space="0" w:color="auto"/>
          </w:divBdr>
        </w:div>
        <w:div w:id="39742585">
          <w:marLeft w:val="0"/>
          <w:marRight w:val="0"/>
          <w:marTop w:val="0"/>
          <w:marBottom w:val="0"/>
          <w:divBdr>
            <w:top w:val="none" w:sz="0" w:space="0" w:color="auto"/>
            <w:left w:val="none" w:sz="0" w:space="0" w:color="auto"/>
            <w:bottom w:val="none" w:sz="0" w:space="0" w:color="auto"/>
            <w:right w:val="none" w:sz="0" w:space="0" w:color="auto"/>
          </w:divBdr>
        </w:div>
        <w:div w:id="294259628">
          <w:marLeft w:val="0"/>
          <w:marRight w:val="0"/>
          <w:marTop w:val="0"/>
          <w:marBottom w:val="0"/>
          <w:divBdr>
            <w:top w:val="none" w:sz="0" w:space="0" w:color="auto"/>
            <w:left w:val="none" w:sz="0" w:space="0" w:color="auto"/>
            <w:bottom w:val="none" w:sz="0" w:space="0" w:color="auto"/>
            <w:right w:val="none" w:sz="0" w:space="0" w:color="auto"/>
          </w:divBdr>
        </w:div>
        <w:div w:id="1475180331">
          <w:marLeft w:val="0"/>
          <w:marRight w:val="0"/>
          <w:marTop w:val="0"/>
          <w:marBottom w:val="0"/>
          <w:divBdr>
            <w:top w:val="none" w:sz="0" w:space="0" w:color="auto"/>
            <w:left w:val="none" w:sz="0" w:space="0" w:color="auto"/>
            <w:bottom w:val="none" w:sz="0" w:space="0" w:color="auto"/>
            <w:right w:val="none" w:sz="0" w:space="0" w:color="auto"/>
          </w:divBdr>
        </w:div>
      </w:divsChild>
    </w:div>
    <w:div w:id="665862896">
      <w:bodyDiv w:val="1"/>
      <w:marLeft w:val="0"/>
      <w:marRight w:val="0"/>
      <w:marTop w:val="0"/>
      <w:marBottom w:val="0"/>
      <w:divBdr>
        <w:top w:val="none" w:sz="0" w:space="0" w:color="auto"/>
        <w:left w:val="none" w:sz="0" w:space="0" w:color="auto"/>
        <w:bottom w:val="none" w:sz="0" w:space="0" w:color="auto"/>
        <w:right w:val="none" w:sz="0" w:space="0" w:color="auto"/>
      </w:divBdr>
      <w:divsChild>
        <w:div w:id="386102432">
          <w:marLeft w:val="0"/>
          <w:marRight w:val="0"/>
          <w:marTop w:val="0"/>
          <w:marBottom w:val="0"/>
          <w:divBdr>
            <w:top w:val="none" w:sz="0" w:space="0" w:color="auto"/>
            <w:left w:val="none" w:sz="0" w:space="0" w:color="auto"/>
            <w:bottom w:val="none" w:sz="0" w:space="0" w:color="auto"/>
            <w:right w:val="none" w:sz="0" w:space="0" w:color="auto"/>
          </w:divBdr>
        </w:div>
        <w:div w:id="1006250427">
          <w:marLeft w:val="0"/>
          <w:marRight w:val="0"/>
          <w:marTop w:val="0"/>
          <w:marBottom w:val="0"/>
          <w:divBdr>
            <w:top w:val="none" w:sz="0" w:space="0" w:color="auto"/>
            <w:left w:val="none" w:sz="0" w:space="0" w:color="auto"/>
            <w:bottom w:val="none" w:sz="0" w:space="0" w:color="auto"/>
            <w:right w:val="none" w:sz="0" w:space="0" w:color="auto"/>
          </w:divBdr>
        </w:div>
        <w:div w:id="603461371">
          <w:marLeft w:val="0"/>
          <w:marRight w:val="0"/>
          <w:marTop w:val="0"/>
          <w:marBottom w:val="0"/>
          <w:divBdr>
            <w:top w:val="none" w:sz="0" w:space="0" w:color="auto"/>
            <w:left w:val="none" w:sz="0" w:space="0" w:color="auto"/>
            <w:bottom w:val="none" w:sz="0" w:space="0" w:color="auto"/>
            <w:right w:val="none" w:sz="0" w:space="0" w:color="auto"/>
          </w:divBdr>
        </w:div>
      </w:divsChild>
    </w:div>
    <w:div w:id="706221958">
      <w:bodyDiv w:val="1"/>
      <w:marLeft w:val="0"/>
      <w:marRight w:val="0"/>
      <w:marTop w:val="0"/>
      <w:marBottom w:val="0"/>
      <w:divBdr>
        <w:top w:val="none" w:sz="0" w:space="0" w:color="auto"/>
        <w:left w:val="none" w:sz="0" w:space="0" w:color="auto"/>
        <w:bottom w:val="none" w:sz="0" w:space="0" w:color="auto"/>
        <w:right w:val="none" w:sz="0" w:space="0" w:color="auto"/>
      </w:divBdr>
    </w:div>
    <w:div w:id="722025342">
      <w:bodyDiv w:val="1"/>
      <w:marLeft w:val="0"/>
      <w:marRight w:val="0"/>
      <w:marTop w:val="0"/>
      <w:marBottom w:val="0"/>
      <w:divBdr>
        <w:top w:val="none" w:sz="0" w:space="0" w:color="auto"/>
        <w:left w:val="none" w:sz="0" w:space="0" w:color="auto"/>
        <w:bottom w:val="none" w:sz="0" w:space="0" w:color="auto"/>
        <w:right w:val="none" w:sz="0" w:space="0" w:color="auto"/>
      </w:divBdr>
      <w:divsChild>
        <w:div w:id="1735077790">
          <w:marLeft w:val="0"/>
          <w:marRight w:val="0"/>
          <w:marTop w:val="0"/>
          <w:marBottom w:val="0"/>
          <w:divBdr>
            <w:top w:val="none" w:sz="0" w:space="0" w:color="auto"/>
            <w:left w:val="none" w:sz="0" w:space="0" w:color="auto"/>
            <w:bottom w:val="none" w:sz="0" w:space="0" w:color="auto"/>
            <w:right w:val="none" w:sz="0" w:space="0" w:color="auto"/>
          </w:divBdr>
        </w:div>
        <w:div w:id="1428119415">
          <w:marLeft w:val="0"/>
          <w:marRight w:val="0"/>
          <w:marTop w:val="0"/>
          <w:marBottom w:val="0"/>
          <w:divBdr>
            <w:top w:val="none" w:sz="0" w:space="0" w:color="auto"/>
            <w:left w:val="none" w:sz="0" w:space="0" w:color="auto"/>
            <w:bottom w:val="none" w:sz="0" w:space="0" w:color="auto"/>
            <w:right w:val="none" w:sz="0" w:space="0" w:color="auto"/>
          </w:divBdr>
        </w:div>
        <w:div w:id="846753933">
          <w:marLeft w:val="0"/>
          <w:marRight w:val="0"/>
          <w:marTop w:val="0"/>
          <w:marBottom w:val="0"/>
          <w:divBdr>
            <w:top w:val="none" w:sz="0" w:space="0" w:color="auto"/>
            <w:left w:val="none" w:sz="0" w:space="0" w:color="auto"/>
            <w:bottom w:val="none" w:sz="0" w:space="0" w:color="auto"/>
            <w:right w:val="none" w:sz="0" w:space="0" w:color="auto"/>
          </w:divBdr>
        </w:div>
        <w:div w:id="868957179">
          <w:marLeft w:val="0"/>
          <w:marRight w:val="0"/>
          <w:marTop w:val="0"/>
          <w:marBottom w:val="0"/>
          <w:divBdr>
            <w:top w:val="none" w:sz="0" w:space="0" w:color="auto"/>
            <w:left w:val="none" w:sz="0" w:space="0" w:color="auto"/>
            <w:bottom w:val="none" w:sz="0" w:space="0" w:color="auto"/>
            <w:right w:val="none" w:sz="0" w:space="0" w:color="auto"/>
          </w:divBdr>
        </w:div>
      </w:divsChild>
    </w:div>
    <w:div w:id="966282476">
      <w:bodyDiv w:val="1"/>
      <w:marLeft w:val="0"/>
      <w:marRight w:val="0"/>
      <w:marTop w:val="0"/>
      <w:marBottom w:val="0"/>
      <w:divBdr>
        <w:top w:val="none" w:sz="0" w:space="0" w:color="auto"/>
        <w:left w:val="none" w:sz="0" w:space="0" w:color="auto"/>
        <w:bottom w:val="none" w:sz="0" w:space="0" w:color="auto"/>
        <w:right w:val="none" w:sz="0" w:space="0" w:color="auto"/>
      </w:divBdr>
    </w:div>
    <w:div w:id="1129931715">
      <w:bodyDiv w:val="1"/>
      <w:marLeft w:val="0"/>
      <w:marRight w:val="0"/>
      <w:marTop w:val="0"/>
      <w:marBottom w:val="0"/>
      <w:divBdr>
        <w:top w:val="none" w:sz="0" w:space="0" w:color="auto"/>
        <w:left w:val="none" w:sz="0" w:space="0" w:color="auto"/>
        <w:bottom w:val="none" w:sz="0" w:space="0" w:color="auto"/>
        <w:right w:val="none" w:sz="0" w:space="0" w:color="auto"/>
      </w:divBdr>
    </w:div>
    <w:div w:id="1189181721">
      <w:bodyDiv w:val="1"/>
      <w:marLeft w:val="0"/>
      <w:marRight w:val="0"/>
      <w:marTop w:val="0"/>
      <w:marBottom w:val="0"/>
      <w:divBdr>
        <w:top w:val="none" w:sz="0" w:space="0" w:color="auto"/>
        <w:left w:val="none" w:sz="0" w:space="0" w:color="auto"/>
        <w:bottom w:val="none" w:sz="0" w:space="0" w:color="auto"/>
        <w:right w:val="none" w:sz="0" w:space="0" w:color="auto"/>
      </w:divBdr>
      <w:divsChild>
        <w:div w:id="1980526628">
          <w:marLeft w:val="0"/>
          <w:marRight w:val="0"/>
          <w:marTop w:val="0"/>
          <w:marBottom w:val="0"/>
          <w:divBdr>
            <w:top w:val="none" w:sz="0" w:space="0" w:color="auto"/>
            <w:left w:val="none" w:sz="0" w:space="0" w:color="auto"/>
            <w:bottom w:val="none" w:sz="0" w:space="0" w:color="auto"/>
            <w:right w:val="none" w:sz="0" w:space="0" w:color="auto"/>
          </w:divBdr>
        </w:div>
        <w:div w:id="1575360447">
          <w:marLeft w:val="0"/>
          <w:marRight w:val="0"/>
          <w:marTop w:val="0"/>
          <w:marBottom w:val="0"/>
          <w:divBdr>
            <w:top w:val="none" w:sz="0" w:space="0" w:color="auto"/>
            <w:left w:val="none" w:sz="0" w:space="0" w:color="auto"/>
            <w:bottom w:val="none" w:sz="0" w:space="0" w:color="auto"/>
            <w:right w:val="none" w:sz="0" w:space="0" w:color="auto"/>
          </w:divBdr>
        </w:div>
      </w:divsChild>
    </w:div>
    <w:div w:id="1193569225">
      <w:bodyDiv w:val="1"/>
      <w:marLeft w:val="0"/>
      <w:marRight w:val="0"/>
      <w:marTop w:val="0"/>
      <w:marBottom w:val="0"/>
      <w:divBdr>
        <w:top w:val="none" w:sz="0" w:space="0" w:color="auto"/>
        <w:left w:val="none" w:sz="0" w:space="0" w:color="auto"/>
        <w:bottom w:val="none" w:sz="0" w:space="0" w:color="auto"/>
        <w:right w:val="none" w:sz="0" w:space="0" w:color="auto"/>
      </w:divBdr>
      <w:divsChild>
        <w:div w:id="496699554">
          <w:marLeft w:val="0"/>
          <w:marRight w:val="0"/>
          <w:marTop w:val="0"/>
          <w:marBottom w:val="0"/>
          <w:divBdr>
            <w:top w:val="none" w:sz="0" w:space="0" w:color="auto"/>
            <w:left w:val="none" w:sz="0" w:space="0" w:color="auto"/>
            <w:bottom w:val="none" w:sz="0" w:space="0" w:color="auto"/>
            <w:right w:val="none" w:sz="0" w:space="0" w:color="auto"/>
          </w:divBdr>
        </w:div>
        <w:div w:id="2003583425">
          <w:marLeft w:val="0"/>
          <w:marRight w:val="0"/>
          <w:marTop w:val="0"/>
          <w:marBottom w:val="0"/>
          <w:divBdr>
            <w:top w:val="none" w:sz="0" w:space="0" w:color="auto"/>
            <w:left w:val="none" w:sz="0" w:space="0" w:color="auto"/>
            <w:bottom w:val="none" w:sz="0" w:space="0" w:color="auto"/>
            <w:right w:val="none" w:sz="0" w:space="0" w:color="auto"/>
          </w:divBdr>
        </w:div>
        <w:div w:id="1433236145">
          <w:marLeft w:val="0"/>
          <w:marRight w:val="0"/>
          <w:marTop w:val="0"/>
          <w:marBottom w:val="0"/>
          <w:divBdr>
            <w:top w:val="none" w:sz="0" w:space="0" w:color="auto"/>
            <w:left w:val="none" w:sz="0" w:space="0" w:color="auto"/>
            <w:bottom w:val="none" w:sz="0" w:space="0" w:color="auto"/>
            <w:right w:val="none" w:sz="0" w:space="0" w:color="auto"/>
          </w:divBdr>
        </w:div>
      </w:divsChild>
    </w:div>
    <w:div w:id="1231423947">
      <w:bodyDiv w:val="1"/>
      <w:marLeft w:val="0"/>
      <w:marRight w:val="0"/>
      <w:marTop w:val="0"/>
      <w:marBottom w:val="0"/>
      <w:divBdr>
        <w:top w:val="none" w:sz="0" w:space="0" w:color="auto"/>
        <w:left w:val="none" w:sz="0" w:space="0" w:color="auto"/>
        <w:bottom w:val="none" w:sz="0" w:space="0" w:color="auto"/>
        <w:right w:val="none" w:sz="0" w:space="0" w:color="auto"/>
      </w:divBdr>
      <w:divsChild>
        <w:div w:id="2095206077">
          <w:marLeft w:val="0"/>
          <w:marRight w:val="0"/>
          <w:marTop w:val="0"/>
          <w:marBottom w:val="0"/>
          <w:divBdr>
            <w:top w:val="none" w:sz="0" w:space="0" w:color="auto"/>
            <w:left w:val="none" w:sz="0" w:space="0" w:color="auto"/>
            <w:bottom w:val="none" w:sz="0" w:space="0" w:color="auto"/>
            <w:right w:val="none" w:sz="0" w:space="0" w:color="auto"/>
          </w:divBdr>
        </w:div>
        <w:div w:id="1328246303">
          <w:marLeft w:val="0"/>
          <w:marRight w:val="0"/>
          <w:marTop w:val="0"/>
          <w:marBottom w:val="0"/>
          <w:divBdr>
            <w:top w:val="none" w:sz="0" w:space="0" w:color="auto"/>
            <w:left w:val="none" w:sz="0" w:space="0" w:color="auto"/>
            <w:bottom w:val="none" w:sz="0" w:space="0" w:color="auto"/>
            <w:right w:val="none" w:sz="0" w:space="0" w:color="auto"/>
          </w:divBdr>
        </w:div>
        <w:div w:id="1975913756">
          <w:marLeft w:val="0"/>
          <w:marRight w:val="0"/>
          <w:marTop w:val="0"/>
          <w:marBottom w:val="0"/>
          <w:divBdr>
            <w:top w:val="none" w:sz="0" w:space="0" w:color="auto"/>
            <w:left w:val="none" w:sz="0" w:space="0" w:color="auto"/>
            <w:bottom w:val="none" w:sz="0" w:space="0" w:color="auto"/>
            <w:right w:val="none" w:sz="0" w:space="0" w:color="auto"/>
          </w:divBdr>
        </w:div>
      </w:divsChild>
    </w:div>
    <w:div w:id="1411003805">
      <w:bodyDiv w:val="1"/>
      <w:marLeft w:val="0"/>
      <w:marRight w:val="0"/>
      <w:marTop w:val="0"/>
      <w:marBottom w:val="0"/>
      <w:divBdr>
        <w:top w:val="none" w:sz="0" w:space="0" w:color="auto"/>
        <w:left w:val="none" w:sz="0" w:space="0" w:color="auto"/>
        <w:bottom w:val="none" w:sz="0" w:space="0" w:color="auto"/>
        <w:right w:val="none" w:sz="0" w:space="0" w:color="auto"/>
      </w:divBdr>
      <w:divsChild>
        <w:div w:id="691342791">
          <w:marLeft w:val="0"/>
          <w:marRight w:val="0"/>
          <w:marTop w:val="0"/>
          <w:marBottom w:val="0"/>
          <w:divBdr>
            <w:top w:val="none" w:sz="0" w:space="0" w:color="auto"/>
            <w:left w:val="none" w:sz="0" w:space="0" w:color="auto"/>
            <w:bottom w:val="none" w:sz="0" w:space="0" w:color="auto"/>
            <w:right w:val="none" w:sz="0" w:space="0" w:color="auto"/>
          </w:divBdr>
        </w:div>
        <w:div w:id="2064400757">
          <w:marLeft w:val="0"/>
          <w:marRight w:val="0"/>
          <w:marTop w:val="0"/>
          <w:marBottom w:val="0"/>
          <w:divBdr>
            <w:top w:val="none" w:sz="0" w:space="0" w:color="auto"/>
            <w:left w:val="none" w:sz="0" w:space="0" w:color="auto"/>
            <w:bottom w:val="none" w:sz="0" w:space="0" w:color="auto"/>
            <w:right w:val="none" w:sz="0" w:space="0" w:color="auto"/>
          </w:divBdr>
        </w:div>
        <w:div w:id="1238436233">
          <w:marLeft w:val="0"/>
          <w:marRight w:val="0"/>
          <w:marTop w:val="0"/>
          <w:marBottom w:val="0"/>
          <w:divBdr>
            <w:top w:val="none" w:sz="0" w:space="0" w:color="auto"/>
            <w:left w:val="none" w:sz="0" w:space="0" w:color="auto"/>
            <w:bottom w:val="none" w:sz="0" w:space="0" w:color="auto"/>
            <w:right w:val="none" w:sz="0" w:space="0" w:color="auto"/>
          </w:divBdr>
        </w:div>
      </w:divsChild>
    </w:div>
    <w:div w:id="1453092356">
      <w:bodyDiv w:val="1"/>
      <w:marLeft w:val="0"/>
      <w:marRight w:val="0"/>
      <w:marTop w:val="0"/>
      <w:marBottom w:val="0"/>
      <w:divBdr>
        <w:top w:val="none" w:sz="0" w:space="0" w:color="auto"/>
        <w:left w:val="none" w:sz="0" w:space="0" w:color="auto"/>
        <w:bottom w:val="none" w:sz="0" w:space="0" w:color="auto"/>
        <w:right w:val="none" w:sz="0" w:space="0" w:color="auto"/>
      </w:divBdr>
    </w:div>
    <w:div w:id="1455514130">
      <w:bodyDiv w:val="1"/>
      <w:marLeft w:val="0"/>
      <w:marRight w:val="0"/>
      <w:marTop w:val="0"/>
      <w:marBottom w:val="0"/>
      <w:divBdr>
        <w:top w:val="none" w:sz="0" w:space="0" w:color="auto"/>
        <w:left w:val="none" w:sz="0" w:space="0" w:color="auto"/>
        <w:bottom w:val="none" w:sz="0" w:space="0" w:color="auto"/>
        <w:right w:val="none" w:sz="0" w:space="0" w:color="auto"/>
      </w:divBdr>
    </w:div>
    <w:div w:id="1482573358">
      <w:bodyDiv w:val="1"/>
      <w:marLeft w:val="0"/>
      <w:marRight w:val="0"/>
      <w:marTop w:val="0"/>
      <w:marBottom w:val="0"/>
      <w:divBdr>
        <w:top w:val="none" w:sz="0" w:space="0" w:color="auto"/>
        <w:left w:val="none" w:sz="0" w:space="0" w:color="auto"/>
        <w:bottom w:val="none" w:sz="0" w:space="0" w:color="auto"/>
        <w:right w:val="none" w:sz="0" w:space="0" w:color="auto"/>
      </w:divBdr>
    </w:div>
    <w:div w:id="1550724054">
      <w:bodyDiv w:val="1"/>
      <w:marLeft w:val="0"/>
      <w:marRight w:val="0"/>
      <w:marTop w:val="0"/>
      <w:marBottom w:val="0"/>
      <w:divBdr>
        <w:top w:val="none" w:sz="0" w:space="0" w:color="auto"/>
        <w:left w:val="none" w:sz="0" w:space="0" w:color="auto"/>
        <w:bottom w:val="none" w:sz="0" w:space="0" w:color="auto"/>
        <w:right w:val="none" w:sz="0" w:space="0" w:color="auto"/>
      </w:divBdr>
      <w:divsChild>
        <w:div w:id="285281596">
          <w:marLeft w:val="0"/>
          <w:marRight w:val="0"/>
          <w:marTop w:val="0"/>
          <w:marBottom w:val="0"/>
          <w:divBdr>
            <w:top w:val="none" w:sz="0" w:space="0" w:color="auto"/>
            <w:left w:val="none" w:sz="0" w:space="0" w:color="auto"/>
            <w:bottom w:val="none" w:sz="0" w:space="0" w:color="auto"/>
            <w:right w:val="none" w:sz="0" w:space="0" w:color="auto"/>
          </w:divBdr>
        </w:div>
        <w:div w:id="1639456442">
          <w:marLeft w:val="0"/>
          <w:marRight w:val="0"/>
          <w:marTop w:val="0"/>
          <w:marBottom w:val="0"/>
          <w:divBdr>
            <w:top w:val="none" w:sz="0" w:space="0" w:color="auto"/>
            <w:left w:val="none" w:sz="0" w:space="0" w:color="auto"/>
            <w:bottom w:val="none" w:sz="0" w:space="0" w:color="auto"/>
            <w:right w:val="none" w:sz="0" w:space="0" w:color="auto"/>
          </w:divBdr>
        </w:div>
        <w:div w:id="347220707">
          <w:marLeft w:val="0"/>
          <w:marRight w:val="0"/>
          <w:marTop w:val="0"/>
          <w:marBottom w:val="0"/>
          <w:divBdr>
            <w:top w:val="none" w:sz="0" w:space="0" w:color="auto"/>
            <w:left w:val="none" w:sz="0" w:space="0" w:color="auto"/>
            <w:bottom w:val="none" w:sz="0" w:space="0" w:color="auto"/>
            <w:right w:val="none" w:sz="0" w:space="0" w:color="auto"/>
          </w:divBdr>
        </w:div>
      </w:divsChild>
    </w:div>
    <w:div w:id="1639141384">
      <w:bodyDiv w:val="1"/>
      <w:marLeft w:val="0"/>
      <w:marRight w:val="0"/>
      <w:marTop w:val="0"/>
      <w:marBottom w:val="0"/>
      <w:divBdr>
        <w:top w:val="none" w:sz="0" w:space="0" w:color="auto"/>
        <w:left w:val="none" w:sz="0" w:space="0" w:color="auto"/>
        <w:bottom w:val="none" w:sz="0" w:space="0" w:color="auto"/>
        <w:right w:val="none" w:sz="0" w:space="0" w:color="auto"/>
      </w:divBdr>
      <w:divsChild>
        <w:div w:id="1284076155">
          <w:marLeft w:val="0"/>
          <w:marRight w:val="0"/>
          <w:marTop w:val="0"/>
          <w:marBottom w:val="0"/>
          <w:divBdr>
            <w:top w:val="none" w:sz="0" w:space="0" w:color="auto"/>
            <w:left w:val="none" w:sz="0" w:space="0" w:color="auto"/>
            <w:bottom w:val="none" w:sz="0" w:space="0" w:color="auto"/>
            <w:right w:val="none" w:sz="0" w:space="0" w:color="auto"/>
          </w:divBdr>
        </w:div>
        <w:div w:id="1520504172">
          <w:marLeft w:val="0"/>
          <w:marRight w:val="0"/>
          <w:marTop w:val="0"/>
          <w:marBottom w:val="0"/>
          <w:divBdr>
            <w:top w:val="none" w:sz="0" w:space="0" w:color="auto"/>
            <w:left w:val="none" w:sz="0" w:space="0" w:color="auto"/>
            <w:bottom w:val="none" w:sz="0" w:space="0" w:color="auto"/>
            <w:right w:val="none" w:sz="0" w:space="0" w:color="auto"/>
          </w:divBdr>
        </w:div>
        <w:div w:id="1717075178">
          <w:marLeft w:val="0"/>
          <w:marRight w:val="0"/>
          <w:marTop w:val="0"/>
          <w:marBottom w:val="0"/>
          <w:divBdr>
            <w:top w:val="none" w:sz="0" w:space="0" w:color="auto"/>
            <w:left w:val="none" w:sz="0" w:space="0" w:color="auto"/>
            <w:bottom w:val="none" w:sz="0" w:space="0" w:color="auto"/>
            <w:right w:val="none" w:sz="0" w:space="0" w:color="auto"/>
          </w:divBdr>
        </w:div>
      </w:divsChild>
    </w:div>
    <w:div w:id="1650939465">
      <w:bodyDiv w:val="1"/>
      <w:marLeft w:val="0"/>
      <w:marRight w:val="0"/>
      <w:marTop w:val="0"/>
      <w:marBottom w:val="0"/>
      <w:divBdr>
        <w:top w:val="none" w:sz="0" w:space="0" w:color="auto"/>
        <w:left w:val="none" w:sz="0" w:space="0" w:color="auto"/>
        <w:bottom w:val="none" w:sz="0" w:space="0" w:color="auto"/>
        <w:right w:val="none" w:sz="0" w:space="0" w:color="auto"/>
      </w:divBdr>
    </w:div>
    <w:div w:id="1672756162">
      <w:bodyDiv w:val="1"/>
      <w:marLeft w:val="0"/>
      <w:marRight w:val="0"/>
      <w:marTop w:val="0"/>
      <w:marBottom w:val="0"/>
      <w:divBdr>
        <w:top w:val="none" w:sz="0" w:space="0" w:color="auto"/>
        <w:left w:val="none" w:sz="0" w:space="0" w:color="auto"/>
        <w:bottom w:val="none" w:sz="0" w:space="0" w:color="auto"/>
        <w:right w:val="none" w:sz="0" w:space="0" w:color="auto"/>
      </w:divBdr>
    </w:div>
    <w:div w:id="1675643722">
      <w:bodyDiv w:val="1"/>
      <w:marLeft w:val="0"/>
      <w:marRight w:val="0"/>
      <w:marTop w:val="0"/>
      <w:marBottom w:val="0"/>
      <w:divBdr>
        <w:top w:val="none" w:sz="0" w:space="0" w:color="auto"/>
        <w:left w:val="none" w:sz="0" w:space="0" w:color="auto"/>
        <w:bottom w:val="none" w:sz="0" w:space="0" w:color="auto"/>
        <w:right w:val="none" w:sz="0" w:space="0" w:color="auto"/>
      </w:divBdr>
      <w:divsChild>
        <w:div w:id="360086463">
          <w:marLeft w:val="0"/>
          <w:marRight w:val="0"/>
          <w:marTop w:val="0"/>
          <w:marBottom w:val="0"/>
          <w:divBdr>
            <w:top w:val="none" w:sz="0" w:space="0" w:color="auto"/>
            <w:left w:val="none" w:sz="0" w:space="0" w:color="auto"/>
            <w:bottom w:val="none" w:sz="0" w:space="0" w:color="auto"/>
            <w:right w:val="none" w:sz="0" w:space="0" w:color="auto"/>
          </w:divBdr>
        </w:div>
        <w:div w:id="56128987">
          <w:marLeft w:val="0"/>
          <w:marRight w:val="0"/>
          <w:marTop w:val="0"/>
          <w:marBottom w:val="0"/>
          <w:divBdr>
            <w:top w:val="none" w:sz="0" w:space="0" w:color="auto"/>
            <w:left w:val="none" w:sz="0" w:space="0" w:color="auto"/>
            <w:bottom w:val="none" w:sz="0" w:space="0" w:color="auto"/>
            <w:right w:val="none" w:sz="0" w:space="0" w:color="auto"/>
          </w:divBdr>
        </w:div>
        <w:div w:id="1955553774">
          <w:marLeft w:val="0"/>
          <w:marRight w:val="0"/>
          <w:marTop w:val="0"/>
          <w:marBottom w:val="0"/>
          <w:divBdr>
            <w:top w:val="none" w:sz="0" w:space="0" w:color="auto"/>
            <w:left w:val="none" w:sz="0" w:space="0" w:color="auto"/>
            <w:bottom w:val="none" w:sz="0" w:space="0" w:color="auto"/>
            <w:right w:val="none" w:sz="0" w:space="0" w:color="auto"/>
          </w:divBdr>
        </w:div>
      </w:divsChild>
    </w:div>
    <w:div w:id="1692487068">
      <w:bodyDiv w:val="1"/>
      <w:marLeft w:val="0"/>
      <w:marRight w:val="0"/>
      <w:marTop w:val="0"/>
      <w:marBottom w:val="0"/>
      <w:divBdr>
        <w:top w:val="none" w:sz="0" w:space="0" w:color="auto"/>
        <w:left w:val="none" w:sz="0" w:space="0" w:color="auto"/>
        <w:bottom w:val="none" w:sz="0" w:space="0" w:color="auto"/>
        <w:right w:val="none" w:sz="0" w:space="0" w:color="auto"/>
      </w:divBdr>
      <w:divsChild>
        <w:div w:id="347411421">
          <w:marLeft w:val="0"/>
          <w:marRight w:val="0"/>
          <w:marTop w:val="0"/>
          <w:marBottom w:val="0"/>
          <w:divBdr>
            <w:top w:val="none" w:sz="0" w:space="0" w:color="auto"/>
            <w:left w:val="none" w:sz="0" w:space="0" w:color="auto"/>
            <w:bottom w:val="none" w:sz="0" w:space="0" w:color="auto"/>
            <w:right w:val="none" w:sz="0" w:space="0" w:color="auto"/>
          </w:divBdr>
        </w:div>
        <w:div w:id="947814226">
          <w:marLeft w:val="0"/>
          <w:marRight w:val="0"/>
          <w:marTop w:val="0"/>
          <w:marBottom w:val="0"/>
          <w:divBdr>
            <w:top w:val="none" w:sz="0" w:space="0" w:color="auto"/>
            <w:left w:val="none" w:sz="0" w:space="0" w:color="auto"/>
            <w:bottom w:val="none" w:sz="0" w:space="0" w:color="auto"/>
            <w:right w:val="none" w:sz="0" w:space="0" w:color="auto"/>
          </w:divBdr>
        </w:div>
        <w:div w:id="750666166">
          <w:marLeft w:val="0"/>
          <w:marRight w:val="0"/>
          <w:marTop w:val="0"/>
          <w:marBottom w:val="0"/>
          <w:divBdr>
            <w:top w:val="none" w:sz="0" w:space="0" w:color="auto"/>
            <w:left w:val="none" w:sz="0" w:space="0" w:color="auto"/>
            <w:bottom w:val="none" w:sz="0" w:space="0" w:color="auto"/>
            <w:right w:val="none" w:sz="0" w:space="0" w:color="auto"/>
          </w:divBdr>
        </w:div>
      </w:divsChild>
    </w:div>
    <w:div w:id="1710837937">
      <w:bodyDiv w:val="1"/>
      <w:marLeft w:val="0"/>
      <w:marRight w:val="0"/>
      <w:marTop w:val="0"/>
      <w:marBottom w:val="0"/>
      <w:divBdr>
        <w:top w:val="none" w:sz="0" w:space="0" w:color="auto"/>
        <w:left w:val="none" w:sz="0" w:space="0" w:color="auto"/>
        <w:bottom w:val="none" w:sz="0" w:space="0" w:color="auto"/>
        <w:right w:val="none" w:sz="0" w:space="0" w:color="auto"/>
      </w:divBdr>
    </w:div>
    <w:div w:id="1794668615">
      <w:bodyDiv w:val="1"/>
      <w:marLeft w:val="0"/>
      <w:marRight w:val="0"/>
      <w:marTop w:val="0"/>
      <w:marBottom w:val="0"/>
      <w:divBdr>
        <w:top w:val="none" w:sz="0" w:space="0" w:color="auto"/>
        <w:left w:val="none" w:sz="0" w:space="0" w:color="auto"/>
        <w:bottom w:val="none" w:sz="0" w:space="0" w:color="auto"/>
        <w:right w:val="none" w:sz="0" w:space="0" w:color="auto"/>
      </w:divBdr>
      <w:divsChild>
        <w:div w:id="125977787">
          <w:marLeft w:val="0"/>
          <w:marRight w:val="0"/>
          <w:marTop w:val="0"/>
          <w:marBottom w:val="0"/>
          <w:divBdr>
            <w:top w:val="none" w:sz="0" w:space="0" w:color="auto"/>
            <w:left w:val="none" w:sz="0" w:space="0" w:color="auto"/>
            <w:bottom w:val="none" w:sz="0" w:space="0" w:color="auto"/>
            <w:right w:val="none" w:sz="0" w:space="0" w:color="auto"/>
          </w:divBdr>
        </w:div>
      </w:divsChild>
    </w:div>
    <w:div w:id="1958675298">
      <w:bodyDiv w:val="1"/>
      <w:marLeft w:val="0"/>
      <w:marRight w:val="0"/>
      <w:marTop w:val="0"/>
      <w:marBottom w:val="0"/>
      <w:divBdr>
        <w:top w:val="none" w:sz="0" w:space="0" w:color="auto"/>
        <w:left w:val="none" w:sz="0" w:space="0" w:color="auto"/>
        <w:bottom w:val="none" w:sz="0" w:space="0" w:color="auto"/>
        <w:right w:val="none" w:sz="0" w:space="0" w:color="auto"/>
      </w:divBdr>
      <w:divsChild>
        <w:div w:id="484781228">
          <w:marLeft w:val="0"/>
          <w:marRight w:val="0"/>
          <w:marTop w:val="0"/>
          <w:marBottom w:val="0"/>
          <w:divBdr>
            <w:top w:val="none" w:sz="0" w:space="0" w:color="auto"/>
            <w:left w:val="none" w:sz="0" w:space="0" w:color="auto"/>
            <w:bottom w:val="none" w:sz="0" w:space="0" w:color="auto"/>
            <w:right w:val="none" w:sz="0" w:space="0" w:color="auto"/>
          </w:divBdr>
        </w:div>
        <w:div w:id="745345022">
          <w:marLeft w:val="0"/>
          <w:marRight w:val="0"/>
          <w:marTop w:val="0"/>
          <w:marBottom w:val="0"/>
          <w:divBdr>
            <w:top w:val="none" w:sz="0" w:space="0" w:color="auto"/>
            <w:left w:val="none" w:sz="0" w:space="0" w:color="auto"/>
            <w:bottom w:val="none" w:sz="0" w:space="0" w:color="auto"/>
            <w:right w:val="none" w:sz="0" w:space="0" w:color="auto"/>
          </w:divBdr>
        </w:div>
        <w:div w:id="1118986182">
          <w:marLeft w:val="0"/>
          <w:marRight w:val="0"/>
          <w:marTop w:val="0"/>
          <w:marBottom w:val="0"/>
          <w:divBdr>
            <w:top w:val="none" w:sz="0" w:space="0" w:color="auto"/>
            <w:left w:val="none" w:sz="0" w:space="0" w:color="auto"/>
            <w:bottom w:val="none" w:sz="0" w:space="0" w:color="auto"/>
            <w:right w:val="none" w:sz="0" w:space="0" w:color="auto"/>
          </w:divBdr>
        </w:div>
        <w:div w:id="1356686596">
          <w:marLeft w:val="0"/>
          <w:marRight w:val="0"/>
          <w:marTop w:val="0"/>
          <w:marBottom w:val="0"/>
          <w:divBdr>
            <w:top w:val="none" w:sz="0" w:space="0" w:color="auto"/>
            <w:left w:val="none" w:sz="0" w:space="0" w:color="auto"/>
            <w:bottom w:val="none" w:sz="0" w:space="0" w:color="auto"/>
            <w:right w:val="none" w:sz="0" w:space="0" w:color="auto"/>
          </w:divBdr>
        </w:div>
      </w:divsChild>
    </w:div>
    <w:div w:id="1961643880">
      <w:bodyDiv w:val="1"/>
      <w:marLeft w:val="0"/>
      <w:marRight w:val="0"/>
      <w:marTop w:val="0"/>
      <w:marBottom w:val="0"/>
      <w:divBdr>
        <w:top w:val="none" w:sz="0" w:space="0" w:color="auto"/>
        <w:left w:val="none" w:sz="0" w:space="0" w:color="auto"/>
        <w:bottom w:val="none" w:sz="0" w:space="0" w:color="auto"/>
        <w:right w:val="none" w:sz="0" w:space="0" w:color="auto"/>
      </w:divBdr>
      <w:divsChild>
        <w:div w:id="812525533">
          <w:marLeft w:val="0"/>
          <w:marRight w:val="0"/>
          <w:marTop w:val="0"/>
          <w:marBottom w:val="0"/>
          <w:divBdr>
            <w:top w:val="none" w:sz="0" w:space="0" w:color="auto"/>
            <w:left w:val="none" w:sz="0" w:space="0" w:color="auto"/>
            <w:bottom w:val="none" w:sz="0" w:space="0" w:color="auto"/>
            <w:right w:val="none" w:sz="0" w:space="0" w:color="auto"/>
          </w:divBdr>
        </w:div>
        <w:div w:id="330572944">
          <w:marLeft w:val="0"/>
          <w:marRight w:val="0"/>
          <w:marTop w:val="0"/>
          <w:marBottom w:val="0"/>
          <w:divBdr>
            <w:top w:val="none" w:sz="0" w:space="0" w:color="auto"/>
            <w:left w:val="none" w:sz="0" w:space="0" w:color="auto"/>
            <w:bottom w:val="none" w:sz="0" w:space="0" w:color="auto"/>
            <w:right w:val="none" w:sz="0" w:space="0" w:color="auto"/>
          </w:divBdr>
        </w:div>
        <w:div w:id="362483624">
          <w:marLeft w:val="0"/>
          <w:marRight w:val="0"/>
          <w:marTop w:val="0"/>
          <w:marBottom w:val="0"/>
          <w:divBdr>
            <w:top w:val="none" w:sz="0" w:space="0" w:color="auto"/>
            <w:left w:val="none" w:sz="0" w:space="0" w:color="auto"/>
            <w:bottom w:val="none" w:sz="0" w:space="0" w:color="auto"/>
            <w:right w:val="none" w:sz="0" w:space="0" w:color="auto"/>
          </w:divBdr>
        </w:div>
      </w:divsChild>
    </w:div>
    <w:div w:id="2021732801">
      <w:bodyDiv w:val="1"/>
      <w:marLeft w:val="0"/>
      <w:marRight w:val="0"/>
      <w:marTop w:val="0"/>
      <w:marBottom w:val="0"/>
      <w:divBdr>
        <w:top w:val="none" w:sz="0" w:space="0" w:color="auto"/>
        <w:left w:val="none" w:sz="0" w:space="0" w:color="auto"/>
        <w:bottom w:val="none" w:sz="0" w:space="0" w:color="auto"/>
        <w:right w:val="none" w:sz="0" w:space="0" w:color="auto"/>
      </w:divBdr>
      <w:divsChild>
        <w:div w:id="388115263">
          <w:marLeft w:val="0"/>
          <w:marRight w:val="0"/>
          <w:marTop w:val="0"/>
          <w:marBottom w:val="0"/>
          <w:divBdr>
            <w:top w:val="none" w:sz="0" w:space="0" w:color="auto"/>
            <w:left w:val="none" w:sz="0" w:space="0" w:color="auto"/>
            <w:bottom w:val="none" w:sz="0" w:space="0" w:color="auto"/>
            <w:right w:val="none" w:sz="0" w:space="0" w:color="auto"/>
          </w:divBdr>
        </w:div>
        <w:div w:id="428963317">
          <w:marLeft w:val="0"/>
          <w:marRight w:val="0"/>
          <w:marTop w:val="0"/>
          <w:marBottom w:val="0"/>
          <w:divBdr>
            <w:top w:val="none" w:sz="0" w:space="0" w:color="auto"/>
            <w:left w:val="none" w:sz="0" w:space="0" w:color="auto"/>
            <w:bottom w:val="none" w:sz="0" w:space="0" w:color="auto"/>
            <w:right w:val="none" w:sz="0" w:space="0" w:color="auto"/>
          </w:divBdr>
        </w:div>
      </w:divsChild>
    </w:div>
    <w:div w:id="2024286875">
      <w:bodyDiv w:val="1"/>
      <w:marLeft w:val="0"/>
      <w:marRight w:val="0"/>
      <w:marTop w:val="0"/>
      <w:marBottom w:val="0"/>
      <w:divBdr>
        <w:top w:val="none" w:sz="0" w:space="0" w:color="auto"/>
        <w:left w:val="none" w:sz="0" w:space="0" w:color="auto"/>
        <w:bottom w:val="none" w:sz="0" w:space="0" w:color="auto"/>
        <w:right w:val="none" w:sz="0" w:space="0" w:color="auto"/>
      </w:divBdr>
      <w:divsChild>
        <w:div w:id="1243569642">
          <w:marLeft w:val="0"/>
          <w:marRight w:val="0"/>
          <w:marTop w:val="0"/>
          <w:marBottom w:val="0"/>
          <w:divBdr>
            <w:top w:val="none" w:sz="0" w:space="0" w:color="auto"/>
            <w:left w:val="none" w:sz="0" w:space="0" w:color="auto"/>
            <w:bottom w:val="none" w:sz="0" w:space="0" w:color="auto"/>
            <w:right w:val="none" w:sz="0" w:space="0" w:color="auto"/>
          </w:divBdr>
        </w:div>
        <w:div w:id="565798995">
          <w:marLeft w:val="0"/>
          <w:marRight w:val="0"/>
          <w:marTop w:val="0"/>
          <w:marBottom w:val="0"/>
          <w:divBdr>
            <w:top w:val="none" w:sz="0" w:space="0" w:color="auto"/>
            <w:left w:val="none" w:sz="0" w:space="0" w:color="auto"/>
            <w:bottom w:val="none" w:sz="0" w:space="0" w:color="auto"/>
            <w:right w:val="none" w:sz="0" w:space="0" w:color="auto"/>
          </w:divBdr>
        </w:div>
        <w:div w:id="1045914285">
          <w:marLeft w:val="0"/>
          <w:marRight w:val="0"/>
          <w:marTop w:val="0"/>
          <w:marBottom w:val="0"/>
          <w:divBdr>
            <w:top w:val="none" w:sz="0" w:space="0" w:color="auto"/>
            <w:left w:val="none" w:sz="0" w:space="0" w:color="auto"/>
            <w:bottom w:val="none" w:sz="0" w:space="0" w:color="auto"/>
            <w:right w:val="none" w:sz="0" w:space="0" w:color="auto"/>
          </w:divBdr>
        </w:div>
      </w:divsChild>
    </w:div>
    <w:div w:id="2027436523">
      <w:bodyDiv w:val="1"/>
      <w:marLeft w:val="0"/>
      <w:marRight w:val="0"/>
      <w:marTop w:val="0"/>
      <w:marBottom w:val="0"/>
      <w:divBdr>
        <w:top w:val="none" w:sz="0" w:space="0" w:color="auto"/>
        <w:left w:val="none" w:sz="0" w:space="0" w:color="auto"/>
        <w:bottom w:val="none" w:sz="0" w:space="0" w:color="auto"/>
        <w:right w:val="none" w:sz="0" w:space="0" w:color="auto"/>
      </w:divBdr>
      <w:divsChild>
        <w:div w:id="220598995">
          <w:marLeft w:val="0"/>
          <w:marRight w:val="0"/>
          <w:marTop w:val="0"/>
          <w:marBottom w:val="0"/>
          <w:divBdr>
            <w:top w:val="none" w:sz="0" w:space="0" w:color="auto"/>
            <w:left w:val="none" w:sz="0" w:space="0" w:color="auto"/>
            <w:bottom w:val="none" w:sz="0" w:space="0" w:color="auto"/>
            <w:right w:val="none" w:sz="0" w:space="0" w:color="auto"/>
          </w:divBdr>
        </w:div>
        <w:div w:id="906569362">
          <w:marLeft w:val="0"/>
          <w:marRight w:val="0"/>
          <w:marTop w:val="0"/>
          <w:marBottom w:val="0"/>
          <w:divBdr>
            <w:top w:val="none" w:sz="0" w:space="0" w:color="auto"/>
            <w:left w:val="none" w:sz="0" w:space="0" w:color="auto"/>
            <w:bottom w:val="none" w:sz="0" w:space="0" w:color="auto"/>
            <w:right w:val="none" w:sz="0" w:space="0" w:color="auto"/>
          </w:divBdr>
        </w:div>
        <w:div w:id="20712040">
          <w:marLeft w:val="0"/>
          <w:marRight w:val="0"/>
          <w:marTop w:val="0"/>
          <w:marBottom w:val="0"/>
          <w:divBdr>
            <w:top w:val="none" w:sz="0" w:space="0" w:color="auto"/>
            <w:left w:val="none" w:sz="0" w:space="0" w:color="auto"/>
            <w:bottom w:val="none" w:sz="0" w:space="0" w:color="auto"/>
            <w:right w:val="none" w:sz="0" w:space="0" w:color="auto"/>
          </w:divBdr>
        </w:div>
      </w:divsChild>
    </w:div>
    <w:div w:id="2063358836">
      <w:bodyDiv w:val="1"/>
      <w:marLeft w:val="0"/>
      <w:marRight w:val="0"/>
      <w:marTop w:val="0"/>
      <w:marBottom w:val="0"/>
      <w:divBdr>
        <w:top w:val="none" w:sz="0" w:space="0" w:color="auto"/>
        <w:left w:val="none" w:sz="0" w:space="0" w:color="auto"/>
        <w:bottom w:val="none" w:sz="0" w:space="0" w:color="auto"/>
        <w:right w:val="none" w:sz="0" w:space="0" w:color="auto"/>
      </w:divBdr>
    </w:div>
    <w:div w:id="2131581494">
      <w:bodyDiv w:val="1"/>
      <w:marLeft w:val="0"/>
      <w:marRight w:val="0"/>
      <w:marTop w:val="0"/>
      <w:marBottom w:val="0"/>
      <w:divBdr>
        <w:top w:val="none" w:sz="0" w:space="0" w:color="auto"/>
        <w:left w:val="none" w:sz="0" w:space="0" w:color="auto"/>
        <w:bottom w:val="none" w:sz="0" w:space="0" w:color="auto"/>
        <w:right w:val="none" w:sz="0" w:space="0" w:color="auto"/>
      </w:divBdr>
      <w:divsChild>
        <w:div w:id="394547708">
          <w:marLeft w:val="0"/>
          <w:marRight w:val="0"/>
          <w:marTop w:val="0"/>
          <w:marBottom w:val="0"/>
          <w:divBdr>
            <w:top w:val="none" w:sz="0" w:space="0" w:color="auto"/>
            <w:left w:val="none" w:sz="0" w:space="0" w:color="auto"/>
            <w:bottom w:val="none" w:sz="0" w:space="0" w:color="auto"/>
            <w:right w:val="none" w:sz="0" w:space="0" w:color="auto"/>
          </w:divBdr>
        </w:div>
        <w:div w:id="1081758229">
          <w:marLeft w:val="0"/>
          <w:marRight w:val="0"/>
          <w:marTop w:val="0"/>
          <w:marBottom w:val="0"/>
          <w:divBdr>
            <w:top w:val="none" w:sz="0" w:space="0" w:color="auto"/>
            <w:left w:val="none" w:sz="0" w:space="0" w:color="auto"/>
            <w:bottom w:val="none" w:sz="0" w:space="0" w:color="auto"/>
            <w:right w:val="none" w:sz="0" w:space="0" w:color="auto"/>
          </w:divBdr>
        </w:div>
        <w:div w:id="20594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aryajibesh@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A962EE1-EEEE-4626-A8D0-D45A7B341CAE}"/>
      </w:docPartPr>
      <w:docPartBody>
        <w:p w:rsidR="00E92485" w:rsidRDefault="00080243">
          <w:r w:rsidRPr="001A43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43"/>
    <w:rsid w:val="00055731"/>
    <w:rsid w:val="00080243"/>
    <w:rsid w:val="00144E44"/>
    <w:rsid w:val="00157416"/>
    <w:rsid w:val="00194E71"/>
    <w:rsid w:val="00301F2A"/>
    <w:rsid w:val="003546C4"/>
    <w:rsid w:val="003C1E0B"/>
    <w:rsid w:val="00423D0B"/>
    <w:rsid w:val="00541644"/>
    <w:rsid w:val="005E0360"/>
    <w:rsid w:val="00687723"/>
    <w:rsid w:val="006A59F0"/>
    <w:rsid w:val="008812E0"/>
    <w:rsid w:val="009455B8"/>
    <w:rsid w:val="00982BA9"/>
    <w:rsid w:val="00D44771"/>
    <w:rsid w:val="00D4503B"/>
    <w:rsid w:val="00DD4AF8"/>
    <w:rsid w:val="00E5498C"/>
    <w:rsid w:val="00E92485"/>
    <w:rsid w:val="00F03C10"/>
    <w:rsid w:val="00F3421E"/>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GB" w:eastAsia="en-GB"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48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DDACA1-D36C-4E74-9BF5-ED539AB5AEBF}">
  <we:reference id="wa104382081" version="1.55.1.0" store="en-GB" storeType="OMEX"/>
  <we:alternateReferences>
    <we:reference id="WA104382081" version="1.55.1.0" store="" storeType="OMEX"/>
  </we:alternateReferences>
  <we:properties>
    <we:property name="MENDELEY_BIBLIOGRAPHY_IS_DIRTY" value="false"/>
    <we:property name="MENDELEY_BIBLIOGRAPHY_LAST_MODIFIED" value="1777398566922"/>
    <we:property name="MENDELEY_CITATIONS" value="[{&quot;citationID&quot;:&quot;MENDELEY_CITATION_728032ea-96f6-4d46-8168-5826723da081&quot;,&quot;properties&quot;:{&quot;noteIndex&quot;:0},&quot;isEdited&quot;:false,&quot;manualOverride&quot;:{&quot;isManuallyOverridden&quot;:false,&quot;citeprocText&quot;:&quot;[1]&quot;,&quot;manualOverrideText&quot;:&quot;&quot;},&quot;citationTag&quot;:&quot;MENDELEY_CITATION_v3_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&quot;,&quot;citationItems&quot;:[{&quot;id&quot;:&quot;45720a89-9a36-37ee-88b9-002bf7ae363a&quot;,&quot;itemData&quot;:{&quot;type&quot;:&quot;report&quot;,&quot;id&quot;:&quot;45720a89-9a36-37ee-88b9-002bf7ae363a&quot;,&quot;title&quot;:&quot;Degree of Urbanization (DEGURBA) in Nepal&quot;,&quot;author&quot;:[{&quot;family&quot;:&quot;National Statistics Office&quot;,&quot;given&quot;:&quot;&quot;,&quot;parse-names&quot;:false,&quot;dropping-particle&quot;:&quot;&quot;,&quot;non-dropping-particle&quot;:&quot;&quot;}],&quot;issued&quot;:{&quot;date-parts&quot;:[[2024]]},&quot;container-title-short&quot;:&quot;&quot;},&quot;isTemporary&quot;:false}]},{&quot;citationID&quot;:&quot;MENDELEY_CITATION_ff1d9d52-1473-4f48-8cec-086ef18d4008&quot;,&quot;properties&quot;:{&quot;noteIndex&quot;:0},&quot;isEdited&quot;:false,&quot;manualOverride&quot;:{&quot;isManuallyOverridden&quot;:false,&quot;citeprocText&quot;:&quot;[2]&quot;,&quot;manualOverrideText&quot;:&quot;&quot;},&quot;citationTag&quot;:&quot;MENDELEY_CITATION_v3_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&quot;,&quot;citationItems&quot;:[{&quot;id&quot;:&quot;b2963de5-d1b9-3171-bca5-e7b39c13555c&quot;,&quot;itemData&quot;:{&quot;type&quot;:&quot;webpage&quot;,&quot;id&quot;:&quot;b2963de5-d1b9-3171-bca5-e7b39c13555c&quot;,&quot;title&quot;:&quot;National Population and Housing Census 2021, 12th Population Census&quot;,&quot;author&quot;:[{&quot;family&quot;:&quot;National Statistics Office&quot;,&quot;given&quot;:&quot;&quot;,&quot;parse-names&quot;:false,&quot;dropping-particle&quot;:&quot;&quot;,&quot;non-dropping-particle&quot;:&quot;&quot;}],&quot;accessed&quot;:{&quot;date-parts&quot;:[[2026,4,19]]},&quot;URL&quot;:&quot;https://microdata.nsonepal.gov.np/index.php/catalog/124/download/1367&quot;,&quot;container-title-short&quot;:&quot;&quot;},&quot;isTemporary&quot;:false}]},{&quot;citationID&quot;:&quot;MENDELEY_CITATION_d5c70312-df7f-47f7-a2b3-78dce6df24f7&quot;,&quot;properties&quot;:{&quot;noteIndex&quot;:0},&quot;isEdited&quot;:false,&quot;manualOverride&quot;:{&quot;isManuallyOverridden&quot;:false,&quot;citeprocText&quot;:&quot;[3]&quot;,&quot;manualOverrideText&quot;:&quot;&quot;},&quot;citationTag&quot;:&quot;MENDELEY_CITATION_v3_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&quot;,&quot;citationItems&quot;:[{&quot;id&quot;:&quot;7ac5727b-c65f-34ae-bbf6-8a714eb6bdf1&quot;,&quot;itemData&quot;:{&quot;type&quot;:&quot;article-journal&quot;,&quot;id&quot;:&quot;7ac5727b-c65f-34ae-bbf6-8a714eb6bdf1&quot;,&quot;title&quot;:&quot;A flexible two-dimensional mortality model for use in indirect estimation&quot;,&quot;author&quot;:[{&quot;family&quot;:&quot;Wilmoth&quot;,&quot;given&quot;:&quot;John&quot;,&quot;parse-names&quot;:false,&quot;dropping-particle&quot;:&quot;&quot;,&quot;non-dropping-particle&quot;:&quot;&quot;},{&quot;family&quot;:&quot;Zureick&quot;,&quot;given&quot;:&quot;Sarah&quot;,&quot;parse-names&quot;:false,&quot;dropping-particle&quot;:&quot;&quot;,&quot;non-dropping-particle&quot;:&quot;&quot;},{&quot;family&quot;:&quot;Canudas-Romo&quot;,&quot;given&quot;:&quot;Vladimir&quot;,&quot;parse-names&quot;:false,&quot;dropping-particle&quot;:&quot;&quot;,&quot;non-dropping-particle&quot;:&quot;&quot;},{&quot;family&quot;:&quot;Inoue&quot;,&quot;given&quot;:&quot;Mie&quot;,&quot;parse-names&quot;:false,&quot;dropping-particle&quot;:&quot;&quot;,&quot;non-dropping-particle&quot;:&quot;&quot;},{&quot;family&quot;:&quot;Sawyer&quot;,&quot;given&quot;:&quot;Cheryl&quot;,&quot;parse-names&quot;:false,&quot;dropping-particle&quot;:&quot;&quot;,&quot;non-dropping-particle&quot;:&quot;&quot;}],&quot;container-title&quot;:&quot;Population Studies&quot;,&quot;container-title-short&quot;:&quot;Popul. Stud. (NY).&quot;,&quot;DOI&quot;:&quot;10.1080/00324728.2011.611411&quot;,&quot;ISSN&quot;:&quot;14774747&quot;,&quot;issued&quot;:{&quot;date-parts&quot;:[[2012]]},&quot;page&quot;:&quot;1-28&quot;,&quot;abstract&quot;:&quot;Mortality estimates for many populations are derived using model life tables, which describe typical age patterns of human mortality. We propose a new system of model life tables as a means of improving the quality and transparency of such estimates. A flexible two-dimensional model was fitted to a collection of life tables from the Human Mortality Database. The model can be used to estimate full life tables given one or two pieces of information: child mortality only, or child and adult mortality. Using life tables from a variety of sources, we have compared the performance of new and old methods. The new model outperforms the Coale-Demeny and UN model life tables. Estimation errors are similar to those produced by the modified Brass logit procedure. The proposed model is better suited to the practical needs of mortality estimation, since both input parameters are continuous yet the second one is optional. © 2012 Copyright Population Investigation Committee.&quot;,&quot;publisher&quot;:&quot;Routledge&quot;,&quot;issue&quot;:&quot;1&quot;,&quot;volume&quot;:&quot;66&quot;},&quot;isTemporary&quot;:false}]},{&quot;citationID&quot;:&quot;MENDELEY_CITATION_47dde984-1799-4525-aec8-d15e2eeb3799&quot;,&quot;properties&quot;:{&quot;noteIndex&quot;:0},&quot;isEdited&quot;:false,&quot;manualOverride&quot;:{&quot;isManuallyOverridden&quot;:false,&quot;citeprocText&quot;:&quot;[4]&quot;,&quot;manualOverrideText&quot;:&quot;&quot;},&quot;citationTag&quot;:&quot;MENDELEY_CITATION_v3_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&quot;,&quot;citationItems&quot;:[{&quot;id&quot;:&quot;a8fabd8c-5da2-3493-9ef3-b052f7d473e1&quot;,&quot;itemData&quot;:{&quot;type&quot;:&quot;report&quot;,&quot;id&quot;:&quot;a8fabd8c-5da2-3493-9ef3-b052f7d473e1&quot;,&quot;title&quot;:&quot;Mortality in Nepal&quot;,&quot;author&quot;:[{&quot;family&quot;:&quot;National Statistics Office&quot;,&quot;given&quot;:&quot;&quot;,&quot;parse-names&quot;:false,&quot;dropping-particle&quot;:&quot;&quot;,&quot;non-dropping-particle&quot;:&quot;&quot;}],&quot;issued&quot;:{&quot;date-parts&quot;:[[2025]]},&quot;publisher-place&quot;:&quot;Kathmandu&quot;,&quot;container-title-short&quot;:&quot;&quot;},&quot;isTemporary&quot;:false}]}]"/>
    <we:property name="MENDELEY_CITATIONS_LOCALE_CODE" value="&quot;en-US&quot;"/>
    <we:property name="MENDELEY_CITATIONS_STYLE" value="{&quot;id&quot;:&quot;https://www.zotero.org/styles/bmc-public-health&quot;,&quot;title&quot;:&quot;BMC Public Healt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974D8-8BC8-4E05-B29E-7C29FF78E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17</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Jibesh Acharya</dc:creator>
  <cp:keywords/>
  <dc:description/>
  <cp:lastModifiedBy>Jibesh Acharya</cp:lastModifiedBy>
  <cp:revision>44</cp:revision>
  <cp:lastPrinted>2026-04-29T03:38:00Z</cp:lastPrinted>
  <dcterms:created xsi:type="dcterms:W3CDTF">2026-04-19T06:14:00Z</dcterms:created>
  <dcterms:modified xsi:type="dcterms:W3CDTF">2026-05-01T06:13:00Z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5a32506f-45dc-43db-ac67-7979dd0d6789</vt:lpwstr>
  </property>
</Properties>
</file>