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47692" w14:textId="77777777" w:rsidR="0013704D" w:rsidRPr="0013704D" w:rsidRDefault="0013704D" w:rsidP="0013704D">
      <w:pPr>
        <w:spacing w:line="480" w:lineRule="auto"/>
        <w:rPr>
          <w:rFonts w:ascii="Times New Roman" w:hAnsi="Times New Roman" w:cs="Times New Roman"/>
          <w:lang w:val="en-US"/>
        </w:rPr>
      </w:pPr>
    </w:p>
    <w:p w14:paraId="50D5A04C" w14:textId="77777777" w:rsidR="0013704D" w:rsidRPr="0013704D" w:rsidRDefault="0013704D" w:rsidP="0013704D">
      <w:pPr>
        <w:spacing w:line="480" w:lineRule="auto"/>
        <w:rPr>
          <w:rFonts w:ascii="Times New Roman" w:hAnsi="Times New Roman" w:cs="Times New Roman"/>
        </w:rPr>
      </w:pPr>
    </w:p>
    <w:p w14:paraId="2E7354C2" w14:textId="77777777" w:rsidR="0013704D" w:rsidRPr="0013704D" w:rsidRDefault="0013704D" w:rsidP="0013704D">
      <w:pPr>
        <w:spacing w:line="480" w:lineRule="auto"/>
        <w:rPr>
          <w:rFonts w:ascii="Times New Roman" w:hAnsi="Times New Roman" w:cs="Times New Roman"/>
        </w:rPr>
      </w:pPr>
    </w:p>
    <w:p w14:paraId="19876574" w14:textId="77777777" w:rsidR="0013704D" w:rsidRPr="0013704D" w:rsidRDefault="0013704D" w:rsidP="0013704D">
      <w:pPr>
        <w:keepNext/>
        <w:keepLines/>
        <w:spacing w:after="0" w:line="480" w:lineRule="auto"/>
        <w:jc w:val="center"/>
        <w:outlineLvl w:val="0"/>
        <w:rPr>
          <w:rFonts w:ascii="Times New Roman" w:eastAsiaTheme="majorEastAsia" w:hAnsi="Times New Roman" w:cs="Times New Roman"/>
          <w:b/>
          <w:bCs/>
          <w:color w:val="000000" w:themeColor="text1"/>
        </w:rPr>
      </w:pPr>
      <w:r w:rsidRPr="0013704D">
        <w:rPr>
          <w:rFonts w:ascii="Times New Roman" w:eastAsiaTheme="majorEastAsia" w:hAnsi="Times New Roman" w:cs="Times New Roman"/>
          <w:b/>
          <w:bCs/>
          <w:color w:val="000000" w:themeColor="text1"/>
        </w:rPr>
        <w:t xml:space="preserve">How We Cope Shapes How We Think: </w:t>
      </w:r>
    </w:p>
    <w:p w14:paraId="7A4BD7D9" w14:textId="77777777" w:rsidR="0013704D" w:rsidRPr="0013704D" w:rsidRDefault="0013704D" w:rsidP="0013704D">
      <w:pPr>
        <w:keepNext/>
        <w:keepLines/>
        <w:spacing w:after="0" w:line="480" w:lineRule="auto"/>
        <w:jc w:val="center"/>
        <w:outlineLvl w:val="0"/>
        <w:rPr>
          <w:rFonts w:ascii="Times New Roman" w:eastAsiaTheme="majorEastAsia" w:hAnsi="Times New Roman" w:cs="Times New Roman"/>
          <w:b/>
          <w:bCs/>
          <w:color w:val="000000" w:themeColor="text1"/>
        </w:rPr>
      </w:pPr>
      <w:r w:rsidRPr="0013704D">
        <w:rPr>
          <w:rFonts w:ascii="Times New Roman" w:eastAsiaTheme="majorEastAsia" w:hAnsi="Times New Roman" w:cs="Times New Roman"/>
          <w:b/>
          <w:bCs/>
          <w:color w:val="000000" w:themeColor="text1"/>
        </w:rPr>
        <w:t>Coping Strategies Differentially Predict Constrained and Freely Moving Thoughts</w:t>
      </w:r>
    </w:p>
    <w:p w14:paraId="4AA48F53" w14:textId="77777777" w:rsidR="0013704D" w:rsidRPr="0013704D" w:rsidRDefault="0013704D" w:rsidP="0013704D">
      <w:pPr>
        <w:spacing w:line="480" w:lineRule="auto"/>
        <w:rPr>
          <w:rFonts w:ascii="Times New Roman" w:hAnsi="Times New Roman" w:cs="Times New Roman"/>
        </w:rPr>
      </w:pPr>
    </w:p>
    <w:p w14:paraId="261B47C8" w14:textId="40687922" w:rsidR="0013704D" w:rsidRPr="0013704D" w:rsidRDefault="0013704D" w:rsidP="0013704D">
      <w:pPr>
        <w:spacing w:line="480" w:lineRule="auto"/>
        <w:jc w:val="center"/>
        <w:rPr>
          <w:rFonts w:ascii="Times New Roman" w:hAnsi="Times New Roman" w:cs="Times New Roman"/>
          <w:b/>
          <w:bCs/>
        </w:rPr>
      </w:pPr>
      <w:r>
        <w:rPr>
          <w:rFonts w:ascii="Times New Roman" w:hAnsi="Times New Roman" w:cs="Times New Roman"/>
          <w:b/>
          <w:bCs/>
        </w:rPr>
        <w:t>Supplementary Materials</w:t>
      </w:r>
    </w:p>
    <w:p w14:paraId="7F9D9B52" w14:textId="77777777" w:rsidR="0013704D" w:rsidRPr="0013704D" w:rsidRDefault="0013704D" w:rsidP="0013704D">
      <w:pPr>
        <w:spacing w:line="480" w:lineRule="auto"/>
        <w:rPr>
          <w:rFonts w:ascii="Times New Roman" w:hAnsi="Times New Roman" w:cs="Times New Roman"/>
        </w:rPr>
      </w:pPr>
    </w:p>
    <w:p w14:paraId="5C5C868F" w14:textId="77777777" w:rsidR="0013704D" w:rsidRPr="0013704D" w:rsidRDefault="0013704D" w:rsidP="0013704D">
      <w:pPr>
        <w:spacing w:line="480" w:lineRule="auto"/>
        <w:jc w:val="center"/>
        <w:rPr>
          <w:rFonts w:ascii="Times New Roman" w:hAnsi="Times New Roman" w:cs="Times New Roman"/>
          <w:vertAlign w:val="superscript"/>
        </w:rPr>
      </w:pPr>
      <w:r w:rsidRPr="0013704D">
        <w:rPr>
          <w:rFonts w:ascii="Times New Roman" w:hAnsi="Times New Roman" w:cs="Times New Roman"/>
        </w:rPr>
        <w:t xml:space="preserve">Cecilia L. </w:t>
      </w:r>
      <w:proofErr w:type="spellStart"/>
      <w:proofErr w:type="gramStart"/>
      <w:r w:rsidRPr="0013704D">
        <w:rPr>
          <w:rFonts w:ascii="Times New Roman" w:hAnsi="Times New Roman" w:cs="Times New Roman"/>
        </w:rPr>
        <w:t>Liu</w:t>
      </w:r>
      <w:r w:rsidRPr="0013704D">
        <w:rPr>
          <w:rFonts w:ascii="Times New Roman" w:hAnsi="Times New Roman" w:cs="Times New Roman"/>
          <w:vertAlign w:val="superscript"/>
        </w:rPr>
        <w:t>a,b</w:t>
      </w:r>
      <w:proofErr w:type="spellEnd"/>
      <w:proofErr w:type="gramEnd"/>
      <w:r w:rsidRPr="0013704D">
        <w:rPr>
          <w:rFonts w:ascii="Times New Roman" w:hAnsi="Times New Roman" w:cs="Times New Roman"/>
        </w:rPr>
        <w:t>, Mason Li</w:t>
      </w:r>
      <w:r w:rsidRPr="0013704D">
        <w:rPr>
          <w:rFonts w:ascii="Times New Roman" w:hAnsi="Times New Roman" w:cs="Times New Roman"/>
          <w:vertAlign w:val="superscript"/>
        </w:rPr>
        <w:t>a</w:t>
      </w:r>
      <w:r w:rsidRPr="0013704D">
        <w:rPr>
          <w:rFonts w:ascii="Times New Roman" w:hAnsi="Times New Roman" w:cs="Times New Roman"/>
        </w:rPr>
        <w:t xml:space="preserve">, Julia W.Y. </w:t>
      </w:r>
      <w:proofErr w:type="spellStart"/>
      <w:proofErr w:type="gramStart"/>
      <w:r w:rsidRPr="0013704D">
        <w:rPr>
          <w:rFonts w:ascii="Times New Roman" w:hAnsi="Times New Roman" w:cs="Times New Roman"/>
        </w:rPr>
        <w:t>Kam</w:t>
      </w:r>
      <w:r w:rsidRPr="0013704D">
        <w:rPr>
          <w:rFonts w:ascii="Times New Roman" w:hAnsi="Times New Roman" w:cs="Times New Roman"/>
          <w:vertAlign w:val="superscript"/>
        </w:rPr>
        <w:t>a,b</w:t>
      </w:r>
      <w:proofErr w:type="spellEnd"/>
      <w:proofErr w:type="gramEnd"/>
    </w:p>
    <w:p w14:paraId="64A2F9D5" w14:textId="77777777" w:rsidR="0013704D" w:rsidRPr="0013704D" w:rsidRDefault="0013704D" w:rsidP="0013704D">
      <w:pPr>
        <w:spacing w:line="480" w:lineRule="auto"/>
        <w:rPr>
          <w:rFonts w:ascii="Times New Roman" w:hAnsi="Times New Roman" w:cs="Times New Roman"/>
        </w:rPr>
      </w:pPr>
      <w:proofErr w:type="spellStart"/>
      <w:r w:rsidRPr="0013704D">
        <w:rPr>
          <w:rFonts w:ascii="Times New Roman" w:hAnsi="Times New Roman" w:cs="Times New Roman"/>
          <w:vertAlign w:val="superscript"/>
        </w:rPr>
        <w:t>a</w:t>
      </w:r>
      <w:r w:rsidRPr="0013704D">
        <w:rPr>
          <w:rFonts w:ascii="Times New Roman" w:hAnsi="Times New Roman" w:cs="Times New Roman"/>
        </w:rPr>
        <w:t>Department</w:t>
      </w:r>
      <w:proofErr w:type="spellEnd"/>
      <w:r w:rsidRPr="0013704D">
        <w:rPr>
          <w:rFonts w:ascii="Times New Roman" w:hAnsi="Times New Roman" w:cs="Times New Roman"/>
        </w:rPr>
        <w:t xml:space="preserve"> of Psychology, University of Calgary, 2500 University Dr NW, Calgary AB T2N 1N4</w:t>
      </w:r>
    </w:p>
    <w:p w14:paraId="5B575112" w14:textId="7581ADB5" w:rsidR="0013704D" w:rsidRPr="0013704D" w:rsidRDefault="001E24F3" w:rsidP="0013704D">
      <w:pPr>
        <w:spacing w:line="480" w:lineRule="auto"/>
        <w:rPr>
          <w:rFonts w:ascii="Times New Roman" w:hAnsi="Times New Roman" w:cs="Times New Roman"/>
        </w:rPr>
      </w:pPr>
      <w:proofErr w:type="spellStart"/>
      <w:r>
        <w:rPr>
          <w:rFonts w:ascii="Times New Roman" w:hAnsi="Times New Roman" w:cs="Times New Roman"/>
          <w:vertAlign w:val="superscript"/>
        </w:rPr>
        <w:t>b</w:t>
      </w:r>
      <w:r w:rsidR="0013704D" w:rsidRPr="0013704D">
        <w:rPr>
          <w:rFonts w:ascii="Times New Roman" w:hAnsi="Times New Roman" w:cs="Times New Roman"/>
        </w:rPr>
        <w:t>Hotchkiss</w:t>
      </w:r>
      <w:proofErr w:type="spellEnd"/>
      <w:r w:rsidR="0013704D" w:rsidRPr="0013704D">
        <w:rPr>
          <w:rFonts w:ascii="Times New Roman" w:hAnsi="Times New Roman" w:cs="Times New Roman"/>
        </w:rPr>
        <w:t xml:space="preserve"> Brain Institute, University of Calgary, 3330 Hospital Dr NW, Calgary AB T2N 4N1</w:t>
      </w:r>
    </w:p>
    <w:p w14:paraId="3FCE0092" w14:textId="77777777" w:rsidR="0013704D" w:rsidRPr="0013704D" w:rsidRDefault="0013704D" w:rsidP="0013704D">
      <w:pPr>
        <w:spacing w:line="480" w:lineRule="auto"/>
        <w:rPr>
          <w:rFonts w:ascii="Times New Roman" w:hAnsi="Times New Roman" w:cs="Times New Roman"/>
        </w:rPr>
      </w:pPr>
    </w:p>
    <w:p w14:paraId="5CF8C37E" w14:textId="77777777" w:rsidR="0013704D" w:rsidRPr="0013704D" w:rsidRDefault="0013704D" w:rsidP="0013704D">
      <w:pPr>
        <w:spacing w:line="480" w:lineRule="auto"/>
        <w:rPr>
          <w:rFonts w:ascii="Times New Roman" w:hAnsi="Times New Roman" w:cs="Times New Roman"/>
        </w:rPr>
      </w:pPr>
      <w:r w:rsidRPr="0013704D">
        <w:rPr>
          <w:rFonts w:ascii="Times New Roman" w:hAnsi="Times New Roman" w:cs="Times New Roman"/>
          <w:b/>
          <w:bCs/>
        </w:rPr>
        <w:t xml:space="preserve">Author Note: </w:t>
      </w:r>
      <w:r w:rsidRPr="0013704D">
        <w:rPr>
          <w:rFonts w:ascii="Times New Roman" w:hAnsi="Times New Roman" w:cs="Times New Roman"/>
        </w:rPr>
        <w:t xml:space="preserve">Correspondence concerning this article should be addressed to Cecilia Liu, 39 Campus Place N.W., Calgary, Alberta, Canada, T2N 1N4. </w:t>
      </w:r>
      <w:proofErr w:type="gramStart"/>
      <w:r w:rsidRPr="0013704D">
        <w:rPr>
          <w:rFonts w:ascii="Times New Roman" w:hAnsi="Times New Roman" w:cs="Times New Roman"/>
        </w:rPr>
        <w:t>Email:cecilia.liu1@ucalgary.ca</w:t>
      </w:r>
      <w:proofErr w:type="gramEnd"/>
      <w:r w:rsidRPr="0013704D">
        <w:rPr>
          <w:rFonts w:ascii="Times New Roman" w:hAnsi="Times New Roman" w:cs="Times New Roman"/>
        </w:rPr>
        <w:t xml:space="preserve">. </w:t>
      </w:r>
    </w:p>
    <w:p w14:paraId="6F7BADA8" w14:textId="77777777" w:rsidR="00EC2656" w:rsidRDefault="00EC2656">
      <w:pPr>
        <w:rPr>
          <w:rFonts w:ascii="Times New Roman" w:hAnsi="Times New Roman" w:cs="Times New Roman"/>
          <w:b/>
          <w:bCs/>
        </w:rPr>
      </w:pPr>
      <w:r>
        <w:rPr>
          <w:rFonts w:ascii="Times New Roman" w:hAnsi="Times New Roman" w:cs="Times New Roman"/>
          <w:b/>
          <w:bCs/>
        </w:rPr>
        <w:br w:type="page"/>
      </w:r>
    </w:p>
    <w:p w14:paraId="0C2EA911" w14:textId="55E5E47F" w:rsidR="00981288" w:rsidRDefault="00981288" w:rsidP="00981288">
      <w:pPr>
        <w:spacing w:before="240" w:after="0" w:line="480" w:lineRule="auto"/>
        <w:jc w:val="center"/>
        <w:outlineLvl w:val="1"/>
        <w:rPr>
          <w:rFonts w:ascii="Times New Roman" w:hAnsi="Times New Roman" w:cs="Times New Roman"/>
          <w:b/>
          <w:bCs/>
        </w:rPr>
      </w:pPr>
      <w:r>
        <w:rPr>
          <w:rFonts w:ascii="Times New Roman" w:hAnsi="Times New Roman" w:cs="Times New Roman"/>
          <w:b/>
          <w:bCs/>
        </w:rPr>
        <w:lastRenderedPageBreak/>
        <w:t>Supplementary Methods</w:t>
      </w:r>
    </w:p>
    <w:p w14:paraId="14F6EEE2" w14:textId="7906927C" w:rsidR="00722700" w:rsidRPr="00722700" w:rsidRDefault="00722700" w:rsidP="00722700">
      <w:pPr>
        <w:spacing w:before="240" w:after="0" w:line="480" w:lineRule="auto"/>
        <w:outlineLvl w:val="1"/>
        <w:rPr>
          <w:rFonts w:ascii="Times New Roman" w:hAnsi="Times New Roman" w:cs="Times New Roman"/>
          <w:b/>
          <w:bCs/>
        </w:rPr>
      </w:pPr>
      <w:r w:rsidRPr="00722700">
        <w:rPr>
          <w:rFonts w:ascii="Times New Roman" w:hAnsi="Times New Roman" w:cs="Times New Roman"/>
          <w:b/>
          <w:bCs/>
        </w:rPr>
        <w:t>Note on Clustering Behavior</w:t>
      </w:r>
    </w:p>
    <w:p w14:paraId="67A1CEE3" w14:textId="77777777" w:rsidR="00981288" w:rsidRPr="00981288" w:rsidRDefault="00981288" w:rsidP="00981288">
      <w:pPr>
        <w:spacing w:line="480" w:lineRule="auto"/>
        <w:rPr>
          <w:rFonts w:ascii="Times New Roman" w:hAnsi="Times New Roman" w:cs="Times New Roman"/>
        </w:rPr>
      </w:pPr>
      <w:r w:rsidRPr="00981288">
        <w:rPr>
          <w:rFonts w:ascii="Times New Roman" w:hAnsi="Times New Roman" w:cs="Times New Roman"/>
        </w:rPr>
        <w:t xml:space="preserve">Contrary to previous literature that has commonly reported 3-4 coping profiles </w:t>
      </w:r>
      <w:r w:rsidRPr="00981288">
        <w:rPr>
          <w:rFonts w:ascii="Times New Roman" w:hAnsi="Times New Roman" w:cs="Times New Roman"/>
        </w:rPr>
        <w:fldChar w:fldCharType="begin"/>
      </w:r>
      <w:r w:rsidRPr="00981288">
        <w:rPr>
          <w:rFonts w:ascii="Times New Roman" w:hAnsi="Times New Roman" w:cs="Times New Roman"/>
        </w:rPr>
        <w:instrText xml:space="preserve"> ADDIN ZOTERO_ITEM CSL_CITATION {"citationID":"BJ5dTSZL","properties":{"unsorted":false,"formattedCitation":"(Doron et al., 2013, 2015; Hendrickson et al., 2023; Tokumitsu et al., 2023)","plainCitation":"(Doron et al., 2013, 2015; Hendrickson et al., 2023; Tokumitsu et al., 2023)","noteIndex":0},"citationItems":[{"id":426,"uris":["http://zotero.org/users/14618258/items/A6398CBP"],"itemData":{"id":426,"type":"article-journal","abstract":"It is important for prevention efforts and for designing appropriate interventions to identify people at risk of depression while considering cognitive coping and individual characteristics. This study with 334 French adults examined the ways in which people may combine the use of several cognitive coping strategies and investigated whether depression, self-esteem, and state- and trait-anxiety would differ across distinctive cognitive coping profiles. A two-phased cluster analytic plan was employed to derive clusters of cognitive coping profiles. We identified three profiles that differed according to the levels of depression, self-esteem, and state- and trait-anxiety. Research should therefore not focus on a single cognitive coping strategy, but on all cognitive coping strategies that are used simultaneously to investigate the relation between cognitive coping and emotional problems. Cognitive coping profiles provided a deeper understanding of how different individuals cope with negative and unpleasant events, and they allowed us to identify targeted groups that are most likely to benefit from specific mental health promotion and prevention campaigns.","container-title":"Personality and Individual Differences","DOI":"10.1016/j.paid.2013.04.017","ISSN":"0191-8869","issue":"5","journalAbbreviation":"Personality and Individual Differences","page":"515-520","source":"ScienceDirect","title":"Relationships between cognitive coping, self-esteem, anxiety and depression: A cluster-analysis approach","title-short":"Relationships between cognitive coping, self-esteem, anxiety and depression","volume":"55","author":[{"family":"Doron","given":"Julie"},{"family":"Thomas-Ollivier","given":"Véronique"},{"family":"Vachon","given":"Hugo"},{"family":"Fortes-Bourbousson","given":"Marina"}],"issued":{"date-parts":[["2013",9,1]]}}},{"id":431,"uris":["http://zotero.org/users/14618258/items/89F8HSG6"],"itemData":{"id":431,"type":"article-journal","abstract":"Using cluster analytical procedure, this study aimed (i) to determine whether people could be differentiated on the basis of coping profiles (or unique combinations of coping strategies); and (ii) to examine the relationships between these profiles and perceived stress and health-related behaviors. A sample of 578 French students (345 females, 233 males; Mage= 21.78, SDage= 2.21) completed the Perceived Stress Scale-14 (Bruchon-Schweitzer, 2002), the Brief COPE (Muller and Spitz, 2003) and a series of items measuring health-related behaviors. A two-phased cluster analytic procedure (i.e. hierarchical and non-hierarchical-k-means) was employed to derive clusters of coping strategy profiles. The results yielded four distinctive coping profiles: High Copers, Adaptive Copers, Avoidant Copers and Low Copers. The results showed that clusters differed significantly in perceived stress and health-related behaviors. High Copers and Avoidant Copers displayed higher levels of perceived stress and engaged more in unhealthy behavior, compared with Adaptive Copers and Low Copers who reported lower levels of stress and engaged more in healthy behaviors. These findings suggested that individuals' relative reliance on some strategies and de-emphasis on others may be a more advantageous way of understanding the manner in which individuals cope with stress. Therefore, cluster analysis approach may provide an advantage over more traditional statistical techniques by identifying distinct coping profiles that might best benefit from interventions. Future research should consider coping profiles to provide a deeper understanding of the relationships between coping strategies and health outcomes and to identify risk groups.","container-title":"Health Promotion International","DOI":"10.1093/heapro/dau090","ISSN":"0957-4824","issue":"1","journalAbbreviation":"Health Promotion International","page":"88-100","source":"Silverchair","title":"Coping profiles, perceived stress and health-related behaviors: a cluster analysis approach","title-short":"Coping profiles, perceived stress and health-related behaviors","volume":"30","author":[{"family":"Doron","given":"Julie"},{"family":"Trouillet","given":"Raphael"},{"family":"Maneveau","given":"Anaïs"},{"family":"Neveu","given":"Dorine"},{"family":"Ninot","given":"Grégory"}],"issued":{"date-parts":[["2015",3,1]]}}},{"id":760,"uris":["http://zotero.org/users/14618258/items/ZN3ETDTF"],"itemData":{"id":760,"type":"article-journal","abstract":"Introduction\nSevere acute respiratory syndrome coronavirus 2, (SARS-CoV-2,) caused an influx of patients with acute disease characterized by a variety of symptoms termed COVID-19 disease, with some patients going on to develop post-acute COVID-19 syndrome. Individual factors like sex or coping styles are associated with a person’s disease experience and quality of life. Individual differences in coping styles used to manage COVID-19 related stress correlate with physical and mental health outcomes. Our study sought to understand the relationship between COVID-19 symptoms, severity of acute disease, and coping profiles.\n\nMethods\nAn online survey to assess symptoms, functional status, and recovery in a large group of patients was nationally distributed online. The survey asked about symptoms, course of illness, and included the Brief-COPE and the adapted Social Relationship Inventory. We used descriptive and cluster analyses to characterize patterns of survey responses.\n\nResults\n976 patients were included in the analysis. The most common symptoms reported by the patients were fatigue (72%), cough (71%), body aches/joint pain (66%), headache (62%), and fever/chills (62%). 284 participants reported PACS. We described three different coping profiles: outward, inward, and dynamic copers.\n\nDiscussion\nFatigue, cough, and body aches/joint pains were the most frequently reported symptoms. PACS patients were sicker, more likely to have been hospitalized. Of the three coping profiles, outward copers were more likely to be admitted to the hospital and had the healthiest coping strategies. Dynamic copers activated several coping strategies both positive and negative; they were also younger and more likely to report PACS.\n\nConclusion\nCough, fatigue, and body aches/joint pain are common and most important to patients with acute COVID-19, while shortness of breath defined the experience for patients with PACS. Of the three coping profiles, dynamic copers were more likely to report PACS. Additional investigations into coping profiles in general, and the experience of COVID-19 and PACS is needed.","container-title":"PLOS ONE","DOI":"10.1371/journal.pone.0294201","ISSN":"1932-6203","issue":"11","journalAbbreviation":"PLoS One","page":"e0294201","PMID":"37983278","PMCID":"PMC10659202","source":"PubMed Central","title":"Patient experiences with SARS-CoV-2: Associations between patient experience of disease and coping profiles","title-short":"Patient experiences with SARS-CoV-2","volume":"18","author":[{"family":"Hendrickson","given":"Kathryn W."},{"family":"Hopkins","given":"Ramona O."},{"family":"Groat","given":"Danielle L."},{"family":"Stokes","given":"Stephanie C."},{"family":"Schroeder","given":"Fiona M."},{"family":"Butler","given":"Jorie M."},{"family":"Hirshberg","given":"Eliotte L."}],"issued":{"date-parts":[["2023",11,20]]}}},{"id":438,"uris":["http://zotero.org/users/14618258/items/SRXMSYER"],"itemData":{"id":438,"type":"article-journal","abstract":"AIM: This study examined the collective characteristics of nurses and their stress coping style.\nMETHODS: We conducted a cluster analysis of the stress coping strategies of 841 nurses belonging to Dokkyo Medical University Hospital, as measured by the Brief COPE (Coping Orientation to Problems Experienced). We also conducted multivariate analyses of each cluster's sociodemographic characteristics, personality traits, depressive symptoms, work attitudes, sense of fairness, and turnover intention.\nRESULTS: The results of cluster analysis using the standardized z scores of the Brief COPE demonstrated that the study participants were classified into three clusters. The \"emotional-response type\" tended to favor the use of emotional support, venting, and self-blame. The \"reality-escape type\" tended to prefer alcohol and substance use, behavioral resignation, use of instrumental support, and lack of acceptance. The \"problem-solving type\" tended to prefer planning, positive reframing, and acceptance and to dislike \"alcohol and substance use\" and behavioral disengagement. A multinomial logistic regression analysis revealed that compared to the problem-solving type, the emotional-response type had a lower job title, a higher \"neuroticism\" score on the TIPI-J, and a higher K6 score. However, compared to the problem-solving type, the reality-escape type was younger, consumed more alcohol and substances, and had a higher K6 score.\nCONCLUSIONS: Stress coping styles were found to be associated with substance use, depressive symptoms, and personality traits among nurses in higher education institutions. Thus, the results suggest that nurses who choose maladaptive stress coping styles require mental support and early identification of depressive symptoms and alcohol problems.","container-title":"Neuropsychopharmacology Reports","DOI":"10.1002/npr2.12324","ISSN":"2574-173X","issue":"4","journalAbbreviation":"Neuropsychopharmacol Rep","language":"eng","page":"482-495","PMID":"36871953","PMCID":"PMC10739130","source":"PubMed","title":"The relationship of stress coping styles on substance use, depressive symptoms, and personality traits of nurses in higher education institution","volume":"43","author":[{"family":"Tokumitsu","given":"Keita"},{"family":"Sugawara","given":"Norio"},{"family":"Okayasu","given":"Hiroaki"},{"family":"Kawamata","given":"Yasushi"},{"family":"Shinozaki","given":"Masataka"},{"family":"Sato","given":"Yoshiteru"},{"family":"Sato","given":"Aoi"},{"family":"Uchibori","given":"Yumiko"},{"family":"Komatsu","given":"Tomie"},{"family":"Yasui-Furukori","given":"Norio"},{"family":"Shimoda","given":"Kazutaka"}],"issued":{"date-parts":[["2023",12]]}}}],"schema":"https://github.com/citation-style-language/schema/raw/master/csl-citation.json"} </w:instrText>
      </w:r>
      <w:r w:rsidRPr="00981288">
        <w:rPr>
          <w:rFonts w:ascii="Times New Roman" w:hAnsi="Times New Roman" w:cs="Times New Roman"/>
        </w:rPr>
        <w:fldChar w:fldCharType="separate"/>
      </w:r>
      <w:r w:rsidRPr="00981288">
        <w:rPr>
          <w:rFonts w:ascii="Times New Roman" w:hAnsi="Times New Roman" w:cs="Times New Roman"/>
        </w:rPr>
        <w:t>(Doron et al., 2013, 2015; Hendrickson et al., 2023; Tokumitsu et al., 2023)</w:t>
      </w:r>
      <w:r w:rsidRPr="00981288">
        <w:rPr>
          <w:rFonts w:ascii="Times New Roman" w:hAnsi="Times New Roman" w:cs="Times New Roman"/>
        </w:rPr>
        <w:fldChar w:fldCharType="end"/>
      </w:r>
      <w:r w:rsidRPr="00981288">
        <w:rPr>
          <w:rFonts w:ascii="Times New Roman" w:hAnsi="Times New Roman" w:cs="Times New Roman"/>
        </w:rPr>
        <w:t xml:space="preserve">, we did not identify clear clusters of participants based on their coping strategy usage. Although our </w:t>
      </w:r>
      <w:r w:rsidRPr="00981288">
        <w:rPr>
          <w:rFonts w:ascii="Times New Roman" w:hAnsi="Times New Roman" w:cs="Times New Roman"/>
          <w:i/>
          <w:iCs/>
        </w:rPr>
        <w:t>a</w:t>
      </w:r>
      <w:r w:rsidRPr="00981288">
        <w:rPr>
          <w:rFonts w:ascii="Times New Roman" w:hAnsi="Times New Roman" w:cs="Times New Roman"/>
        </w:rPr>
        <w:t xml:space="preserve"> </w:t>
      </w:r>
      <w:r w:rsidRPr="00981288">
        <w:rPr>
          <w:rFonts w:ascii="Times New Roman" w:hAnsi="Times New Roman" w:cs="Times New Roman"/>
          <w:i/>
          <w:iCs/>
        </w:rPr>
        <w:t xml:space="preserve">priori </w:t>
      </w:r>
      <w:r w:rsidRPr="00981288">
        <w:rPr>
          <w:rFonts w:ascii="Times New Roman" w:hAnsi="Times New Roman" w:cs="Times New Roman"/>
        </w:rPr>
        <w:t xml:space="preserve">sample size justification was based on recommendations for cluster analysis (~30-40 participants per hypothesized cluster), it was still smaller than other studies, which had sample sizes ranging from N = 300-1000 </w:t>
      </w:r>
      <w:r w:rsidRPr="00981288">
        <w:rPr>
          <w:rFonts w:ascii="Times New Roman" w:hAnsi="Times New Roman" w:cs="Times New Roman"/>
        </w:rPr>
        <w:fldChar w:fldCharType="begin"/>
      </w:r>
      <w:r w:rsidRPr="00981288">
        <w:rPr>
          <w:rFonts w:ascii="Times New Roman" w:hAnsi="Times New Roman" w:cs="Times New Roman"/>
        </w:rPr>
        <w:instrText xml:space="preserve"> ADDIN ZOTERO_ITEM CSL_CITATION {"citationID":"lKiZDBFp","properties":{"unsorted":false,"formattedCitation":"(Doron et al., 2013, 2015; Hendrickson et al., 2023; Tokumitsu et al., 2023)","plainCitation":"(Doron et al., 2013, 2015; Hendrickson et al., 2023; Tokumitsu et al., 2023)","noteIndex":0},"citationItems":[{"id":426,"uris":["http://zotero.org/users/14618258/items/A6398CBP"],"itemData":{"id":426,"type":"article-journal","abstract":"It is important for prevention efforts and for designing appropriate interventions to identify people at risk of depression while considering cognitive coping and individual characteristics. This study with 334 French adults examined the ways in which people may combine the use of several cognitive coping strategies and investigated whether depression, self-esteem, and state- and trait-anxiety would differ across distinctive cognitive coping profiles. A two-phased cluster analytic plan was employed to derive clusters of cognitive coping profiles. We identified three profiles that differed according to the levels of depression, self-esteem, and state- and trait-anxiety. Research should therefore not focus on a single cognitive coping strategy, but on all cognitive coping strategies that are used simultaneously to investigate the relation between cognitive coping and emotional problems. Cognitive coping profiles provided a deeper understanding of how different individuals cope with negative and unpleasant events, and they allowed us to identify targeted groups that are most likely to benefit from specific mental health promotion and prevention campaigns.","container-title":"Personality and Individual Differences","DOI":"10.1016/j.paid.2013.04.017","ISSN":"0191-8869","issue":"5","journalAbbreviation":"Personality and Individual Differences","page":"515-520","source":"ScienceDirect","title":"Relationships between cognitive coping, self-esteem, anxiety and depression: A cluster-analysis approach","title-short":"Relationships between cognitive coping, self-esteem, anxiety and depression","volume":"55","author":[{"family":"Doron","given":"Julie"},{"family":"Thomas-Ollivier","given":"Véronique"},{"family":"Vachon","given":"Hugo"},{"family":"Fortes-Bourbousson","given":"Marina"}],"issued":{"date-parts":[["2013",9,1]]}}},{"id":431,"uris":["http://zotero.org/users/14618258/items/89F8HSG6"],"itemData":{"id":431,"type":"article-journal","abstract":"Using cluster analytical procedure, this study aimed (i) to determine whether people could be differentiated on the basis of coping profiles (or unique combinations of coping strategies); and (ii) to examine the relationships between these profiles and perceived stress and health-related behaviors. A sample of 578 French students (345 females, 233 males; Mage= 21.78, SDage= 2.21) completed the Perceived Stress Scale-14 (Bruchon-Schweitzer, 2002), the Brief COPE (Muller and Spitz, 2003) and a series of items measuring health-related behaviors. A two-phased cluster analytic procedure (i.e. hierarchical and non-hierarchical-k-means) was employed to derive clusters of coping strategy profiles. The results yielded four distinctive coping profiles: High Copers, Adaptive Copers, Avoidant Copers and Low Copers. The results showed that clusters differed significantly in perceived stress and health-related behaviors. High Copers and Avoidant Copers displayed higher levels of perceived stress and engaged more in unhealthy behavior, compared with Adaptive Copers and Low Copers who reported lower levels of stress and engaged more in healthy behaviors. These findings suggested that individuals' relative reliance on some strategies and de-emphasis on others may be a more advantageous way of understanding the manner in which individuals cope with stress. Therefore, cluster analysis approach may provide an advantage over more traditional statistical techniques by identifying distinct coping profiles that might best benefit from interventions. Future research should consider coping profiles to provide a deeper understanding of the relationships between coping strategies and health outcomes and to identify risk groups.","container-title":"Health Promotion International","DOI":"10.1093/heapro/dau090","ISSN":"0957-4824","issue":"1","journalAbbreviation":"Health Promotion International","page":"88-100","source":"Silverchair","title":"Coping profiles, perceived stress and health-related behaviors: a cluster analysis approach","title-short":"Coping profiles, perceived stress and health-related behaviors","volume":"30","author":[{"family":"Doron","given":"Julie"},{"family":"Trouillet","given":"Raphael"},{"family":"Maneveau","given":"Anaïs"},{"family":"Neveu","given":"Dorine"},{"family":"Ninot","given":"Grégory"}],"issued":{"date-parts":[["2015",3,1]]}}},{"id":760,"uris":["http://zotero.org/users/14618258/items/ZN3ETDTF"],"itemData":{"id":760,"type":"article-journal","abstract":"Introduction\nSevere acute respiratory syndrome coronavirus 2, (SARS-CoV-2,) caused an influx of patients with acute disease characterized by a variety of symptoms termed COVID-19 disease, with some patients going on to develop post-acute COVID-19 syndrome. Individual factors like sex or coping styles are associated with a person’s disease experience and quality of life. Individual differences in coping styles used to manage COVID-19 related stress correlate with physical and mental health outcomes. Our study sought to understand the relationship between COVID-19 symptoms, severity of acute disease, and coping profiles.\n\nMethods\nAn online survey to assess symptoms, functional status, and recovery in a large group of patients was nationally distributed online. The survey asked about symptoms, course of illness, and included the Brief-COPE and the adapted Social Relationship Inventory. We used descriptive and cluster analyses to characterize patterns of survey responses.\n\nResults\n976 patients were included in the analysis. The most common symptoms reported by the patients were fatigue (72%), cough (71%), body aches/joint pain (66%), headache (62%), and fever/chills (62%). 284 participants reported PACS. We described three different coping profiles: outward, inward, and dynamic copers.\n\nDiscussion\nFatigue, cough, and body aches/joint pains were the most frequently reported symptoms. PACS patients were sicker, more likely to have been hospitalized. Of the three coping profiles, outward copers were more likely to be admitted to the hospital and had the healthiest coping strategies. Dynamic copers activated several coping strategies both positive and negative; they were also younger and more likely to report PACS.\n\nConclusion\nCough, fatigue, and body aches/joint pain are common and most important to patients with acute COVID-19, while shortness of breath defined the experience for patients with PACS. Of the three coping profiles, dynamic copers were more likely to report PACS. Additional investigations into coping profiles in general, and the experience of COVID-19 and PACS is needed.","container-title":"PLOS ONE","DOI":"10.1371/journal.pone.0294201","ISSN":"1932-6203","issue":"11","journalAbbreviation":"PLoS One","page":"e0294201","PMID":"37983278","PMCID":"PMC10659202","source":"PubMed Central","title":"Patient experiences with SARS-CoV-2: Associations between patient experience of disease and coping profiles","title-short":"Patient experiences with SARS-CoV-2","volume":"18","author":[{"family":"Hendrickson","given":"Kathryn W."},{"family":"Hopkins","given":"Ramona O."},{"family":"Groat","given":"Danielle L."},{"family":"Stokes","given":"Stephanie C."},{"family":"Schroeder","given":"Fiona M."},{"family":"Butler","given":"Jorie M."},{"family":"Hirshberg","given":"Eliotte L."}],"issued":{"date-parts":[["2023",11,20]]}}},{"id":438,"uris":["http://zotero.org/users/14618258/items/SRXMSYER"],"itemData":{"id":438,"type":"article-journal","abstract":"AIM: This study examined the collective characteristics of nurses and their stress coping style.\nMETHODS: We conducted a cluster analysis of the stress coping strategies of 841 nurses belonging to Dokkyo Medical University Hospital, as measured by the Brief COPE (Coping Orientation to Problems Experienced). We also conducted multivariate analyses of each cluster's sociodemographic characteristics, personality traits, depressive symptoms, work attitudes, sense of fairness, and turnover intention.\nRESULTS: The results of cluster analysis using the standardized z scores of the Brief COPE demonstrated that the study participants were classified into three clusters. The \"emotional-response type\" tended to favor the use of emotional support, venting, and self-blame. The \"reality-escape type\" tended to prefer alcohol and substance use, behavioral resignation, use of instrumental support, and lack of acceptance. The \"problem-solving type\" tended to prefer planning, positive reframing, and acceptance and to dislike \"alcohol and substance use\" and behavioral disengagement. A multinomial logistic regression analysis revealed that compared to the problem-solving type, the emotional-response type had a lower job title, a higher \"neuroticism\" score on the TIPI-J, and a higher K6 score. However, compared to the problem-solving type, the reality-escape type was younger, consumed more alcohol and substances, and had a higher K6 score.\nCONCLUSIONS: Stress coping styles were found to be associated with substance use, depressive symptoms, and personality traits among nurses in higher education institutions. Thus, the results suggest that nurses who choose maladaptive stress coping styles require mental support and early identification of depressive symptoms and alcohol problems.","container-title":"Neuropsychopharmacology Reports","DOI":"10.1002/npr2.12324","ISSN":"2574-173X","issue":"4","journalAbbreviation":"Neuropsychopharmacol Rep","language":"eng","page":"482-495","PMID":"36871953","PMCID":"PMC10739130","source":"PubMed","title":"The relationship of stress coping styles on substance use, depressive symptoms, and personality traits of nurses in higher education institution","volume":"43","author":[{"family":"Tokumitsu","given":"Keita"},{"family":"Sugawara","given":"Norio"},{"family":"Okayasu","given":"Hiroaki"},{"family":"Kawamata","given":"Yasushi"},{"family":"Shinozaki","given":"Masataka"},{"family":"Sato","given":"Yoshiteru"},{"family":"Sato","given":"Aoi"},{"family":"Uchibori","given":"Yumiko"},{"family":"Komatsu","given":"Tomie"},{"family":"Yasui-Furukori","given":"Norio"},{"family":"Shimoda","given":"Kazutaka"}],"issued":{"date-parts":[["2023",12]]}}}],"schema":"https://github.com/citation-style-language/schema/raw/master/csl-citation.json"} </w:instrText>
      </w:r>
      <w:r w:rsidRPr="00981288">
        <w:rPr>
          <w:rFonts w:ascii="Times New Roman" w:hAnsi="Times New Roman" w:cs="Times New Roman"/>
        </w:rPr>
        <w:fldChar w:fldCharType="separate"/>
      </w:r>
      <w:r w:rsidRPr="00981288">
        <w:rPr>
          <w:rFonts w:ascii="Times New Roman" w:hAnsi="Times New Roman" w:cs="Times New Roman"/>
        </w:rPr>
        <w:t>(Doron et al., 2013, 2015; Hendrickson et al., 2023; Tokumitsu et al., 2023)</w:t>
      </w:r>
      <w:r w:rsidRPr="00981288">
        <w:rPr>
          <w:rFonts w:ascii="Times New Roman" w:hAnsi="Times New Roman" w:cs="Times New Roman"/>
        </w:rPr>
        <w:fldChar w:fldCharType="end"/>
      </w:r>
      <w:r w:rsidRPr="00981288">
        <w:rPr>
          <w:rFonts w:ascii="Times New Roman" w:hAnsi="Times New Roman" w:cs="Times New Roman"/>
        </w:rPr>
        <w:t xml:space="preserve">. The lack of clustering in our data could be a result of this difference in sample sizes. </w:t>
      </w:r>
    </w:p>
    <w:p w14:paraId="458ACC6E" w14:textId="23390205" w:rsidR="00981288" w:rsidRDefault="00981288" w:rsidP="00981288">
      <w:pPr>
        <w:spacing w:line="480" w:lineRule="auto"/>
        <w:rPr>
          <w:rFonts w:ascii="Times New Roman" w:hAnsi="Times New Roman" w:cs="Times New Roman"/>
        </w:rPr>
      </w:pPr>
      <w:r w:rsidRPr="00981288">
        <w:rPr>
          <w:rFonts w:ascii="Times New Roman" w:hAnsi="Times New Roman" w:cs="Times New Roman"/>
        </w:rPr>
        <w:tab/>
        <w:t xml:space="preserve">Cluster analysis and the identification of coping profiles can be useful for considering patterns of coping strategies across large samples; however, the studies that use these methods still interpret findings based on categorizations such as adaptive versus maladaptive coping or problem-focused, emotion-focused, and avoidant coping </w:t>
      </w:r>
      <w:r w:rsidRPr="00981288">
        <w:rPr>
          <w:rFonts w:ascii="Times New Roman" w:hAnsi="Times New Roman" w:cs="Times New Roman"/>
        </w:rPr>
        <w:fldChar w:fldCharType="begin"/>
      </w:r>
      <w:r w:rsidRPr="00981288">
        <w:rPr>
          <w:rFonts w:ascii="Times New Roman" w:hAnsi="Times New Roman" w:cs="Times New Roman"/>
        </w:rPr>
        <w:instrText xml:space="preserve"> ADDIN ZOTERO_ITEM CSL_CITATION {"citationID":"QboXQ1sC","properties":{"unsorted":false,"formattedCitation":"(Doron et al., 2015; Hendrickson et al., 2023; Tokumitsu et al., 2023)","plainCitation":"(Doron et al., 2015; Hendrickson et al., 2023; Tokumitsu et al., 2023)","noteIndex":0},"citationItems":[{"id":431,"uris":["http://zotero.org/users/14618258/items/89F8HSG6"],"itemData":{"id":431,"type":"article-journal","abstract":"Using cluster analytical procedure, this study aimed (i) to determine whether people could be differentiated on the basis of coping profiles (or unique combinations of coping strategies); and (ii) to examine the relationships between these profiles and perceived stress and health-related behaviors. A sample of 578 French students (345 females, 233 males; Mage= 21.78, SDage= 2.21) completed the Perceived Stress Scale-14 (Bruchon-Schweitzer, 2002), the Brief COPE (Muller and Spitz, 2003) and a series of items measuring health-related behaviors. A two-phased cluster analytic procedure (i.e. hierarchical and non-hierarchical-k-means) was employed to derive clusters of coping strategy profiles. The results yielded four distinctive coping profiles: High Copers, Adaptive Copers, Avoidant Copers and Low Copers. The results showed that clusters differed significantly in perceived stress and health-related behaviors. High Copers and Avoidant Copers displayed higher levels of perceived stress and engaged more in unhealthy behavior, compared with Adaptive Copers and Low Copers who reported lower levels of stress and engaged more in healthy behaviors. These findings suggested that individuals' relative reliance on some strategies and de-emphasis on others may be a more advantageous way of understanding the manner in which individuals cope with stress. Therefore, cluster analysis approach may provide an advantage over more traditional statistical techniques by identifying distinct coping profiles that might best benefit from interventions. Future research should consider coping profiles to provide a deeper understanding of the relationships between coping strategies and health outcomes and to identify risk groups.","container-title":"Health Promotion International","DOI":"10.1093/heapro/dau090","ISSN":"0957-4824","issue":"1","journalAbbreviation":"Health Promotion International","page":"88-100","source":"Silverchair","title":"Coping profiles, perceived stress and health-related behaviors: a cluster analysis approach","title-short":"Coping profiles, perceived stress and health-related behaviors","volume":"30","author":[{"family":"Doron","given":"Julie"},{"family":"Trouillet","given":"Raphael"},{"family":"Maneveau","given":"Anaïs"},{"family":"Neveu","given":"Dorine"},{"family":"Ninot","given":"Grégory"}],"issued":{"date-parts":[["2015",3,1]]}}},{"id":760,"uris":["http://zotero.org/users/14618258/items/ZN3ETDTF"],"itemData":{"id":760,"type":"article-journal","abstract":"Introduction\nSevere acute respiratory syndrome coronavirus 2, (SARS-CoV-2,) caused an influx of patients with acute disease characterized by a variety of symptoms termed COVID-19 disease, with some patients going on to develop post-acute COVID-19 syndrome. Individual factors like sex or coping styles are associated with a person’s disease experience and quality of life. Individual differences in coping styles used to manage COVID-19 related stress correlate with physical and mental health outcomes. Our study sought to understand the relationship between COVID-19 symptoms, severity of acute disease, and coping profiles.\n\nMethods\nAn online survey to assess symptoms, functional status, and recovery in a large group of patients was nationally distributed online. The survey asked about symptoms, course of illness, and included the Brief-COPE and the adapted Social Relationship Inventory. We used descriptive and cluster analyses to characterize patterns of survey responses.\n\nResults\n976 patients were included in the analysis. The most common symptoms reported by the patients were fatigue (72%), cough (71%), body aches/joint pain (66%), headache (62%), and fever/chills (62%). 284 participants reported PACS. We described three different coping profiles: outward, inward, and dynamic copers.\n\nDiscussion\nFatigue, cough, and body aches/joint pains were the most frequently reported symptoms. PACS patients were sicker, more likely to have been hospitalized. Of the three coping profiles, outward copers were more likely to be admitted to the hospital and had the healthiest coping strategies. Dynamic copers activated several coping strategies both positive and negative; they were also younger and more likely to report PACS.\n\nConclusion\nCough, fatigue, and body aches/joint pain are common and most important to patients with acute COVID-19, while shortness of breath defined the experience for patients with PACS. Of the three coping profiles, dynamic copers were more likely to report PACS. Additional investigations into coping profiles in general, and the experience of COVID-19 and PACS is needed.","container-title":"PLOS ONE","DOI":"10.1371/journal.pone.0294201","ISSN":"1932-6203","issue":"11","journalAbbreviation":"PLoS One","page":"e0294201","PMID":"37983278","PMCID":"PMC10659202","source":"PubMed Central","title":"Patient experiences with SARS-CoV-2: Associations between patient experience of disease and coping profiles","title-short":"Patient experiences with SARS-CoV-2","volume":"18","author":[{"family":"Hendrickson","given":"Kathryn W."},{"family":"Hopkins","given":"Ramona O."},{"family":"Groat","given":"Danielle L."},{"family":"Stokes","given":"Stephanie C."},{"family":"Schroeder","given":"Fiona M."},{"family":"Butler","given":"Jorie M."},{"family":"Hirshberg","given":"Eliotte L."}],"issued":{"date-parts":[["2023",11,20]]}}},{"id":438,"uris":["http://zotero.org/users/14618258/items/SRXMSYER"],"itemData":{"id":438,"type":"article-journal","abstract":"AIM: This study examined the collective characteristics of nurses and their stress coping style.\nMETHODS: We conducted a cluster analysis of the stress coping strategies of 841 nurses belonging to Dokkyo Medical University Hospital, as measured by the Brief COPE (Coping Orientation to Problems Experienced). We also conducted multivariate analyses of each cluster's sociodemographic characteristics, personality traits, depressive symptoms, work attitudes, sense of fairness, and turnover intention.\nRESULTS: The results of cluster analysis using the standardized z scores of the Brief COPE demonstrated that the study participants were classified into three clusters. The \"emotional-response type\" tended to favor the use of emotional support, venting, and self-blame. The \"reality-escape type\" tended to prefer alcohol and substance use, behavioral resignation, use of instrumental support, and lack of acceptance. The \"problem-solving type\" tended to prefer planning, positive reframing, and acceptance and to dislike \"alcohol and substance use\" and behavioral disengagement. A multinomial logistic regression analysis revealed that compared to the problem-solving type, the emotional-response type had a lower job title, a higher \"neuroticism\" score on the TIPI-J, and a higher K6 score. However, compared to the problem-solving type, the reality-escape type was younger, consumed more alcohol and substances, and had a higher K6 score.\nCONCLUSIONS: Stress coping styles were found to be associated with substance use, depressive symptoms, and personality traits among nurses in higher education institutions. Thus, the results suggest that nurses who choose maladaptive stress coping styles require mental support and early identification of depressive symptoms and alcohol problems.","container-title":"Neuropsychopharmacology Reports","DOI":"10.1002/npr2.12324","ISSN":"2574-173X","issue":"4","journalAbbreviation":"Neuropsychopharmacol Rep","language":"eng","page":"482-495","PMID":"36871953","PMCID":"PMC10739130","source":"PubMed","title":"The relationship of stress coping styles on substance use, depressive symptoms, and personality traits of nurses in higher education institution","volume":"43","author":[{"family":"Tokumitsu","given":"Keita"},{"family":"Sugawara","given":"Norio"},{"family":"Okayasu","given":"Hiroaki"},{"family":"Kawamata","given":"Yasushi"},{"family":"Shinozaki","given":"Masataka"},{"family":"Sato","given":"Yoshiteru"},{"family":"Sato","given":"Aoi"},{"family":"Uchibori","given":"Yumiko"},{"family":"Komatsu","given":"Tomie"},{"family":"Yasui-Furukori","given":"Norio"},{"family":"Shimoda","given":"Kazutaka"}],"issued":{"date-parts":[["2023",12]]}}}],"schema":"https://github.com/citation-style-language/schema/raw/master/csl-citation.json"} </w:instrText>
      </w:r>
      <w:r w:rsidRPr="00981288">
        <w:rPr>
          <w:rFonts w:ascii="Times New Roman" w:hAnsi="Times New Roman" w:cs="Times New Roman"/>
        </w:rPr>
        <w:fldChar w:fldCharType="separate"/>
      </w:r>
      <w:r w:rsidRPr="00981288">
        <w:rPr>
          <w:rFonts w:ascii="Times New Roman" w:hAnsi="Times New Roman" w:cs="Times New Roman"/>
        </w:rPr>
        <w:t>(Doron et al., 2015; Hendrickson et al., 2023; Tokumitsu et al., 2023)</w:t>
      </w:r>
      <w:r w:rsidRPr="00981288">
        <w:rPr>
          <w:rFonts w:ascii="Times New Roman" w:hAnsi="Times New Roman" w:cs="Times New Roman"/>
        </w:rPr>
        <w:fldChar w:fldCharType="end"/>
      </w:r>
      <w:r w:rsidRPr="00981288">
        <w:rPr>
          <w:rFonts w:ascii="Times New Roman" w:hAnsi="Times New Roman" w:cs="Times New Roman"/>
        </w:rPr>
        <w:t xml:space="preserve">. Furthermore, a recent review highlighted that person-centered or data driven approaches to coping may not always be useful, especially given instability of profiles between different studies, coping scales, and methodologies </w:t>
      </w:r>
      <w:r w:rsidRPr="00981288">
        <w:rPr>
          <w:rFonts w:ascii="Times New Roman" w:hAnsi="Times New Roman" w:cs="Times New Roman"/>
        </w:rPr>
        <w:fldChar w:fldCharType="begin"/>
      </w:r>
      <w:r w:rsidRPr="00981288">
        <w:rPr>
          <w:rFonts w:ascii="Times New Roman" w:hAnsi="Times New Roman" w:cs="Times New Roman"/>
        </w:rPr>
        <w:instrText xml:space="preserve"> ADDIN ZOTERO_ITEM CSL_CITATION {"citationID":"sTjzJo3P","properties":{"unsorted":false,"formattedCitation":"(Helsper et al., 2025)","plainCitation":"(Helsper et al., 2025)","noteIndex":0},"citationItems":[{"id":1491,"uris":["http://zotero.org/users/14618258/items/W3CADW5R"],"itemData":{"id":1491,"type":"article-journal","abstract":"Adopting a person-centered approach to coping potentially allows researchers to explore the multifaceted nature of the construct. However, this increasingly adopted approach also has limitations. Namely, employing cluster or latent profile analysis to investigate coping through a person-centered lens often brings a lack of generalizability and subjectivity in interpreting the generated profiles. As such, this study aimed to explore the impact of varied methodology in person-centered investigations of coping profiles. 682 university students’ (M = 21.3 years old, SD = 3.5) responses to the COPE Inventory were analyzed across item, subscale, and higher-order category levels using cluster and latent profile analysis to produce 6 finalized models for cross-method comparison. Throughout 19 analyses, approach coping, avoidance coping, low coping, and help-seeking profiles were consistently identified, alluding to the potential of universal coping trends. However, membership overlap across COPE structures and methodology was largely inconsistent, with individual participants classified into theoretically distinct profiles based on the methodology employed. While evidence suggests latent profile analysis provides a more rigorous approach, the significant impact of minor methodological variations urges a reevaluation of person-centered approaches and incorporation of multi-construct data to enhance the understanding of coping profiles.","container-title":"Anxiety, Stress, &amp; Coping","DOI":"10.1080/10615806.2024.2377380","ISSN":"1061-5806","issue":"1","note":"_eprint: https://doi.org/10.1080/10615806.2024.2377380","page":"36-57","PMID":"38988052","publisher":"Routledge","source":"Taylor and Francis+NEJM","title":"Nothing means anything if everything means something: exploring the issues of coping profiles and the person-centered approach","title-short":"Nothing means anything if everything means something","volume":"38","author":[{"family":"Helsper","given":"C. Addison"},{"family":"Faiman","given":"Hannah B."},{"family":"Finch","given":"W. Holmes"},{"family":"Cassady","given":"Jerrell"}],"issued":{"date-parts":[["2025",1,2]]}}}],"schema":"https://github.com/citation-style-language/schema/raw/master/csl-citation.json"} </w:instrText>
      </w:r>
      <w:r w:rsidRPr="00981288">
        <w:rPr>
          <w:rFonts w:ascii="Times New Roman" w:hAnsi="Times New Roman" w:cs="Times New Roman"/>
        </w:rPr>
        <w:fldChar w:fldCharType="separate"/>
      </w:r>
      <w:r w:rsidRPr="00981288">
        <w:rPr>
          <w:rFonts w:ascii="Times New Roman" w:hAnsi="Times New Roman" w:cs="Times New Roman"/>
        </w:rPr>
        <w:t>(Helsper et al., 2025)</w:t>
      </w:r>
      <w:r w:rsidRPr="00981288">
        <w:rPr>
          <w:rFonts w:ascii="Times New Roman" w:hAnsi="Times New Roman" w:cs="Times New Roman"/>
        </w:rPr>
        <w:fldChar w:fldCharType="end"/>
      </w:r>
      <w:r w:rsidRPr="00981288">
        <w:rPr>
          <w:rFonts w:ascii="Times New Roman" w:hAnsi="Times New Roman" w:cs="Times New Roman"/>
        </w:rPr>
        <w:t xml:space="preserve"> Thus, it is still informative to consider these categorizations of coping, particularly in study designs that do not allow for such large sample sizes. Importantly, the mean levels of these three standard coping strategies in our study were similar to existing literature </w:t>
      </w:r>
      <w:r w:rsidRPr="00981288">
        <w:rPr>
          <w:rFonts w:ascii="Times New Roman" w:hAnsi="Times New Roman" w:cs="Times New Roman"/>
        </w:rPr>
        <w:fldChar w:fldCharType="begin"/>
      </w:r>
      <w:r w:rsidRPr="00981288">
        <w:rPr>
          <w:rFonts w:ascii="Times New Roman" w:hAnsi="Times New Roman" w:cs="Times New Roman"/>
        </w:rPr>
        <w:instrText xml:space="preserve"> ADDIN ZOTERO_ITEM CSL_CITATION {"citationID":"XiHAAjUh","properties":{"unsorted":false,"formattedCitation":"(Clausen et al., 2025)","plainCitation":"(Clausen et al., 2025)","noteIndex":0},"citationItems":[{"id":1381,"uris":["http://zotero.org/users/14618258/items/49FXGEE3"],"itemData":{"id":1381,"type":"article-journal","abstract":"Individuals who identify as a sexual or gender minority experience health related disparities in suicidal ideation, behavior, and attempts. Although past research has demonstrated that specific stressors may be unique to sexual or gender minorities contributing to suicidal ideation (e.g., minority stress), little work has been dedicated to understanding the role specific coping styles play in their associations with suicidal ideation among individuals who identify as a sexual or gender minority. The present study sought to address this gap in research and evaluate the unique associations of avoidant, emotional, and problem focused coping on suicidal ideation after accounting for theoretically relevant covariates. Participants included 372 individuals who identified as either a sexual or gender minority (Mage = 20.76, 83.3 % identified as female, 47.8 % White or Caucasian, 16.1 % Southeast Asian, 7.8 % Black or African American, 7.8 % multi-racial, 7 % other, 4.6 % East Asian, 2.7 % American Indian/ Alaska Native, 0.5 % Native Hawaiian or Other Pacific Islander). Results indicated that avoidant and emotional coping were associated with severity in suicidal ideation and suicidal cognitions, but avoidant coping was the only coping style that statistically significantly predicted greater likelihood of non-zero suicidal ideation/ cognition endorsement. Moreover, problem focused coping was the only style associated with less severe suicidal ideation and cognition. Overall, the present findings are the first to demonstrate unique associations of coping styles with suicidal ideation in the context of individuals who identify as a sexual or gender minority.","container-title":"Journal of Affective Disorders","DOI":"10.1016/j.jad.2025.03.077","ISSN":"0165-0327","journalAbbreviation":"Journal of Affective Disorders","page":"473-480","source":"ScienceDirect","title":"Unique relations of avoidant, emotion, and problem focused coping and suicidality in a sample of sexual and gender minorities","volume":"379","author":[{"family":"Clausen","given":"Bryce K."},{"family":"Porro","given":"Daniela"},{"family":"Zvolensky","given":"Michael J."},{"family":"Capron","given":"Daniel W."},{"family":"Buitron","given":"Victor"},{"family":"Albanese","given":"Brian J."}],"issued":{"date-parts":[["2025",6,15]]}}}],"schema":"https://github.com/citation-style-language/schema/raw/master/csl-citation.json"} </w:instrText>
      </w:r>
      <w:r w:rsidRPr="00981288">
        <w:rPr>
          <w:rFonts w:ascii="Times New Roman" w:hAnsi="Times New Roman" w:cs="Times New Roman"/>
        </w:rPr>
        <w:fldChar w:fldCharType="separate"/>
      </w:r>
      <w:r w:rsidRPr="00981288">
        <w:rPr>
          <w:rFonts w:ascii="Times New Roman" w:hAnsi="Times New Roman" w:cs="Times New Roman"/>
        </w:rPr>
        <w:t>(Clausen et al., 2025)</w:t>
      </w:r>
      <w:r w:rsidRPr="00981288">
        <w:rPr>
          <w:rFonts w:ascii="Times New Roman" w:hAnsi="Times New Roman" w:cs="Times New Roman"/>
        </w:rPr>
        <w:fldChar w:fldCharType="end"/>
      </w:r>
      <w:r w:rsidRPr="00981288">
        <w:rPr>
          <w:rFonts w:ascii="Times New Roman" w:hAnsi="Times New Roman" w:cs="Times New Roman"/>
        </w:rPr>
        <w:t>, suggesting our participants’ reports of their use of these strategies is comparable to other samples.</w:t>
      </w:r>
    </w:p>
    <w:p w14:paraId="5D0F372E" w14:textId="77777777" w:rsidR="00981288" w:rsidRDefault="00981288">
      <w:pPr>
        <w:rPr>
          <w:rFonts w:ascii="Times New Roman" w:hAnsi="Times New Roman" w:cs="Times New Roman"/>
        </w:rPr>
      </w:pPr>
      <w:r>
        <w:rPr>
          <w:rFonts w:ascii="Times New Roman" w:hAnsi="Times New Roman" w:cs="Times New Roman"/>
        </w:rPr>
        <w:br w:type="page"/>
      </w:r>
    </w:p>
    <w:p w14:paraId="39DF859D" w14:textId="60680B2E" w:rsidR="00605A45" w:rsidRPr="00605A45" w:rsidRDefault="00605A45" w:rsidP="00605A45">
      <w:pPr>
        <w:spacing w:before="240" w:after="0" w:line="480" w:lineRule="auto"/>
        <w:jc w:val="center"/>
        <w:outlineLvl w:val="1"/>
        <w:rPr>
          <w:rFonts w:ascii="Times New Roman" w:hAnsi="Times New Roman" w:cs="Times New Roman"/>
          <w:b/>
          <w:bCs/>
        </w:rPr>
      </w:pPr>
      <w:bookmarkStart w:id="0" w:name="_Toc226484995"/>
      <w:r w:rsidRPr="00605A45">
        <w:rPr>
          <w:rFonts w:ascii="Times New Roman" w:hAnsi="Times New Roman" w:cs="Times New Roman"/>
          <w:b/>
          <w:bCs/>
        </w:rPr>
        <w:lastRenderedPageBreak/>
        <w:t>Supplementary Results</w:t>
      </w:r>
    </w:p>
    <w:p w14:paraId="4F15B1A6" w14:textId="60680B2E" w:rsidR="00605A45" w:rsidRPr="00605A45" w:rsidRDefault="00605A45" w:rsidP="00605A45">
      <w:pPr>
        <w:spacing w:before="240" w:after="0" w:line="480" w:lineRule="auto"/>
        <w:outlineLvl w:val="1"/>
        <w:rPr>
          <w:rFonts w:ascii="Times New Roman" w:hAnsi="Times New Roman" w:cs="Times New Roman"/>
          <w:b/>
          <w:bCs/>
        </w:rPr>
      </w:pPr>
      <w:r w:rsidRPr="00605A45">
        <w:rPr>
          <w:rFonts w:ascii="Times New Roman" w:hAnsi="Times New Roman" w:cs="Times New Roman"/>
          <w:b/>
          <w:bCs/>
        </w:rPr>
        <w:t>Supplementary Table S1</w:t>
      </w:r>
      <w:bookmarkEnd w:id="0"/>
    </w:p>
    <w:p w14:paraId="0E4D1070" w14:textId="53DD94AE" w:rsidR="00605A45" w:rsidRPr="00605A45" w:rsidRDefault="00605A45" w:rsidP="00605A45">
      <w:pPr>
        <w:spacing w:line="480" w:lineRule="auto"/>
        <w:rPr>
          <w:rFonts w:ascii="Times New Roman" w:hAnsi="Times New Roman" w:cs="Times New Roman"/>
        </w:rPr>
      </w:pPr>
      <w:r w:rsidRPr="00605A45">
        <w:rPr>
          <w:rFonts w:ascii="Times New Roman" w:hAnsi="Times New Roman" w:cs="Times New Roman"/>
        </w:rPr>
        <w:t>Linear regression model of coping strategies predicting mean task-unrelated and stressor-related thought ratings</w:t>
      </w:r>
      <w:r w:rsidR="00C01708">
        <w:rPr>
          <w:rFonts w:ascii="Times New Roman" w:hAnsi="Times New Roman" w:cs="Times New Roman"/>
        </w:rPr>
        <w:t xml:space="preserve">. </w:t>
      </w:r>
    </w:p>
    <w:tbl>
      <w:tblPr>
        <w:tblStyle w:val="APA1"/>
        <w:tblW w:w="9640" w:type="dxa"/>
        <w:tblLook w:val="04A0" w:firstRow="1" w:lastRow="0" w:firstColumn="1" w:lastColumn="0" w:noHBand="0" w:noVBand="1"/>
      </w:tblPr>
      <w:tblGrid>
        <w:gridCol w:w="2552"/>
        <w:gridCol w:w="1276"/>
        <w:gridCol w:w="1417"/>
        <w:gridCol w:w="851"/>
        <w:gridCol w:w="1276"/>
        <w:gridCol w:w="1417"/>
        <w:gridCol w:w="851"/>
      </w:tblGrid>
      <w:tr w:rsidR="00605A45" w:rsidRPr="00605A45" w14:paraId="701F58A8" w14:textId="77777777" w:rsidTr="00327708">
        <w:trPr>
          <w:cnfStyle w:val="100000000000" w:firstRow="1" w:lastRow="0" w:firstColumn="0" w:lastColumn="0" w:oddVBand="0" w:evenVBand="0" w:oddHBand="0" w:evenHBand="0" w:firstRowFirstColumn="0" w:firstRowLastColumn="0" w:lastRowFirstColumn="0" w:lastRowLastColumn="0"/>
          <w:trHeight w:val="454"/>
        </w:trPr>
        <w:tc>
          <w:tcPr>
            <w:tcW w:w="2552" w:type="dxa"/>
            <w:tcBorders>
              <w:top w:val="single" w:sz="4" w:space="0" w:color="auto"/>
              <w:bottom w:val="nil"/>
            </w:tcBorders>
          </w:tcPr>
          <w:p w14:paraId="3D7C5814" w14:textId="77777777" w:rsidR="00605A45" w:rsidRPr="00605A45" w:rsidRDefault="00605A45" w:rsidP="00605A45">
            <w:pPr>
              <w:spacing w:line="480" w:lineRule="auto"/>
              <w:rPr>
                <w:rFonts w:cs="Times New Roman"/>
              </w:rPr>
            </w:pPr>
          </w:p>
        </w:tc>
        <w:tc>
          <w:tcPr>
            <w:tcW w:w="3544" w:type="dxa"/>
            <w:gridSpan w:val="3"/>
            <w:tcBorders>
              <w:bottom w:val="single" w:sz="4" w:space="0" w:color="000000"/>
            </w:tcBorders>
            <w:vAlign w:val="center"/>
          </w:tcPr>
          <w:p w14:paraId="664BC45D" w14:textId="77777777" w:rsidR="00605A45" w:rsidRPr="00605A45" w:rsidRDefault="00605A45" w:rsidP="00605A45">
            <w:pPr>
              <w:spacing w:line="480" w:lineRule="auto"/>
              <w:rPr>
                <w:rFonts w:cs="Times New Roman"/>
                <w:i/>
                <w:iCs/>
                <w:vertAlign w:val="superscript"/>
              </w:rPr>
            </w:pPr>
            <w:r w:rsidRPr="00605A45">
              <w:rPr>
                <w:rFonts w:cs="Times New Roman"/>
              </w:rPr>
              <w:t xml:space="preserve">Task-unrelated </w:t>
            </w:r>
            <w:proofErr w:type="spellStart"/>
            <w:r w:rsidRPr="00605A45">
              <w:rPr>
                <w:rFonts w:cs="Times New Roman"/>
              </w:rPr>
              <w:t>thoughts</w:t>
            </w:r>
            <w:r w:rsidRPr="00605A45">
              <w:rPr>
                <w:rFonts w:cs="Times New Roman"/>
                <w:vertAlign w:val="superscript"/>
              </w:rPr>
              <w:t>a</w:t>
            </w:r>
            <w:proofErr w:type="spellEnd"/>
          </w:p>
        </w:tc>
        <w:tc>
          <w:tcPr>
            <w:tcW w:w="3544" w:type="dxa"/>
            <w:gridSpan w:val="3"/>
            <w:tcBorders>
              <w:top w:val="single" w:sz="4" w:space="0" w:color="000000" w:themeColor="text1"/>
              <w:bottom w:val="single" w:sz="4" w:space="0" w:color="auto"/>
            </w:tcBorders>
            <w:vAlign w:val="center"/>
          </w:tcPr>
          <w:p w14:paraId="03B92078" w14:textId="77777777" w:rsidR="00605A45" w:rsidRPr="00605A45" w:rsidRDefault="00605A45" w:rsidP="00605A45">
            <w:pPr>
              <w:spacing w:line="480" w:lineRule="auto"/>
              <w:rPr>
                <w:rFonts w:cs="Times New Roman"/>
                <w:i/>
                <w:iCs/>
                <w:vertAlign w:val="superscript"/>
              </w:rPr>
            </w:pPr>
            <w:r w:rsidRPr="00605A45">
              <w:rPr>
                <w:rFonts w:cs="Times New Roman"/>
              </w:rPr>
              <w:t xml:space="preserve">Stressor-related </w:t>
            </w:r>
            <w:proofErr w:type="spellStart"/>
            <w:r w:rsidRPr="00605A45">
              <w:rPr>
                <w:rFonts w:cs="Times New Roman"/>
              </w:rPr>
              <w:t>thoughts</w:t>
            </w:r>
            <w:r w:rsidRPr="00605A45">
              <w:rPr>
                <w:rFonts w:cs="Times New Roman"/>
                <w:vertAlign w:val="superscript"/>
              </w:rPr>
              <w:t>b</w:t>
            </w:r>
            <w:proofErr w:type="spellEnd"/>
          </w:p>
        </w:tc>
      </w:tr>
      <w:tr w:rsidR="00605A45" w:rsidRPr="00605A45" w14:paraId="7B582F73" w14:textId="77777777" w:rsidTr="00327708">
        <w:trPr>
          <w:trHeight w:val="454"/>
        </w:trPr>
        <w:tc>
          <w:tcPr>
            <w:tcW w:w="2552" w:type="dxa"/>
            <w:tcBorders>
              <w:top w:val="nil"/>
              <w:bottom w:val="single" w:sz="4" w:space="0" w:color="000000"/>
            </w:tcBorders>
          </w:tcPr>
          <w:p w14:paraId="7D9926A7" w14:textId="77777777" w:rsidR="00605A45" w:rsidRPr="00605A45" w:rsidRDefault="00605A45" w:rsidP="00605A45">
            <w:pPr>
              <w:spacing w:line="480" w:lineRule="auto"/>
              <w:rPr>
                <w:rFonts w:cs="Times New Roman"/>
              </w:rPr>
            </w:pPr>
          </w:p>
        </w:tc>
        <w:tc>
          <w:tcPr>
            <w:tcW w:w="1276" w:type="dxa"/>
            <w:tcBorders>
              <w:bottom w:val="single" w:sz="4" w:space="0" w:color="000000"/>
            </w:tcBorders>
            <w:vAlign w:val="center"/>
          </w:tcPr>
          <w:p w14:paraId="776CDE29" w14:textId="77777777" w:rsidR="00605A45" w:rsidRPr="00605A45" w:rsidRDefault="00605A45" w:rsidP="00605A45">
            <w:pPr>
              <w:spacing w:line="480" w:lineRule="auto"/>
              <w:rPr>
                <w:rFonts w:cs="Times New Roman"/>
              </w:rPr>
            </w:pPr>
            <w:r w:rsidRPr="00605A45">
              <w:rPr>
                <w:rFonts w:cs="Times New Roman"/>
              </w:rPr>
              <w:t>β (SE)</w:t>
            </w:r>
          </w:p>
        </w:tc>
        <w:tc>
          <w:tcPr>
            <w:tcW w:w="1417" w:type="dxa"/>
            <w:tcBorders>
              <w:bottom w:val="single" w:sz="4" w:space="0" w:color="000000"/>
            </w:tcBorders>
            <w:vAlign w:val="center"/>
          </w:tcPr>
          <w:p w14:paraId="2693B0B9" w14:textId="77777777" w:rsidR="00605A45" w:rsidRPr="00605A45" w:rsidRDefault="00605A45" w:rsidP="00605A45">
            <w:pPr>
              <w:spacing w:line="480" w:lineRule="auto"/>
              <w:rPr>
                <w:rFonts w:cs="Times New Roman"/>
              </w:rPr>
            </w:pPr>
            <w:r w:rsidRPr="00605A45">
              <w:rPr>
                <w:rFonts w:cs="Times New Roman"/>
              </w:rPr>
              <w:t>95% CI</w:t>
            </w:r>
          </w:p>
        </w:tc>
        <w:tc>
          <w:tcPr>
            <w:tcW w:w="851" w:type="dxa"/>
            <w:tcBorders>
              <w:bottom w:val="single" w:sz="4" w:space="0" w:color="000000"/>
            </w:tcBorders>
            <w:vAlign w:val="center"/>
          </w:tcPr>
          <w:p w14:paraId="0AEF7D5B" w14:textId="77777777" w:rsidR="00605A45" w:rsidRPr="00605A45" w:rsidRDefault="00605A45" w:rsidP="00605A45">
            <w:pPr>
              <w:spacing w:line="480" w:lineRule="auto"/>
              <w:rPr>
                <w:rFonts w:cs="Times New Roman"/>
              </w:rPr>
            </w:pPr>
            <w:r w:rsidRPr="00605A45">
              <w:rPr>
                <w:rFonts w:cs="Times New Roman"/>
              </w:rPr>
              <w:t>p</w:t>
            </w:r>
          </w:p>
        </w:tc>
        <w:tc>
          <w:tcPr>
            <w:tcW w:w="1276" w:type="dxa"/>
            <w:tcBorders>
              <w:top w:val="single" w:sz="4" w:space="0" w:color="auto"/>
              <w:bottom w:val="single" w:sz="4" w:space="0" w:color="auto"/>
            </w:tcBorders>
            <w:vAlign w:val="center"/>
          </w:tcPr>
          <w:p w14:paraId="20A8BEDD" w14:textId="77777777" w:rsidR="00605A45" w:rsidRPr="00605A45" w:rsidRDefault="00605A45" w:rsidP="00605A45">
            <w:pPr>
              <w:spacing w:line="480" w:lineRule="auto"/>
              <w:rPr>
                <w:rFonts w:cs="Times New Roman"/>
                <w:i/>
                <w:iCs/>
              </w:rPr>
            </w:pPr>
            <w:r w:rsidRPr="00605A45">
              <w:rPr>
                <w:rFonts w:cs="Times New Roman"/>
              </w:rPr>
              <w:t>β (SE)</w:t>
            </w:r>
          </w:p>
        </w:tc>
        <w:tc>
          <w:tcPr>
            <w:tcW w:w="1417" w:type="dxa"/>
            <w:tcBorders>
              <w:top w:val="single" w:sz="4" w:space="0" w:color="auto"/>
              <w:bottom w:val="single" w:sz="4" w:space="0" w:color="auto"/>
            </w:tcBorders>
            <w:vAlign w:val="center"/>
          </w:tcPr>
          <w:p w14:paraId="04AEDD9C" w14:textId="77777777" w:rsidR="00605A45" w:rsidRPr="00605A45" w:rsidRDefault="00605A45" w:rsidP="00605A45">
            <w:pPr>
              <w:spacing w:line="480" w:lineRule="auto"/>
              <w:rPr>
                <w:rFonts w:cs="Times New Roman"/>
                <w:i/>
                <w:iCs/>
              </w:rPr>
            </w:pPr>
            <w:r w:rsidRPr="00605A45">
              <w:rPr>
                <w:rFonts w:cs="Times New Roman"/>
              </w:rPr>
              <w:t>95% CI</w:t>
            </w:r>
          </w:p>
        </w:tc>
        <w:tc>
          <w:tcPr>
            <w:tcW w:w="851" w:type="dxa"/>
            <w:tcBorders>
              <w:top w:val="single" w:sz="4" w:space="0" w:color="auto"/>
              <w:bottom w:val="single" w:sz="4" w:space="0" w:color="auto"/>
            </w:tcBorders>
            <w:vAlign w:val="center"/>
          </w:tcPr>
          <w:p w14:paraId="43785B6D" w14:textId="77777777" w:rsidR="00605A45" w:rsidRPr="00605A45" w:rsidRDefault="00605A45" w:rsidP="00605A45">
            <w:pPr>
              <w:spacing w:line="480" w:lineRule="auto"/>
              <w:rPr>
                <w:rFonts w:cs="Times New Roman"/>
              </w:rPr>
            </w:pPr>
            <w:r w:rsidRPr="00605A45">
              <w:rPr>
                <w:rFonts w:cs="Times New Roman"/>
              </w:rPr>
              <w:t>p</w:t>
            </w:r>
          </w:p>
        </w:tc>
      </w:tr>
      <w:tr w:rsidR="00605A45" w:rsidRPr="00605A45" w14:paraId="2480106F" w14:textId="77777777" w:rsidTr="00327708">
        <w:trPr>
          <w:trHeight w:val="454"/>
        </w:trPr>
        <w:tc>
          <w:tcPr>
            <w:tcW w:w="2552" w:type="dxa"/>
            <w:tcBorders>
              <w:top w:val="single" w:sz="4" w:space="0" w:color="000000"/>
            </w:tcBorders>
          </w:tcPr>
          <w:p w14:paraId="01213A3B" w14:textId="77777777" w:rsidR="00605A45" w:rsidRPr="00605A45" w:rsidRDefault="00605A45" w:rsidP="00BA2B82">
            <w:pPr>
              <w:spacing w:line="480" w:lineRule="auto"/>
              <w:jc w:val="left"/>
              <w:rPr>
                <w:rFonts w:cs="Times New Roman"/>
              </w:rPr>
            </w:pPr>
            <w:r w:rsidRPr="00605A45">
              <w:rPr>
                <w:rFonts w:cs="Times New Roman"/>
              </w:rPr>
              <w:t>Main effects</w:t>
            </w:r>
          </w:p>
        </w:tc>
        <w:tc>
          <w:tcPr>
            <w:tcW w:w="1276" w:type="dxa"/>
            <w:tcBorders>
              <w:top w:val="single" w:sz="4" w:space="0" w:color="000000"/>
            </w:tcBorders>
          </w:tcPr>
          <w:p w14:paraId="72C388D3" w14:textId="77777777" w:rsidR="00605A45" w:rsidRPr="00605A45" w:rsidRDefault="00605A45" w:rsidP="00605A45">
            <w:pPr>
              <w:spacing w:line="480" w:lineRule="auto"/>
              <w:rPr>
                <w:rFonts w:cs="Times New Roman"/>
              </w:rPr>
            </w:pPr>
          </w:p>
        </w:tc>
        <w:tc>
          <w:tcPr>
            <w:tcW w:w="1417" w:type="dxa"/>
            <w:tcBorders>
              <w:top w:val="single" w:sz="4" w:space="0" w:color="000000"/>
            </w:tcBorders>
          </w:tcPr>
          <w:p w14:paraId="52650AFA" w14:textId="77777777" w:rsidR="00605A45" w:rsidRPr="00605A45" w:rsidRDefault="00605A45" w:rsidP="00605A45">
            <w:pPr>
              <w:spacing w:line="480" w:lineRule="auto"/>
              <w:rPr>
                <w:rFonts w:cs="Times New Roman"/>
              </w:rPr>
            </w:pPr>
          </w:p>
        </w:tc>
        <w:tc>
          <w:tcPr>
            <w:tcW w:w="851" w:type="dxa"/>
            <w:tcBorders>
              <w:top w:val="single" w:sz="4" w:space="0" w:color="000000"/>
            </w:tcBorders>
          </w:tcPr>
          <w:p w14:paraId="0962F5A9" w14:textId="77777777" w:rsidR="00605A45" w:rsidRPr="00605A45" w:rsidRDefault="00605A45" w:rsidP="00605A45">
            <w:pPr>
              <w:spacing w:line="480" w:lineRule="auto"/>
              <w:rPr>
                <w:rFonts w:cs="Times New Roman"/>
              </w:rPr>
            </w:pPr>
          </w:p>
        </w:tc>
        <w:tc>
          <w:tcPr>
            <w:tcW w:w="1276" w:type="dxa"/>
            <w:tcBorders>
              <w:top w:val="single" w:sz="4" w:space="0" w:color="auto"/>
            </w:tcBorders>
          </w:tcPr>
          <w:p w14:paraId="347709E5" w14:textId="77777777" w:rsidR="00605A45" w:rsidRPr="00605A45" w:rsidRDefault="00605A45" w:rsidP="00605A45">
            <w:pPr>
              <w:spacing w:line="480" w:lineRule="auto"/>
              <w:rPr>
                <w:rFonts w:cs="Times New Roman"/>
              </w:rPr>
            </w:pPr>
          </w:p>
        </w:tc>
        <w:tc>
          <w:tcPr>
            <w:tcW w:w="1417" w:type="dxa"/>
            <w:tcBorders>
              <w:top w:val="single" w:sz="4" w:space="0" w:color="auto"/>
            </w:tcBorders>
          </w:tcPr>
          <w:p w14:paraId="55C36431" w14:textId="77777777" w:rsidR="00605A45" w:rsidRPr="00605A45" w:rsidRDefault="00605A45" w:rsidP="00605A45">
            <w:pPr>
              <w:spacing w:line="480" w:lineRule="auto"/>
              <w:rPr>
                <w:rFonts w:cs="Times New Roman"/>
              </w:rPr>
            </w:pPr>
          </w:p>
        </w:tc>
        <w:tc>
          <w:tcPr>
            <w:tcW w:w="851" w:type="dxa"/>
            <w:tcBorders>
              <w:top w:val="single" w:sz="4" w:space="0" w:color="auto"/>
            </w:tcBorders>
          </w:tcPr>
          <w:p w14:paraId="43E78903" w14:textId="77777777" w:rsidR="00605A45" w:rsidRPr="00605A45" w:rsidRDefault="00605A45" w:rsidP="00605A45">
            <w:pPr>
              <w:spacing w:line="480" w:lineRule="auto"/>
              <w:rPr>
                <w:rFonts w:cs="Times New Roman"/>
              </w:rPr>
            </w:pPr>
          </w:p>
        </w:tc>
      </w:tr>
      <w:tr w:rsidR="00605A45" w:rsidRPr="00605A45" w14:paraId="74BFBAED" w14:textId="77777777" w:rsidTr="00327708">
        <w:trPr>
          <w:trHeight w:val="454"/>
        </w:trPr>
        <w:tc>
          <w:tcPr>
            <w:tcW w:w="2552" w:type="dxa"/>
          </w:tcPr>
          <w:p w14:paraId="60032BB8" w14:textId="77777777" w:rsidR="00605A45" w:rsidRPr="00605A45" w:rsidRDefault="00605A45" w:rsidP="00BA2B82">
            <w:pPr>
              <w:spacing w:line="480" w:lineRule="auto"/>
              <w:jc w:val="left"/>
              <w:rPr>
                <w:rFonts w:cs="Times New Roman"/>
              </w:rPr>
            </w:pPr>
            <w:r w:rsidRPr="00605A45">
              <w:rPr>
                <w:rFonts w:cs="Times New Roman"/>
              </w:rPr>
              <w:t xml:space="preserve">     Problem-focused coping</w:t>
            </w:r>
          </w:p>
        </w:tc>
        <w:tc>
          <w:tcPr>
            <w:tcW w:w="1276" w:type="dxa"/>
          </w:tcPr>
          <w:p w14:paraId="74B110ED" w14:textId="77777777" w:rsidR="00605A45" w:rsidRPr="00605A45" w:rsidRDefault="00605A45" w:rsidP="00605A45">
            <w:pPr>
              <w:spacing w:line="480" w:lineRule="auto"/>
              <w:rPr>
                <w:rFonts w:cs="Times New Roman"/>
              </w:rPr>
            </w:pPr>
            <w:r w:rsidRPr="00605A45">
              <w:rPr>
                <w:rFonts w:cs="Times New Roman"/>
              </w:rPr>
              <w:t>-0.10 (0.12)</w:t>
            </w:r>
          </w:p>
        </w:tc>
        <w:tc>
          <w:tcPr>
            <w:tcW w:w="1417" w:type="dxa"/>
          </w:tcPr>
          <w:p w14:paraId="47E34131" w14:textId="77777777" w:rsidR="00605A45" w:rsidRPr="00605A45" w:rsidRDefault="00605A45" w:rsidP="00605A45">
            <w:pPr>
              <w:spacing w:line="480" w:lineRule="auto"/>
              <w:rPr>
                <w:rFonts w:cs="Times New Roman"/>
              </w:rPr>
            </w:pPr>
            <w:r w:rsidRPr="00605A45">
              <w:rPr>
                <w:rFonts w:cs="Times New Roman"/>
              </w:rPr>
              <w:t>[-0.33, 0.14]</w:t>
            </w:r>
          </w:p>
        </w:tc>
        <w:tc>
          <w:tcPr>
            <w:tcW w:w="851" w:type="dxa"/>
          </w:tcPr>
          <w:p w14:paraId="7448E09F" w14:textId="77777777" w:rsidR="00605A45" w:rsidRPr="00605A45" w:rsidRDefault="00605A45" w:rsidP="00605A45">
            <w:pPr>
              <w:spacing w:line="480" w:lineRule="auto"/>
              <w:rPr>
                <w:rFonts w:cs="Times New Roman"/>
              </w:rPr>
            </w:pPr>
            <w:r w:rsidRPr="00605A45">
              <w:rPr>
                <w:rFonts w:cs="Times New Roman"/>
              </w:rPr>
              <w:t>.420</w:t>
            </w:r>
          </w:p>
        </w:tc>
        <w:tc>
          <w:tcPr>
            <w:tcW w:w="1276" w:type="dxa"/>
          </w:tcPr>
          <w:p w14:paraId="2ADE1C37" w14:textId="77777777" w:rsidR="00605A45" w:rsidRPr="00605A45" w:rsidRDefault="00605A45" w:rsidP="00605A45">
            <w:pPr>
              <w:spacing w:line="480" w:lineRule="auto"/>
              <w:rPr>
                <w:rFonts w:cs="Times New Roman"/>
              </w:rPr>
            </w:pPr>
            <w:r w:rsidRPr="00605A45">
              <w:rPr>
                <w:rFonts w:cs="Times New Roman"/>
              </w:rPr>
              <w:t>0.32 (0.16)</w:t>
            </w:r>
          </w:p>
        </w:tc>
        <w:tc>
          <w:tcPr>
            <w:tcW w:w="1417" w:type="dxa"/>
          </w:tcPr>
          <w:p w14:paraId="25ED258D" w14:textId="77777777" w:rsidR="00605A45" w:rsidRPr="00605A45" w:rsidRDefault="00605A45" w:rsidP="00605A45">
            <w:pPr>
              <w:spacing w:line="480" w:lineRule="auto"/>
              <w:rPr>
                <w:rFonts w:cs="Times New Roman"/>
              </w:rPr>
            </w:pPr>
            <w:r w:rsidRPr="00605A45">
              <w:rPr>
                <w:rFonts w:cs="Times New Roman"/>
              </w:rPr>
              <w:t>[-0.002, 0.64]</w:t>
            </w:r>
          </w:p>
        </w:tc>
        <w:tc>
          <w:tcPr>
            <w:tcW w:w="851" w:type="dxa"/>
          </w:tcPr>
          <w:p w14:paraId="15C65536" w14:textId="77777777" w:rsidR="00605A45" w:rsidRPr="00605A45" w:rsidRDefault="00605A45" w:rsidP="00605A45">
            <w:pPr>
              <w:spacing w:line="480" w:lineRule="auto"/>
              <w:rPr>
                <w:rFonts w:cs="Times New Roman"/>
              </w:rPr>
            </w:pPr>
            <w:r w:rsidRPr="00605A45">
              <w:rPr>
                <w:rFonts w:cs="Times New Roman"/>
              </w:rPr>
              <w:t>.052</w:t>
            </w:r>
          </w:p>
        </w:tc>
      </w:tr>
      <w:tr w:rsidR="00605A45" w:rsidRPr="00605A45" w14:paraId="5EA8A849" w14:textId="77777777" w:rsidTr="00327708">
        <w:trPr>
          <w:trHeight w:val="454"/>
        </w:trPr>
        <w:tc>
          <w:tcPr>
            <w:tcW w:w="2552" w:type="dxa"/>
          </w:tcPr>
          <w:p w14:paraId="7A730CC8" w14:textId="77777777" w:rsidR="00605A45" w:rsidRPr="00605A45" w:rsidRDefault="00605A45" w:rsidP="00BA2B82">
            <w:pPr>
              <w:spacing w:line="480" w:lineRule="auto"/>
              <w:jc w:val="left"/>
              <w:rPr>
                <w:rFonts w:cs="Times New Roman"/>
              </w:rPr>
            </w:pPr>
            <w:r w:rsidRPr="00605A45">
              <w:rPr>
                <w:rFonts w:cs="Times New Roman"/>
              </w:rPr>
              <w:t xml:space="preserve">     Emotion-focused coping</w:t>
            </w:r>
          </w:p>
        </w:tc>
        <w:tc>
          <w:tcPr>
            <w:tcW w:w="1276" w:type="dxa"/>
          </w:tcPr>
          <w:p w14:paraId="2ABE4A12" w14:textId="77777777" w:rsidR="00605A45" w:rsidRPr="00605A45" w:rsidRDefault="00605A45" w:rsidP="00605A45">
            <w:pPr>
              <w:spacing w:line="480" w:lineRule="auto"/>
              <w:rPr>
                <w:rFonts w:cs="Times New Roman"/>
              </w:rPr>
            </w:pPr>
            <w:r w:rsidRPr="00605A45">
              <w:rPr>
                <w:rFonts w:cs="Times New Roman"/>
              </w:rPr>
              <w:t>0.03 (0.12)</w:t>
            </w:r>
          </w:p>
        </w:tc>
        <w:tc>
          <w:tcPr>
            <w:tcW w:w="1417" w:type="dxa"/>
          </w:tcPr>
          <w:p w14:paraId="612C604A" w14:textId="77777777" w:rsidR="00605A45" w:rsidRPr="00605A45" w:rsidRDefault="00605A45" w:rsidP="00605A45">
            <w:pPr>
              <w:spacing w:line="480" w:lineRule="auto"/>
              <w:rPr>
                <w:rFonts w:cs="Times New Roman"/>
              </w:rPr>
            </w:pPr>
            <w:r w:rsidRPr="00605A45">
              <w:rPr>
                <w:rFonts w:cs="Times New Roman"/>
              </w:rPr>
              <w:t>[-0.21, 0.26]</w:t>
            </w:r>
          </w:p>
        </w:tc>
        <w:tc>
          <w:tcPr>
            <w:tcW w:w="851" w:type="dxa"/>
          </w:tcPr>
          <w:p w14:paraId="7E76E938" w14:textId="77777777" w:rsidR="00605A45" w:rsidRPr="00605A45" w:rsidRDefault="00605A45" w:rsidP="00605A45">
            <w:pPr>
              <w:spacing w:line="480" w:lineRule="auto"/>
              <w:rPr>
                <w:rFonts w:cs="Times New Roman"/>
              </w:rPr>
            </w:pPr>
            <w:r w:rsidRPr="00605A45">
              <w:rPr>
                <w:rFonts w:cs="Times New Roman"/>
              </w:rPr>
              <w:t>.819</w:t>
            </w:r>
          </w:p>
        </w:tc>
        <w:tc>
          <w:tcPr>
            <w:tcW w:w="1276" w:type="dxa"/>
          </w:tcPr>
          <w:p w14:paraId="32DE1097" w14:textId="77777777" w:rsidR="00605A45" w:rsidRPr="00605A45" w:rsidRDefault="00605A45" w:rsidP="00605A45">
            <w:pPr>
              <w:spacing w:line="480" w:lineRule="auto"/>
              <w:rPr>
                <w:rFonts w:cs="Times New Roman"/>
              </w:rPr>
            </w:pPr>
            <w:r w:rsidRPr="00605A45">
              <w:rPr>
                <w:rFonts w:cs="Times New Roman"/>
              </w:rPr>
              <w:t>-0.01 (0.16)</w:t>
            </w:r>
          </w:p>
        </w:tc>
        <w:tc>
          <w:tcPr>
            <w:tcW w:w="1417" w:type="dxa"/>
          </w:tcPr>
          <w:p w14:paraId="0C2F4574" w14:textId="77777777" w:rsidR="00605A45" w:rsidRPr="00605A45" w:rsidRDefault="00605A45" w:rsidP="00605A45">
            <w:pPr>
              <w:spacing w:line="480" w:lineRule="auto"/>
              <w:rPr>
                <w:rFonts w:cs="Times New Roman"/>
              </w:rPr>
            </w:pPr>
            <w:r w:rsidRPr="00605A45">
              <w:rPr>
                <w:rFonts w:cs="Times New Roman"/>
              </w:rPr>
              <w:t>[-0.34, 0.31]</w:t>
            </w:r>
          </w:p>
        </w:tc>
        <w:tc>
          <w:tcPr>
            <w:tcW w:w="851" w:type="dxa"/>
          </w:tcPr>
          <w:p w14:paraId="0C882964" w14:textId="77777777" w:rsidR="00605A45" w:rsidRPr="00605A45" w:rsidRDefault="00605A45" w:rsidP="00605A45">
            <w:pPr>
              <w:spacing w:line="480" w:lineRule="auto"/>
              <w:rPr>
                <w:rFonts w:cs="Times New Roman"/>
              </w:rPr>
            </w:pPr>
            <w:r w:rsidRPr="00605A45">
              <w:rPr>
                <w:rFonts w:cs="Times New Roman"/>
              </w:rPr>
              <w:t>.931</w:t>
            </w:r>
          </w:p>
        </w:tc>
      </w:tr>
      <w:tr w:rsidR="00605A45" w:rsidRPr="00605A45" w14:paraId="1F958D6B" w14:textId="77777777" w:rsidTr="00327708">
        <w:trPr>
          <w:trHeight w:val="454"/>
        </w:trPr>
        <w:tc>
          <w:tcPr>
            <w:tcW w:w="2552" w:type="dxa"/>
          </w:tcPr>
          <w:p w14:paraId="074CD2E3" w14:textId="77777777" w:rsidR="00605A45" w:rsidRPr="00605A45" w:rsidRDefault="00605A45" w:rsidP="00BA2B82">
            <w:pPr>
              <w:spacing w:line="480" w:lineRule="auto"/>
              <w:jc w:val="left"/>
              <w:rPr>
                <w:rFonts w:cs="Times New Roman"/>
              </w:rPr>
            </w:pPr>
            <w:r w:rsidRPr="00605A45">
              <w:rPr>
                <w:rFonts w:cs="Times New Roman"/>
              </w:rPr>
              <w:t xml:space="preserve">     Avoidant coping</w:t>
            </w:r>
          </w:p>
        </w:tc>
        <w:tc>
          <w:tcPr>
            <w:tcW w:w="1276" w:type="dxa"/>
          </w:tcPr>
          <w:p w14:paraId="29430431" w14:textId="77777777" w:rsidR="00605A45" w:rsidRPr="00605A45" w:rsidRDefault="00605A45" w:rsidP="00605A45">
            <w:pPr>
              <w:spacing w:line="480" w:lineRule="auto"/>
              <w:rPr>
                <w:rFonts w:cs="Times New Roman"/>
              </w:rPr>
            </w:pPr>
            <w:r w:rsidRPr="00605A45">
              <w:rPr>
                <w:rFonts w:cs="Times New Roman"/>
              </w:rPr>
              <w:t>0.22 (0.11)</w:t>
            </w:r>
          </w:p>
        </w:tc>
        <w:tc>
          <w:tcPr>
            <w:tcW w:w="1417" w:type="dxa"/>
          </w:tcPr>
          <w:p w14:paraId="0B048859" w14:textId="77777777" w:rsidR="00605A45" w:rsidRPr="00605A45" w:rsidRDefault="00605A45" w:rsidP="00605A45">
            <w:pPr>
              <w:spacing w:line="480" w:lineRule="auto"/>
              <w:rPr>
                <w:rFonts w:cs="Times New Roman"/>
              </w:rPr>
            </w:pPr>
            <w:r w:rsidRPr="00605A45">
              <w:rPr>
                <w:rFonts w:cs="Times New Roman"/>
              </w:rPr>
              <w:t>[0.01, 0.43]</w:t>
            </w:r>
          </w:p>
        </w:tc>
        <w:tc>
          <w:tcPr>
            <w:tcW w:w="851" w:type="dxa"/>
          </w:tcPr>
          <w:p w14:paraId="47EF68D1" w14:textId="77777777" w:rsidR="00605A45" w:rsidRPr="00605A45" w:rsidRDefault="00605A45" w:rsidP="00605A45">
            <w:pPr>
              <w:spacing w:line="480" w:lineRule="auto"/>
              <w:rPr>
                <w:rFonts w:cs="Times New Roman"/>
              </w:rPr>
            </w:pPr>
            <w:r w:rsidRPr="00605A45">
              <w:rPr>
                <w:rFonts w:cs="Times New Roman"/>
              </w:rPr>
              <w:t>.042</w:t>
            </w:r>
          </w:p>
        </w:tc>
        <w:tc>
          <w:tcPr>
            <w:tcW w:w="1276" w:type="dxa"/>
          </w:tcPr>
          <w:p w14:paraId="4694F364" w14:textId="77777777" w:rsidR="00605A45" w:rsidRPr="00605A45" w:rsidRDefault="00605A45" w:rsidP="00605A45">
            <w:pPr>
              <w:spacing w:line="480" w:lineRule="auto"/>
              <w:rPr>
                <w:rFonts w:cs="Times New Roman"/>
              </w:rPr>
            </w:pPr>
            <w:r w:rsidRPr="00605A45">
              <w:rPr>
                <w:rFonts w:cs="Times New Roman"/>
              </w:rPr>
              <w:t>0.32 (0.15)</w:t>
            </w:r>
          </w:p>
        </w:tc>
        <w:tc>
          <w:tcPr>
            <w:tcW w:w="1417" w:type="dxa"/>
          </w:tcPr>
          <w:p w14:paraId="5B4A1885" w14:textId="77777777" w:rsidR="00605A45" w:rsidRPr="00605A45" w:rsidRDefault="00605A45" w:rsidP="00605A45">
            <w:pPr>
              <w:spacing w:line="480" w:lineRule="auto"/>
              <w:rPr>
                <w:rFonts w:cs="Times New Roman"/>
              </w:rPr>
            </w:pPr>
            <w:r w:rsidRPr="00605A45">
              <w:rPr>
                <w:rFonts w:cs="Times New Roman"/>
              </w:rPr>
              <w:t>[0.03, 0.61]</w:t>
            </w:r>
          </w:p>
        </w:tc>
        <w:tc>
          <w:tcPr>
            <w:tcW w:w="851" w:type="dxa"/>
          </w:tcPr>
          <w:p w14:paraId="449B9450" w14:textId="77777777" w:rsidR="00605A45" w:rsidRPr="00605A45" w:rsidRDefault="00605A45" w:rsidP="00605A45">
            <w:pPr>
              <w:spacing w:line="480" w:lineRule="auto"/>
              <w:rPr>
                <w:rFonts w:cs="Times New Roman"/>
              </w:rPr>
            </w:pPr>
            <w:r w:rsidRPr="00605A45">
              <w:rPr>
                <w:rFonts w:cs="Times New Roman"/>
              </w:rPr>
              <w:t>.033</w:t>
            </w:r>
          </w:p>
        </w:tc>
      </w:tr>
      <w:tr w:rsidR="00605A45" w:rsidRPr="00605A45" w14:paraId="37D18F8F" w14:textId="77777777" w:rsidTr="00327708">
        <w:trPr>
          <w:trHeight w:val="454"/>
        </w:trPr>
        <w:tc>
          <w:tcPr>
            <w:tcW w:w="2552" w:type="dxa"/>
            <w:tcBorders>
              <w:bottom w:val="nil"/>
            </w:tcBorders>
          </w:tcPr>
          <w:p w14:paraId="475EF8DE" w14:textId="77777777" w:rsidR="00605A45" w:rsidRPr="00605A45" w:rsidRDefault="00605A45" w:rsidP="00BA2B82">
            <w:pPr>
              <w:spacing w:line="480" w:lineRule="auto"/>
              <w:jc w:val="left"/>
              <w:rPr>
                <w:rFonts w:cs="Times New Roman"/>
              </w:rPr>
            </w:pPr>
            <w:r w:rsidRPr="00605A45">
              <w:rPr>
                <w:rFonts w:cs="Times New Roman"/>
              </w:rPr>
              <w:t>Covariates</w:t>
            </w:r>
          </w:p>
        </w:tc>
        <w:tc>
          <w:tcPr>
            <w:tcW w:w="1276" w:type="dxa"/>
            <w:tcBorders>
              <w:bottom w:val="nil"/>
            </w:tcBorders>
          </w:tcPr>
          <w:p w14:paraId="217E42EE" w14:textId="77777777" w:rsidR="00605A45" w:rsidRPr="00605A45" w:rsidRDefault="00605A45" w:rsidP="00605A45">
            <w:pPr>
              <w:spacing w:line="480" w:lineRule="auto"/>
              <w:rPr>
                <w:rFonts w:cs="Times New Roman"/>
              </w:rPr>
            </w:pPr>
          </w:p>
        </w:tc>
        <w:tc>
          <w:tcPr>
            <w:tcW w:w="1417" w:type="dxa"/>
            <w:tcBorders>
              <w:bottom w:val="nil"/>
            </w:tcBorders>
          </w:tcPr>
          <w:p w14:paraId="03DA559E" w14:textId="77777777" w:rsidR="00605A45" w:rsidRPr="00605A45" w:rsidRDefault="00605A45" w:rsidP="00605A45">
            <w:pPr>
              <w:spacing w:line="480" w:lineRule="auto"/>
              <w:rPr>
                <w:rFonts w:cs="Times New Roman"/>
              </w:rPr>
            </w:pPr>
          </w:p>
        </w:tc>
        <w:tc>
          <w:tcPr>
            <w:tcW w:w="851" w:type="dxa"/>
            <w:tcBorders>
              <w:bottom w:val="nil"/>
            </w:tcBorders>
          </w:tcPr>
          <w:p w14:paraId="6A1347DE" w14:textId="77777777" w:rsidR="00605A45" w:rsidRPr="00605A45" w:rsidRDefault="00605A45" w:rsidP="00605A45">
            <w:pPr>
              <w:spacing w:line="480" w:lineRule="auto"/>
              <w:rPr>
                <w:rFonts w:cs="Times New Roman"/>
              </w:rPr>
            </w:pPr>
          </w:p>
        </w:tc>
        <w:tc>
          <w:tcPr>
            <w:tcW w:w="1276" w:type="dxa"/>
            <w:tcBorders>
              <w:bottom w:val="nil"/>
            </w:tcBorders>
          </w:tcPr>
          <w:p w14:paraId="00B8F5B4" w14:textId="77777777" w:rsidR="00605A45" w:rsidRPr="00605A45" w:rsidRDefault="00605A45" w:rsidP="00605A45">
            <w:pPr>
              <w:spacing w:line="480" w:lineRule="auto"/>
              <w:rPr>
                <w:rFonts w:cs="Times New Roman"/>
              </w:rPr>
            </w:pPr>
          </w:p>
        </w:tc>
        <w:tc>
          <w:tcPr>
            <w:tcW w:w="1417" w:type="dxa"/>
            <w:tcBorders>
              <w:bottom w:val="nil"/>
            </w:tcBorders>
          </w:tcPr>
          <w:p w14:paraId="52B6BD00" w14:textId="77777777" w:rsidR="00605A45" w:rsidRPr="00605A45" w:rsidRDefault="00605A45" w:rsidP="00605A45">
            <w:pPr>
              <w:spacing w:line="480" w:lineRule="auto"/>
              <w:rPr>
                <w:rFonts w:cs="Times New Roman"/>
              </w:rPr>
            </w:pPr>
          </w:p>
        </w:tc>
        <w:tc>
          <w:tcPr>
            <w:tcW w:w="851" w:type="dxa"/>
            <w:tcBorders>
              <w:bottom w:val="nil"/>
            </w:tcBorders>
          </w:tcPr>
          <w:p w14:paraId="477D9533" w14:textId="77777777" w:rsidR="00605A45" w:rsidRPr="00605A45" w:rsidRDefault="00605A45" w:rsidP="00605A45">
            <w:pPr>
              <w:spacing w:line="480" w:lineRule="auto"/>
              <w:rPr>
                <w:rFonts w:cs="Times New Roman"/>
              </w:rPr>
            </w:pPr>
          </w:p>
        </w:tc>
      </w:tr>
      <w:tr w:rsidR="00605A45" w:rsidRPr="00605A45" w14:paraId="1B86D6E8" w14:textId="77777777" w:rsidTr="00327708">
        <w:trPr>
          <w:trHeight w:val="454"/>
        </w:trPr>
        <w:tc>
          <w:tcPr>
            <w:tcW w:w="2552" w:type="dxa"/>
            <w:tcBorders>
              <w:top w:val="nil"/>
              <w:bottom w:val="single" w:sz="4" w:space="0" w:color="auto"/>
            </w:tcBorders>
          </w:tcPr>
          <w:p w14:paraId="7D7D261B" w14:textId="77777777" w:rsidR="00605A45" w:rsidRPr="00605A45" w:rsidRDefault="00605A45" w:rsidP="00BA2B82">
            <w:pPr>
              <w:spacing w:line="480" w:lineRule="auto"/>
              <w:jc w:val="left"/>
              <w:rPr>
                <w:rFonts w:cs="Times New Roman"/>
              </w:rPr>
            </w:pPr>
            <w:r w:rsidRPr="00605A45">
              <w:rPr>
                <w:rFonts w:cs="Times New Roman"/>
              </w:rPr>
              <w:t xml:space="preserve">     Age</w:t>
            </w:r>
          </w:p>
        </w:tc>
        <w:tc>
          <w:tcPr>
            <w:tcW w:w="1276" w:type="dxa"/>
            <w:tcBorders>
              <w:top w:val="nil"/>
              <w:bottom w:val="single" w:sz="4" w:space="0" w:color="auto"/>
            </w:tcBorders>
          </w:tcPr>
          <w:p w14:paraId="452BCCC0" w14:textId="77777777" w:rsidR="00605A45" w:rsidRPr="00605A45" w:rsidRDefault="00605A45" w:rsidP="00605A45">
            <w:pPr>
              <w:spacing w:line="480" w:lineRule="auto"/>
              <w:rPr>
                <w:rFonts w:cs="Times New Roman"/>
              </w:rPr>
            </w:pPr>
            <w:r w:rsidRPr="00605A45">
              <w:rPr>
                <w:rFonts w:cs="Times New Roman"/>
              </w:rPr>
              <w:t>-0.35 (0.10)</w:t>
            </w:r>
          </w:p>
        </w:tc>
        <w:tc>
          <w:tcPr>
            <w:tcW w:w="1417" w:type="dxa"/>
            <w:tcBorders>
              <w:top w:val="nil"/>
              <w:bottom w:val="single" w:sz="4" w:space="0" w:color="auto"/>
            </w:tcBorders>
          </w:tcPr>
          <w:p w14:paraId="3C5AADCE" w14:textId="77777777" w:rsidR="00605A45" w:rsidRPr="00605A45" w:rsidRDefault="00605A45" w:rsidP="00605A45">
            <w:pPr>
              <w:spacing w:line="480" w:lineRule="auto"/>
              <w:rPr>
                <w:rFonts w:cs="Times New Roman"/>
              </w:rPr>
            </w:pPr>
            <w:r w:rsidRPr="00605A45">
              <w:rPr>
                <w:rFonts w:cs="Times New Roman"/>
              </w:rPr>
              <w:t xml:space="preserve"> [-0.56, -0.14]</w:t>
            </w:r>
          </w:p>
        </w:tc>
        <w:tc>
          <w:tcPr>
            <w:tcW w:w="851" w:type="dxa"/>
            <w:tcBorders>
              <w:top w:val="nil"/>
              <w:bottom w:val="single" w:sz="4" w:space="0" w:color="auto"/>
            </w:tcBorders>
          </w:tcPr>
          <w:p w14:paraId="7DCA7952" w14:textId="77777777" w:rsidR="00605A45" w:rsidRPr="00605A45" w:rsidRDefault="00605A45" w:rsidP="00605A45">
            <w:pPr>
              <w:spacing w:line="480" w:lineRule="auto"/>
              <w:rPr>
                <w:rFonts w:cs="Times New Roman"/>
              </w:rPr>
            </w:pPr>
            <w:r w:rsidRPr="00605A45">
              <w:rPr>
                <w:rFonts w:cs="Times New Roman"/>
              </w:rPr>
              <w:t>.001</w:t>
            </w:r>
          </w:p>
        </w:tc>
        <w:tc>
          <w:tcPr>
            <w:tcW w:w="1276" w:type="dxa"/>
            <w:tcBorders>
              <w:top w:val="nil"/>
              <w:bottom w:val="single" w:sz="4" w:space="0" w:color="auto"/>
            </w:tcBorders>
          </w:tcPr>
          <w:p w14:paraId="5B9D358D" w14:textId="77777777" w:rsidR="00605A45" w:rsidRPr="00605A45" w:rsidRDefault="00605A45" w:rsidP="00605A45">
            <w:pPr>
              <w:spacing w:line="480" w:lineRule="auto"/>
              <w:rPr>
                <w:rFonts w:cs="Times New Roman"/>
              </w:rPr>
            </w:pPr>
            <w:r w:rsidRPr="00605A45">
              <w:rPr>
                <w:rFonts w:cs="Times New Roman"/>
              </w:rPr>
              <w:t>-0.41 (0.14)</w:t>
            </w:r>
          </w:p>
        </w:tc>
        <w:tc>
          <w:tcPr>
            <w:tcW w:w="1417" w:type="dxa"/>
            <w:tcBorders>
              <w:top w:val="nil"/>
              <w:bottom w:val="single" w:sz="4" w:space="0" w:color="auto"/>
            </w:tcBorders>
          </w:tcPr>
          <w:p w14:paraId="391C3851" w14:textId="77777777" w:rsidR="00605A45" w:rsidRPr="00605A45" w:rsidRDefault="00605A45" w:rsidP="00605A45">
            <w:pPr>
              <w:spacing w:line="480" w:lineRule="auto"/>
              <w:rPr>
                <w:rFonts w:cs="Times New Roman"/>
              </w:rPr>
            </w:pPr>
            <w:r w:rsidRPr="00605A45">
              <w:rPr>
                <w:rFonts w:cs="Times New Roman"/>
              </w:rPr>
              <w:t>[-0.70, -0.12]</w:t>
            </w:r>
          </w:p>
        </w:tc>
        <w:tc>
          <w:tcPr>
            <w:tcW w:w="851" w:type="dxa"/>
            <w:tcBorders>
              <w:top w:val="nil"/>
              <w:bottom w:val="single" w:sz="4" w:space="0" w:color="auto"/>
            </w:tcBorders>
          </w:tcPr>
          <w:p w14:paraId="0AA949F4" w14:textId="77777777" w:rsidR="00605A45" w:rsidRPr="00605A45" w:rsidRDefault="00605A45" w:rsidP="00605A45">
            <w:pPr>
              <w:spacing w:line="480" w:lineRule="auto"/>
              <w:rPr>
                <w:rFonts w:cs="Times New Roman"/>
              </w:rPr>
            </w:pPr>
            <w:r w:rsidRPr="00605A45">
              <w:rPr>
                <w:rFonts w:cs="Times New Roman"/>
              </w:rPr>
              <w:t>.005</w:t>
            </w:r>
          </w:p>
        </w:tc>
      </w:tr>
      <w:tr w:rsidR="00605A45" w:rsidRPr="00605A45" w14:paraId="1AA45E16" w14:textId="77777777" w:rsidTr="00327708">
        <w:trPr>
          <w:trHeight w:val="454"/>
        </w:trPr>
        <w:tc>
          <w:tcPr>
            <w:tcW w:w="2552" w:type="dxa"/>
            <w:tcBorders>
              <w:top w:val="single" w:sz="4" w:space="0" w:color="auto"/>
            </w:tcBorders>
            <w:vAlign w:val="center"/>
          </w:tcPr>
          <w:p w14:paraId="1EEF3DC7" w14:textId="77777777" w:rsidR="00605A45" w:rsidRPr="00605A45" w:rsidRDefault="00605A45" w:rsidP="00605A45">
            <w:pPr>
              <w:spacing w:line="480" w:lineRule="auto"/>
              <w:rPr>
                <w:rFonts w:cs="Times New Roman"/>
              </w:rPr>
            </w:pPr>
            <w:r w:rsidRPr="00605A45">
              <w:rPr>
                <w:rFonts w:cs="Times New Roman"/>
              </w:rPr>
              <w:t>R</w:t>
            </w:r>
            <w:r w:rsidRPr="00605A45">
              <w:rPr>
                <w:rFonts w:cs="Times New Roman"/>
                <w:vertAlign w:val="superscript"/>
              </w:rPr>
              <w:t>2</w:t>
            </w:r>
          </w:p>
        </w:tc>
        <w:tc>
          <w:tcPr>
            <w:tcW w:w="3544" w:type="dxa"/>
            <w:gridSpan w:val="3"/>
            <w:tcBorders>
              <w:top w:val="single" w:sz="4" w:space="0" w:color="auto"/>
            </w:tcBorders>
            <w:vAlign w:val="center"/>
          </w:tcPr>
          <w:p w14:paraId="5B21B74F" w14:textId="77777777" w:rsidR="00605A45" w:rsidRPr="00605A45" w:rsidRDefault="00605A45" w:rsidP="00605A45">
            <w:pPr>
              <w:spacing w:line="480" w:lineRule="auto"/>
              <w:rPr>
                <w:rFonts w:cs="Times New Roman"/>
              </w:rPr>
            </w:pPr>
            <w:r w:rsidRPr="00605A45">
              <w:rPr>
                <w:rFonts w:cs="Times New Roman"/>
              </w:rPr>
              <w:t>0.14</w:t>
            </w:r>
          </w:p>
        </w:tc>
        <w:tc>
          <w:tcPr>
            <w:tcW w:w="3544" w:type="dxa"/>
            <w:gridSpan w:val="3"/>
            <w:tcBorders>
              <w:top w:val="single" w:sz="4" w:space="0" w:color="auto"/>
            </w:tcBorders>
            <w:vAlign w:val="center"/>
          </w:tcPr>
          <w:p w14:paraId="37823E7F" w14:textId="77777777" w:rsidR="00605A45" w:rsidRPr="00605A45" w:rsidRDefault="00605A45" w:rsidP="00605A45">
            <w:pPr>
              <w:spacing w:line="480" w:lineRule="auto"/>
              <w:rPr>
                <w:rFonts w:cs="Times New Roman"/>
              </w:rPr>
            </w:pPr>
            <w:r w:rsidRPr="00605A45">
              <w:rPr>
                <w:rFonts w:cs="Times New Roman"/>
              </w:rPr>
              <w:t>0.11</w:t>
            </w:r>
          </w:p>
        </w:tc>
      </w:tr>
      <w:tr w:rsidR="00605A45" w:rsidRPr="00605A45" w14:paraId="07B3BB19" w14:textId="77777777" w:rsidTr="00327708">
        <w:trPr>
          <w:trHeight w:val="454"/>
        </w:trPr>
        <w:tc>
          <w:tcPr>
            <w:tcW w:w="2552" w:type="dxa"/>
            <w:vAlign w:val="center"/>
          </w:tcPr>
          <w:p w14:paraId="2EBA4491" w14:textId="77777777" w:rsidR="00605A45" w:rsidRPr="00605A45" w:rsidRDefault="00605A45" w:rsidP="00605A45">
            <w:pPr>
              <w:spacing w:line="480" w:lineRule="auto"/>
              <w:rPr>
                <w:rFonts w:cs="Times New Roman"/>
              </w:rPr>
            </w:pPr>
            <w:proofErr w:type="gramStart"/>
            <w:r w:rsidRPr="00605A45">
              <w:rPr>
                <w:rFonts w:cs="Times New Roman"/>
                <w:i/>
                <w:iCs/>
              </w:rPr>
              <w:t>F</w:t>
            </w:r>
            <w:r w:rsidRPr="00605A45">
              <w:rPr>
                <w:rFonts w:cs="Times New Roman"/>
              </w:rPr>
              <w:t>(</w:t>
            </w:r>
            <w:proofErr w:type="gramEnd"/>
            <w:r w:rsidRPr="00605A45">
              <w:rPr>
                <w:rFonts w:cs="Times New Roman"/>
              </w:rPr>
              <w:t>4, 113)</w:t>
            </w:r>
          </w:p>
        </w:tc>
        <w:tc>
          <w:tcPr>
            <w:tcW w:w="3544" w:type="dxa"/>
            <w:gridSpan w:val="3"/>
            <w:vAlign w:val="center"/>
          </w:tcPr>
          <w:p w14:paraId="3AE52899" w14:textId="77777777" w:rsidR="00605A45" w:rsidRPr="00605A45" w:rsidRDefault="00605A45" w:rsidP="00605A45">
            <w:pPr>
              <w:spacing w:line="480" w:lineRule="auto"/>
              <w:rPr>
                <w:rFonts w:cs="Times New Roman"/>
              </w:rPr>
            </w:pPr>
            <w:r w:rsidRPr="00605A45">
              <w:rPr>
                <w:rFonts w:cs="Times New Roman"/>
              </w:rPr>
              <w:t>4.71</w:t>
            </w:r>
          </w:p>
        </w:tc>
        <w:tc>
          <w:tcPr>
            <w:tcW w:w="3544" w:type="dxa"/>
            <w:gridSpan w:val="3"/>
            <w:vAlign w:val="center"/>
          </w:tcPr>
          <w:p w14:paraId="045338B9" w14:textId="77777777" w:rsidR="00605A45" w:rsidRPr="00605A45" w:rsidRDefault="00605A45" w:rsidP="00605A45">
            <w:pPr>
              <w:spacing w:line="480" w:lineRule="auto"/>
              <w:rPr>
                <w:rFonts w:cs="Times New Roman"/>
              </w:rPr>
            </w:pPr>
            <w:r w:rsidRPr="00605A45">
              <w:rPr>
                <w:rFonts w:cs="Times New Roman"/>
              </w:rPr>
              <w:t>3.41</w:t>
            </w:r>
          </w:p>
        </w:tc>
      </w:tr>
    </w:tbl>
    <w:p w14:paraId="151D4FCD" w14:textId="77777777" w:rsidR="00605A45" w:rsidRPr="00605A45" w:rsidRDefault="00605A45" w:rsidP="00776FAA">
      <w:pPr>
        <w:spacing w:before="120" w:after="0" w:line="240" w:lineRule="auto"/>
        <w:rPr>
          <w:rFonts w:ascii="Times New Roman" w:hAnsi="Times New Roman" w:cs="Times New Roman"/>
        </w:rPr>
      </w:pPr>
      <w:r w:rsidRPr="00605A45">
        <w:rPr>
          <w:rFonts w:ascii="Times New Roman" w:hAnsi="Times New Roman" w:cs="Times New Roman"/>
          <w:i/>
          <w:iCs/>
        </w:rPr>
        <w:t xml:space="preserve">Note. </w:t>
      </w:r>
      <w:r w:rsidRPr="00605A45">
        <w:rPr>
          <w:rFonts w:ascii="Times New Roman" w:hAnsi="Times New Roman" w:cs="Times New Roman"/>
        </w:rPr>
        <w:t>β = standardized coefficients, SE = standard error, 95% CI = 95% confidence interval.</w:t>
      </w:r>
    </w:p>
    <w:p w14:paraId="208B3B46" w14:textId="77777777" w:rsidR="00605A45" w:rsidRPr="00605A45" w:rsidRDefault="00605A45" w:rsidP="00605A45">
      <w:pPr>
        <w:spacing w:after="0" w:line="240" w:lineRule="auto"/>
        <w:rPr>
          <w:rFonts w:ascii="Times New Roman" w:hAnsi="Times New Roman" w:cs="Times New Roman"/>
        </w:rPr>
      </w:pPr>
      <w:proofErr w:type="spellStart"/>
      <w:r w:rsidRPr="00605A45">
        <w:rPr>
          <w:rFonts w:ascii="Times New Roman" w:hAnsi="Times New Roman" w:cs="Times New Roman"/>
          <w:vertAlign w:val="superscript"/>
        </w:rPr>
        <w:t>a</w:t>
      </w:r>
      <w:r w:rsidRPr="00605A45">
        <w:rPr>
          <w:rFonts w:ascii="Times New Roman" w:hAnsi="Times New Roman" w:cs="Times New Roman"/>
        </w:rPr>
        <w:t>Task</w:t>
      </w:r>
      <w:proofErr w:type="spellEnd"/>
      <w:r w:rsidRPr="00605A45">
        <w:rPr>
          <w:rFonts w:ascii="Times New Roman" w:hAnsi="Times New Roman" w:cs="Times New Roman"/>
        </w:rPr>
        <w:t xml:space="preserve">-unrelated thoughts refer to thoughts unrelated to the attention task.  </w:t>
      </w:r>
    </w:p>
    <w:p w14:paraId="186DB111" w14:textId="77777777" w:rsidR="00605A45" w:rsidRPr="00605A45" w:rsidRDefault="00605A45" w:rsidP="00605A45">
      <w:pPr>
        <w:spacing w:after="0" w:line="240" w:lineRule="auto"/>
        <w:rPr>
          <w:rFonts w:ascii="Times New Roman" w:hAnsi="Times New Roman" w:cs="Times New Roman"/>
        </w:rPr>
      </w:pPr>
      <w:proofErr w:type="spellStart"/>
      <w:r w:rsidRPr="00605A45">
        <w:rPr>
          <w:rFonts w:ascii="Times New Roman" w:hAnsi="Times New Roman" w:cs="Times New Roman"/>
          <w:vertAlign w:val="superscript"/>
        </w:rPr>
        <w:t>b</w:t>
      </w:r>
      <w:r w:rsidRPr="00605A45">
        <w:rPr>
          <w:rFonts w:ascii="Times New Roman" w:hAnsi="Times New Roman" w:cs="Times New Roman"/>
        </w:rPr>
        <w:t>Stressor</w:t>
      </w:r>
      <w:proofErr w:type="spellEnd"/>
      <w:r w:rsidRPr="00605A45">
        <w:rPr>
          <w:rFonts w:ascii="Times New Roman" w:hAnsi="Times New Roman" w:cs="Times New Roman"/>
        </w:rPr>
        <w:t>-related thoughts refer to thoughts related to the content of the writing task.</w:t>
      </w:r>
    </w:p>
    <w:p w14:paraId="432E9B56" w14:textId="77777777" w:rsidR="00605A45" w:rsidRPr="00605A45" w:rsidRDefault="00605A45" w:rsidP="00605A45">
      <w:pPr>
        <w:spacing w:line="480" w:lineRule="auto"/>
        <w:rPr>
          <w:rFonts w:ascii="Times New Roman" w:hAnsi="Times New Roman" w:cs="Times New Roman"/>
        </w:rPr>
      </w:pPr>
      <w:r w:rsidRPr="00605A45">
        <w:rPr>
          <w:rFonts w:ascii="Times New Roman" w:hAnsi="Times New Roman" w:cs="Times New Roman"/>
        </w:rPr>
        <w:br w:type="page"/>
      </w:r>
    </w:p>
    <w:p w14:paraId="6E0A1AFD" w14:textId="09BFB265" w:rsidR="00605A45" w:rsidRPr="00605A45" w:rsidRDefault="00605A45" w:rsidP="00605A45">
      <w:pPr>
        <w:spacing w:before="240" w:after="0" w:line="480" w:lineRule="auto"/>
        <w:outlineLvl w:val="1"/>
        <w:rPr>
          <w:rFonts w:ascii="Times New Roman" w:hAnsi="Times New Roman" w:cs="Times New Roman"/>
          <w:b/>
          <w:bCs/>
        </w:rPr>
      </w:pPr>
      <w:bookmarkStart w:id="1" w:name="_Toc226484997"/>
      <w:r w:rsidRPr="00605A45">
        <w:rPr>
          <w:rFonts w:ascii="Times New Roman" w:hAnsi="Times New Roman" w:cs="Times New Roman"/>
          <w:b/>
          <w:bCs/>
        </w:rPr>
        <w:lastRenderedPageBreak/>
        <w:t xml:space="preserve">Supplementary Table </w:t>
      </w:r>
      <w:bookmarkEnd w:id="1"/>
      <w:r w:rsidRPr="00605A45">
        <w:rPr>
          <w:rFonts w:ascii="Times New Roman" w:hAnsi="Times New Roman" w:cs="Times New Roman"/>
          <w:b/>
          <w:bCs/>
        </w:rPr>
        <w:t>S2</w:t>
      </w:r>
    </w:p>
    <w:p w14:paraId="14BA5991" w14:textId="7A464299" w:rsidR="00605A45" w:rsidRPr="00605A45" w:rsidRDefault="00605A45" w:rsidP="00605A45">
      <w:pPr>
        <w:spacing w:line="480" w:lineRule="auto"/>
        <w:rPr>
          <w:rFonts w:ascii="Times New Roman" w:hAnsi="Times New Roman" w:cs="Times New Roman"/>
        </w:rPr>
      </w:pPr>
      <w:r w:rsidRPr="00605A45">
        <w:rPr>
          <w:rFonts w:ascii="Times New Roman" w:hAnsi="Times New Roman" w:cs="Times New Roman"/>
        </w:rPr>
        <w:t>Linear regression model of coping strategies and thoughts predicting post-attention task affect</w:t>
      </w:r>
      <w:r w:rsidR="00C01708">
        <w:rPr>
          <w:rFonts w:ascii="Times New Roman" w:hAnsi="Times New Roman" w:cs="Times New Roman"/>
        </w:rPr>
        <w:t>.</w:t>
      </w:r>
    </w:p>
    <w:tbl>
      <w:tblPr>
        <w:tblStyle w:val="APA1"/>
        <w:tblW w:w="0" w:type="auto"/>
        <w:tblLook w:val="04A0" w:firstRow="1" w:lastRow="0" w:firstColumn="1" w:lastColumn="0" w:noHBand="0" w:noVBand="1"/>
      </w:tblPr>
      <w:tblGrid>
        <w:gridCol w:w="4962"/>
        <w:gridCol w:w="1275"/>
        <w:gridCol w:w="1843"/>
        <w:gridCol w:w="1270"/>
      </w:tblGrid>
      <w:tr w:rsidR="00605A45" w:rsidRPr="00605A45" w14:paraId="4B4A7C67" w14:textId="77777777" w:rsidTr="00327708">
        <w:trPr>
          <w:cnfStyle w:val="100000000000" w:firstRow="1" w:lastRow="0" w:firstColumn="0" w:lastColumn="0" w:oddVBand="0" w:evenVBand="0" w:oddHBand="0" w:evenHBand="0" w:firstRowFirstColumn="0" w:firstRowLastColumn="0" w:lastRowFirstColumn="0" w:lastRowLastColumn="0"/>
          <w:trHeight w:val="454"/>
        </w:trPr>
        <w:tc>
          <w:tcPr>
            <w:tcW w:w="4962" w:type="dxa"/>
            <w:tcBorders>
              <w:bottom w:val="single" w:sz="4" w:space="0" w:color="000000"/>
            </w:tcBorders>
          </w:tcPr>
          <w:p w14:paraId="4C0ADAAE" w14:textId="77777777" w:rsidR="00605A45" w:rsidRPr="00605A45" w:rsidRDefault="00605A45" w:rsidP="00605A45">
            <w:pPr>
              <w:spacing w:line="480" w:lineRule="auto"/>
              <w:rPr>
                <w:rFonts w:cs="Times New Roman"/>
              </w:rPr>
            </w:pPr>
          </w:p>
        </w:tc>
        <w:tc>
          <w:tcPr>
            <w:tcW w:w="1275" w:type="dxa"/>
            <w:tcBorders>
              <w:bottom w:val="single" w:sz="4" w:space="0" w:color="000000"/>
            </w:tcBorders>
            <w:vAlign w:val="center"/>
          </w:tcPr>
          <w:p w14:paraId="5774183B" w14:textId="77777777" w:rsidR="00605A45" w:rsidRPr="00605A45" w:rsidRDefault="00605A45" w:rsidP="00605A45">
            <w:pPr>
              <w:spacing w:line="480" w:lineRule="auto"/>
              <w:rPr>
                <w:rFonts w:cs="Times New Roman"/>
              </w:rPr>
            </w:pPr>
            <w:r w:rsidRPr="00605A45">
              <w:rPr>
                <w:rFonts w:cs="Times New Roman"/>
              </w:rPr>
              <w:t>β (SE)</w:t>
            </w:r>
          </w:p>
        </w:tc>
        <w:tc>
          <w:tcPr>
            <w:tcW w:w="1843" w:type="dxa"/>
            <w:tcBorders>
              <w:bottom w:val="single" w:sz="4" w:space="0" w:color="000000"/>
            </w:tcBorders>
            <w:vAlign w:val="center"/>
          </w:tcPr>
          <w:p w14:paraId="1BD2732A" w14:textId="77777777" w:rsidR="00605A45" w:rsidRPr="00605A45" w:rsidRDefault="00605A45" w:rsidP="00605A45">
            <w:pPr>
              <w:spacing w:line="480" w:lineRule="auto"/>
              <w:rPr>
                <w:rFonts w:cs="Times New Roman"/>
              </w:rPr>
            </w:pPr>
            <w:r w:rsidRPr="00605A45">
              <w:rPr>
                <w:rFonts w:cs="Times New Roman"/>
              </w:rPr>
              <w:t>95% CI</w:t>
            </w:r>
          </w:p>
        </w:tc>
        <w:tc>
          <w:tcPr>
            <w:tcW w:w="1270" w:type="dxa"/>
            <w:tcBorders>
              <w:bottom w:val="single" w:sz="4" w:space="0" w:color="000000"/>
            </w:tcBorders>
            <w:vAlign w:val="center"/>
          </w:tcPr>
          <w:p w14:paraId="7398E307" w14:textId="77777777" w:rsidR="00605A45" w:rsidRPr="00605A45" w:rsidRDefault="00605A45" w:rsidP="00605A45">
            <w:pPr>
              <w:spacing w:line="480" w:lineRule="auto"/>
              <w:rPr>
                <w:rFonts w:cs="Times New Roman"/>
              </w:rPr>
            </w:pPr>
            <w:r w:rsidRPr="00605A45">
              <w:rPr>
                <w:rFonts w:cs="Times New Roman"/>
              </w:rPr>
              <w:t>p</w:t>
            </w:r>
          </w:p>
        </w:tc>
      </w:tr>
      <w:tr w:rsidR="00605A45" w:rsidRPr="00605A45" w14:paraId="24656B5E" w14:textId="77777777" w:rsidTr="00327708">
        <w:trPr>
          <w:trHeight w:val="454"/>
        </w:trPr>
        <w:tc>
          <w:tcPr>
            <w:tcW w:w="4962" w:type="dxa"/>
            <w:tcBorders>
              <w:top w:val="single" w:sz="4" w:space="0" w:color="000000"/>
            </w:tcBorders>
          </w:tcPr>
          <w:p w14:paraId="039354D0" w14:textId="77777777" w:rsidR="00605A45" w:rsidRPr="00605A45" w:rsidRDefault="00605A45" w:rsidP="00BA2B82">
            <w:pPr>
              <w:spacing w:line="480" w:lineRule="auto"/>
              <w:jc w:val="left"/>
              <w:rPr>
                <w:rFonts w:cs="Times New Roman"/>
              </w:rPr>
            </w:pPr>
            <w:r w:rsidRPr="00605A45">
              <w:rPr>
                <w:rFonts w:cs="Times New Roman"/>
              </w:rPr>
              <w:t>Main effects</w:t>
            </w:r>
          </w:p>
        </w:tc>
        <w:tc>
          <w:tcPr>
            <w:tcW w:w="1275" w:type="dxa"/>
            <w:tcBorders>
              <w:top w:val="single" w:sz="4" w:space="0" w:color="000000"/>
            </w:tcBorders>
          </w:tcPr>
          <w:p w14:paraId="4629576D" w14:textId="77777777" w:rsidR="00605A45" w:rsidRPr="00605A45" w:rsidRDefault="00605A45" w:rsidP="00605A45">
            <w:pPr>
              <w:spacing w:line="480" w:lineRule="auto"/>
              <w:rPr>
                <w:rFonts w:cs="Times New Roman"/>
              </w:rPr>
            </w:pPr>
          </w:p>
        </w:tc>
        <w:tc>
          <w:tcPr>
            <w:tcW w:w="1843" w:type="dxa"/>
            <w:tcBorders>
              <w:top w:val="single" w:sz="4" w:space="0" w:color="000000"/>
            </w:tcBorders>
          </w:tcPr>
          <w:p w14:paraId="3B0BBC5A" w14:textId="77777777" w:rsidR="00605A45" w:rsidRPr="00605A45" w:rsidRDefault="00605A45" w:rsidP="00605A45">
            <w:pPr>
              <w:spacing w:line="480" w:lineRule="auto"/>
              <w:rPr>
                <w:rFonts w:cs="Times New Roman"/>
              </w:rPr>
            </w:pPr>
          </w:p>
        </w:tc>
        <w:tc>
          <w:tcPr>
            <w:tcW w:w="1270" w:type="dxa"/>
            <w:tcBorders>
              <w:top w:val="single" w:sz="4" w:space="0" w:color="000000"/>
            </w:tcBorders>
          </w:tcPr>
          <w:p w14:paraId="4C4594AC" w14:textId="77777777" w:rsidR="00605A45" w:rsidRPr="00605A45" w:rsidRDefault="00605A45" w:rsidP="00605A45">
            <w:pPr>
              <w:spacing w:line="480" w:lineRule="auto"/>
              <w:rPr>
                <w:rFonts w:cs="Times New Roman"/>
              </w:rPr>
            </w:pPr>
          </w:p>
        </w:tc>
      </w:tr>
      <w:tr w:rsidR="00605A45" w:rsidRPr="00605A45" w14:paraId="5DDD5B0C" w14:textId="77777777" w:rsidTr="00327708">
        <w:trPr>
          <w:trHeight w:val="454"/>
        </w:trPr>
        <w:tc>
          <w:tcPr>
            <w:tcW w:w="4962" w:type="dxa"/>
          </w:tcPr>
          <w:p w14:paraId="61D4C9AA" w14:textId="77777777" w:rsidR="00605A45" w:rsidRPr="00605A45" w:rsidRDefault="00605A45" w:rsidP="00BA2B82">
            <w:pPr>
              <w:spacing w:line="480" w:lineRule="auto"/>
              <w:jc w:val="left"/>
              <w:rPr>
                <w:rFonts w:cs="Times New Roman"/>
              </w:rPr>
            </w:pPr>
            <w:r w:rsidRPr="00605A45">
              <w:rPr>
                <w:rFonts w:cs="Times New Roman"/>
              </w:rPr>
              <w:t xml:space="preserve">     Freely moving thoughts</w:t>
            </w:r>
          </w:p>
        </w:tc>
        <w:tc>
          <w:tcPr>
            <w:tcW w:w="1275" w:type="dxa"/>
          </w:tcPr>
          <w:p w14:paraId="3B497AC4" w14:textId="77777777" w:rsidR="00605A45" w:rsidRPr="00605A45" w:rsidRDefault="00605A45" w:rsidP="00605A45">
            <w:pPr>
              <w:spacing w:line="480" w:lineRule="auto"/>
              <w:rPr>
                <w:rFonts w:cs="Times New Roman"/>
              </w:rPr>
            </w:pPr>
            <w:r w:rsidRPr="00605A45">
              <w:rPr>
                <w:rFonts w:cs="Times New Roman"/>
              </w:rPr>
              <w:t>-0.11 (0.11)</w:t>
            </w:r>
          </w:p>
        </w:tc>
        <w:tc>
          <w:tcPr>
            <w:tcW w:w="1843" w:type="dxa"/>
          </w:tcPr>
          <w:p w14:paraId="0CF77C49" w14:textId="77777777" w:rsidR="00605A45" w:rsidRPr="00605A45" w:rsidRDefault="00605A45" w:rsidP="00605A45">
            <w:pPr>
              <w:spacing w:line="480" w:lineRule="auto"/>
              <w:rPr>
                <w:rFonts w:cs="Times New Roman"/>
              </w:rPr>
            </w:pPr>
            <w:r w:rsidRPr="00605A45">
              <w:rPr>
                <w:rFonts w:cs="Times New Roman"/>
              </w:rPr>
              <w:t>[-0.34, 0.12]</w:t>
            </w:r>
          </w:p>
        </w:tc>
        <w:tc>
          <w:tcPr>
            <w:tcW w:w="1270" w:type="dxa"/>
          </w:tcPr>
          <w:p w14:paraId="0D67B026" w14:textId="77777777" w:rsidR="00605A45" w:rsidRPr="00605A45" w:rsidRDefault="00605A45" w:rsidP="00605A45">
            <w:pPr>
              <w:spacing w:line="480" w:lineRule="auto"/>
              <w:rPr>
                <w:rFonts w:cs="Times New Roman"/>
              </w:rPr>
            </w:pPr>
            <w:r w:rsidRPr="00605A45">
              <w:rPr>
                <w:rFonts w:cs="Times New Roman"/>
              </w:rPr>
              <w:t>.351</w:t>
            </w:r>
          </w:p>
        </w:tc>
      </w:tr>
      <w:tr w:rsidR="00605A45" w:rsidRPr="00605A45" w14:paraId="5396E875" w14:textId="77777777" w:rsidTr="00327708">
        <w:trPr>
          <w:trHeight w:val="454"/>
        </w:trPr>
        <w:tc>
          <w:tcPr>
            <w:tcW w:w="4962" w:type="dxa"/>
          </w:tcPr>
          <w:p w14:paraId="0FFAD2E0" w14:textId="77777777" w:rsidR="00605A45" w:rsidRPr="00605A45" w:rsidRDefault="00605A45" w:rsidP="00BA2B82">
            <w:pPr>
              <w:spacing w:line="480" w:lineRule="auto"/>
              <w:jc w:val="left"/>
              <w:rPr>
                <w:rFonts w:cs="Times New Roman"/>
              </w:rPr>
            </w:pPr>
            <w:r w:rsidRPr="00605A45">
              <w:rPr>
                <w:rFonts w:cs="Times New Roman"/>
              </w:rPr>
              <w:t xml:space="preserve">     Deliberately constrained thoughts</w:t>
            </w:r>
          </w:p>
        </w:tc>
        <w:tc>
          <w:tcPr>
            <w:tcW w:w="1275" w:type="dxa"/>
          </w:tcPr>
          <w:p w14:paraId="247883FD" w14:textId="77777777" w:rsidR="00605A45" w:rsidRPr="00605A45" w:rsidRDefault="00605A45" w:rsidP="00605A45">
            <w:pPr>
              <w:spacing w:line="480" w:lineRule="auto"/>
              <w:rPr>
                <w:rFonts w:cs="Times New Roman"/>
              </w:rPr>
            </w:pPr>
            <w:r w:rsidRPr="00605A45">
              <w:rPr>
                <w:rFonts w:cs="Times New Roman"/>
              </w:rPr>
              <w:t>0.16 (0.11)</w:t>
            </w:r>
          </w:p>
        </w:tc>
        <w:tc>
          <w:tcPr>
            <w:tcW w:w="1843" w:type="dxa"/>
          </w:tcPr>
          <w:p w14:paraId="3E6C459F" w14:textId="77777777" w:rsidR="00605A45" w:rsidRPr="00605A45" w:rsidRDefault="00605A45" w:rsidP="00605A45">
            <w:pPr>
              <w:spacing w:line="480" w:lineRule="auto"/>
              <w:rPr>
                <w:rFonts w:cs="Times New Roman"/>
              </w:rPr>
            </w:pPr>
            <w:r w:rsidRPr="00605A45">
              <w:rPr>
                <w:rFonts w:cs="Times New Roman"/>
              </w:rPr>
              <w:t>[-0.06, 0.38]</w:t>
            </w:r>
          </w:p>
        </w:tc>
        <w:tc>
          <w:tcPr>
            <w:tcW w:w="1270" w:type="dxa"/>
          </w:tcPr>
          <w:p w14:paraId="5AB7ADE4" w14:textId="77777777" w:rsidR="00605A45" w:rsidRPr="00605A45" w:rsidRDefault="00605A45" w:rsidP="00605A45">
            <w:pPr>
              <w:spacing w:line="480" w:lineRule="auto"/>
              <w:rPr>
                <w:rFonts w:cs="Times New Roman"/>
              </w:rPr>
            </w:pPr>
            <w:r w:rsidRPr="00605A45">
              <w:rPr>
                <w:rFonts w:cs="Times New Roman"/>
              </w:rPr>
              <w:t>.141</w:t>
            </w:r>
          </w:p>
        </w:tc>
      </w:tr>
      <w:tr w:rsidR="00605A45" w:rsidRPr="00605A45" w14:paraId="599062D7" w14:textId="77777777" w:rsidTr="00327708">
        <w:trPr>
          <w:trHeight w:val="454"/>
        </w:trPr>
        <w:tc>
          <w:tcPr>
            <w:tcW w:w="4962" w:type="dxa"/>
          </w:tcPr>
          <w:p w14:paraId="5F60A82B" w14:textId="77777777" w:rsidR="00605A45" w:rsidRPr="00605A45" w:rsidRDefault="00605A45" w:rsidP="00BA2B82">
            <w:pPr>
              <w:spacing w:line="480" w:lineRule="auto"/>
              <w:jc w:val="left"/>
              <w:rPr>
                <w:rFonts w:cs="Times New Roman"/>
              </w:rPr>
            </w:pPr>
            <w:r w:rsidRPr="00605A45">
              <w:rPr>
                <w:rFonts w:cs="Times New Roman"/>
              </w:rPr>
              <w:t xml:space="preserve">     Automatically constrained thoughts</w:t>
            </w:r>
          </w:p>
        </w:tc>
        <w:tc>
          <w:tcPr>
            <w:tcW w:w="1275" w:type="dxa"/>
          </w:tcPr>
          <w:p w14:paraId="1A206765" w14:textId="77777777" w:rsidR="00605A45" w:rsidRPr="00605A45" w:rsidRDefault="00605A45" w:rsidP="00605A45">
            <w:pPr>
              <w:spacing w:line="480" w:lineRule="auto"/>
              <w:rPr>
                <w:rFonts w:cs="Times New Roman"/>
              </w:rPr>
            </w:pPr>
            <w:r w:rsidRPr="00605A45">
              <w:rPr>
                <w:rFonts w:cs="Times New Roman"/>
              </w:rPr>
              <w:t>-0.01 (0.10)</w:t>
            </w:r>
          </w:p>
        </w:tc>
        <w:tc>
          <w:tcPr>
            <w:tcW w:w="1843" w:type="dxa"/>
          </w:tcPr>
          <w:p w14:paraId="682B4523" w14:textId="77777777" w:rsidR="00605A45" w:rsidRPr="00605A45" w:rsidRDefault="00605A45" w:rsidP="00605A45">
            <w:pPr>
              <w:spacing w:line="480" w:lineRule="auto"/>
              <w:rPr>
                <w:rFonts w:cs="Times New Roman"/>
              </w:rPr>
            </w:pPr>
            <w:r w:rsidRPr="00605A45">
              <w:rPr>
                <w:rFonts w:cs="Times New Roman"/>
              </w:rPr>
              <w:t>[-0.21, 0.8]</w:t>
            </w:r>
          </w:p>
        </w:tc>
        <w:tc>
          <w:tcPr>
            <w:tcW w:w="1270" w:type="dxa"/>
          </w:tcPr>
          <w:p w14:paraId="5F083970" w14:textId="77777777" w:rsidR="00605A45" w:rsidRPr="00605A45" w:rsidRDefault="00605A45" w:rsidP="00605A45">
            <w:pPr>
              <w:spacing w:line="480" w:lineRule="auto"/>
              <w:rPr>
                <w:rFonts w:cs="Times New Roman"/>
              </w:rPr>
            </w:pPr>
            <w:r w:rsidRPr="00605A45">
              <w:rPr>
                <w:rFonts w:cs="Times New Roman"/>
              </w:rPr>
              <w:t>.884</w:t>
            </w:r>
          </w:p>
        </w:tc>
      </w:tr>
      <w:tr w:rsidR="00605A45" w:rsidRPr="00605A45" w14:paraId="415797DC" w14:textId="77777777" w:rsidTr="00327708">
        <w:trPr>
          <w:trHeight w:val="454"/>
        </w:trPr>
        <w:tc>
          <w:tcPr>
            <w:tcW w:w="4962" w:type="dxa"/>
          </w:tcPr>
          <w:p w14:paraId="132CB431" w14:textId="77777777" w:rsidR="00605A45" w:rsidRPr="00605A45" w:rsidRDefault="00605A45" w:rsidP="00BA2B82">
            <w:pPr>
              <w:spacing w:line="480" w:lineRule="auto"/>
              <w:jc w:val="left"/>
              <w:rPr>
                <w:rFonts w:cs="Times New Roman"/>
              </w:rPr>
            </w:pPr>
            <w:r w:rsidRPr="00605A45">
              <w:rPr>
                <w:rFonts w:cs="Times New Roman"/>
              </w:rPr>
              <w:t xml:space="preserve">     Problem-focused coping</w:t>
            </w:r>
          </w:p>
        </w:tc>
        <w:tc>
          <w:tcPr>
            <w:tcW w:w="1275" w:type="dxa"/>
          </w:tcPr>
          <w:p w14:paraId="3509665C" w14:textId="77777777" w:rsidR="00605A45" w:rsidRPr="00605A45" w:rsidRDefault="00605A45" w:rsidP="00605A45">
            <w:pPr>
              <w:spacing w:line="480" w:lineRule="auto"/>
              <w:rPr>
                <w:rFonts w:cs="Times New Roman"/>
              </w:rPr>
            </w:pPr>
            <w:r w:rsidRPr="00605A45">
              <w:rPr>
                <w:rFonts w:cs="Times New Roman"/>
              </w:rPr>
              <w:t>-0.01 (0.11)</w:t>
            </w:r>
          </w:p>
        </w:tc>
        <w:tc>
          <w:tcPr>
            <w:tcW w:w="1843" w:type="dxa"/>
          </w:tcPr>
          <w:p w14:paraId="44A8B7DB" w14:textId="77777777" w:rsidR="00605A45" w:rsidRPr="00605A45" w:rsidRDefault="00605A45" w:rsidP="00605A45">
            <w:pPr>
              <w:spacing w:line="480" w:lineRule="auto"/>
              <w:rPr>
                <w:rFonts w:cs="Times New Roman"/>
              </w:rPr>
            </w:pPr>
            <w:r w:rsidRPr="00605A45">
              <w:rPr>
                <w:rFonts w:cs="Times New Roman"/>
              </w:rPr>
              <w:t>[-0.24, 0.21]</w:t>
            </w:r>
          </w:p>
        </w:tc>
        <w:tc>
          <w:tcPr>
            <w:tcW w:w="1270" w:type="dxa"/>
          </w:tcPr>
          <w:p w14:paraId="17A21DA2" w14:textId="77777777" w:rsidR="00605A45" w:rsidRPr="00605A45" w:rsidRDefault="00605A45" w:rsidP="00605A45">
            <w:pPr>
              <w:spacing w:line="480" w:lineRule="auto"/>
              <w:rPr>
                <w:rFonts w:cs="Times New Roman"/>
              </w:rPr>
            </w:pPr>
            <w:r w:rsidRPr="00605A45">
              <w:rPr>
                <w:rFonts w:cs="Times New Roman"/>
              </w:rPr>
              <w:t>.897</w:t>
            </w:r>
          </w:p>
        </w:tc>
      </w:tr>
      <w:tr w:rsidR="00605A45" w:rsidRPr="00605A45" w14:paraId="345DD623" w14:textId="77777777" w:rsidTr="00327708">
        <w:trPr>
          <w:trHeight w:val="454"/>
        </w:trPr>
        <w:tc>
          <w:tcPr>
            <w:tcW w:w="4962" w:type="dxa"/>
          </w:tcPr>
          <w:p w14:paraId="58699BC0" w14:textId="77777777" w:rsidR="00605A45" w:rsidRPr="00605A45" w:rsidRDefault="00605A45" w:rsidP="00BA2B82">
            <w:pPr>
              <w:spacing w:line="480" w:lineRule="auto"/>
              <w:jc w:val="left"/>
              <w:rPr>
                <w:rFonts w:cs="Times New Roman"/>
              </w:rPr>
            </w:pPr>
            <w:r w:rsidRPr="00605A45">
              <w:rPr>
                <w:rFonts w:cs="Times New Roman"/>
              </w:rPr>
              <w:t xml:space="preserve">     Emotion-focused coping</w:t>
            </w:r>
          </w:p>
        </w:tc>
        <w:tc>
          <w:tcPr>
            <w:tcW w:w="1275" w:type="dxa"/>
          </w:tcPr>
          <w:p w14:paraId="668903DE" w14:textId="77777777" w:rsidR="00605A45" w:rsidRPr="00605A45" w:rsidRDefault="00605A45" w:rsidP="00605A45">
            <w:pPr>
              <w:spacing w:line="480" w:lineRule="auto"/>
              <w:rPr>
                <w:rFonts w:cs="Times New Roman"/>
              </w:rPr>
            </w:pPr>
            <w:r w:rsidRPr="00605A45">
              <w:rPr>
                <w:rFonts w:cs="Times New Roman"/>
              </w:rPr>
              <w:t>-0.12 (0.12)</w:t>
            </w:r>
          </w:p>
        </w:tc>
        <w:tc>
          <w:tcPr>
            <w:tcW w:w="1843" w:type="dxa"/>
          </w:tcPr>
          <w:p w14:paraId="316643CD" w14:textId="77777777" w:rsidR="00605A45" w:rsidRPr="00605A45" w:rsidRDefault="00605A45" w:rsidP="00605A45">
            <w:pPr>
              <w:spacing w:line="480" w:lineRule="auto"/>
              <w:rPr>
                <w:rFonts w:cs="Times New Roman"/>
              </w:rPr>
            </w:pPr>
            <w:r w:rsidRPr="00605A45">
              <w:rPr>
                <w:rFonts w:cs="Times New Roman"/>
              </w:rPr>
              <w:t>[-0.36, 0.11]</w:t>
            </w:r>
          </w:p>
        </w:tc>
        <w:tc>
          <w:tcPr>
            <w:tcW w:w="1270" w:type="dxa"/>
          </w:tcPr>
          <w:p w14:paraId="3B43D562" w14:textId="77777777" w:rsidR="00605A45" w:rsidRPr="00605A45" w:rsidRDefault="00605A45" w:rsidP="00605A45">
            <w:pPr>
              <w:spacing w:line="480" w:lineRule="auto"/>
              <w:rPr>
                <w:rFonts w:cs="Times New Roman"/>
              </w:rPr>
            </w:pPr>
            <w:r w:rsidRPr="00605A45">
              <w:rPr>
                <w:rFonts w:cs="Times New Roman"/>
              </w:rPr>
              <w:t>.304</w:t>
            </w:r>
          </w:p>
        </w:tc>
      </w:tr>
      <w:tr w:rsidR="00605A45" w:rsidRPr="00605A45" w14:paraId="360627F9" w14:textId="77777777" w:rsidTr="00327708">
        <w:trPr>
          <w:trHeight w:val="454"/>
        </w:trPr>
        <w:tc>
          <w:tcPr>
            <w:tcW w:w="4962" w:type="dxa"/>
          </w:tcPr>
          <w:p w14:paraId="0EECC5C6" w14:textId="77777777" w:rsidR="00605A45" w:rsidRPr="00605A45" w:rsidRDefault="00605A45" w:rsidP="00BA2B82">
            <w:pPr>
              <w:spacing w:line="480" w:lineRule="auto"/>
              <w:jc w:val="left"/>
              <w:rPr>
                <w:rFonts w:cs="Times New Roman"/>
              </w:rPr>
            </w:pPr>
            <w:r w:rsidRPr="00605A45">
              <w:rPr>
                <w:rFonts w:cs="Times New Roman"/>
              </w:rPr>
              <w:t xml:space="preserve">     Avoidant coping</w:t>
            </w:r>
          </w:p>
        </w:tc>
        <w:tc>
          <w:tcPr>
            <w:tcW w:w="1275" w:type="dxa"/>
          </w:tcPr>
          <w:p w14:paraId="2C6BF43A" w14:textId="77777777" w:rsidR="00605A45" w:rsidRPr="00605A45" w:rsidRDefault="00605A45" w:rsidP="00605A45">
            <w:pPr>
              <w:spacing w:line="480" w:lineRule="auto"/>
              <w:rPr>
                <w:rFonts w:cs="Times New Roman"/>
              </w:rPr>
            </w:pPr>
            <w:r w:rsidRPr="00605A45">
              <w:rPr>
                <w:rFonts w:cs="Times New Roman"/>
              </w:rPr>
              <w:t>0.03 (0.11)</w:t>
            </w:r>
          </w:p>
        </w:tc>
        <w:tc>
          <w:tcPr>
            <w:tcW w:w="1843" w:type="dxa"/>
          </w:tcPr>
          <w:p w14:paraId="448530DC" w14:textId="77777777" w:rsidR="00605A45" w:rsidRPr="00605A45" w:rsidRDefault="00605A45" w:rsidP="00605A45">
            <w:pPr>
              <w:spacing w:line="480" w:lineRule="auto"/>
              <w:rPr>
                <w:rFonts w:cs="Times New Roman"/>
              </w:rPr>
            </w:pPr>
            <w:r w:rsidRPr="00605A45">
              <w:rPr>
                <w:rFonts w:cs="Times New Roman"/>
              </w:rPr>
              <w:t>[-0.18, 0.24]</w:t>
            </w:r>
          </w:p>
        </w:tc>
        <w:tc>
          <w:tcPr>
            <w:tcW w:w="1270" w:type="dxa"/>
          </w:tcPr>
          <w:p w14:paraId="44B02EF4" w14:textId="77777777" w:rsidR="00605A45" w:rsidRPr="00605A45" w:rsidRDefault="00605A45" w:rsidP="00605A45">
            <w:pPr>
              <w:spacing w:line="480" w:lineRule="auto"/>
              <w:rPr>
                <w:rFonts w:cs="Times New Roman"/>
              </w:rPr>
            </w:pPr>
            <w:r w:rsidRPr="00605A45">
              <w:rPr>
                <w:rFonts w:cs="Times New Roman"/>
              </w:rPr>
              <w:t>.769</w:t>
            </w:r>
          </w:p>
        </w:tc>
      </w:tr>
      <w:tr w:rsidR="00605A45" w:rsidRPr="00605A45" w14:paraId="776E7D85" w14:textId="77777777" w:rsidTr="00327708">
        <w:trPr>
          <w:trHeight w:val="454"/>
        </w:trPr>
        <w:tc>
          <w:tcPr>
            <w:tcW w:w="4962" w:type="dxa"/>
          </w:tcPr>
          <w:p w14:paraId="2538536D" w14:textId="77777777" w:rsidR="00605A45" w:rsidRPr="00605A45" w:rsidRDefault="00605A45" w:rsidP="00BA2B82">
            <w:pPr>
              <w:spacing w:line="480" w:lineRule="auto"/>
              <w:jc w:val="left"/>
              <w:rPr>
                <w:rFonts w:cs="Times New Roman"/>
              </w:rPr>
            </w:pPr>
            <w:r w:rsidRPr="00605A45">
              <w:rPr>
                <w:rFonts w:cs="Times New Roman"/>
              </w:rPr>
              <w:t>Interactions</w:t>
            </w:r>
          </w:p>
        </w:tc>
        <w:tc>
          <w:tcPr>
            <w:tcW w:w="1275" w:type="dxa"/>
          </w:tcPr>
          <w:p w14:paraId="7CE53983" w14:textId="77777777" w:rsidR="00605A45" w:rsidRPr="00605A45" w:rsidRDefault="00605A45" w:rsidP="00605A45">
            <w:pPr>
              <w:spacing w:line="480" w:lineRule="auto"/>
              <w:rPr>
                <w:rFonts w:cs="Times New Roman"/>
              </w:rPr>
            </w:pPr>
          </w:p>
        </w:tc>
        <w:tc>
          <w:tcPr>
            <w:tcW w:w="1843" w:type="dxa"/>
          </w:tcPr>
          <w:p w14:paraId="00DC4A49" w14:textId="77777777" w:rsidR="00605A45" w:rsidRPr="00605A45" w:rsidRDefault="00605A45" w:rsidP="00605A45">
            <w:pPr>
              <w:spacing w:line="480" w:lineRule="auto"/>
              <w:rPr>
                <w:rFonts w:cs="Times New Roman"/>
              </w:rPr>
            </w:pPr>
          </w:p>
        </w:tc>
        <w:tc>
          <w:tcPr>
            <w:tcW w:w="1270" w:type="dxa"/>
          </w:tcPr>
          <w:p w14:paraId="1E1A7105" w14:textId="77777777" w:rsidR="00605A45" w:rsidRPr="00605A45" w:rsidRDefault="00605A45" w:rsidP="00605A45">
            <w:pPr>
              <w:spacing w:line="480" w:lineRule="auto"/>
              <w:rPr>
                <w:rFonts w:cs="Times New Roman"/>
              </w:rPr>
            </w:pPr>
          </w:p>
        </w:tc>
      </w:tr>
      <w:tr w:rsidR="00605A45" w:rsidRPr="00605A45" w14:paraId="1A75BE59" w14:textId="77777777" w:rsidTr="00327708">
        <w:trPr>
          <w:trHeight w:val="454"/>
        </w:trPr>
        <w:tc>
          <w:tcPr>
            <w:tcW w:w="4962" w:type="dxa"/>
          </w:tcPr>
          <w:p w14:paraId="64D23F34" w14:textId="77777777" w:rsidR="00605A45" w:rsidRPr="00605A45" w:rsidRDefault="00605A45" w:rsidP="00BA2B82">
            <w:pPr>
              <w:spacing w:line="480" w:lineRule="auto"/>
              <w:jc w:val="left"/>
              <w:rPr>
                <w:rFonts w:cs="Times New Roman"/>
              </w:rPr>
            </w:pPr>
            <w:r w:rsidRPr="00605A45">
              <w:rPr>
                <w:rFonts w:cs="Times New Roman"/>
              </w:rPr>
              <w:t xml:space="preserve">     Problem-focused x Freely moving</w:t>
            </w:r>
          </w:p>
        </w:tc>
        <w:tc>
          <w:tcPr>
            <w:tcW w:w="1275" w:type="dxa"/>
          </w:tcPr>
          <w:p w14:paraId="70CF9510" w14:textId="77777777" w:rsidR="00605A45" w:rsidRPr="00605A45" w:rsidRDefault="00605A45" w:rsidP="00605A45">
            <w:pPr>
              <w:spacing w:line="480" w:lineRule="auto"/>
              <w:rPr>
                <w:rFonts w:cs="Times New Roman"/>
              </w:rPr>
            </w:pPr>
            <w:r w:rsidRPr="00605A45">
              <w:rPr>
                <w:rFonts w:cs="Times New Roman"/>
              </w:rPr>
              <w:t>0.03 (0.17)</w:t>
            </w:r>
          </w:p>
        </w:tc>
        <w:tc>
          <w:tcPr>
            <w:tcW w:w="1843" w:type="dxa"/>
          </w:tcPr>
          <w:p w14:paraId="66968B95" w14:textId="77777777" w:rsidR="00605A45" w:rsidRPr="00605A45" w:rsidRDefault="00605A45" w:rsidP="00605A45">
            <w:pPr>
              <w:spacing w:line="480" w:lineRule="auto"/>
              <w:rPr>
                <w:rFonts w:cs="Times New Roman"/>
              </w:rPr>
            </w:pPr>
            <w:r w:rsidRPr="00605A45">
              <w:rPr>
                <w:rFonts w:cs="Times New Roman"/>
              </w:rPr>
              <w:t>[-0.31, 0.37]</w:t>
            </w:r>
          </w:p>
        </w:tc>
        <w:tc>
          <w:tcPr>
            <w:tcW w:w="1270" w:type="dxa"/>
          </w:tcPr>
          <w:p w14:paraId="3875CE3D" w14:textId="77777777" w:rsidR="00605A45" w:rsidRPr="00605A45" w:rsidRDefault="00605A45" w:rsidP="00605A45">
            <w:pPr>
              <w:spacing w:line="480" w:lineRule="auto"/>
              <w:rPr>
                <w:rFonts w:cs="Times New Roman"/>
              </w:rPr>
            </w:pPr>
            <w:r w:rsidRPr="00605A45">
              <w:rPr>
                <w:rFonts w:cs="Times New Roman"/>
              </w:rPr>
              <w:t>.854</w:t>
            </w:r>
          </w:p>
        </w:tc>
      </w:tr>
      <w:tr w:rsidR="00605A45" w:rsidRPr="00605A45" w14:paraId="40AFB132" w14:textId="77777777" w:rsidTr="00327708">
        <w:trPr>
          <w:trHeight w:val="454"/>
        </w:trPr>
        <w:tc>
          <w:tcPr>
            <w:tcW w:w="4962" w:type="dxa"/>
          </w:tcPr>
          <w:p w14:paraId="32141B0C" w14:textId="77777777" w:rsidR="00605A45" w:rsidRPr="00605A45" w:rsidRDefault="00605A45" w:rsidP="00BA2B82">
            <w:pPr>
              <w:spacing w:line="480" w:lineRule="auto"/>
              <w:jc w:val="left"/>
              <w:rPr>
                <w:rFonts w:cs="Times New Roman"/>
              </w:rPr>
            </w:pPr>
            <w:r w:rsidRPr="00605A45">
              <w:rPr>
                <w:rFonts w:cs="Times New Roman"/>
              </w:rPr>
              <w:t xml:space="preserve">     Problem-focused x Deliberately constrained</w:t>
            </w:r>
          </w:p>
        </w:tc>
        <w:tc>
          <w:tcPr>
            <w:tcW w:w="1275" w:type="dxa"/>
          </w:tcPr>
          <w:p w14:paraId="485E7679" w14:textId="77777777" w:rsidR="00605A45" w:rsidRPr="00605A45" w:rsidRDefault="00605A45" w:rsidP="00605A45">
            <w:pPr>
              <w:spacing w:line="480" w:lineRule="auto"/>
              <w:rPr>
                <w:rFonts w:cs="Times New Roman"/>
              </w:rPr>
            </w:pPr>
            <w:r w:rsidRPr="00605A45">
              <w:rPr>
                <w:rFonts w:cs="Times New Roman"/>
              </w:rPr>
              <w:t>0.29 (0.13)</w:t>
            </w:r>
          </w:p>
        </w:tc>
        <w:tc>
          <w:tcPr>
            <w:tcW w:w="1843" w:type="dxa"/>
          </w:tcPr>
          <w:p w14:paraId="6AF3D500" w14:textId="77777777" w:rsidR="00605A45" w:rsidRPr="00605A45" w:rsidRDefault="00605A45" w:rsidP="00605A45">
            <w:pPr>
              <w:spacing w:line="480" w:lineRule="auto"/>
              <w:rPr>
                <w:rFonts w:cs="Times New Roman"/>
              </w:rPr>
            </w:pPr>
            <w:r w:rsidRPr="00605A45">
              <w:rPr>
                <w:rFonts w:cs="Times New Roman"/>
              </w:rPr>
              <w:t>[0.03, 0.56]</w:t>
            </w:r>
          </w:p>
        </w:tc>
        <w:tc>
          <w:tcPr>
            <w:tcW w:w="1270" w:type="dxa"/>
          </w:tcPr>
          <w:p w14:paraId="273F410F" w14:textId="77777777" w:rsidR="00605A45" w:rsidRPr="00605A45" w:rsidRDefault="00605A45" w:rsidP="00605A45">
            <w:pPr>
              <w:spacing w:line="480" w:lineRule="auto"/>
              <w:rPr>
                <w:rFonts w:cs="Times New Roman"/>
              </w:rPr>
            </w:pPr>
            <w:r w:rsidRPr="00605A45">
              <w:rPr>
                <w:rFonts w:cs="Times New Roman"/>
              </w:rPr>
              <w:t>.032</w:t>
            </w:r>
          </w:p>
        </w:tc>
      </w:tr>
      <w:tr w:rsidR="00605A45" w:rsidRPr="00605A45" w14:paraId="3F0860E1" w14:textId="77777777" w:rsidTr="00327708">
        <w:trPr>
          <w:trHeight w:val="454"/>
        </w:trPr>
        <w:tc>
          <w:tcPr>
            <w:tcW w:w="4962" w:type="dxa"/>
          </w:tcPr>
          <w:p w14:paraId="2F2D8F5A" w14:textId="77777777" w:rsidR="00605A45" w:rsidRPr="00605A45" w:rsidRDefault="00605A45" w:rsidP="00BA2B82">
            <w:pPr>
              <w:spacing w:line="480" w:lineRule="auto"/>
              <w:jc w:val="left"/>
              <w:rPr>
                <w:rFonts w:cs="Times New Roman"/>
              </w:rPr>
            </w:pPr>
            <w:r w:rsidRPr="00605A45">
              <w:rPr>
                <w:rFonts w:cs="Times New Roman"/>
              </w:rPr>
              <w:t xml:space="preserve">     Problem-focused x Automatically constrained</w:t>
            </w:r>
          </w:p>
        </w:tc>
        <w:tc>
          <w:tcPr>
            <w:tcW w:w="1275" w:type="dxa"/>
          </w:tcPr>
          <w:p w14:paraId="01E12E6A" w14:textId="77777777" w:rsidR="00605A45" w:rsidRPr="00605A45" w:rsidRDefault="00605A45" w:rsidP="00605A45">
            <w:pPr>
              <w:spacing w:line="480" w:lineRule="auto"/>
              <w:rPr>
                <w:rFonts w:cs="Times New Roman"/>
              </w:rPr>
            </w:pPr>
            <w:r w:rsidRPr="00605A45">
              <w:rPr>
                <w:rFonts w:cs="Times New Roman"/>
              </w:rPr>
              <w:t>-0.27 (0.11)</w:t>
            </w:r>
          </w:p>
        </w:tc>
        <w:tc>
          <w:tcPr>
            <w:tcW w:w="1843" w:type="dxa"/>
          </w:tcPr>
          <w:p w14:paraId="36BE4D42" w14:textId="77777777" w:rsidR="00605A45" w:rsidRPr="00605A45" w:rsidRDefault="00605A45" w:rsidP="00605A45">
            <w:pPr>
              <w:spacing w:line="480" w:lineRule="auto"/>
              <w:rPr>
                <w:rFonts w:cs="Times New Roman"/>
              </w:rPr>
            </w:pPr>
            <w:r w:rsidRPr="00605A45">
              <w:rPr>
                <w:rFonts w:cs="Times New Roman"/>
              </w:rPr>
              <w:t>[-0.50, -0.05]</w:t>
            </w:r>
          </w:p>
        </w:tc>
        <w:tc>
          <w:tcPr>
            <w:tcW w:w="1270" w:type="dxa"/>
          </w:tcPr>
          <w:p w14:paraId="3DA6B206" w14:textId="77777777" w:rsidR="00605A45" w:rsidRPr="00605A45" w:rsidRDefault="00605A45" w:rsidP="00605A45">
            <w:pPr>
              <w:spacing w:line="480" w:lineRule="auto"/>
              <w:rPr>
                <w:rFonts w:cs="Times New Roman"/>
              </w:rPr>
            </w:pPr>
            <w:r w:rsidRPr="00605A45">
              <w:rPr>
                <w:rFonts w:cs="Times New Roman"/>
              </w:rPr>
              <w:t>.017</w:t>
            </w:r>
          </w:p>
        </w:tc>
      </w:tr>
      <w:tr w:rsidR="00605A45" w:rsidRPr="00605A45" w14:paraId="39ABE50C" w14:textId="77777777" w:rsidTr="00327708">
        <w:trPr>
          <w:trHeight w:val="454"/>
        </w:trPr>
        <w:tc>
          <w:tcPr>
            <w:tcW w:w="4962" w:type="dxa"/>
          </w:tcPr>
          <w:p w14:paraId="3F796344" w14:textId="77777777" w:rsidR="00605A45" w:rsidRPr="00605A45" w:rsidRDefault="00605A45" w:rsidP="00BA2B82">
            <w:pPr>
              <w:spacing w:line="480" w:lineRule="auto"/>
              <w:jc w:val="left"/>
              <w:rPr>
                <w:rFonts w:cs="Times New Roman"/>
              </w:rPr>
            </w:pPr>
            <w:r w:rsidRPr="00605A45">
              <w:rPr>
                <w:rFonts w:cs="Times New Roman"/>
              </w:rPr>
              <w:t xml:space="preserve">     Emotion-focused x Freely moving</w:t>
            </w:r>
          </w:p>
        </w:tc>
        <w:tc>
          <w:tcPr>
            <w:tcW w:w="1275" w:type="dxa"/>
          </w:tcPr>
          <w:p w14:paraId="2EE20524" w14:textId="77777777" w:rsidR="00605A45" w:rsidRPr="00605A45" w:rsidRDefault="00605A45" w:rsidP="00605A45">
            <w:pPr>
              <w:spacing w:line="480" w:lineRule="auto"/>
              <w:rPr>
                <w:rFonts w:cs="Times New Roman"/>
              </w:rPr>
            </w:pPr>
            <w:r w:rsidRPr="00605A45">
              <w:rPr>
                <w:rFonts w:cs="Times New Roman"/>
              </w:rPr>
              <w:t>-0.01 (0.15)</w:t>
            </w:r>
          </w:p>
        </w:tc>
        <w:tc>
          <w:tcPr>
            <w:tcW w:w="1843" w:type="dxa"/>
          </w:tcPr>
          <w:p w14:paraId="2FEBFCF6" w14:textId="77777777" w:rsidR="00605A45" w:rsidRPr="00605A45" w:rsidRDefault="00605A45" w:rsidP="00605A45">
            <w:pPr>
              <w:spacing w:line="480" w:lineRule="auto"/>
              <w:rPr>
                <w:rFonts w:cs="Times New Roman"/>
              </w:rPr>
            </w:pPr>
            <w:r w:rsidRPr="00605A45">
              <w:rPr>
                <w:rFonts w:cs="Times New Roman"/>
              </w:rPr>
              <w:t>[-0.31, 0.29]</w:t>
            </w:r>
          </w:p>
        </w:tc>
        <w:tc>
          <w:tcPr>
            <w:tcW w:w="1270" w:type="dxa"/>
          </w:tcPr>
          <w:p w14:paraId="0B543CC4" w14:textId="77777777" w:rsidR="00605A45" w:rsidRPr="00605A45" w:rsidRDefault="00605A45" w:rsidP="00605A45">
            <w:pPr>
              <w:spacing w:line="480" w:lineRule="auto"/>
              <w:rPr>
                <w:rFonts w:cs="Times New Roman"/>
              </w:rPr>
            </w:pPr>
            <w:r w:rsidRPr="00605A45">
              <w:rPr>
                <w:rFonts w:cs="Times New Roman"/>
              </w:rPr>
              <w:t>.941</w:t>
            </w:r>
          </w:p>
        </w:tc>
      </w:tr>
      <w:tr w:rsidR="00605A45" w:rsidRPr="00605A45" w14:paraId="0B391B24" w14:textId="77777777" w:rsidTr="00327708">
        <w:trPr>
          <w:trHeight w:val="454"/>
        </w:trPr>
        <w:tc>
          <w:tcPr>
            <w:tcW w:w="4962" w:type="dxa"/>
          </w:tcPr>
          <w:p w14:paraId="127EDFE5" w14:textId="77777777" w:rsidR="00605A45" w:rsidRPr="00605A45" w:rsidRDefault="00605A45" w:rsidP="00BA2B82">
            <w:pPr>
              <w:spacing w:line="480" w:lineRule="auto"/>
              <w:jc w:val="left"/>
              <w:rPr>
                <w:rFonts w:cs="Times New Roman"/>
              </w:rPr>
            </w:pPr>
            <w:r w:rsidRPr="00605A45">
              <w:rPr>
                <w:rFonts w:cs="Times New Roman"/>
              </w:rPr>
              <w:t xml:space="preserve">     Emotion-focused x Deliberately constrained</w:t>
            </w:r>
          </w:p>
        </w:tc>
        <w:tc>
          <w:tcPr>
            <w:tcW w:w="1275" w:type="dxa"/>
          </w:tcPr>
          <w:p w14:paraId="28600233" w14:textId="77777777" w:rsidR="00605A45" w:rsidRPr="00605A45" w:rsidRDefault="00605A45" w:rsidP="00605A45">
            <w:pPr>
              <w:spacing w:line="480" w:lineRule="auto"/>
              <w:rPr>
                <w:rFonts w:cs="Times New Roman"/>
              </w:rPr>
            </w:pPr>
            <w:r w:rsidRPr="00605A45">
              <w:rPr>
                <w:rFonts w:cs="Times New Roman"/>
              </w:rPr>
              <w:t>-0.17 (0.14)</w:t>
            </w:r>
          </w:p>
        </w:tc>
        <w:tc>
          <w:tcPr>
            <w:tcW w:w="1843" w:type="dxa"/>
          </w:tcPr>
          <w:p w14:paraId="0641263D" w14:textId="77777777" w:rsidR="00605A45" w:rsidRPr="00605A45" w:rsidRDefault="00605A45" w:rsidP="00605A45">
            <w:pPr>
              <w:spacing w:line="480" w:lineRule="auto"/>
              <w:rPr>
                <w:rFonts w:cs="Times New Roman"/>
              </w:rPr>
            </w:pPr>
            <w:r w:rsidRPr="00605A45">
              <w:rPr>
                <w:rFonts w:cs="Times New Roman"/>
              </w:rPr>
              <w:t>[-0.44, 0.10]</w:t>
            </w:r>
          </w:p>
        </w:tc>
        <w:tc>
          <w:tcPr>
            <w:tcW w:w="1270" w:type="dxa"/>
          </w:tcPr>
          <w:p w14:paraId="0C649F1F" w14:textId="77777777" w:rsidR="00605A45" w:rsidRPr="00605A45" w:rsidRDefault="00605A45" w:rsidP="00605A45">
            <w:pPr>
              <w:spacing w:line="480" w:lineRule="auto"/>
              <w:rPr>
                <w:rFonts w:cs="Times New Roman"/>
              </w:rPr>
            </w:pPr>
            <w:r w:rsidRPr="00605A45">
              <w:rPr>
                <w:rFonts w:cs="Times New Roman"/>
              </w:rPr>
              <w:t>.226</w:t>
            </w:r>
          </w:p>
        </w:tc>
      </w:tr>
      <w:tr w:rsidR="00605A45" w:rsidRPr="00605A45" w14:paraId="45DD57BA" w14:textId="77777777" w:rsidTr="00327708">
        <w:trPr>
          <w:trHeight w:val="454"/>
        </w:trPr>
        <w:tc>
          <w:tcPr>
            <w:tcW w:w="4962" w:type="dxa"/>
          </w:tcPr>
          <w:p w14:paraId="28D2F45E" w14:textId="77777777" w:rsidR="00605A45" w:rsidRPr="00605A45" w:rsidRDefault="00605A45" w:rsidP="00BA2B82">
            <w:pPr>
              <w:spacing w:line="480" w:lineRule="auto"/>
              <w:jc w:val="left"/>
              <w:rPr>
                <w:rFonts w:cs="Times New Roman"/>
              </w:rPr>
            </w:pPr>
            <w:r w:rsidRPr="00605A45">
              <w:rPr>
                <w:rFonts w:cs="Times New Roman"/>
              </w:rPr>
              <w:t xml:space="preserve">     Emotion-focused x Automatically constrained</w:t>
            </w:r>
          </w:p>
        </w:tc>
        <w:tc>
          <w:tcPr>
            <w:tcW w:w="1275" w:type="dxa"/>
          </w:tcPr>
          <w:p w14:paraId="3FF58E25" w14:textId="77777777" w:rsidR="00605A45" w:rsidRPr="00605A45" w:rsidRDefault="00605A45" w:rsidP="00605A45">
            <w:pPr>
              <w:spacing w:line="480" w:lineRule="auto"/>
              <w:rPr>
                <w:rFonts w:cs="Times New Roman"/>
              </w:rPr>
            </w:pPr>
            <w:r w:rsidRPr="00605A45">
              <w:rPr>
                <w:rFonts w:cs="Times New Roman"/>
              </w:rPr>
              <w:t>0.07 (0.12)</w:t>
            </w:r>
          </w:p>
        </w:tc>
        <w:tc>
          <w:tcPr>
            <w:tcW w:w="1843" w:type="dxa"/>
          </w:tcPr>
          <w:p w14:paraId="4A5AECAB" w14:textId="77777777" w:rsidR="00605A45" w:rsidRPr="00605A45" w:rsidRDefault="00605A45" w:rsidP="00605A45">
            <w:pPr>
              <w:spacing w:line="480" w:lineRule="auto"/>
              <w:rPr>
                <w:rFonts w:cs="Times New Roman"/>
              </w:rPr>
            </w:pPr>
            <w:r w:rsidRPr="00605A45">
              <w:rPr>
                <w:rFonts w:cs="Times New Roman"/>
              </w:rPr>
              <w:t>[0.16, 0.30]</w:t>
            </w:r>
          </w:p>
        </w:tc>
        <w:tc>
          <w:tcPr>
            <w:tcW w:w="1270" w:type="dxa"/>
          </w:tcPr>
          <w:p w14:paraId="1D36440D" w14:textId="77777777" w:rsidR="00605A45" w:rsidRPr="00605A45" w:rsidRDefault="00605A45" w:rsidP="00605A45">
            <w:pPr>
              <w:spacing w:line="480" w:lineRule="auto"/>
              <w:rPr>
                <w:rFonts w:cs="Times New Roman"/>
              </w:rPr>
            </w:pPr>
            <w:r w:rsidRPr="00605A45">
              <w:rPr>
                <w:rFonts w:cs="Times New Roman"/>
              </w:rPr>
              <w:t>.567</w:t>
            </w:r>
          </w:p>
        </w:tc>
      </w:tr>
      <w:tr w:rsidR="00605A45" w:rsidRPr="00605A45" w14:paraId="06014A76" w14:textId="77777777" w:rsidTr="00327708">
        <w:trPr>
          <w:trHeight w:val="454"/>
        </w:trPr>
        <w:tc>
          <w:tcPr>
            <w:tcW w:w="4962" w:type="dxa"/>
          </w:tcPr>
          <w:p w14:paraId="577B4C77" w14:textId="77777777" w:rsidR="00605A45" w:rsidRPr="00605A45" w:rsidRDefault="00605A45" w:rsidP="00BA2B82">
            <w:pPr>
              <w:spacing w:line="480" w:lineRule="auto"/>
              <w:jc w:val="left"/>
              <w:rPr>
                <w:rFonts w:cs="Times New Roman"/>
              </w:rPr>
            </w:pPr>
            <w:r w:rsidRPr="00605A45">
              <w:rPr>
                <w:rFonts w:cs="Times New Roman"/>
              </w:rPr>
              <w:t xml:space="preserve">     Avoidant x Freely moving</w:t>
            </w:r>
          </w:p>
        </w:tc>
        <w:tc>
          <w:tcPr>
            <w:tcW w:w="1275" w:type="dxa"/>
          </w:tcPr>
          <w:p w14:paraId="30315F87" w14:textId="77777777" w:rsidR="00605A45" w:rsidRPr="00605A45" w:rsidRDefault="00605A45" w:rsidP="00605A45">
            <w:pPr>
              <w:spacing w:line="480" w:lineRule="auto"/>
              <w:rPr>
                <w:rFonts w:cs="Times New Roman"/>
              </w:rPr>
            </w:pPr>
            <w:r w:rsidRPr="00605A45">
              <w:rPr>
                <w:rFonts w:cs="Times New Roman"/>
              </w:rPr>
              <w:t>-0.09 (0.13)</w:t>
            </w:r>
          </w:p>
        </w:tc>
        <w:tc>
          <w:tcPr>
            <w:tcW w:w="1843" w:type="dxa"/>
          </w:tcPr>
          <w:p w14:paraId="712A7FE7" w14:textId="77777777" w:rsidR="00605A45" w:rsidRPr="00605A45" w:rsidRDefault="00605A45" w:rsidP="00605A45">
            <w:pPr>
              <w:spacing w:line="480" w:lineRule="auto"/>
              <w:rPr>
                <w:rFonts w:cs="Times New Roman"/>
              </w:rPr>
            </w:pPr>
            <w:r w:rsidRPr="00605A45">
              <w:rPr>
                <w:rFonts w:cs="Times New Roman"/>
              </w:rPr>
              <w:t>[-0.35, 0.17]</w:t>
            </w:r>
          </w:p>
        </w:tc>
        <w:tc>
          <w:tcPr>
            <w:tcW w:w="1270" w:type="dxa"/>
          </w:tcPr>
          <w:p w14:paraId="0679B429" w14:textId="77777777" w:rsidR="00605A45" w:rsidRPr="00605A45" w:rsidRDefault="00605A45" w:rsidP="00605A45">
            <w:pPr>
              <w:spacing w:line="480" w:lineRule="auto"/>
              <w:rPr>
                <w:rFonts w:cs="Times New Roman"/>
              </w:rPr>
            </w:pPr>
            <w:r w:rsidRPr="00605A45">
              <w:rPr>
                <w:rFonts w:cs="Times New Roman"/>
              </w:rPr>
              <w:t>.494</w:t>
            </w:r>
          </w:p>
        </w:tc>
      </w:tr>
      <w:tr w:rsidR="00605A45" w:rsidRPr="00605A45" w14:paraId="15C82942" w14:textId="77777777" w:rsidTr="00327708">
        <w:trPr>
          <w:trHeight w:val="454"/>
        </w:trPr>
        <w:tc>
          <w:tcPr>
            <w:tcW w:w="4962" w:type="dxa"/>
          </w:tcPr>
          <w:p w14:paraId="7A9241DE" w14:textId="77777777" w:rsidR="00605A45" w:rsidRPr="00605A45" w:rsidRDefault="00605A45" w:rsidP="00BA2B82">
            <w:pPr>
              <w:spacing w:line="480" w:lineRule="auto"/>
              <w:jc w:val="left"/>
              <w:rPr>
                <w:rFonts w:cs="Times New Roman"/>
              </w:rPr>
            </w:pPr>
            <w:r w:rsidRPr="00605A45">
              <w:rPr>
                <w:rFonts w:cs="Times New Roman"/>
              </w:rPr>
              <w:t xml:space="preserve">     Avoidant x Deliberately constrained</w:t>
            </w:r>
          </w:p>
        </w:tc>
        <w:tc>
          <w:tcPr>
            <w:tcW w:w="1275" w:type="dxa"/>
          </w:tcPr>
          <w:p w14:paraId="57F5D9E8" w14:textId="77777777" w:rsidR="00605A45" w:rsidRPr="00605A45" w:rsidRDefault="00605A45" w:rsidP="00605A45">
            <w:pPr>
              <w:spacing w:line="480" w:lineRule="auto"/>
              <w:rPr>
                <w:rFonts w:cs="Times New Roman"/>
              </w:rPr>
            </w:pPr>
            <w:r w:rsidRPr="00605A45">
              <w:rPr>
                <w:rFonts w:cs="Times New Roman"/>
              </w:rPr>
              <w:t>-0.05 (0.12)</w:t>
            </w:r>
          </w:p>
        </w:tc>
        <w:tc>
          <w:tcPr>
            <w:tcW w:w="1843" w:type="dxa"/>
          </w:tcPr>
          <w:p w14:paraId="0DB587A7" w14:textId="77777777" w:rsidR="00605A45" w:rsidRPr="00605A45" w:rsidRDefault="00605A45" w:rsidP="00605A45">
            <w:pPr>
              <w:spacing w:line="480" w:lineRule="auto"/>
              <w:rPr>
                <w:rFonts w:cs="Times New Roman"/>
              </w:rPr>
            </w:pPr>
            <w:r w:rsidRPr="00605A45">
              <w:rPr>
                <w:rFonts w:cs="Times New Roman"/>
              </w:rPr>
              <w:t>[-0.27, 0.17]</w:t>
            </w:r>
          </w:p>
        </w:tc>
        <w:tc>
          <w:tcPr>
            <w:tcW w:w="1270" w:type="dxa"/>
          </w:tcPr>
          <w:p w14:paraId="0821DA81" w14:textId="77777777" w:rsidR="00605A45" w:rsidRPr="00605A45" w:rsidRDefault="00605A45" w:rsidP="00605A45">
            <w:pPr>
              <w:spacing w:line="480" w:lineRule="auto"/>
              <w:rPr>
                <w:rFonts w:cs="Times New Roman"/>
              </w:rPr>
            </w:pPr>
            <w:r w:rsidRPr="00605A45">
              <w:rPr>
                <w:rFonts w:cs="Times New Roman"/>
              </w:rPr>
              <w:t>.631</w:t>
            </w:r>
          </w:p>
        </w:tc>
      </w:tr>
      <w:tr w:rsidR="00605A45" w:rsidRPr="00605A45" w14:paraId="55A044E1" w14:textId="77777777" w:rsidTr="00327708">
        <w:trPr>
          <w:trHeight w:val="454"/>
        </w:trPr>
        <w:tc>
          <w:tcPr>
            <w:tcW w:w="4962" w:type="dxa"/>
          </w:tcPr>
          <w:p w14:paraId="3AE38AC4" w14:textId="77777777" w:rsidR="00605A45" w:rsidRPr="00605A45" w:rsidRDefault="00605A45" w:rsidP="00BA2B82">
            <w:pPr>
              <w:spacing w:line="480" w:lineRule="auto"/>
              <w:jc w:val="left"/>
              <w:rPr>
                <w:rFonts w:cs="Times New Roman"/>
              </w:rPr>
            </w:pPr>
            <w:r w:rsidRPr="00605A45">
              <w:rPr>
                <w:rFonts w:cs="Times New Roman"/>
              </w:rPr>
              <w:t xml:space="preserve">     Avoidant x Automatically constrained</w:t>
            </w:r>
          </w:p>
        </w:tc>
        <w:tc>
          <w:tcPr>
            <w:tcW w:w="1275" w:type="dxa"/>
          </w:tcPr>
          <w:p w14:paraId="464F471C" w14:textId="77777777" w:rsidR="00605A45" w:rsidRPr="00605A45" w:rsidRDefault="00605A45" w:rsidP="00605A45">
            <w:pPr>
              <w:spacing w:line="480" w:lineRule="auto"/>
              <w:rPr>
                <w:rFonts w:cs="Times New Roman"/>
              </w:rPr>
            </w:pPr>
            <w:r w:rsidRPr="00605A45">
              <w:rPr>
                <w:rFonts w:cs="Times New Roman"/>
              </w:rPr>
              <w:t>0.06 (0.11)</w:t>
            </w:r>
          </w:p>
        </w:tc>
        <w:tc>
          <w:tcPr>
            <w:tcW w:w="1843" w:type="dxa"/>
          </w:tcPr>
          <w:p w14:paraId="6A67E911" w14:textId="77777777" w:rsidR="00605A45" w:rsidRPr="00605A45" w:rsidRDefault="00605A45" w:rsidP="00605A45">
            <w:pPr>
              <w:spacing w:line="480" w:lineRule="auto"/>
              <w:rPr>
                <w:rFonts w:cs="Times New Roman"/>
              </w:rPr>
            </w:pPr>
            <w:r w:rsidRPr="00605A45">
              <w:rPr>
                <w:rFonts w:cs="Times New Roman"/>
              </w:rPr>
              <w:t>[-0.17, 0.29]</w:t>
            </w:r>
          </w:p>
        </w:tc>
        <w:tc>
          <w:tcPr>
            <w:tcW w:w="1270" w:type="dxa"/>
          </w:tcPr>
          <w:p w14:paraId="2F652098" w14:textId="77777777" w:rsidR="00605A45" w:rsidRPr="00605A45" w:rsidRDefault="00605A45" w:rsidP="00605A45">
            <w:pPr>
              <w:spacing w:line="480" w:lineRule="auto"/>
              <w:rPr>
                <w:rFonts w:cs="Times New Roman"/>
              </w:rPr>
            </w:pPr>
            <w:r w:rsidRPr="00605A45">
              <w:rPr>
                <w:rFonts w:cs="Times New Roman"/>
              </w:rPr>
              <w:t>.601</w:t>
            </w:r>
          </w:p>
        </w:tc>
      </w:tr>
      <w:tr w:rsidR="00605A45" w:rsidRPr="00605A45" w14:paraId="47C9C445" w14:textId="77777777" w:rsidTr="00327708">
        <w:trPr>
          <w:trHeight w:val="454"/>
        </w:trPr>
        <w:tc>
          <w:tcPr>
            <w:tcW w:w="4962" w:type="dxa"/>
          </w:tcPr>
          <w:p w14:paraId="007F4788" w14:textId="77777777" w:rsidR="00605A45" w:rsidRPr="00605A45" w:rsidRDefault="00605A45" w:rsidP="00BA2B82">
            <w:pPr>
              <w:spacing w:line="480" w:lineRule="auto"/>
              <w:jc w:val="left"/>
              <w:rPr>
                <w:rFonts w:cs="Times New Roman"/>
              </w:rPr>
            </w:pPr>
            <w:r w:rsidRPr="00605A45">
              <w:rPr>
                <w:rFonts w:cs="Times New Roman"/>
              </w:rPr>
              <w:t>Covariates</w:t>
            </w:r>
          </w:p>
        </w:tc>
        <w:tc>
          <w:tcPr>
            <w:tcW w:w="1275" w:type="dxa"/>
          </w:tcPr>
          <w:p w14:paraId="2DE7CD14" w14:textId="77777777" w:rsidR="00605A45" w:rsidRPr="00605A45" w:rsidRDefault="00605A45" w:rsidP="00605A45">
            <w:pPr>
              <w:spacing w:line="480" w:lineRule="auto"/>
              <w:rPr>
                <w:rFonts w:cs="Times New Roman"/>
              </w:rPr>
            </w:pPr>
          </w:p>
        </w:tc>
        <w:tc>
          <w:tcPr>
            <w:tcW w:w="1843" w:type="dxa"/>
          </w:tcPr>
          <w:p w14:paraId="30B3333D" w14:textId="77777777" w:rsidR="00605A45" w:rsidRPr="00605A45" w:rsidRDefault="00605A45" w:rsidP="00605A45">
            <w:pPr>
              <w:spacing w:line="480" w:lineRule="auto"/>
              <w:rPr>
                <w:rFonts w:cs="Times New Roman"/>
              </w:rPr>
            </w:pPr>
          </w:p>
        </w:tc>
        <w:tc>
          <w:tcPr>
            <w:tcW w:w="1270" w:type="dxa"/>
          </w:tcPr>
          <w:p w14:paraId="65C16843" w14:textId="77777777" w:rsidR="00605A45" w:rsidRPr="00605A45" w:rsidRDefault="00605A45" w:rsidP="00605A45">
            <w:pPr>
              <w:spacing w:line="480" w:lineRule="auto"/>
              <w:rPr>
                <w:rFonts w:cs="Times New Roman"/>
              </w:rPr>
            </w:pPr>
          </w:p>
        </w:tc>
      </w:tr>
      <w:tr w:rsidR="00605A45" w:rsidRPr="00605A45" w14:paraId="128395C6" w14:textId="77777777" w:rsidTr="00327708">
        <w:trPr>
          <w:trHeight w:val="454"/>
        </w:trPr>
        <w:tc>
          <w:tcPr>
            <w:tcW w:w="4962" w:type="dxa"/>
          </w:tcPr>
          <w:p w14:paraId="227B58D8" w14:textId="77777777" w:rsidR="00605A45" w:rsidRPr="00605A45" w:rsidRDefault="00605A45" w:rsidP="00BA2B82">
            <w:pPr>
              <w:spacing w:line="480" w:lineRule="auto"/>
              <w:jc w:val="left"/>
              <w:rPr>
                <w:rFonts w:cs="Times New Roman"/>
              </w:rPr>
            </w:pPr>
            <w:r w:rsidRPr="00605A45">
              <w:rPr>
                <w:rFonts w:cs="Times New Roman"/>
              </w:rPr>
              <w:t xml:space="preserve">     Post-writing task affect</w:t>
            </w:r>
          </w:p>
        </w:tc>
        <w:tc>
          <w:tcPr>
            <w:tcW w:w="1275" w:type="dxa"/>
          </w:tcPr>
          <w:p w14:paraId="710C1EC6" w14:textId="77777777" w:rsidR="00605A45" w:rsidRPr="00605A45" w:rsidRDefault="00605A45" w:rsidP="00605A45">
            <w:pPr>
              <w:spacing w:line="480" w:lineRule="auto"/>
              <w:rPr>
                <w:rFonts w:cs="Times New Roman"/>
              </w:rPr>
            </w:pPr>
            <w:r w:rsidRPr="00605A45">
              <w:rPr>
                <w:rFonts w:cs="Times New Roman"/>
              </w:rPr>
              <w:t>-9.61 (1.42)</w:t>
            </w:r>
          </w:p>
        </w:tc>
        <w:tc>
          <w:tcPr>
            <w:tcW w:w="1843" w:type="dxa"/>
          </w:tcPr>
          <w:p w14:paraId="790576A1" w14:textId="77777777" w:rsidR="00605A45" w:rsidRPr="00605A45" w:rsidRDefault="00605A45" w:rsidP="00605A45">
            <w:pPr>
              <w:spacing w:line="480" w:lineRule="auto"/>
              <w:rPr>
                <w:rFonts w:cs="Times New Roman"/>
              </w:rPr>
            </w:pPr>
            <w:r w:rsidRPr="00605A45">
              <w:rPr>
                <w:rFonts w:cs="Times New Roman"/>
              </w:rPr>
              <w:t>1.42</w:t>
            </w:r>
          </w:p>
        </w:tc>
        <w:tc>
          <w:tcPr>
            <w:tcW w:w="1270" w:type="dxa"/>
          </w:tcPr>
          <w:p w14:paraId="61A5037C" w14:textId="77777777" w:rsidR="00605A45" w:rsidRPr="00605A45" w:rsidRDefault="00605A45" w:rsidP="00605A45">
            <w:pPr>
              <w:spacing w:line="480" w:lineRule="auto"/>
              <w:rPr>
                <w:rFonts w:cs="Times New Roman"/>
              </w:rPr>
            </w:pPr>
            <w:r w:rsidRPr="00605A45">
              <w:rPr>
                <w:rFonts w:cs="Times New Roman"/>
              </w:rPr>
              <w:t>&lt; .001</w:t>
            </w:r>
          </w:p>
        </w:tc>
      </w:tr>
    </w:tbl>
    <w:p w14:paraId="5D158BB8" w14:textId="77777777" w:rsidR="00605A45" w:rsidRPr="00605A45" w:rsidRDefault="00605A45" w:rsidP="00776FAA">
      <w:pPr>
        <w:spacing w:before="120" w:line="240" w:lineRule="auto"/>
        <w:rPr>
          <w:rFonts w:ascii="Times New Roman" w:hAnsi="Times New Roman" w:cs="Times New Roman"/>
        </w:rPr>
      </w:pPr>
      <w:r w:rsidRPr="00605A45">
        <w:rPr>
          <w:rFonts w:ascii="Times New Roman" w:hAnsi="Times New Roman" w:cs="Times New Roman"/>
          <w:i/>
          <w:iCs/>
        </w:rPr>
        <w:t xml:space="preserve">Note. </w:t>
      </w:r>
      <w:r w:rsidRPr="00605A45">
        <w:rPr>
          <w:rFonts w:ascii="Times New Roman" w:hAnsi="Times New Roman" w:cs="Times New Roman"/>
        </w:rPr>
        <w:t>R</w:t>
      </w:r>
      <w:r w:rsidRPr="00605A45">
        <w:rPr>
          <w:rFonts w:ascii="Times New Roman" w:hAnsi="Times New Roman" w:cs="Times New Roman"/>
          <w:vertAlign w:val="superscript"/>
        </w:rPr>
        <w:t>2</w:t>
      </w:r>
      <w:r w:rsidRPr="00605A45">
        <w:rPr>
          <w:rFonts w:ascii="Times New Roman" w:hAnsi="Times New Roman" w:cs="Times New Roman"/>
        </w:rPr>
        <w:t xml:space="preserve"> = 0.37, </w:t>
      </w:r>
      <w:proofErr w:type="gramStart"/>
      <w:r w:rsidRPr="00605A45">
        <w:rPr>
          <w:rFonts w:ascii="Times New Roman" w:hAnsi="Times New Roman" w:cs="Times New Roman"/>
          <w:i/>
          <w:iCs/>
        </w:rPr>
        <w:t>F</w:t>
      </w:r>
      <w:r w:rsidRPr="00605A45">
        <w:rPr>
          <w:rFonts w:ascii="Times New Roman" w:hAnsi="Times New Roman" w:cs="Times New Roman"/>
        </w:rPr>
        <w:t>(</w:t>
      </w:r>
      <w:proofErr w:type="gramEnd"/>
      <w:r w:rsidRPr="00605A45">
        <w:rPr>
          <w:rFonts w:ascii="Times New Roman" w:hAnsi="Times New Roman" w:cs="Times New Roman"/>
        </w:rPr>
        <w:t xml:space="preserve">16, 101) = 3.77. β = standardized coefficients, SE = standard error of the mean, 95% CI = 95% confidence interval.  </w:t>
      </w:r>
    </w:p>
    <w:p w14:paraId="1E9DF3ED" w14:textId="77777777" w:rsidR="00605A45" w:rsidRPr="00605A45" w:rsidRDefault="00605A45" w:rsidP="00605A45">
      <w:pPr>
        <w:spacing w:line="480" w:lineRule="auto"/>
        <w:rPr>
          <w:rFonts w:ascii="Times New Roman" w:hAnsi="Times New Roman" w:cs="Times New Roman"/>
        </w:rPr>
      </w:pPr>
      <w:r w:rsidRPr="00605A45">
        <w:rPr>
          <w:rFonts w:ascii="Times New Roman" w:hAnsi="Times New Roman" w:cs="Times New Roman"/>
        </w:rPr>
        <w:br w:type="page"/>
      </w:r>
    </w:p>
    <w:p w14:paraId="2CA39C06" w14:textId="7913672F" w:rsidR="00605A45" w:rsidRPr="00605A45" w:rsidRDefault="00605A45" w:rsidP="00605A45">
      <w:pPr>
        <w:spacing w:before="240" w:after="0" w:line="480" w:lineRule="auto"/>
        <w:outlineLvl w:val="1"/>
        <w:rPr>
          <w:rFonts w:ascii="Times New Roman" w:hAnsi="Times New Roman" w:cs="Times New Roman"/>
          <w:b/>
          <w:bCs/>
        </w:rPr>
      </w:pPr>
      <w:bookmarkStart w:id="2" w:name="_Toc226484996"/>
      <w:r w:rsidRPr="00605A45">
        <w:rPr>
          <w:rFonts w:ascii="Times New Roman" w:hAnsi="Times New Roman" w:cs="Times New Roman"/>
          <w:b/>
          <w:bCs/>
        </w:rPr>
        <w:lastRenderedPageBreak/>
        <w:t xml:space="preserve">Supplementary Table </w:t>
      </w:r>
      <w:bookmarkEnd w:id="2"/>
      <w:r w:rsidRPr="00605A45">
        <w:rPr>
          <w:rFonts w:ascii="Times New Roman" w:hAnsi="Times New Roman" w:cs="Times New Roman"/>
          <w:b/>
          <w:bCs/>
        </w:rPr>
        <w:t>S3</w:t>
      </w:r>
    </w:p>
    <w:p w14:paraId="1BA54C40" w14:textId="57D6F114" w:rsidR="00605A45" w:rsidRPr="00605A45" w:rsidRDefault="00605A45" w:rsidP="00605A45">
      <w:pPr>
        <w:spacing w:line="480" w:lineRule="auto"/>
        <w:rPr>
          <w:rFonts w:ascii="Times New Roman" w:hAnsi="Times New Roman" w:cs="Times New Roman"/>
        </w:rPr>
      </w:pPr>
      <w:r w:rsidRPr="00605A45">
        <w:rPr>
          <w:rFonts w:ascii="Times New Roman" w:hAnsi="Times New Roman" w:cs="Times New Roman"/>
        </w:rPr>
        <w:t>Linear regression model of thoughts predicting post-stress induction heart rate variability (via RMSSD)</w:t>
      </w:r>
      <w:r w:rsidR="00C01708">
        <w:rPr>
          <w:rFonts w:ascii="Times New Roman" w:hAnsi="Times New Roman" w:cs="Times New Roman"/>
        </w:rPr>
        <w:t xml:space="preserve">. </w:t>
      </w:r>
    </w:p>
    <w:tbl>
      <w:tblPr>
        <w:tblStyle w:val="APA1"/>
        <w:tblW w:w="10348" w:type="dxa"/>
        <w:tblLook w:val="04A0" w:firstRow="1" w:lastRow="0" w:firstColumn="1" w:lastColumn="0" w:noHBand="0" w:noVBand="1"/>
      </w:tblPr>
      <w:tblGrid>
        <w:gridCol w:w="3402"/>
        <w:gridCol w:w="1276"/>
        <w:gridCol w:w="1418"/>
        <w:gridCol w:w="759"/>
        <w:gridCol w:w="1276"/>
        <w:gridCol w:w="91"/>
        <w:gridCol w:w="1276"/>
        <w:gridCol w:w="850"/>
      </w:tblGrid>
      <w:tr w:rsidR="00605A45" w:rsidRPr="00605A45" w14:paraId="4192CD53" w14:textId="77777777" w:rsidTr="00327708">
        <w:trPr>
          <w:cnfStyle w:val="100000000000" w:firstRow="1" w:lastRow="0" w:firstColumn="0" w:lastColumn="0" w:oddVBand="0" w:evenVBand="0" w:oddHBand="0" w:evenHBand="0" w:firstRowFirstColumn="0" w:firstRowLastColumn="0" w:lastRowFirstColumn="0" w:lastRowLastColumn="0"/>
          <w:trHeight w:val="454"/>
        </w:trPr>
        <w:tc>
          <w:tcPr>
            <w:tcW w:w="3402" w:type="dxa"/>
            <w:tcBorders>
              <w:top w:val="single" w:sz="4" w:space="0" w:color="000000" w:themeColor="text1"/>
              <w:bottom w:val="nil"/>
            </w:tcBorders>
            <w:vAlign w:val="center"/>
          </w:tcPr>
          <w:p w14:paraId="2F6B0453" w14:textId="77777777" w:rsidR="00605A45" w:rsidRPr="00605A45" w:rsidRDefault="00605A45" w:rsidP="00605A45">
            <w:pPr>
              <w:spacing w:line="480" w:lineRule="auto"/>
              <w:rPr>
                <w:rFonts w:cs="Times New Roman"/>
              </w:rPr>
            </w:pPr>
          </w:p>
        </w:tc>
        <w:tc>
          <w:tcPr>
            <w:tcW w:w="3453" w:type="dxa"/>
            <w:gridSpan w:val="3"/>
            <w:tcBorders>
              <w:bottom w:val="single" w:sz="4" w:space="0" w:color="000000"/>
            </w:tcBorders>
            <w:vAlign w:val="center"/>
          </w:tcPr>
          <w:p w14:paraId="3791AC29" w14:textId="77777777" w:rsidR="00605A45" w:rsidRPr="00605A45" w:rsidRDefault="00605A45" w:rsidP="00605A45">
            <w:pPr>
              <w:spacing w:line="480" w:lineRule="auto"/>
              <w:rPr>
                <w:rFonts w:cs="Times New Roman"/>
                <w:i/>
                <w:iCs/>
              </w:rPr>
            </w:pPr>
            <w:r w:rsidRPr="00605A45">
              <w:rPr>
                <w:rFonts w:cs="Times New Roman"/>
              </w:rPr>
              <w:t>Model A (no baseline RMSSD)</w:t>
            </w:r>
          </w:p>
        </w:tc>
        <w:tc>
          <w:tcPr>
            <w:tcW w:w="3493" w:type="dxa"/>
            <w:gridSpan w:val="4"/>
            <w:tcBorders>
              <w:bottom w:val="single" w:sz="4" w:space="0" w:color="000000"/>
            </w:tcBorders>
            <w:vAlign w:val="center"/>
          </w:tcPr>
          <w:p w14:paraId="6A8669B9" w14:textId="77777777" w:rsidR="00605A45" w:rsidRPr="00605A45" w:rsidRDefault="00605A45" w:rsidP="00605A45">
            <w:pPr>
              <w:spacing w:line="480" w:lineRule="auto"/>
              <w:rPr>
                <w:rFonts w:cs="Times New Roman"/>
              </w:rPr>
            </w:pPr>
            <w:r w:rsidRPr="00605A45">
              <w:rPr>
                <w:rFonts w:cs="Times New Roman"/>
              </w:rPr>
              <w:t>Model B (baseline RMSSD)</w:t>
            </w:r>
          </w:p>
        </w:tc>
      </w:tr>
      <w:tr w:rsidR="00605A45" w:rsidRPr="00605A45" w14:paraId="6DD5928E" w14:textId="77777777" w:rsidTr="00327708">
        <w:trPr>
          <w:trHeight w:val="454"/>
        </w:trPr>
        <w:tc>
          <w:tcPr>
            <w:tcW w:w="3402" w:type="dxa"/>
            <w:tcBorders>
              <w:top w:val="nil"/>
              <w:bottom w:val="single" w:sz="4" w:space="0" w:color="000000"/>
            </w:tcBorders>
            <w:vAlign w:val="center"/>
          </w:tcPr>
          <w:p w14:paraId="37DBD14E" w14:textId="77777777" w:rsidR="00605A45" w:rsidRPr="00605A45" w:rsidRDefault="00605A45" w:rsidP="00605A45">
            <w:pPr>
              <w:spacing w:line="480" w:lineRule="auto"/>
              <w:rPr>
                <w:rFonts w:cs="Times New Roman"/>
              </w:rPr>
            </w:pPr>
          </w:p>
        </w:tc>
        <w:tc>
          <w:tcPr>
            <w:tcW w:w="1276" w:type="dxa"/>
            <w:tcBorders>
              <w:bottom w:val="single" w:sz="4" w:space="0" w:color="000000"/>
            </w:tcBorders>
            <w:vAlign w:val="center"/>
          </w:tcPr>
          <w:p w14:paraId="06F9633F" w14:textId="77777777" w:rsidR="00605A45" w:rsidRPr="00605A45" w:rsidRDefault="00605A45" w:rsidP="00605A45">
            <w:pPr>
              <w:spacing w:line="480" w:lineRule="auto"/>
              <w:rPr>
                <w:rFonts w:cs="Times New Roman"/>
              </w:rPr>
            </w:pPr>
            <w:r w:rsidRPr="00605A45">
              <w:rPr>
                <w:rFonts w:cs="Times New Roman"/>
              </w:rPr>
              <w:t>β (SE)</w:t>
            </w:r>
          </w:p>
        </w:tc>
        <w:tc>
          <w:tcPr>
            <w:tcW w:w="1418" w:type="dxa"/>
            <w:tcBorders>
              <w:bottom w:val="single" w:sz="4" w:space="0" w:color="000000"/>
            </w:tcBorders>
            <w:vAlign w:val="center"/>
          </w:tcPr>
          <w:p w14:paraId="28612D6C" w14:textId="77777777" w:rsidR="00605A45" w:rsidRPr="00605A45" w:rsidRDefault="00605A45" w:rsidP="00605A45">
            <w:pPr>
              <w:spacing w:line="480" w:lineRule="auto"/>
              <w:rPr>
                <w:rFonts w:cs="Times New Roman"/>
              </w:rPr>
            </w:pPr>
            <w:r w:rsidRPr="00605A45">
              <w:rPr>
                <w:rFonts w:cs="Times New Roman"/>
              </w:rPr>
              <w:t>95% CI</w:t>
            </w:r>
          </w:p>
        </w:tc>
        <w:tc>
          <w:tcPr>
            <w:tcW w:w="759" w:type="dxa"/>
            <w:tcBorders>
              <w:bottom w:val="single" w:sz="4" w:space="0" w:color="000000"/>
            </w:tcBorders>
            <w:vAlign w:val="center"/>
          </w:tcPr>
          <w:p w14:paraId="3318514A" w14:textId="77777777" w:rsidR="00605A45" w:rsidRPr="00605A45" w:rsidRDefault="00605A45" w:rsidP="00605A45">
            <w:pPr>
              <w:spacing w:line="480" w:lineRule="auto"/>
              <w:rPr>
                <w:rFonts w:cs="Times New Roman"/>
              </w:rPr>
            </w:pPr>
            <w:r w:rsidRPr="00605A45">
              <w:rPr>
                <w:rFonts w:cs="Times New Roman"/>
              </w:rPr>
              <w:t>p</w:t>
            </w:r>
          </w:p>
        </w:tc>
        <w:tc>
          <w:tcPr>
            <w:tcW w:w="1276" w:type="dxa"/>
            <w:tcBorders>
              <w:top w:val="single" w:sz="4" w:space="0" w:color="000000"/>
              <w:bottom w:val="single" w:sz="4" w:space="0" w:color="000000"/>
            </w:tcBorders>
            <w:vAlign w:val="center"/>
          </w:tcPr>
          <w:p w14:paraId="46F3618B" w14:textId="77777777" w:rsidR="00605A45" w:rsidRPr="00605A45" w:rsidRDefault="00605A45" w:rsidP="00605A45">
            <w:pPr>
              <w:spacing w:line="480" w:lineRule="auto"/>
              <w:rPr>
                <w:rFonts w:cs="Times New Roman"/>
                <w:i/>
                <w:iCs/>
              </w:rPr>
            </w:pPr>
            <w:r w:rsidRPr="00605A45">
              <w:rPr>
                <w:rFonts w:cs="Times New Roman"/>
              </w:rPr>
              <w:t>β (SE)</w:t>
            </w:r>
          </w:p>
        </w:tc>
        <w:tc>
          <w:tcPr>
            <w:tcW w:w="1367" w:type="dxa"/>
            <w:gridSpan w:val="2"/>
            <w:tcBorders>
              <w:top w:val="single" w:sz="4" w:space="0" w:color="000000"/>
              <w:bottom w:val="single" w:sz="4" w:space="0" w:color="000000"/>
            </w:tcBorders>
            <w:vAlign w:val="center"/>
          </w:tcPr>
          <w:p w14:paraId="01F1ED4A" w14:textId="77777777" w:rsidR="00605A45" w:rsidRPr="00605A45" w:rsidRDefault="00605A45" w:rsidP="00605A45">
            <w:pPr>
              <w:spacing w:line="480" w:lineRule="auto"/>
              <w:rPr>
                <w:rFonts w:cs="Times New Roman"/>
                <w:i/>
                <w:iCs/>
              </w:rPr>
            </w:pPr>
            <w:r w:rsidRPr="00605A45">
              <w:rPr>
                <w:rFonts w:cs="Times New Roman"/>
              </w:rPr>
              <w:t>95% CI</w:t>
            </w:r>
          </w:p>
        </w:tc>
        <w:tc>
          <w:tcPr>
            <w:tcW w:w="850" w:type="dxa"/>
            <w:tcBorders>
              <w:top w:val="single" w:sz="4" w:space="0" w:color="000000"/>
              <w:bottom w:val="single" w:sz="4" w:space="0" w:color="000000"/>
            </w:tcBorders>
            <w:vAlign w:val="center"/>
          </w:tcPr>
          <w:p w14:paraId="3928D08D" w14:textId="77777777" w:rsidR="00605A45" w:rsidRPr="00605A45" w:rsidRDefault="00605A45" w:rsidP="00605A45">
            <w:pPr>
              <w:spacing w:line="480" w:lineRule="auto"/>
              <w:rPr>
                <w:rFonts w:cs="Times New Roman"/>
              </w:rPr>
            </w:pPr>
            <w:r w:rsidRPr="00605A45">
              <w:rPr>
                <w:rFonts w:cs="Times New Roman"/>
              </w:rPr>
              <w:t>p</w:t>
            </w:r>
          </w:p>
        </w:tc>
      </w:tr>
      <w:tr w:rsidR="00605A45" w:rsidRPr="00605A45" w14:paraId="7A679CD0" w14:textId="77777777" w:rsidTr="00327708">
        <w:trPr>
          <w:trHeight w:val="454"/>
        </w:trPr>
        <w:tc>
          <w:tcPr>
            <w:tcW w:w="3402" w:type="dxa"/>
            <w:tcBorders>
              <w:top w:val="single" w:sz="4" w:space="0" w:color="000000"/>
              <w:bottom w:val="nil"/>
            </w:tcBorders>
          </w:tcPr>
          <w:p w14:paraId="3564408E" w14:textId="77777777" w:rsidR="00605A45" w:rsidRPr="00605A45" w:rsidRDefault="00605A45" w:rsidP="00BA2B82">
            <w:pPr>
              <w:spacing w:line="480" w:lineRule="auto"/>
              <w:jc w:val="left"/>
              <w:rPr>
                <w:rFonts w:cs="Times New Roman"/>
              </w:rPr>
            </w:pPr>
            <w:r w:rsidRPr="00605A45">
              <w:rPr>
                <w:rFonts w:cs="Times New Roman"/>
              </w:rPr>
              <w:t>Main effects</w:t>
            </w:r>
          </w:p>
        </w:tc>
        <w:tc>
          <w:tcPr>
            <w:tcW w:w="1276" w:type="dxa"/>
            <w:tcBorders>
              <w:top w:val="single" w:sz="4" w:space="0" w:color="000000"/>
              <w:bottom w:val="nil"/>
            </w:tcBorders>
          </w:tcPr>
          <w:p w14:paraId="620D61DF" w14:textId="77777777" w:rsidR="00605A45" w:rsidRPr="00605A45" w:rsidRDefault="00605A45" w:rsidP="00605A45">
            <w:pPr>
              <w:spacing w:line="480" w:lineRule="auto"/>
              <w:rPr>
                <w:rFonts w:cs="Times New Roman"/>
              </w:rPr>
            </w:pPr>
          </w:p>
        </w:tc>
        <w:tc>
          <w:tcPr>
            <w:tcW w:w="1418" w:type="dxa"/>
            <w:tcBorders>
              <w:top w:val="single" w:sz="4" w:space="0" w:color="000000"/>
              <w:bottom w:val="nil"/>
            </w:tcBorders>
          </w:tcPr>
          <w:p w14:paraId="3670A37F" w14:textId="77777777" w:rsidR="00605A45" w:rsidRPr="00605A45" w:rsidRDefault="00605A45" w:rsidP="00605A45">
            <w:pPr>
              <w:spacing w:line="480" w:lineRule="auto"/>
              <w:rPr>
                <w:rFonts w:cs="Times New Roman"/>
              </w:rPr>
            </w:pPr>
          </w:p>
        </w:tc>
        <w:tc>
          <w:tcPr>
            <w:tcW w:w="759" w:type="dxa"/>
            <w:tcBorders>
              <w:top w:val="single" w:sz="4" w:space="0" w:color="000000"/>
              <w:bottom w:val="nil"/>
            </w:tcBorders>
          </w:tcPr>
          <w:p w14:paraId="1A3CFFCD" w14:textId="77777777" w:rsidR="00605A45" w:rsidRPr="00605A45" w:rsidRDefault="00605A45" w:rsidP="00605A45">
            <w:pPr>
              <w:spacing w:line="480" w:lineRule="auto"/>
              <w:rPr>
                <w:rFonts w:cs="Times New Roman"/>
              </w:rPr>
            </w:pPr>
          </w:p>
        </w:tc>
        <w:tc>
          <w:tcPr>
            <w:tcW w:w="1276" w:type="dxa"/>
            <w:tcBorders>
              <w:top w:val="single" w:sz="4" w:space="0" w:color="000000"/>
            </w:tcBorders>
          </w:tcPr>
          <w:p w14:paraId="312E2BF2" w14:textId="77777777" w:rsidR="00605A45" w:rsidRPr="00605A45" w:rsidRDefault="00605A45" w:rsidP="00605A45">
            <w:pPr>
              <w:spacing w:line="480" w:lineRule="auto"/>
              <w:rPr>
                <w:rFonts w:cs="Times New Roman"/>
              </w:rPr>
            </w:pPr>
          </w:p>
        </w:tc>
        <w:tc>
          <w:tcPr>
            <w:tcW w:w="1367" w:type="dxa"/>
            <w:gridSpan w:val="2"/>
            <w:tcBorders>
              <w:top w:val="single" w:sz="4" w:space="0" w:color="000000"/>
            </w:tcBorders>
          </w:tcPr>
          <w:p w14:paraId="5358BFE6" w14:textId="77777777" w:rsidR="00605A45" w:rsidRPr="00605A45" w:rsidRDefault="00605A45" w:rsidP="00605A45">
            <w:pPr>
              <w:spacing w:line="480" w:lineRule="auto"/>
              <w:rPr>
                <w:rFonts w:cs="Times New Roman"/>
              </w:rPr>
            </w:pPr>
          </w:p>
        </w:tc>
        <w:tc>
          <w:tcPr>
            <w:tcW w:w="850" w:type="dxa"/>
            <w:tcBorders>
              <w:top w:val="single" w:sz="4" w:space="0" w:color="000000"/>
            </w:tcBorders>
          </w:tcPr>
          <w:p w14:paraId="0EC6C45B" w14:textId="77777777" w:rsidR="00605A45" w:rsidRPr="00605A45" w:rsidRDefault="00605A45" w:rsidP="00605A45">
            <w:pPr>
              <w:spacing w:line="480" w:lineRule="auto"/>
              <w:rPr>
                <w:rFonts w:cs="Times New Roman"/>
              </w:rPr>
            </w:pPr>
          </w:p>
        </w:tc>
      </w:tr>
      <w:tr w:rsidR="00605A45" w:rsidRPr="00605A45" w14:paraId="7DC84677" w14:textId="77777777" w:rsidTr="00327708">
        <w:trPr>
          <w:trHeight w:val="454"/>
        </w:trPr>
        <w:tc>
          <w:tcPr>
            <w:tcW w:w="3402" w:type="dxa"/>
            <w:tcBorders>
              <w:top w:val="nil"/>
            </w:tcBorders>
          </w:tcPr>
          <w:p w14:paraId="73F7DBE2" w14:textId="77777777" w:rsidR="00605A45" w:rsidRPr="00605A45" w:rsidRDefault="00605A45" w:rsidP="00BA2B82">
            <w:pPr>
              <w:spacing w:line="480" w:lineRule="auto"/>
              <w:jc w:val="left"/>
              <w:rPr>
                <w:rFonts w:cs="Times New Roman"/>
              </w:rPr>
            </w:pPr>
            <w:r w:rsidRPr="00605A45">
              <w:rPr>
                <w:rFonts w:cs="Times New Roman"/>
              </w:rPr>
              <w:t xml:space="preserve">     Freely moving thoughts</w:t>
            </w:r>
          </w:p>
        </w:tc>
        <w:tc>
          <w:tcPr>
            <w:tcW w:w="1276" w:type="dxa"/>
            <w:tcBorders>
              <w:top w:val="nil"/>
            </w:tcBorders>
          </w:tcPr>
          <w:p w14:paraId="06BB64EA" w14:textId="77777777" w:rsidR="00605A45" w:rsidRPr="00605A45" w:rsidRDefault="00605A45" w:rsidP="00605A45">
            <w:pPr>
              <w:spacing w:line="480" w:lineRule="auto"/>
              <w:rPr>
                <w:rFonts w:cs="Times New Roman"/>
              </w:rPr>
            </w:pPr>
            <w:r w:rsidRPr="00605A45">
              <w:rPr>
                <w:rFonts w:cs="Times New Roman"/>
              </w:rPr>
              <w:t>-2.42 (1.70)</w:t>
            </w:r>
          </w:p>
        </w:tc>
        <w:tc>
          <w:tcPr>
            <w:tcW w:w="1418" w:type="dxa"/>
            <w:tcBorders>
              <w:top w:val="nil"/>
            </w:tcBorders>
          </w:tcPr>
          <w:p w14:paraId="5E1B2991" w14:textId="77777777" w:rsidR="00605A45" w:rsidRPr="00605A45" w:rsidRDefault="00605A45" w:rsidP="00605A45">
            <w:pPr>
              <w:spacing w:line="480" w:lineRule="auto"/>
              <w:rPr>
                <w:rFonts w:cs="Times New Roman"/>
              </w:rPr>
            </w:pPr>
            <w:r w:rsidRPr="00605A45">
              <w:rPr>
                <w:rFonts w:cs="Times New Roman"/>
              </w:rPr>
              <w:t>[-5.80, 0.97]</w:t>
            </w:r>
          </w:p>
        </w:tc>
        <w:tc>
          <w:tcPr>
            <w:tcW w:w="759" w:type="dxa"/>
            <w:tcBorders>
              <w:top w:val="nil"/>
            </w:tcBorders>
          </w:tcPr>
          <w:p w14:paraId="5316813B" w14:textId="77777777" w:rsidR="00605A45" w:rsidRPr="00605A45" w:rsidRDefault="00605A45" w:rsidP="00605A45">
            <w:pPr>
              <w:spacing w:line="480" w:lineRule="auto"/>
              <w:rPr>
                <w:rFonts w:cs="Times New Roman"/>
              </w:rPr>
            </w:pPr>
            <w:r w:rsidRPr="00605A45">
              <w:rPr>
                <w:rFonts w:cs="Times New Roman"/>
              </w:rPr>
              <w:t>.159</w:t>
            </w:r>
          </w:p>
        </w:tc>
        <w:tc>
          <w:tcPr>
            <w:tcW w:w="1276" w:type="dxa"/>
          </w:tcPr>
          <w:p w14:paraId="2168A14E" w14:textId="77777777" w:rsidR="00605A45" w:rsidRPr="00605A45" w:rsidRDefault="00605A45" w:rsidP="00605A45">
            <w:pPr>
              <w:spacing w:line="480" w:lineRule="auto"/>
              <w:rPr>
                <w:rFonts w:cs="Times New Roman"/>
              </w:rPr>
            </w:pPr>
            <w:r w:rsidRPr="00605A45">
              <w:rPr>
                <w:rFonts w:cs="Times New Roman"/>
              </w:rPr>
              <w:t>-1.50 (1.25)</w:t>
            </w:r>
          </w:p>
        </w:tc>
        <w:tc>
          <w:tcPr>
            <w:tcW w:w="1367" w:type="dxa"/>
            <w:gridSpan w:val="2"/>
          </w:tcPr>
          <w:p w14:paraId="46010441" w14:textId="77777777" w:rsidR="00605A45" w:rsidRPr="00605A45" w:rsidRDefault="00605A45" w:rsidP="00605A45">
            <w:pPr>
              <w:spacing w:line="480" w:lineRule="auto"/>
              <w:rPr>
                <w:rFonts w:cs="Times New Roman"/>
              </w:rPr>
            </w:pPr>
            <w:r w:rsidRPr="00605A45">
              <w:rPr>
                <w:rFonts w:cs="Times New Roman"/>
              </w:rPr>
              <w:t>[-3.99, 0.98]</w:t>
            </w:r>
          </w:p>
        </w:tc>
        <w:tc>
          <w:tcPr>
            <w:tcW w:w="850" w:type="dxa"/>
          </w:tcPr>
          <w:p w14:paraId="300D0011" w14:textId="77777777" w:rsidR="00605A45" w:rsidRPr="00605A45" w:rsidRDefault="00605A45" w:rsidP="00605A45">
            <w:pPr>
              <w:spacing w:line="480" w:lineRule="auto"/>
              <w:rPr>
                <w:rFonts w:cs="Times New Roman"/>
              </w:rPr>
            </w:pPr>
            <w:r w:rsidRPr="00605A45">
              <w:rPr>
                <w:rFonts w:cs="Times New Roman"/>
              </w:rPr>
              <w:t>0.234</w:t>
            </w:r>
          </w:p>
        </w:tc>
      </w:tr>
      <w:tr w:rsidR="00605A45" w:rsidRPr="00605A45" w14:paraId="7CD92435" w14:textId="77777777" w:rsidTr="00327708">
        <w:trPr>
          <w:trHeight w:val="454"/>
        </w:trPr>
        <w:tc>
          <w:tcPr>
            <w:tcW w:w="3402" w:type="dxa"/>
          </w:tcPr>
          <w:p w14:paraId="07444F93" w14:textId="77777777" w:rsidR="00605A45" w:rsidRPr="00605A45" w:rsidRDefault="00605A45" w:rsidP="00BA2B82">
            <w:pPr>
              <w:spacing w:line="480" w:lineRule="auto"/>
              <w:jc w:val="left"/>
              <w:rPr>
                <w:rFonts w:cs="Times New Roman"/>
              </w:rPr>
            </w:pPr>
            <w:r w:rsidRPr="00605A45">
              <w:rPr>
                <w:rFonts w:cs="Times New Roman"/>
              </w:rPr>
              <w:t xml:space="preserve">     Deliberately constrained thoughts</w:t>
            </w:r>
          </w:p>
        </w:tc>
        <w:tc>
          <w:tcPr>
            <w:tcW w:w="1276" w:type="dxa"/>
          </w:tcPr>
          <w:p w14:paraId="62AD761E" w14:textId="77777777" w:rsidR="00605A45" w:rsidRPr="00605A45" w:rsidRDefault="00605A45" w:rsidP="00605A45">
            <w:pPr>
              <w:spacing w:line="480" w:lineRule="auto"/>
              <w:rPr>
                <w:rFonts w:cs="Times New Roman"/>
              </w:rPr>
            </w:pPr>
            <w:r w:rsidRPr="00605A45">
              <w:rPr>
                <w:rFonts w:cs="Times New Roman"/>
              </w:rPr>
              <w:t>-1.13 (1.71)</w:t>
            </w:r>
          </w:p>
        </w:tc>
        <w:tc>
          <w:tcPr>
            <w:tcW w:w="1418" w:type="dxa"/>
          </w:tcPr>
          <w:p w14:paraId="3399542F" w14:textId="77777777" w:rsidR="00605A45" w:rsidRPr="00605A45" w:rsidRDefault="00605A45" w:rsidP="00605A45">
            <w:pPr>
              <w:spacing w:line="480" w:lineRule="auto"/>
              <w:rPr>
                <w:rFonts w:cs="Times New Roman"/>
              </w:rPr>
            </w:pPr>
            <w:r w:rsidRPr="00605A45">
              <w:rPr>
                <w:rFonts w:cs="Times New Roman"/>
              </w:rPr>
              <w:t>[-4.53, 2.27]</w:t>
            </w:r>
          </w:p>
        </w:tc>
        <w:tc>
          <w:tcPr>
            <w:tcW w:w="759" w:type="dxa"/>
          </w:tcPr>
          <w:p w14:paraId="1C3F6F82" w14:textId="77777777" w:rsidR="00605A45" w:rsidRPr="00605A45" w:rsidRDefault="00605A45" w:rsidP="00605A45">
            <w:pPr>
              <w:spacing w:line="480" w:lineRule="auto"/>
              <w:rPr>
                <w:rFonts w:cs="Times New Roman"/>
              </w:rPr>
            </w:pPr>
            <w:r w:rsidRPr="00605A45">
              <w:rPr>
                <w:rFonts w:cs="Times New Roman"/>
              </w:rPr>
              <w:t>.510</w:t>
            </w:r>
          </w:p>
        </w:tc>
        <w:tc>
          <w:tcPr>
            <w:tcW w:w="1276" w:type="dxa"/>
          </w:tcPr>
          <w:p w14:paraId="48A59F4C" w14:textId="77777777" w:rsidR="00605A45" w:rsidRPr="00605A45" w:rsidRDefault="00605A45" w:rsidP="00605A45">
            <w:pPr>
              <w:spacing w:line="480" w:lineRule="auto"/>
              <w:rPr>
                <w:rFonts w:cs="Times New Roman"/>
              </w:rPr>
            </w:pPr>
            <w:r w:rsidRPr="00605A45">
              <w:rPr>
                <w:rFonts w:cs="Times New Roman"/>
              </w:rPr>
              <w:t>-0.94 (1.25)</w:t>
            </w:r>
          </w:p>
        </w:tc>
        <w:tc>
          <w:tcPr>
            <w:tcW w:w="1367" w:type="dxa"/>
            <w:gridSpan w:val="2"/>
          </w:tcPr>
          <w:p w14:paraId="14DD14FB" w14:textId="77777777" w:rsidR="00605A45" w:rsidRPr="00605A45" w:rsidRDefault="00605A45" w:rsidP="00605A45">
            <w:pPr>
              <w:spacing w:line="480" w:lineRule="auto"/>
              <w:rPr>
                <w:rFonts w:cs="Times New Roman"/>
              </w:rPr>
            </w:pPr>
            <w:r w:rsidRPr="00605A45">
              <w:rPr>
                <w:rFonts w:cs="Times New Roman"/>
              </w:rPr>
              <w:t>[-3.42, 1.55]</w:t>
            </w:r>
          </w:p>
        </w:tc>
        <w:tc>
          <w:tcPr>
            <w:tcW w:w="850" w:type="dxa"/>
          </w:tcPr>
          <w:p w14:paraId="007AAA05" w14:textId="77777777" w:rsidR="00605A45" w:rsidRPr="00605A45" w:rsidRDefault="00605A45" w:rsidP="00605A45">
            <w:pPr>
              <w:spacing w:line="480" w:lineRule="auto"/>
              <w:rPr>
                <w:rFonts w:cs="Times New Roman"/>
              </w:rPr>
            </w:pPr>
            <w:r w:rsidRPr="00605A45">
              <w:rPr>
                <w:rFonts w:cs="Times New Roman"/>
              </w:rPr>
              <w:t>0.457</w:t>
            </w:r>
          </w:p>
        </w:tc>
      </w:tr>
      <w:tr w:rsidR="00605A45" w:rsidRPr="00605A45" w14:paraId="2EBACEAE" w14:textId="77777777" w:rsidTr="00327708">
        <w:trPr>
          <w:trHeight w:val="454"/>
        </w:trPr>
        <w:tc>
          <w:tcPr>
            <w:tcW w:w="3402" w:type="dxa"/>
          </w:tcPr>
          <w:p w14:paraId="314EED68" w14:textId="77777777" w:rsidR="00605A45" w:rsidRPr="00605A45" w:rsidRDefault="00605A45" w:rsidP="00BA2B82">
            <w:pPr>
              <w:spacing w:line="480" w:lineRule="auto"/>
              <w:jc w:val="left"/>
              <w:rPr>
                <w:rFonts w:cs="Times New Roman"/>
              </w:rPr>
            </w:pPr>
            <w:r w:rsidRPr="00605A45">
              <w:rPr>
                <w:rFonts w:cs="Times New Roman"/>
              </w:rPr>
              <w:t xml:space="preserve">     Automatically constrained thoughts</w:t>
            </w:r>
          </w:p>
        </w:tc>
        <w:tc>
          <w:tcPr>
            <w:tcW w:w="1276" w:type="dxa"/>
          </w:tcPr>
          <w:p w14:paraId="3BF6803B" w14:textId="77777777" w:rsidR="00605A45" w:rsidRPr="00605A45" w:rsidRDefault="00605A45" w:rsidP="00605A45">
            <w:pPr>
              <w:spacing w:line="480" w:lineRule="auto"/>
              <w:rPr>
                <w:rFonts w:cs="Times New Roman"/>
              </w:rPr>
            </w:pPr>
            <w:r w:rsidRPr="00605A45">
              <w:rPr>
                <w:rFonts w:cs="Times New Roman"/>
              </w:rPr>
              <w:t>3.13 (1.42)</w:t>
            </w:r>
          </w:p>
        </w:tc>
        <w:tc>
          <w:tcPr>
            <w:tcW w:w="1418" w:type="dxa"/>
          </w:tcPr>
          <w:p w14:paraId="7AA21BEA" w14:textId="77777777" w:rsidR="00605A45" w:rsidRPr="00605A45" w:rsidRDefault="00605A45" w:rsidP="00605A45">
            <w:pPr>
              <w:spacing w:line="480" w:lineRule="auto"/>
              <w:rPr>
                <w:rFonts w:cs="Times New Roman"/>
              </w:rPr>
            </w:pPr>
            <w:r w:rsidRPr="00605A45">
              <w:rPr>
                <w:rFonts w:cs="Times New Roman"/>
              </w:rPr>
              <w:t>[0.32, 5.94]</w:t>
            </w:r>
          </w:p>
        </w:tc>
        <w:tc>
          <w:tcPr>
            <w:tcW w:w="759" w:type="dxa"/>
          </w:tcPr>
          <w:p w14:paraId="3815E0F6" w14:textId="77777777" w:rsidR="00605A45" w:rsidRPr="00605A45" w:rsidRDefault="00605A45" w:rsidP="00605A45">
            <w:pPr>
              <w:spacing w:line="480" w:lineRule="auto"/>
              <w:rPr>
                <w:rFonts w:cs="Times New Roman"/>
              </w:rPr>
            </w:pPr>
            <w:r w:rsidRPr="00605A45">
              <w:rPr>
                <w:rFonts w:cs="Times New Roman"/>
              </w:rPr>
              <w:t>.029</w:t>
            </w:r>
          </w:p>
        </w:tc>
        <w:tc>
          <w:tcPr>
            <w:tcW w:w="1276" w:type="dxa"/>
          </w:tcPr>
          <w:p w14:paraId="3A640812" w14:textId="77777777" w:rsidR="00605A45" w:rsidRPr="00605A45" w:rsidRDefault="00605A45" w:rsidP="00605A45">
            <w:pPr>
              <w:spacing w:line="480" w:lineRule="auto"/>
              <w:rPr>
                <w:rFonts w:cs="Times New Roman"/>
              </w:rPr>
            </w:pPr>
            <w:r w:rsidRPr="00605A45">
              <w:rPr>
                <w:rFonts w:cs="Times New Roman"/>
              </w:rPr>
              <w:t>1.32 (1.05)</w:t>
            </w:r>
          </w:p>
        </w:tc>
        <w:tc>
          <w:tcPr>
            <w:tcW w:w="1367" w:type="dxa"/>
            <w:gridSpan w:val="2"/>
          </w:tcPr>
          <w:p w14:paraId="2A96780D" w14:textId="77777777" w:rsidR="00605A45" w:rsidRPr="00605A45" w:rsidRDefault="00605A45" w:rsidP="00605A45">
            <w:pPr>
              <w:spacing w:line="480" w:lineRule="auto"/>
              <w:rPr>
                <w:rFonts w:cs="Times New Roman"/>
              </w:rPr>
            </w:pPr>
            <w:r w:rsidRPr="00605A45">
              <w:rPr>
                <w:rFonts w:cs="Times New Roman"/>
              </w:rPr>
              <w:t>[-0.77, 3.42]</w:t>
            </w:r>
          </w:p>
        </w:tc>
        <w:tc>
          <w:tcPr>
            <w:tcW w:w="850" w:type="dxa"/>
          </w:tcPr>
          <w:p w14:paraId="69885892" w14:textId="77777777" w:rsidR="00605A45" w:rsidRPr="00605A45" w:rsidRDefault="00605A45" w:rsidP="00605A45">
            <w:pPr>
              <w:spacing w:line="480" w:lineRule="auto"/>
              <w:rPr>
                <w:rFonts w:cs="Times New Roman"/>
              </w:rPr>
            </w:pPr>
            <w:r w:rsidRPr="00605A45">
              <w:rPr>
                <w:rFonts w:cs="Times New Roman"/>
              </w:rPr>
              <w:t>0.213</w:t>
            </w:r>
          </w:p>
        </w:tc>
      </w:tr>
      <w:tr w:rsidR="00605A45" w:rsidRPr="00605A45" w14:paraId="163D22ED" w14:textId="77777777" w:rsidTr="00327708">
        <w:trPr>
          <w:trHeight w:val="454"/>
        </w:trPr>
        <w:tc>
          <w:tcPr>
            <w:tcW w:w="3402" w:type="dxa"/>
          </w:tcPr>
          <w:p w14:paraId="4F97A36E" w14:textId="77777777" w:rsidR="00605A45" w:rsidRPr="00605A45" w:rsidRDefault="00605A45" w:rsidP="00BA2B82">
            <w:pPr>
              <w:spacing w:line="480" w:lineRule="auto"/>
              <w:jc w:val="left"/>
              <w:rPr>
                <w:rFonts w:cs="Times New Roman"/>
              </w:rPr>
            </w:pPr>
            <w:r w:rsidRPr="00605A45">
              <w:rPr>
                <w:rFonts w:cs="Times New Roman"/>
              </w:rPr>
              <w:t>Covariates</w:t>
            </w:r>
          </w:p>
        </w:tc>
        <w:tc>
          <w:tcPr>
            <w:tcW w:w="1276" w:type="dxa"/>
          </w:tcPr>
          <w:p w14:paraId="076591F9" w14:textId="77777777" w:rsidR="00605A45" w:rsidRPr="00605A45" w:rsidRDefault="00605A45" w:rsidP="00605A45">
            <w:pPr>
              <w:spacing w:line="480" w:lineRule="auto"/>
              <w:rPr>
                <w:rFonts w:cs="Times New Roman"/>
              </w:rPr>
            </w:pPr>
          </w:p>
        </w:tc>
        <w:tc>
          <w:tcPr>
            <w:tcW w:w="1418" w:type="dxa"/>
          </w:tcPr>
          <w:p w14:paraId="5E9DBD38" w14:textId="77777777" w:rsidR="00605A45" w:rsidRPr="00605A45" w:rsidRDefault="00605A45" w:rsidP="00605A45">
            <w:pPr>
              <w:spacing w:line="480" w:lineRule="auto"/>
              <w:rPr>
                <w:rFonts w:cs="Times New Roman"/>
              </w:rPr>
            </w:pPr>
          </w:p>
        </w:tc>
        <w:tc>
          <w:tcPr>
            <w:tcW w:w="759" w:type="dxa"/>
          </w:tcPr>
          <w:p w14:paraId="6470FD49" w14:textId="77777777" w:rsidR="00605A45" w:rsidRPr="00605A45" w:rsidRDefault="00605A45" w:rsidP="00605A45">
            <w:pPr>
              <w:spacing w:line="480" w:lineRule="auto"/>
              <w:rPr>
                <w:rFonts w:cs="Times New Roman"/>
              </w:rPr>
            </w:pPr>
          </w:p>
        </w:tc>
        <w:tc>
          <w:tcPr>
            <w:tcW w:w="1276" w:type="dxa"/>
          </w:tcPr>
          <w:p w14:paraId="5DB1C198" w14:textId="77777777" w:rsidR="00605A45" w:rsidRPr="00605A45" w:rsidRDefault="00605A45" w:rsidP="00605A45">
            <w:pPr>
              <w:spacing w:line="480" w:lineRule="auto"/>
              <w:rPr>
                <w:rFonts w:cs="Times New Roman"/>
              </w:rPr>
            </w:pPr>
          </w:p>
        </w:tc>
        <w:tc>
          <w:tcPr>
            <w:tcW w:w="1367" w:type="dxa"/>
            <w:gridSpan w:val="2"/>
          </w:tcPr>
          <w:p w14:paraId="075CC987" w14:textId="77777777" w:rsidR="00605A45" w:rsidRPr="00605A45" w:rsidRDefault="00605A45" w:rsidP="00605A45">
            <w:pPr>
              <w:spacing w:line="480" w:lineRule="auto"/>
              <w:rPr>
                <w:rFonts w:cs="Times New Roman"/>
              </w:rPr>
            </w:pPr>
          </w:p>
        </w:tc>
        <w:tc>
          <w:tcPr>
            <w:tcW w:w="850" w:type="dxa"/>
          </w:tcPr>
          <w:p w14:paraId="0DABE356" w14:textId="77777777" w:rsidR="00605A45" w:rsidRPr="00605A45" w:rsidRDefault="00605A45" w:rsidP="00605A45">
            <w:pPr>
              <w:spacing w:line="480" w:lineRule="auto"/>
              <w:rPr>
                <w:rFonts w:cs="Times New Roman"/>
              </w:rPr>
            </w:pPr>
          </w:p>
        </w:tc>
      </w:tr>
      <w:tr w:rsidR="00605A45" w:rsidRPr="00605A45" w14:paraId="57F417D1" w14:textId="77777777" w:rsidTr="00327708">
        <w:trPr>
          <w:trHeight w:val="454"/>
        </w:trPr>
        <w:tc>
          <w:tcPr>
            <w:tcW w:w="3402" w:type="dxa"/>
            <w:tcBorders>
              <w:bottom w:val="nil"/>
            </w:tcBorders>
          </w:tcPr>
          <w:p w14:paraId="427198EB" w14:textId="77777777" w:rsidR="00605A45" w:rsidRPr="00605A45" w:rsidRDefault="00605A45" w:rsidP="00BA2B82">
            <w:pPr>
              <w:spacing w:line="480" w:lineRule="auto"/>
              <w:jc w:val="left"/>
              <w:rPr>
                <w:rFonts w:cs="Times New Roman"/>
              </w:rPr>
            </w:pPr>
            <w:r w:rsidRPr="00605A45">
              <w:rPr>
                <w:rFonts w:cs="Times New Roman"/>
              </w:rPr>
              <w:t xml:space="preserve">     Post-writing task heart rate</w:t>
            </w:r>
          </w:p>
        </w:tc>
        <w:tc>
          <w:tcPr>
            <w:tcW w:w="1276" w:type="dxa"/>
            <w:tcBorders>
              <w:bottom w:val="nil"/>
            </w:tcBorders>
          </w:tcPr>
          <w:p w14:paraId="1B043967" w14:textId="77777777" w:rsidR="00605A45" w:rsidRPr="00605A45" w:rsidRDefault="00605A45" w:rsidP="00605A45">
            <w:pPr>
              <w:spacing w:line="480" w:lineRule="auto"/>
              <w:rPr>
                <w:rFonts w:cs="Times New Roman"/>
              </w:rPr>
            </w:pPr>
            <w:r w:rsidRPr="00605A45">
              <w:rPr>
                <w:rFonts w:cs="Times New Roman"/>
              </w:rPr>
              <w:t>-9.61 (1.42)</w:t>
            </w:r>
          </w:p>
        </w:tc>
        <w:tc>
          <w:tcPr>
            <w:tcW w:w="1418" w:type="dxa"/>
            <w:tcBorders>
              <w:bottom w:val="nil"/>
            </w:tcBorders>
          </w:tcPr>
          <w:p w14:paraId="0C1AE995" w14:textId="77777777" w:rsidR="00605A45" w:rsidRPr="00605A45" w:rsidRDefault="00605A45" w:rsidP="00605A45">
            <w:pPr>
              <w:spacing w:line="480" w:lineRule="auto"/>
              <w:rPr>
                <w:rFonts w:cs="Times New Roman"/>
              </w:rPr>
            </w:pPr>
            <w:r w:rsidRPr="00605A45">
              <w:rPr>
                <w:rFonts w:cs="Times New Roman"/>
              </w:rPr>
              <w:t>[-12.42, -6.79]</w:t>
            </w:r>
          </w:p>
        </w:tc>
        <w:tc>
          <w:tcPr>
            <w:tcW w:w="759" w:type="dxa"/>
            <w:tcBorders>
              <w:bottom w:val="nil"/>
            </w:tcBorders>
          </w:tcPr>
          <w:p w14:paraId="7F7F9F57" w14:textId="77777777" w:rsidR="00605A45" w:rsidRPr="00605A45" w:rsidRDefault="00605A45" w:rsidP="00605A45">
            <w:pPr>
              <w:spacing w:line="480" w:lineRule="auto"/>
              <w:rPr>
                <w:rFonts w:cs="Times New Roman"/>
              </w:rPr>
            </w:pPr>
            <w:r w:rsidRPr="00605A45">
              <w:rPr>
                <w:rFonts w:cs="Times New Roman"/>
              </w:rPr>
              <w:t>&lt; .001</w:t>
            </w:r>
          </w:p>
        </w:tc>
        <w:tc>
          <w:tcPr>
            <w:tcW w:w="1276" w:type="dxa"/>
            <w:tcBorders>
              <w:bottom w:val="nil"/>
            </w:tcBorders>
          </w:tcPr>
          <w:p w14:paraId="5E10BEDF" w14:textId="77777777" w:rsidR="00605A45" w:rsidRPr="00605A45" w:rsidRDefault="00605A45" w:rsidP="00605A45">
            <w:pPr>
              <w:spacing w:line="480" w:lineRule="auto"/>
              <w:rPr>
                <w:rFonts w:cs="Times New Roman"/>
              </w:rPr>
            </w:pPr>
            <w:r w:rsidRPr="00605A45">
              <w:rPr>
                <w:rFonts w:cs="Times New Roman"/>
              </w:rPr>
              <w:t>-4.42 (1.18)</w:t>
            </w:r>
          </w:p>
        </w:tc>
        <w:tc>
          <w:tcPr>
            <w:tcW w:w="1367" w:type="dxa"/>
            <w:gridSpan w:val="2"/>
            <w:tcBorders>
              <w:bottom w:val="nil"/>
            </w:tcBorders>
          </w:tcPr>
          <w:p w14:paraId="43774B00" w14:textId="77777777" w:rsidR="00605A45" w:rsidRPr="00605A45" w:rsidRDefault="00605A45" w:rsidP="00605A45">
            <w:pPr>
              <w:spacing w:line="480" w:lineRule="auto"/>
              <w:rPr>
                <w:rFonts w:cs="Times New Roman"/>
              </w:rPr>
            </w:pPr>
            <w:r w:rsidRPr="00605A45">
              <w:rPr>
                <w:rFonts w:cs="Times New Roman"/>
              </w:rPr>
              <w:t>[-6.77, -2.07]</w:t>
            </w:r>
          </w:p>
        </w:tc>
        <w:tc>
          <w:tcPr>
            <w:tcW w:w="850" w:type="dxa"/>
            <w:tcBorders>
              <w:bottom w:val="nil"/>
            </w:tcBorders>
          </w:tcPr>
          <w:p w14:paraId="52851E9C" w14:textId="77777777" w:rsidR="00605A45" w:rsidRPr="00605A45" w:rsidRDefault="00605A45" w:rsidP="00605A45">
            <w:pPr>
              <w:spacing w:line="480" w:lineRule="auto"/>
              <w:rPr>
                <w:rFonts w:cs="Times New Roman"/>
              </w:rPr>
            </w:pPr>
            <w:r w:rsidRPr="00605A45">
              <w:rPr>
                <w:rFonts w:cs="Times New Roman"/>
              </w:rPr>
              <w:t>&lt; .001</w:t>
            </w:r>
          </w:p>
        </w:tc>
      </w:tr>
      <w:tr w:rsidR="00605A45" w:rsidRPr="00605A45" w14:paraId="1FBC9320" w14:textId="77777777" w:rsidTr="00327708">
        <w:trPr>
          <w:trHeight w:val="454"/>
        </w:trPr>
        <w:tc>
          <w:tcPr>
            <w:tcW w:w="3402" w:type="dxa"/>
            <w:tcBorders>
              <w:top w:val="nil"/>
              <w:bottom w:val="single" w:sz="4" w:space="0" w:color="000000"/>
            </w:tcBorders>
          </w:tcPr>
          <w:p w14:paraId="4A42A243" w14:textId="77777777" w:rsidR="00605A45" w:rsidRPr="00605A45" w:rsidRDefault="00605A45" w:rsidP="00BA2B82">
            <w:pPr>
              <w:spacing w:line="480" w:lineRule="auto"/>
              <w:jc w:val="left"/>
              <w:rPr>
                <w:rFonts w:cs="Times New Roman"/>
              </w:rPr>
            </w:pPr>
            <w:r w:rsidRPr="00605A45">
              <w:rPr>
                <w:rFonts w:cs="Times New Roman"/>
              </w:rPr>
              <w:t xml:space="preserve">     Baseline RMSSD</w:t>
            </w:r>
          </w:p>
        </w:tc>
        <w:tc>
          <w:tcPr>
            <w:tcW w:w="3453" w:type="dxa"/>
            <w:gridSpan w:val="3"/>
            <w:tcBorders>
              <w:top w:val="nil"/>
              <w:bottom w:val="single" w:sz="4" w:space="0" w:color="000000"/>
            </w:tcBorders>
          </w:tcPr>
          <w:p w14:paraId="7957CF69" w14:textId="77777777" w:rsidR="00605A45" w:rsidRPr="00605A45" w:rsidRDefault="00605A45" w:rsidP="00605A45">
            <w:pPr>
              <w:spacing w:line="480" w:lineRule="auto"/>
              <w:rPr>
                <w:rFonts w:cs="Times New Roman"/>
              </w:rPr>
            </w:pPr>
            <w:r w:rsidRPr="00605A45">
              <w:rPr>
                <w:rFonts w:cs="Times New Roman"/>
              </w:rPr>
              <w:t xml:space="preserve">- </w:t>
            </w:r>
          </w:p>
        </w:tc>
        <w:tc>
          <w:tcPr>
            <w:tcW w:w="1367" w:type="dxa"/>
            <w:gridSpan w:val="2"/>
            <w:tcBorders>
              <w:top w:val="nil"/>
              <w:bottom w:val="single" w:sz="4" w:space="0" w:color="000000"/>
            </w:tcBorders>
          </w:tcPr>
          <w:p w14:paraId="38BCDEA3" w14:textId="77777777" w:rsidR="00605A45" w:rsidRPr="00605A45" w:rsidRDefault="00605A45" w:rsidP="00605A45">
            <w:pPr>
              <w:spacing w:line="480" w:lineRule="auto"/>
              <w:rPr>
                <w:rFonts w:cs="Times New Roman"/>
              </w:rPr>
            </w:pPr>
            <w:r w:rsidRPr="00605A45">
              <w:rPr>
                <w:rFonts w:cs="Times New Roman"/>
              </w:rPr>
              <w:t>10.91 (1.20)</w:t>
            </w:r>
          </w:p>
        </w:tc>
        <w:tc>
          <w:tcPr>
            <w:tcW w:w="1276" w:type="dxa"/>
            <w:tcBorders>
              <w:top w:val="nil"/>
              <w:bottom w:val="single" w:sz="4" w:space="0" w:color="000000"/>
            </w:tcBorders>
          </w:tcPr>
          <w:p w14:paraId="40B5F7D8" w14:textId="77777777" w:rsidR="00605A45" w:rsidRPr="00605A45" w:rsidRDefault="00605A45" w:rsidP="00605A45">
            <w:pPr>
              <w:spacing w:line="480" w:lineRule="auto"/>
              <w:rPr>
                <w:rFonts w:cs="Times New Roman"/>
              </w:rPr>
            </w:pPr>
            <w:r w:rsidRPr="00605A45">
              <w:rPr>
                <w:rFonts w:cs="Times New Roman"/>
              </w:rPr>
              <w:t>[8.54, 13.28]</w:t>
            </w:r>
          </w:p>
        </w:tc>
        <w:tc>
          <w:tcPr>
            <w:tcW w:w="850" w:type="dxa"/>
            <w:tcBorders>
              <w:top w:val="nil"/>
              <w:bottom w:val="single" w:sz="4" w:space="0" w:color="000000"/>
            </w:tcBorders>
          </w:tcPr>
          <w:p w14:paraId="1FF1F123" w14:textId="77777777" w:rsidR="00605A45" w:rsidRPr="00605A45" w:rsidRDefault="00605A45" w:rsidP="00605A45">
            <w:pPr>
              <w:spacing w:line="480" w:lineRule="auto"/>
              <w:rPr>
                <w:rFonts w:cs="Times New Roman"/>
              </w:rPr>
            </w:pPr>
            <w:r w:rsidRPr="00605A45">
              <w:rPr>
                <w:rFonts w:cs="Times New Roman"/>
              </w:rPr>
              <w:t>&lt; .001</w:t>
            </w:r>
          </w:p>
        </w:tc>
      </w:tr>
      <w:tr w:rsidR="00605A45" w:rsidRPr="00605A45" w14:paraId="7097ED1D" w14:textId="77777777" w:rsidTr="00327708">
        <w:trPr>
          <w:trHeight w:val="454"/>
        </w:trPr>
        <w:tc>
          <w:tcPr>
            <w:tcW w:w="3402" w:type="dxa"/>
            <w:tcBorders>
              <w:top w:val="single" w:sz="4" w:space="0" w:color="000000"/>
              <w:bottom w:val="nil"/>
            </w:tcBorders>
          </w:tcPr>
          <w:p w14:paraId="2064EA13" w14:textId="77777777" w:rsidR="00605A45" w:rsidRPr="00605A45" w:rsidRDefault="00605A45" w:rsidP="00605A45">
            <w:pPr>
              <w:spacing w:line="480" w:lineRule="auto"/>
              <w:rPr>
                <w:rFonts w:cs="Times New Roman"/>
              </w:rPr>
            </w:pPr>
            <w:r w:rsidRPr="00605A45">
              <w:rPr>
                <w:rFonts w:cs="Times New Roman"/>
              </w:rPr>
              <w:t>R</w:t>
            </w:r>
            <w:r w:rsidRPr="00605A45">
              <w:rPr>
                <w:rFonts w:cs="Times New Roman"/>
                <w:vertAlign w:val="superscript"/>
              </w:rPr>
              <w:t>2</w:t>
            </w:r>
          </w:p>
        </w:tc>
        <w:tc>
          <w:tcPr>
            <w:tcW w:w="3453" w:type="dxa"/>
            <w:gridSpan w:val="3"/>
            <w:tcBorders>
              <w:top w:val="single" w:sz="4" w:space="0" w:color="000000"/>
              <w:bottom w:val="nil"/>
            </w:tcBorders>
          </w:tcPr>
          <w:p w14:paraId="5A749E43" w14:textId="77777777" w:rsidR="00605A45" w:rsidRPr="00605A45" w:rsidRDefault="00605A45" w:rsidP="00605A45">
            <w:pPr>
              <w:spacing w:line="480" w:lineRule="auto"/>
              <w:rPr>
                <w:rFonts w:cs="Times New Roman"/>
              </w:rPr>
            </w:pPr>
            <w:r w:rsidRPr="00605A45">
              <w:rPr>
                <w:rFonts w:cs="Times New Roman"/>
              </w:rPr>
              <w:t>0.37</w:t>
            </w:r>
          </w:p>
        </w:tc>
        <w:tc>
          <w:tcPr>
            <w:tcW w:w="1367" w:type="dxa"/>
            <w:gridSpan w:val="2"/>
            <w:tcBorders>
              <w:top w:val="single" w:sz="4" w:space="0" w:color="000000"/>
              <w:bottom w:val="nil"/>
            </w:tcBorders>
          </w:tcPr>
          <w:p w14:paraId="46E8557E" w14:textId="77777777" w:rsidR="00605A45" w:rsidRPr="00605A45" w:rsidRDefault="00605A45" w:rsidP="00605A45">
            <w:pPr>
              <w:spacing w:line="480" w:lineRule="auto"/>
              <w:rPr>
                <w:rFonts w:cs="Times New Roman"/>
              </w:rPr>
            </w:pPr>
          </w:p>
        </w:tc>
        <w:tc>
          <w:tcPr>
            <w:tcW w:w="1276" w:type="dxa"/>
            <w:tcBorders>
              <w:top w:val="single" w:sz="4" w:space="0" w:color="000000"/>
              <w:bottom w:val="nil"/>
            </w:tcBorders>
          </w:tcPr>
          <w:p w14:paraId="5A24A4DA" w14:textId="77777777" w:rsidR="00605A45" w:rsidRPr="00605A45" w:rsidRDefault="00605A45" w:rsidP="00605A45">
            <w:pPr>
              <w:spacing w:line="480" w:lineRule="auto"/>
              <w:rPr>
                <w:rFonts w:cs="Times New Roman"/>
              </w:rPr>
            </w:pPr>
            <w:r w:rsidRPr="00605A45">
              <w:rPr>
                <w:rFonts w:cs="Times New Roman"/>
              </w:rPr>
              <w:t>0.66</w:t>
            </w:r>
          </w:p>
        </w:tc>
        <w:tc>
          <w:tcPr>
            <w:tcW w:w="850" w:type="dxa"/>
            <w:tcBorders>
              <w:top w:val="single" w:sz="4" w:space="0" w:color="000000"/>
              <w:bottom w:val="nil"/>
            </w:tcBorders>
          </w:tcPr>
          <w:p w14:paraId="4AD5367B" w14:textId="77777777" w:rsidR="00605A45" w:rsidRPr="00605A45" w:rsidRDefault="00605A45" w:rsidP="00605A45">
            <w:pPr>
              <w:spacing w:line="480" w:lineRule="auto"/>
              <w:rPr>
                <w:rFonts w:cs="Times New Roman"/>
              </w:rPr>
            </w:pPr>
          </w:p>
        </w:tc>
      </w:tr>
      <w:tr w:rsidR="00605A45" w:rsidRPr="00605A45" w14:paraId="71AE4859" w14:textId="77777777" w:rsidTr="00327708">
        <w:trPr>
          <w:trHeight w:val="454"/>
        </w:trPr>
        <w:tc>
          <w:tcPr>
            <w:tcW w:w="3402" w:type="dxa"/>
            <w:tcBorders>
              <w:top w:val="nil"/>
              <w:bottom w:val="single" w:sz="4" w:space="0" w:color="000000" w:themeColor="text1"/>
            </w:tcBorders>
          </w:tcPr>
          <w:p w14:paraId="0F7068F9" w14:textId="77777777" w:rsidR="00605A45" w:rsidRPr="00605A45" w:rsidRDefault="00605A45" w:rsidP="00605A45">
            <w:pPr>
              <w:spacing w:line="480" w:lineRule="auto"/>
              <w:rPr>
                <w:rFonts w:cs="Times New Roman"/>
              </w:rPr>
            </w:pPr>
            <w:r w:rsidRPr="00605A45">
              <w:rPr>
                <w:rFonts w:cs="Times New Roman"/>
                <w:i/>
                <w:iCs/>
              </w:rPr>
              <w:t xml:space="preserve">F </w:t>
            </w:r>
            <w:r w:rsidRPr="00605A45">
              <w:rPr>
                <w:rFonts w:cs="Times New Roman"/>
              </w:rPr>
              <w:t>statistic</w:t>
            </w:r>
          </w:p>
        </w:tc>
        <w:tc>
          <w:tcPr>
            <w:tcW w:w="3453" w:type="dxa"/>
            <w:gridSpan w:val="3"/>
            <w:tcBorders>
              <w:top w:val="nil"/>
              <w:bottom w:val="single" w:sz="4" w:space="0" w:color="000000" w:themeColor="text1"/>
            </w:tcBorders>
          </w:tcPr>
          <w:p w14:paraId="6677E09C" w14:textId="77777777" w:rsidR="00605A45" w:rsidRPr="00605A45" w:rsidRDefault="00605A45" w:rsidP="00605A45">
            <w:pPr>
              <w:spacing w:line="480" w:lineRule="auto"/>
              <w:rPr>
                <w:rFonts w:cs="Times New Roman"/>
              </w:rPr>
            </w:pPr>
            <w:proofErr w:type="gramStart"/>
            <w:r w:rsidRPr="00605A45">
              <w:rPr>
                <w:rFonts w:cs="Times New Roman"/>
                <w:i/>
                <w:iCs/>
              </w:rPr>
              <w:t>F</w:t>
            </w:r>
            <w:r w:rsidRPr="00605A45">
              <w:rPr>
                <w:rFonts w:cs="Times New Roman"/>
              </w:rPr>
              <w:t>(</w:t>
            </w:r>
            <w:proofErr w:type="gramEnd"/>
            <w:r w:rsidRPr="00605A45">
              <w:rPr>
                <w:rFonts w:cs="Times New Roman"/>
              </w:rPr>
              <w:t>4, 95) = 13.71</w:t>
            </w:r>
          </w:p>
        </w:tc>
        <w:tc>
          <w:tcPr>
            <w:tcW w:w="3493" w:type="dxa"/>
            <w:gridSpan w:val="4"/>
            <w:tcBorders>
              <w:top w:val="nil"/>
              <w:bottom w:val="single" w:sz="4" w:space="0" w:color="000000" w:themeColor="text1"/>
            </w:tcBorders>
          </w:tcPr>
          <w:p w14:paraId="1FF0BDCE" w14:textId="77777777" w:rsidR="00605A45" w:rsidRPr="00605A45" w:rsidRDefault="00605A45" w:rsidP="00605A45">
            <w:pPr>
              <w:spacing w:line="480" w:lineRule="auto"/>
              <w:rPr>
                <w:rFonts w:cs="Times New Roman"/>
              </w:rPr>
            </w:pPr>
            <w:proofErr w:type="gramStart"/>
            <w:r w:rsidRPr="00605A45">
              <w:rPr>
                <w:rFonts w:cs="Times New Roman"/>
                <w:i/>
                <w:iCs/>
              </w:rPr>
              <w:t>F</w:t>
            </w:r>
            <w:r w:rsidRPr="00605A45">
              <w:rPr>
                <w:rFonts w:cs="Times New Roman"/>
              </w:rPr>
              <w:t>(</w:t>
            </w:r>
            <w:proofErr w:type="gramEnd"/>
            <w:r w:rsidRPr="00605A45">
              <w:rPr>
                <w:rFonts w:cs="Times New Roman"/>
              </w:rPr>
              <w:t>5, 94) = 37.12</w:t>
            </w:r>
          </w:p>
        </w:tc>
      </w:tr>
    </w:tbl>
    <w:p w14:paraId="461A673B" w14:textId="77777777" w:rsidR="00605A45" w:rsidRPr="00605A45" w:rsidRDefault="00605A45" w:rsidP="00175D6A">
      <w:pPr>
        <w:spacing w:before="120" w:line="240" w:lineRule="auto"/>
        <w:rPr>
          <w:rFonts w:ascii="Times New Roman" w:hAnsi="Times New Roman" w:cs="Times New Roman"/>
        </w:rPr>
      </w:pPr>
      <w:r w:rsidRPr="00605A45">
        <w:rPr>
          <w:rFonts w:ascii="Times New Roman" w:hAnsi="Times New Roman" w:cs="Times New Roman"/>
          <w:i/>
          <w:iCs/>
        </w:rPr>
        <w:t xml:space="preserve">Note. </w:t>
      </w:r>
      <w:r w:rsidRPr="00605A45">
        <w:rPr>
          <w:rFonts w:ascii="Times New Roman" w:hAnsi="Times New Roman" w:cs="Times New Roman"/>
        </w:rPr>
        <w:t xml:space="preserve">β = standardized coefficients, SE = standard error, 95% CI = 95% confidence interval, RMSSD = root mean square of successive differences (as an index of heart rate variability).  </w:t>
      </w:r>
    </w:p>
    <w:p w14:paraId="7DF727A9" w14:textId="77777777" w:rsidR="00605A45" w:rsidRPr="00605A45" w:rsidRDefault="00605A45" w:rsidP="00605A45">
      <w:pPr>
        <w:spacing w:line="480" w:lineRule="auto"/>
        <w:rPr>
          <w:rFonts w:ascii="Times New Roman" w:hAnsi="Times New Roman" w:cs="Times New Roman"/>
        </w:rPr>
      </w:pPr>
    </w:p>
    <w:p w14:paraId="71FA1D0A" w14:textId="77777777" w:rsidR="00981288" w:rsidRPr="00981288" w:rsidRDefault="00981288" w:rsidP="00981288">
      <w:pPr>
        <w:spacing w:line="480" w:lineRule="auto"/>
        <w:rPr>
          <w:rFonts w:ascii="Times New Roman" w:hAnsi="Times New Roman" w:cs="Times New Roman"/>
          <w:b/>
          <w:bCs/>
        </w:rPr>
      </w:pPr>
    </w:p>
    <w:p w14:paraId="2DB37953" w14:textId="77777777" w:rsidR="004C530B" w:rsidRDefault="004C530B"/>
    <w:sectPr w:rsidR="004C53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368"/>
    <w:rsid w:val="0013704D"/>
    <w:rsid w:val="00175D6A"/>
    <w:rsid w:val="001A1368"/>
    <w:rsid w:val="001E24F3"/>
    <w:rsid w:val="00494773"/>
    <w:rsid w:val="004A4D3C"/>
    <w:rsid w:val="004C530B"/>
    <w:rsid w:val="00605A45"/>
    <w:rsid w:val="00722700"/>
    <w:rsid w:val="00776FAA"/>
    <w:rsid w:val="00865B76"/>
    <w:rsid w:val="00907BF4"/>
    <w:rsid w:val="00981288"/>
    <w:rsid w:val="009B19A6"/>
    <w:rsid w:val="009E42CE"/>
    <w:rsid w:val="00A54625"/>
    <w:rsid w:val="00BA2B82"/>
    <w:rsid w:val="00BC5582"/>
    <w:rsid w:val="00C01708"/>
    <w:rsid w:val="00DF2502"/>
    <w:rsid w:val="00E83A7E"/>
    <w:rsid w:val="00EC26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F6B6"/>
  <w15:chartTrackingRefBased/>
  <w15:docId w15:val="{4E725DE4-CB51-4608-8778-13F957D6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3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13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13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13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13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13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3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3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3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A">
    <w:name w:val="APA"/>
    <w:basedOn w:val="TableSimple1"/>
    <w:uiPriority w:val="99"/>
    <w:rsid w:val="009E42CE"/>
    <w:pPr>
      <w:spacing w:after="0" w:line="240" w:lineRule="auto"/>
      <w:jc w:val="center"/>
    </w:pPr>
    <w:rPr>
      <w:rFonts w:ascii="Times New Roman" w:hAnsi="Times New Roman"/>
      <w:color w:val="000000" w:themeColor="text1"/>
      <w:kern w:val="0"/>
      <w:sz w:val="20"/>
      <w:szCs w:val="20"/>
      <w:lang w:eastAsia="en-CA"/>
      <w14:ligatures w14:val="none"/>
    </w:rPr>
    <w:tblPr>
      <w:tblBorders>
        <w:top w:val="single" w:sz="4" w:space="0" w:color="000000" w:themeColor="text1"/>
        <w:bottom w:val="single" w:sz="4" w:space="0" w:color="000000" w:themeColor="text1"/>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9E42C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1A13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13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3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3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3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3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3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3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368"/>
    <w:rPr>
      <w:rFonts w:eastAsiaTheme="majorEastAsia" w:cstheme="majorBidi"/>
      <w:color w:val="272727" w:themeColor="text1" w:themeTint="D8"/>
    </w:rPr>
  </w:style>
  <w:style w:type="paragraph" w:styleId="Title">
    <w:name w:val="Title"/>
    <w:basedOn w:val="Normal"/>
    <w:next w:val="Normal"/>
    <w:link w:val="TitleChar"/>
    <w:uiPriority w:val="10"/>
    <w:qFormat/>
    <w:rsid w:val="001A13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3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3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3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368"/>
    <w:pPr>
      <w:spacing w:before="160"/>
      <w:jc w:val="center"/>
    </w:pPr>
    <w:rPr>
      <w:i/>
      <w:iCs/>
      <w:color w:val="404040" w:themeColor="text1" w:themeTint="BF"/>
    </w:rPr>
  </w:style>
  <w:style w:type="character" w:customStyle="1" w:styleId="QuoteChar">
    <w:name w:val="Quote Char"/>
    <w:basedOn w:val="DefaultParagraphFont"/>
    <w:link w:val="Quote"/>
    <w:uiPriority w:val="29"/>
    <w:rsid w:val="001A1368"/>
    <w:rPr>
      <w:i/>
      <w:iCs/>
      <w:color w:val="404040" w:themeColor="text1" w:themeTint="BF"/>
    </w:rPr>
  </w:style>
  <w:style w:type="paragraph" w:styleId="ListParagraph">
    <w:name w:val="List Paragraph"/>
    <w:basedOn w:val="Normal"/>
    <w:uiPriority w:val="34"/>
    <w:qFormat/>
    <w:rsid w:val="001A1368"/>
    <w:pPr>
      <w:ind w:left="720"/>
      <w:contextualSpacing/>
    </w:pPr>
  </w:style>
  <w:style w:type="character" w:styleId="IntenseEmphasis">
    <w:name w:val="Intense Emphasis"/>
    <w:basedOn w:val="DefaultParagraphFont"/>
    <w:uiPriority w:val="21"/>
    <w:qFormat/>
    <w:rsid w:val="001A1368"/>
    <w:rPr>
      <w:i/>
      <w:iCs/>
      <w:color w:val="0F4761" w:themeColor="accent1" w:themeShade="BF"/>
    </w:rPr>
  </w:style>
  <w:style w:type="paragraph" w:styleId="IntenseQuote">
    <w:name w:val="Intense Quote"/>
    <w:basedOn w:val="Normal"/>
    <w:next w:val="Normal"/>
    <w:link w:val="IntenseQuoteChar"/>
    <w:uiPriority w:val="30"/>
    <w:qFormat/>
    <w:rsid w:val="001A13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1368"/>
    <w:rPr>
      <w:i/>
      <w:iCs/>
      <w:color w:val="0F4761" w:themeColor="accent1" w:themeShade="BF"/>
    </w:rPr>
  </w:style>
  <w:style w:type="character" w:styleId="IntenseReference">
    <w:name w:val="Intense Reference"/>
    <w:basedOn w:val="DefaultParagraphFont"/>
    <w:uiPriority w:val="32"/>
    <w:qFormat/>
    <w:rsid w:val="001A1368"/>
    <w:rPr>
      <w:b/>
      <w:bCs/>
      <w:smallCaps/>
      <w:color w:val="0F4761" w:themeColor="accent1" w:themeShade="BF"/>
      <w:spacing w:val="5"/>
    </w:rPr>
  </w:style>
  <w:style w:type="character" w:styleId="CommentReference">
    <w:name w:val="annotation reference"/>
    <w:basedOn w:val="DefaultParagraphFont"/>
    <w:uiPriority w:val="99"/>
    <w:semiHidden/>
    <w:unhideWhenUsed/>
    <w:rsid w:val="00605A45"/>
    <w:rPr>
      <w:sz w:val="16"/>
      <w:szCs w:val="16"/>
    </w:rPr>
  </w:style>
  <w:style w:type="table" w:customStyle="1" w:styleId="APA1">
    <w:name w:val="APA1"/>
    <w:basedOn w:val="TableSimple1"/>
    <w:uiPriority w:val="99"/>
    <w:rsid w:val="00605A45"/>
    <w:pPr>
      <w:spacing w:after="0" w:line="240" w:lineRule="auto"/>
      <w:jc w:val="center"/>
    </w:pPr>
    <w:rPr>
      <w:rFonts w:ascii="Times New Roman" w:hAnsi="Times New Roman"/>
      <w:color w:val="000000" w:themeColor="text1"/>
      <w:kern w:val="0"/>
      <w:sz w:val="20"/>
      <w:szCs w:val="20"/>
      <w:lang w:eastAsia="en-CA"/>
      <w14:ligatures w14:val="none"/>
    </w:rPr>
    <w:tblPr>
      <w:tblBorders>
        <w:top w:val="single" w:sz="4" w:space="0" w:color="000000" w:themeColor="text1"/>
        <w:bottom w:val="single" w:sz="4" w:space="0" w:color="000000" w:themeColor="text1"/>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CommentText">
    <w:name w:val="annotation text"/>
    <w:basedOn w:val="Normal"/>
    <w:link w:val="CommentTextChar"/>
    <w:uiPriority w:val="99"/>
    <w:semiHidden/>
    <w:unhideWhenUsed/>
    <w:rsid w:val="00BC5582"/>
    <w:pPr>
      <w:spacing w:line="240" w:lineRule="auto"/>
    </w:pPr>
    <w:rPr>
      <w:sz w:val="20"/>
      <w:szCs w:val="20"/>
    </w:rPr>
  </w:style>
  <w:style w:type="character" w:customStyle="1" w:styleId="CommentTextChar">
    <w:name w:val="Comment Text Char"/>
    <w:basedOn w:val="DefaultParagraphFont"/>
    <w:link w:val="CommentText"/>
    <w:uiPriority w:val="99"/>
    <w:semiHidden/>
    <w:rsid w:val="00BC5582"/>
    <w:rPr>
      <w:sz w:val="20"/>
      <w:szCs w:val="20"/>
    </w:rPr>
  </w:style>
  <w:style w:type="paragraph" w:styleId="CommentSubject">
    <w:name w:val="annotation subject"/>
    <w:basedOn w:val="CommentText"/>
    <w:next w:val="CommentText"/>
    <w:link w:val="CommentSubjectChar"/>
    <w:uiPriority w:val="99"/>
    <w:semiHidden/>
    <w:unhideWhenUsed/>
    <w:rsid w:val="00BC5582"/>
    <w:rPr>
      <w:b/>
      <w:bCs/>
    </w:rPr>
  </w:style>
  <w:style w:type="character" w:customStyle="1" w:styleId="CommentSubjectChar">
    <w:name w:val="Comment Subject Char"/>
    <w:basedOn w:val="CommentTextChar"/>
    <w:link w:val="CommentSubject"/>
    <w:uiPriority w:val="99"/>
    <w:semiHidden/>
    <w:rsid w:val="00BC55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6139</Words>
  <Characters>34997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Liu</dc:creator>
  <cp:keywords/>
  <dc:description/>
  <cp:lastModifiedBy>Julia Kam</cp:lastModifiedBy>
  <cp:revision>12</cp:revision>
  <dcterms:created xsi:type="dcterms:W3CDTF">2026-04-29T21:48:00Z</dcterms:created>
  <dcterms:modified xsi:type="dcterms:W3CDTF">2026-05-01T06:10:00Z</dcterms:modified>
</cp:coreProperties>
</file>