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00C9C" w14:textId="77777777" w:rsidR="000326C1" w:rsidRPr="00AA3C8D" w:rsidRDefault="000326C1" w:rsidP="000326C1">
      <w:pPr>
        <w:spacing w:line="500" w:lineRule="exact"/>
        <w:rPr>
          <w:rFonts w:ascii="微软雅黑" w:eastAsia="微软雅黑" w:hAnsi="微软雅黑" w:hint="eastAsia"/>
          <w:b/>
          <w:bCs/>
          <w:color w:val="000000" w:themeColor="text1"/>
          <w:sz w:val="22"/>
        </w:rPr>
      </w:pPr>
      <w:r w:rsidRPr="00AA3C8D">
        <w:rPr>
          <w:rFonts w:ascii="微软雅黑" w:eastAsia="微软雅黑" w:hAnsi="微软雅黑" w:hint="eastAsia"/>
          <w:b/>
          <w:bCs/>
          <w:color w:val="000000" w:themeColor="text1"/>
          <w:sz w:val="22"/>
        </w:rPr>
        <w:t>Genome-wide characterization of MADS-box genes and their roles in axillary bud development in tobacco</w:t>
      </w:r>
    </w:p>
    <w:p w14:paraId="5E007744" w14:textId="77777777" w:rsidR="000326C1" w:rsidRPr="00AA3C8D" w:rsidRDefault="000326C1" w:rsidP="000326C1">
      <w:pPr>
        <w:spacing w:line="500" w:lineRule="exact"/>
        <w:rPr>
          <w:rFonts w:ascii="微软雅黑" w:eastAsia="微软雅黑" w:hAnsi="微软雅黑" w:hint="eastAsia"/>
          <w:b/>
          <w:bCs/>
          <w:color w:val="000000" w:themeColor="text1"/>
          <w:sz w:val="22"/>
        </w:rPr>
      </w:pPr>
    </w:p>
    <w:p w14:paraId="52EC4731" w14:textId="77777777" w:rsidR="000326C1" w:rsidRPr="00AA3C8D" w:rsidRDefault="000326C1" w:rsidP="000326C1">
      <w:pPr>
        <w:spacing w:line="400" w:lineRule="exact"/>
        <w:rPr>
          <w:rFonts w:ascii="Times New Roman" w:eastAsia="微软雅黑" w:hAnsi="Times New Roman" w:cs="Times New Roman"/>
          <w:color w:val="000000" w:themeColor="text1"/>
          <w:sz w:val="22"/>
        </w:rPr>
      </w:pP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Yuan Ren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, Rengang Wang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23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, Mengning Deng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, Kailing Yang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, Kunhe Jiang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, Jiantao Peng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12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, Guoqin Liu</w:t>
      </w: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12</w:t>
      </w:r>
    </w:p>
    <w:p w14:paraId="4D73F453" w14:textId="278EF41E" w:rsidR="000326C1" w:rsidRPr="00AA3C8D" w:rsidRDefault="000326C1" w:rsidP="000326C1">
      <w:pPr>
        <w:spacing w:line="400" w:lineRule="exact"/>
        <w:rPr>
          <w:rFonts w:ascii="Times New Roman" w:eastAsia="微软雅黑" w:hAnsi="Times New Roman" w:cs="Times New Roman"/>
          <w:color w:val="000000" w:themeColor="text1"/>
          <w:sz w:val="22"/>
        </w:rPr>
      </w:pPr>
      <w:r w:rsidRPr="00AA3C8D">
        <w:rPr>
          <w:rFonts w:ascii="Times New Roman" w:eastAsia="微软雅黑" w:hAnsi="Times New Roman" w:cs="Times New Roman" w:hint="eastAsia"/>
          <w:color w:val="000000" w:themeColor="text1"/>
          <w:sz w:val="22"/>
        </w:rPr>
        <w:t>Corresponding author: Guoqin Liu</w:t>
      </w:r>
    </w:p>
    <w:p w14:paraId="7470DF9A" w14:textId="77777777" w:rsidR="000326C1" w:rsidRPr="001563BA" w:rsidRDefault="000326C1" w:rsidP="000326C1">
      <w:pPr>
        <w:spacing w:line="400" w:lineRule="exact"/>
        <w:ind w:left="220" w:hangingChars="100" w:hanging="220"/>
        <w:rPr>
          <w:rFonts w:ascii="Times New Roman" w:eastAsia="微软雅黑" w:hAnsi="Times New Roman" w:cs="Times New Roman"/>
          <w:color w:val="000000" w:themeColor="text1"/>
          <w:sz w:val="22"/>
        </w:rPr>
      </w:pP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1</w:t>
      </w: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</w:rPr>
        <w:t xml:space="preserve"> College of Tobacco, Guizhou University, Guiyang 550025, People</w:t>
      </w:r>
      <w:r w:rsidRPr="001563BA">
        <w:rPr>
          <w:rFonts w:ascii="Times New Roman" w:eastAsia="微软雅黑" w:hAnsi="Times New Roman" w:cs="Times New Roman"/>
          <w:color w:val="000000" w:themeColor="text1"/>
          <w:sz w:val="22"/>
        </w:rPr>
        <w:t>’</w:t>
      </w: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</w:rPr>
        <w:t>s Republic of China</w:t>
      </w:r>
    </w:p>
    <w:p w14:paraId="293F13C7" w14:textId="77777777" w:rsidR="000326C1" w:rsidRPr="001563BA" w:rsidRDefault="000326C1" w:rsidP="000326C1">
      <w:pPr>
        <w:spacing w:line="400" w:lineRule="exact"/>
        <w:ind w:left="220" w:hangingChars="100" w:hanging="220"/>
        <w:rPr>
          <w:rFonts w:ascii="Times New Roman" w:eastAsia="微软雅黑" w:hAnsi="Times New Roman" w:cs="Times New Roman"/>
          <w:color w:val="000000" w:themeColor="text1"/>
          <w:sz w:val="22"/>
        </w:rPr>
      </w:pP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2</w:t>
      </w: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</w:rPr>
        <w:t xml:space="preserve"> Guizhou Provincial Key Laboratory for Tobacco Quality Improvement and Efficiency Enhancement, Guiyang 550025, People</w:t>
      </w:r>
      <w:r w:rsidRPr="001563BA">
        <w:rPr>
          <w:rFonts w:ascii="Times New Roman" w:eastAsia="微软雅黑" w:hAnsi="Times New Roman" w:cs="Times New Roman"/>
          <w:color w:val="000000" w:themeColor="text1"/>
          <w:sz w:val="22"/>
        </w:rPr>
        <w:t>’</w:t>
      </w: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</w:rPr>
        <w:t>s Republic of China</w:t>
      </w:r>
    </w:p>
    <w:p w14:paraId="73E68471" w14:textId="77777777" w:rsidR="000326C1" w:rsidRPr="00AA3C8D" w:rsidRDefault="000326C1" w:rsidP="000326C1">
      <w:pPr>
        <w:spacing w:line="400" w:lineRule="exact"/>
        <w:ind w:left="220" w:hangingChars="100" w:hanging="220"/>
        <w:rPr>
          <w:rFonts w:ascii="Times New Roman" w:eastAsia="微软雅黑" w:hAnsi="Times New Roman" w:cs="Times New Roman"/>
          <w:color w:val="000000" w:themeColor="text1"/>
          <w:sz w:val="22"/>
        </w:rPr>
      </w:pP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  <w:vertAlign w:val="superscript"/>
        </w:rPr>
        <w:t>3</w:t>
      </w:r>
      <w:r w:rsidRPr="001563BA">
        <w:rPr>
          <w:rFonts w:ascii="Times New Roman" w:eastAsia="微软雅黑" w:hAnsi="Times New Roman" w:cs="Times New Roman" w:hint="eastAsia"/>
          <w:color w:val="000000" w:themeColor="text1"/>
          <w:sz w:val="22"/>
        </w:rPr>
        <w:t xml:space="preserve"> </w:t>
      </w:r>
      <w:r w:rsidRPr="009A4B52">
        <w:rPr>
          <w:rFonts w:ascii="Times New Roman" w:eastAsia="微软雅黑" w:hAnsi="Times New Roman" w:cs="Times New Roman" w:hint="eastAsia"/>
          <w:color w:val="000000" w:themeColor="text1"/>
          <w:sz w:val="22"/>
        </w:rPr>
        <w:t>Guizhou Academy of Tobacco Science, Guiyang 550081, People</w:t>
      </w:r>
      <w:r w:rsidRPr="009A4B52">
        <w:rPr>
          <w:rFonts w:ascii="Times New Roman" w:eastAsia="微软雅黑" w:hAnsi="Times New Roman" w:cs="Times New Roman"/>
          <w:color w:val="000000" w:themeColor="text1"/>
          <w:sz w:val="22"/>
        </w:rPr>
        <w:t>’</w:t>
      </w:r>
      <w:r w:rsidRPr="009A4B52">
        <w:rPr>
          <w:rFonts w:ascii="Times New Roman" w:eastAsia="微软雅黑" w:hAnsi="Times New Roman" w:cs="Times New Roman" w:hint="eastAsia"/>
          <w:color w:val="000000" w:themeColor="text1"/>
          <w:sz w:val="22"/>
        </w:rPr>
        <w:t>s Republic of China</w:t>
      </w:r>
    </w:p>
    <w:p w14:paraId="76E3C7D0" w14:textId="77777777" w:rsidR="0040613A" w:rsidRPr="000326C1" w:rsidRDefault="0040613A" w:rsidP="00A22996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E396B3F" w14:textId="77777777" w:rsidR="00F9250A" w:rsidRDefault="00F9250A" w:rsidP="00A22996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717C1CE" w14:textId="77777777" w:rsidR="00F9250A" w:rsidRPr="006C6331" w:rsidRDefault="00F9250A" w:rsidP="00A22996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92B3A57" w14:textId="3262002C" w:rsidR="003321CF" w:rsidRPr="003321CF" w:rsidRDefault="009F4A4A" w:rsidP="003321CF">
      <w:pPr>
        <w:jc w:val="left"/>
        <w:rPr>
          <w:rFonts w:ascii="Times New Roman" w:hAnsi="Times New Roman"/>
          <w:b/>
          <w:bCs/>
          <w:sz w:val="24"/>
          <w:szCs w:val="24"/>
        </w:rPr>
      </w:pPr>
      <w:r w:rsidRPr="009F4A4A">
        <w:rPr>
          <w:rFonts w:ascii="Times New Roman" w:hAnsi="Times New Roman" w:hint="eastAsia"/>
          <w:b/>
          <w:bCs/>
          <w:sz w:val="24"/>
          <w:szCs w:val="24"/>
        </w:rPr>
        <w:t>Supplementary Figures</w:t>
      </w:r>
    </w:p>
    <w:p w14:paraId="65D85DD8" w14:textId="683FC708" w:rsidR="00245565" w:rsidRPr="00397E72" w:rsidRDefault="00397E72" w:rsidP="00397E72">
      <w:pPr>
        <w:pStyle w:val="MDPI62BackMatter"/>
        <w:ind w:left="0"/>
        <w:jc w:val="center"/>
        <w:rPr>
          <w:rFonts w:ascii="Times New Roman" w:eastAsiaTheme="minorEastAsia" w:hAnsi="Times New Roman" w:hint="eastAsia"/>
          <w:lang w:eastAsia="zh-CN"/>
        </w:rPr>
      </w:pPr>
      <w:r w:rsidRPr="00397E72">
        <w:rPr>
          <w:rFonts w:ascii="Times New Roman" w:eastAsia="宋体" w:hAnsi="Times New Roman" w:hint="eastAsia"/>
        </w:rPr>
        <w:drawing>
          <wp:inline distT="0" distB="0" distL="0" distR="0" wp14:anchorId="7362B089" wp14:editId="2BB4FE8A">
            <wp:extent cx="5354545" cy="1368000"/>
            <wp:effectExtent l="0" t="0" r="0" b="3810"/>
            <wp:docPr id="1406281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2780" r="3525" b="5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4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1758E" w14:textId="21899D88" w:rsidR="002161CC" w:rsidRPr="000C79EF" w:rsidRDefault="00BC507E" w:rsidP="00BC507E">
      <w:pPr>
        <w:spacing w:line="360" w:lineRule="auto"/>
        <w:rPr>
          <w:rFonts w:ascii="Times New Roman" w:hAnsi="Times New Roman"/>
          <w:sz w:val="20"/>
          <w:szCs w:val="20"/>
        </w:rPr>
      </w:pPr>
      <w:r w:rsidRPr="000C79EF">
        <w:rPr>
          <w:rFonts w:ascii="微软雅黑" w:eastAsia="微软雅黑" w:hAnsi="微软雅黑" w:hint="eastAsia"/>
          <w:b/>
          <w:bCs/>
          <w:sz w:val="18"/>
          <w:szCs w:val="18"/>
        </w:rPr>
        <w:t>Fig. S</w:t>
      </w:r>
      <w:r w:rsidR="00F13E35" w:rsidRPr="000C79EF">
        <w:rPr>
          <w:rFonts w:ascii="微软雅黑" w:eastAsia="微软雅黑" w:hAnsi="微软雅黑" w:hint="eastAsia"/>
          <w:b/>
          <w:bCs/>
          <w:sz w:val="18"/>
          <w:szCs w:val="18"/>
        </w:rPr>
        <w:t>1</w:t>
      </w:r>
      <w:r w:rsidRPr="00BC507E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Pr="000C79EF">
        <w:rPr>
          <w:rFonts w:ascii="Times New Roman" w:hAnsi="Times New Roman" w:hint="eastAsia"/>
          <w:sz w:val="20"/>
          <w:szCs w:val="20"/>
        </w:rPr>
        <w:t xml:space="preserve">Identification of overexpression </w:t>
      </w:r>
      <w:r w:rsidRPr="000C79EF">
        <w:rPr>
          <w:rFonts w:ascii="Times New Roman" w:hAnsi="Times New Roman" w:hint="eastAsia"/>
          <w:i/>
          <w:iCs/>
          <w:sz w:val="20"/>
          <w:szCs w:val="20"/>
        </w:rPr>
        <w:t>NtMADS91</w:t>
      </w:r>
      <w:r w:rsidRPr="000C79EF">
        <w:rPr>
          <w:rFonts w:ascii="Times New Roman" w:hAnsi="Times New Roman" w:hint="eastAsia"/>
          <w:sz w:val="20"/>
          <w:szCs w:val="20"/>
        </w:rPr>
        <w:t xml:space="preserve"> in tobacco.</w:t>
      </w:r>
      <w:r w:rsidRPr="000C79EF">
        <w:rPr>
          <w:rFonts w:ascii="Times New Roman" w:hAnsi="Times New Roman" w:hint="eastAsia"/>
          <w:b/>
          <w:bCs/>
          <w:sz w:val="20"/>
          <w:szCs w:val="20"/>
        </w:rPr>
        <w:t xml:space="preserve"> </w:t>
      </w:r>
      <w:r w:rsidR="000C79EF" w:rsidRPr="000C79EF">
        <w:rPr>
          <w:rFonts w:ascii="Times New Roman" w:hAnsi="Times New Roman" w:hint="eastAsia"/>
          <w:b/>
          <w:bCs/>
          <w:sz w:val="20"/>
          <w:szCs w:val="20"/>
        </w:rPr>
        <w:t>a</w:t>
      </w:r>
      <w:r w:rsidRPr="000C79EF">
        <w:rPr>
          <w:rFonts w:ascii="Times New Roman" w:hAnsi="Times New Roman" w:hint="eastAsia"/>
          <w:sz w:val="20"/>
          <w:szCs w:val="20"/>
        </w:rPr>
        <w:t xml:space="preserve"> Genetic analysis of tobacco plants. M, DNA marker DL1000; Sample designations: 1-10, over-expression positive plants; 11, positive control (plasmid); 12, negative control (wild-type).</w:t>
      </w:r>
      <w:r w:rsidR="000C79EF">
        <w:rPr>
          <w:rFonts w:ascii="Times New Roman" w:hAnsi="Times New Roman" w:hint="eastAsia"/>
          <w:sz w:val="20"/>
          <w:szCs w:val="20"/>
        </w:rPr>
        <w:t xml:space="preserve"> </w:t>
      </w:r>
      <w:r w:rsidR="000C79EF" w:rsidRPr="000C79EF">
        <w:rPr>
          <w:rFonts w:ascii="Times New Roman" w:hAnsi="Times New Roman" w:hint="eastAsia"/>
          <w:b/>
          <w:bCs/>
          <w:sz w:val="20"/>
          <w:szCs w:val="20"/>
        </w:rPr>
        <w:t>b</w:t>
      </w:r>
      <w:r w:rsidRPr="000C79EF">
        <w:rPr>
          <w:rFonts w:ascii="Times New Roman" w:hAnsi="Times New Roman" w:hint="eastAsia"/>
          <w:sz w:val="20"/>
          <w:szCs w:val="20"/>
        </w:rPr>
        <w:t xml:space="preserve"> Expression detection of </w:t>
      </w:r>
      <w:r w:rsidRPr="000C79EF">
        <w:rPr>
          <w:rFonts w:ascii="Times New Roman" w:hAnsi="Times New Roman" w:hint="eastAsia"/>
          <w:i/>
          <w:iCs/>
          <w:sz w:val="20"/>
          <w:szCs w:val="20"/>
        </w:rPr>
        <w:t>NtMADS91</w:t>
      </w:r>
      <w:r w:rsidRPr="000C79EF">
        <w:rPr>
          <w:rFonts w:ascii="Times New Roman" w:hAnsi="Times New Roman" w:hint="eastAsia"/>
          <w:sz w:val="20"/>
          <w:szCs w:val="20"/>
        </w:rPr>
        <w:t xml:space="preserve"> in the transgenic tobacco plants.</w:t>
      </w:r>
    </w:p>
    <w:p w14:paraId="750749DC" w14:textId="77777777" w:rsidR="002161CC" w:rsidRPr="00444CB8" w:rsidRDefault="002161CC" w:rsidP="00444CB8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2161CC" w:rsidRPr="00444CB8" w:rsidSect="008F08BA">
      <w:pgSz w:w="11907" w:h="16840" w:code="9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87DB4" w14:textId="77777777" w:rsidR="00A50782" w:rsidRDefault="00A50782" w:rsidP="00F968D1">
      <w:pPr>
        <w:rPr>
          <w:rFonts w:hint="eastAsia"/>
        </w:rPr>
      </w:pPr>
      <w:r>
        <w:separator/>
      </w:r>
    </w:p>
  </w:endnote>
  <w:endnote w:type="continuationSeparator" w:id="0">
    <w:p w14:paraId="25133E1B" w14:textId="77777777" w:rsidR="00A50782" w:rsidRDefault="00A50782" w:rsidP="00F968D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C7542" w14:textId="77777777" w:rsidR="00A50782" w:rsidRDefault="00A50782" w:rsidP="00F968D1">
      <w:pPr>
        <w:rPr>
          <w:rFonts w:hint="eastAsia"/>
        </w:rPr>
      </w:pPr>
      <w:r>
        <w:separator/>
      </w:r>
    </w:p>
  </w:footnote>
  <w:footnote w:type="continuationSeparator" w:id="0">
    <w:p w14:paraId="56E8BF61" w14:textId="77777777" w:rsidR="00A50782" w:rsidRDefault="00A50782" w:rsidP="00F968D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CD1"/>
    <w:rsid w:val="000326C1"/>
    <w:rsid w:val="00065DBE"/>
    <w:rsid w:val="0009719D"/>
    <w:rsid w:val="000A49CE"/>
    <w:rsid w:val="000C79EF"/>
    <w:rsid w:val="000F5D64"/>
    <w:rsid w:val="00184D67"/>
    <w:rsid w:val="001A2B5B"/>
    <w:rsid w:val="002161CC"/>
    <w:rsid w:val="00245565"/>
    <w:rsid w:val="00316861"/>
    <w:rsid w:val="00316FA7"/>
    <w:rsid w:val="003321CF"/>
    <w:rsid w:val="00397E72"/>
    <w:rsid w:val="003D7CF1"/>
    <w:rsid w:val="003E03EE"/>
    <w:rsid w:val="0040613A"/>
    <w:rsid w:val="00444CB8"/>
    <w:rsid w:val="00474C10"/>
    <w:rsid w:val="00495DEF"/>
    <w:rsid w:val="004D1B05"/>
    <w:rsid w:val="0050774E"/>
    <w:rsid w:val="005209F1"/>
    <w:rsid w:val="005229FF"/>
    <w:rsid w:val="006C6331"/>
    <w:rsid w:val="00725965"/>
    <w:rsid w:val="0084436C"/>
    <w:rsid w:val="008F08BA"/>
    <w:rsid w:val="009063E0"/>
    <w:rsid w:val="00944CD1"/>
    <w:rsid w:val="009A67CB"/>
    <w:rsid w:val="009D2B62"/>
    <w:rsid w:val="009F4A4A"/>
    <w:rsid w:val="00A22996"/>
    <w:rsid w:val="00A50782"/>
    <w:rsid w:val="00BC507E"/>
    <w:rsid w:val="00BD16DE"/>
    <w:rsid w:val="00CE35A9"/>
    <w:rsid w:val="00D63593"/>
    <w:rsid w:val="00D97D29"/>
    <w:rsid w:val="00E03007"/>
    <w:rsid w:val="00EB7A64"/>
    <w:rsid w:val="00EE0BB4"/>
    <w:rsid w:val="00F13E35"/>
    <w:rsid w:val="00F70341"/>
    <w:rsid w:val="00F9250A"/>
    <w:rsid w:val="00F968D1"/>
    <w:rsid w:val="00FD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F61C7D"/>
  <w14:defaultImageDpi w14:val="32767"/>
  <w15:chartTrackingRefBased/>
  <w15:docId w15:val="{F04F3150-C169-451F-83BE-19C4AAA3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1CC"/>
    <w:pPr>
      <w:widowControl w:val="0"/>
      <w:jc w:val="both"/>
    </w:pPr>
  </w:style>
  <w:style w:type="paragraph" w:styleId="1">
    <w:name w:val="heading 1"/>
    <w:aliases w:val="标题样式一"/>
    <w:next w:val="a"/>
    <w:link w:val="10"/>
    <w:uiPriority w:val="9"/>
    <w:qFormat/>
    <w:rsid w:val="00725965"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0"/>
    <w:uiPriority w:val="9"/>
    <w:unhideWhenUsed/>
    <w:qFormat/>
    <w:rsid w:val="00725965"/>
    <w:pPr>
      <w:keepNext/>
      <w:keepLines/>
      <w:spacing w:before="120" w:after="120"/>
      <w:outlineLvl w:val="1"/>
    </w:pPr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4C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4CD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4CD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4CD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4CD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4CD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4CD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样式一 字符"/>
    <w:basedOn w:val="a0"/>
    <w:link w:val="1"/>
    <w:uiPriority w:val="9"/>
    <w:rsid w:val="00725965"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0">
    <w:name w:val="标题 2 字符"/>
    <w:aliases w:val="标题样式二 字符"/>
    <w:basedOn w:val="a0"/>
    <w:link w:val="2"/>
    <w:uiPriority w:val="9"/>
    <w:rsid w:val="00725965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customStyle="1" w:styleId="30">
    <w:name w:val="标题 3 字符"/>
    <w:basedOn w:val="a0"/>
    <w:link w:val="3"/>
    <w:uiPriority w:val="9"/>
    <w:semiHidden/>
    <w:rsid w:val="00944C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44CD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44CD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44CD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44CD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44CD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44CD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44C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44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4C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44C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44C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44C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44C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44CD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44C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44CD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44CD1"/>
    <w:rPr>
      <w:b/>
      <w:bCs/>
      <w:smallCaps/>
      <w:color w:val="2F5496" w:themeColor="accent1" w:themeShade="BF"/>
      <w:spacing w:val="5"/>
    </w:rPr>
  </w:style>
  <w:style w:type="paragraph" w:customStyle="1" w:styleId="MDPI62BackMatter">
    <w:name w:val="MDPI_6.2_BackMatter"/>
    <w:qFormat/>
    <w:rsid w:val="002161CC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eastAsia="en-US" w:bidi="en-US"/>
    </w:rPr>
  </w:style>
  <w:style w:type="paragraph" w:styleId="ae">
    <w:name w:val="header"/>
    <w:basedOn w:val="a"/>
    <w:link w:val="af"/>
    <w:uiPriority w:val="99"/>
    <w:unhideWhenUsed/>
    <w:rsid w:val="00F968D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968D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96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968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128</Words>
  <Characters>759</Characters>
  <Application>Microsoft Office Word</Application>
  <DocSecurity>0</DocSecurity>
  <Lines>11</Lines>
  <Paragraphs>2</Paragraphs>
  <ScaleCrop>false</ScaleCrop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媛 任</dc:creator>
  <cp:keywords/>
  <dc:description/>
  <cp:lastModifiedBy>媛 任</cp:lastModifiedBy>
  <cp:revision>29</cp:revision>
  <dcterms:created xsi:type="dcterms:W3CDTF">2025-12-28T07:14:00Z</dcterms:created>
  <dcterms:modified xsi:type="dcterms:W3CDTF">2026-04-29T13:32:00Z</dcterms:modified>
</cp:coreProperties>
</file>