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C4CCB" w14:textId="7ED3E5B2" w:rsidR="00FA470F" w:rsidRDefault="00FA470F" w:rsidP="00FA470F">
      <w:pPr>
        <w:spacing w:after="240" w:line="360" w:lineRule="auto"/>
        <w:jc w:val="center"/>
        <w:rPr>
          <w:rFonts w:cs="Times New Roman"/>
          <w:b/>
          <w:sz w:val="28"/>
          <w:szCs w:val="26"/>
        </w:rPr>
      </w:pPr>
      <w:r>
        <w:rPr>
          <w:rFonts w:cs="Times New Roman"/>
          <w:b/>
          <w:sz w:val="28"/>
          <w:szCs w:val="26"/>
        </w:rPr>
        <w:t>ADDITIONAL</w:t>
      </w:r>
      <w:r w:rsidRPr="00384EA4">
        <w:rPr>
          <w:rFonts w:cs="Times New Roman"/>
          <w:b/>
          <w:sz w:val="28"/>
          <w:szCs w:val="26"/>
        </w:rPr>
        <w:t xml:space="preserve"> </w:t>
      </w:r>
      <w:r>
        <w:rPr>
          <w:rFonts w:cs="Times New Roman"/>
          <w:b/>
          <w:sz w:val="28"/>
          <w:szCs w:val="26"/>
        </w:rPr>
        <w:t>FILE 3</w:t>
      </w:r>
    </w:p>
    <w:p w14:paraId="048AF585" w14:textId="5B8545D6" w:rsidR="00FA470F" w:rsidRPr="00384EA4" w:rsidRDefault="00CE674A" w:rsidP="00FA470F">
      <w:pPr>
        <w:spacing w:after="240" w:line="360" w:lineRule="auto"/>
        <w:jc w:val="center"/>
        <w:rPr>
          <w:rFonts w:cs="Times New Roman"/>
          <w:b/>
          <w:sz w:val="28"/>
          <w:szCs w:val="26"/>
        </w:rPr>
      </w:pPr>
      <w:r>
        <w:rPr>
          <w:rFonts w:cs="Times New Roman"/>
          <w:b/>
          <w:sz w:val="28"/>
          <w:szCs w:val="26"/>
        </w:rPr>
        <w:t>Knowledge test</w:t>
      </w:r>
    </w:p>
    <w:p w14:paraId="7980BB3B" w14:textId="77777777" w:rsidR="00CE674A" w:rsidRDefault="00CE674A" w:rsidP="00FA470F">
      <w:pPr>
        <w:spacing w:after="240" w:line="360" w:lineRule="auto"/>
        <w:rPr>
          <w:b/>
          <w:bCs/>
          <w:sz w:val="26"/>
          <w:szCs w:val="26"/>
        </w:rPr>
      </w:pPr>
    </w:p>
    <w:p w14:paraId="3F54935B" w14:textId="4A3BF708" w:rsidR="00FA470F" w:rsidRPr="00CD4CE7" w:rsidRDefault="00FA470F" w:rsidP="00FA470F">
      <w:pPr>
        <w:spacing w:after="240" w:line="360" w:lineRule="auto"/>
        <w:rPr>
          <w:szCs w:val="22"/>
          <w:vertAlign w:val="superscript"/>
        </w:rPr>
      </w:pPr>
      <w:r w:rsidRPr="00CD4CE7">
        <w:rPr>
          <w:szCs w:val="22"/>
        </w:rPr>
        <w:t>Gerard S. Angeles-Fite</w:t>
      </w:r>
      <w:r w:rsidRPr="00CD4CE7">
        <w:rPr>
          <w:szCs w:val="22"/>
          <w:vertAlign w:val="superscript"/>
        </w:rPr>
        <w:t>1,2,3,4,*</w:t>
      </w:r>
      <w:r w:rsidRPr="00CD4CE7">
        <w:rPr>
          <w:szCs w:val="22"/>
        </w:rPr>
        <w:t>, Sara García-Ballester</w:t>
      </w:r>
      <w:r w:rsidRPr="00CD4CE7">
        <w:rPr>
          <w:szCs w:val="22"/>
          <w:vertAlign w:val="superscript"/>
        </w:rPr>
        <w:t>5</w:t>
      </w:r>
      <w:r w:rsidRPr="00CD4CE7">
        <w:rPr>
          <w:szCs w:val="22"/>
        </w:rPr>
        <w:t>, Federico Migliorelli</w:t>
      </w:r>
      <w:r w:rsidRPr="00CD4CE7">
        <w:rPr>
          <w:szCs w:val="22"/>
          <w:vertAlign w:val="superscript"/>
        </w:rPr>
        <w:t>6,7</w:t>
      </w:r>
      <w:r w:rsidRPr="00CD4CE7">
        <w:rPr>
          <w:szCs w:val="22"/>
        </w:rPr>
        <w:t>, Lidia Gómez-López</w:t>
      </w:r>
      <w:r w:rsidRPr="00CD4CE7">
        <w:rPr>
          <w:szCs w:val="22"/>
          <w:vertAlign w:val="superscript"/>
        </w:rPr>
        <w:t>4,8</w:t>
      </w:r>
      <w:r w:rsidRPr="00CD4CE7">
        <w:rPr>
          <w:szCs w:val="22"/>
        </w:rPr>
        <w:t>, Beatriz Tena</w:t>
      </w:r>
      <w:r w:rsidRPr="00CD4CE7">
        <w:rPr>
          <w:szCs w:val="22"/>
          <w:vertAlign w:val="superscript"/>
        </w:rPr>
        <w:t>2,4,8</w:t>
      </w:r>
      <w:r w:rsidRPr="00CD4CE7">
        <w:rPr>
          <w:szCs w:val="22"/>
        </w:rPr>
        <w:t>, Marina Vendrell</w:t>
      </w:r>
      <w:r w:rsidRPr="00CD4CE7">
        <w:rPr>
          <w:szCs w:val="22"/>
          <w:vertAlign w:val="superscript"/>
        </w:rPr>
        <w:t>2,4,8</w:t>
      </w:r>
      <w:r w:rsidRPr="00CD4CE7">
        <w:rPr>
          <w:szCs w:val="22"/>
        </w:rPr>
        <w:t>, Manuel López</w:t>
      </w:r>
      <w:r w:rsidRPr="00CD4CE7">
        <w:rPr>
          <w:rFonts w:ascii="Cambria Math" w:hAnsi="Cambria Math" w:cs="Cambria Math"/>
          <w:szCs w:val="22"/>
        </w:rPr>
        <w:t>‐</w:t>
      </w:r>
      <w:r w:rsidRPr="00CD4CE7">
        <w:rPr>
          <w:szCs w:val="22"/>
        </w:rPr>
        <w:t>Baamonde</w:t>
      </w:r>
      <w:r w:rsidRPr="00CD4CE7">
        <w:rPr>
          <w:szCs w:val="22"/>
          <w:vertAlign w:val="superscript"/>
        </w:rPr>
        <w:t>4,7,8</w:t>
      </w:r>
      <w:r w:rsidRPr="00CD4CE7">
        <w:rPr>
          <w:szCs w:val="22"/>
        </w:rPr>
        <w:t>, Juan M. Perdomo</w:t>
      </w:r>
      <w:r w:rsidRPr="00CD4CE7">
        <w:rPr>
          <w:szCs w:val="22"/>
          <w:vertAlign w:val="superscript"/>
        </w:rPr>
        <w:t>2,4,8</w:t>
      </w:r>
      <w:r w:rsidRPr="00CD4CE7">
        <w:rPr>
          <w:szCs w:val="22"/>
        </w:rPr>
        <w:t>, Cristina Ibañez</w:t>
      </w:r>
      <w:r w:rsidRPr="00CD4CE7">
        <w:rPr>
          <w:szCs w:val="22"/>
          <w:vertAlign w:val="superscript"/>
        </w:rPr>
        <w:t>4,8</w:t>
      </w:r>
      <w:r w:rsidRPr="00CD4CE7">
        <w:rPr>
          <w:szCs w:val="22"/>
        </w:rPr>
        <w:t>, Raquel Bergé</w:t>
      </w:r>
      <w:r w:rsidRPr="00CD4CE7">
        <w:rPr>
          <w:szCs w:val="22"/>
          <w:vertAlign w:val="superscript"/>
        </w:rPr>
        <w:t>4,8</w:t>
      </w:r>
      <w:r w:rsidRPr="00CD4CE7">
        <w:rPr>
          <w:szCs w:val="22"/>
        </w:rPr>
        <w:t>, Tomás Cuñat</w:t>
      </w:r>
      <w:r w:rsidRPr="00CD4CE7">
        <w:rPr>
          <w:szCs w:val="22"/>
          <w:vertAlign w:val="superscript"/>
        </w:rPr>
        <w:t>4,8</w:t>
      </w:r>
      <w:r w:rsidRPr="00CD4CE7">
        <w:rPr>
          <w:szCs w:val="22"/>
        </w:rPr>
        <w:t>, Johannes Schäfer</w:t>
      </w:r>
      <w:r w:rsidRPr="00CD4CE7">
        <w:rPr>
          <w:szCs w:val="22"/>
          <w:vertAlign w:val="superscript"/>
        </w:rPr>
        <w:t>1,3</w:t>
      </w:r>
      <w:r w:rsidRPr="00CD4CE7">
        <w:rPr>
          <w:szCs w:val="22"/>
        </w:rPr>
        <w:t>, Albert Carramiñana</w:t>
      </w:r>
      <w:r w:rsidRPr="00CD4CE7">
        <w:rPr>
          <w:szCs w:val="22"/>
          <w:vertAlign w:val="superscript"/>
        </w:rPr>
        <w:t>4,8</w:t>
      </w:r>
      <w:r w:rsidRPr="00CD4CE7">
        <w:rPr>
          <w:szCs w:val="22"/>
        </w:rPr>
        <w:t>, Miriam F. Panzeri</w:t>
      </w:r>
      <w:r w:rsidRPr="00CD4CE7">
        <w:rPr>
          <w:szCs w:val="22"/>
          <w:vertAlign w:val="superscript"/>
        </w:rPr>
        <w:t>4,8</w:t>
      </w:r>
      <w:r w:rsidRPr="00CD4CE7">
        <w:rPr>
          <w:szCs w:val="22"/>
        </w:rPr>
        <w:t>, Ricard Valero</w:t>
      </w:r>
      <w:r w:rsidRPr="00CD4CE7">
        <w:rPr>
          <w:szCs w:val="22"/>
          <w:vertAlign w:val="superscript"/>
        </w:rPr>
        <w:t>2,7,8,9,</w:t>
      </w:r>
      <w:r w:rsidRPr="00CD4CE7">
        <w:rPr>
          <w:rFonts w:ascii="AdvP4C4E74" w:hAnsi="AdvP4C4E74"/>
          <w:position w:val="6"/>
          <w:szCs w:val="22"/>
        </w:rPr>
        <w:t>†</w:t>
      </w:r>
      <w:r w:rsidRPr="00CD4CE7">
        <w:rPr>
          <w:szCs w:val="22"/>
        </w:rPr>
        <w:t xml:space="preserve"> and</w:t>
      </w:r>
      <w:r w:rsidRPr="00CD4CE7">
        <w:rPr>
          <w:position w:val="6"/>
          <w:szCs w:val="22"/>
        </w:rPr>
        <w:t xml:space="preserve"> </w:t>
      </w:r>
      <w:r w:rsidRPr="00CD4CE7">
        <w:rPr>
          <w:szCs w:val="22"/>
        </w:rPr>
        <w:t>Christopher Neuhaus</w:t>
      </w:r>
      <w:r w:rsidRPr="00CD4CE7">
        <w:rPr>
          <w:szCs w:val="22"/>
          <w:vertAlign w:val="superscript"/>
        </w:rPr>
        <w:t>1,3,</w:t>
      </w:r>
      <w:r w:rsidRPr="00CD4CE7">
        <w:rPr>
          <w:rFonts w:ascii="AdvP4C4E74" w:hAnsi="AdvP4C4E74"/>
          <w:position w:val="6"/>
          <w:szCs w:val="22"/>
        </w:rPr>
        <w:t>†</w:t>
      </w:r>
    </w:p>
    <w:p w14:paraId="2AA5EC84" w14:textId="77777777" w:rsidR="00FA470F" w:rsidRPr="00CD4CE7" w:rsidRDefault="00FA470F" w:rsidP="00FA470F">
      <w:pPr>
        <w:spacing w:after="120"/>
        <w:rPr>
          <w:sz w:val="20"/>
          <w:szCs w:val="20"/>
        </w:rPr>
      </w:pPr>
      <w:r w:rsidRPr="00CD4CE7">
        <w:rPr>
          <w:sz w:val="20"/>
          <w:szCs w:val="20"/>
          <w:vertAlign w:val="superscript"/>
        </w:rPr>
        <w:t>1</w:t>
      </w:r>
      <w:r w:rsidRPr="00CD4CE7">
        <w:rPr>
          <w:sz w:val="20"/>
          <w:szCs w:val="20"/>
        </w:rPr>
        <w:t>Medical Faculty Heidelberg, Department of Anesthesiology, Heidelberg University, Heidelberg, Germany.</w:t>
      </w:r>
    </w:p>
    <w:p w14:paraId="3A6F515B" w14:textId="77777777" w:rsidR="00FA470F" w:rsidRPr="00CD4CE7" w:rsidRDefault="00FA470F" w:rsidP="00FA470F">
      <w:pPr>
        <w:spacing w:after="120"/>
        <w:rPr>
          <w:sz w:val="20"/>
          <w:szCs w:val="20"/>
        </w:rPr>
      </w:pPr>
      <w:r w:rsidRPr="00CD4CE7">
        <w:rPr>
          <w:sz w:val="20"/>
          <w:szCs w:val="20"/>
          <w:vertAlign w:val="superscript"/>
        </w:rPr>
        <w:t>2</w:t>
      </w:r>
      <w:r w:rsidRPr="00CD4CE7">
        <w:rPr>
          <w:sz w:val="20"/>
          <w:szCs w:val="20"/>
        </w:rPr>
        <w:t xml:space="preserve">Departament de Cirurgia i Especialitats Medicoquirúrgiques, Facultat de Medicina i Ciències de la Salut, Universitat de Barcelona (UB), Barcelona, Spain. </w:t>
      </w:r>
    </w:p>
    <w:p w14:paraId="5B90DBE2" w14:textId="77777777" w:rsidR="00FA470F" w:rsidRPr="00CD4CE7" w:rsidRDefault="00FA470F" w:rsidP="00FA470F">
      <w:pPr>
        <w:spacing w:after="120"/>
        <w:rPr>
          <w:sz w:val="20"/>
          <w:szCs w:val="20"/>
        </w:rPr>
      </w:pPr>
      <w:r w:rsidRPr="00CD4CE7">
        <w:rPr>
          <w:sz w:val="20"/>
          <w:szCs w:val="20"/>
          <w:vertAlign w:val="superscript"/>
        </w:rPr>
        <w:t>3</w:t>
      </w:r>
      <w:r w:rsidRPr="00CD4CE7">
        <w:rPr>
          <w:sz w:val="20"/>
          <w:szCs w:val="20"/>
        </w:rPr>
        <w:t>Heidelberg Anaesthesia and Emergency Simulation Centre (HANS), Heidelberg University Hospital, Heidelberg, Germany.</w:t>
      </w:r>
    </w:p>
    <w:p w14:paraId="5F506669" w14:textId="77777777" w:rsidR="00FA470F" w:rsidRPr="00CD4CE7" w:rsidRDefault="00FA470F" w:rsidP="00FA470F">
      <w:pPr>
        <w:spacing w:after="120"/>
        <w:rPr>
          <w:sz w:val="20"/>
          <w:szCs w:val="20"/>
        </w:rPr>
      </w:pPr>
      <w:r w:rsidRPr="00CD4CE7">
        <w:rPr>
          <w:sz w:val="20"/>
          <w:szCs w:val="20"/>
          <w:vertAlign w:val="superscript"/>
        </w:rPr>
        <w:t>4</w:t>
      </w:r>
      <w:r w:rsidRPr="00CD4CE7">
        <w:rPr>
          <w:sz w:val="20"/>
          <w:szCs w:val="20"/>
        </w:rPr>
        <w:t xml:space="preserve">Anaesthesiology Clinical Simulation Group (SIMCLÍNIC), </w:t>
      </w:r>
      <w:r w:rsidRPr="00CD4CE7">
        <w:rPr>
          <w:i/>
          <w:sz w:val="20"/>
          <w:szCs w:val="20"/>
        </w:rPr>
        <w:t>Hospital Clínic de Barcelona</w:t>
      </w:r>
      <w:r w:rsidRPr="00CD4CE7">
        <w:rPr>
          <w:sz w:val="20"/>
          <w:szCs w:val="20"/>
        </w:rPr>
        <w:t>, Barcelona, Spain.</w:t>
      </w:r>
    </w:p>
    <w:p w14:paraId="2A75A6E8" w14:textId="77777777" w:rsidR="00FA470F" w:rsidRPr="00CD4CE7" w:rsidRDefault="00FA470F" w:rsidP="00FA470F">
      <w:pPr>
        <w:spacing w:after="120"/>
        <w:rPr>
          <w:sz w:val="20"/>
          <w:szCs w:val="20"/>
        </w:rPr>
      </w:pPr>
      <w:r w:rsidRPr="00CD4CE7">
        <w:rPr>
          <w:sz w:val="20"/>
          <w:szCs w:val="20"/>
          <w:vertAlign w:val="superscript"/>
        </w:rPr>
        <w:t>5</w:t>
      </w:r>
      <w:r w:rsidRPr="00CD4CE7">
        <w:rPr>
          <w:sz w:val="20"/>
          <w:szCs w:val="20"/>
        </w:rPr>
        <w:t>Department of Anaesthesiology and Critical Care, Bellvitge University Hospital, University of Barcelona, Hospitalet de Llobregat, Barcelona, Spain.</w:t>
      </w:r>
    </w:p>
    <w:p w14:paraId="7E90E72C" w14:textId="77777777" w:rsidR="00FA470F" w:rsidRPr="00CD4CE7" w:rsidRDefault="00FA470F" w:rsidP="00FA470F">
      <w:pPr>
        <w:spacing w:after="120"/>
        <w:rPr>
          <w:sz w:val="20"/>
          <w:szCs w:val="20"/>
        </w:rPr>
      </w:pPr>
      <w:r w:rsidRPr="00CD4CE7">
        <w:rPr>
          <w:sz w:val="20"/>
          <w:szCs w:val="20"/>
          <w:vertAlign w:val="superscript"/>
        </w:rPr>
        <w:t>6</w:t>
      </w:r>
      <w:r w:rsidRPr="00CD4CE7">
        <w:rPr>
          <w:sz w:val="20"/>
          <w:szCs w:val="20"/>
        </w:rPr>
        <w:t>BCNatal - Barcelona Center for Maternal-Fetal and Neonatal Medicine (</w:t>
      </w:r>
      <w:r w:rsidRPr="00CD4CE7">
        <w:rPr>
          <w:i/>
          <w:sz w:val="20"/>
          <w:szCs w:val="20"/>
        </w:rPr>
        <w:t>Hospital Clínic</w:t>
      </w:r>
      <w:r w:rsidRPr="00CD4CE7">
        <w:rPr>
          <w:sz w:val="20"/>
          <w:szCs w:val="20"/>
        </w:rPr>
        <w:t xml:space="preserve"> </w:t>
      </w:r>
      <w:r w:rsidRPr="00CD4CE7">
        <w:rPr>
          <w:i/>
          <w:sz w:val="20"/>
          <w:szCs w:val="20"/>
        </w:rPr>
        <w:t>and Hospital Sant Joan de Déu</w:t>
      </w:r>
      <w:r w:rsidRPr="00CD4CE7">
        <w:rPr>
          <w:sz w:val="20"/>
          <w:szCs w:val="20"/>
        </w:rPr>
        <w:t xml:space="preserve">), </w:t>
      </w:r>
      <w:r w:rsidRPr="00CD4CE7">
        <w:rPr>
          <w:i/>
          <w:sz w:val="20"/>
          <w:szCs w:val="20"/>
        </w:rPr>
        <w:t>Institut Clínic de Ginecologia, Obstetrícia i Neonatologia</w:t>
      </w:r>
      <w:r w:rsidRPr="00CD4CE7">
        <w:rPr>
          <w:sz w:val="20"/>
          <w:szCs w:val="20"/>
        </w:rPr>
        <w:t>, Fetal i+D Fetal Medicine Research Center, Barcelona, Spain.</w:t>
      </w:r>
    </w:p>
    <w:p w14:paraId="18017B79" w14:textId="77777777" w:rsidR="00FA470F" w:rsidRPr="00CD4CE7" w:rsidRDefault="00FA470F" w:rsidP="00FA470F">
      <w:pPr>
        <w:spacing w:after="120"/>
        <w:rPr>
          <w:sz w:val="20"/>
          <w:szCs w:val="20"/>
        </w:rPr>
      </w:pPr>
      <w:r w:rsidRPr="00CD4CE7">
        <w:rPr>
          <w:sz w:val="20"/>
          <w:szCs w:val="20"/>
          <w:vertAlign w:val="superscript"/>
        </w:rPr>
        <w:t>7</w:t>
      </w:r>
      <w:r w:rsidRPr="00CD4CE7">
        <w:rPr>
          <w:sz w:val="20"/>
          <w:szCs w:val="20"/>
        </w:rPr>
        <w:t>Institut d’Investigacions Biomèdiques August Pi i Sunyer (IDIBAPS), Barcelona, Spain.</w:t>
      </w:r>
    </w:p>
    <w:p w14:paraId="0BEA876F" w14:textId="77777777" w:rsidR="00FA470F" w:rsidRPr="00CD4CE7" w:rsidRDefault="00FA470F" w:rsidP="00FA470F">
      <w:pPr>
        <w:spacing w:after="120"/>
        <w:rPr>
          <w:sz w:val="20"/>
          <w:szCs w:val="20"/>
        </w:rPr>
      </w:pPr>
      <w:r w:rsidRPr="00CD4CE7">
        <w:rPr>
          <w:sz w:val="20"/>
          <w:szCs w:val="20"/>
          <w:vertAlign w:val="superscript"/>
        </w:rPr>
        <w:t>8</w:t>
      </w:r>
      <w:r w:rsidRPr="00CD4CE7">
        <w:rPr>
          <w:sz w:val="20"/>
          <w:szCs w:val="20"/>
        </w:rPr>
        <w:t xml:space="preserve">Department of Anaesthesiology and Critical Care, </w:t>
      </w:r>
      <w:r w:rsidRPr="00CD4CE7">
        <w:rPr>
          <w:i/>
          <w:sz w:val="20"/>
          <w:szCs w:val="20"/>
        </w:rPr>
        <w:t>Hospital Clínic de Barcelona</w:t>
      </w:r>
      <w:r w:rsidRPr="00CD4CE7">
        <w:rPr>
          <w:sz w:val="20"/>
          <w:szCs w:val="20"/>
        </w:rPr>
        <w:t>, Barcelona, Spain.</w:t>
      </w:r>
    </w:p>
    <w:p w14:paraId="3F5A62D3" w14:textId="77777777" w:rsidR="00FA470F" w:rsidRPr="00CD4CE7" w:rsidRDefault="00FA470F" w:rsidP="00FA470F">
      <w:pPr>
        <w:pStyle w:val="Default"/>
        <w:spacing w:after="120"/>
        <w:jc w:val="both"/>
        <w:rPr>
          <w:rFonts w:ascii="Times New Roman" w:hAnsi="Times New Roman" w:cs="Times New Roman"/>
          <w:i/>
          <w:color w:val="auto"/>
          <w:sz w:val="20"/>
          <w:szCs w:val="20"/>
          <w:lang w:val="en-GB"/>
        </w:rPr>
      </w:pPr>
      <w:r w:rsidRPr="00CD4CE7">
        <w:rPr>
          <w:rFonts w:ascii="Times New Roman" w:hAnsi="Times New Roman" w:cs="Times New Roman"/>
          <w:color w:val="auto"/>
          <w:sz w:val="20"/>
          <w:szCs w:val="20"/>
          <w:vertAlign w:val="superscript"/>
          <w:lang w:val="en-GB"/>
        </w:rPr>
        <w:t>9</w:t>
      </w:r>
      <w:r w:rsidRPr="00CD4CE7">
        <w:rPr>
          <w:rFonts w:ascii="Times New Roman" w:hAnsi="Times New Roman" w:cs="Times New Roman"/>
          <w:i/>
          <w:color w:val="auto"/>
          <w:sz w:val="20"/>
          <w:szCs w:val="20"/>
          <w:lang w:val="en-GB"/>
        </w:rPr>
        <w:t xml:space="preserve">Centro de Investigación Biomédica en Red de Salud Mental </w:t>
      </w:r>
      <w:r w:rsidRPr="00CD4CE7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(CIBERSAM), </w:t>
      </w:r>
      <w:r w:rsidRPr="00CD4CE7">
        <w:rPr>
          <w:rFonts w:ascii="Times New Roman" w:hAnsi="Times New Roman" w:cs="Times New Roman"/>
          <w:i/>
          <w:color w:val="auto"/>
          <w:sz w:val="20"/>
          <w:szCs w:val="20"/>
          <w:lang w:val="en-GB"/>
        </w:rPr>
        <w:t>Instituto de Salud Carlos III</w:t>
      </w:r>
      <w:r w:rsidRPr="00CD4CE7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 (ISCIII), Spain</w:t>
      </w:r>
    </w:p>
    <w:p w14:paraId="098E06A8" w14:textId="77777777" w:rsidR="00FA470F" w:rsidRPr="00CD4CE7" w:rsidRDefault="00FA470F" w:rsidP="00FA470F">
      <w:pPr>
        <w:spacing w:after="120"/>
        <w:rPr>
          <w:sz w:val="20"/>
          <w:szCs w:val="20"/>
        </w:rPr>
      </w:pPr>
      <w:r w:rsidRPr="00CD4CE7">
        <w:rPr>
          <w:sz w:val="20"/>
          <w:szCs w:val="20"/>
        </w:rPr>
        <w:t>*Correspondence to: Gerard Sergi Angeles Fite, Department of Anaesthesiology and Intensive Care, Bürgerspital Solothurn, Schöngrünstrasse 42, 4500 Solothurn, Switzerland; Tel: +41326274041; E-mail: gerardsergi.angeles@gmail.com</w:t>
      </w:r>
    </w:p>
    <w:p w14:paraId="28A211E1" w14:textId="77777777" w:rsidR="00FA470F" w:rsidRPr="00CD4CE7" w:rsidRDefault="00FA470F" w:rsidP="00FA470F">
      <w:pPr>
        <w:spacing w:after="120"/>
        <w:rPr>
          <w:sz w:val="20"/>
          <w:szCs w:val="20"/>
        </w:rPr>
      </w:pPr>
      <w:r w:rsidRPr="00CD4CE7">
        <w:rPr>
          <w:rFonts w:ascii="AdvP4C4E74" w:hAnsi="AdvP4C4E74"/>
          <w:sz w:val="20"/>
          <w:szCs w:val="20"/>
          <w:vertAlign w:val="superscript"/>
        </w:rPr>
        <w:t>†</w:t>
      </w:r>
      <w:r w:rsidRPr="00CD4CE7">
        <w:rPr>
          <w:sz w:val="20"/>
          <w:szCs w:val="20"/>
        </w:rPr>
        <w:t>Contributed equally to this work</w:t>
      </w:r>
    </w:p>
    <w:p w14:paraId="4A8B2FFC" w14:textId="5A9BB1A8" w:rsidR="006F186E" w:rsidRPr="00305899" w:rsidRDefault="006F186E" w:rsidP="00FA470F">
      <w:pPr>
        <w:spacing w:after="360" w:line="360" w:lineRule="auto"/>
        <w:rPr>
          <w:rFonts w:cs="Times New Roman"/>
          <w:b/>
          <w:i/>
        </w:rPr>
      </w:pPr>
      <w:r w:rsidRPr="00305899">
        <w:rPr>
          <w:rFonts w:cs="Times New Roman"/>
          <w:b/>
          <w:i/>
        </w:rPr>
        <w:br w:type="page"/>
      </w:r>
    </w:p>
    <w:p w14:paraId="1C54A4C9" w14:textId="77777777" w:rsidR="00D4005B" w:rsidRPr="00305899" w:rsidRDefault="00D4005B" w:rsidP="004612DE">
      <w:pPr>
        <w:jc w:val="center"/>
        <w:rPr>
          <w:rFonts w:eastAsia="Calibri" w:cs="Times New Roman"/>
          <w:b/>
          <w:szCs w:val="22"/>
        </w:rPr>
      </w:pPr>
      <w:r w:rsidRPr="00305899">
        <w:rPr>
          <w:rFonts w:eastAsia="Calibri" w:cs="Times New Roman"/>
          <w:b/>
          <w:szCs w:val="22"/>
        </w:rPr>
        <w:lastRenderedPageBreak/>
        <w:t>KNOWLEDGE TEST</w:t>
      </w:r>
    </w:p>
    <w:p w14:paraId="76427D6C" w14:textId="77777777" w:rsidR="004612DE" w:rsidRPr="00305899" w:rsidRDefault="004612DE" w:rsidP="004612DE">
      <w:pPr>
        <w:pStyle w:val="NormalWeb"/>
        <w:rPr>
          <w:szCs w:val="22"/>
        </w:rPr>
      </w:pPr>
      <w:r w:rsidRPr="00305899">
        <w:rPr>
          <w:szCs w:val="22"/>
        </w:rPr>
        <w:t>This quiz consists of 20 multiple-choice questions. Each question has five answers: A, B, C, D and E. Each answer may be correct or incorrect, i.e. it is possible that all five answers to a question are correct, all are incorrect, or any combination in between.</w:t>
      </w:r>
    </w:p>
    <w:p w14:paraId="6FD2803B" w14:textId="77777777" w:rsidR="004612DE" w:rsidRPr="00305899" w:rsidRDefault="004612DE" w:rsidP="004612DE">
      <w:pPr>
        <w:pStyle w:val="NormalWeb"/>
        <w:rPr>
          <w:szCs w:val="22"/>
        </w:rPr>
      </w:pPr>
      <w:r w:rsidRPr="00305899">
        <w:rPr>
          <w:szCs w:val="22"/>
        </w:rPr>
        <w:t>Please transfer your answers to the “ANSWER SHEET” (see last page).</w:t>
      </w:r>
    </w:p>
    <w:p w14:paraId="798E5C21" w14:textId="77777777" w:rsidR="004612DE" w:rsidRPr="00305899" w:rsidRDefault="004612DE" w:rsidP="004612DE">
      <w:pPr>
        <w:pStyle w:val="NormalWeb"/>
        <w:rPr>
          <w:szCs w:val="22"/>
        </w:rPr>
      </w:pPr>
      <w:r w:rsidRPr="00305899">
        <w:rPr>
          <w:szCs w:val="22"/>
        </w:rPr>
        <w:t>One mark is awarded for each correct choice. THERE ARE NO DEDUCTIONS FOR AN INCORRECT CHOICE. No marks are awarded for an unanswered item. ALL QUESTIONS SHOULD BE ANSWERED.</w:t>
      </w:r>
    </w:p>
    <w:p w14:paraId="65715233" w14:textId="77777777" w:rsidR="004612DE" w:rsidRPr="00305899" w:rsidRDefault="004612DE" w:rsidP="00D4005B">
      <w:pPr>
        <w:rPr>
          <w:rFonts w:eastAsia="Calibri" w:cs="Times New Roman"/>
          <w:b/>
          <w:szCs w:val="22"/>
          <w:u w:val="single"/>
        </w:rPr>
      </w:pPr>
    </w:p>
    <w:p w14:paraId="476B643D" w14:textId="77777777" w:rsidR="00D4005B" w:rsidRPr="00305899" w:rsidRDefault="00D4005B" w:rsidP="00D4005B">
      <w:pPr>
        <w:rPr>
          <w:rFonts w:eastAsia="Calibri" w:cs="Times New Roman"/>
          <w:szCs w:val="22"/>
          <w:u w:val="single"/>
        </w:rPr>
      </w:pPr>
    </w:p>
    <w:p w14:paraId="7DF15FB5" w14:textId="77777777" w:rsidR="00D4005B" w:rsidRPr="00305899" w:rsidRDefault="00D4005B" w:rsidP="00D4005B">
      <w:pPr>
        <w:pStyle w:val="Prrafodelista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 xml:space="preserve"> </w:t>
      </w:r>
      <w:r w:rsidRPr="00305899">
        <w:rPr>
          <w:rFonts w:cs="Times New Roman"/>
          <w:b/>
          <w:bCs/>
          <w:szCs w:val="22"/>
          <w:lang w:val="en-GB"/>
        </w:rPr>
        <w:t xml:space="preserve">In the normal pulmonary vascular bed </w:t>
      </w:r>
    </w:p>
    <w:p w14:paraId="2FF1A402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</w:p>
    <w:p w14:paraId="642DA0F0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580"/>
        <w:rPr>
          <w:rFonts w:cs="Times New Roman"/>
          <w:bCs/>
          <w:szCs w:val="22"/>
        </w:rPr>
      </w:pPr>
      <w:r w:rsidRPr="00305899">
        <w:rPr>
          <w:rFonts w:cs="Times New Roman"/>
          <w:bCs/>
          <w:szCs w:val="22"/>
        </w:rPr>
        <w:t>A. the mean arterial pressure is half the mean aortic pressure</w:t>
      </w:r>
      <w:r w:rsidRPr="00305899">
        <w:rPr>
          <w:rFonts w:ascii="MS Mincho" w:eastAsia="MS Mincho" w:hAnsi="MS Mincho" w:cs="MS Mincho"/>
          <w:bCs/>
          <w:szCs w:val="22"/>
        </w:rPr>
        <w:t> </w:t>
      </w:r>
    </w:p>
    <w:p w14:paraId="45840A94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580"/>
        <w:rPr>
          <w:rFonts w:cs="Times New Roman"/>
          <w:bCs/>
          <w:szCs w:val="22"/>
        </w:rPr>
      </w:pPr>
      <w:r w:rsidRPr="00305899">
        <w:rPr>
          <w:rFonts w:cs="Times New Roman"/>
          <w:bCs/>
          <w:szCs w:val="22"/>
        </w:rPr>
        <w:t xml:space="preserve">B. the vascular resistance is lower than the systemic vascular resistance </w:t>
      </w:r>
    </w:p>
    <w:p w14:paraId="75969F1D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580"/>
        <w:rPr>
          <w:rFonts w:cs="Times New Roman"/>
          <w:bCs/>
          <w:szCs w:val="22"/>
        </w:rPr>
      </w:pPr>
      <w:r w:rsidRPr="00305899">
        <w:rPr>
          <w:rFonts w:cs="Times New Roman"/>
          <w:bCs/>
          <w:szCs w:val="22"/>
        </w:rPr>
        <w:t>C. 50% of the total blood volume is present at rest</w:t>
      </w:r>
      <w:r w:rsidRPr="00305899">
        <w:rPr>
          <w:rFonts w:ascii="MS Mincho" w:eastAsia="MS Mincho" w:hAnsi="MS Mincho" w:cs="MS Mincho"/>
          <w:bCs/>
          <w:szCs w:val="22"/>
        </w:rPr>
        <w:t> </w:t>
      </w:r>
    </w:p>
    <w:p w14:paraId="2E630316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580"/>
        <w:rPr>
          <w:rFonts w:cs="Times New Roman"/>
          <w:bCs/>
          <w:szCs w:val="22"/>
        </w:rPr>
      </w:pPr>
      <w:r w:rsidRPr="00305899">
        <w:rPr>
          <w:rFonts w:cs="Times New Roman"/>
          <w:bCs/>
          <w:szCs w:val="22"/>
        </w:rPr>
        <w:t>D. the wedge pressure equals the capillary pressure</w:t>
      </w:r>
      <w:r w:rsidRPr="00305899">
        <w:rPr>
          <w:rFonts w:ascii="MS Mincho" w:eastAsia="MS Mincho" w:hAnsi="MS Mincho" w:cs="MS Mincho"/>
          <w:bCs/>
          <w:szCs w:val="22"/>
        </w:rPr>
        <w:t> </w:t>
      </w:r>
    </w:p>
    <w:p w14:paraId="277A3E08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580"/>
        <w:rPr>
          <w:rFonts w:cs="Times New Roman"/>
          <w:b/>
          <w:bCs/>
          <w:szCs w:val="22"/>
        </w:rPr>
      </w:pPr>
      <w:r w:rsidRPr="00305899">
        <w:rPr>
          <w:rFonts w:cs="Times New Roman"/>
          <w:bCs/>
          <w:szCs w:val="22"/>
        </w:rPr>
        <w:t xml:space="preserve">E. hypoxia causes dilation of vessels </w:t>
      </w:r>
      <w:r w:rsidRPr="00305899">
        <w:rPr>
          <w:rFonts w:ascii="MS Mincho" w:eastAsia="MS Mincho" w:hAnsi="MS Mincho" w:cs="MS Mincho"/>
          <w:bCs/>
          <w:szCs w:val="22"/>
        </w:rPr>
        <w:t> </w:t>
      </w:r>
    </w:p>
    <w:p w14:paraId="17AA86FC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</w:rPr>
      </w:pPr>
    </w:p>
    <w:p w14:paraId="04092F5E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 xml:space="preserve"> </w:t>
      </w:r>
    </w:p>
    <w:p w14:paraId="6F6AD701" w14:textId="77777777" w:rsidR="00D4005B" w:rsidRPr="00305899" w:rsidRDefault="00D4005B" w:rsidP="00D4005B">
      <w:pPr>
        <w:pStyle w:val="Prrafodelista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/>
          <w:bCs/>
          <w:szCs w:val="22"/>
          <w:lang w:val="en-GB"/>
        </w:rPr>
      </w:pPr>
      <w:r w:rsidRPr="00305899">
        <w:rPr>
          <w:rFonts w:cs="Times New Roman"/>
          <w:b/>
          <w:bCs/>
          <w:szCs w:val="22"/>
          <w:lang w:val="en-GB"/>
        </w:rPr>
        <w:t xml:space="preserve">Closing capacity </w:t>
      </w:r>
      <w:r w:rsidRPr="00305899">
        <w:rPr>
          <w:rFonts w:ascii="MS Mincho" w:eastAsia="MS Mincho" w:hAnsi="MS Mincho" w:cs="MS Mincho"/>
          <w:b/>
          <w:bCs/>
          <w:szCs w:val="22"/>
          <w:lang w:val="en-GB"/>
        </w:rPr>
        <w:t> </w:t>
      </w:r>
    </w:p>
    <w:p w14:paraId="70C7217E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/>
          <w:bCs/>
          <w:szCs w:val="22"/>
          <w:lang w:val="en-GB"/>
        </w:rPr>
      </w:pPr>
    </w:p>
    <w:p w14:paraId="225CE0C7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="Times New Roman"/>
          <w:bCs/>
          <w:szCs w:val="22"/>
        </w:rPr>
      </w:pPr>
      <w:r w:rsidRPr="00305899">
        <w:rPr>
          <w:rFonts w:cs="Times New Roman"/>
          <w:bCs/>
          <w:szCs w:val="22"/>
        </w:rPr>
        <w:t>A. normally exceeds residual volume</w:t>
      </w:r>
      <w:r w:rsidRPr="00305899">
        <w:rPr>
          <w:rFonts w:ascii="MS Mincho" w:eastAsia="MS Mincho" w:hAnsi="MS Mincho" w:cs="MS Mincho"/>
          <w:bCs/>
          <w:szCs w:val="22"/>
        </w:rPr>
        <w:t> </w:t>
      </w:r>
    </w:p>
    <w:p w14:paraId="6027EB76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="Times New Roman"/>
          <w:bCs/>
          <w:szCs w:val="22"/>
        </w:rPr>
      </w:pPr>
      <w:r w:rsidRPr="00305899">
        <w:rPr>
          <w:rFonts w:cs="Times New Roman"/>
          <w:bCs/>
          <w:szCs w:val="22"/>
        </w:rPr>
        <w:t>B. decreases in the supine position</w:t>
      </w:r>
      <w:r w:rsidRPr="00305899">
        <w:rPr>
          <w:rFonts w:ascii="MS Mincho" w:eastAsia="MS Mincho" w:hAnsi="MS Mincho" w:cs="MS Mincho"/>
          <w:bCs/>
          <w:szCs w:val="22"/>
        </w:rPr>
        <w:t> </w:t>
      </w:r>
    </w:p>
    <w:p w14:paraId="7680FE68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="Times New Roman"/>
          <w:bCs/>
          <w:szCs w:val="22"/>
        </w:rPr>
      </w:pPr>
      <w:r w:rsidRPr="00305899">
        <w:rPr>
          <w:rFonts w:cs="Times New Roman"/>
          <w:bCs/>
          <w:szCs w:val="22"/>
        </w:rPr>
        <w:t xml:space="preserve">C. is the sum of closing volume and residual volume </w:t>
      </w:r>
    </w:p>
    <w:p w14:paraId="4DACD53D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="Times New Roman"/>
          <w:bCs/>
          <w:szCs w:val="22"/>
        </w:rPr>
      </w:pPr>
      <w:r w:rsidRPr="00305899">
        <w:rPr>
          <w:rFonts w:cs="Times New Roman"/>
          <w:bCs/>
          <w:szCs w:val="22"/>
        </w:rPr>
        <w:t>D. decreases with age</w:t>
      </w:r>
      <w:r w:rsidRPr="00305899">
        <w:rPr>
          <w:rFonts w:ascii="MS Mincho" w:eastAsia="MS Mincho" w:hAnsi="MS Mincho" w:cs="MS Mincho"/>
          <w:bCs/>
          <w:szCs w:val="22"/>
        </w:rPr>
        <w:t> </w:t>
      </w:r>
    </w:p>
    <w:p w14:paraId="7A7D6FEE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="Times New Roman"/>
          <w:bCs/>
          <w:szCs w:val="22"/>
        </w:rPr>
      </w:pPr>
      <w:r w:rsidRPr="00305899">
        <w:rPr>
          <w:rFonts w:cs="Times New Roman"/>
          <w:bCs/>
          <w:szCs w:val="22"/>
        </w:rPr>
        <w:t xml:space="preserve">E. is normally less than functional residual capacity </w:t>
      </w:r>
      <w:r w:rsidRPr="00305899">
        <w:rPr>
          <w:rFonts w:ascii="MS Mincho" w:eastAsia="MS Mincho" w:hAnsi="MS Mincho" w:cs="MS Mincho"/>
          <w:bCs/>
          <w:szCs w:val="22"/>
        </w:rPr>
        <w:t> </w:t>
      </w:r>
    </w:p>
    <w:p w14:paraId="393BF772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</w:p>
    <w:p w14:paraId="4C909F2A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</w:p>
    <w:p w14:paraId="6336E46C" w14:textId="77777777" w:rsidR="00D4005B" w:rsidRPr="00305899" w:rsidRDefault="00D4005B" w:rsidP="00D4005B">
      <w:pPr>
        <w:pStyle w:val="Prrafodelista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/>
          <w:bCs/>
          <w:szCs w:val="22"/>
          <w:lang w:val="en-GB"/>
        </w:rPr>
        <w:t xml:space="preserve">Cytochrome P450 </w:t>
      </w:r>
    </w:p>
    <w:p w14:paraId="4BE5FF17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</w:p>
    <w:p w14:paraId="5177F8DC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A. is an enzyme which regulates the speed of oxygen release from haemoglobin B. is present in sympathetic nerve endings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0292F228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C. participates in the metabolism of noradrenaline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5A60A107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 xml:space="preserve">D. is a terminal oxidase important in biotransformation of drugs 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480E61BC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 xml:space="preserve">E. is a potent enzyme inducer 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6AC8521F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</w:p>
    <w:p w14:paraId="22034D86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</w:rPr>
      </w:pPr>
    </w:p>
    <w:p w14:paraId="73C1D4A2" w14:textId="77777777" w:rsidR="00D4005B" w:rsidRPr="00305899" w:rsidRDefault="00D4005B" w:rsidP="00D4005B">
      <w:pPr>
        <w:pStyle w:val="Prrafodelista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/>
          <w:bCs/>
          <w:szCs w:val="22"/>
          <w:lang w:val="en-GB"/>
        </w:rPr>
        <w:t xml:space="preserve">Concerning Propofol </w:t>
      </w:r>
      <w:r w:rsidRPr="00305899">
        <w:rPr>
          <w:rFonts w:ascii="MS Mincho" w:eastAsia="MS Mincho" w:hAnsi="MS Mincho" w:cs="MS Mincho"/>
          <w:b/>
          <w:bCs/>
          <w:szCs w:val="22"/>
          <w:lang w:val="en-GB"/>
        </w:rPr>
        <w:t> </w:t>
      </w:r>
    </w:p>
    <w:p w14:paraId="6E074B93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</w:p>
    <w:p w14:paraId="28EB4901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A. it has a high clearance rate in excess of liver blood flow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655C75EA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B. extra-hepatic metabolism occurs to a significant extent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272487F2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C. significant reduction in the volume of distribution occurs in elderly patients D. it may induce burst suppression of EEG activity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3F802502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 xml:space="preserve">E. clearance is 870-2140 mI/min 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32188C41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</w:p>
    <w:p w14:paraId="72C95AE0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</w:rPr>
      </w:pPr>
    </w:p>
    <w:p w14:paraId="31B0253C" w14:textId="77777777" w:rsidR="00D4005B" w:rsidRPr="00305899" w:rsidRDefault="00D4005B" w:rsidP="00D4005B">
      <w:pPr>
        <w:pStyle w:val="Prrafodelista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/>
          <w:bCs/>
          <w:szCs w:val="22"/>
          <w:lang w:val="en-GB"/>
        </w:rPr>
        <w:t xml:space="preserve">Platelet aggregation is reduced by </w:t>
      </w:r>
    </w:p>
    <w:p w14:paraId="4D912AF7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</w:p>
    <w:p w14:paraId="552A1A19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lastRenderedPageBreak/>
        <w:t xml:space="preserve">A. acetylsalicylic acid </w:t>
      </w:r>
    </w:p>
    <w:p w14:paraId="4B381F27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B. dipyridamole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430FEE7D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 xml:space="preserve">C. tranexamic acid </w:t>
      </w:r>
    </w:p>
    <w:p w14:paraId="553D0AA6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 xml:space="preserve">D. ketorolac 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21CE68F5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 xml:space="preserve">E. dextran 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069D5301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</w:rPr>
      </w:pPr>
    </w:p>
    <w:p w14:paraId="5C85F23A" w14:textId="77777777" w:rsidR="00D4005B" w:rsidRPr="00305899" w:rsidRDefault="00D4005B" w:rsidP="00D4005B">
      <w:pPr>
        <w:pStyle w:val="Prrafodelista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/>
          <w:bCs/>
          <w:szCs w:val="22"/>
          <w:lang w:val="en-GB"/>
        </w:rPr>
        <w:t xml:space="preserve">Concerning high frequency jet ventilation </w:t>
      </w:r>
      <w:r w:rsidRPr="00305899">
        <w:rPr>
          <w:rFonts w:ascii="MS Mincho" w:eastAsia="MS Mincho" w:hAnsi="MS Mincho" w:cs="MS Mincho"/>
          <w:b/>
          <w:bCs/>
          <w:szCs w:val="22"/>
          <w:lang w:val="en-GB"/>
        </w:rPr>
        <w:t> </w:t>
      </w:r>
    </w:p>
    <w:p w14:paraId="19AA8300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</w:p>
    <w:p w14:paraId="3D704801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 xml:space="preserve">A. minute volume ventilation is independent of the entrained gas </w:t>
      </w:r>
    </w:p>
    <w:p w14:paraId="17872043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B. an increase in l/E ratio increases the lung volume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35ED7246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position w:val="-6"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C. a decrease in driving pressure causes a decrease in PaCO</w:t>
      </w:r>
      <w:r w:rsidRPr="00305899">
        <w:rPr>
          <w:rFonts w:cs="Times New Roman"/>
          <w:bCs/>
          <w:position w:val="-6"/>
          <w:szCs w:val="22"/>
          <w:vertAlign w:val="subscript"/>
          <w:lang w:val="en-GB"/>
        </w:rPr>
        <w:t>2</w:t>
      </w:r>
      <w:r w:rsidRPr="00305899">
        <w:rPr>
          <w:rFonts w:cs="Times New Roman"/>
          <w:bCs/>
          <w:position w:val="-6"/>
          <w:szCs w:val="22"/>
          <w:lang w:val="en-GB"/>
        </w:rPr>
        <w:t xml:space="preserve"> </w:t>
      </w:r>
    </w:p>
    <w:p w14:paraId="7145A94A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 xml:space="preserve">D. it is contraindicated in patients with broncho-pleural fistula 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187C6F20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E. CO</w:t>
      </w:r>
      <w:r w:rsidRPr="00305899">
        <w:rPr>
          <w:rFonts w:cs="Times New Roman"/>
          <w:bCs/>
          <w:position w:val="-6"/>
          <w:szCs w:val="22"/>
          <w:vertAlign w:val="subscript"/>
          <w:lang w:val="en-GB"/>
        </w:rPr>
        <w:t>2</w:t>
      </w:r>
      <w:r w:rsidRPr="00305899">
        <w:rPr>
          <w:rFonts w:cs="Times New Roman"/>
          <w:bCs/>
          <w:position w:val="-6"/>
          <w:szCs w:val="22"/>
          <w:lang w:val="en-GB"/>
        </w:rPr>
        <w:t xml:space="preserve"> </w:t>
      </w:r>
      <w:r w:rsidRPr="00305899">
        <w:rPr>
          <w:rFonts w:cs="Times New Roman"/>
          <w:bCs/>
          <w:szCs w:val="22"/>
          <w:lang w:val="en-GB"/>
        </w:rPr>
        <w:t xml:space="preserve">elimination is improved by increasing the frequency 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78BFE02F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</w:rPr>
      </w:pPr>
    </w:p>
    <w:p w14:paraId="740868CD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</w:rPr>
      </w:pPr>
    </w:p>
    <w:p w14:paraId="01A978E3" w14:textId="77777777" w:rsidR="00D4005B" w:rsidRPr="00305899" w:rsidRDefault="00D4005B" w:rsidP="00D4005B">
      <w:pPr>
        <w:pStyle w:val="Prrafodelista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/>
          <w:bCs/>
          <w:szCs w:val="22"/>
          <w:lang w:val="en-GB"/>
        </w:rPr>
        <w:t xml:space="preserve">The reaction of carbon dioxide with soda lime includes the </w:t>
      </w:r>
    </w:p>
    <w:p w14:paraId="5D8F4C0B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</w:p>
    <w:p w14:paraId="5D6528F2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 xml:space="preserve">A. formation of sodium carbonate </w:t>
      </w:r>
    </w:p>
    <w:p w14:paraId="0CE0C740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 xml:space="preserve">B. formation of calcium carbonate </w:t>
      </w:r>
    </w:p>
    <w:p w14:paraId="264894FA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C. release of heat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49881389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 xml:space="preserve">D. release of water 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04624B03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 xml:space="preserve">E. production of carbon monoxide 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49E45634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</w:rPr>
      </w:pPr>
    </w:p>
    <w:p w14:paraId="57CBF7DC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</w:rPr>
      </w:pPr>
    </w:p>
    <w:p w14:paraId="46F08D23" w14:textId="77777777" w:rsidR="00D4005B" w:rsidRPr="00305899" w:rsidRDefault="00D4005B" w:rsidP="00D4005B">
      <w:pPr>
        <w:pStyle w:val="Prrafodelista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/>
          <w:bCs/>
          <w:szCs w:val="22"/>
          <w:lang w:val="en-GB"/>
        </w:rPr>
        <w:t xml:space="preserve">Recognised methods of effectively reducing operating room concentrations of waste volatile anaesthetic gases include </w:t>
      </w:r>
      <w:r w:rsidRPr="00305899">
        <w:rPr>
          <w:rFonts w:ascii="MS Mincho" w:eastAsia="MS Mincho" w:hAnsi="MS Mincho" w:cs="MS Mincho"/>
          <w:b/>
          <w:bCs/>
          <w:szCs w:val="22"/>
          <w:lang w:val="en-GB"/>
        </w:rPr>
        <w:t> </w:t>
      </w:r>
    </w:p>
    <w:p w14:paraId="156345DE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</w:p>
    <w:p w14:paraId="1C7C1A6F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A. the use of a condenser humidifier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600EE46C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B. the use of low flow anaesthesia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365DE3BE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C. piping waste gases to floor level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4AF6C810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 xml:space="preserve">D. passing waste gases through activated charcoal </w:t>
      </w:r>
    </w:p>
    <w:p w14:paraId="7865F80F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 xml:space="preserve">E. passive ducting to the external atmosphere 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7AEA4704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</w:rPr>
      </w:pPr>
    </w:p>
    <w:p w14:paraId="08B35021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</w:rPr>
      </w:pPr>
    </w:p>
    <w:p w14:paraId="6215B636" w14:textId="77777777" w:rsidR="00D4005B" w:rsidRPr="00305899" w:rsidRDefault="00D4005B" w:rsidP="00D4005B">
      <w:pPr>
        <w:pStyle w:val="Prrafodelista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/>
          <w:bCs/>
          <w:szCs w:val="22"/>
          <w:lang w:val="en-GB"/>
        </w:rPr>
        <w:t xml:space="preserve">Concerning heat loss during anaesthesia: </w:t>
      </w:r>
      <w:r w:rsidRPr="00305899">
        <w:rPr>
          <w:rFonts w:ascii="MS Mincho" w:eastAsia="MS Mincho" w:hAnsi="MS Mincho" w:cs="MS Mincho"/>
          <w:b/>
          <w:bCs/>
          <w:szCs w:val="22"/>
          <w:lang w:val="en-GB"/>
        </w:rPr>
        <w:t> </w:t>
      </w:r>
    </w:p>
    <w:p w14:paraId="75FC269B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</w:p>
    <w:p w14:paraId="65620536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A. conduction is the most important phenomenon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7C6EE106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 xml:space="preserve">B. convection is decreased when the air adjacent to the body is warm </w:t>
      </w:r>
    </w:p>
    <w:p w14:paraId="44BB9F69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C. radiation is decreased by aluminium foil blankets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6CDF5F46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D. respiration equals 30% of the total heat loss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5057025B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 xml:space="preserve">E. sweating is decreased when the relative humidity increases 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350235B3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</w:rPr>
      </w:pPr>
    </w:p>
    <w:p w14:paraId="30D2E94C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</w:rPr>
      </w:pPr>
    </w:p>
    <w:p w14:paraId="264CD736" w14:textId="77777777" w:rsidR="00D4005B" w:rsidRPr="00305899" w:rsidRDefault="00D4005B" w:rsidP="00D4005B">
      <w:pPr>
        <w:pStyle w:val="Prrafodelista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/>
          <w:bCs/>
          <w:szCs w:val="22"/>
          <w:lang w:val="en-GB"/>
        </w:rPr>
        <w:t xml:space="preserve">Pressure in the superior vena cava is influenced by the </w:t>
      </w:r>
      <w:r w:rsidRPr="00305899">
        <w:rPr>
          <w:rFonts w:ascii="MS Mincho" w:eastAsia="MS Mincho" w:hAnsi="MS Mincho" w:cs="MS Mincho"/>
          <w:b/>
          <w:bCs/>
          <w:szCs w:val="22"/>
          <w:lang w:val="en-GB"/>
        </w:rPr>
        <w:t> </w:t>
      </w:r>
    </w:p>
    <w:p w14:paraId="6CE8FAD8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</w:p>
    <w:p w14:paraId="40EC3491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 xml:space="preserve">A. right ventricular performance </w:t>
      </w:r>
    </w:p>
    <w:p w14:paraId="40A98182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B. position of the patient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41DA221B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C. intra-abdominal pressure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685B4364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 xml:space="preserve">D. mean airway pressure 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10354E83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 xml:space="preserve">E. competence of the tricuspid valve 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6811C2BE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</w:rPr>
      </w:pPr>
    </w:p>
    <w:p w14:paraId="0C68D3FC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</w:rPr>
      </w:pPr>
    </w:p>
    <w:p w14:paraId="2C991FAC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</w:rPr>
      </w:pPr>
    </w:p>
    <w:p w14:paraId="0960DB03" w14:textId="77777777" w:rsidR="00D4005B" w:rsidRPr="00305899" w:rsidRDefault="00D4005B" w:rsidP="00D4005B">
      <w:pPr>
        <w:pStyle w:val="Prrafodelista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/>
          <w:bCs/>
          <w:szCs w:val="22"/>
          <w:lang w:val="en-GB"/>
        </w:rPr>
        <w:t xml:space="preserve">Mechanical hyperventilation in a normal patient during the entire course of anaesthesia is associated with </w:t>
      </w:r>
      <w:r w:rsidRPr="00305899">
        <w:rPr>
          <w:rFonts w:ascii="MS Mincho" w:eastAsia="MS Mincho" w:hAnsi="MS Mincho" w:cs="MS Mincho"/>
          <w:b/>
          <w:bCs/>
          <w:szCs w:val="22"/>
          <w:lang w:val="en-GB"/>
        </w:rPr>
        <w:t> </w:t>
      </w:r>
    </w:p>
    <w:p w14:paraId="63BEA72D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</w:p>
    <w:p w14:paraId="2420662E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A. markedly diminished requirements for post-operative analgesia</w:t>
      </w:r>
    </w:p>
    <w:p w14:paraId="09FCBDB8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B. a shift to the right of the oxyhaemoglobin dissociation curve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4006E880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C. a decrease in PaO</w:t>
      </w:r>
      <w:r w:rsidRPr="00305899">
        <w:rPr>
          <w:rFonts w:cs="Times New Roman"/>
          <w:bCs/>
          <w:position w:val="-6"/>
          <w:szCs w:val="22"/>
          <w:vertAlign w:val="subscript"/>
          <w:lang w:val="en-GB"/>
        </w:rPr>
        <w:t>2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64125A3A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 xml:space="preserve">D. postoperative hypoventilation 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2F1C5A35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 xml:space="preserve">E. cutaneous vasodilatation 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6DBD75BF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</w:rPr>
      </w:pPr>
    </w:p>
    <w:p w14:paraId="185B2011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</w:rPr>
      </w:pPr>
    </w:p>
    <w:p w14:paraId="7AE9F36E" w14:textId="77777777" w:rsidR="00D4005B" w:rsidRPr="00305899" w:rsidRDefault="00D4005B" w:rsidP="00D4005B">
      <w:pPr>
        <w:pStyle w:val="Prrafodelista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/>
          <w:bCs/>
          <w:szCs w:val="22"/>
          <w:lang w:val="en-GB"/>
        </w:rPr>
        <w:t xml:space="preserve">Predictors of cardiac morbidity and mortality include </w:t>
      </w:r>
    </w:p>
    <w:p w14:paraId="7C2CB932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</w:p>
    <w:p w14:paraId="5AC9A547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A. aortic stenosis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04D68736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 xml:space="preserve">B. myocardial infarction occurring 2 months previously </w:t>
      </w:r>
    </w:p>
    <w:p w14:paraId="350DE41B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C. a prolonged QT (frequency corrected) interval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70F4B034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D. occasional ventricular extra-systoles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7618B745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 xml:space="preserve">E. intra-operative nodal rhythm 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2D3BBFFD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</w:rPr>
      </w:pPr>
    </w:p>
    <w:p w14:paraId="6841125E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</w:rPr>
      </w:pPr>
    </w:p>
    <w:p w14:paraId="236A889A" w14:textId="77777777" w:rsidR="00D4005B" w:rsidRPr="00305899" w:rsidRDefault="00D4005B" w:rsidP="00D4005B">
      <w:pPr>
        <w:pStyle w:val="Prrafodelista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/>
          <w:bCs/>
          <w:szCs w:val="22"/>
          <w:lang w:val="en-GB"/>
        </w:rPr>
        <w:t xml:space="preserve">Recognised complications of abdomino-perineal resection of the rectum include </w:t>
      </w:r>
      <w:r w:rsidRPr="00305899">
        <w:rPr>
          <w:rFonts w:ascii="MS Mincho" w:eastAsia="MS Mincho" w:hAnsi="MS Mincho" w:cs="MS Mincho"/>
          <w:b/>
          <w:bCs/>
          <w:szCs w:val="22"/>
          <w:lang w:val="en-GB"/>
        </w:rPr>
        <w:t> </w:t>
      </w:r>
    </w:p>
    <w:p w14:paraId="4907375D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 xml:space="preserve">A. deep venous thrombosis </w:t>
      </w:r>
    </w:p>
    <w:p w14:paraId="34E3C633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B. paralytic ileus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21375D15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C. air embolism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63FABE33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 xml:space="preserve">D. postoperative atelectasis </w:t>
      </w:r>
    </w:p>
    <w:p w14:paraId="255FA6FC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 xml:space="preserve">E. uraemia 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6195E012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</w:rPr>
      </w:pPr>
    </w:p>
    <w:p w14:paraId="4DC1FA2A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</w:rPr>
      </w:pPr>
    </w:p>
    <w:p w14:paraId="25A6FF1E" w14:textId="77777777" w:rsidR="00D4005B" w:rsidRPr="00305899" w:rsidRDefault="00D4005B" w:rsidP="00D4005B">
      <w:pPr>
        <w:pStyle w:val="Prrafodelista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/>
          <w:bCs/>
          <w:szCs w:val="22"/>
          <w:lang w:val="en-GB"/>
        </w:rPr>
        <w:t xml:space="preserve">In the diagnosis of brain-stem death </w:t>
      </w:r>
      <w:r w:rsidRPr="00305899">
        <w:rPr>
          <w:rFonts w:ascii="MS Mincho" w:eastAsia="MS Mincho" w:hAnsi="MS Mincho" w:cs="MS Mincho"/>
          <w:b/>
          <w:bCs/>
          <w:szCs w:val="22"/>
          <w:lang w:val="en-GB"/>
        </w:rPr>
        <w:t> </w:t>
      </w:r>
    </w:p>
    <w:p w14:paraId="1295DDEB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/>
          <w:bCs/>
          <w:szCs w:val="22"/>
          <w:lang w:val="en-GB"/>
        </w:rPr>
      </w:pPr>
    </w:p>
    <w:p w14:paraId="1A6F46CE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A. clinical criteria are invalid in a hypothermic patient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39FC1CC9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B. caloric testing is used to test the integrity of the Vth cranial nerve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17E91D98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C. an isoelectric EEG is pathognomonic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65210A23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D. absence of neuromuscular blockade should be confirmed with a peripheral nerve stimulator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3F8ECA37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 xml:space="preserve">E. reflex movements of the legs may still occur 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63F0703A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</w:rPr>
      </w:pPr>
    </w:p>
    <w:p w14:paraId="1A0E4F84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</w:rPr>
      </w:pPr>
    </w:p>
    <w:p w14:paraId="320D4AC1" w14:textId="77777777" w:rsidR="00D4005B" w:rsidRPr="00305899" w:rsidRDefault="00D4005B" w:rsidP="00D4005B">
      <w:pPr>
        <w:pStyle w:val="Prrafodelista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/>
          <w:bCs/>
          <w:szCs w:val="22"/>
          <w:lang w:val="en-GB"/>
        </w:rPr>
        <w:t xml:space="preserve">The umbilical arteries </w:t>
      </w:r>
      <w:r w:rsidRPr="00305899">
        <w:rPr>
          <w:rFonts w:ascii="MS Mincho" w:eastAsia="MS Mincho" w:hAnsi="MS Mincho" w:cs="MS Mincho"/>
          <w:b/>
          <w:bCs/>
          <w:szCs w:val="22"/>
          <w:lang w:val="en-GB"/>
        </w:rPr>
        <w:t> </w:t>
      </w:r>
    </w:p>
    <w:p w14:paraId="42F992BF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</w:p>
    <w:p w14:paraId="7B7F91E9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A. originate from the f</w:t>
      </w:r>
      <w:r w:rsidR="00BE6AFC" w:rsidRPr="00305899">
        <w:rPr>
          <w:rFonts w:cs="Times New Roman"/>
          <w:bCs/>
          <w:szCs w:val="22"/>
          <w:lang w:val="en-GB"/>
        </w:rPr>
        <w:t>o</w:t>
      </w:r>
      <w:r w:rsidRPr="00305899">
        <w:rPr>
          <w:rFonts w:cs="Times New Roman"/>
          <w:bCs/>
          <w:szCs w:val="22"/>
          <w:lang w:val="en-GB"/>
        </w:rPr>
        <w:t xml:space="preserve">etal internal iliac arteries </w:t>
      </w:r>
    </w:p>
    <w:p w14:paraId="680D8064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B. convey venous blood from the f</w:t>
      </w:r>
      <w:r w:rsidR="00BE6AFC" w:rsidRPr="00305899">
        <w:rPr>
          <w:rFonts w:cs="Times New Roman"/>
          <w:bCs/>
          <w:szCs w:val="22"/>
          <w:lang w:val="en-GB"/>
        </w:rPr>
        <w:t>o</w:t>
      </w:r>
      <w:r w:rsidRPr="00305899">
        <w:rPr>
          <w:rFonts w:cs="Times New Roman"/>
          <w:bCs/>
          <w:szCs w:val="22"/>
          <w:lang w:val="en-GB"/>
        </w:rPr>
        <w:t>etus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69037A21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C. contain blood at a PO</w:t>
      </w:r>
      <w:r w:rsidRPr="00305899">
        <w:rPr>
          <w:rFonts w:cs="Times New Roman"/>
          <w:bCs/>
          <w:position w:val="-6"/>
          <w:szCs w:val="22"/>
          <w:lang w:val="en-GB"/>
        </w:rPr>
        <w:t xml:space="preserve">2 </w:t>
      </w:r>
      <w:r w:rsidRPr="00305899">
        <w:rPr>
          <w:rFonts w:cs="Times New Roman"/>
          <w:bCs/>
          <w:szCs w:val="22"/>
          <w:lang w:val="en-GB"/>
        </w:rPr>
        <w:t xml:space="preserve">of 5.3 KPa (40mmHg) </w:t>
      </w:r>
    </w:p>
    <w:p w14:paraId="45714337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D. insert into the f</w:t>
      </w:r>
      <w:r w:rsidR="00BE6AFC" w:rsidRPr="00305899">
        <w:rPr>
          <w:rFonts w:cs="Times New Roman"/>
          <w:bCs/>
          <w:szCs w:val="22"/>
          <w:lang w:val="en-GB"/>
        </w:rPr>
        <w:t>o</w:t>
      </w:r>
      <w:r w:rsidRPr="00305899">
        <w:rPr>
          <w:rFonts w:cs="Times New Roman"/>
          <w:bCs/>
          <w:szCs w:val="22"/>
          <w:lang w:val="en-GB"/>
        </w:rPr>
        <w:t xml:space="preserve">etal inferior vena cava 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252C7F28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 xml:space="preserve">E. are unaffected by autoregulation 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3716E3C5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</w:rPr>
      </w:pPr>
    </w:p>
    <w:p w14:paraId="042CC5ED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</w:rPr>
      </w:pPr>
    </w:p>
    <w:p w14:paraId="44B1C1E8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</w:rPr>
      </w:pPr>
    </w:p>
    <w:p w14:paraId="7268AC95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</w:rPr>
      </w:pPr>
    </w:p>
    <w:p w14:paraId="34B1BF06" w14:textId="77777777" w:rsidR="00D4005B" w:rsidRPr="00305899" w:rsidRDefault="00D4005B" w:rsidP="00D4005B">
      <w:pPr>
        <w:pStyle w:val="Prrafodelista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/>
          <w:bCs/>
          <w:szCs w:val="22"/>
          <w:lang w:val="en-GB"/>
        </w:rPr>
        <w:t xml:space="preserve">Meralgia paraesthetica is relieved by nerve block of the </w:t>
      </w:r>
      <w:r w:rsidRPr="00305899">
        <w:rPr>
          <w:rFonts w:ascii="MS Mincho" w:eastAsia="MS Mincho" w:hAnsi="MS Mincho" w:cs="MS Mincho"/>
          <w:b/>
          <w:bCs/>
          <w:szCs w:val="22"/>
          <w:lang w:val="en-GB"/>
        </w:rPr>
        <w:t> </w:t>
      </w:r>
    </w:p>
    <w:p w14:paraId="21FA1C6D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</w:p>
    <w:p w14:paraId="132153DF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A. lingual nerve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009B566D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B. trigeminal nerve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624F40DA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 xml:space="preserve">C. lateral femoral cutaneous nerve </w:t>
      </w:r>
    </w:p>
    <w:p w14:paraId="1577E050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D. lumbar sympathetic nerve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32E51855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 xml:space="preserve">E. femoral nerve 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19E3425B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</w:rPr>
      </w:pPr>
    </w:p>
    <w:p w14:paraId="3E756FDB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</w:rPr>
      </w:pPr>
    </w:p>
    <w:p w14:paraId="3A50F362" w14:textId="77777777" w:rsidR="00D4005B" w:rsidRPr="00305899" w:rsidRDefault="00D4005B" w:rsidP="00D4005B">
      <w:pPr>
        <w:pStyle w:val="Prrafodelista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/>
          <w:bCs/>
          <w:szCs w:val="22"/>
          <w:lang w:val="en-GB"/>
        </w:rPr>
        <w:t xml:space="preserve">Likely causes of coagulopathy in a patient who becomes septic following colonic resection include: </w:t>
      </w:r>
      <w:r w:rsidRPr="00305899">
        <w:rPr>
          <w:rFonts w:ascii="MS Mincho" w:eastAsia="MS Mincho" w:hAnsi="MS Mincho" w:cs="MS Mincho"/>
          <w:b/>
          <w:bCs/>
          <w:szCs w:val="22"/>
          <w:lang w:val="en-GB"/>
        </w:rPr>
        <w:t> </w:t>
      </w:r>
    </w:p>
    <w:p w14:paraId="4E95D3BD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/>
          <w:bCs/>
          <w:szCs w:val="22"/>
          <w:lang w:val="en-GB"/>
        </w:rPr>
      </w:pPr>
    </w:p>
    <w:p w14:paraId="64E8CB08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A. deficiency of vitamin K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51C1D5C9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B. liver damage due to halothane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14335EBB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C. disseminated intravascular coagulation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11C5F631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D. unsuspected von Willebrand’s disease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72826980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 xml:space="preserve">E. administration of low-dose subcutaneous heparin 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10163A15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</w:rPr>
      </w:pPr>
    </w:p>
    <w:p w14:paraId="3FBEDE5E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</w:rPr>
      </w:pPr>
    </w:p>
    <w:p w14:paraId="18659278" w14:textId="77777777" w:rsidR="00D4005B" w:rsidRPr="00305899" w:rsidRDefault="00D4005B" w:rsidP="00D4005B">
      <w:pPr>
        <w:pStyle w:val="Prrafodelista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/>
          <w:bCs/>
          <w:szCs w:val="22"/>
          <w:lang w:val="en-GB"/>
        </w:rPr>
        <w:t xml:space="preserve">Decompression sickness </w:t>
      </w:r>
      <w:r w:rsidRPr="00305899">
        <w:rPr>
          <w:rFonts w:ascii="MS Mincho" w:eastAsia="MS Mincho" w:hAnsi="MS Mincho" w:cs="MS Mincho"/>
          <w:b/>
          <w:bCs/>
          <w:szCs w:val="22"/>
          <w:lang w:val="en-GB"/>
        </w:rPr>
        <w:t> </w:t>
      </w:r>
    </w:p>
    <w:p w14:paraId="0BB0C2AA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/>
          <w:bCs/>
          <w:szCs w:val="22"/>
          <w:lang w:val="en-GB"/>
        </w:rPr>
      </w:pPr>
    </w:p>
    <w:p w14:paraId="1728A8A9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A. is associated with avascular necrosis of bone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0DDB1804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B. is due to an alveolar oxygen deficit</w:t>
      </w:r>
    </w:p>
    <w:p w14:paraId="293502E8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 xml:space="preserve">C. is cured by breathing a mixture of oxygen and helium at atmospheric pressure </w:t>
      </w:r>
    </w:p>
    <w:p w14:paraId="71BD539F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D. symptoms can occur four hours after the initial drop in pressure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073DF6B2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 xml:space="preserve">E. is avoided if nitrogen is included in the inspired gas mixture 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6F2DCEEC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</w:rPr>
      </w:pPr>
    </w:p>
    <w:p w14:paraId="4B681FC8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</w:rPr>
      </w:pPr>
    </w:p>
    <w:p w14:paraId="749812CC" w14:textId="77777777" w:rsidR="00D4005B" w:rsidRPr="00305899" w:rsidRDefault="00D4005B" w:rsidP="00D4005B">
      <w:pPr>
        <w:pStyle w:val="Prrafodelista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/>
          <w:bCs/>
          <w:szCs w:val="22"/>
          <w:lang w:val="en-GB"/>
        </w:rPr>
        <w:t xml:space="preserve">The “blood-brain barrier” </w:t>
      </w:r>
      <w:r w:rsidRPr="00305899">
        <w:rPr>
          <w:rFonts w:ascii="MS Mincho" w:eastAsia="MS Mincho" w:hAnsi="MS Mincho" w:cs="MS Mincho"/>
          <w:b/>
          <w:bCs/>
          <w:szCs w:val="22"/>
          <w:lang w:val="en-GB"/>
        </w:rPr>
        <w:t> </w:t>
      </w:r>
    </w:p>
    <w:p w14:paraId="0915FF78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A. is formed by the arachnoid villi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2BF64CAD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B. is less permeable in the new-born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22E85786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C. is freely permeable to bicarbonate ions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46727EE1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D. does not permit free passage of organic anions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317A575B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 xml:space="preserve">E. has similar functional characteristics to a cell membrane 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3D75FAD3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</w:rPr>
      </w:pPr>
    </w:p>
    <w:p w14:paraId="72245667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</w:rPr>
      </w:pPr>
    </w:p>
    <w:p w14:paraId="7713A0E1" w14:textId="77777777" w:rsidR="00D4005B" w:rsidRPr="00305899" w:rsidRDefault="00D4005B" w:rsidP="00D4005B">
      <w:pPr>
        <w:pStyle w:val="Prrafodelista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/>
          <w:bCs/>
          <w:szCs w:val="22"/>
          <w:lang w:val="en-GB"/>
        </w:rPr>
        <w:t xml:space="preserve">Differential diagnoses of an enlarged heart shadow observed on a chest X-ray include </w:t>
      </w:r>
      <w:r w:rsidRPr="00305899">
        <w:rPr>
          <w:rFonts w:ascii="MS Mincho" w:eastAsia="MS Mincho" w:hAnsi="MS Mincho" w:cs="MS Mincho"/>
          <w:b/>
          <w:bCs/>
          <w:szCs w:val="22"/>
          <w:lang w:val="en-GB"/>
        </w:rPr>
        <w:t> </w:t>
      </w:r>
    </w:p>
    <w:p w14:paraId="470FD47E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A. congestive cardiac failure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4557D03F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B. pericardial effusion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54DCDEFF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>C. mitral valve disease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3863BBDF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 xml:space="preserve">D. hypertrophic subaortic stenosis </w:t>
      </w:r>
    </w:p>
    <w:p w14:paraId="652B2EAE" w14:textId="77777777" w:rsidR="00D4005B" w:rsidRPr="00305899" w:rsidRDefault="00D4005B" w:rsidP="00D4005B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  <w:lang w:val="en-GB"/>
        </w:rPr>
      </w:pPr>
      <w:r w:rsidRPr="00305899">
        <w:rPr>
          <w:rFonts w:cs="Times New Roman"/>
          <w:bCs/>
          <w:szCs w:val="22"/>
          <w:lang w:val="en-GB"/>
        </w:rPr>
        <w:t xml:space="preserve">E. hiatus hernia </w:t>
      </w:r>
      <w:r w:rsidRPr="00305899">
        <w:rPr>
          <w:rFonts w:ascii="MS Mincho" w:eastAsia="MS Mincho" w:hAnsi="MS Mincho" w:cs="MS Mincho"/>
          <w:bCs/>
          <w:szCs w:val="22"/>
          <w:lang w:val="en-GB"/>
        </w:rPr>
        <w:t> </w:t>
      </w:r>
    </w:p>
    <w:p w14:paraId="44AAACCA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</w:rPr>
      </w:pPr>
    </w:p>
    <w:p w14:paraId="62B3AA95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</w:rPr>
      </w:pPr>
    </w:p>
    <w:p w14:paraId="21A3F0DF" w14:textId="77777777" w:rsidR="00D4005B" w:rsidRPr="00305899" w:rsidRDefault="00D4005B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</w:rPr>
      </w:pPr>
    </w:p>
    <w:p w14:paraId="295C4D37" w14:textId="77777777" w:rsidR="004612DE" w:rsidRPr="00305899" w:rsidRDefault="004612DE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</w:rPr>
      </w:pPr>
    </w:p>
    <w:p w14:paraId="550B0548" w14:textId="77777777" w:rsidR="004612DE" w:rsidRPr="00305899" w:rsidRDefault="004612DE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</w:rPr>
      </w:pPr>
    </w:p>
    <w:p w14:paraId="22D66DE1" w14:textId="77777777" w:rsidR="004612DE" w:rsidRPr="00305899" w:rsidRDefault="004612DE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</w:rPr>
      </w:pPr>
    </w:p>
    <w:p w14:paraId="17421899" w14:textId="77777777" w:rsidR="004612DE" w:rsidRPr="00305899" w:rsidRDefault="004612DE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</w:rPr>
      </w:pPr>
    </w:p>
    <w:p w14:paraId="5DB66079" w14:textId="77777777" w:rsidR="004612DE" w:rsidRPr="00305899" w:rsidRDefault="004612DE" w:rsidP="00D400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bCs/>
          <w:szCs w:val="22"/>
        </w:rPr>
      </w:pPr>
    </w:p>
    <w:p w14:paraId="389FF952" w14:textId="77777777" w:rsidR="00D4005B" w:rsidRPr="00305899" w:rsidRDefault="00D4005B" w:rsidP="00D4005B">
      <w:pPr>
        <w:widowControl w:val="0"/>
        <w:autoSpaceDE w:val="0"/>
        <w:autoSpaceDN w:val="0"/>
        <w:adjustRightInd w:val="0"/>
        <w:spacing w:after="240"/>
        <w:rPr>
          <w:rFonts w:cs="Times New Roman"/>
          <w:b/>
          <w:bCs/>
          <w:szCs w:val="22"/>
          <w:u w:val="single"/>
        </w:rPr>
      </w:pPr>
      <w:r w:rsidRPr="00305899">
        <w:rPr>
          <w:rFonts w:cs="Times New Roman"/>
          <w:b/>
          <w:bCs/>
          <w:szCs w:val="22"/>
          <w:u w:val="single"/>
        </w:rPr>
        <w:t>Answer</w:t>
      </w:r>
      <w:r w:rsidR="004612DE" w:rsidRPr="00305899">
        <w:rPr>
          <w:rFonts w:cs="Times New Roman"/>
          <w:b/>
          <w:bCs/>
          <w:szCs w:val="22"/>
          <w:u w:val="single"/>
        </w:rPr>
        <w:t xml:space="preserve"> </w:t>
      </w:r>
      <w:r w:rsidRPr="00305899">
        <w:rPr>
          <w:rFonts w:cs="Times New Roman"/>
          <w:b/>
          <w:bCs/>
          <w:szCs w:val="22"/>
          <w:u w:val="single"/>
        </w:rPr>
        <w:t>s</w:t>
      </w:r>
      <w:r w:rsidR="004612DE" w:rsidRPr="00305899">
        <w:rPr>
          <w:rFonts w:cs="Times New Roman"/>
          <w:b/>
          <w:bCs/>
          <w:szCs w:val="22"/>
          <w:u w:val="single"/>
        </w:rPr>
        <w:t>heet</w:t>
      </w:r>
      <w:r w:rsidRPr="00305899">
        <w:rPr>
          <w:rFonts w:cs="Times New Roman"/>
          <w:b/>
          <w:bCs/>
          <w:szCs w:val="22"/>
          <w:u w:val="single"/>
        </w:rPr>
        <w:t>:</w:t>
      </w:r>
    </w:p>
    <w:p w14:paraId="6C2C7FD3" w14:textId="77777777" w:rsidR="004612DE" w:rsidRPr="00305899" w:rsidRDefault="004612DE" w:rsidP="004612DE">
      <w:pPr>
        <w:rPr>
          <w:rFonts w:eastAsia="Times New Roman" w:cs="Times New Roman"/>
          <w:szCs w:val="22"/>
          <w:lang w:eastAsia="es-ES_tradnl"/>
        </w:rPr>
      </w:pPr>
      <w:r w:rsidRPr="00305899">
        <w:rPr>
          <w:rFonts w:eastAsia="Times New Roman" w:cs="Times New Roman"/>
          <w:szCs w:val="22"/>
          <w:lang w:eastAsia="es-ES_tradnl"/>
        </w:rPr>
        <w:lastRenderedPageBreak/>
        <w:t>Next to each question number there are five columns, labelled A, B, C, D and E. In each column there are two boxes, marked “T” (TRUE) and “F” (FALSE). Tick the appropriate box for each answer.</w:t>
      </w:r>
    </w:p>
    <w:p w14:paraId="0230B4F9" w14:textId="77777777" w:rsidR="00D4005B" w:rsidRPr="00305899" w:rsidRDefault="00D4005B" w:rsidP="00D4005B">
      <w:pPr>
        <w:widowControl w:val="0"/>
        <w:autoSpaceDE w:val="0"/>
        <w:autoSpaceDN w:val="0"/>
        <w:adjustRightInd w:val="0"/>
        <w:spacing w:after="240"/>
        <w:rPr>
          <w:rFonts w:cs="Times New Roman"/>
          <w:szCs w:val="22"/>
        </w:rPr>
      </w:pPr>
    </w:p>
    <w:tbl>
      <w:tblPr>
        <w:tblW w:w="9504" w:type="dxa"/>
        <w:tblLook w:val="04A0" w:firstRow="1" w:lastRow="0" w:firstColumn="1" w:lastColumn="0" w:noHBand="0" w:noVBand="1"/>
      </w:tblPr>
      <w:tblGrid>
        <w:gridCol w:w="1378"/>
        <w:gridCol w:w="687"/>
        <w:gridCol w:w="684"/>
        <w:gridCol w:w="687"/>
        <w:gridCol w:w="684"/>
        <w:gridCol w:w="687"/>
        <w:gridCol w:w="684"/>
        <w:gridCol w:w="687"/>
        <w:gridCol w:w="684"/>
        <w:gridCol w:w="687"/>
        <w:gridCol w:w="684"/>
        <w:gridCol w:w="1271"/>
      </w:tblGrid>
      <w:tr w:rsidR="00305899" w:rsidRPr="00305899" w14:paraId="1BAFFB22" w14:textId="77777777" w:rsidTr="00DB39D4">
        <w:trPr>
          <w:cantSplit/>
          <w:trHeight w:val="461"/>
        </w:trPr>
        <w:tc>
          <w:tcPr>
            <w:tcW w:w="1378" w:type="dxa"/>
            <w:vAlign w:val="bottom"/>
          </w:tcPr>
          <w:p w14:paraId="219B568D" w14:textId="77777777" w:rsidR="004612DE" w:rsidRPr="00305899" w:rsidRDefault="00CB558F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Question</w:t>
            </w:r>
            <w:r w:rsidR="004612DE" w:rsidRPr="00305899">
              <w:rPr>
                <w:rFonts w:cs="Times New Roman"/>
                <w:bCs/>
                <w:szCs w:val="22"/>
                <w:lang w:val="en-GB"/>
              </w:rPr>
              <w:tab/>
            </w:r>
          </w:p>
        </w:tc>
        <w:tc>
          <w:tcPr>
            <w:tcW w:w="1371" w:type="dxa"/>
            <w:gridSpan w:val="2"/>
          </w:tcPr>
          <w:p w14:paraId="5F542B80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A</w:t>
            </w:r>
          </w:p>
        </w:tc>
        <w:tc>
          <w:tcPr>
            <w:tcW w:w="1371" w:type="dxa"/>
            <w:gridSpan w:val="2"/>
          </w:tcPr>
          <w:p w14:paraId="3B15BAE5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B</w:t>
            </w:r>
          </w:p>
        </w:tc>
        <w:tc>
          <w:tcPr>
            <w:tcW w:w="1371" w:type="dxa"/>
            <w:gridSpan w:val="2"/>
          </w:tcPr>
          <w:p w14:paraId="4BAFC486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C</w:t>
            </w:r>
          </w:p>
        </w:tc>
        <w:tc>
          <w:tcPr>
            <w:tcW w:w="1371" w:type="dxa"/>
            <w:gridSpan w:val="2"/>
          </w:tcPr>
          <w:p w14:paraId="311320A6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D</w:t>
            </w:r>
          </w:p>
        </w:tc>
        <w:tc>
          <w:tcPr>
            <w:tcW w:w="1371" w:type="dxa"/>
            <w:gridSpan w:val="2"/>
          </w:tcPr>
          <w:p w14:paraId="45D83D39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E</w:t>
            </w:r>
          </w:p>
        </w:tc>
        <w:tc>
          <w:tcPr>
            <w:tcW w:w="1271" w:type="dxa"/>
          </w:tcPr>
          <w:p w14:paraId="13B18109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</w:p>
        </w:tc>
      </w:tr>
      <w:tr w:rsidR="00305899" w:rsidRPr="00305899" w14:paraId="10AE0598" w14:textId="77777777" w:rsidTr="00DB39D4">
        <w:trPr>
          <w:trHeight w:val="481"/>
        </w:trPr>
        <w:tc>
          <w:tcPr>
            <w:tcW w:w="1378" w:type="dxa"/>
          </w:tcPr>
          <w:p w14:paraId="4941F80E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1</w:t>
            </w:r>
          </w:p>
        </w:tc>
        <w:tc>
          <w:tcPr>
            <w:tcW w:w="687" w:type="dxa"/>
            <w:vAlign w:val="center"/>
          </w:tcPr>
          <w:p w14:paraId="02D60D7A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68CFB35F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03212A3F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2A5E5821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0067A809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23A614AC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3573D531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37C67E56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54E9724C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1AD2AB46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38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1271" w:type="dxa"/>
          </w:tcPr>
          <w:p w14:paraId="1F0151DB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38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</w:p>
        </w:tc>
      </w:tr>
      <w:tr w:rsidR="00305899" w:rsidRPr="00305899" w14:paraId="3799336F" w14:textId="77777777" w:rsidTr="00DB39D4">
        <w:trPr>
          <w:trHeight w:val="490"/>
        </w:trPr>
        <w:tc>
          <w:tcPr>
            <w:tcW w:w="1378" w:type="dxa"/>
          </w:tcPr>
          <w:p w14:paraId="7F19532F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2</w:t>
            </w:r>
          </w:p>
        </w:tc>
        <w:tc>
          <w:tcPr>
            <w:tcW w:w="687" w:type="dxa"/>
            <w:vAlign w:val="center"/>
          </w:tcPr>
          <w:p w14:paraId="09993068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54E2C2D9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1A59DA19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0410ADB4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0EE483D9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6FA2CACF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534B6321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0E26D39D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0290F3B9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0DE2B0D7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1271" w:type="dxa"/>
          </w:tcPr>
          <w:p w14:paraId="4CA6D72A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</w:p>
        </w:tc>
      </w:tr>
      <w:tr w:rsidR="00305899" w:rsidRPr="00305899" w14:paraId="2C56ED72" w14:textId="77777777" w:rsidTr="00DB39D4">
        <w:trPr>
          <w:trHeight w:val="481"/>
        </w:trPr>
        <w:tc>
          <w:tcPr>
            <w:tcW w:w="1378" w:type="dxa"/>
          </w:tcPr>
          <w:p w14:paraId="0B57069D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3</w:t>
            </w:r>
          </w:p>
        </w:tc>
        <w:tc>
          <w:tcPr>
            <w:tcW w:w="687" w:type="dxa"/>
            <w:vAlign w:val="center"/>
          </w:tcPr>
          <w:p w14:paraId="24A56DFC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797911D1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34AD84C0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7FCA7D1B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162E8054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10FDD263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747CD875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7488FF0E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46ADB459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10EC8257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1271" w:type="dxa"/>
          </w:tcPr>
          <w:p w14:paraId="5C510C6F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</w:p>
        </w:tc>
      </w:tr>
      <w:tr w:rsidR="00305899" w:rsidRPr="00305899" w14:paraId="69312EE0" w14:textId="77777777" w:rsidTr="00DB39D4">
        <w:trPr>
          <w:trHeight w:val="490"/>
        </w:trPr>
        <w:tc>
          <w:tcPr>
            <w:tcW w:w="1378" w:type="dxa"/>
          </w:tcPr>
          <w:p w14:paraId="1DDFF034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4</w:t>
            </w:r>
          </w:p>
        </w:tc>
        <w:tc>
          <w:tcPr>
            <w:tcW w:w="687" w:type="dxa"/>
            <w:vAlign w:val="center"/>
          </w:tcPr>
          <w:p w14:paraId="330EC0CD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58073E01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28E29BC9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187F2552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60C77036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5E28B503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5AB5156C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7003A833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57588FCE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7B91C599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1271" w:type="dxa"/>
          </w:tcPr>
          <w:p w14:paraId="225670C6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</w:p>
        </w:tc>
      </w:tr>
      <w:tr w:rsidR="00305899" w:rsidRPr="00305899" w14:paraId="25ED70CF" w14:textId="77777777" w:rsidTr="00DB39D4">
        <w:trPr>
          <w:trHeight w:val="481"/>
        </w:trPr>
        <w:tc>
          <w:tcPr>
            <w:tcW w:w="1378" w:type="dxa"/>
          </w:tcPr>
          <w:p w14:paraId="1EE02423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5</w:t>
            </w:r>
          </w:p>
        </w:tc>
        <w:tc>
          <w:tcPr>
            <w:tcW w:w="687" w:type="dxa"/>
            <w:vAlign w:val="center"/>
          </w:tcPr>
          <w:p w14:paraId="17D7279D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34175DCB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7F761194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6F8D5CFD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1D354A6D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2074FC76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4305EB92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552B1C6D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71EE5A03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60000BD1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1271" w:type="dxa"/>
          </w:tcPr>
          <w:p w14:paraId="7CD22BF6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</w:p>
        </w:tc>
      </w:tr>
      <w:tr w:rsidR="00305899" w:rsidRPr="00305899" w14:paraId="503E8316" w14:textId="77777777" w:rsidTr="00DB39D4">
        <w:trPr>
          <w:trHeight w:val="490"/>
        </w:trPr>
        <w:tc>
          <w:tcPr>
            <w:tcW w:w="1378" w:type="dxa"/>
          </w:tcPr>
          <w:p w14:paraId="210D732B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6</w:t>
            </w:r>
          </w:p>
        </w:tc>
        <w:tc>
          <w:tcPr>
            <w:tcW w:w="687" w:type="dxa"/>
            <w:vAlign w:val="center"/>
          </w:tcPr>
          <w:p w14:paraId="1C07F46B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78385E65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258A4B5E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457A2698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7A278010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5868E6C3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4B69B7E8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31C11CCB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587A6598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6A986DDB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1271" w:type="dxa"/>
          </w:tcPr>
          <w:p w14:paraId="74BB4B23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</w:p>
        </w:tc>
      </w:tr>
      <w:tr w:rsidR="00305899" w:rsidRPr="00305899" w14:paraId="35E15B77" w14:textId="77777777" w:rsidTr="00DB39D4">
        <w:trPr>
          <w:trHeight w:val="481"/>
        </w:trPr>
        <w:tc>
          <w:tcPr>
            <w:tcW w:w="1378" w:type="dxa"/>
          </w:tcPr>
          <w:p w14:paraId="0937C920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7</w:t>
            </w:r>
          </w:p>
        </w:tc>
        <w:tc>
          <w:tcPr>
            <w:tcW w:w="687" w:type="dxa"/>
            <w:vAlign w:val="center"/>
          </w:tcPr>
          <w:p w14:paraId="3C2B73D8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6A07E72E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4C3CB503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4FF9241B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23EB0EDB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0BA5A261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6C532D44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4DFC753A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6929FEB8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0B1DD215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1271" w:type="dxa"/>
          </w:tcPr>
          <w:p w14:paraId="12111F10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</w:p>
        </w:tc>
      </w:tr>
      <w:tr w:rsidR="00305899" w:rsidRPr="00305899" w14:paraId="04450E96" w14:textId="77777777" w:rsidTr="00DB39D4">
        <w:trPr>
          <w:trHeight w:val="490"/>
        </w:trPr>
        <w:tc>
          <w:tcPr>
            <w:tcW w:w="1378" w:type="dxa"/>
          </w:tcPr>
          <w:p w14:paraId="217EB5FB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8</w:t>
            </w:r>
          </w:p>
        </w:tc>
        <w:tc>
          <w:tcPr>
            <w:tcW w:w="687" w:type="dxa"/>
            <w:vAlign w:val="center"/>
          </w:tcPr>
          <w:p w14:paraId="1518182E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586466D0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1EC92C0E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26ABDD8B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2A5EE9C6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163B2753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76605F2F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6A308B94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63679032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1713A96E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1271" w:type="dxa"/>
          </w:tcPr>
          <w:p w14:paraId="68579D93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</w:p>
        </w:tc>
      </w:tr>
      <w:tr w:rsidR="00305899" w:rsidRPr="00305899" w14:paraId="7C9DA1E4" w14:textId="77777777" w:rsidTr="00DB39D4">
        <w:trPr>
          <w:trHeight w:val="490"/>
        </w:trPr>
        <w:tc>
          <w:tcPr>
            <w:tcW w:w="1378" w:type="dxa"/>
          </w:tcPr>
          <w:p w14:paraId="684D3F78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9</w:t>
            </w:r>
          </w:p>
        </w:tc>
        <w:tc>
          <w:tcPr>
            <w:tcW w:w="687" w:type="dxa"/>
            <w:vAlign w:val="center"/>
          </w:tcPr>
          <w:p w14:paraId="7688DA86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7B343126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1C4E835B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0B11F9FA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4BAF9CF9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2B25DC4B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6680E8EF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7A7501CC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75D2DB4E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35342444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1271" w:type="dxa"/>
          </w:tcPr>
          <w:p w14:paraId="2C6011F5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</w:p>
        </w:tc>
      </w:tr>
      <w:tr w:rsidR="00305899" w:rsidRPr="00305899" w14:paraId="62839C9B" w14:textId="77777777" w:rsidTr="00DB39D4">
        <w:trPr>
          <w:trHeight w:val="481"/>
        </w:trPr>
        <w:tc>
          <w:tcPr>
            <w:tcW w:w="1378" w:type="dxa"/>
          </w:tcPr>
          <w:p w14:paraId="4658A961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10</w:t>
            </w:r>
          </w:p>
        </w:tc>
        <w:tc>
          <w:tcPr>
            <w:tcW w:w="687" w:type="dxa"/>
            <w:vAlign w:val="center"/>
          </w:tcPr>
          <w:p w14:paraId="5266CA53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4C6CB50F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016AD14D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79EC2A12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7416F018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2F05C254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0AFCE2DE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229803AA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3CD16042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4766931A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1271" w:type="dxa"/>
          </w:tcPr>
          <w:p w14:paraId="45261F17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</w:p>
        </w:tc>
      </w:tr>
      <w:tr w:rsidR="00305899" w:rsidRPr="00305899" w14:paraId="28DD8DFF" w14:textId="77777777" w:rsidTr="00DB39D4">
        <w:trPr>
          <w:trHeight w:val="490"/>
        </w:trPr>
        <w:tc>
          <w:tcPr>
            <w:tcW w:w="1378" w:type="dxa"/>
          </w:tcPr>
          <w:p w14:paraId="6E1BCBAF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11</w:t>
            </w:r>
          </w:p>
        </w:tc>
        <w:tc>
          <w:tcPr>
            <w:tcW w:w="687" w:type="dxa"/>
            <w:vAlign w:val="center"/>
          </w:tcPr>
          <w:p w14:paraId="3B61EF90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37302BDF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4E0FEB91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53CD068C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7B80FFC6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1EE143BF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42F0B0C2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26B9C910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40632256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36290792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1271" w:type="dxa"/>
          </w:tcPr>
          <w:p w14:paraId="5F144D12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</w:p>
        </w:tc>
      </w:tr>
      <w:tr w:rsidR="00305899" w:rsidRPr="00305899" w14:paraId="746921C2" w14:textId="77777777" w:rsidTr="00DB39D4">
        <w:trPr>
          <w:trHeight w:val="481"/>
        </w:trPr>
        <w:tc>
          <w:tcPr>
            <w:tcW w:w="1378" w:type="dxa"/>
          </w:tcPr>
          <w:p w14:paraId="569D3D09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12</w:t>
            </w:r>
          </w:p>
        </w:tc>
        <w:tc>
          <w:tcPr>
            <w:tcW w:w="687" w:type="dxa"/>
            <w:vAlign w:val="center"/>
          </w:tcPr>
          <w:p w14:paraId="693B7475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28EFA5D1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0CB8F954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2F41BA0C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078B307C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01CFBB86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1959B92E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2221E7B7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09C32556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1E7BFD28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1271" w:type="dxa"/>
          </w:tcPr>
          <w:p w14:paraId="15ABA1C1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</w:p>
        </w:tc>
      </w:tr>
      <w:tr w:rsidR="00305899" w:rsidRPr="00305899" w14:paraId="383D7C7C" w14:textId="77777777" w:rsidTr="00DB39D4">
        <w:trPr>
          <w:trHeight w:val="490"/>
        </w:trPr>
        <w:tc>
          <w:tcPr>
            <w:tcW w:w="1378" w:type="dxa"/>
          </w:tcPr>
          <w:p w14:paraId="0040F59C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13</w:t>
            </w:r>
          </w:p>
        </w:tc>
        <w:tc>
          <w:tcPr>
            <w:tcW w:w="687" w:type="dxa"/>
            <w:vAlign w:val="center"/>
          </w:tcPr>
          <w:p w14:paraId="571B04F6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429A406A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32A5EBB7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225090B7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07CC9007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4DBE2453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12845E72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7B27EA2B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454F5AA6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105562DB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1271" w:type="dxa"/>
          </w:tcPr>
          <w:p w14:paraId="36BE2927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</w:p>
        </w:tc>
      </w:tr>
      <w:tr w:rsidR="00305899" w:rsidRPr="00305899" w14:paraId="0210DDA4" w14:textId="77777777" w:rsidTr="00DB39D4">
        <w:trPr>
          <w:trHeight w:val="481"/>
        </w:trPr>
        <w:tc>
          <w:tcPr>
            <w:tcW w:w="1378" w:type="dxa"/>
          </w:tcPr>
          <w:p w14:paraId="29DD672E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14</w:t>
            </w:r>
          </w:p>
        </w:tc>
        <w:tc>
          <w:tcPr>
            <w:tcW w:w="687" w:type="dxa"/>
            <w:vAlign w:val="center"/>
          </w:tcPr>
          <w:p w14:paraId="2DCC2A27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0C79D6DD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393494B5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3139B4FA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0DE0B0C4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7FEA0FCA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516CA840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507F806E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466EEC5A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286E2438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1271" w:type="dxa"/>
          </w:tcPr>
          <w:p w14:paraId="247044EC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</w:p>
        </w:tc>
      </w:tr>
      <w:tr w:rsidR="00305899" w:rsidRPr="00305899" w14:paraId="54D2A0A5" w14:textId="77777777" w:rsidTr="00DB39D4">
        <w:trPr>
          <w:trHeight w:val="490"/>
        </w:trPr>
        <w:tc>
          <w:tcPr>
            <w:tcW w:w="1378" w:type="dxa"/>
          </w:tcPr>
          <w:p w14:paraId="5C139021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15</w:t>
            </w:r>
          </w:p>
        </w:tc>
        <w:tc>
          <w:tcPr>
            <w:tcW w:w="687" w:type="dxa"/>
            <w:vAlign w:val="center"/>
          </w:tcPr>
          <w:p w14:paraId="758D1AA1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41437EC3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5562C472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49173FCD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1BF77504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7F50D040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5A52111F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1967C56E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3D0DC768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54A7AE55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1271" w:type="dxa"/>
          </w:tcPr>
          <w:p w14:paraId="3FD7CCA5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</w:p>
        </w:tc>
      </w:tr>
      <w:tr w:rsidR="00305899" w:rsidRPr="00305899" w14:paraId="131063DE" w14:textId="77777777" w:rsidTr="00DB39D4">
        <w:trPr>
          <w:trHeight w:val="481"/>
        </w:trPr>
        <w:tc>
          <w:tcPr>
            <w:tcW w:w="1378" w:type="dxa"/>
          </w:tcPr>
          <w:p w14:paraId="2F69B774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16</w:t>
            </w:r>
          </w:p>
        </w:tc>
        <w:tc>
          <w:tcPr>
            <w:tcW w:w="687" w:type="dxa"/>
            <w:vAlign w:val="center"/>
          </w:tcPr>
          <w:p w14:paraId="05AFAAFF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3F3FA18C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07255872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3EBEC60F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37C11394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0518DE59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2616BE0C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5185914C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0C2400A1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5C38E92B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1271" w:type="dxa"/>
          </w:tcPr>
          <w:p w14:paraId="0E55F7CE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</w:p>
        </w:tc>
      </w:tr>
      <w:tr w:rsidR="00305899" w:rsidRPr="00305899" w14:paraId="052B4A0B" w14:textId="77777777" w:rsidTr="00DB39D4">
        <w:trPr>
          <w:trHeight w:val="490"/>
        </w:trPr>
        <w:tc>
          <w:tcPr>
            <w:tcW w:w="1378" w:type="dxa"/>
          </w:tcPr>
          <w:p w14:paraId="76D400CE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17</w:t>
            </w:r>
          </w:p>
        </w:tc>
        <w:tc>
          <w:tcPr>
            <w:tcW w:w="687" w:type="dxa"/>
            <w:vAlign w:val="center"/>
          </w:tcPr>
          <w:p w14:paraId="3E2FD1C7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4B8F8B58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5CE196D1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5563C6B0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6FCA23F4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38D23590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735D9AC5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69076004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5AFB5B62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77EDA7F3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1271" w:type="dxa"/>
          </w:tcPr>
          <w:p w14:paraId="7350FDF3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</w:p>
        </w:tc>
      </w:tr>
      <w:tr w:rsidR="00305899" w:rsidRPr="00305899" w14:paraId="558AB7D2" w14:textId="77777777" w:rsidTr="00DB39D4">
        <w:trPr>
          <w:trHeight w:val="481"/>
        </w:trPr>
        <w:tc>
          <w:tcPr>
            <w:tcW w:w="1378" w:type="dxa"/>
          </w:tcPr>
          <w:p w14:paraId="68C437B9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18</w:t>
            </w:r>
          </w:p>
        </w:tc>
        <w:tc>
          <w:tcPr>
            <w:tcW w:w="687" w:type="dxa"/>
            <w:vAlign w:val="center"/>
          </w:tcPr>
          <w:p w14:paraId="4A9AA918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2A55E559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3C4C42D3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54AC7B08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77F8CEB3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1F1E9F57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74D39F40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75914180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608AB107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43B6382D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1271" w:type="dxa"/>
          </w:tcPr>
          <w:p w14:paraId="4095FFFF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</w:p>
        </w:tc>
      </w:tr>
      <w:tr w:rsidR="00305899" w:rsidRPr="00305899" w14:paraId="30D45546" w14:textId="77777777" w:rsidTr="00DB39D4">
        <w:trPr>
          <w:trHeight w:val="490"/>
        </w:trPr>
        <w:tc>
          <w:tcPr>
            <w:tcW w:w="1378" w:type="dxa"/>
          </w:tcPr>
          <w:p w14:paraId="45BAD97E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19</w:t>
            </w:r>
          </w:p>
        </w:tc>
        <w:tc>
          <w:tcPr>
            <w:tcW w:w="687" w:type="dxa"/>
            <w:vAlign w:val="center"/>
          </w:tcPr>
          <w:p w14:paraId="2C368753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42F238BE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6177B6B3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48A8DD86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1147381F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7440B9F3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722AA46C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68F2BAE5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42F8C02D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5BF16825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1271" w:type="dxa"/>
          </w:tcPr>
          <w:p w14:paraId="57353F90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</w:p>
        </w:tc>
      </w:tr>
      <w:tr w:rsidR="007826EF" w:rsidRPr="00305899" w14:paraId="38A74C6B" w14:textId="77777777" w:rsidTr="00DB39D4">
        <w:trPr>
          <w:trHeight w:val="490"/>
        </w:trPr>
        <w:tc>
          <w:tcPr>
            <w:tcW w:w="1378" w:type="dxa"/>
          </w:tcPr>
          <w:p w14:paraId="5CD82FBA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20</w:t>
            </w:r>
          </w:p>
        </w:tc>
        <w:tc>
          <w:tcPr>
            <w:tcW w:w="687" w:type="dxa"/>
            <w:vAlign w:val="center"/>
          </w:tcPr>
          <w:p w14:paraId="6CABCF7B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16438484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373F85E9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1B00F9D6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0F7D5771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56905594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7A2FEC33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1B854DC6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687" w:type="dxa"/>
            <w:vAlign w:val="center"/>
          </w:tcPr>
          <w:p w14:paraId="64057879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T</w:t>
            </w:r>
          </w:p>
        </w:tc>
        <w:tc>
          <w:tcPr>
            <w:tcW w:w="683" w:type="dxa"/>
            <w:vAlign w:val="center"/>
          </w:tcPr>
          <w:p w14:paraId="40EBA81A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  <w:r w:rsidRPr="00305899">
              <w:rPr>
                <w:rFonts w:cs="Times New Roman"/>
                <w:bCs/>
                <w:szCs w:val="22"/>
                <w:lang w:val="en-GB"/>
              </w:rPr>
              <w:t>F</w:t>
            </w:r>
          </w:p>
        </w:tc>
        <w:tc>
          <w:tcPr>
            <w:tcW w:w="1271" w:type="dxa"/>
          </w:tcPr>
          <w:p w14:paraId="2B9CC7BC" w14:textId="77777777" w:rsidR="004612DE" w:rsidRPr="00305899" w:rsidRDefault="004612DE" w:rsidP="00717D58">
            <w:pPr>
              <w:pStyle w:val="Prrafodelista"/>
              <w:widowControl w:val="0"/>
              <w:tabs>
                <w:tab w:val="left" w:pos="142"/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Cs/>
                <w:szCs w:val="22"/>
                <w:lang w:val="en-GB"/>
              </w:rPr>
            </w:pPr>
          </w:p>
        </w:tc>
      </w:tr>
    </w:tbl>
    <w:p w14:paraId="052B658A" w14:textId="77777777" w:rsidR="00BE6AFC" w:rsidRPr="00305899" w:rsidRDefault="00BE6AFC" w:rsidP="004612DE">
      <w:pPr>
        <w:rPr>
          <w:rFonts w:cs="Times New Roman"/>
          <w:szCs w:val="22"/>
        </w:rPr>
      </w:pPr>
    </w:p>
    <w:p w14:paraId="6CE3093D" w14:textId="77777777" w:rsidR="00BE6AFC" w:rsidRPr="00305899" w:rsidRDefault="00BE6AFC">
      <w:pPr>
        <w:rPr>
          <w:rFonts w:cs="Times New Roman"/>
          <w:szCs w:val="22"/>
        </w:rPr>
      </w:pPr>
      <w:r w:rsidRPr="00305899">
        <w:rPr>
          <w:rFonts w:cs="Times New Roman"/>
          <w:szCs w:val="22"/>
        </w:rPr>
        <w:br w:type="page"/>
      </w:r>
    </w:p>
    <w:p w14:paraId="5CE66C82" w14:textId="77777777" w:rsidR="004612DE" w:rsidRPr="00305899" w:rsidRDefault="004612DE" w:rsidP="004612DE">
      <w:pPr>
        <w:rPr>
          <w:rFonts w:cs="Times New Roman"/>
          <w:b/>
          <w:szCs w:val="22"/>
        </w:rPr>
      </w:pPr>
      <w:r w:rsidRPr="00305899">
        <w:rPr>
          <w:rFonts w:cs="Times New Roman"/>
          <w:b/>
          <w:szCs w:val="22"/>
        </w:rPr>
        <w:lastRenderedPageBreak/>
        <w:t>Correct answers</w:t>
      </w:r>
    </w:p>
    <w:p w14:paraId="0EDDA11B" w14:textId="77777777" w:rsidR="004612DE" w:rsidRPr="00305899" w:rsidRDefault="004612DE" w:rsidP="004612DE">
      <w:pPr>
        <w:rPr>
          <w:rFonts w:cs="Times New Roman"/>
          <w:b/>
          <w:szCs w:val="22"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1840"/>
        <w:gridCol w:w="1414"/>
        <w:gridCol w:w="1415"/>
        <w:gridCol w:w="1415"/>
        <w:gridCol w:w="1415"/>
        <w:gridCol w:w="1415"/>
      </w:tblGrid>
      <w:tr w:rsidR="00305899" w:rsidRPr="00305899" w14:paraId="727BE057" w14:textId="77777777" w:rsidTr="00D4005B">
        <w:tc>
          <w:tcPr>
            <w:tcW w:w="1840" w:type="dxa"/>
          </w:tcPr>
          <w:p w14:paraId="677A2F2B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2"/>
              </w:rPr>
            </w:pPr>
            <w:r w:rsidRPr="00305899">
              <w:rPr>
                <w:rFonts w:cs="Times New Roman"/>
                <w:b/>
                <w:bCs/>
                <w:szCs w:val="22"/>
              </w:rPr>
              <w:t xml:space="preserve">Question </w:t>
            </w:r>
            <w:r w:rsidR="004612DE" w:rsidRPr="00305899">
              <w:rPr>
                <w:rFonts w:cs="Times New Roman"/>
                <w:b/>
                <w:bCs/>
                <w:szCs w:val="22"/>
              </w:rPr>
              <w:t>number</w:t>
            </w:r>
          </w:p>
        </w:tc>
        <w:tc>
          <w:tcPr>
            <w:tcW w:w="1414" w:type="dxa"/>
          </w:tcPr>
          <w:p w14:paraId="557084D3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2"/>
              </w:rPr>
            </w:pPr>
            <w:r w:rsidRPr="00305899">
              <w:rPr>
                <w:rFonts w:cs="Times New Roman"/>
                <w:b/>
                <w:bCs/>
                <w:szCs w:val="22"/>
              </w:rPr>
              <w:t>A</w:t>
            </w:r>
          </w:p>
        </w:tc>
        <w:tc>
          <w:tcPr>
            <w:tcW w:w="1415" w:type="dxa"/>
          </w:tcPr>
          <w:p w14:paraId="58A46453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2"/>
              </w:rPr>
            </w:pPr>
            <w:r w:rsidRPr="00305899">
              <w:rPr>
                <w:rFonts w:cs="Times New Roman"/>
                <w:b/>
                <w:bCs/>
                <w:szCs w:val="22"/>
              </w:rPr>
              <w:t>B</w:t>
            </w:r>
          </w:p>
        </w:tc>
        <w:tc>
          <w:tcPr>
            <w:tcW w:w="1415" w:type="dxa"/>
          </w:tcPr>
          <w:p w14:paraId="35A99D8B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2"/>
              </w:rPr>
            </w:pPr>
            <w:r w:rsidRPr="00305899">
              <w:rPr>
                <w:rFonts w:cs="Times New Roman"/>
                <w:b/>
                <w:bCs/>
                <w:szCs w:val="22"/>
              </w:rPr>
              <w:t>C</w:t>
            </w:r>
          </w:p>
        </w:tc>
        <w:tc>
          <w:tcPr>
            <w:tcW w:w="1415" w:type="dxa"/>
          </w:tcPr>
          <w:p w14:paraId="470DABB9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2"/>
              </w:rPr>
            </w:pPr>
            <w:r w:rsidRPr="00305899">
              <w:rPr>
                <w:rFonts w:cs="Times New Roman"/>
                <w:b/>
                <w:bCs/>
                <w:szCs w:val="22"/>
              </w:rPr>
              <w:t>D</w:t>
            </w:r>
          </w:p>
        </w:tc>
        <w:tc>
          <w:tcPr>
            <w:tcW w:w="1415" w:type="dxa"/>
          </w:tcPr>
          <w:p w14:paraId="7281A3F5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2"/>
              </w:rPr>
            </w:pPr>
            <w:r w:rsidRPr="00305899">
              <w:rPr>
                <w:rFonts w:cs="Times New Roman"/>
                <w:b/>
                <w:bCs/>
                <w:szCs w:val="22"/>
              </w:rPr>
              <w:t>E</w:t>
            </w:r>
          </w:p>
        </w:tc>
      </w:tr>
      <w:tr w:rsidR="00305899" w:rsidRPr="00305899" w14:paraId="1458DF46" w14:textId="77777777" w:rsidTr="00D4005B">
        <w:tc>
          <w:tcPr>
            <w:tcW w:w="1840" w:type="dxa"/>
          </w:tcPr>
          <w:p w14:paraId="155A7101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2"/>
              </w:rPr>
            </w:pPr>
            <w:r w:rsidRPr="00305899">
              <w:rPr>
                <w:rFonts w:cs="Times New Roman"/>
                <w:b/>
                <w:bCs/>
                <w:szCs w:val="22"/>
              </w:rPr>
              <w:t>1</w:t>
            </w:r>
          </w:p>
        </w:tc>
        <w:tc>
          <w:tcPr>
            <w:tcW w:w="1414" w:type="dxa"/>
          </w:tcPr>
          <w:p w14:paraId="49ADEF88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  <w:tc>
          <w:tcPr>
            <w:tcW w:w="1415" w:type="dxa"/>
          </w:tcPr>
          <w:p w14:paraId="30CB08C7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781C81FF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  <w:tc>
          <w:tcPr>
            <w:tcW w:w="1415" w:type="dxa"/>
          </w:tcPr>
          <w:p w14:paraId="78B40D51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2E6FDC08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</w:tr>
      <w:tr w:rsidR="00305899" w:rsidRPr="00305899" w14:paraId="3FADDC4B" w14:textId="77777777" w:rsidTr="00D4005B">
        <w:tc>
          <w:tcPr>
            <w:tcW w:w="1840" w:type="dxa"/>
          </w:tcPr>
          <w:p w14:paraId="307A3508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2"/>
              </w:rPr>
            </w:pPr>
            <w:r w:rsidRPr="00305899">
              <w:rPr>
                <w:rFonts w:cs="Times New Roman"/>
                <w:b/>
                <w:bCs/>
                <w:szCs w:val="22"/>
              </w:rPr>
              <w:t>2</w:t>
            </w:r>
          </w:p>
        </w:tc>
        <w:tc>
          <w:tcPr>
            <w:tcW w:w="1414" w:type="dxa"/>
          </w:tcPr>
          <w:p w14:paraId="5B513B03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5651CA64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1ACE322D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7367A5A3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  <w:tc>
          <w:tcPr>
            <w:tcW w:w="1415" w:type="dxa"/>
          </w:tcPr>
          <w:p w14:paraId="6A4A4E61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</w:tr>
      <w:tr w:rsidR="00305899" w:rsidRPr="00305899" w14:paraId="3C1501E8" w14:textId="77777777" w:rsidTr="00D4005B">
        <w:tc>
          <w:tcPr>
            <w:tcW w:w="1840" w:type="dxa"/>
          </w:tcPr>
          <w:p w14:paraId="0BE90928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2"/>
              </w:rPr>
            </w:pPr>
            <w:r w:rsidRPr="00305899">
              <w:rPr>
                <w:rFonts w:cs="Times New Roman"/>
                <w:b/>
                <w:bCs/>
                <w:szCs w:val="22"/>
              </w:rPr>
              <w:t>3</w:t>
            </w:r>
          </w:p>
        </w:tc>
        <w:tc>
          <w:tcPr>
            <w:tcW w:w="1414" w:type="dxa"/>
          </w:tcPr>
          <w:p w14:paraId="06110A31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  <w:tc>
          <w:tcPr>
            <w:tcW w:w="1415" w:type="dxa"/>
          </w:tcPr>
          <w:p w14:paraId="56C0B84A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  <w:tc>
          <w:tcPr>
            <w:tcW w:w="1415" w:type="dxa"/>
          </w:tcPr>
          <w:p w14:paraId="3A6ADB74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  <w:tc>
          <w:tcPr>
            <w:tcW w:w="1415" w:type="dxa"/>
          </w:tcPr>
          <w:p w14:paraId="3071D28C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19A723CC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</w:tr>
      <w:tr w:rsidR="00305899" w:rsidRPr="00305899" w14:paraId="67407574" w14:textId="77777777" w:rsidTr="00D4005B">
        <w:tc>
          <w:tcPr>
            <w:tcW w:w="1840" w:type="dxa"/>
          </w:tcPr>
          <w:p w14:paraId="0CF6EEFC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2"/>
              </w:rPr>
            </w:pPr>
            <w:r w:rsidRPr="00305899">
              <w:rPr>
                <w:rFonts w:cs="Times New Roman"/>
                <w:b/>
                <w:bCs/>
                <w:szCs w:val="22"/>
              </w:rPr>
              <w:t>4</w:t>
            </w:r>
          </w:p>
        </w:tc>
        <w:tc>
          <w:tcPr>
            <w:tcW w:w="1414" w:type="dxa"/>
          </w:tcPr>
          <w:p w14:paraId="783AFAE2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09B798EE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63729A6E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  <w:tc>
          <w:tcPr>
            <w:tcW w:w="1415" w:type="dxa"/>
          </w:tcPr>
          <w:p w14:paraId="3E9B621A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6A0F47C0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</w:tr>
      <w:tr w:rsidR="00305899" w:rsidRPr="00305899" w14:paraId="317E76A5" w14:textId="77777777" w:rsidTr="00D4005B">
        <w:tc>
          <w:tcPr>
            <w:tcW w:w="1840" w:type="dxa"/>
          </w:tcPr>
          <w:p w14:paraId="2EE6C1C7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2"/>
              </w:rPr>
            </w:pPr>
            <w:r w:rsidRPr="00305899">
              <w:rPr>
                <w:rFonts w:cs="Times New Roman"/>
                <w:b/>
                <w:bCs/>
                <w:szCs w:val="22"/>
              </w:rPr>
              <w:t>5</w:t>
            </w:r>
          </w:p>
        </w:tc>
        <w:tc>
          <w:tcPr>
            <w:tcW w:w="1414" w:type="dxa"/>
          </w:tcPr>
          <w:p w14:paraId="65A4B294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7A63B5F2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5E48117A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  <w:tc>
          <w:tcPr>
            <w:tcW w:w="1415" w:type="dxa"/>
          </w:tcPr>
          <w:p w14:paraId="0DD36C3C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02EBF764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</w:tr>
      <w:tr w:rsidR="00305899" w:rsidRPr="00305899" w14:paraId="7793786E" w14:textId="77777777" w:rsidTr="00D4005B">
        <w:tc>
          <w:tcPr>
            <w:tcW w:w="1840" w:type="dxa"/>
          </w:tcPr>
          <w:p w14:paraId="5B9A5E13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2"/>
              </w:rPr>
            </w:pPr>
            <w:r w:rsidRPr="00305899">
              <w:rPr>
                <w:rFonts w:cs="Times New Roman"/>
                <w:b/>
                <w:bCs/>
                <w:szCs w:val="22"/>
              </w:rPr>
              <w:t>6</w:t>
            </w:r>
          </w:p>
        </w:tc>
        <w:tc>
          <w:tcPr>
            <w:tcW w:w="1414" w:type="dxa"/>
          </w:tcPr>
          <w:p w14:paraId="4C17F058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  <w:tc>
          <w:tcPr>
            <w:tcW w:w="1415" w:type="dxa"/>
          </w:tcPr>
          <w:p w14:paraId="4D6C39F5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4BF84B9D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  <w:tc>
          <w:tcPr>
            <w:tcW w:w="1415" w:type="dxa"/>
          </w:tcPr>
          <w:p w14:paraId="0F799730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  <w:tc>
          <w:tcPr>
            <w:tcW w:w="1415" w:type="dxa"/>
          </w:tcPr>
          <w:p w14:paraId="46A9B50C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</w:tr>
      <w:tr w:rsidR="00305899" w:rsidRPr="00305899" w14:paraId="61169545" w14:textId="77777777" w:rsidTr="00D4005B">
        <w:tc>
          <w:tcPr>
            <w:tcW w:w="1840" w:type="dxa"/>
          </w:tcPr>
          <w:p w14:paraId="6F800374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2"/>
              </w:rPr>
            </w:pPr>
            <w:r w:rsidRPr="00305899">
              <w:rPr>
                <w:rFonts w:cs="Times New Roman"/>
                <w:b/>
                <w:bCs/>
                <w:szCs w:val="22"/>
              </w:rPr>
              <w:t>7</w:t>
            </w:r>
          </w:p>
        </w:tc>
        <w:tc>
          <w:tcPr>
            <w:tcW w:w="1414" w:type="dxa"/>
          </w:tcPr>
          <w:p w14:paraId="1D115DC6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3E47264F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4A957313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626C7997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76817FF3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</w:tr>
      <w:tr w:rsidR="00305899" w:rsidRPr="00305899" w14:paraId="21F877C0" w14:textId="77777777" w:rsidTr="00D4005B">
        <w:tc>
          <w:tcPr>
            <w:tcW w:w="1840" w:type="dxa"/>
          </w:tcPr>
          <w:p w14:paraId="3A696BFB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2"/>
              </w:rPr>
            </w:pPr>
            <w:r w:rsidRPr="00305899">
              <w:rPr>
                <w:rFonts w:cs="Times New Roman"/>
                <w:b/>
                <w:bCs/>
                <w:szCs w:val="22"/>
              </w:rPr>
              <w:t>8</w:t>
            </w:r>
          </w:p>
        </w:tc>
        <w:tc>
          <w:tcPr>
            <w:tcW w:w="1414" w:type="dxa"/>
          </w:tcPr>
          <w:p w14:paraId="796055F2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  <w:tc>
          <w:tcPr>
            <w:tcW w:w="1415" w:type="dxa"/>
          </w:tcPr>
          <w:p w14:paraId="7FCE15FA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202E1BC5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  <w:tc>
          <w:tcPr>
            <w:tcW w:w="1415" w:type="dxa"/>
          </w:tcPr>
          <w:p w14:paraId="23EC2976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35FF65FD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</w:tr>
      <w:tr w:rsidR="00305899" w:rsidRPr="00305899" w14:paraId="29CC0615" w14:textId="77777777" w:rsidTr="00D4005B">
        <w:tc>
          <w:tcPr>
            <w:tcW w:w="1840" w:type="dxa"/>
          </w:tcPr>
          <w:p w14:paraId="5416B63F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2"/>
              </w:rPr>
            </w:pPr>
            <w:r w:rsidRPr="00305899">
              <w:rPr>
                <w:rFonts w:cs="Times New Roman"/>
                <w:b/>
                <w:bCs/>
                <w:szCs w:val="22"/>
              </w:rPr>
              <w:t>9</w:t>
            </w:r>
          </w:p>
        </w:tc>
        <w:tc>
          <w:tcPr>
            <w:tcW w:w="1414" w:type="dxa"/>
          </w:tcPr>
          <w:p w14:paraId="065A8341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  <w:tc>
          <w:tcPr>
            <w:tcW w:w="1415" w:type="dxa"/>
          </w:tcPr>
          <w:p w14:paraId="596A0B76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54468635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30977F03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  <w:tc>
          <w:tcPr>
            <w:tcW w:w="1415" w:type="dxa"/>
          </w:tcPr>
          <w:p w14:paraId="3EF0752D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</w:tr>
      <w:tr w:rsidR="00305899" w:rsidRPr="00305899" w14:paraId="46D6E5F4" w14:textId="77777777" w:rsidTr="00D4005B">
        <w:tc>
          <w:tcPr>
            <w:tcW w:w="1840" w:type="dxa"/>
          </w:tcPr>
          <w:p w14:paraId="13121917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2"/>
              </w:rPr>
            </w:pPr>
            <w:r w:rsidRPr="00305899">
              <w:rPr>
                <w:rFonts w:cs="Times New Roman"/>
                <w:b/>
                <w:bCs/>
                <w:szCs w:val="22"/>
              </w:rPr>
              <w:t>10</w:t>
            </w:r>
          </w:p>
        </w:tc>
        <w:tc>
          <w:tcPr>
            <w:tcW w:w="1414" w:type="dxa"/>
          </w:tcPr>
          <w:p w14:paraId="38594971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546355D5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01E0A7CC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2291E14D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517D168C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</w:tr>
      <w:tr w:rsidR="00305899" w:rsidRPr="00305899" w14:paraId="571D9C87" w14:textId="77777777" w:rsidTr="00D4005B">
        <w:tc>
          <w:tcPr>
            <w:tcW w:w="1840" w:type="dxa"/>
          </w:tcPr>
          <w:p w14:paraId="3D40AD77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2"/>
              </w:rPr>
            </w:pPr>
            <w:r w:rsidRPr="00305899">
              <w:rPr>
                <w:rFonts w:cs="Times New Roman"/>
                <w:b/>
                <w:bCs/>
                <w:szCs w:val="22"/>
              </w:rPr>
              <w:t>11</w:t>
            </w:r>
          </w:p>
        </w:tc>
        <w:tc>
          <w:tcPr>
            <w:tcW w:w="1414" w:type="dxa"/>
          </w:tcPr>
          <w:p w14:paraId="754B7050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  <w:tc>
          <w:tcPr>
            <w:tcW w:w="1415" w:type="dxa"/>
          </w:tcPr>
          <w:p w14:paraId="6A20B534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  <w:tc>
          <w:tcPr>
            <w:tcW w:w="1415" w:type="dxa"/>
          </w:tcPr>
          <w:p w14:paraId="03D48DBF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  <w:tc>
          <w:tcPr>
            <w:tcW w:w="1415" w:type="dxa"/>
          </w:tcPr>
          <w:p w14:paraId="0C4E838D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3B195D50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</w:tr>
      <w:tr w:rsidR="00305899" w:rsidRPr="00305899" w14:paraId="64752ED0" w14:textId="77777777" w:rsidTr="00D4005B">
        <w:tc>
          <w:tcPr>
            <w:tcW w:w="1840" w:type="dxa"/>
          </w:tcPr>
          <w:p w14:paraId="260AD869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2"/>
              </w:rPr>
            </w:pPr>
            <w:r w:rsidRPr="00305899">
              <w:rPr>
                <w:rFonts w:cs="Times New Roman"/>
                <w:b/>
                <w:bCs/>
                <w:szCs w:val="22"/>
              </w:rPr>
              <w:t>12</w:t>
            </w:r>
          </w:p>
        </w:tc>
        <w:tc>
          <w:tcPr>
            <w:tcW w:w="1414" w:type="dxa"/>
          </w:tcPr>
          <w:p w14:paraId="091D072B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39A8B9FD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18F3EFB0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613EDF12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  <w:tc>
          <w:tcPr>
            <w:tcW w:w="1415" w:type="dxa"/>
          </w:tcPr>
          <w:p w14:paraId="44008EDB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</w:tr>
      <w:tr w:rsidR="00305899" w:rsidRPr="00305899" w14:paraId="1F2E5737" w14:textId="77777777" w:rsidTr="00D4005B">
        <w:tc>
          <w:tcPr>
            <w:tcW w:w="1840" w:type="dxa"/>
          </w:tcPr>
          <w:p w14:paraId="7E91D7CC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2"/>
              </w:rPr>
            </w:pPr>
            <w:r w:rsidRPr="00305899">
              <w:rPr>
                <w:rFonts w:cs="Times New Roman"/>
                <w:b/>
                <w:bCs/>
                <w:szCs w:val="22"/>
              </w:rPr>
              <w:t>13</w:t>
            </w:r>
          </w:p>
        </w:tc>
        <w:tc>
          <w:tcPr>
            <w:tcW w:w="1414" w:type="dxa"/>
          </w:tcPr>
          <w:p w14:paraId="3C109F13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64B38061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5550F954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  <w:tc>
          <w:tcPr>
            <w:tcW w:w="1415" w:type="dxa"/>
          </w:tcPr>
          <w:p w14:paraId="1E7A0188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4999751B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</w:tr>
      <w:tr w:rsidR="00305899" w:rsidRPr="00305899" w14:paraId="2B1516C2" w14:textId="77777777" w:rsidTr="00D4005B">
        <w:tc>
          <w:tcPr>
            <w:tcW w:w="1840" w:type="dxa"/>
          </w:tcPr>
          <w:p w14:paraId="4FD49A9E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2"/>
              </w:rPr>
            </w:pPr>
            <w:r w:rsidRPr="00305899">
              <w:rPr>
                <w:rFonts w:cs="Times New Roman"/>
                <w:b/>
                <w:bCs/>
                <w:szCs w:val="22"/>
              </w:rPr>
              <w:t>14</w:t>
            </w:r>
          </w:p>
        </w:tc>
        <w:tc>
          <w:tcPr>
            <w:tcW w:w="1414" w:type="dxa"/>
          </w:tcPr>
          <w:p w14:paraId="2A3C7DBC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6DB06312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  <w:tc>
          <w:tcPr>
            <w:tcW w:w="1415" w:type="dxa"/>
          </w:tcPr>
          <w:p w14:paraId="22D59836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  <w:tc>
          <w:tcPr>
            <w:tcW w:w="1415" w:type="dxa"/>
          </w:tcPr>
          <w:p w14:paraId="773D0E08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7C502E81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</w:tr>
      <w:tr w:rsidR="00305899" w:rsidRPr="00305899" w14:paraId="4CC92F0D" w14:textId="77777777" w:rsidTr="00D4005B">
        <w:tc>
          <w:tcPr>
            <w:tcW w:w="1840" w:type="dxa"/>
          </w:tcPr>
          <w:p w14:paraId="6316C8BF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2"/>
              </w:rPr>
            </w:pPr>
            <w:r w:rsidRPr="00305899">
              <w:rPr>
                <w:rFonts w:cs="Times New Roman"/>
                <w:b/>
                <w:bCs/>
                <w:szCs w:val="22"/>
              </w:rPr>
              <w:t>15</w:t>
            </w:r>
          </w:p>
        </w:tc>
        <w:tc>
          <w:tcPr>
            <w:tcW w:w="1414" w:type="dxa"/>
          </w:tcPr>
          <w:p w14:paraId="7C203108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7A060474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53E5BC6B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  <w:tc>
          <w:tcPr>
            <w:tcW w:w="1415" w:type="dxa"/>
          </w:tcPr>
          <w:p w14:paraId="2F7A2C77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  <w:tc>
          <w:tcPr>
            <w:tcW w:w="1415" w:type="dxa"/>
          </w:tcPr>
          <w:p w14:paraId="7D0891AA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</w:tr>
      <w:tr w:rsidR="00305899" w:rsidRPr="00305899" w14:paraId="402ADD4E" w14:textId="77777777" w:rsidTr="00D4005B">
        <w:tc>
          <w:tcPr>
            <w:tcW w:w="1840" w:type="dxa"/>
          </w:tcPr>
          <w:p w14:paraId="5D1EEF25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2"/>
              </w:rPr>
            </w:pPr>
            <w:r w:rsidRPr="00305899">
              <w:rPr>
                <w:rFonts w:cs="Times New Roman"/>
                <w:b/>
                <w:bCs/>
                <w:szCs w:val="22"/>
              </w:rPr>
              <w:t>16</w:t>
            </w:r>
          </w:p>
        </w:tc>
        <w:tc>
          <w:tcPr>
            <w:tcW w:w="1414" w:type="dxa"/>
          </w:tcPr>
          <w:p w14:paraId="06C94E17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  <w:tc>
          <w:tcPr>
            <w:tcW w:w="1415" w:type="dxa"/>
          </w:tcPr>
          <w:p w14:paraId="73C56E31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  <w:tc>
          <w:tcPr>
            <w:tcW w:w="1415" w:type="dxa"/>
          </w:tcPr>
          <w:p w14:paraId="78214396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2F2AC003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  <w:tc>
          <w:tcPr>
            <w:tcW w:w="1415" w:type="dxa"/>
          </w:tcPr>
          <w:p w14:paraId="161509EF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</w:tr>
      <w:tr w:rsidR="00305899" w:rsidRPr="00305899" w14:paraId="43223484" w14:textId="77777777" w:rsidTr="00D4005B">
        <w:tc>
          <w:tcPr>
            <w:tcW w:w="1840" w:type="dxa"/>
          </w:tcPr>
          <w:p w14:paraId="4778DE1D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2"/>
              </w:rPr>
            </w:pPr>
            <w:r w:rsidRPr="00305899">
              <w:rPr>
                <w:rFonts w:cs="Times New Roman"/>
                <w:b/>
                <w:bCs/>
                <w:szCs w:val="22"/>
              </w:rPr>
              <w:t>17</w:t>
            </w:r>
          </w:p>
        </w:tc>
        <w:tc>
          <w:tcPr>
            <w:tcW w:w="1414" w:type="dxa"/>
          </w:tcPr>
          <w:p w14:paraId="02EDE424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  <w:tc>
          <w:tcPr>
            <w:tcW w:w="1415" w:type="dxa"/>
          </w:tcPr>
          <w:p w14:paraId="7B55F83D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  <w:tc>
          <w:tcPr>
            <w:tcW w:w="1415" w:type="dxa"/>
          </w:tcPr>
          <w:p w14:paraId="2C214116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12CABC64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  <w:tc>
          <w:tcPr>
            <w:tcW w:w="1415" w:type="dxa"/>
          </w:tcPr>
          <w:p w14:paraId="06AA022D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</w:tr>
      <w:tr w:rsidR="00305899" w:rsidRPr="00305899" w14:paraId="1EDE3DCC" w14:textId="77777777" w:rsidTr="00D4005B">
        <w:tc>
          <w:tcPr>
            <w:tcW w:w="1840" w:type="dxa"/>
          </w:tcPr>
          <w:p w14:paraId="12458053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2"/>
              </w:rPr>
            </w:pPr>
            <w:r w:rsidRPr="00305899">
              <w:rPr>
                <w:rFonts w:cs="Times New Roman"/>
                <w:b/>
                <w:bCs/>
                <w:szCs w:val="22"/>
              </w:rPr>
              <w:t>18</w:t>
            </w:r>
          </w:p>
        </w:tc>
        <w:tc>
          <w:tcPr>
            <w:tcW w:w="1414" w:type="dxa"/>
          </w:tcPr>
          <w:p w14:paraId="0F58B7DD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5992463E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  <w:tc>
          <w:tcPr>
            <w:tcW w:w="1415" w:type="dxa"/>
          </w:tcPr>
          <w:p w14:paraId="5B9D91C3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  <w:tc>
          <w:tcPr>
            <w:tcW w:w="1415" w:type="dxa"/>
          </w:tcPr>
          <w:p w14:paraId="46EDCC7E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2BCAD1C5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</w:tr>
      <w:tr w:rsidR="00305899" w:rsidRPr="00305899" w14:paraId="2ACFD1EF" w14:textId="77777777" w:rsidTr="00D4005B">
        <w:tc>
          <w:tcPr>
            <w:tcW w:w="1840" w:type="dxa"/>
          </w:tcPr>
          <w:p w14:paraId="4EF57CAC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2"/>
              </w:rPr>
            </w:pPr>
            <w:r w:rsidRPr="00305899">
              <w:rPr>
                <w:rFonts w:cs="Times New Roman"/>
                <w:b/>
                <w:bCs/>
                <w:szCs w:val="22"/>
              </w:rPr>
              <w:t>19</w:t>
            </w:r>
          </w:p>
        </w:tc>
        <w:tc>
          <w:tcPr>
            <w:tcW w:w="1414" w:type="dxa"/>
          </w:tcPr>
          <w:p w14:paraId="3ABCA9DA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  <w:tc>
          <w:tcPr>
            <w:tcW w:w="1415" w:type="dxa"/>
          </w:tcPr>
          <w:p w14:paraId="72CCE217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  <w:tc>
          <w:tcPr>
            <w:tcW w:w="1415" w:type="dxa"/>
          </w:tcPr>
          <w:p w14:paraId="390A7AA7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F</w:t>
            </w:r>
          </w:p>
        </w:tc>
        <w:tc>
          <w:tcPr>
            <w:tcW w:w="1415" w:type="dxa"/>
          </w:tcPr>
          <w:p w14:paraId="62101A87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1ED6A049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</w:tr>
      <w:tr w:rsidR="00305899" w:rsidRPr="00305899" w14:paraId="4EDEC445" w14:textId="77777777" w:rsidTr="00D4005B">
        <w:tc>
          <w:tcPr>
            <w:tcW w:w="1840" w:type="dxa"/>
          </w:tcPr>
          <w:p w14:paraId="01B58742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2"/>
              </w:rPr>
            </w:pPr>
            <w:r w:rsidRPr="00305899">
              <w:rPr>
                <w:rFonts w:cs="Times New Roman"/>
                <w:b/>
                <w:bCs/>
                <w:szCs w:val="22"/>
              </w:rPr>
              <w:t>20</w:t>
            </w:r>
          </w:p>
        </w:tc>
        <w:tc>
          <w:tcPr>
            <w:tcW w:w="1414" w:type="dxa"/>
          </w:tcPr>
          <w:p w14:paraId="2C12A2C1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61FA8D4C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640B7C84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27B4C0FA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  <w:tc>
          <w:tcPr>
            <w:tcW w:w="1415" w:type="dxa"/>
          </w:tcPr>
          <w:p w14:paraId="5C5BF54F" w14:textId="77777777" w:rsidR="00D4005B" w:rsidRPr="00305899" w:rsidRDefault="00D4005B" w:rsidP="004612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imes New Roman"/>
                <w:bCs/>
                <w:szCs w:val="22"/>
              </w:rPr>
            </w:pPr>
            <w:r w:rsidRPr="00305899">
              <w:rPr>
                <w:rFonts w:cs="Times New Roman"/>
                <w:bCs/>
                <w:szCs w:val="22"/>
              </w:rPr>
              <w:t>T</w:t>
            </w:r>
          </w:p>
        </w:tc>
      </w:tr>
    </w:tbl>
    <w:p w14:paraId="531C6C79" w14:textId="77777777" w:rsidR="00BE6AFC" w:rsidRPr="00305899" w:rsidRDefault="00BE6AFC" w:rsidP="004612DE">
      <w:pPr>
        <w:rPr>
          <w:rFonts w:cs="Times New Roman"/>
          <w:szCs w:val="22"/>
        </w:rPr>
      </w:pPr>
    </w:p>
    <w:p w14:paraId="047A3CE5" w14:textId="19FB33EB" w:rsidR="00BE6AFC" w:rsidRPr="00305899" w:rsidRDefault="00BE6AFC">
      <w:pPr>
        <w:rPr>
          <w:rFonts w:cs="Times New Roman"/>
          <w:szCs w:val="22"/>
        </w:rPr>
      </w:pPr>
    </w:p>
    <w:sectPr w:rsidR="00BE6AFC" w:rsidRPr="00305899" w:rsidSect="00443F61">
      <w:headerReference w:type="even" r:id="rId8"/>
      <w:headerReference w:type="default" r:id="rId9"/>
      <w:type w:val="continuous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36CDB" w14:textId="77777777" w:rsidR="009C5D65" w:rsidRDefault="009C5D65" w:rsidP="00AD49DE">
      <w:r>
        <w:separator/>
      </w:r>
    </w:p>
  </w:endnote>
  <w:endnote w:type="continuationSeparator" w:id="0">
    <w:p w14:paraId="7473EFFF" w14:textId="77777777" w:rsidR="009C5D65" w:rsidRDefault="009C5D65" w:rsidP="00AD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dvP4C4E74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9B57A" w14:textId="77777777" w:rsidR="009C5D65" w:rsidRDefault="009C5D65" w:rsidP="00AD49DE">
      <w:r>
        <w:separator/>
      </w:r>
    </w:p>
  </w:footnote>
  <w:footnote w:type="continuationSeparator" w:id="0">
    <w:p w14:paraId="6669305A" w14:textId="77777777" w:rsidR="009C5D65" w:rsidRDefault="009C5D65" w:rsidP="00AD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65253900"/>
      <w:docPartObj>
        <w:docPartGallery w:val="Page Numbers (Top of Page)"/>
        <w:docPartUnique/>
      </w:docPartObj>
    </w:sdtPr>
    <w:sdtContent>
      <w:p w14:paraId="5C0FB63A" w14:textId="7F023AB3" w:rsidR="000A1046" w:rsidRDefault="000A1046" w:rsidP="00E15FD4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AA30F9">
          <w:rPr>
            <w:rStyle w:val="Nmerodepgina"/>
            <w:noProof/>
          </w:rPr>
          <w:t>47</w:t>
        </w:r>
        <w:r>
          <w:rPr>
            <w:rStyle w:val="Nmerodepgina"/>
          </w:rPr>
          <w:fldChar w:fldCharType="end"/>
        </w:r>
      </w:p>
    </w:sdtContent>
  </w:sdt>
  <w:p w14:paraId="61CEC7B4" w14:textId="77777777" w:rsidR="000A1046" w:rsidRDefault="000A1046" w:rsidP="00DB39D4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327872147"/>
      <w:docPartObj>
        <w:docPartGallery w:val="Page Numbers (Top of Page)"/>
        <w:docPartUnique/>
      </w:docPartObj>
    </w:sdtPr>
    <w:sdtContent>
      <w:p w14:paraId="51AE31E1" w14:textId="77777777" w:rsidR="000A1046" w:rsidRDefault="000A1046" w:rsidP="00E15FD4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2BC537D" w14:textId="77777777" w:rsidR="000A1046" w:rsidRDefault="000A1046" w:rsidP="00D164E2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A2BE4"/>
    <w:multiLevelType w:val="hybridMultilevel"/>
    <w:tmpl w:val="EEE8D4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77C37"/>
    <w:multiLevelType w:val="hybridMultilevel"/>
    <w:tmpl w:val="F0988662"/>
    <w:lvl w:ilvl="0" w:tplc="ADDC53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15DB0"/>
    <w:multiLevelType w:val="hybridMultilevel"/>
    <w:tmpl w:val="DDDCC4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37BFC"/>
    <w:multiLevelType w:val="hybridMultilevel"/>
    <w:tmpl w:val="CEECAE78"/>
    <w:lvl w:ilvl="0" w:tplc="A8EAB1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646808">
    <w:abstractNumId w:val="3"/>
  </w:num>
  <w:num w:numId="2" w16cid:durableId="1101031134">
    <w:abstractNumId w:val="1"/>
  </w:num>
  <w:num w:numId="3" w16cid:durableId="314258948">
    <w:abstractNumId w:val="2"/>
  </w:num>
  <w:num w:numId="4" w16cid:durableId="166948459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1B"/>
    <w:rsid w:val="0000150F"/>
    <w:rsid w:val="00004DD4"/>
    <w:rsid w:val="000139A5"/>
    <w:rsid w:val="00015217"/>
    <w:rsid w:val="00015C4F"/>
    <w:rsid w:val="00016472"/>
    <w:rsid w:val="00021150"/>
    <w:rsid w:val="000245E8"/>
    <w:rsid w:val="00032C35"/>
    <w:rsid w:val="0004022B"/>
    <w:rsid w:val="00042EA4"/>
    <w:rsid w:val="000550FC"/>
    <w:rsid w:val="00055298"/>
    <w:rsid w:val="00057263"/>
    <w:rsid w:val="00061D06"/>
    <w:rsid w:val="000623E3"/>
    <w:rsid w:val="00070B7E"/>
    <w:rsid w:val="0007164C"/>
    <w:rsid w:val="0007202C"/>
    <w:rsid w:val="0007409A"/>
    <w:rsid w:val="00074E4E"/>
    <w:rsid w:val="00080ED6"/>
    <w:rsid w:val="000938D6"/>
    <w:rsid w:val="00094D42"/>
    <w:rsid w:val="0009750F"/>
    <w:rsid w:val="000A07C1"/>
    <w:rsid w:val="000A0F05"/>
    <w:rsid w:val="000A1046"/>
    <w:rsid w:val="000B584A"/>
    <w:rsid w:val="000B75CF"/>
    <w:rsid w:val="000C00A9"/>
    <w:rsid w:val="000C029A"/>
    <w:rsid w:val="000C3762"/>
    <w:rsid w:val="000D1853"/>
    <w:rsid w:val="000D24EA"/>
    <w:rsid w:val="000D5CF1"/>
    <w:rsid w:val="000D6854"/>
    <w:rsid w:val="000E33A0"/>
    <w:rsid w:val="000F5C5F"/>
    <w:rsid w:val="000F65FC"/>
    <w:rsid w:val="001006FD"/>
    <w:rsid w:val="001030C2"/>
    <w:rsid w:val="001032A4"/>
    <w:rsid w:val="00104B46"/>
    <w:rsid w:val="00106B3B"/>
    <w:rsid w:val="001134DF"/>
    <w:rsid w:val="001201A2"/>
    <w:rsid w:val="00131AF7"/>
    <w:rsid w:val="00133166"/>
    <w:rsid w:val="0013528F"/>
    <w:rsid w:val="001352E6"/>
    <w:rsid w:val="001357EE"/>
    <w:rsid w:val="0013749D"/>
    <w:rsid w:val="00143D6A"/>
    <w:rsid w:val="001465DA"/>
    <w:rsid w:val="00151ABF"/>
    <w:rsid w:val="00152156"/>
    <w:rsid w:val="0015325B"/>
    <w:rsid w:val="00156FE3"/>
    <w:rsid w:val="00157A45"/>
    <w:rsid w:val="00161D49"/>
    <w:rsid w:val="001654B8"/>
    <w:rsid w:val="0017159B"/>
    <w:rsid w:val="00174843"/>
    <w:rsid w:val="00175987"/>
    <w:rsid w:val="00180B17"/>
    <w:rsid w:val="00181EB1"/>
    <w:rsid w:val="0019112D"/>
    <w:rsid w:val="00194DCB"/>
    <w:rsid w:val="00197928"/>
    <w:rsid w:val="001A36CF"/>
    <w:rsid w:val="001A60DC"/>
    <w:rsid w:val="001A61BB"/>
    <w:rsid w:val="001B15BB"/>
    <w:rsid w:val="001B4B58"/>
    <w:rsid w:val="001B6D80"/>
    <w:rsid w:val="001C45B3"/>
    <w:rsid w:val="001C4956"/>
    <w:rsid w:val="001C614B"/>
    <w:rsid w:val="001C6F37"/>
    <w:rsid w:val="001E1FDA"/>
    <w:rsid w:val="001E2C09"/>
    <w:rsid w:val="00206864"/>
    <w:rsid w:val="00211DDA"/>
    <w:rsid w:val="002134AC"/>
    <w:rsid w:val="00217D55"/>
    <w:rsid w:val="00221E4F"/>
    <w:rsid w:val="00225630"/>
    <w:rsid w:val="0022717C"/>
    <w:rsid w:val="002321AD"/>
    <w:rsid w:val="00235191"/>
    <w:rsid w:val="00235334"/>
    <w:rsid w:val="002357D6"/>
    <w:rsid w:val="002375E3"/>
    <w:rsid w:val="00241E7E"/>
    <w:rsid w:val="00253447"/>
    <w:rsid w:val="00253E5C"/>
    <w:rsid w:val="002561D3"/>
    <w:rsid w:val="00256F30"/>
    <w:rsid w:val="002604F7"/>
    <w:rsid w:val="0026426B"/>
    <w:rsid w:val="00266FD5"/>
    <w:rsid w:val="002676C6"/>
    <w:rsid w:val="00271774"/>
    <w:rsid w:val="002747D0"/>
    <w:rsid w:val="00284187"/>
    <w:rsid w:val="002844EB"/>
    <w:rsid w:val="00292D2B"/>
    <w:rsid w:val="002955A2"/>
    <w:rsid w:val="00295DB0"/>
    <w:rsid w:val="002B2B5A"/>
    <w:rsid w:val="002B40DE"/>
    <w:rsid w:val="002B590A"/>
    <w:rsid w:val="002C1868"/>
    <w:rsid w:val="002C7F9E"/>
    <w:rsid w:val="002E04A5"/>
    <w:rsid w:val="002E68AC"/>
    <w:rsid w:val="002F3785"/>
    <w:rsid w:val="002F5EE1"/>
    <w:rsid w:val="002F7247"/>
    <w:rsid w:val="0030059C"/>
    <w:rsid w:val="00302979"/>
    <w:rsid w:val="003040C2"/>
    <w:rsid w:val="00305899"/>
    <w:rsid w:val="003215C9"/>
    <w:rsid w:val="0032677D"/>
    <w:rsid w:val="00326FC9"/>
    <w:rsid w:val="00327DCE"/>
    <w:rsid w:val="00332745"/>
    <w:rsid w:val="00337533"/>
    <w:rsid w:val="003427AB"/>
    <w:rsid w:val="0034363A"/>
    <w:rsid w:val="00344B48"/>
    <w:rsid w:val="00350D90"/>
    <w:rsid w:val="003517AE"/>
    <w:rsid w:val="003520BD"/>
    <w:rsid w:val="003530D0"/>
    <w:rsid w:val="00354752"/>
    <w:rsid w:val="0035609A"/>
    <w:rsid w:val="0035704B"/>
    <w:rsid w:val="00362ED6"/>
    <w:rsid w:val="00362FEE"/>
    <w:rsid w:val="00371CCE"/>
    <w:rsid w:val="003744F4"/>
    <w:rsid w:val="00377108"/>
    <w:rsid w:val="0037761C"/>
    <w:rsid w:val="00380B63"/>
    <w:rsid w:val="003813AA"/>
    <w:rsid w:val="00385562"/>
    <w:rsid w:val="00385E3A"/>
    <w:rsid w:val="003919B6"/>
    <w:rsid w:val="0039475B"/>
    <w:rsid w:val="003A6DD4"/>
    <w:rsid w:val="003B1207"/>
    <w:rsid w:val="003B442C"/>
    <w:rsid w:val="003B5C77"/>
    <w:rsid w:val="003C434C"/>
    <w:rsid w:val="003D7699"/>
    <w:rsid w:val="003E2A7A"/>
    <w:rsid w:val="003F1985"/>
    <w:rsid w:val="003F27AF"/>
    <w:rsid w:val="003F387C"/>
    <w:rsid w:val="003F794B"/>
    <w:rsid w:val="004044CE"/>
    <w:rsid w:val="00411C31"/>
    <w:rsid w:val="004214BE"/>
    <w:rsid w:val="00435B88"/>
    <w:rsid w:val="00437252"/>
    <w:rsid w:val="00442B5E"/>
    <w:rsid w:val="00443F61"/>
    <w:rsid w:val="004517A0"/>
    <w:rsid w:val="0045470C"/>
    <w:rsid w:val="00455BB6"/>
    <w:rsid w:val="00457767"/>
    <w:rsid w:val="004612DE"/>
    <w:rsid w:val="004654F5"/>
    <w:rsid w:val="00483ABC"/>
    <w:rsid w:val="004958EE"/>
    <w:rsid w:val="00497F06"/>
    <w:rsid w:val="004A0455"/>
    <w:rsid w:val="004B0F2F"/>
    <w:rsid w:val="004B0FCE"/>
    <w:rsid w:val="004B1C49"/>
    <w:rsid w:val="004B265F"/>
    <w:rsid w:val="004B7DA2"/>
    <w:rsid w:val="004C3DDF"/>
    <w:rsid w:val="004C4A6E"/>
    <w:rsid w:val="004D06BA"/>
    <w:rsid w:val="004E064C"/>
    <w:rsid w:val="004E462C"/>
    <w:rsid w:val="004F056F"/>
    <w:rsid w:val="004F5ADB"/>
    <w:rsid w:val="004F7203"/>
    <w:rsid w:val="004F7E23"/>
    <w:rsid w:val="00501AEE"/>
    <w:rsid w:val="005029B1"/>
    <w:rsid w:val="00504472"/>
    <w:rsid w:val="00506D79"/>
    <w:rsid w:val="00506DB0"/>
    <w:rsid w:val="00516DFA"/>
    <w:rsid w:val="0051748C"/>
    <w:rsid w:val="00521205"/>
    <w:rsid w:val="00526590"/>
    <w:rsid w:val="00532914"/>
    <w:rsid w:val="00537153"/>
    <w:rsid w:val="00565BE9"/>
    <w:rsid w:val="00570B96"/>
    <w:rsid w:val="00572C92"/>
    <w:rsid w:val="00581DA8"/>
    <w:rsid w:val="00584BB5"/>
    <w:rsid w:val="00586973"/>
    <w:rsid w:val="00596F8F"/>
    <w:rsid w:val="005A0F67"/>
    <w:rsid w:val="005A4359"/>
    <w:rsid w:val="005A571B"/>
    <w:rsid w:val="005A6CCF"/>
    <w:rsid w:val="005A7537"/>
    <w:rsid w:val="005B08F1"/>
    <w:rsid w:val="005B17A6"/>
    <w:rsid w:val="005B47DD"/>
    <w:rsid w:val="005B5C2A"/>
    <w:rsid w:val="005C7029"/>
    <w:rsid w:val="005D17F7"/>
    <w:rsid w:val="005D4FD9"/>
    <w:rsid w:val="005D7348"/>
    <w:rsid w:val="005E1A9F"/>
    <w:rsid w:val="005F3C6F"/>
    <w:rsid w:val="005F3D07"/>
    <w:rsid w:val="00603811"/>
    <w:rsid w:val="006039AC"/>
    <w:rsid w:val="00626455"/>
    <w:rsid w:val="006310D5"/>
    <w:rsid w:val="00633DD0"/>
    <w:rsid w:val="00635C9B"/>
    <w:rsid w:val="00651ADD"/>
    <w:rsid w:val="006613CB"/>
    <w:rsid w:val="00667BFC"/>
    <w:rsid w:val="006720A4"/>
    <w:rsid w:val="0067349E"/>
    <w:rsid w:val="006802F2"/>
    <w:rsid w:val="00683E33"/>
    <w:rsid w:val="00691CDA"/>
    <w:rsid w:val="006959F6"/>
    <w:rsid w:val="006A1011"/>
    <w:rsid w:val="006A4152"/>
    <w:rsid w:val="006A4C45"/>
    <w:rsid w:val="006A5B1A"/>
    <w:rsid w:val="006B1F08"/>
    <w:rsid w:val="006B2978"/>
    <w:rsid w:val="006B381C"/>
    <w:rsid w:val="006B48C9"/>
    <w:rsid w:val="006C05CB"/>
    <w:rsid w:val="006C636F"/>
    <w:rsid w:val="006D1DD0"/>
    <w:rsid w:val="006D3544"/>
    <w:rsid w:val="006D5938"/>
    <w:rsid w:val="006F186E"/>
    <w:rsid w:val="006F18B9"/>
    <w:rsid w:val="007024FA"/>
    <w:rsid w:val="00705910"/>
    <w:rsid w:val="007101AD"/>
    <w:rsid w:val="00710CF5"/>
    <w:rsid w:val="00714CCF"/>
    <w:rsid w:val="00717D58"/>
    <w:rsid w:val="00724DE8"/>
    <w:rsid w:val="00730ADD"/>
    <w:rsid w:val="007319E8"/>
    <w:rsid w:val="00746AB6"/>
    <w:rsid w:val="007511BC"/>
    <w:rsid w:val="0075209D"/>
    <w:rsid w:val="0076274E"/>
    <w:rsid w:val="00763A3F"/>
    <w:rsid w:val="0076447F"/>
    <w:rsid w:val="00767F30"/>
    <w:rsid w:val="007741F9"/>
    <w:rsid w:val="007744E4"/>
    <w:rsid w:val="007752DF"/>
    <w:rsid w:val="00776564"/>
    <w:rsid w:val="007826EF"/>
    <w:rsid w:val="00792A98"/>
    <w:rsid w:val="00794E1B"/>
    <w:rsid w:val="00796891"/>
    <w:rsid w:val="007970B0"/>
    <w:rsid w:val="007A41C6"/>
    <w:rsid w:val="007A6935"/>
    <w:rsid w:val="007A6978"/>
    <w:rsid w:val="007B4F86"/>
    <w:rsid w:val="007B5578"/>
    <w:rsid w:val="007B563E"/>
    <w:rsid w:val="007C54B9"/>
    <w:rsid w:val="007E47FA"/>
    <w:rsid w:val="007F6B81"/>
    <w:rsid w:val="008039DA"/>
    <w:rsid w:val="00812988"/>
    <w:rsid w:val="008132FA"/>
    <w:rsid w:val="00813B15"/>
    <w:rsid w:val="00817A24"/>
    <w:rsid w:val="008205BA"/>
    <w:rsid w:val="00821364"/>
    <w:rsid w:val="0082410C"/>
    <w:rsid w:val="008245B1"/>
    <w:rsid w:val="008249BD"/>
    <w:rsid w:val="00824A4E"/>
    <w:rsid w:val="00833608"/>
    <w:rsid w:val="00837521"/>
    <w:rsid w:val="00841AE7"/>
    <w:rsid w:val="00841BCC"/>
    <w:rsid w:val="00842F6F"/>
    <w:rsid w:val="008450E0"/>
    <w:rsid w:val="00845510"/>
    <w:rsid w:val="008559CA"/>
    <w:rsid w:val="0085724C"/>
    <w:rsid w:val="00871011"/>
    <w:rsid w:val="00874FE8"/>
    <w:rsid w:val="00877E07"/>
    <w:rsid w:val="008802A0"/>
    <w:rsid w:val="0088432A"/>
    <w:rsid w:val="00884B99"/>
    <w:rsid w:val="008A19D2"/>
    <w:rsid w:val="008A5658"/>
    <w:rsid w:val="008A7450"/>
    <w:rsid w:val="008B4586"/>
    <w:rsid w:val="008B4FC2"/>
    <w:rsid w:val="008D19DF"/>
    <w:rsid w:val="008E05AE"/>
    <w:rsid w:val="008E23D8"/>
    <w:rsid w:val="008E2C29"/>
    <w:rsid w:val="008F0F45"/>
    <w:rsid w:val="008F1CC3"/>
    <w:rsid w:val="00900651"/>
    <w:rsid w:val="0090222E"/>
    <w:rsid w:val="0090557B"/>
    <w:rsid w:val="009112E3"/>
    <w:rsid w:val="0091480C"/>
    <w:rsid w:val="009148B7"/>
    <w:rsid w:val="009152EC"/>
    <w:rsid w:val="0091708D"/>
    <w:rsid w:val="009170D6"/>
    <w:rsid w:val="00924A44"/>
    <w:rsid w:val="00927F98"/>
    <w:rsid w:val="00930317"/>
    <w:rsid w:val="00941943"/>
    <w:rsid w:val="00955D16"/>
    <w:rsid w:val="009609E6"/>
    <w:rsid w:val="00960D72"/>
    <w:rsid w:val="0096787C"/>
    <w:rsid w:val="0096797C"/>
    <w:rsid w:val="009775A0"/>
    <w:rsid w:val="009825D0"/>
    <w:rsid w:val="00982BE1"/>
    <w:rsid w:val="009838A0"/>
    <w:rsid w:val="0098687A"/>
    <w:rsid w:val="00993E9A"/>
    <w:rsid w:val="00994CCA"/>
    <w:rsid w:val="00994F11"/>
    <w:rsid w:val="0099577F"/>
    <w:rsid w:val="009A041C"/>
    <w:rsid w:val="009A0B34"/>
    <w:rsid w:val="009A1848"/>
    <w:rsid w:val="009A339A"/>
    <w:rsid w:val="009A3B02"/>
    <w:rsid w:val="009B0E03"/>
    <w:rsid w:val="009B35AE"/>
    <w:rsid w:val="009B3FBA"/>
    <w:rsid w:val="009B5EB5"/>
    <w:rsid w:val="009C2240"/>
    <w:rsid w:val="009C3967"/>
    <w:rsid w:val="009C527D"/>
    <w:rsid w:val="009C52B6"/>
    <w:rsid w:val="009C5D65"/>
    <w:rsid w:val="009C711B"/>
    <w:rsid w:val="009D58F5"/>
    <w:rsid w:val="009D7606"/>
    <w:rsid w:val="009E0031"/>
    <w:rsid w:val="009E50C4"/>
    <w:rsid w:val="009E6864"/>
    <w:rsid w:val="009F380F"/>
    <w:rsid w:val="00A01F1E"/>
    <w:rsid w:val="00A03292"/>
    <w:rsid w:val="00A04C33"/>
    <w:rsid w:val="00A113BD"/>
    <w:rsid w:val="00A25B9C"/>
    <w:rsid w:val="00A3147B"/>
    <w:rsid w:val="00A345BA"/>
    <w:rsid w:val="00A34677"/>
    <w:rsid w:val="00A35B78"/>
    <w:rsid w:val="00A365F8"/>
    <w:rsid w:val="00A40F02"/>
    <w:rsid w:val="00A46082"/>
    <w:rsid w:val="00A474F6"/>
    <w:rsid w:val="00A5270A"/>
    <w:rsid w:val="00A52A5B"/>
    <w:rsid w:val="00A56721"/>
    <w:rsid w:val="00A5743F"/>
    <w:rsid w:val="00A601B7"/>
    <w:rsid w:val="00A66B90"/>
    <w:rsid w:val="00A67A54"/>
    <w:rsid w:val="00A75E01"/>
    <w:rsid w:val="00A81C24"/>
    <w:rsid w:val="00A83DD2"/>
    <w:rsid w:val="00A8793B"/>
    <w:rsid w:val="00A909E2"/>
    <w:rsid w:val="00A93735"/>
    <w:rsid w:val="00A94B5F"/>
    <w:rsid w:val="00A95B5F"/>
    <w:rsid w:val="00A967E9"/>
    <w:rsid w:val="00AA30F9"/>
    <w:rsid w:val="00AA6E2C"/>
    <w:rsid w:val="00AB2028"/>
    <w:rsid w:val="00AB2AA1"/>
    <w:rsid w:val="00AB5984"/>
    <w:rsid w:val="00AB6288"/>
    <w:rsid w:val="00AB71DF"/>
    <w:rsid w:val="00AC21A8"/>
    <w:rsid w:val="00AC615A"/>
    <w:rsid w:val="00AC78A5"/>
    <w:rsid w:val="00AD49DE"/>
    <w:rsid w:val="00AD758B"/>
    <w:rsid w:val="00AE37A4"/>
    <w:rsid w:val="00AF2E43"/>
    <w:rsid w:val="00AF62D9"/>
    <w:rsid w:val="00AF6EEB"/>
    <w:rsid w:val="00B014C8"/>
    <w:rsid w:val="00B146E6"/>
    <w:rsid w:val="00B30B32"/>
    <w:rsid w:val="00B4184F"/>
    <w:rsid w:val="00B55B5A"/>
    <w:rsid w:val="00B60F45"/>
    <w:rsid w:val="00B71CFE"/>
    <w:rsid w:val="00B7391F"/>
    <w:rsid w:val="00B74142"/>
    <w:rsid w:val="00B74CE3"/>
    <w:rsid w:val="00B74E91"/>
    <w:rsid w:val="00B842D2"/>
    <w:rsid w:val="00B85BA6"/>
    <w:rsid w:val="00B9191F"/>
    <w:rsid w:val="00B97076"/>
    <w:rsid w:val="00BA4890"/>
    <w:rsid w:val="00BA65F7"/>
    <w:rsid w:val="00BB345C"/>
    <w:rsid w:val="00BD362A"/>
    <w:rsid w:val="00BD6F49"/>
    <w:rsid w:val="00BE1C50"/>
    <w:rsid w:val="00BE5C4A"/>
    <w:rsid w:val="00BE6AFC"/>
    <w:rsid w:val="00BF188A"/>
    <w:rsid w:val="00BF7960"/>
    <w:rsid w:val="00C04426"/>
    <w:rsid w:val="00C06C65"/>
    <w:rsid w:val="00C06F87"/>
    <w:rsid w:val="00C13FA9"/>
    <w:rsid w:val="00C15B3A"/>
    <w:rsid w:val="00C24328"/>
    <w:rsid w:val="00C26CAD"/>
    <w:rsid w:val="00C2765C"/>
    <w:rsid w:val="00C368E4"/>
    <w:rsid w:val="00C51D7F"/>
    <w:rsid w:val="00C7251C"/>
    <w:rsid w:val="00C734E4"/>
    <w:rsid w:val="00C7396F"/>
    <w:rsid w:val="00C81CBD"/>
    <w:rsid w:val="00C821F1"/>
    <w:rsid w:val="00C864E1"/>
    <w:rsid w:val="00C86DF1"/>
    <w:rsid w:val="00C92861"/>
    <w:rsid w:val="00C95100"/>
    <w:rsid w:val="00CA304D"/>
    <w:rsid w:val="00CA5335"/>
    <w:rsid w:val="00CB0278"/>
    <w:rsid w:val="00CB558F"/>
    <w:rsid w:val="00CB6EEA"/>
    <w:rsid w:val="00CC5612"/>
    <w:rsid w:val="00CD0658"/>
    <w:rsid w:val="00CD0BDE"/>
    <w:rsid w:val="00CD1938"/>
    <w:rsid w:val="00CD7261"/>
    <w:rsid w:val="00CD7601"/>
    <w:rsid w:val="00CE674A"/>
    <w:rsid w:val="00CF4E21"/>
    <w:rsid w:val="00D03C09"/>
    <w:rsid w:val="00D152B7"/>
    <w:rsid w:val="00D15568"/>
    <w:rsid w:val="00D15680"/>
    <w:rsid w:val="00D164E2"/>
    <w:rsid w:val="00D204AA"/>
    <w:rsid w:val="00D20BBD"/>
    <w:rsid w:val="00D249D6"/>
    <w:rsid w:val="00D306F5"/>
    <w:rsid w:val="00D37B39"/>
    <w:rsid w:val="00D4005B"/>
    <w:rsid w:val="00D40DAB"/>
    <w:rsid w:val="00D41904"/>
    <w:rsid w:val="00D438AF"/>
    <w:rsid w:val="00D63196"/>
    <w:rsid w:val="00D642F1"/>
    <w:rsid w:val="00D647C9"/>
    <w:rsid w:val="00D64A85"/>
    <w:rsid w:val="00D676D1"/>
    <w:rsid w:val="00D730F3"/>
    <w:rsid w:val="00D73601"/>
    <w:rsid w:val="00D7719C"/>
    <w:rsid w:val="00D77A44"/>
    <w:rsid w:val="00D8437F"/>
    <w:rsid w:val="00D852F6"/>
    <w:rsid w:val="00D91910"/>
    <w:rsid w:val="00D9231D"/>
    <w:rsid w:val="00D928CD"/>
    <w:rsid w:val="00D95053"/>
    <w:rsid w:val="00D9721A"/>
    <w:rsid w:val="00DA1D90"/>
    <w:rsid w:val="00DA3758"/>
    <w:rsid w:val="00DA5EC8"/>
    <w:rsid w:val="00DB39D4"/>
    <w:rsid w:val="00DB4314"/>
    <w:rsid w:val="00DB44B7"/>
    <w:rsid w:val="00DB52C0"/>
    <w:rsid w:val="00DB61CE"/>
    <w:rsid w:val="00DD2005"/>
    <w:rsid w:val="00DD5E43"/>
    <w:rsid w:val="00DD5FD6"/>
    <w:rsid w:val="00DE05EC"/>
    <w:rsid w:val="00DE4591"/>
    <w:rsid w:val="00DF1B13"/>
    <w:rsid w:val="00DF2027"/>
    <w:rsid w:val="00DF6376"/>
    <w:rsid w:val="00DF73CC"/>
    <w:rsid w:val="00E0634F"/>
    <w:rsid w:val="00E14E7D"/>
    <w:rsid w:val="00E153FC"/>
    <w:rsid w:val="00E15EE0"/>
    <w:rsid w:val="00E15FD4"/>
    <w:rsid w:val="00E21005"/>
    <w:rsid w:val="00E31E7C"/>
    <w:rsid w:val="00E32FF4"/>
    <w:rsid w:val="00E35D66"/>
    <w:rsid w:val="00E40392"/>
    <w:rsid w:val="00E41B79"/>
    <w:rsid w:val="00E538CD"/>
    <w:rsid w:val="00E55B6A"/>
    <w:rsid w:val="00E6198E"/>
    <w:rsid w:val="00E6439B"/>
    <w:rsid w:val="00E74C37"/>
    <w:rsid w:val="00E8030F"/>
    <w:rsid w:val="00E83005"/>
    <w:rsid w:val="00E83C05"/>
    <w:rsid w:val="00E90D7E"/>
    <w:rsid w:val="00E934AB"/>
    <w:rsid w:val="00EA054E"/>
    <w:rsid w:val="00EB18F5"/>
    <w:rsid w:val="00EB3C9F"/>
    <w:rsid w:val="00EC5EB9"/>
    <w:rsid w:val="00EC7082"/>
    <w:rsid w:val="00EC7990"/>
    <w:rsid w:val="00ED1CAC"/>
    <w:rsid w:val="00ED588F"/>
    <w:rsid w:val="00EE2701"/>
    <w:rsid w:val="00EE2A0B"/>
    <w:rsid w:val="00EE5528"/>
    <w:rsid w:val="00EE72F7"/>
    <w:rsid w:val="00EF3233"/>
    <w:rsid w:val="00EF42FE"/>
    <w:rsid w:val="00F10B9B"/>
    <w:rsid w:val="00F10D83"/>
    <w:rsid w:val="00F2517C"/>
    <w:rsid w:val="00F3031A"/>
    <w:rsid w:val="00F31ABD"/>
    <w:rsid w:val="00F33DD7"/>
    <w:rsid w:val="00F376DD"/>
    <w:rsid w:val="00F37FDE"/>
    <w:rsid w:val="00F40CCA"/>
    <w:rsid w:val="00F4473A"/>
    <w:rsid w:val="00F4719D"/>
    <w:rsid w:val="00F471B7"/>
    <w:rsid w:val="00F52A38"/>
    <w:rsid w:val="00F620ED"/>
    <w:rsid w:val="00F674D4"/>
    <w:rsid w:val="00F71F89"/>
    <w:rsid w:val="00F771AF"/>
    <w:rsid w:val="00F80080"/>
    <w:rsid w:val="00F84BE3"/>
    <w:rsid w:val="00F860F8"/>
    <w:rsid w:val="00F926FC"/>
    <w:rsid w:val="00F92CEC"/>
    <w:rsid w:val="00F94F6B"/>
    <w:rsid w:val="00F957CD"/>
    <w:rsid w:val="00F95CA6"/>
    <w:rsid w:val="00F97280"/>
    <w:rsid w:val="00FA0D93"/>
    <w:rsid w:val="00FA119A"/>
    <w:rsid w:val="00FA3118"/>
    <w:rsid w:val="00FA470F"/>
    <w:rsid w:val="00FA6108"/>
    <w:rsid w:val="00FB70C4"/>
    <w:rsid w:val="00FB7CA1"/>
    <w:rsid w:val="00FC12F9"/>
    <w:rsid w:val="00FC1A3B"/>
    <w:rsid w:val="00FC4E35"/>
    <w:rsid w:val="00FC5313"/>
    <w:rsid w:val="00FC7946"/>
    <w:rsid w:val="00FD0A42"/>
    <w:rsid w:val="00FD6AAD"/>
    <w:rsid w:val="00FD75C7"/>
    <w:rsid w:val="00FE247E"/>
    <w:rsid w:val="00FE3429"/>
    <w:rsid w:val="00FE4441"/>
    <w:rsid w:val="00FE4A33"/>
    <w:rsid w:val="00FE74BF"/>
    <w:rsid w:val="00FF405E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11F57"/>
  <w15:chartTrackingRefBased/>
  <w15:docId w15:val="{95052A82-B879-5B40-9D56-E8645555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2D2"/>
    <w:pPr>
      <w:jc w:val="both"/>
    </w:pPr>
    <w:rPr>
      <w:rFonts w:ascii="Times New Roman" w:hAnsi="Times New Roman"/>
      <w:sz w:val="22"/>
      <w:lang w:val="en-GB"/>
    </w:rPr>
  </w:style>
  <w:style w:type="paragraph" w:styleId="Ttulo1">
    <w:name w:val="heading 1"/>
    <w:aliases w:val="A Título 1"/>
    <w:basedOn w:val="Normal"/>
    <w:next w:val="Normal"/>
    <w:link w:val="Ttulo1Car"/>
    <w:uiPriority w:val="9"/>
    <w:qFormat/>
    <w:rsid w:val="004C3DDF"/>
    <w:pPr>
      <w:keepNext/>
      <w:keepLines/>
      <w:spacing w:before="240"/>
      <w:outlineLvl w:val="0"/>
    </w:pPr>
    <w:rPr>
      <w:rFonts w:eastAsiaTheme="majorEastAsia" w:cstheme="majorBidi"/>
      <w:b/>
      <w:sz w:val="26"/>
      <w:szCs w:val="32"/>
    </w:rPr>
  </w:style>
  <w:style w:type="paragraph" w:styleId="Ttulo2">
    <w:name w:val="heading 2"/>
    <w:aliases w:val="A Título 2"/>
    <w:basedOn w:val="Normal"/>
    <w:next w:val="Normal"/>
    <w:link w:val="Ttulo2Car"/>
    <w:uiPriority w:val="9"/>
    <w:unhideWhenUsed/>
    <w:qFormat/>
    <w:rsid w:val="004C3DDF"/>
    <w:pPr>
      <w:keepNext/>
      <w:keepLines/>
      <w:spacing w:before="280" w:after="24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aliases w:val="Título 3 (Tabla)"/>
    <w:basedOn w:val="Normal"/>
    <w:next w:val="Normal"/>
    <w:link w:val="Ttulo3Car"/>
    <w:uiPriority w:val="9"/>
    <w:unhideWhenUsed/>
    <w:qFormat/>
    <w:rsid w:val="004C3DDF"/>
    <w:pPr>
      <w:keepNext/>
      <w:keepLines/>
      <w:spacing w:before="120" w:after="120"/>
      <w:outlineLvl w:val="2"/>
    </w:pPr>
    <w:rPr>
      <w:rFonts w:eastAsiaTheme="majorEastAsia" w:cstheme="majorBidi"/>
      <w:b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676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link w:val="Ttulo5Car"/>
    <w:autoRedefine/>
    <w:uiPriority w:val="9"/>
    <w:qFormat/>
    <w:rsid w:val="00A04C33"/>
    <w:pPr>
      <w:spacing w:before="320" w:after="40"/>
      <w:ind w:left="1178" w:hanging="1008"/>
      <w:outlineLvl w:val="4"/>
    </w:pPr>
    <w:rPr>
      <w:rFonts w:ascii="Helvetica" w:eastAsia="Times New Roman" w:hAnsi="Helvetica" w:cs="Times New Roman"/>
      <w:bCs/>
      <w:sz w:val="24"/>
      <w:szCs w:val="20"/>
      <w:lang w:val="de-DE" w:eastAsia="es-ES_tradnl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06C6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4C33"/>
    <w:pPr>
      <w:keepNext/>
      <w:keepLines/>
      <w:spacing w:before="40" w:after="120"/>
      <w:ind w:left="146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val="es-ES" w:eastAsia="es-ES_tradn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4C33"/>
    <w:pPr>
      <w:keepNext/>
      <w:keepLines/>
      <w:spacing w:before="40" w:after="120"/>
      <w:ind w:left="161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_tradn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4C33"/>
    <w:pPr>
      <w:keepNext/>
      <w:keepLines/>
      <w:spacing w:before="40" w:after="120"/>
      <w:ind w:left="175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A Título 1 Car"/>
    <w:basedOn w:val="Fuentedeprrafopredeter"/>
    <w:link w:val="Ttulo1"/>
    <w:uiPriority w:val="9"/>
    <w:rsid w:val="004C3DDF"/>
    <w:rPr>
      <w:rFonts w:ascii="Times New Roman" w:eastAsiaTheme="majorEastAsia" w:hAnsi="Times New Roman" w:cstheme="majorBidi"/>
      <w:b/>
      <w:sz w:val="26"/>
      <w:szCs w:val="32"/>
      <w:lang w:val="en-GB"/>
    </w:rPr>
  </w:style>
  <w:style w:type="character" w:customStyle="1" w:styleId="Ttulo2Car">
    <w:name w:val="Título 2 Car"/>
    <w:aliases w:val="A Título 2 Car"/>
    <w:basedOn w:val="Fuentedeprrafopredeter"/>
    <w:link w:val="Ttulo2"/>
    <w:uiPriority w:val="9"/>
    <w:rsid w:val="004C3DDF"/>
    <w:rPr>
      <w:rFonts w:ascii="Times New Roman" w:eastAsiaTheme="majorEastAsia" w:hAnsi="Times New Roman" w:cstheme="majorBidi"/>
      <w:b/>
      <w:szCs w:val="26"/>
      <w:lang w:val="en-GB"/>
    </w:rPr>
  </w:style>
  <w:style w:type="character" w:customStyle="1" w:styleId="Ttulo3Car">
    <w:name w:val="Título 3 Car"/>
    <w:aliases w:val="Título 3 (Tabla) Car"/>
    <w:basedOn w:val="Fuentedeprrafopredeter"/>
    <w:link w:val="Ttulo3"/>
    <w:uiPriority w:val="9"/>
    <w:rsid w:val="004C3DDF"/>
    <w:rPr>
      <w:rFonts w:ascii="Times New Roman" w:eastAsiaTheme="majorEastAsia" w:hAnsi="Times New Roman" w:cstheme="majorBidi"/>
      <w:b/>
      <w:sz w:val="22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rsid w:val="00D676D1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paragraph" w:styleId="NormalWeb">
    <w:name w:val="Normal (Web)"/>
    <w:basedOn w:val="Normal"/>
    <w:link w:val="NormalWebCar"/>
    <w:uiPriority w:val="99"/>
    <w:unhideWhenUsed/>
    <w:rsid w:val="006310D5"/>
    <w:pPr>
      <w:spacing w:before="100" w:beforeAutospacing="1" w:after="100" w:afterAutospacing="1"/>
    </w:pPr>
    <w:rPr>
      <w:rFonts w:eastAsia="Times New Roman" w:cs="Times New Roman"/>
      <w:lang w:eastAsia="es-ES_tradnl"/>
    </w:rPr>
  </w:style>
  <w:style w:type="character" w:customStyle="1" w:styleId="NormalWebCar">
    <w:name w:val="Normal (Web) Car"/>
    <w:basedOn w:val="Fuentedeprrafopredeter"/>
    <w:link w:val="NormalWeb"/>
    <w:uiPriority w:val="99"/>
    <w:rsid w:val="006310D5"/>
    <w:rPr>
      <w:rFonts w:ascii="Times New Roman" w:eastAsia="Times New Roman" w:hAnsi="Times New Roman" w:cs="Times New Roman"/>
      <w:lang w:val="en-GB" w:eastAsia="es-ES_tradnl"/>
    </w:rPr>
  </w:style>
  <w:style w:type="character" w:customStyle="1" w:styleId="hwtze">
    <w:name w:val="hwtze"/>
    <w:basedOn w:val="Fuentedeprrafopredeter"/>
    <w:rsid w:val="006310D5"/>
  </w:style>
  <w:style w:type="character" w:customStyle="1" w:styleId="rynqvb">
    <w:name w:val="rynqvb"/>
    <w:basedOn w:val="Fuentedeprrafopredeter"/>
    <w:rsid w:val="006310D5"/>
  </w:style>
  <w:style w:type="paragraph" w:customStyle="1" w:styleId="Bibliografa1">
    <w:name w:val="Bibliografía1"/>
    <w:basedOn w:val="Normal"/>
    <w:link w:val="BibliographyCar"/>
    <w:rsid w:val="006310D5"/>
    <w:pPr>
      <w:tabs>
        <w:tab w:val="left" w:pos="380"/>
        <w:tab w:val="left" w:pos="500"/>
      </w:tabs>
      <w:spacing w:after="240"/>
      <w:ind w:left="504" w:hanging="504"/>
    </w:pPr>
    <w:rPr>
      <w:rFonts w:eastAsia="Times New Roman" w:cs="Times New Roman"/>
      <w:szCs w:val="22"/>
      <w:lang w:eastAsia="es-ES_tradnl"/>
    </w:rPr>
  </w:style>
  <w:style w:type="character" w:customStyle="1" w:styleId="BibliographyCar">
    <w:name w:val="Bibliography Car"/>
    <w:basedOn w:val="NormalWebCar"/>
    <w:link w:val="Bibliografa1"/>
    <w:rsid w:val="006310D5"/>
    <w:rPr>
      <w:rFonts w:ascii="Times New Roman" w:eastAsia="Times New Roman" w:hAnsi="Times New Roman" w:cs="Times New Roman"/>
      <w:sz w:val="22"/>
      <w:szCs w:val="22"/>
      <w:lang w:val="en-GB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705910"/>
    <w:pPr>
      <w:tabs>
        <w:tab w:val="center" w:pos="4252"/>
        <w:tab w:val="right" w:pos="8504"/>
      </w:tabs>
    </w:pPr>
    <w:rPr>
      <w:rFonts w:eastAsia="Times New Roman" w:cs="Times New Roman"/>
      <w:lang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705910"/>
    <w:rPr>
      <w:rFonts w:ascii="Times New Roman" w:eastAsia="Times New Roman" w:hAnsi="Times New Roman" w:cs="Times New Roman"/>
      <w:lang w:val="en-GB" w:eastAsia="es-ES_tradnl"/>
    </w:rPr>
  </w:style>
  <w:style w:type="character" w:customStyle="1" w:styleId="hgkelc">
    <w:name w:val="hgkelc"/>
    <w:basedOn w:val="Fuentedeprrafopredeter"/>
    <w:rsid w:val="00705910"/>
  </w:style>
  <w:style w:type="paragraph" w:styleId="Textodeglobo">
    <w:name w:val="Balloon Text"/>
    <w:basedOn w:val="Normal"/>
    <w:link w:val="TextodegloboCar"/>
    <w:uiPriority w:val="99"/>
    <w:semiHidden/>
    <w:unhideWhenUsed/>
    <w:rsid w:val="00A25B9C"/>
    <w:rPr>
      <w:rFonts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B9C"/>
    <w:rPr>
      <w:rFonts w:ascii="Times New Roman" w:hAnsi="Times New Roman" w:cs="Times New Roman"/>
      <w:sz w:val="18"/>
      <w:szCs w:val="18"/>
      <w:lang w:val="en-GB"/>
    </w:rPr>
  </w:style>
  <w:style w:type="character" w:styleId="Nmerodepgina">
    <w:name w:val="page number"/>
    <w:basedOn w:val="Fuentedeprrafopredeter"/>
    <w:uiPriority w:val="99"/>
    <w:semiHidden/>
    <w:unhideWhenUsed/>
    <w:rsid w:val="00AD49DE"/>
  </w:style>
  <w:style w:type="character" w:styleId="Nmerodelnea">
    <w:name w:val="line number"/>
    <w:basedOn w:val="Fuentedeprrafopredeter"/>
    <w:uiPriority w:val="99"/>
    <w:semiHidden/>
    <w:unhideWhenUsed/>
    <w:rsid w:val="005029B1"/>
  </w:style>
  <w:style w:type="paragraph" w:customStyle="1" w:styleId="Default">
    <w:name w:val="Default"/>
    <w:rsid w:val="00FC794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tuloTDC">
    <w:name w:val="TOC Heading"/>
    <w:basedOn w:val="Ttulo1"/>
    <w:next w:val="Normal"/>
    <w:uiPriority w:val="39"/>
    <w:unhideWhenUsed/>
    <w:qFormat/>
    <w:rsid w:val="004C3DDF"/>
    <w:pPr>
      <w:spacing w:before="480" w:line="276" w:lineRule="auto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val="es-ES" w:eastAsia="es-ES_tradnl"/>
    </w:rPr>
  </w:style>
  <w:style w:type="paragraph" w:styleId="TDC1">
    <w:name w:val="toc 1"/>
    <w:basedOn w:val="Normal"/>
    <w:next w:val="Normal"/>
    <w:autoRedefine/>
    <w:uiPriority w:val="39"/>
    <w:unhideWhenUsed/>
    <w:rsid w:val="00B146E6"/>
    <w:pPr>
      <w:tabs>
        <w:tab w:val="right" w:leader="dot" w:pos="8488"/>
      </w:tabs>
      <w:spacing w:before="120"/>
    </w:pPr>
    <w:rPr>
      <w:rFonts w:cstheme="minorHAnsi"/>
      <w:b/>
      <w:bCs/>
      <w:iCs/>
    </w:rPr>
  </w:style>
  <w:style w:type="paragraph" w:styleId="TDC2">
    <w:name w:val="toc 2"/>
    <w:basedOn w:val="Normal"/>
    <w:next w:val="Normal"/>
    <w:autoRedefine/>
    <w:uiPriority w:val="39"/>
    <w:unhideWhenUsed/>
    <w:rsid w:val="00683E33"/>
    <w:pPr>
      <w:spacing w:before="120"/>
      <w:ind w:left="240"/>
    </w:pPr>
    <w:rPr>
      <w:rFonts w:cstheme="minorHAnsi"/>
      <w:b/>
      <w:bCs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683E33"/>
    <w:pPr>
      <w:ind w:left="480"/>
    </w:pPr>
    <w:rPr>
      <w:rFonts w:cstheme="minorHAnsi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C3DDF"/>
    <w:rPr>
      <w:color w:val="0563C1" w:themeColor="hyperlink"/>
      <w:u w:val="single"/>
    </w:rPr>
  </w:style>
  <w:style w:type="paragraph" w:styleId="TDC4">
    <w:name w:val="toc 4"/>
    <w:basedOn w:val="Normal"/>
    <w:next w:val="Normal"/>
    <w:autoRedefine/>
    <w:uiPriority w:val="39"/>
    <w:unhideWhenUsed/>
    <w:rsid w:val="004C3DDF"/>
    <w:pPr>
      <w:ind w:left="720"/>
    </w:pPr>
    <w:rPr>
      <w:rFonts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4C3DDF"/>
    <w:pPr>
      <w:ind w:left="960"/>
    </w:pPr>
    <w:rPr>
      <w:rFonts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4C3DDF"/>
    <w:pPr>
      <w:ind w:left="1200"/>
    </w:pPr>
    <w:rPr>
      <w:rFonts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4C3DDF"/>
    <w:pPr>
      <w:ind w:left="1440"/>
    </w:pPr>
    <w:rPr>
      <w:rFonts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4C3DDF"/>
    <w:pPr>
      <w:ind w:left="1680"/>
    </w:pPr>
    <w:rPr>
      <w:rFonts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4C3DDF"/>
    <w:pPr>
      <w:ind w:left="1920"/>
    </w:pPr>
    <w:rPr>
      <w:rFonts w:cstheme="minorHAnsi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683E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E33"/>
    <w:rPr>
      <w:lang w:val="en-GB"/>
    </w:rPr>
  </w:style>
  <w:style w:type="paragraph" w:styleId="Prrafodelista">
    <w:name w:val="List Paragraph"/>
    <w:basedOn w:val="Normal"/>
    <w:link w:val="PrrafodelistaCar"/>
    <w:uiPriority w:val="34"/>
    <w:qFormat/>
    <w:rsid w:val="00D4005B"/>
    <w:pPr>
      <w:ind w:left="720"/>
      <w:contextualSpacing/>
    </w:pPr>
    <w:rPr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8E23D8"/>
    <w:rPr>
      <w:rFonts w:ascii="Times New Roman" w:hAnsi="Times New Roman"/>
    </w:rPr>
  </w:style>
  <w:style w:type="table" w:styleId="Tablaconcuadrcula">
    <w:name w:val="Table Grid"/>
    <w:basedOn w:val="Tablanormal"/>
    <w:uiPriority w:val="39"/>
    <w:rsid w:val="00D4005B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D676D1"/>
    <w:rPr>
      <w:b/>
      <w:bCs/>
    </w:rPr>
  </w:style>
  <w:style w:type="character" w:styleId="nfasis">
    <w:name w:val="Emphasis"/>
    <w:basedOn w:val="Fuentedeprrafopredeter"/>
    <w:uiPriority w:val="20"/>
    <w:qFormat/>
    <w:rsid w:val="00D676D1"/>
    <w:rPr>
      <w:i/>
      <w:iCs/>
    </w:rPr>
  </w:style>
  <w:style w:type="character" w:customStyle="1" w:styleId="jlqj4b">
    <w:name w:val="jlqj4b"/>
    <w:basedOn w:val="Fuentedeprrafopredeter"/>
    <w:rsid w:val="005A7537"/>
  </w:style>
  <w:style w:type="character" w:customStyle="1" w:styleId="q4iawc">
    <w:name w:val="q4iawc"/>
    <w:basedOn w:val="Fuentedeprrafopredeter"/>
    <w:rsid w:val="005A7537"/>
  </w:style>
  <w:style w:type="character" w:customStyle="1" w:styleId="viiyi">
    <w:name w:val="viiyi"/>
    <w:basedOn w:val="Fuentedeprrafopredeter"/>
    <w:rsid w:val="005A7537"/>
  </w:style>
  <w:style w:type="character" w:customStyle="1" w:styleId="TextocomentarioCar">
    <w:name w:val="Texto comentario Car"/>
    <w:basedOn w:val="Fuentedeprrafopredeter"/>
    <w:link w:val="Textocomentario"/>
    <w:uiPriority w:val="99"/>
    <w:rsid w:val="005A7537"/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paragraph" w:styleId="Textocomentario">
    <w:name w:val="annotation text"/>
    <w:basedOn w:val="Normal"/>
    <w:link w:val="TextocomentarioCar"/>
    <w:uiPriority w:val="99"/>
    <w:unhideWhenUsed/>
    <w:rsid w:val="005A7537"/>
    <w:rPr>
      <w:rFonts w:eastAsia="Times New Roman" w:cs="Times New Roman"/>
      <w:sz w:val="20"/>
      <w:szCs w:val="20"/>
      <w:lang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7537"/>
    <w:rPr>
      <w:rFonts w:ascii="Times New Roman" w:eastAsia="Times New Roman" w:hAnsi="Times New Roman" w:cs="Times New Roman"/>
      <w:b/>
      <w:bCs/>
      <w:sz w:val="20"/>
      <w:szCs w:val="20"/>
      <w:lang w:val="en-GB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7537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6C636F"/>
    <w:rPr>
      <w:color w:val="605E5C"/>
      <w:shd w:val="clear" w:color="auto" w:fill="E1DFDD"/>
    </w:rPr>
  </w:style>
  <w:style w:type="paragraph" w:customStyle="1" w:styleId="TableNote">
    <w:name w:val="TableNote"/>
    <w:basedOn w:val="Normal"/>
    <w:rsid w:val="00A01F1E"/>
    <w:pPr>
      <w:spacing w:line="300" w:lineRule="exact"/>
    </w:pPr>
    <w:rPr>
      <w:rFonts w:eastAsia="Times New Roman" w:cs="Times New Roman"/>
      <w:szCs w:val="20"/>
    </w:rPr>
  </w:style>
  <w:style w:type="paragraph" w:customStyle="1" w:styleId="TableTitle">
    <w:name w:val="TableTitle"/>
    <w:basedOn w:val="Normal"/>
    <w:rsid w:val="00A01F1E"/>
    <w:pPr>
      <w:spacing w:line="300" w:lineRule="exact"/>
    </w:pPr>
    <w:rPr>
      <w:rFonts w:eastAsia="Times New Roman" w:cs="Times New Roman"/>
      <w:szCs w:val="20"/>
    </w:rPr>
  </w:style>
  <w:style w:type="paragraph" w:customStyle="1" w:styleId="TableHeader">
    <w:name w:val="TableHeader"/>
    <w:basedOn w:val="Normal"/>
    <w:rsid w:val="00A01F1E"/>
    <w:pPr>
      <w:spacing w:before="120"/>
    </w:pPr>
    <w:rPr>
      <w:rFonts w:eastAsia="Times New Roman" w:cs="Times New Roman"/>
      <w:b/>
      <w:szCs w:val="20"/>
    </w:rPr>
  </w:style>
  <w:style w:type="paragraph" w:customStyle="1" w:styleId="TableSubHead">
    <w:name w:val="TableSubHead"/>
    <w:basedOn w:val="TableHeader"/>
    <w:rsid w:val="00A01F1E"/>
  </w:style>
  <w:style w:type="paragraph" w:styleId="Bibliografa">
    <w:name w:val="Bibliography"/>
    <w:basedOn w:val="Normal"/>
    <w:next w:val="Normal"/>
    <w:uiPriority w:val="37"/>
    <w:unhideWhenUsed/>
    <w:rsid w:val="000F5C5F"/>
  </w:style>
  <w:style w:type="character" w:customStyle="1" w:styleId="SubttuloCar">
    <w:name w:val="Subtítulo Car"/>
    <w:basedOn w:val="Fuentedeprrafopredeter"/>
    <w:link w:val="Subttulo"/>
    <w:uiPriority w:val="11"/>
    <w:rsid w:val="00BA65F7"/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5F7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BA65F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BA65F7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customStyle="1" w:styleId="Estilo1">
    <w:name w:val="Estilo1"/>
    <w:basedOn w:val="Tablanormal"/>
    <w:uiPriority w:val="99"/>
    <w:rsid w:val="00BA65F7"/>
    <w:rPr>
      <w:rFonts w:ascii="Times New Roman" w:hAnsi="Times New Roman"/>
      <w:sz w:val="18"/>
    </w:rPr>
    <w:tblPr/>
  </w:style>
  <w:style w:type="table" w:customStyle="1" w:styleId="Tabla1">
    <w:name w:val="Tabla 1"/>
    <w:basedOn w:val="Tablanormal"/>
    <w:uiPriority w:val="99"/>
    <w:rsid w:val="00BA65F7"/>
    <w:rPr>
      <w:rFonts w:ascii="Times New Roman" w:hAnsi="Times New Roman"/>
      <w:sz w:val="18"/>
    </w:rPr>
    <w:tblPr/>
  </w:style>
  <w:style w:type="character" w:customStyle="1" w:styleId="Ttulo6Car">
    <w:name w:val="Título 6 Car"/>
    <w:basedOn w:val="Fuentedeprrafopredeter"/>
    <w:link w:val="Ttulo6"/>
    <w:uiPriority w:val="9"/>
    <w:rsid w:val="00C06C65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Revisin">
    <w:name w:val="Revision"/>
    <w:hidden/>
    <w:uiPriority w:val="99"/>
    <w:semiHidden/>
    <w:rsid w:val="005F3C6F"/>
    <w:rPr>
      <w:rFonts w:ascii="Times New Roman" w:hAnsi="Times New Roman"/>
      <w:sz w:val="22"/>
      <w:lang w:val="en-GB"/>
    </w:rPr>
  </w:style>
  <w:style w:type="paragraph" w:customStyle="1" w:styleId="Textotabla1">
    <w:name w:val="Texto tabla1"/>
    <w:basedOn w:val="Normal"/>
    <w:qFormat/>
    <w:rsid w:val="00D8437F"/>
    <w:pPr>
      <w:spacing w:before="20" w:after="20"/>
      <w:jc w:val="left"/>
    </w:pPr>
    <w:rPr>
      <w:rFonts w:eastAsia="Times New Roman" w:cs="Times New Roman"/>
      <w:sz w:val="18"/>
      <w:lang w:eastAsia="es-ES_tradnl"/>
    </w:rPr>
  </w:style>
  <w:style w:type="paragraph" w:customStyle="1" w:styleId="Piedetabla">
    <w:name w:val="Pie de tabla"/>
    <w:basedOn w:val="Textotabla1"/>
    <w:qFormat/>
    <w:rsid w:val="00D8437F"/>
    <w:pPr>
      <w:jc w:val="both"/>
    </w:pPr>
    <w:rPr>
      <w:sz w:val="16"/>
      <w:lang w:val="de-DE"/>
    </w:rPr>
  </w:style>
  <w:style w:type="paragraph" w:customStyle="1" w:styleId="Primerafilatabla">
    <w:name w:val="Primera fila tabla"/>
    <w:basedOn w:val="Textotabla1"/>
    <w:qFormat/>
    <w:rsid w:val="00D8437F"/>
    <w:rPr>
      <w:b/>
      <w:lang w:val="de-DE"/>
    </w:rPr>
  </w:style>
  <w:style w:type="character" w:customStyle="1" w:styleId="Ttulo5Car">
    <w:name w:val="Título 5 Car"/>
    <w:basedOn w:val="Fuentedeprrafopredeter"/>
    <w:link w:val="Ttulo5"/>
    <w:uiPriority w:val="9"/>
    <w:rsid w:val="00A04C33"/>
    <w:rPr>
      <w:rFonts w:ascii="Helvetica" w:eastAsia="Times New Roman" w:hAnsi="Helvetica" w:cs="Times New Roman"/>
      <w:bCs/>
      <w:szCs w:val="20"/>
      <w:lang w:val="de-DE" w:eastAsia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4C33"/>
    <w:rPr>
      <w:rFonts w:asciiTheme="majorHAnsi" w:eastAsiaTheme="majorEastAsia" w:hAnsiTheme="majorHAnsi" w:cstheme="majorBidi"/>
      <w:i/>
      <w:iCs/>
      <w:color w:val="1F3763" w:themeColor="accent1" w:themeShade="7F"/>
      <w:lang w:eastAsia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4C3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4C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ES_tradnl"/>
    </w:rPr>
  </w:style>
  <w:style w:type="paragraph" w:customStyle="1" w:styleId="Bibliografa2">
    <w:name w:val="Bibliografía2"/>
    <w:basedOn w:val="Normal"/>
    <w:link w:val="BibliographyCar1"/>
    <w:rsid w:val="00A04C33"/>
    <w:pPr>
      <w:spacing w:after="240"/>
      <w:ind w:left="720" w:hanging="720"/>
    </w:pPr>
    <w:rPr>
      <w:rFonts w:ascii="Calibri" w:eastAsia="Times New Roman" w:hAnsi="Calibri" w:cs="Calibri"/>
      <w:sz w:val="24"/>
      <w:lang w:val="de-DE" w:eastAsia="es-ES_tradnl"/>
    </w:rPr>
  </w:style>
  <w:style w:type="character" w:customStyle="1" w:styleId="BibliographyCar1">
    <w:name w:val="Bibliography Car1"/>
    <w:basedOn w:val="Fuentedeprrafopredeter"/>
    <w:link w:val="Bibliografa2"/>
    <w:rsid w:val="00A04C33"/>
    <w:rPr>
      <w:rFonts w:ascii="Calibri" w:eastAsia="Times New Roman" w:hAnsi="Calibri" w:cs="Calibri"/>
      <w:lang w:val="de-DE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A04C33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A04C33"/>
    <w:pPr>
      <w:spacing w:after="120"/>
      <w:jc w:val="left"/>
    </w:pPr>
    <w:rPr>
      <w:rFonts w:eastAsia="Times New Roman" w:cs="Times New Roman"/>
      <w:noProof/>
      <w:sz w:val="24"/>
      <w:lang w:val="de-DE" w:eastAsia="de-D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04C33"/>
    <w:rPr>
      <w:rFonts w:ascii="Times New Roman" w:eastAsia="Times New Roman" w:hAnsi="Times New Roman" w:cs="Times New Roman"/>
      <w:noProof/>
      <w:lang w:val="de-DE" w:eastAsia="de-DE"/>
    </w:rPr>
  </w:style>
  <w:style w:type="character" w:customStyle="1" w:styleId="Ttulo2Car1">
    <w:name w:val="Título 2 Car1"/>
    <w:aliases w:val="A Título 2 Car1"/>
    <w:basedOn w:val="Fuentedeprrafopredeter"/>
    <w:uiPriority w:val="9"/>
    <w:rsid w:val="00A04C33"/>
    <w:rPr>
      <w:rFonts w:ascii="Helvetica" w:eastAsiaTheme="majorEastAsia" w:hAnsi="Helvetica" w:cs="Times New Roman"/>
      <w:b/>
      <w:szCs w:val="26"/>
      <w:lang w:val="de-DE" w:eastAsia="es-ES_tradnl"/>
    </w:rPr>
  </w:style>
  <w:style w:type="paragraph" w:customStyle="1" w:styleId="Ttulotabla">
    <w:name w:val="Título tabla"/>
    <w:basedOn w:val="Normal"/>
    <w:qFormat/>
    <w:rsid w:val="00A04C33"/>
    <w:pPr>
      <w:spacing w:after="120"/>
    </w:pPr>
    <w:rPr>
      <w:rFonts w:ascii="Helvetica" w:eastAsia="Times New Roman" w:hAnsi="Helvetica" w:cs="Times New Roman"/>
      <w:sz w:val="24"/>
      <w:lang w:eastAsia="es-ES_tradnl"/>
    </w:rPr>
  </w:style>
  <w:style w:type="paragraph" w:customStyle="1" w:styleId="Textotabla">
    <w:name w:val="Texto tabla"/>
    <w:basedOn w:val="Normal"/>
    <w:rsid w:val="00A04C33"/>
    <w:pPr>
      <w:spacing w:after="120"/>
      <w:jc w:val="left"/>
    </w:pPr>
    <w:rPr>
      <w:rFonts w:ascii="Helvetica" w:eastAsia="Times New Roman" w:hAnsi="Helvetica" w:cs="Times New Roman"/>
      <w:sz w:val="24"/>
      <w:lang w:eastAsia="es-ES_tradnl"/>
    </w:rPr>
  </w:style>
  <w:style w:type="paragraph" w:customStyle="1" w:styleId="Leyendatabla">
    <w:name w:val="Leyenda tabla"/>
    <w:basedOn w:val="Piedetabla"/>
    <w:qFormat/>
    <w:rsid w:val="00A04C33"/>
    <w:pPr>
      <w:spacing w:before="0" w:after="120"/>
      <w:ind w:right="-66"/>
      <w:jc w:val="left"/>
    </w:pPr>
    <w:rPr>
      <w:rFonts w:ascii="Helvetica" w:hAnsi="Helvetica"/>
    </w:rPr>
  </w:style>
  <w:style w:type="character" w:styleId="Refdecomentario">
    <w:name w:val="annotation reference"/>
    <w:basedOn w:val="Fuentedeprrafopredeter"/>
    <w:uiPriority w:val="99"/>
    <w:semiHidden/>
    <w:unhideWhenUsed/>
    <w:rsid w:val="00A04C33"/>
    <w:rPr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04C33"/>
    <w:rPr>
      <w:color w:val="808080"/>
    </w:rPr>
  </w:style>
  <w:style w:type="character" w:customStyle="1" w:styleId="katex-mathml">
    <w:name w:val="katex-mathml"/>
    <w:basedOn w:val="Fuentedeprrafopredeter"/>
    <w:rsid w:val="00A04C33"/>
  </w:style>
  <w:style w:type="character" w:customStyle="1" w:styleId="mord">
    <w:name w:val="mord"/>
    <w:basedOn w:val="Fuentedeprrafopredeter"/>
    <w:rsid w:val="00A04C33"/>
  </w:style>
  <w:style w:type="character" w:customStyle="1" w:styleId="vlist-s">
    <w:name w:val="vlist-s"/>
    <w:basedOn w:val="Fuentedeprrafopredeter"/>
    <w:rsid w:val="00A04C33"/>
  </w:style>
  <w:style w:type="paragraph" w:customStyle="1" w:styleId="Tabla2">
    <w:name w:val="Tabla 2"/>
    <w:basedOn w:val="Normal"/>
    <w:qFormat/>
    <w:rsid w:val="00A04C33"/>
    <w:pPr>
      <w:framePr w:hSpace="141" w:wrap="around" w:vAnchor="text" w:hAnchor="margin" w:x="-993" w:y="162"/>
      <w:spacing w:after="120"/>
      <w:ind w:right="-142"/>
      <w:jc w:val="left"/>
    </w:pPr>
    <w:rPr>
      <w:rFonts w:eastAsia="Times New Roman" w:cs="Times New Roman"/>
      <w:sz w:val="16"/>
      <w:szCs w:val="16"/>
      <w:lang w:val="es-ES" w:eastAsia="es-ES_tradnl"/>
    </w:rPr>
  </w:style>
  <w:style w:type="paragraph" w:styleId="Textonotapie">
    <w:name w:val="footnote text"/>
    <w:basedOn w:val="Normal"/>
    <w:link w:val="TextonotapieCar"/>
    <w:uiPriority w:val="99"/>
    <w:unhideWhenUsed/>
    <w:rsid w:val="00A04C33"/>
    <w:rPr>
      <w:rFonts w:ascii="Helvetica" w:eastAsia="Times New Roman" w:hAnsi="Helvetica" w:cs="Times New Roman"/>
      <w:sz w:val="20"/>
      <w:szCs w:val="20"/>
      <w:lang w:val="es-ES" w:eastAsia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04C33"/>
    <w:rPr>
      <w:rFonts w:ascii="Helvetica" w:eastAsia="Times New Roman" w:hAnsi="Helvetica" w:cs="Times New Roman"/>
      <w:sz w:val="20"/>
      <w:szCs w:val="20"/>
      <w:lang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A04C33"/>
    <w:rPr>
      <w:vertAlign w:val="superscript"/>
    </w:rPr>
  </w:style>
  <w:style w:type="paragraph" w:customStyle="1" w:styleId="Normalcuestionario">
    <w:name w:val="Normal cuestionario"/>
    <w:basedOn w:val="Normal"/>
    <w:qFormat/>
    <w:rsid w:val="00A04C33"/>
    <w:pPr>
      <w:spacing w:after="120"/>
    </w:pPr>
    <w:rPr>
      <w:rFonts w:ascii="Calibri" w:eastAsia="Times New Roman" w:hAnsi="Calibri" w:cs="Times New Roman"/>
      <w:sz w:val="24"/>
      <w:lang w:val="de-DE" w:eastAsia="es-ES_tradnl"/>
    </w:rPr>
  </w:style>
  <w:style w:type="paragraph" w:customStyle="1" w:styleId="NormalMCQ">
    <w:name w:val="Normal MCQ"/>
    <w:basedOn w:val="Normalcuestionario"/>
    <w:qFormat/>
    <w:rsid w:val="00A04C33"/>
    <w:pPr>
      <w:spacing w:after="0"/>
      <w:jc w:val="left"/>
    </w:pPr>
    <w:rPr>
      <w:rFonts w:cs="Calibri"/>
      <w:bCs/>
      <w:color w:val="000000"/>
    </w:rPr>
  </w:style>
  <w:style w:type="paragraph" w:styleId="Sinespaciado">
    <w:name w:val="No Spacing"/>
    <w:uiPriority w:val="1"/>
    <w:qFormat/>
    <w:rsid w:val="00A04C33"/>
    <w:rPr>
      <w:sz w:val="22"/>
      <w:szCs w:val="22"/>
      <w:lang w:val="de-DE"/>
    </w:rPr>
  </w:style>
  <w:style w:type="paragraph" w:customStyle="1" w:styleId="Normalscript">
    <w:name w:val="Normal script"/>
    <w:basedOn w:val="Normal"/>
    <w:qFormat/>
    <w:rsid w:val="00A04C33"/>
    <w:pPr>
      <w:spacing w:after="120"/>
    </w:pPr>
    <w:rPr>
      <w:rFonts w:eastAsia="Times New Roman" w:cs="Calibri"/>
      <w:sz w:val="24"/>
      <w:lang w:val="de-DE" w:eastAsia="es-ES_tradnl"/>
    </w:rPr>
  </w:style>
  <w:style w:type="character" w:customStyle="1" w:styleId="ztplmc">
    <w:name w:val="ztplmc"/>
    <w:basedOn w:val="Fuentedeprrafopredeter"/>
    <w:rsid w:val="00A04C33"/>
  </w:style>
  <w:style w:type="paragraph" w:customStyle="1" w:styleId="numberset">
    <w:name w:val="numberset"/>
    <w:basedOn w:val="Normal"/>
    <w:rsid w:val="00A04C33"/>
    <w:pPr>
      <w:spacing w:before="100" w:beforeAutospacing="1" w:after="100" w:afterAutospacing="1"/>
      <w:jc w:val="left"/>
    </w:pPr>
    <w:rPr>
      <w:rFonts w:cs="Times New Roman"/>
      <w:sz w:val="24"/>
      <w:lang w:val="es-ES_tradnl" w:eastAsia="es-ES_tradnl"/>
    </w:rPr>
  </w:style>
  <w:style w:type="character" w:customStyle="1" w:styleId="pclass">
    <w:name w:val="pclass"/>
    <w:basedOn w:val="Fuentedeprrafopredeter"/>
    <w:rsid w:val="00A04C33"/>
  </w:style>
  <w:style w:type="character" w:customStyle="1" w:styleId="pnumber">
    <w:name w:val="pnumber"/>
    <w:basedOn w:val="Fuentedeprrafopredeter"/>
    <w:rsid w:val="00A04C33"/>
  </w:style>
  <w:style w:type="character" w:customStyle="1" w:styleId="Ninguno">
    <w:name w:val="Ninguno"/>
    <w:rsid w:val="00A04C33"/>
    <w:rPr>
      <w:lang w:val="es-ES_tradnl"/>
    </w:rPr>
  </w:style>
  <w:style w:type="paragraph" w:customStyle="1" w:styleId="Cuerpo">
    <w:name w:val="Cuerpo"/>
    <w:link w:val="CuerpoCar"/>
    <w:rsid w:val="00A04C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  <w:lang w:val="es-ES_tradnl"/>
    </w:rPr>
  </w:style>
  <w:style w:type="character" w:customStyle="1" w:styleId="CuerpoCar">
    <w:name w:val="Cuerpo Car"/>
    <w:basedOn w:val="Fuentedeprrafopredeter"/>
    <w:link w:val="Cuerpo"/>
    <w:rsid w:val="00A04C33"/>
    <w:rPr>
      <w:rFonts w:ascii="Helvetica" w:eastAsia="Arial Unicode MS" w:hAnsi="Helvetica" w:cs="Arial Unicode MS"/>
      <w:color w:val="000000"/>
      <w:bdr w:val="ni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2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1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8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4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1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0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4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2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1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5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9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3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7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4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9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5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8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9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9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3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2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0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4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0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7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2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9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3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4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3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6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3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3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5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3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1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9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0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6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4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9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5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0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2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9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5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8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1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5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7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0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7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8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2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6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3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9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96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2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70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1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4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1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4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8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7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2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8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3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6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9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6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8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5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4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3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7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4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7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7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2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1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9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9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7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5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7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0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9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9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5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8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4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7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2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5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5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8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2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5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0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53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1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4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1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7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5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5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6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2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6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3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1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4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1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1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8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5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2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0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5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8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3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7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2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0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1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1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8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4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5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4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0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8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6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0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1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6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5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9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9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8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8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0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6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6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48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8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9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6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1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8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9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2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0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8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4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7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8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5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7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4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8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5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4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4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3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2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6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9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8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2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0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6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1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6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6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3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0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3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6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8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5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0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4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6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8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5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3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8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0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6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1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6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4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0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7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1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5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0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8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8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0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0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2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4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73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9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47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05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8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6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4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2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9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7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7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7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2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9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1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9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2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2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7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1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915A6B-4412-4241-844F-0B6F2AB4B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7</Pages>
  <Words>1362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Angeles</dc:creator>
  <cp:keywords/>
  <dc:description/>
  <cp:lastModifiedBy>Gerard Angeles Fite</cp:lastModifiedBy>
  <cp:revision>29</cp:revision>
  <cp:lastPrinted>2026-04-01T04:21:00Z</cp:lastPrinted>
  <dcterms:created xsi:type="dcterms:W3CDTF">2026-04-15T18:39:00Z</dcterms:created>
  <dcterms:modified xsi:type="dcterms:W3CDTF">2026-04-17T14:57:00Z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zotero-version="7.0.32"&gt;&lt;session id="e7zUHNPj"/&gt;&lt;style id="http://www.zotero.org/styles/nlm-citation-sequence-superscript" locale="en-GB" hasBibliography="1" bibliographyStyleHasBeenSet="1"/&gt;&lt;prefs&gt;&lt;pref name="fieldType" value="Fiel</vt:lpwstr>
  </property>
  <property fmtid="{D5CDD505-2E9C-101B-9397-08002B2CF9AE}" pid="3" name="ZOTERO_PREF_2">
    <vt:lpwstr>d"/&gt;&lt;pref name="automaticJournalAbbreviations" value="true"/&gt;&lt;pref name="delayCitationUpdates" value="true"/&gt;&lt;pref name="dontAskDelayCitationUpdates" value="true"/&gt;&lt;/prefs&gt;&lt;/data&gt;</vt:lpwstr>
  </property>
</Properties>
</file>