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8BDB7" w14:textId="77777777" w:rsidR="00492FDC" w:rsidRPr="00D00C56" w:rsidRDefault="00730490" w:rsidP="00730490">
      <w:pPr>
        <w:spacing w:line="480" w:lineRule="auto"/>
        <w:jc w:val="both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D00C5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Supporting Information for </w:t>
      </w:r>
    </w:p>
    <w:p w14:paraId="578CDDBC" w14:textId="42973059" w:rsidR="00CD7C1C" w:rsidRPr="00CD7C1C" w:rsidRDefault="00CD7C1C" w:rsidP="00730490">
      <w:pPr>
        <w:spacing w:line="480" w:lineRule="auto"/>
        <w:jc w:val="both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CD7C1C">
        <w:rPr>
          <w:rFonts w:ascii="Calibri" w:hAnsi="Calibri" w:cs="Calibri"/>
          <w:b/>
          <w:bCs/>
          <w:color w:val="000000" w:themeColor="text1"/>
          <w:sz w:val="28"/>
          <w:szCs w:val="28"/>
        </w:rPr>
        <w:t>"</w:t>
      </w:r>
      <w:r w:rsidRPr="00DC0AF9">
        <w:rPr>
          <w:rFonts w:ascii="Calibri" w:hAnsi="Calibri" w:cs="Calibri"/>
          <w:b/>
          <w:bCs/>
          <w:color w:val="EE0000"/>
          <w:sz w:val="28"/>
          <w:szCs w:val="28"/>
        </w:rPr>
        <w:t xml:space="preserve">Mid-IR diffraction gratings fabricated via nanoimprint lithography for chirped pulse </w:t>
      </w:r>
      <w:proofErr w:type="gramStart"/>
      <w:r w:rsidRPr="00DC0AF9">
        <w:rPr>
          <w:rFonts w:ascii="Calibri" w:hAnsi="Calibri" w:cs="Calibri"/>
          <w:b/>
          <w:bCs/>
          <w:color w:val="EE0000"/>
          <w:sz w:val="28"/>
          <w:szCs w:val="28"/>
        </w:rPr>
        <w:t>amplification</w:t>
      </w:r>
      <w:r w:rsidRPr="00CD7C1C">
        <w:rPr>
          <w:rFonts w:ascii="Calibri" w:hAnsi="Calibri" w:cs="Calibri"/>
          <w:b/>
          <w:bCs/>
          <w:color w:val="000000" w:themeColor="text1"/>
          <w:sz w:val="28"/>
          <w:szCs w:val="28"/>
        </w:rPr>
        <w:t>“</w:t>
      </w:r>
      <w:proofErr w:type="gramEnd"/>
    </w:p>
    <w:p w14:paraId="223F1744" w14:textId="15E5744B" w:rsidR="00730490" w:rsidRPr="00E82C07" w:rsidRDefault="00730490" w:rsidP="00730490">
      <w:pPr>
        <w:spacing w:line="480" w:lineRule="auto"/>
        <w:jc w:val="both"/>
        <w:rPr>
          <w:rFonts w:ascii="Calibri" w:hAnsi="Calibri" w:cs="Calibri"/>
          <w:b/>
          <w:bCs/>
          <w:color w:val="000000" w:themeColor="text1"/>
          <w:sz w:val="24"/>
          <w:szCs w:val="24"/>
          <w:vertAlign w:val="superscript"/>
        </w:rPr>
      </w:pPr>
      <w:r w:rsidRPr="00D00C56">
        <w:rPr>
          <w:rFonts w:ascii="Calibri" w:hAnsi="Calibri" w:cs="Calibri"/>
          <w:b/>
          <w:bCs/>
          <w:color w:val="000000" w:themeColor="text1"/>
          <w:sz w:val="24"/>
          <w:szCs w:val="24"/>
        </w:rPr>
        <w:t>G</w:t>
      </w:r>
      <w:r w:rsidR="00DD7DFD" w:rsidRPr="00D00C56">
        <w:rPr>
          <w:rFonts w:ascii="Calibri" w:hAnsi="Calibri" w:cs="Calibri"/>
          <w:b/>
          <w:bCs/>
          <w:color w:val="000000" w:themeColor="text1"/>
          <w:sz w:val="24"/>
          <w:szCs w:val="24"/>
        </w:rPr>
        <w:t>iovanna</w:t>
      </w:r>
      <w:r w:rsidRPr="00D00C5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Capraro,</w:t>
      </w:r>
      <w:r w:rsidRPr="00D00C56">
        <w:rPr>
          <w:rFonts w:ascii="Calibri" w:hAnsi="Calibri" w:cs="Calibri"/>
          <w:b/>
          <w:bCs/>
          <w:color w:val="000000" w:themeColor="text1"/>
          <w:sz w:val="24"/>
          <w:szCs w:val="24"/>
          <w:vertAlign w:val="superscript"/>
        </w:rPr>
        <w:t>1, 2, 4</w:t>
      </w:r>
      <w:r w:rsidRPr="00D00C5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D</w:t>
      </w:r>
      <w:r w:rsidR="00DD7DFD" w:rsidRPr="00D00C56">
        <w:rPr>
          <w:rFonts w:ascii="Calibri" w:hAnsi="Calibri" w:cs="Calibri"/>
          <w:b/>
          <w:bCs/>
          <w:color w:val="000000" w:themeColor="text1"/>
          <w:sz w:val="24"/>
          <w:szCs w:val="24"/>
        </w:rPr>
        <w:t>anish</w:t>
      </w:r>
      <w:r w:rsidRPr="00D00C5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Bashir,</w:t>
      </w:r>
      <w:r w:rsidRPr="00D00C56">
        <w:rPr>
          <w:rFonts w:ascii="Calibri" w:hAnsi="Calibri" w:cs="Calibri"/>
          <w:b/>
          <w:bCs/>
          <w:color w:val="000000" w:themeColor="text1"/>
          <w:sz w:val="24"/>
          <w:szCs w:val="24"/>
          <w:vertAlign w:val="superscript"/>
        </w:rPr>
        <w:t xml:space="preserve">3, 4 </w:t>
      </w:r>
      <w:r w:rsidRPr="00D00C56">
        <w:rPr>
          <w:rFonts w:ascii="Calibri" w:hAnsi="Calibri" w:cs="Calibri"/>
          <w:b/>
          <w:bCs/>
          <w:color w:val="000000" w:themeColor="text1"/>
          <w:sz w:val="24"/>
          <w:szCs w:val="24"/>
        </w:rPr>
        <w:t>M</w:t>
      </w:r>
      <w:r w:rsidR="00DD7DFD" w:rsidRPr="00D00C56">
        <w:rPr>
          <w:rFonts w:ascii="Calibri" w:hAnsi="Calibri" w:cs="Calibri"/>
          <w:b/>
          <w:bCs/>
          <w:color w:val="000000" w:themeColor="text1"/>
          <w:sz w:val="24"/>
          <w:szCs w:val="24"/>
        </w:rPr>
        <w:t>ichael</w:t>
      </w:r>
      <w:r w:rsidRPr="00D00C5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Möller,</w:t>
      </w:r>
      <w:r w:rsidRPr="00D00C56">
        <w:rPr>
          <w:rFonts w:ascii="Calibri" w:hAnsi="Calibri" w:cs="Calibri"/>
          <w:b/>
          <w:bCs/>
          <w:color w:val="000000" w:themeColor="text1"/>
          <w:sz w:val="24"/>
          <w:szCs w:val="24"/>
          <w:vertAlign w:val="superscript"/>
        </w:rPr>
        <w:t>2</w:t>
      </w:r>
      <w:r w:rsidRPr="00D00C5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F</w:t>
      </w:r>
      <w:r w:rsidR="00DD7DFD" w:rsidRPr="00D00C56">
        <w:rPr>
          <w:rFonts w:ascii="Calibri" w:hAnsi="Calibri" w:cs="Calibri"/>
          <w:b/>
          <w:bCs/>
          <w:color w:val="000000" w:themeColor="text1"/>
          <w:sz w:val="24"/>
          <w:szCs w:val="24"/>
        </w:rPr>
        <w:t>lorian</w:t>
      </w:r>
      <w:r w:rsidRPr="00D00C5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Schlachter,</w:t>
      </w:r>
      <w:r w:rsidRPr="00D00C56">
        <w:rPr>
          <w:rFonts w:ascii="Calibri" w:hAnsi="Calibri" w:cs="Calibri"/>
          <w:b/>
          <w:bCs/>
          <w:color w:val="000000" w:themeColor="text1"/>
          <w:sz w:val="24"/>
          <w:szCs w:val="24"/>
          <w:vertAlign w:val="superscript"/>
        </w:rPr>
        <w:t>2</w:t>
      </w:r>
      <w:r w:rsidRPr="00D00C5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J</w:t>
      </w:r>
      <w:r w:rsidR="00DD7DFD" w:rsidRPr="00D00C56">
        <w:rPr>
          <w:rFonts w:ascii="Calibri" w:hAnsi="Calibri" w:cs="Calibri"/>
          <w:b/>
          <w:bCs/>
          <w:color w:val="000000" w:themeColor="text1"/>
          <w:sz w:val="24"/>
          <w:szCs w:val="24"/>
        </w:rPr>
        <w:t>ens</w:t>
      </w:r>
      <w:r w:rsidRPr="00D00C5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Bolten,</w:t>
      </w:r>
      <w:r w:rsidRPr="00D00C56">
        <w:rPr>
          <w:rFonts w:ascii="Calibri" w:hAnsi="Calibri" w:cs="Calibri"/>
          <w:b/>
          <w:bCs/>
          <w:color w:val="000000" w:themeColor="text1"/>
          <w:sz w:val="24"/>
          <w:szCs w:val="24"/>
          <w:vertAlign w:val="superscript"/>
        </w:rPr>
        <w:t>2</w:t>
      </w:r>
      <w:r w:rsidRPr="00D00C5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T</w:t>
      </w:r>
      <w:r w:rsidR="00DD7DFD" w:rsidRPr="00D00C56">
        <w:rPr>
          <w:rFonts w:ascii="Calibri" w:hAnsi="Calibri" w:cs="Calibri"/>
          <w:b/>
          <w:bCs/>
          <w:color w:val="000000" w:themeColor="text1"/>
          <w:sz w:val="24"/>
          <w:szCs w:val="24"/>
        </w:rPr>
        <w:t>homas</w:t>
      </w:r>
      <w:r w:rsidRPr="00D00C5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Graf,</w:t>
      </w:r>
      <w:r w:rsidRPr="00D00C56">
        <w:rPr>
          <w:rFonts w:ascii="Calibri" w:hAnsi="Calibri" w:cs="Calibri"/>
          <w:b/>
          <w:bCs/>
          <w:color w:val="000000" w:themeColor="text1"/>
          <w:sz w:val="24"/>
          <w:szCs w:val="24"/>
          <w:vertAlign w:val="superscript"/>
        </w:rPr>
        <w:t>3</w:t>
      </w:r>
      <w:r w:rsidRPr="00D00C5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M</w:t>
      </w:r>
      <w:r w:rsidR="00DD7DFD" w:rsidRPr="00D00C56">
        <w:rPr>
          <w:rFonts w:ascii="Calibri" w:hAnsi="Calibri" w:cs="Calibri"/>
          <w:b/>
          <w:bCs/>
          <w:color w:val="000000" w:themeColor="text1"/>
          <w:sz w:val="24"/>
          <w:szCs w:val="24"/>
        </w:rPr>
        <w:t>arwan</w:t>
      </w:r>
      <w:r w:rsidRPr="00D00C5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Abdou Ahmed,</w:t>
      </w:r>
      <w:r w:rsidRPr="00D00C56">
        <w:rPr>
          <w:rFonts w:ascii="Calibri" w:hAnsi="Calibri" w:cs="Calibri"/>
          <w:b/>
          <w:bCs/>
          <w:color w:val="000000" w:themeColor="text1"/>
          <w:sz w:val="24"/>
          <w:szCs w:val="24"/>
          <w:vertAlign w:val="superscript"/>
        </w:rPr>
        <w:t>3</w:t>
      </w:r>
      <w:r w:rsidRPr="00D00C5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M</w:t>
      </w:r>
      <w:r w:rsidR="00DD7DFD" w:rsidRPr="00D00C56">
        <w:rPr>
          <w:rFonts w:ascii="Calibri" w:hAnsi="Calibri" w:cs="Calibri"/>
          <w:b/>
          <w:bCs/>
          <w:color w:val="000000" w:themeColor="text1"/>
          <w:sz w:val="24"/>
          <w:szCs w:val="24"/>
        </w:rPr>
        <w:t>ax</w:t>
      </w:r>
      <w:r w:rsidRPr="00D00C5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C</w:t>
      </w:r>
      <w:r w:rsidR="00AA0395" w:rsidRPr="00D00C56">
        <w:rPr>
          <w:rFonts w:ascii="Calibri" w:hAnsi="Calibri" w:cs="Calibri"/>
          <w:b/>
          <w:bCs/>
          <w:color w:val="000000" w:themeColor="text1"/>
          <w:sz w:val="24"/>
          <w:szCs w:val="24"/>
        </w:rPr>
        <w:t>.</w:t>
      </w:r>
      <w:r w:rsidRPr="00D00C5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Lemme,</w:t>
      </w:r>
      <w:r w:rsidRPr="00D00C56">
        <w:rPr>
          <w:rFonts w:ascii="Calibri" w:hAnsi="Calibri" w:cs="Calibri"/>
          <w:b/>
          <w:bCs/>
          <w:color w:val="000000" w:themeColor="text1"/>
          <w:sz w:val="24"/>
          <w:szCs w:val="24"/>
          <w:vertAlign w:val="superscript"/>
        </w:rPr>
        <w:t>1, 2, *</w:t>
      </w:r>
    </w:p>
    <w:p w14:paraId="696C3F8D" w14:textId="77777777" w:rsidR="00730490" w:rsidRPr="00D00C56" w:rsidRDefault="00730490" w:rsidP="00730490">
      <w:pPr>
        <w:pStyle w:val="03AuthorAffiliation"/>
        <w:spacing w:line="480" w:lineRule="auto"/>
        <w:rPr>
          <w:rFonts w:ascii="Calibri" w:hAnsi="Calibri" w:cs="Calibri"/>
          <w:i w:val="0"/>
          <w:color w:val="000000" w:themeColor="text1"/>
          <w:sz w:val="24"/>
          <w:szCs w:val="24"/>
        </w:rPr>
      </w:pPr>
      <w:r w:rsidRPr="00D00C56">
        <w:rPr>
          <w:rFonts w:ascii="Calibri" w:hAnsi="Calibri" w:cs="Calibri"/>
          <w:i w:val="0"/>
          <w:color w:val="000000" w:themeColor="text1"/>
          <w:sz w:val="24"/>
          <w:szCs w:val="24"/>
          <w:vertAlign w:val="superscript"/>
        </w:rPr>
        <w:t>1</w:t>
      </w:r>
      <w:r w:rsidRPr="00D00C56">
        <w:rPr>
          <w:rFonts w:ascii="Calibri" w:hAnsi="Calibri" w:cs="Calibri"/>
          <w:i w:val="0"/>
          <w:color w:val="000000" w:themeColor="text1"/>
          <w:sz w:val="24"/>
          <w:szCs w:val="24"/>
        </w:rPr>
        <w:t xml:space="preserve"> Chair of Electronic Devices, </w:t>
      </w:r>
      <w:hyperlink r:id="rId6" w:tooltip="Faculty of Electrical Engineering and Information Technology (Footer)" w:history="1">
        <w:r w:rsidRPr="00D00C56">
          <w:rPr>
            <w:rStyle w:val="Hyperlink"/>
            <w:rFonts w:ascii="Calibri" w:hAnsi="Calibri" w:cs="Calibri"/>
            <w:color w:val="000000" w:themeColor="text1"/>
            <w:sz w:val="24"/>
            <w:szCs w:val="24"/>
          </w:rPr>
          <w:t>Faculty of Electrical Engineering and Information Technology</w:t>
        </w:r>
      </w:hyperlink>
      <w:r w:rsidRPr="00D00C56">
        <w:rPr>
          <w:rFonts w:ascii="Calibri" w:hAnsi="Calibri" w:cs="Calibri"/>
          <w:i w:val="0"/>
          <w:color w:val="000000" w:themeColor="text1"/>
          <w:sz w:val="24"/>
          <w:szCs w:val="24"/>
        </w:rPr>
        <w:t>, RWTH Aachen University, Otto-Blumenthal-</w:t>
      </w:r>
      <w:proofErr w:type="spellStart"/>
      <w:r w:rsidRPr="00D00C56">
        <w:rPr>
          <w:rFonts w:ascii="Calibri" w:hAnsi="Calibri" w:cs="Calibri"/>
          <w:i w:val="0"/>
          <w:color w:val="000000" w:themeColor="text1"/>
          <w:sz w:val="24"/>
          <w:szCs w:val="24"/>
        </w:rPr>
        <w:t>Straße</w:t>
      </w:r>
      <w:proofErr w:type="spellEnd"/>
      <w:r w:rsidRPr="00D00C56">
        <w:rPr>
          <w:rFonts w:ascii="Calibri" w:hAnsi="Calibri" w:cs="Calibri"/>
          <w:i w:val="0"/>
          <w:color w:val="000000" w:themeColor="text1"/>
          <w:sz w:val="24"/>
          <w:szCs w:val="24"/>
        </w:rPr>
        <w:t xml:space="preserve"> 2, 52074 Aachen</w:t>
      </w:r>
      <w:r w:rsidRPr="00D00C56">
        <w:rPr>
          <w:rFonts w:ascii="Calibri" w:hAnsi="Calibri" w:cs="Calibri"/>
          <w:i w:val="0"/>
          <w:color w:val="000000" w:themeColor="text1"/>
          <w:sz w:val="24"/>
          <w:szCs w:val="24"/>
        </w:rPr>
        <w:br/>
      </w:r>
      <w:r w:rsidRPr="00D00C56">
        <w:rPr>
          <w:rFonts w:ascii="Calibri" w:hAnsi="Calibri" w:cs="Calibri"/>
          <w:i w:val="0"/>
          <w:color w:val="000000" w:themeColor="text1"/>
          <w:sz w:val="24"/>
          <w:szCs w:val="24"/>
          <w:vertAlign w:val="superscript"/>
        </w:rPr>
        <w:t>2</w:t>
      </w:r>
      <w:r w:rsidRPr="00D00C56">
        <w:rPr>
          <w:rFonts w:ascii="Calibri" w:hAnsi="Calibri" w:cs="Calibri"/>
          <w:i w:val="0"/>
          <w:color w:val="000000" w:themeColor="text1"/>
          <w:sz w:val="24"/>
          <w:szCs w:val="24"/>
        </w:rPr>
        <w:t xml:space="preserve"> AMO GmbH, Otto-Blumenthal-</w:t>
      </w:r>
      <w:proofErr w:type="spellStart"/>
      <w:r w:rsidRPr="00D00C56">
        <w:rPr>
          <w:rFonts w:ascii="Calibri" w:hAnsi="Calibri" w:cs="Calibri"/>
          <w:i w:val="0"/>
          <w:color w:val="000000" w:themeColor="text1"/>
          <w:sz w:val="24"/>
          <w:szCs w:val="24"/>
        </w:rPr>
        <w:t>Straße</w:t>
      </w:r>
      <w:proofErr w:type="spellEnd"/>
      <w:r w:rsidRPr="00D00C56">
        <w:rPr>
          <w:rFonts w:ascii="Calibri" w:hAnsi="Calibri" w:cs="Calibri"/>
          <w:i w:val="0"/>
          <w:color w:val="000000" w:themeColor="text1"/>
          <w:sz w:val="24"/>
          <w:szCs w:val="24"/>
        </w:rPr>
        <w:t xml:space="preserve"> 25, 52074 Aachen</w:t>
      </w:r>
    </w:p>
    <w:p w14:paraId="78CEF8BC" w14:textId="77777777" w:rsidR="00730490" w:rsidRPr="00D00C56" w:rsidRDefault="00730490" w:rsidP="00730490">
      <w:pPr>
        <w:pStyle w:val="04Email"/>
        <w:spacing w:line="480" w:lineRule="auto"/>
        <w:rPr>
          <w:rFonts w:ascii="Calibri" w:hAnsi="Calibri" w:cs="Calibri"/>
          <w:i w:val="0"/>
          <w:iCs/>
          <w:color w:val="000000" w:themeColor="text1"/>
          <w:sz w:val="24"/>
          <w:szCs w:val="24"/>
          <w:lang w:val="de-DE"/>
        </w:rPr>
      </w:pPr>
      <w:r w:rsidRPr="00E82C07">
        <w:rPr>
          <w:rFonts w:ascii="Calibri" w:hAnsi="Calibri" w:cs="Calibri"/>
          <w:i w:val="0"/>
          <w:iCs/>
          <w:color w:val="000000" w:themeColor="text1"/>
          <w:sz w:val="24"/>
          <w:szCs w:val="24"/>
          <w:vertAlign w:val="superscript"/>
          <w:lang w:val="de-DE"/>
        </w:rPr>
        <w:t xml:space="preserve">3 </w:t>
      </w:r>
      <w:r w:rsidRPr="00E82C07">
        <w:rPr>
          <w:rFonts w:ascii="Calibri" w:hAnsi="Calibri" w:cs="Calibri"/>
          <w:i w:val="0"/>
          <w:iCs/>
          <w:color w:val="000000" w:themeColor="text1"/>
          <w:sz w:val="24"/>
          <w:szCs w:val="24"/>
          <w:lang w:val="de-DE"/>
        </w:rPr>
        <w:t>Institut für Strahlwerkzeuge (IFSW), Universität Stuttgart, Pfaffenwaldring 43, 70569 Stuttgart, Germany</w:t>
      </w:r>
    </w:p>
    <w:p w14:paraId="37292F72" w14:textId="77777777" w:rsidR="00730490" w:rsidRPr="00D00C56" w:rsidRDefault="00730490" w:rsidP="00730490">
      <w:pPr>
        <w:pStyle w:val="04Email"/>
        <w:spacing w:line="480" w:lineRule="auto"/>
        <w:rPr>
          <w:rStyle w:val="Hyperlink"/>
          <w:rFonts w:ascii="Calibri" w:hAnsi="Calibri" w:cs="Calibri"/>
          <w:i w:val="0"/>
          <w:color w:val="000000" w:themeColor="text1"/>
          <w:sz w:val="24"/>
          <w:szCs w:val="24"/>
          <w:lang w:val="en-GB"/>
        </w:rPr>
      </w:pPr>
      <w:r w:rsidRPr="00D00C56">
        <w:rPr>
          <w:rFonts w:ascii="Calibri" w:hAnsi="Calibri" w:cs="Calibri"/>
          <w:i w:val="0"/>
          <w:color w:val="000000" w:themeColor="text1"/>
          <w:sz w:val="24"/>
          <w:szCs w:val="24"/>
        </w:rPr>
        <w:t>*lemme@amo.de</w:t>
      </w:r>
    </w:p>
    <w:p w14:paraId="55791573" w14:textId="420DF8AA" w:rsidR="00730490" w:rsidRPr="00D00C56" w:rsidRDefault="00730490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669BEB39" w14:textId="52C376D8" w:rsidR="00730490" w:rsidRPr="00D00C56" w:rsidRDefault="00730490" w:rsidP="00730490">
      <w:pPr>
        <w:pStyle w:val="Listenabsatz"/>
        <w:numPr>
          <w:ilvl w:val="0"/>
          <w:numId w:val="10"/>
        </w:numPr>
        <w:rPr>
          <w:rFonts w:ascii="Calibri" w:hAnsi="Calibri" w:cs="Calibri"/>
          <w:color w:val="000000" w:themeColor="text1"/>
          <w:sz w:val="24"/>
          <w:szCs w:val="24"/>
        </w:rPr>
      </w:pPr>
      <w:r w:rsidRPr="00D00C56">
        <w:rPr>
          <w:rFonts w:ascii="Calibri" w:hAnsi="Calibri" w:cs="Calibri"/>
          <w:color w:val="000000" w:themeColor="text1"/>
          <w:sz w:val="24"/>
          <w:szCs w:val="24"/>
        </w:rPr>
        <w:t xml:space="preserve">Taguchi experiment </w:t>
      </w:r>
      <w:r w:rsidR="005F6A76" w:rsidRPr="00D00C56">
        <w:rPr>
          <w:rFonts w:ascii="Calibri" w:hAnsi="Calibri" w:cs="Calibri"/>
          <w:color w:val="000000" w:themeColor="text1"/>
          <w:sz w:val="24"/>
          <w:szCs w:val="24"/>
        </w:rPr>
        <w:t>study for HfO</w:t>
      </w:r>
      <w:r w:rsidR="005F6A76" w:rsidRPr="00D00C56">
        <w:rPr>
          <w:rFonts w:ascii="Calibri" w:hAnsi="Calibri" w:cs="Calibri"/>
          <w:color w:val="000000" w:themeColor="text1"/>
          <w:sz w:val="24"/>
          <w:szCs w:val="24"/>
          <w:vertAlign w:val="subscript"/>
        </w:rPr>
        <w:t>2</w:t>
      </w:r>
      <w:r w:rsidR="005F6A76" w:rsidRPr="00D00C56">
        <w:rPr>
          <w:rFonts w:ascii="Calibri" w:hAnsi="Calibri" w:cs="Calibri"/>
          <w:color w:val="000000" w:themeColor="text1"/>
          <w:sz w:val="24"/>
          <w:szCs w:val="24"/>
        </w:rPr>
        <w:t xml:space="preserve"> dry etching process</w:t>
      </w:r>
    </w:p>
    <w:p w14:paraId="78FDED49" w14:textId="32C648B8" w:rsidR="00DB39AE" w:rsidRPr="00D00C56" w:rsidRDefault="00DB39AE" w:rsidP="00E6527B">
      <w:pPr>
        <w:rPr>
          <w:rFonts w:ascii="Calibri" w:hAnsi="Calibri" w:cs="Calibri"/>
          <w:color w:val="000000" w:themeColor="text1"/>
          <w:sz w:val="24"/>
          <w:szCs w:val="24"/>
        </w:rPr>
      </w:pPr>
      <w:r w:rsidRPr="00D00C56">
        <w:rPr>
          <w:rFonts w:ascii="Calibri" w:hAnsi="Calibri" w:cs="Calibri"/>
          <w:color w:val="000000" w:themeColor="text1"/>
          <w:sz w:val="24"/>
          <w:szCs w:val="24"/>
        </w:rPr>
        <w:t>The Taguchi experiment was performed to study the effect of etch process parameters on the HfO</w:t>
      </w:r>
      <w:r w:rsidRPr="00D00C56">
        <w:rPr>
          <w:rFonts w:ascii="Calibri" w:hAnsi="Calibri" w:cs="Calibri"/>
          <w:color w:val="000000" w:themeColor="text1"/>
          <w:sz w:val="24"/>
          <w:szCs w:val="24"/>
          <w:vertAlign w:val="subscript"/>
        </w:rPr>
        <w:t>2</w:t>
      </w:r>
      <w:r w:rsidRPr="00D00C56">
        <w:rPr>
          <w:rFonts w:ascii="Calibri" w:hAnsi="Calibri" w:cs="Calibri"/>
          <w:color w:val="000000" w:themeColor="text1"/>
          <w:sz w:val="24"/>
          <w:szCs w:val="24"/>
        </w:rPr>
        <w:t xml:space="preserve"> etch rate (R). In our experiment, three factors such as ICP power (W), RF power (W), and SF</w:t>
      </w:r>
      <w:r w:rsidRPr="00D00C56">
        <w:rPr>
          <w:rFonts w:ascii="Calibri" w:hAnsi="Calibri" w:cs="Calibri"/>
          <w:color w:val="000000" w:themeColor="text1"/>
          <w:sz w:val="24"/>
          <w:szCs w:val="24"/>
          <w:vertAlign w:val="subscript"/>
        </w:rPr>
        <w:t>6</w:t>
      </w:r>
      <w:r w:rsidRPr="00D00C56">
        <w:rPr>
          <w:rFonts w:ascii="Calibri" w:hAnsi="Calibri" w:cs="Calibri"/>
          <w:color w:val="000000" w:themeColor="text1"/>
          <w:sz w:val="24"/>
          <w:szCs w:val="24"/>
        </w:rPr>
        <w:t xml:space="preserve"> gas ratio (</w:t>
      </w:r>
      <w:proofErr w:type="spellStart"/>
      <w:r w:rsidRPr="00D00C56">
        <w:rPr>
          <w:rFonts w:ascii="Calibri" w:hAnsi="Calibri" w:cs="Calibri"/>
          <w:color w:val="000000" w:themeColor="text1"/>
          <w:sz w:val="24"/>
          <w:szCs w:val="24"/>
        </w:rPr>
        <w:t>sccm</w:t>
      </w:r>
      <w:proofErr w:type="spellEnd"/>
      <w:r w:rsidRPr="00D00C56">
        <w:rPr>
          <w:rFonts w:ascii="Calibri" w:hAnsi="Calibri" w:cs="Calibri"/>
          <w:color w:val="000000" w:themeColor="text1"/>
          <w:sz w:val="24"/>
          <w:szCs w:val="24"/>
        </w:rPr>
        <w:t>) and levels were selected to achieve a high HfO</w:t>
      </w:r>
      <w:r w:rsidRPr="00D00C56">
        <w:rPr>
          <w:rFonts w:ascii="Calibri" w:hAnsi="Calibri" w:cs="Calibri"/>
          <w:color w:val="000000" w:themeColor="text1"/>
          <w:sz w:val="24"/>
          <w:szCs w:val="24"/>
          <w:vertAlign w:val="subscript"/>
        </w:rPr>
        <w:t>2</w:t>
      </w:r>
      <w:r w:rsidRPr="00D00C56">
        <w:rPr>
          <w:rFonts w:ascii="Calibri" w:hAnsi="Calibri" w:cs="Calibri"/>
          <w:color w:val="000000" w:themeColor="text1"/>
          <w:sz w:val="24"/>
          <w:szCs w:val="24"/>
        </w:rPr>
        <w:t xml:space="preserve"> etch rate. Based on preliminary experiment data and machine operational limitation, range and levels of the variable were selected as shown in Table </w:t>
      </w:r>
      <w:r w:rsidR="0072372F" w:rsidRPr="00D00C56">
        <w:rPr>
          <w:rFonts w:ascii="Calibri" w:hAnsi="Calibri" w:cs="Calibri"/>
          <w:color w:val="000000" w:themeColor="text1"/>
          <w:sz w:val="24"/>
          <w:szCs w:val="24"/>
        </w:rPr>
        <w:t>SI.</w:t>
      </w:r>
      <w:r w:rsidRPr="00D00C56">
        <w:rPr>
          <w:rFonts w:ascii="Calibri" w:hAnsi="Calibri" w:cs="Calibri"/>
          <w:color w:val="000000" w:themeColor="text1"/>
          <w:sz w:val="24"/>
          <w:szCs w:val="24"/>
        </w:rPr>
        <w:t xml:space="preserve">1. </w:t>
      </w:r>
    </w:p>
    <w:p w14:paraId="3F058922" w14:textId="405DD3F1" w:rsidR="0072372F" w:rsidRPr="00D00C56" w:rsidRDefault="0072372F" w:rsidP="0072372F">
      <w:pPr>
        <w:pStyle w:val="Beschriftung"/>
        <w:keepNext/>
        <w:rPr>
          <w:rFonts w:ascii="Calibri" w:hAnsi="Calibri" w:cs="Calibri"/>
          <w:b w:val="0"/>
          <w:bCs w:val="0"/>
          <w:color w:val="000000" w:themeColor="text1"/>
          <w:sz w:val="24"/>
          <w:szCs w:val="24"/>
        </w:rPr>
      </w:pPr>
      <w:r w:rsidRPr="00D00C56">
        <w:rPr>
          <w:rFonts w:ascii="Calibri" w:hAnsi="Calibri" w:cs="Calibri"/>
          <w:color w:val="000000" w:themeColor="text1"/>
          <w:sz w:val="24"/>
          <w:szCs w:val="24"/>
        </w:rPr>
        <w:t>Table SI.</w:t>
      </w:r>
      <w:r w:rsidRPr="00D00C56">
        <w:rPr>
          <w:rFonts w:ascii="Calibri" w:hAnsi="Calibri" w:cs="Calibri"/>
          <w:color w:val="000000" w:themeColor="text1"/>
          <w:sz w:val="24"/>
          <w:szCs w:val="24"/>
        </w:rPr>
        <w:fldChar w:fldCharType="begin"/>
      </w:r>
      <w:r w:rsidRPr="00D00C56">
        <w:rPr>
          <w:rFonts w:ascii="Calibri" w:hAnsi="Calibri" w:cs="Calibri"/>
          <w:color w:val="000000" w:themeColor="text1"/>
          <w:sz w:val="24"/>
          <w:szCs w:val="24"/>
        </w:rPr>
        <w:instrText xml:space="preserve"> SEQ Table \* ARABIC </w:instrText>
      </w:r>
      <w:r w:rsidRPr="00D00C56">
        <w:rPr>
          <w:rFonts w:ascii="Calibri" w:hAnsi="Calibri" w:cs="Calibri"/>
          <w:color w:val="000000" w:themeColor="text1"/>
          <w:sz w:val="24"/>
          <w:szCs w:val="24"/>
        </w:rPr>
        <w:fldChar w:fldCharType="separate"/>
      </w:r>
      <w:r w:rsidRPr="00D00C56">
        <w:rPr>
          <w:rFonts w:ascii="Calibri" w:hAnsi="Calibri" w:cs="Calibri"/>
          <w:noProof/>
          <w:color w:val="000000" w:themeColor="text1"/>
          <w:sz w:val="24"/>
          <w:szCs w:val="24"/>
        </w:rPr>
        <w:t>1</w:t>
      </w:r>
      <w:r w:rsidRPr="00D00C56">
        <w:rPr>
          <w:rFonts w:ascii="Calibri" w:hAnsi="Calibri" w:cs="Calibri"/>
          <w:color w:val="000000" w:themeColor="text1"/>
          <w:sz w:val="24"/>
          <w:szCs w:val="24"/>
        </w:rPr>
        <w:fldChar w:fldCharType="end"/>
      </w:r>
      <w:r w:rsidRPr="00D00C56">
        <w:rPr>
          <w:rFonts w:ascii="Calibri" w:hAnsi="Calibri" w:cs="Calibri"/>
          <w:b w:val="0"/>
          <w:bCs w:val="0"/>
          <w:color w:val="000000" w:themeColor="text1"/>
          <w:sz w:val="24"/>
          <w:szCs w:val="24"/>
        </w:rPr>
        <w:t>: Factors and levels studied in the experiment.</w:t>
      </w:r>
    </w:p>
    <w:tbl>
      <w:tblPr>
        <w:tblStyle w:val="Tabellenraster"/>
        <w:tblW w:w="0" w:type="auto"/>
        <w:tblInd w:w="38" w:type="dxa"/>
        <w:tblLook w:val="04A0" w:firstRow="1" w:lastRow="0" w:firstColumn="1" w:lastColumn="0" w:noHBand="0" w:noVBand="1"/>
      </w:tblPr>
      <w:tblGrid>
        <w:gridCol w:w="2146"/>
        <w:gridCol w:w="2147"/>
        <w:gridCol w:w="2147"/>
        <w:gridCol w:w="2152"/>
      </w:tblGrid>
      <w:tr w:rsidR="00DB39AE" w:rsidRPr="00D00C56" w14:paraId="71BF5FEE" w14:textId="77777777" w:rsidTr="00DB39AE">
        <w:tc>
          <w:tcPr>
            <w:tcW w:w="2195" w:type="dxa"/>
          </w:tcPr>
          <w:p w14:paraId="160A6D44" w14:textId="1E9663D5" w:rsidR="00DB39AE" w:rsidRPr="00D00C56" w:rsidRDefault="00DB39AE" w:rsidP="00E6527B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Factor</w:t>
            </w:r>
          </w:p>
        </w:tc>
        <w:tc>
          <w:tcPr>
            <w:tcW w:w="2195" w:type="dxa"/>
          </w:tcPr>
          <w:p w14:paraId="290E7E14" w14:textId="385D9EB2" w:rsidR="00DB39AE" w:rsidRPr="00D00C56" w:rsidRDefault="00DB39AE" w:rsidP="00E6527B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ICP power (W)</w:t>
            </w:r>
          </w:p>
        </w:tc>
        <w:tc>
          <w:tcPr>
            <w:tcW w:w="2195" w:type="dxa"/>
          </w:tcPr>
          <w:p w14:paraId="2C079DD5" w14:textId="049AFC2E" w:rsidR="00DB39AE" w:rsidRPr="00D00C56" w:rsidRDefault="00DB39AE" w:rsidP="00E6527B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RF power (W)</w:t>
            </w:r>
          </w:p>
        </w:tc>
        <w:tc>
          <w:tcPr>
            <w:tcW w:w="2195" w:type="dxa"/>
          </w:tcPr>
          <w:p w14:paraId="3B3EC2AE" w14:textId="18F2F99A" w:rsidR="00DB39AE" w:rsidRPr="00D00C56" w:rsidRDefault="00DB39AE" w:rsidP="00E6527B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SF</w:t>
            </w:r>
            <w:r w:rsidRPr="00D00C5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vertAlign w:val="subscript"/>
              </w:rPr>
              <w:t xml:space="preserve">6 </w:t>
            </w:r>
            <w:r w:rsidRPr="00D00C5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content (</w:t>
            </w:r>
            <w:proofErr w:type="spellStart"/>
            <w:r w:rsidRPr="00D00C5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sccm</w:t>
            </w:r>
            <w:proofErr w:type="spellEnd"/>
            <w:r w:rsidRPr="00D00C5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  <w:tr w:rsidR="00DB39AE" w:rsidRPr="00D00C56" w14:paraId="386B6422" w14:textId="77777777" w:rsidTr="00DB39AE">
        <w:tc>
          <w:tcPr>
            <w:tcW w:w="2195" w:type="dxa"/>
          </w:tcPr>
          <w:p w14:paraId="55D01BAE" w14:textId="7FA05C75" w:rsidR="00DB39AE" w:rsidRPr="00D00C56" w:rsidRDefault="00DB39AE" w:rsidP="00E6527B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Level 1</w:t>
            </w:r>
          </w:p>
        </w:tc>
        <w:tc>
          <w:tcPr>
            <w:tcW w:w="2195" w:type="dxa"/>
          </w:tcPr>
          <w:p w14:paraId="2BC2C38B" w14:textId="469E330F" w:rsidR="00DB39AE" w:rsidRPr="00D00C56" w:rsidRDefault="00DB39AE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2195" w:type="dxa"/>
          </w:tcPr>
          <w:p w14:paraId="69D48376" w14:textId="539CEA0C" w:rsidR="00DB39AE" w:rsidRPr="00D00C56" w:rsidRDefault="00DB39AE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195" w:type="dxa"/>
          </w:tcPr>
          <w:p w14:paraId="18C42926" w14:textId="06BC6759" w:rsidR="00DB39AE" w:rsidRPr="00D00C56" w:rsidRDefault="00DB39AE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30</w:t>
            </w:r>
          </w:p>
        </w:tc>
      </w:tr>
      <w:tr w:rsidR="00DB39AE" w:rsidRPr="00D00C56" w14:paraId="39FCC462" w14:textId="77777777" w:rsidTr="00DB39AE">
        <w:tc>
          <w:tcPr>
            <w:tcW w:w="2195" w:type="dxa"/>
          </w:tcPr>
          <w:p w14:paraId="0AED3137" w14:textId="202ECCF4" w:rsidR="00DB39AE" w:rsidRPr="00D00C56" w:rsidRDefault="00DB39AE" w:rsidP="00E6527B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Level 2</w:t>
            </w:r>
          </w:p>
        </w:tc>
        <w:tc>
          <w:tcPr>
            <w:tcW w:w="2195" w:type="dxa"/>
          </w:tcPr>
          <w:p w14:paraId="4885BBAF" w14:textId="63391375" w:rsidR="00DB39AE" w:rsidRPr="00D00C56" w:rsidRDefault="00DB39AE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2195" w:type="dxa"/>
          </w:tcPr>
          <w:p w14:paraId="4D7E04F6" w14:textId="3FF5B84A" w:rsidR="00DB39AE" w:rsidRPr="00D00C56" w:rsidRDefault="00DB39AE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195" w:type="dxa"/>
          </w:tcPr>
          <w:p w14:paraId="769129C8" w14:textId="0E0E426F" w:rsidR="00DB39AE" w:rsidRPr="00D00C56" w:rsidRDefault="00DB39AE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50</w:t>
            </w:r>
          </w:p>
        </w:tc>
      </w:tr>
      <w:tr w:rsidR="00DB39AE" w:rsidRPr="00D00C56" w14:paraId="45BDC4BA" w14:textId="77777777" w:rsidTr="00DB39AE">
        <w:tc>
          <w:tcPr>
            <w:tcW w:w="2195" w:type="dxa"/>
          </w:tcPr>
          <w:p w14:paraId="3106BEA4" w14:textId="4CB8EBF3" w:rsidR="00DB39AE" w:rsidRPr="00D00C56" w:rsidRDefault="00DB39AE" w:rsidP="00E6527B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Level 3</w:t>
            </w:r>
          </w:p>
        </w:tc>
        <w:tc>
          <w:tcPr>
            <w:tcW w:w="2195" w:type="dxa"/>
          </w:tcPr>
          <w:p w14:paraId="6ACC67A7" w14:textId="16AF0924" w:rsidR="00DB39AE" w:rsidRPr="00D00C56" w:rsidRDefault="00DB39AE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1200</w:t>
            </w:r>
          </w:p>
        </w:tc>
        <w:tc>
          <w:tcPr>
            <w:tcW w:w="2195" w:type="dxa"/>
          </w:tcPr>
          <w:p w14:paraId="3EB155D9" w14:textId="001BABF7" w:rsidR="00DB39AE" w:rsidRPr="00D00C56" w:rsidRDefault="00DB39AE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2195" w:type="dxa"/>
          </w:tcPr>
          <w:p w14:paraId="34373A21" w14:textId="1B8E71F8" w:rsidR="00DB39AE" w:rsidRPr="00D00C56" w:rsidRDefault="00DB39AE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80</w:t>
            </w:r>
          </w:p>
        </w:tc>
      </w:tr>
    </w:tbl>
    <w:p w14:paraId="62547920" w14:textId="77777777" w:rsidR="00DB39AE" w:rsidRPr="00D00C56" w:rsidRDefault="00DB39AE" w:rsidP="00E6527B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547A8C3F" w14:textId="684E096C" w:rsidR="000D46E4" w:rsidRPr="00D00C56" w:rsidRDefault="0072172C" w:rsidP="00E6527B">
      <w:pPr>
        <w:rPr>
          <w:rFonts w:ascii="Calibri" w:hAnsi="Calibri" w:cs="Calibri"/>
          <w:color w:val="000000" w:themeColor="text1"/>
          <w:sz w:val="24"/>
          <w:szCs w:val="24"/>
        </w:rPr>
      </w:pPr>
      <w:r w:rsidRPr="00D00C56">
        <w:rPr>
          <w:rFonts w:ascii="Calibri" w:hAnsi="Calibri" w:cs="Calibri"/>
          <w:color w:val="000000" w:themeColor="text1"/>
          <w:sz w:val="24"/>
          <w:szCs w:val="24"/>
        </w:rPr>
        <w:lastRenderedPageBreak/>
        <w:t>The experiment was designed using an L9 orthogonal array</w:t>
      </w:r>
      <w:r w:rsidR="0072372F" w:rsidRPr="00D00C56">
        <w:rPr>
          <w:rFonts w:ascii="Calibri" w:hAnsi="Calibri" w:cs="Calibri"/>
          <w:color w:val="000000" w:themeColor="text1"/>
          <w:sz w:val="24"/>
          <w:szCs w:val="24"/>
        </w:rPr>
        <w:t xml:space="preserve"> (see Table SI.2)</w:t>
      </w:r>
      <w:r w:rsidR="00E6527B" w:rsidRPr="00D00C56">
        <w:rPr>
          <w:rFonts w:ascii="Calibri" w:hAnsi="Calibri" w:cs="Calibri"/>
          <w:color w:val="000000" w:themeColor="text1"/>
          <w:sz w:val="24"/>
          <w:szCs w:val="24"/>
        </w:rPr>
        <w:t>, since it involved 3 factors with 3 levels each. The response value was, instead, the etch rate.</w:t>
      </w:r>
    </w:p>
    <w:p w14:paraId="2AD48001" w14:textId="77777777" w:rsidR="005C1DCD" w:rsidRPr="00D00C56" w:rsidRDefault="005C1DCD" w:rsidP="00E6527B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3549671B" w14:textId="77777777" w:rsidR="005C1DCD" w:rsidRPr="00D00C56" w:rsidRDefault="005C1DCD" w:rsidP="00E6527B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78E0C1DF" w14:textId="1CFAA825" w:rsidR="0072372F" w:rsidRPr="00D00C56" w:rsidRDefault="0072372F" w:rsidP="0072372F">
      <w:pPr>
        <w:pStyle w:val="Beschriftung"/>
        <w:keepNext/>
        <w:rPr>
          <w:rFonts w:ascii="Calibri" w:hAnsi="Calibri" w:cs="Calibri"/>
          <w:b w:val="0"/>
          <w:bCs w:val="0"/>
          <w:color w:val="000000" w:themeColor="text1"/>
          <w:sz w:val="24"/>
          <w:szCs w:val="24"/>
        </w:rPr>
      </w:pPr>
      <w:r w:rsidRPr="00D00C56">
        <w:rPr>
          <w:rFonts w:ascii="Calibri" w:hAnsi="Calibri" w:cs="Calibri"/>
          <w:color w:val="000000" w:themeColor="text1"/>
          <w:sz w:val="24"/>
          <w:szCs w:val="24"/>
        </w:rPr>
        <w:t>Table SI.</w:t>
      </w:r>
      <w:r w:rsidRPr="00D00C56">
        <w:rPr>
          <w:rFonts w:ascii="Calibri" w:hAnsi="Calibri" w:cs="Calibri"/>
          <w:color w:val="000000" w:themeColor="text1"/>
          <w:sz w:val="24"/>
          <w:szCs w:val="24"/>
        </w:rPr>
        <w:fldChar w:fldCharType="begin"/>
      </w:r>
      <w:r w:rsidRPr="00D00C56">
        <w:rPr>
          <w:rFonts w:ascii="Calibri" w:hAnsi="Calibri" w:cs="Calibri"/>
          <w:color w:val="000000" w:themeColor="text1"/>
          <w:sz w:val="24"/>
          <w:szCs w:val="24"/>
        </w:rPr>
        <w:instrText xml:space="preserve"> SEQ Table \* ARABIC </w:instrText>
      </w:r>
      <w:r w:rsidRPr="00D00C56">
        <w:rPr>
          <w:rFonts w:ascii="Calibri" w:hAnsi="Calibri" w:cs="Calibri"/>
          <w:color w:val="000000" w:themeColor="text1"/>
          <w:sz w:val="24"/>
          <w:szCs w:val="24"/>
        </w:rPr>
        <w:fldChar w:fldCharType="separate"/>
      </w:r>
      <w:r w:rsidRPr="00D00C56">
        <w:rPr>
          <w:rFonts w:ascii="Calibri" w:hAnsi="Calibri" w:cs="Calibri"/>
          <w:noProof/>
          <w:color w:val="000000" w:themeColor="text1"/>
          <w:sz w:val="24"/>
          <w:szCs w:val="24"/>
        </w:rPr>
        <w:t>2</w:t>
      </w:r>
      <w:r w:rsidRPr="00D00C56">
        <w:rPr>
          <w:rFonts w:ascii="Calibri" w:hAnsi="Calibri" w:cs="Calibri"/>
          <w:color w:val="000000" w:themeColor="text1"/>
          <w:sz w:val="24"/>
          <w:szCs w:val="24"/>
        </w:rPr>
        <w:fldChar w:fldCharType="end"/>
      </w:r>
      <w:r w:rsidRPr="00D00C56">
        <w:rPr>
          <w:rFonts w:ascii="Calibri" w:hAnsi="Calibri" w:cs="Calibri"/>
          <w:b w:val="0"/>
          <w:bCs w:val="0"/>
          <w:color w:val="000000" w:themeColor="text1"/>
          <w:sz w:val="24"/>
          <w:szCs w:val="24"/>
        </w:rPr>
        <w:t>: Etching experiments performed.</w:t>
      </w:r>
    </w:p>
    <w:tbl>
      <w:tblPr>
        <w:tblStyle w:val="Tabellenraster"/>
        <w:tblW w:w="5000" w:type="pct"/>
        <w:tblInd w:w="38" w:type="dxa"/>
        <w:tblLook w:val="04A0" w:firstRow="1" w:lastRow="0" w:firstColumn="1" w:lastColumn="0" w:noHBand="0" w:noVBand="1"/>
      </w:tblPr>
      <w:tblGrid>
        <w:gridCol w:w="1632"/>
        <w:gridCol w:w="1633"/>
        <w:gridCol w:w="1633"/>
        <w:gridCol w:w="2078"/>
        <w:gridCol w:w="1654"/>
      </w:tblGrid>
      <w:tr w:rsidR="00DB39AE" w:rsidRPr="00D00C56" w14:paraId="0A09C16D" w14:textId="77777777" w:rsidTr="005C1DCD">
        <w:tc>
          <w:tcPr>
            <w:tcW w:w="946" w:type="pct"/>
          </w:tcPr>
          <w:p w14:paraId="6A844446" w14:textId="5BC34568" w:rsidR="00DB39AE" w:rsidRPr="00D00C56" w:rsidRDefault="005C1DCD" w:rsidP="00E6527B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Experiment</w:t>
            </w:r>
          </w:p>
        </w:tc>
        <w:tc>
          <w:tcPr>
            <w:tcW w:w="946" w:type="pct"/>
          </w:tcPr>
          <w:p w14:paraId="6F3C3394" w14:textId="7ADFEFE9" w:rsidR="00DB39AE" w:rsidRPr="00D00C56" w:rsidRDefault="005C1DCD" w:rsidP="00E6527B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ICP power (W)</w:t>
            </w:r>
          </w:p>
        </w:tc>
        <w:tc>
          <w:tcPr>
            <w:tcW w:w="946" w:type="pct"/>
          </w:tcPr>
          <w:p w14:paraId="7393A228" w14:textId="6FC29754" w:rsidR="00DB39AE" w:rsidRPr="00D00C56" w:rsidRDefault="005C1DCD" w:rsidP="00E6527B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RF power (W)</w:t>
            </w:r>
          </w:p>
        </w:tc>
        <w:tc>
          <w:tcPr>
            <w:tcW w:w="1204" w:type="pct"/>
          </w:tcPr>
          <w:p w14:paraId="01C0E03B" w14:textId="77D8924A" w:rsidR="00DB39AE" w:rsidRPr="00D00C56" w:rsidRDefault="005C1DCD" w:rsidP="00E6527B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SF</w:t>
            </w:r>
            <w:r w:rsidRPr="00D00C5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vertAlign w:val="subscript"/>
              </w:rPr>
              <w:t>6</w:t>
            </w:r>
            <w:r w:rsidRPr="00D00C5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content (</w:t>
            </w:r>
            <w:proofErr w:type="spellStart"/>
            <w:r w:rsidRPr="00D00C5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sccm</w:t>
            </w:r>
            <w:proofErr w:type="spellEnd"/>
            <w:r w:rsidRPr="00D00C5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9" w:type="pct"/>
          </w:tcPr>
          <w:p w14:paraId="5F66E91C" w14:textId="23F8BA3F" w:rsidR="00DB39AE" w:rsidRPr="00D00C56" w:rsidRDefault="005C1DCD" w:rsidP="00E6527B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R (nm/min)</w:t>
            </w:r>
          </w:p>
        </w:tc>
      </w:tr>
      <w:tr w:rsidR="00DB39AE" w:rsidRPr="00D00C56" w14:paraId="7E895FA3" w14:textId="77777777" w:rsidTr="005C1DCD">
        <w:tc>
          <w:tcPr>
            <w:tcW w:w="946" w:type="pct"/>
          </w:tcPr>
          <w:p w14:paraId="334E2C72" w14:textId="6D4A8DCE" w:rsidR="00DB39AE" w:rsidRPr="00D00C56" w:rsidRDefault="005C1DCD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6" w:type="pct"/>
          </w:tcPr>
          <w:p w14:paraId="590BCD95" w14:textId="6EC2D4C7" w:rsidR="00DB39AE" w:rsidRPr="00D00C56" w:rsidRDefault="005C1DCD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946" w:type="pct"/>
          </w:tcPr>
          <w:p w14:paraId="34DAA180" w14:textId="20D94D16" w:rsidR="00DB39AE" w:rsidRPr="00D00C56" w:rsidRDefault="005C1DCD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204" w:type="pct"/>
          </w:tcPr>
          <w:p w14:paraId="42727335" w14:textId="72372D7E" w:rsidR="00DB39AE" w:rsidRPr="00D00C56" w:rsidRDefault="005C1DCD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959" w:type="pct"/>
          </w:tcPr>
          <w:p w14:paraId="3BBA8B93" w14:textId="74CB25F1" w:rsidR="00DB39AE" w:rsidRPr="00D00C56" w:rsidRDefault="005C1DCD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2.2</w:t>
            </w:r>
          </w:p>
        </w:tc>
      </w:tr>
      <w:tr w:rsidR="00DB39AE" w:rsidRPr="00D00C56" w14:paraId="458DCC01" w14:textId="77777777" w:rsidTr="005C1DCD">
        <w:tc>
          <w:tcPr>
            <w:tcW w:w="946" w:type="pct"/>
          </w:tcPr>
          <w:p w14:paraId="7726FD3A" w14:textId="602F0EAC" w:rsidR="00DB39AE" w:rsidRPr="00D00C56" w:rsidRDefault="005C1DCD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46" w:type="pct"/>
          </w:tcPr>
          <w:p w14:paraId="2DCD9494" w14:textId="016EC373" w:rsidR="00DB39AE" w:rsidRPr="00D00C56" w:rsidRDefault="005C1DCD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946" w:type="pct"/>
          </w:tcPr>
          <w:p w14:paraId="42C9CB01" w14:textId="6FC9A870" w:rsidR="00DB39AE" w:rsidRPr="00D00C56" w:rsidRDefault="005C1DCD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204" w:type="pct"/>
          </w:tcPr>
          <w:p w14:paraId="527DCC04" w14:textId="299F29D9" w:rsidR="00DB39AE" w:rsidRPr="00D00C56" w:rsidRDefault="005C1DCD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959" w:type="pct"/>
          </w:tcPr>
          <w:p w14:paraId="3F088973" w14:textId="6BF90315" w:rsidR="00DB39AE" w:rsidRPr="00D00C56" w:rsidRDefault="005C1DCD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18.8</w:t>
            </w:r>
          </w:p>
        </w:tc>
      </w:tr>
      <w:tr w:rsidR="00DB39AE" w:rsidRPr="00D00C56" w14:paraId="7A2E03F5" w14:textId="77777777" w:rsidTr="005C1DCD">
        <w:tc>
          <w:tcPr>
            <w:tcW w:w="946" w:type="pct"/>
          </w:tcPr>
          <w:p w14:paraId="6BD82A49" w14:textId="0852B9A0" w:rsidR="00DB39AE" w:rsidRPr="00D00C56" w:rsidRDefault="005C1DCD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46" w:type="pct"/>
          </w:tcPr>
          <w:p w14:paraId="5EDB303F" w14:textId="241B42D0" w:rsidR="00DB39AE" w:rsidRPr="00D00C56" w:rsidRDefault="005C1DCD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946" w:type="pct"/>
          </w:tcPr>
          <w:p w14:paraId="19D6D94D" w14:textId="5EF06B52" w:rsidR="00DB39AE" w:rsidRPr="00D00C56" w:rsidRDefault="005C1DCD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1204" w:type="pct"/>
          </w:tcPr>
          <w:p w14:paraId="625B0E7A" w14:textId="7A4B2C40" w:rsidR="00DB39AE" w:rsidRPr="00D00C56" w:rsidRDefault="005C1DCD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959" w:type="pct"/>
          </w:tcPr>
          <w:p w14:paraId="5A473E4D" w14:textId="5236E327" w:rsidR="00DB39AE" w:rsidRPr="00D00C56" w:rsidRDefault="005C1DCD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22.8</w:t>
            </w:r>
          </w:p>
        </w:tc>
      </w:tr>
      <w:tr w:rsidR="00DB39AE" w:rsidRPr="00D00C56" w14:paraId="76B4C731" w14:textId="77777777" w:rsidTr="005C1DCD">
        <w:tc>
          <w:tcPr>
            <w:tcW w:w="946" w:type="pct"/>
          </w:tcPr>
          <w:p w14:paraId="525AD519" w14:textId="68A7DA22" w:rsidR="00DB39AE" w:rsidRPr="00D00C56" w:rsidRDefault="005C1DCD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46" w:type="pct"/>
          </w:tcPr>
          <w:p w14:paraId="01AE0D1B" w14:textId="681F4645" w:rsidR="00DB39AE" w:rsidRPr="00D00C56" w:rsidRDefault="005C1DCD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946" w:type="pct"/>
          </w:tcPr>
          <w:p w14:paraId="0D39834D" w14:textId="79D9AB13" w:rsidR="00DB39AE" w:rsidRPr="00D00C56" w:rsidRDefault="005C1DCD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204" w:type="pct"/>
          </w:tcPr>
          <w:p w14:paraId="726EE72E" w14:textId="26277057" w:rsidR="00DB39AE" w:rsidRPr="00D00C56" w:rsidRDefault="005C1DCD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959" w:type="pct"/>
          </w:tcPr>
          <w:p w14:paraId="23A7C81D" w14:textId="14E8C896" w:rsidR="00DB39AE" w:rsidRPr="00D00C56" w:rsidRDefault="005C1DCD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1.4</w:t>
            </w:r>
          </w:p>
        </w:tc>
      </w:tr>
      <w:tr w:rsidR="00DB39AE" w:rsidRPr="00D00C56" w14:paraId="214BE2D2" w14:textId="77777777" w:rsidTr="005C1DCD">
        <w:tc>
          <w:tcPr>
            <w:tcW w:w="946" w:type="pct"/>
          </w:tcPr>
          <w:p w14:paraId="104A87A8" w14:textId="0A682E3C" w:rsidR="00DB39AE" w:rsidRPr="00D00C56" w:rsidRDefault="005C1DCD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46" w:type="pct"/>
          </w:tcPr>
          <w:p w14:paraId="1642FE64" w14:textId="6BDAECBA" w:rsidR="00DB39AE" w:rsidRPr="00D00C56" w:rsidRDefault="005C1DCD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946" w:type="pct"/>
          </w:tcPr>
          <w:p w14:paraId="23260B4F" w14:textId="464A87AC" w:rsidR="00DB39AE" w:rsidRPr="00D00C56" w:rsidRDefault="005C1DCD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204" w:type="pct"/>
          </w:tcPr>
          <w:p w14:paraId="058CAC65" w14:textId="69C51D4A" w:rsidR="00DB39AE" w:rsidRPr="00D00C56" w:rsidRDefault="005C1DCD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959" w:type="pct"/>
          </w:tcPr>
          <w:p w14:paraId="00BE583E" w14:textId="2A10622F" w:rsidR="00DB39AE" w:rsidRPr="00D00C56" w:rsidRDefault="005C1DCD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22.2</w:t>
            </w:r>
          </w:p>
        </w:tc>
      </w:tr>
      <w:tr w:rsidR="00DB39AE" w:rsidRPr="00D00C56" w14:paraId="1BC18227" w14:textId="77777777" w:rsidTr="005C1DCD">
        <w:tc>
          <w:tcPr>
            <w:tcW w:w="946" w:type="pct"/>
          </w:tcPr>
          <w:p w14:paraId="774950C7" w14:textId="59C26C24" w:rsidR="00DB39AE" w:rsidRPr="00D00C56" w:rsidRDefault="005C1DCD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46" w:type="pct"/>
          </w:tcPr>
          <w:p w14:paraId="52ACDA5D" w14:textId="6444807C" w:rsidR="00DB39AE" w:rsidRPr="00D00C56" w:rsidRDefault="005C1DCD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946" w:type="pct"/>
          </w:tcPr>
          <w:p w14:paraId="4C4211F4" w14:textId="36E9FD51" w:rsidR="00DB39AE" w:rsidRPr="00D00C56" w:rsidRDefault="005C1DCD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1204" w:type="pct"/>
          </w:tcPr>
          <w:p w14:paraId="1DB79443" w14:textId="36C9D2D1" w:rsidR="00DB39AE" w:rsidRPr="00D00C56" w:rsidRDefault="005C1DCD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959" w:type="pct"/>
          </w:tcPr>
          <w:p w14:paraId="26BF80EB" w14:textId="1F3CCDEE" w:rsidR="00DB39AE" w:rsidRPr="00D00C56" w:rsidRDefault="005C1DCD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25</w:t>
            </w:r>
          </w:p>
        </w:tc>
      </w:tr>
      <w:tr w:rsidR="00DB39AE" w:rsidRPr="00D00C56" w14:paraId="7D793778" w14:textId="77777777" w:rsidTr="005C1DCD">
        <w:tc>
          <w:tcPr>
            <w:tcW w:w="946" w:type="pct"/>
          </w:tcPr>
          <w:p w14:paraId="69AAD048" w14:textId="12BB91B3" w:rsidR="00DB39AE" w:rsidRPr="00D00C56" w:rsidRDefault="005C1DCD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46" w:type="pct"/>
          </w:tcPr>
          <w:p w14:paraId="59054A3F" w14:textId="5640DCEE" w:rsidR="00DB39AE" w:rsidRPr="00D00C56" w:rsidRDefault="005C1DCD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1200</w:t>
            </w:r>
          </w:p>
        </w:tc>
        <w:tc>
          <w:tcPr>
            <w:tcW w:w="946" w:type="pct"/>
          </w:tcPr>
          <w:p w14:paraId="3AFE48E6" w14:textId="481F39A0" w:rsidR="00DB39AE" w:rsidRPr="00D00C56" w:rsidRDefault="005C1DCD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204" w:type="pct"/>
          </w:tcPr>
          <w:p w14:paraId="483F7C9E" w14:textId="3BE3C8B2" w:rsidR="00DB39AE" w:rsidRPr="00D00C56" w:rsidRDefault="005C1DCD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959" w:type="pct"/>
          </w:tcPr>
          <w:p w14:paraId="469C83CD" w14:textId="6E1D0694" w:rsidR="00DB39AE" w:rsidRPr="00D00C56" w:rsidRDefault="005C1DCD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11.6</w:t>
            </w:r>
          </w:p>
        </w:tc>
      </w:tr>
      <w:tr w:rsidR="00DB39AE" w:rsidRPr="00D00C56" w14:paraId="79BBC59E" w14:textId="77777777" w:rsidTr="005C1DCD">
        <w:tc>
          <w:tcPr>
            <w:tcW w:w="946" w:type="pct"/>
          </w:tcPr>
          <w:p w14:paraId="2E51FB4B" w14:textId="40D133BA" w:rsidR="00DB39AE" w:rsidRPr="00D00C56" w:rsidRDefault="005C1DCD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46" w:type="pct"/>
          </w:tcPr>
          <w:p w14:paraId="1A223A19" w14:textId="098CA6FD" w:rsidR="00DB39AE" w:rsidRPr="00D00C56" w:rsidRDefault="005C1DCD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1200</w:t>
            </w:r>
          </w:p>
        </w:tc>
        <w:tc>
          <w:tcPr>
            <w:tcW w:w="946" w:type="pct"/>
          </w:tcPr>
          <w:p w14:paraId="2E1BA05C" w14:textId="78ACB7B7" w:rsidR="00DB39AE" w:rsidRPr="00D00C56" w:rsidRDefault="005C1DCD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204" w:type="pct"/>
          </w:tcPr>
          <w:p w14:paraId="74E3A3A3" w14:textId="3B36C6B2" w:rsidR="00DB39AE" w:rsidRPr="00D00C56" w:rsidRDefault="005C1DCD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959" w:type="pct"/>
          </w:tcPr>
          <w:p w14:paraId="5C09A996" w14:textId="6B0C9DE7" w:rsidR="00DB39AE" w:rsidRPr="00D00C56" w:rsidRDefault="005C1DCD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37.5</w:t>
            </w:r>
          </w:p>
        </w:tc>
      </w:tr>
      <w:tr w:rsidR="00DB39AE" w:rsidRPr="00D00C56" w14:paraId="0172F99F" w14:textId="77777777" w:rsidTr="005C1DCD">
        <w:tc>
          <w:tcPr>
            <w:tcW w:w="946" w:type="pct"/>
          </w:tcPr>
          <w:p w14:paraId="33992E58" w14:textId="34BA4D26" w:rsidR="00DB39AE" w:rsidRPr="00D00C56" w:rsidRDefault="005C1DCD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46" w:type="pct"/>
          </w:tcPr>
          <w:p w14:paraId="1693A7D5" w14:textId="7E039557" w:rsidR="00DB39AE" w:rsidRPr="00D00C56" w:rsidRDefault="005C1DCD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1200</w:t>
            </w:r>
          </w:p>
        </w:tc>
        <w:tc>
          <w:tcPr>
            <w:tcW w:w="946" w:type="pct"/>
          </w:tcPr>
          <w:p w14:paraId="399A6342" w14:textId="3FD93F5E" w:rsidR="00DB39AE" w:rsidRPr="00D00C56" w:rsidRDefault="005C1DCD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1204" w:type="pct"/>
          </w:tcPr>
          <w:p w14:paraId="72DE9C63" w14:textId="7E9ACA04" w:rsidR="00DB39AE" w:rsidRPr="00D00C56" w:rsidRDefault="005C1DCD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959" w:type="pct"/>
          </w:tcPr>
          <w:p w14:paraId="612271C2" w14:textId="0C5A4552" w:rsidR="00DB39AE" w:rsidRPr="00D00C56" w:rsidRDefault="005C1DCD" w:rsidP="00E6527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46</w:t>
            </w:r>
          </w:p>
        </w:tc>
      </w:tr>
    </w:tbl>
    <w:p w14:paraId="74C1F870" w14:textId="77777777" w:rsidR="00DB39AE" w:rsidRPr="00D00C56" w:rsidRDefault="00DB39AE" w:rsidP="00E6527B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3EFFCE7D" w14:textId="75EC7FB1" w:rsidR="00DD2995" w:rsidRPr="00D00C56" w:rsidRDefault="002A60BE">
      <w:pPr>
        <w:rPr>
          <w:rFonts w:ascii="Calibri" w:hAnsi="Calibri" w:cs="Calibri"/>
          <w:color w:val="000000" w:themeColor="text1"/>
          <w:sz w:val="24"/>
          <w:szCs w:val="24"/>
        </w:rPr>
      </w:pPr>
      <w:r w:rsidRPr="00D00C56">
        <w:rPr>
          <w:rFonts w:ascii="Calibri" w:hAnsi="Calibri" w:cs="Calibri"/>
          <w:color w:val="000000" w:themeColor="text1"/>
          <w:sz w:val="24"/>
          <w:szCs w:val="24"/>
        </w:rPr>
        <w:t xml:space="preserve">The </w:t>
      </w:r>
      <w:r w:rsidR="00EF4A32" w:rsidRPr="00D00C56">
        <w:rPr>
          <w:rFonts w:ascii="Calibri" w:hAnsi="Calibri" w:cs="Calibri"/>
          <w:color w:val="000000" w:themeColor="text1"/>
          <w:sz w:val="24"/>
          <w:szCs w:val="24"/>
        </w:rPr>
        <w:t xml:space="preserve">R </w:t>
      </w:r>
      <w:r w:rsidR="006E45EF" w:rsidRPr="00D00C56">
        <w:rPr>
          <w:rFonts w:ascii="Calibri" w:hAnsi="Calibri" w:cs="Calibri"/>
          <w:color w:val="000000" w:themeColor="text1"/>
          <w:sz w:val="24"/>
          <w:szCs w:val="24"/>
        </w:rPr>
        <w:t xml:space="preserve">mean value </w:t>
      </w:r>
      <w:r w:rsidR="00EF4A32" w:rsidRPr="00D00C56">
        <w:rPr>
          <w:rFonts w:ascii="Calibri" w:hAnsi="Calibri" w:cs="Calibri"/>
          <w:color w:val="000000" w:themeColor="text1"/>
          <w:sz w:val="24"/>
          <w:szCs w:val="24"/>
        </w:rPr>
        <w:t>of the three</w:t>
      </w:r>
      <w:r w:rsidR="006E45EF" w:rsidRPr="00D00C5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EF4A32" w:rsidRPr="00D00C56">
        <w:rPr>
          <w:rFonts w:ascii="Calibri" w:hAnsi="Calibri" w:cs="Calibri"/>
          <w:color w:val="000000" w:themeColor="text1"/>
          <w:sz w:val="24"/>
          <w:szCs w:val="24"/>
        </w:rPr>
        <w:t>levels</w:t>
      </w:r>
      <w:r w:rsidR="006E45EF" w:rsidRPr="00D00C56">
        <w:rPr>
          <w:rFonts w:ascii="Calibri" w:hAnsi="Calibri" w:cs="Calibri"/>
          <w:color w:val="000000" w:themeColor="text1"/>
          <w:sz w:val="24"/>
          <w:szCs w:val="24"/>
        </w:rPr>
        <w:t xml:space="preserve"> (calculated as the mean of the three</w:t>
      </w:r>
      <w:r w:rsidR="00EF4A32" w:rsidRPr="00D00C56">
        <w:rPr>
          <w:rFonts w:ascii="Calibri" w:hAnsi="Calibri" w:cs="Calibri"/>
          <w:color w:val="000000" w:themeColor="text1"/>
          <w:sz w:val="24"/>
          <w:szCs w:val="24"/>
        </w:rPr>
        <w:t xml:space="preserve"> R) was calculated for each factor. Then, delta is the value of </w:t>
      </w:r>
      <w:r w:rsidR="00DD2995" w:rsidRPr="00D00C56">
        <w:rPr>
          <w:rFonts w:ascii="Calibri" w:hAnsi="Calibri" w:cs="Calibri"/>
          <w:color w:val="000000" w:themeColor="text1"/>
          <w:sz w:val="24"/>
          <w:szCs w:val="24"/>
        </w:rPr>
        <w:t xml:space="preserve">the </w:t>
      </w:r>
      <w:r w:rsidR="00EF4A32" w:rsidRPr="00D00C56">
        <w:rPr>
          <w:rFonts w:ascii="Calibri" w:hAnsi="Calibri" w:cs="Calibri"/>
          <w:color w:val="000000" w:themeColor="text1"/>
          <w:sz w:val="24"/>
          <w:szCs w:val="24"/>
        </w:rPr>
        <w:t xml:space="preserve">maximum mean minus </w:t>
      </w:r>
      <w:r w:rsidR="00DD2995" w:rsidRPr="00D00C56">
        <w:rPr>
          <w:rFonts w:ascii="Calibri" w:hAnsi="Calibri" w:cs="Calibri"/>
          <w:color w:val="000000" w:themeColor="text1"/>
          <w:sz w:val="24"/>
          <w:szCs w:val="24"/>
        </w:rPr>
        <w:t xml:space="preserve">the </w:t>
      </w:r>
      <w:r w:rsidR="00EF4A32" w:rsidRPr="00D00C56">
        <w:rPr>
          <w:rFonts w:ascii="Calibri" w:hAnsi="Calibri" w:cs="Calibri"/>
          <w:color w:val="000000" w:themeColor="text1"/>
          <w:sz w:val="24"/>
          <w:szCs w:val="24"/>
        </w:rPr>
        <w:t>minimum mean. This delta value indicates an influential factor for each parameter response.</w:t>
      </w:r>
      <w:r w:rsidR="00DD2995" w:rsidRPr="00D00C56">
        <w:rPr>
          <w:rFonts w:ascii="Calibri" w:hAnsi="Calibri" w:cs="Calibri"/>
          <w:color w:val="000000" w:themeColor="text1"/>
          <w:sz w:val="24"/>
          <w:szCs w:val="24"/>
        </w:rPr>
        <w:t xml:space="preserve"> Finally, the rank indicates the rank of the most influential factors to the R.</w:t>
      </w:r>
      <w:r w:rsidR="0072372F" w:rsidRPr="00D00C56">
        <w:rPr>
          <w:rFonts w:ascii="Calibri" w:hAnsi="Calibri" w:cs="Calibri"/>
          <w:color w:val="000000" w:themeColor="text1"/>
          <w:sz w:val="24"/>
          <w:szCs w:val="24"/>
        </w:rPr>
        <w:t xml:space="preserve"> Those results are in Table SI.3.</w:t>
      </w:r>
    </w:p>
    <w:p w14:paraId="0197A4C8" w14:textId="244CF6E8" w:rsidR="0072372F" w:rsidRPr="00D00C56" w:rsidRDefault="0072372F" w:rsidP="0072372F">
      <w:pPr>
        <w:pStyle w:val="Beschriftung"/>
        <w:keepNext/>
        <w:rPr>
          <w:rFonts w:ascii="Calibri" w:hAnsi="Calibri" w:cs="Calibri"/>
          <w:b w:val="0"/>
          <w:bCs w:val="0"/>
          <w:color w:val="000000" w:themeColor="text1"/>
          <w:sz w:val="24"/>
          <w:szCs w:val="24"/>
        </w:rPr>
      </w:pPr>
      <w:r w:rsidRPr="00D00C56">
        <w:rPr>
          <w:rFonts w:ascii="Calibri" w:hAnsi="Calibri" w:cs="Calibri"/>
          <w:color w:val="000000" w:themeColor="text1"/>
          <w:sz w:val="24"/>
          <w:szCs w:val="24"/>
        </w:rPr>
        <w:t>Table SI.</w:t>
      </w:r>
      <w:r w:rsidRPr="00D00C56">
        <w:rPr>
          <w:rFonts w:ascii="Calibri" w:hAnsi="Calibri" w:cs="Calibri"/>
          <w:color w:val="000000" w:themeColor="text1"/>
          <w:sz w:val="24"/>
          <w:szCs w:val="24"/>
        </w:rPr>
        <w:fldChar w:fldCharType="begin"/>
      </w:r>
      <w:r w:rsidRPr="00D00C56">
        <w:rPr>
          <w:rFonts w:ascii="Calibri" w:hAnsi="Calibri" w:cs="Calibri"/>
          <w:color w:val="000000" w:themeColor="text1"/>
          <w:sz w:val="24"/>
          <w:szCs w:val="24"/>
        </w:rPr>
        <w:instrText xml:space="preserve"> SEQ Table \* ARABIC </w:instrText>
      </w:r>
      <w:r w:rsidRPr="00D00C56">
        <w:rPr>
          <w:rFonts w:ascii="Calibri" w:hAnsi="Calibri" w:cs="Calibri"/>
          <w:color w:val="000000" w:themeColor="text1"/>
          <w:sz w:val="24"/>
          <w:szCs w:val="24"/>
        </w:rPr>
        <w:fldChar w:fldCharType="separate"/>
      </w:r>
      <w:r w:rsidRPr="00D00C56">
        <w:rPr>
          <w:rFonts w:ascii="Calibri" w:hAnsi="Calibri" w:cs="Calibri"/>
          <w:noProof/>
          <w:color w:val="000000" w:themeColor="text1"/>
          <w:sz w:val="24"/>
          <w:szCs w:val="24"/>
        </w:rPr>
        <w:t>3</w:t>
      </w:r>
      <w:r w:rsidRPr="00D00C56">
        <w:rPr>
          <w:rFonts w:ascii="Calibri" w:hAnsi="Calibri" w:cs="Calibri"/>
          <w:color w:val="000000" w:themeColor="text1"/>
          <w:sz w:val="24"/>
          <w:szCs w:val="24"/>
        </w:rPr>
        <w:fldChar w:fldCharType="end"/>
      </w:r>
      <w:r w:rsidRPr="00D00C56">
        <w:rPr>
          <w:rFonts w:ascii="Calibri" w:hAnsi="Calibri" w:cs="Calibri"/>
          <w:b w:val="0"/>
          <w:bCs w:val="0"/>
          <w:color w:val="000000" w:themeColor="text1"/>
          <w:sz w:val="24"/>
          <w:szCs w:val="24"/>
        </w:rPr>
        <w:t>: Mean of each level of three factors</w:t>
      </w:r>
      <w:r w:rsidR="00745C9C" w:rsidRPr="00D00C56">
        <w:rPr>
          <w:rFonts w:ascii="Calibri" w:hAnsi="Calibri" w:cs="Calibri"/>
          <w:b w:val="0"/>
          <w:bCs w:val="0"/>
          <w:color w:val="000000" w:themeColor="text1"/>
          <w:sz w:val="24"/>
          <w:szCs w:val="24"/>
        </w:rPr>
        <w:t>.</w:t>
      </w:r>
    </w:p>
    <w:tbl>
      <w:tblPr>
        <w:tblStyle w:val="Tabellenraster"/>
        <w:tblW w:w="9001" w:type="dxa"/>
        <w:tblInd w:w="38" w:type="dxa"/>
        <w:tblLook w:val="04A0" w:firstRow="1" w:lastRow="0" w:firstColumn="1" w:lastColumn="0" w:noHBand="0" w:noVBand="1"/>
      </w:tblPr>
      <w:tblGrid>
        <w:gridCol w:w="1488"/>
        <w:gridCol w:w="1417"/>
        <w:gridCol w:w="1985"/>
        <w:gridCol w:w="1843"/>
        <w:gridCol w:w="2268"/>
      </w:tblGrid>
      <w:tr w:rsidR="00EF4A32" w:rsidRPr="00D00C56" w14:paraId="32485B74" w14:textId="77777777" w:rsidTr="00DD2995">
        <w:tc>
          <w:tcPr>
            <w:tcW w:w="1488" w:type="dxa"/>
            <w:tcBorders>
              <w:bottom w:val="single" w:sz="4" w:space="0" w:color="auto"/>
            </w:tcBorders>
          </w:tcPr>
          <w:p w14:paraId="5458188C" w14:textId="495CF6D4" w:rsidR="00EF4A32" w:rsidRPr="00D00C56" w:rsidRDefault="00EF4A32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Parameter</w:t>
            </w:r>
          </w:p>
        </w:tc>
        <w:tc>
          <w:tcPr>
            <w:tcW w:w="1417" w:type="dxa"/>
          </w:tcPr>
          <w:p w14:paraId="52B29F81" w14:textId="7B615454" w:rsidR="00EF4A32" w:rsidRPr="00D00C56" w:rsidRDefault="00EF4A32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Level</w:t>
            </w:r>
          </w:p>
        </w:tc>
        <w:tc>
          <w:tcPr>
            <w:tcW w:w="1985" w:type="dxa"/>
          </w:tcPr>
          <w:p w14:paraId="299E003D" w14:textId="481F91FF" w:rsidR="00EF4A32" w:rsidRPr="00D00C56" w:rsidRDefault="00EF4A32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ICP power (W)</w:t>
            </w:r>
          </w:p>
        </w:tc>
        <w:tc>
          <w:tcPr>
            <w:tcW w:w="1843" w:type="dxa"/>
          </w:tcPr>
          <w:p w14:paraId="2D7BFEFA" w14:textId="659B7E5F" w:rsidR="00EF4A32" w:rsidRPr="00D00C56" w:rsidRDefault="00EF4A32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RF power (W)</w:t>
            </w:r>
          </w:p>
        </w:tc>
        <w:tc>
          <w:tcPr>
            <w:tcW w:w="2268" w:type="dxa"/>
          </w:tcPr>
          <w:p w14:paraId="08F175FF" w14:textId="7A7C29C1" w:rsidR="00EF4A32" w:rsidRPr="00D00C56" w:rsidRDefault="00EF4A32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SF</w:t>
            </w:r>
            <w:r w:rsidRPr="00D00C5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vertAlign w:val="subscript"/>
              </w:rPr>
              <w:t>6</w:t>
            </w:r>
            <w:r w:rsidRPr="00D00C5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content (</w:t>
            </w:r>
            <w:proofErr w:type="spellStart"/>
            <w:r w:rsidRPr="00D00C5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sccm</w:t>
            </w:r>
            <w:proofErr w:type="spellEnd"/>
            <w:r w:rsidRPr="00D00C5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  <w:tr w:rsidR="00EF4A32" w:rsidRPr="00D00C56" w14:paraId="320D2DCC" w14:textId="77777777" w:rsidTr="00DD2995">
        <w:tc>
          <w:tcPr>
            <w:tcW w:w="1488" w:type="dxa"/>
            <w:tcBorders>
              <w:bottom w:val="nil"/>
            </w:tcBorders>
          </w:tcPr>
          <w:p w14:paraId="1CE9443D" w14:textId="77777777" w:rsidR="00EF4A32" w:rsidRPr="00D00C56" w:rsidRDefault="00EF4A32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EB9C7F" w14:textId="5FED0284" w:rsidR="00EF4A32" w:rsidRPr="00D00C56" w:rsidRDefault="00EF4A32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58DF80CA" w14:textId="1948765B" w:rsidR="00EF4A32" w:rsidRPr="00D00C56" w:rsidRDefault="00EF4A32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14.6</w:t>
            </w:r>
          </w:p>
        </w:tc>
        <w:tc>
          <w:tcPr>
            <w:tcW w:w="1843" w:type="dxa"/>
          </w:tcPr>
          <w:p w14:paraId="115C9842" w14:textId="5A14B132" w:rsidR="00EF4A32" w:rsidRPr="00D00C56" w:rsidRDefault="00EF4A32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5.1</w:t>
            </w:r>
          </w:p>
        </w:tc>
        <w:tc>
          <w:tcPr>
            <w:tcW w:w="2268" w:type="dxa"/>
          </w:tcPr>
          <w:p w14:paraId="2849CB68" w14:textId="3FF46DB1" w:rsidR="00EF4A32" w:rsidRPr="00D00C56" w:rsidRDefault="00EF4A32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23.5</w:t>
            </w:r>
          </w:p>
        </w:tc>
      </w:tr>
      <w:tr w:rsidR="00EF4A32" w:rsidRPr="00D00C56" w14:paraId="67B48412" w14:textId="77777777" w:rsidTr="00DD2995">
        <w:tc>
          <w:tcPr>
            <w:tcW w:w="1488" w:type="dxa"/>
            <w:tcBorders>
              <w:top w:val="nil"/>
              <w:bottom w:val="nil"/>
            </w:tcBorders>
          </w:tcPr>
          <w:p w14:paraId="3EA2BCDB" w14:textId="77777777" w:rsidR="00EF4A32" w:rsidRPr="00D00C56" w:rsidRDefault="00EF4A32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433FDEC" w14:textId="2286604A" w:rsidR="00EF4A32" w:rsidRPr="00D00C56" w:rsidRDefault="00EF4A32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59A0EA79" w14:textId="42E6E9ED" w:rsidR="00EF4A32" w:rsidRPr="00D00C56" w:rsidRDefault="00EF4A32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16.2</w:t>
            </w:r>
          </w:p>
        </w:tc>
        <w:tc>
          <w:tcPr>
            <w:tcW w:w="1843" w:type="dxa"/>
          </w:tcPr>
          <w:p w14:paraId="0D501673" w14:textId="28564999" w:rsidR="00EF4A32" w:rsidRPr="00D00C56" w:rsidRDefault="00EF4A32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26.2</w:t>
            </w:r>
          </w:p>
        </w:tc>
        <w:tc>
          <w:tcPr>
            <w:tcW w:w="2268" w:type="dxa"/>
          </w:tcPr>
          <w:p w14:paraId="547A023B" w14:textId="221F7FC7" w:rsidR="00EF4A32" w:rsidRPr="00D00C56" w:rsidRDefault="00EF4A32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18.5</w:t>
            </w:r>
          </w:p>
        </w:tc>
      </w:tr>
      <w:tr w:rsidR="00EF4A32" w:rsidRPr="00D00C56" w14:paraId="79133F18" w14:textId="77777777" w:rsidTr="00DD2995">
        <w:tc>
          <w:tcPr>
            <w:tcW w:w="1488" w:type="dxa"/>
            <w:tcBorders>
              <w:top w:val="nil"/>
              <w:bottom w:val="nil"/>
            </w:tcBorders>
          </w:tcPr>
          <w:p w14:paraId="133BA34C" w14:textId="67DBEFFC" w:rsidR="00EF4A32" w:rsidRPr="00D00C56" w:rsidRDefault="00EF4A32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R (nm/min)</w:t>
            </w:r>
          </w:p>
        </w:tc>
        <w:tc>
          <w:tcPr>
            <w:tcW w:w="1417" w:type="dxa"/>
          </w:tcPr>
          <w:p w14:paraId="71F45EA4" w14:textId="1828C4A9" w:rsidR="00EF4A32" w:rsidRPr="00D00C56" w:rsidRDefault="00EF4A32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46DFB715" w14:textId="60D38093" w:rsidR="00EF4A32" w:rsidRPr="00D00C56" w:rsidRDefault="00EF4A32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31.7</w:t>
            </w:r>
          </w:p>
        </w:tc>
        <w:tc>
          <w:tcPr>
            <w:tcW w:w="1843" w:type="dxa"/>
          </w:tcPr>
          <w:p w14:paraId="0F7F8410" w14:textId="6C8A4090" w:rsidR="00EF4A32" w:rsidRPr="00D00C56" w:rsidRDefault="00EF4A32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31.3</w:t>
            </w:r>
          </w:p>
        </w:tc>
        <w:tc>
          <w:tcPr>
            <w:tcW w:w="2268" w:type="dxa"/>
          </w:tcPr>
          <w:p w14:paraId="29FA0EB7" w14:textId="25F24A2E" w:rsidR="00EF4A32" w:rsidRPr="00D00C56" w:rsidRDefault="00EF4A32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20.6</w:t>
            </w:r>
          </w:p>
        </w:tc>
      </w:tr>
      <w:tr w:rsidR="00EF4A32" w:rsidRPr="00D00C56" w14:paraId="0A034039" w14:textId="77777777" w:rsidTr="00DD2995">
        <w:tc>
          <w:tcPr>
            <w:tcW w:w="1488" w:type="dxa"/>
            <w:tcBorders>
              <w:top w:val="nil"/>
              <w:bottom w:val="nil"/>
            </w:tcBorders>
          </w:tcPr>
          <w:p w14:paraId="726879E5" w14:textId="77777777" w:rsidR="00EF4A32" w:rsidRPr="00D00C56" w:rsidRDefault="00EF4A32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D1941E6" w14:textId="5A777651" w:rsidR="00EF4A32" w:rsidRPr="00D00C56" w:rsidRDefault="00EF4A32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Delta</w:t>
            </w:r>
          </w:p>
        </w:tc>
        <w:tc>
          <w:tcPr>
            <w:tcW w:w="1985" w:type="dxa"/>
          </w:tcPr>
          <w:p w14:paraId="3D01EA33" w14:textId="517CD0CF" w:rsidR="00EF4A32" w:rsidRPr="00D00C56" w:rsidRDefault="00EF4A32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17.1</w:t>
            </w:r>
          </w:p>
        </w:tc>
        <w:tc>
          <w:tcPr>
            <w:tcW w:w="1843" w:type="dxa"/>
          </w:tcPr>
          <w:p w14:paraId="0D82719C" w14:textId="49B347D9" w:rsidR="00EF4A32" w:rsidRPr="00D00C56" w:rsidRDefault="00EF4A32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26.2</w:t>
            </w:r>
          </w:p>
        </w:tc>
        <w:tc>
          <w:tcPr>
            <w:tcW w:w="2268" w:type="dxa"/>
          </w:tcPr>
          <w:p w14:paraId="604D214C" w14:textId="470E7B15" w:rsidR="00EF4A32" w:rsidRPr="00D00C56" w:rsidRDefault="00DD299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2.1</w:t>
            </w:r>
          </w:p>
        </w:tc>
      </w:tr>
      <w:tr w:rsidR="00EF4A32" w:rsidRPr="00D00C56" w14:paraId="4C9DF95E" w14:textId="77777777" w:rsidTr="00DD2995">
        <w:tc>
          <w:tcPr>
            <w:tcW w:w="1488" w:type="dxa"/>
            <w:tcBorders>
              <w:top w:val="nil"/>
            </w:tcBorders>
          </w:tcPr>
          <w:p w14:paraId="39C3757E" w14:textId="77777777" w:rsidR="00EF4A32" w:rsidRPr="00D00C56" w:rsidRDefault="00EF4A32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A7F31C0" w14:textId="5AF0048B" w:rsidR="00EF4A32" w:rsidRPr="00D00C56" w:rsidRDefault="00EF4A32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Rank</w:t>
            </w:r>
          </w:p>
        </w:tc>
        <w:tc>
          <w:tcPr>
            <w:tcW w:w="1985" w:type="dxa"/>
          </w:tcPr>
          <w:p w14:paraId="1CA45776" w14:textId="21723ABE" w:rsidR="00EF4A32" w:rsidRPr="00D00C56" w:rsidRDefault="00DD299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67BC12FF" w14:textId="11949FA3" w:rsidR="00EF4A32" w:rsidRPr="00D00C56" w:rsidRDefault="00DD299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3531A544" w14:textId="0DBCDCE0" w:rsidR="00EF4A32" w:rsidRPr="00D00C56" w:rsidRDefault="00DD299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00C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3</w:t>
            </w:r>
          </w:p>
        </w:tc>
      </w:tr>
    </w:tbl>
    <w:p w14:paraId="31988EAB" w14:textId="77777777" w:rsidR="00EF4A32" w:rsidRPr="00D00C56" w:rsidRDefault="00EF4A32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459DDCBE" w14:textId="77777777" w:rsidR="00DD2995" w:rsidRPr="00D00C56" w:rsidRDefault="00DD2995">
      <w:pPr>
        <w:rPr>
          <w:rFonts w:ascii="Calibri" w:hAnsi="Calibri" w:cs="Calibri"/>
          <w:color w:val="000000" w:themeColor="text1"/>
          <w:sz w:val="24"/>
          <w:szCs w:val="24"/>
        </w:rPr>
      </w:pPr>
      <w:r w:rsidRPr="00D00C56">
        <w:rPr>
          <w:rFonts w:ascii="Calibri" w:hAnsi="Calibri" w:cs="Calibri"/>
          <w:color w:val="000000" w:themeColor="text1"/>
          <w:sz w:val="24"/>
          <w:szCs w:val="24"/>
        </w:rPr>
        <w:t>The resulting rank for R is RF power &gt; ICP power &gt; SF</w:t>
      </w:r>
      <w:r w:rsidRPr="00D00C56">
        <w:rPr>
          <w:rFonts w:ascii="Calibri" w:hAnsi="Calibri" w:cs="Calibri"/>
          <w:color w:val="000000" w:themeColor="text1"/>
          <w:sz w:val="24"/>
          <w:szCs w:val="24"/>
          <w:vertAlign w:val="subscript"/>
        </w:rPr>
        <w:t>6</w:t>
      </w:r>
      <w:r w:rsidRPr="00D00C56">
        <w:rPr>
          <w:rFonts w:ascii="Calibri" w:hAnsi="Calibri" w:cs="Calibri"/>
          <w:color w:val="000000" w:themeColor="text1"/>
          <w:sz w:val="24"/>
          <w:szCs w:val="24"/>
        </w:rPr>
        <w:t xml:space="preserve"> content. From the R values, the maximum of the factor RF power is at level 3 (300 W), for ICP power is at level 3 (1200 W), while for SF6 content is at level 1 (30 </w:t>
      </w:r>
      <w:proofErr w:type="spellStart"/>
      <w:r w:rsidRPr="00D00C56">
        <w:rPr>
          <w:rFonts w:ascii="Calibri" w:hAnsi="Calibri" w:cs="Calibri"/>
          <w:color w:val="000000" w:themeColor="text1"/>
          <w:sz w:val="24"/>
          <w:szCs w:val="24"/>
        </w:rPr>
        <w:t>sccm</w:t>
      </w:r>
      <w:proofErr w:type="spellEnd"/>
      <w:r w:rsidRPr="00D00C56">
        <w:rPr>
          <w:rFonts w:ascii="Calibri" w:hAnsi="Calibri" w:cs="Calibri"/>
          <w:color w:val="000000" w:themeColor="text1"/>
          <w:sz w:val="24"/>
          <w:szCs w:val="24"/>
        </w:rPr>
        <w:t xml:space="preserve">). We expected that the RF power would be the most influential factor, since higher RF power provides a large voltage difference </w:t>
      </w:r>
      <w:r w:rsidRPr="00D00C56">
        <w:rPr>
          <w:rFonts w:ascii="Calibri" w:hAnsi="Calibri" w:cs="Calibri"/>
          <w:color w:val="000000" w:themeColor="text1"/>
          <w:sz w:val="24"/>
          <w:szCs w:val="24"/>
        </w:rPr>
        <w:lastRenderedPageBreak/>
        <w:t xml:space="preserve">(higher DC bias) that accelerates positive ions and neutral species to bombard the material to be etched with high energy. </w:t>
      </w:r>
    </w:p>
    <w:p w14:paraId="7F8ACE5A" w14:textId="171A96F5" w:rsidR="000D46E4" w:rsidRPr="00D00C56" w:rsidRDefault="0072372F">
      <w:pPr>
        <w:rPr>
          <w:rFonts w:ascii="Calibri" w:hAnsi="Calibri" w:cs="Calibri"/>
          <w:color w:val="000000" w:themeColor="text1"/>
          <w:sz w:val="24"/>
          <w:szCs w:val="24"/>
        </w:rPr>
      </w:pPr>
      <w:r w:rsidRPr="00D00C56">
        <w:rPr>
          <w:rFonts w:ascii="Calibri" w:hAnsi="Calibri" w:cs="Calibri"/>
          <w:color w:val="000000" w:themeColor="text1"/>
          <w:sz w:val="24"/>
          <w:szCs w:val="24"/>
        </w:rPr>
        <w:t>Fig. SI.1</w:t>
      </w:r>
      <w:r w:rsidR="00FD7C88" w:rsidRPr="00D00C56">
        <w:rPr>
          <w:rFonts w:ascii="Calibri" w:hAnsi="Calibri" w:cs="Calibri"/>
          <w:color w:val="000000" w:themeColor="text1"/>
          <w:sz w:val="24"/>
          <w:szCs w:val="24"/>
        </w:rPr>
        <w:t xml:space="preserve"> graphically shows the results already written in Table</w:t>
      </w:r>
      <w:r w:rsidRPr="00D00C56">
        <w:rPr>
          <w:rFonts w:ascii="Calibri" w:hAnsi="Calibri" w:cs="Calibri"/>
          <w:color w:val="000000" w:themeColor="text1"/>
          <w:sz w:val="24"/>
          <w:szCs w:val="24"/>
        </w:rPr>
        <w:t xml:space="preserve"> SI.3.</w:t>
      </w:r>
    </w:p>
    <w:p w14:paraId="46283C4B" w14:textId="6130C5CA" w:rsidR="0072372F" w:rsidRPr="00D00C56" w:rsidRDefault="00074710" w:rsidP="0072372F">
      <w:pPr>
        <w:keepNext/>
        <w:rPr>
          <w:color w:val="000000" w:themeColor="text1"/>
        </w:rPr>
      </w:pPr>
      <w:r w:rsidRPr="00D00C56">
        <w:rPr>
          <w:noProof/>
          <w:color w:val="000000" w:themeColor="text1"/>
        </w:rPr>
        <w:drawing>
          <wp:inline distT="0" distB="0" distL="0" distR="0" wp14:anchorId="2720BBEA" wp14:editId="0E6857C8">
            <wp:extent cx="3672840" cy="2025163"/>
            <wp:effectExtent l="0" t="0" r="3810" b="0"/>
            <wp:docPr id="181215442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154427" name="Immagine 1812154427"/>
                    <pic:cNvPicPr/>
                  </pic:nvPicPr>
                  <pic:blipFill rotWithShape="1">
                    <a:blip r:embed="rId7"/>
                    <a:srcRect t="8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968" cy="2033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202C22" w14:textId="16559B8D" w:rsidR="000D46E4" w:rsidRPr="00D00C56" w:rsidRDefault="0072372F" w:rsidP="0072372F">
      <w:pPr>
        <w:pStyle w:val="Beschriftung"/>
        <w:rPr>
          <w:rFonts w:ascii="Calibri" w:hAnsi="Calibri" w:cs="Calibri"/>
          <w:b w:val="0"/>
          <w:bCs w:val="0"/>
          <w:color w:val="000000" w:themeColor="text1"/>
          <w:sz w:val="24"/>
          <w:szCs w:val="24"/>
        </w:rPr>
      </w:pPr>
      <w:r w:rsidRPr="00D00C56">
        <w:rPr>
          <w:rFonts w:ascii="Calibri" w:hAnsi="Calibri" w:cs="Calibri"/>
          <w:color w:val="000000" w:themeColor="text1"/>
          <w:sz w:val="24"/>
          <w:szCs w:val="24"/>
        </w:rPr>
        <w:t>Fig. SI.</w:t>
      </w:r>
      <w:r w:rsidRPr="00D00C56">
        <w:rPr>
          <w:rFonts w:ascii="Calibri" w:hAnsi="Calibri" w:cs="Calibri"/>
          <w:color w:val="000000" w:themeColor="text1"/>
          <w:sz w:val="24"/>
          <w:szCs w:val="24"/>
        </w:rPr>
        <w:fldChar w:fldCharType="begin"/>
      </w:r>
      <w:r w:rsidRPr="00D00C56">
        <w:rPr>
          <w:rFonts w:ascii="Calibri" w:hAnsi="Calibri" w:cs="Calibri"/>
          <w:color w:val="000000" w:themeColor="text1"/>
          <w:sz w:val="24"/>
          <w:szCs w:val="24"/>
        </w:rPr>
        <w:instrText xml:space="preserve"> SEQ Figure \* ARABIC </w:instrText>
      </w:r>
      <w:r w:rsidRPr="00D00C56">
        <w:rPr>
          <w:rFonts w:ascii="Calibri" w:hAnsi="Calibri" w:cs="Calibri"/>
          <w:color w:val="000000" w:themeColor="text1"/>
          <w:sz w:val="24"/>
          <w:szCs w:val="24"/>
        </w:rPr>
        <w:fldChar w:fldCharType="separate"/>
      </w:r>
      <w:r w:rsidRPr="00D00C56">
        <w:rPr>
          <w:rFonts w:ascii="Calibri" w:hAnsi="Calibri" w:cs="Calibri"/>
          <w:noProof/>
          <w:color w:val="000000" w:themeColor="text1"/>
          <w:sz w:val="24"/>
          <w:szCs w:val="24"/>
        </w:rPr>
        <w:t>1</w:t>
      </w:r>
      <w:r w:rsidRPr="00D00C56">
        <w:rPr>
          <w:rFonts w:ascii="Calibri" w:hAnsi="Calibri" w:cs="Calibri"/>
          <w:color w:val="000000" w:themeColor="text1"/>
          <w:sz w:val="24"/>
          <w:szCs w:val="24"/>
        </w:rPr>
        <w:fldChar w:fldCharType="end"/>
      </w:r>
      <w:r w:rsidRPr="00D00C56">
        <w:rPr>
          <w:rFonts w:ascii="Calibri" w:hAnsi="Calibri" w:cs="Calibri"/>
          <w:b w:val="0"/>
          <w:bCs w:val="0"/>
          <w:color w:val="000000" w:themeColor="text1"/>
          <w:sz w:val="24"/>
          <w:szCs w:val="24"/>
        </w:rPr>
        <w:t>: HfO</w:t>
      </w:r>
      <w:r w:rsidRPr="00D00C56">
        <w:rPr>
          <w:rFonts w:ascii="Calibri" w:hAnsi="Calibri" w:cs="Calibri"/>
          <w:b w:val="0"/>
          <w:bCs w:val="0"/>
          <w:color w:val="000000" w:themeColor="text1"/>
          <w:sz w:val="24"/>
          <w:szCs w:val="24"/>
          <w:vertAlign w:val="subscript"/>
        </w:rPr>
        <w:t>2</w:t>
      </w:r>
      <w:r w:rsidRPr="00D00C56">
        <w:rPr>
          <w:rFonts w:ascii="Calibri" w:hAnsi="Calibri" w:cs="Calibri"/>
          <w:b w:val="0"/>
          <w:bCs w:val="0"/>
          <w:color w:val="000000" w:themeColor="text1"/>
          <w:sz w:val="24"/>
          <w:szCs w:val="24"/>
        </w:rPr>
        <w:t xml:space="preserve"> etch rate trend charts of levels of factors versus parameters.</w:t>
      </w:r>
    </w:p>
    <w:p w14:paraId="5C3F0AD4" w14:textId="77777777" w:rsidR="0072372F" w:rsidRPr="00D00C56" w:rsidRDefault="0072372F" w:rsidP="0072372F">
      <w:pPr>
        <w:rPr>
          <w:color w:val="000000" w:themeColor="text1"/>
        </w:rPr>
      </w:pPr>
    </w:p>
    <w:p w14:paraId="71041EC8" w14:textId="77777777" w:rsidR="00E82C07" w:rsidRPr="00CA7158" w:rsidRDefault="00E82C07" w:rsidP="00E82C07">
      <w:pPr>
        <w:spacing w:line="360" w:lineRule="auto"/>
        <w:rPr>
          <w:rFonts w:cstheme="minorHAnsi"/>
          <w:sz w:val="24"/>
          <w:szCs w:val="24"/>
        </w:rPr>
      </w:pPr>
      <w:r w:rsidRPr="00CA7158">
        <w:rPr>
          <w:rFonts w:cstheme="minorHAnsi"/>
          <w:sz w:val="24"/>
          <w:szCs w:val="24"/>
        </w:rPr>
        <w:t>Based on the experimental results, the optimal values for three variable factors to achieve a high etch rate are RF power = 300 W; ICP power = 1200 W; and SF</w:t>
      </w:r>
      <w:r w:rsidRPr="00CA7158">
        <w:rPr>
          <w:rFonts w:cstheme="minorHAnsi"/>
          <w:sz w:val="24"/>
          <w:szCs w:val="24"/>
          <w:vertAlign w:val="subscript"/>
        </w:rPr>
        <w:t>6</w:t>
      </w:r>
      <w:r w:rsidRPr="00CA7158">
        <w:rPr>
          <w:rFonts w:cstheme="minorHAnsi"/>
          <w:sz w:val="24"/>
          <w:szCs w:val="24"/>
        </w:rPr>
        <w:t xml:space="preserve"> content = 30 </w:t>
      </w:r>
      <w:proofErr w:type="spellStart"/>
      <w:r w:rsidRPr="00CA7158">
        <w:rPr>
          <w:rFonts w:cstheme="minorHAnsi"/>
          <w:sz w:val="24"/>
          <w:szCs w:val="24"/>
        </w:rPr>
        <w:t>sccm</w:t>
      </w:r>
      <w:proofErr w:type="spellEnd"/>
      <w:r w:rsidRPr="00CA7158">
        <w:rPr>
          <w:rFonts w:cstheme="minorHAnsi"/>
          <w:sz w:val="24"/>
          <w:szCs w:val="24"/>
        </w:rPr>
        <w:t>, which corresponds to the recipe in experiment 9. This recipe was selected for the HfO</w:t>
      </w:r>
      <w:r w:rsidRPr="00CA7158">
        <w:rPr>
          <w:rFonts w:cstheme="minorHAnsi"/>
          <w:sz w:val="24"/>
          <w:szCs w:val="24"/>
          <w:vertAlign w:val="subscript"/>
        </w:rPr>
        <w:t>2</w:t>
      </w:r>
      <w:r w:rsidRPr="00CA7158">
        <w:rPr>
          <w:rFonts w:cstheme="minorHAnsi"/>
          <w:sz w:val="24"/>
          <w:szCs w:val="24"/>
        </w:rPr>
        <w:t xml:space="preserve"> etching process.</w:t>
      </w:r>
    </w:p>
    <w:p w14:paraId="4004F63A" w14:textId="20EB9ADE" w:rsidR="00CA2F64" w:rsidRPr="002B64C3" w:rsidRDefault="00E82C07" w:rsidP="002B64C3">
      <w:pPr>
        <w:spacing w:line="360" w:lineRule="auto"/>
        <w:rPr>
          <w:rFonts w:cstheme="minorHAnsi"/>
          <w:color w:val="EE0000"/>
          <w:sz w:val="24"/>
          <w:szCs w:val="24"/>
        </w:rPr>
      </w:pPr>
      <w:r w:rsidRPr="002B64C3">
        <w:rPr>
          <w:rFonts w:cstheme="minorHAnsi"/>
          <w:color w:val="EE0000"/>
          <w:sz w:val="24"/>
          <w:szCs w:val="24"/>
        </w:rPr>
        <w:t xml:space="preserve">We notice here that the etch profile was not systematically characterized alongside the etch rate. This GWS property could also affect its </w:t>
      </w:r>
      <w:proofErr w:type="gramStart"/>
      <w:r w:rsidRPr="002B64C3">
        <w:rPr>
          <w:rFonts w:cstheme="minorHAnsi"/>
          <w:color w:val="EE0000"/>
          <w:sz w:val="24"/>
          <w:szCs w:val="24"/>
        </w:rPr>
        <w:t>DE</w:t>
      </w:r>
      <w:proofErr w:type="gramEnd"/>
      <w:r w:rsidRPr="002B64C3">
        <w:rPr>
          <w:rFonts w:cstheme="minorHAnsi"/>
          <w:color w:val="EE0000"/>
          <w:sz w:val="24"/>
          <w:szCs w:val="24"/>
        </w:rPr>
        <w:t xml:space="preserve"> and it is an important parameter that, in future work, could be investigated.</w:t>
      </w:r>
    </w:p>
    <w:sectPr w:rsidR="00CA2F64" w:rsidRPr="002B64C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87B4B1B"/>
    <w:multiLevelType w:val="hybridMultilevel"/>
    <w:tmpl w:val="3FC8403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0261353">
    <w:abstractNumId w:val="8"/>
  </w:num>
  <w:num w:numId="2" w16cid:durableId="368845115">
    <w:abstractNumId w:val="6"/>
  </w:num>
  <w:num w:numId="3" w16cid:durableId="2062247005">
    <w:abstractNumId w:val="5"/>
  </w:num>
  <w:num w:numId="4" w16cid:durableId="1634479651">
    <w:abstractNumId w:val="4"/>
  </w:num>
  <w:num w:numId="5" w16cid:durableId="733699292">
    <w:abstractNumId w:val="7"/>
  </w:num>
  <w:num w:numId="6" w16cid:durableId="1287154549">
    <w:abstractNumId w:val="3"/>
  </w:num>
  <w:num w:numId="7" w16cid:durableId="1531912308">
    <w:abstractNumId w:val="2"/>
  </w:num>
  <w:num w:numId="8" w16cid:durableId="383211599">
    <w:abstractNumId w:val="1"/>
  </w:num>
  <w:num w:numId="9" w16cid:durableId="1560168553">
    <w:abstractNumId w:val="0"/>
  </w:num>
  <w:num w:numId="10" w16cid:durableId="8624745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1F70"/>
    <w:rsid w:val="0006063C"/>
    <w:rsid w:val="00074710"/>
    <w:rsid w:val="000D46E4"/>
    <w:rsid w:val="0015074B"/>
    <w:rsid w:val="00182C42"/>
    <w:rsid w:val="001B2406"/>
    <w:rsid w:val="001D361A"/>
    <w:rsid w:val="00215B46"/>
    <w:rsid w:val="0024561F"/>
    <w:rsid w:val="0029639D"/>
    <w:rsid w:val="002A60BE"/>
    <w:rsid w:val="002B64C3"/>
    <w:rsid w:val="002D02D2"/>
    <w:rsid w:val="00302B86"/>
    <w:rsid w:val="00326F90"/>
    <w:rsid w:val="00360886"/>
    <w:rsid w:val="0039055A"/>
    <w:rsid w:val="00450952"/>
    <w:rsid w:val="00492FDC"/>
    <w:rsid w:val="004B0657"/>
    <w:rsid w:val="005C1DCD"/>
    <w:rsid w:val="005F6A76"/>
    <w:rsid w:val="006E45EF"/>
    <w:rsid w:val="0072172C"/>
    <w:rsid w:val="0072372F"/>
    <w:rsid w:val="00730490"/>
    <w:rsid w:val="00745C9C"/>
    <w:rsid w:val="008A1B66"/>
    <w:rsid w:val="009302A5"/>
    <w:rsid w:val="00995CAF"/>
    <w:rsid w:val="009A7972"/>
    <w:rsid w:val="009C2D2F"/>
    <w:rsid w:val="009F2C9E"/>
    <w:rsid w:val="00A35486"/>
    <w:rsid w:val="00AA0395"/>
    <w:rsid w:val="00AA1D8D"/>
    <w:rsid w:val="00B47730"/>
    <w:rsid w:val="00B54E43"/>
    <w:rsid w:val="00B679B2"/>
    <w:rsid w:val="00BE5ED5"/>
    <w:rsid w:val="00C34F7F"/>
    <w:rsid w:val="00C44448"/>
    <w:rsid w:val="00CA2F64"/>
    <w:rsid w:val="00CB0664"/>
    <w:rsid w:val="00CD7280"/>
    <w:rsid w:val="00CD7C1C"/>
    <w:rsid w:val="00D00C56"/>
    <w:rsid w:val="00DB39AE"/>
    <w:rsid w:val="00DC0AF9"/>
    <w:rsid w:val="00DD2995"/>
    <w:rsid w:val="00DD7DFD"/>
    <w:rsid w:val="00E145DF"/>
    <w:rsid w:val="00E6527B"/>
    <w:rsid w:val="00E82C07"/>
    <w:rsid w:val="00EF4A32"/>
    <w:rsid w:val="00F54884"/>
    <w:rsid w:val="00FC693F"/>
    <w:rsid w:val="00FD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58DCD6"/>
  <w14:defaultImageDpi w14:val="300"/>
  <w15:docId w15:val="{ADAAC9D4-F26C-4BBF-B91E-12D3EC3A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Absatz-Standardschriftart"/>
    <w:uiPriority w:val="99"/>
    <w:unhideWhenUsed/>
    <w:rsid w:val="00730490"/>
    <w:rPr>
      <w:color w:val="0000FF" w:themeColor="hyperlink"/>
      <w:u w:val="single"/>
    </w:rPr>
  </w:style>
  <w:style w:type="paragraph" w:customStyle="1" w:styleId="03AuthorAffiliation">
    <w:name w:val="03. Author Affiliation"/>
    <w:basedOn w:val="KeinLeerraum"/>
    <w:next w:val="04Email"/>
    <w:uiPriority w:val="99"/>
    <w:qFormat/>
    <w:rsid w:val="00730490"/>
    <w:rPr>
      <w:rFonts w:ascii="Times New Roman" w:hAnsi="Times New Roman"/>
      <w:i/>
      <w:sz w:val="18"/>
    </w:rPr>
  </w:style>
  <w:style w:type="paragraph" w:customStyle="1" w:styleId="04Email">
    <w:name w:val="04. Email"/>
    <w:basedOn w:val="03AuthorAffiliation"/>
    <w:next w:val="Standard"/>
    <w:uiPriority w:val="99"/>
    <w:qFormat/>
    <w:rsid w:val="00730490"/>
    <w:rPr>
      <w:color w:val="2E2EB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eld.rwth-aachen.de/go/id/mp/lidx/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500</Words>
  <Characters>3151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3644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Bolten, Jens</cp:lastModifiedBy>
  <cp:revision>4</cp:revision>
  <dcterms:created xsi:type="dcterms:W3CDTF">2026-06-03T15:05:00Z</dcterms:created>
  <dcterms:modified xsi:type="dcterms:W3CDTF">2026-06-03T15:09:00Z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a6e6b356-7f55-4f0e-b292-9d2fa6dd3e14</vt:lpwstr>
  </property>
</Properties>
</file>