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B3FB" w14:textId="77777777" w:rsidR="00946D85" w:rsidRPr="00563D9D" w:rsidRDefault="00946D85" w:rsidP="00946D85">
      <w:pPr>
        <w:rPr>
          <w:rFonts w:ascii="Times New Roman" w:hAnsi="Times New Roman" w:cs="Times New Roman"/>
        </w:rPr>
      </w:pPr>
      <w:r w:rsidRPr="00563D9D">
        <w:rPr>
          <w:rFonts w:ascii="Times New Roman" w:hAnsi="Times New Roman" w:cs="Times New Roman"/>
          <w:b/>
          <w:bCs/>
        </w:rPr>
        <w:t>Table 1:</w:t>
      </w:r>
      <w:r w:rsidRPr="00563D9D">
        <w:rPr>
          <w:rFonts w:ascii="Times New Roman" w:hAnsi="Times New Roman" w:cs="Times New Roman"/>
        </w:rPr>
        <w:t xml:space="preserve"> Patient demographic and clinical factors for those who underwent early (≤1 day) versus delayed (&gt;1 day) video-assisted thoracoscopic surgery (VATS) </w:t>
      </w:r>
    </w:p>
    <w:tbl>
      <w:tblPr>
        <w:tblStyle w:val="TableGrid"/>
        <w:tblpPr w:leftFromText="180" w:rightFromText="180" w:vertAnchor="page" w:horzAnchor="margin" w:tblpY="2211"/>
        <w:tblW w:w="10220" w:type="dxa"/>
        <w:tblLook w:val="04A0" w:firstRow="1" w:lastRow="0" w:firstColumn="1" w:lastColumn="0" w:noHBand="0" w:noVBand="1"/>
      </w:tblPr>
      <w:tblGrid>
        <w:gridCol w:w="4595"/>
        <w:gridCol w:w="2215"/>
        <w:gridCol w:w="2321"/>
        <w:gridCol w:w="1089"/>
      </w:tblGrid>
      <w:tr w:rsidR="00946D85" w14:paraId="2523627F" w14:textId="77777777" w:rsidTr="00C50BE8">
        <w:tc>
          <w:tcPr>
            <w:tcW w:w="4595" w:type="dxa"/>
          </w:tcPr>
          <w:p w14:paraId="7C9046B9" w14:textId="77777777" w:rsidR="00946D85" w:rsidRPr="00014A63" w:rsidRDefault="00946D85" w:rsidP="00C50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5" w:type="dxa"/>
          </w:tcPr>
          <w:p w14:paraId="45F61D4C" w14:textId="77777777" w:rsidR="00946D85" w:rsidRPr="00014A63" w:rsidRDefault="00946D85" w:rsidP="00C50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A63">
              <w:rPr>
                <w:rFonts w:ascii="Times New Roman" w:hAnsi="Times New Roman" w:cs="Times New Roman"/>
                <w:b/>
                <w:bCs/>
              </w:rPr>
              <w:t>Early VATS</w:t>
            </w:r>
          </w:p>
          <w:p w14:paraId="0DCEC15B" w14:textId="77777777" w:rsidR="00946D85" w:rsidRPr="00014A63" w:rsidRDefault="00946D85" w:rsidP="00C50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A63">
              <w:rPr>
                <w:rFonts w:ascii="Times New Roman" w:hAnsi="Times New Roman" w:cs="Times New Roman"/>
                <w:b/>
                <w:bCs/>
              </w:rPr>
              <w:t>n = 386</w:t>
            </w:r>
          </w:p>
        </w:tc>
        <w:tc>
          <w:tcPr>
            <w:tcW w:w="2321" w:type="dxa"/>
          </w:tcPr>
          <w:p w14:paraId="4FDC843E" w14:textId="77777777" w:rsidR="00946D85" w:rsidRPr="00014A63" w:rsidRDefault="00946D85" w:rsidP="00C50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A63">
              <w:rPr>
                <w:rFonts w:ascii="Times New Roman" w:hAnsi="Times New Roman" w:cs="Times New Roman"/>
                <w:b/>
                <w:bCs/>
              </w:rPr>
              <w:t>Delayed VATS</w:t>
            </w:r>
          </w:p>
          <w:p w14:paraId="59CA239A" w14:textId="77777777" w:rsidR="00946D85" w:rsidRPr="00014A63" w:rsidRDefault="00946D85" w:rsidP="00C50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A63">
              <w:rPr>
                <w:rFonts w:ascii="Times New Roman" w:hAnsi="Times New Roman" w:cs="Times New Roman"/>
                <w:b/>
                <w:bCs/>
              </w:rPr>
              <w:t>n = 227</w:t>
            </w:r>
          </w:p>
        </w:tc>
        <w:tc>
          <w:tcPr>
            <w:tcW w:w="1089" w:type="dxa"/>
          </w:tcPr>
          <w:p w14:paraId="3AC4A60F" w14:textId="77777777" w:rsidR="00946D85" w:rsidRPr="00014A63" w:rsidRDefault="00946D85" w:rsidP="00C50B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A63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946D85" w14:paraId="23B83294" w14:textId="77777777" w:rsidTr="00C50BE8">
        <w:tc>
          <w:tcPr>
            <w:tcW w:w="4595" w:type="dxa"/>
          </w:tcPr>
          <w:p w14:paraId="59865BD5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Median age, years (IQR)</w:t>
            </w:r>
          </w:p>
        </w:tc>
        <w:tc>
          <w:tcPr>
            <w:tcW w:w="2215" w:type="dxa"/>
          </w:tcPr>
          <w:p w14:paraId="127DCEFA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 (15.5-17.2)</w:t>
            </w:r>
          </w:p>
        </w:tc>
        <w:tc>
          <w:tcPr>
            <w:tcW w:w="2321" w:type="dxa"/>
          </w:tcPr>
          <w:p w14:paraId="7F7A0311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 (15.4-17.1)</w:t>
            </w:r>
          </w:p>
        </w:tc>
        <w:tc>
          <w:tcPr>
            <w:tcW w:w="1089" w:type="dxa"/>
          </w:tcPr>
          <w:p w14:paraId="06D49080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</w:t>
            </w:r>
          </w:p>
        </w:tc>
      </w:tr>
      <w:tr w:rsidR="00946D85" w14:paraId="4F7EABAE" w14:textId="77777777" w:rsidTr="00C50BE8">
        <w:tc>
          <w:tcPr>
            <w:tcW w:w="4595" w:type="dxa"/>
          </w:tcPr>
          <w:p w14:paraId="6C791475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14A63">
              <w:rPr>
                <w:rFonts w:ascii="Times New Roman" w:hAnsi="Times New Roman" w:cs="Times New Roman"/>
                <w:i/>
                <w:iCs/>
              </w:rPr>
              <w:t>Sex</w:t>
            </w:r>
            <w:r>
              <w:rPr>
                <w:rFonts w:ascii="Times New Roman" w:hAnsi="Times New Roman" w:cs="Times New Roman"/>
              </w:rPr>
              <w:t>, n (%)</w:t>
            </w:r>
          </w:p>
          <w:p w14:paraId="7C12AB49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  <w:p w14:paraId="7342072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15" w:type="dxa"/>
          </w:tcPr>
          <w:p w14:paraId="471A4CB2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6FD3289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 (65.2)</w:t>
            </w:r>
          </w:p>
          <w:p w14:paraId="4A88A4DC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(48.1)</w:t>
            </w:r>
          </w:p>
        </w:tc>
        <w:tc>
          <w:tcPr>
            <w:tcW w:w="2321" w:type="dxa"/>
          </w:tcPr>
          <w:p w14:paraId="772965C2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A31BB84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 (34.8)</w:t>
            </w:r>
          </w:p>
          <w:p w14:paraId="30F36A21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(51.9)</w:t>
            </w:r>
          </w:p>
        </w:tc>
        <w:tc>
          <w:tcPr>
            <w:tcW w:w="1089" w:type="dxa"/>
          </w:tcPr>
          <w:p w14:paraId="053B5027" w14:textId="77777777" w:rsidR="00946D85" w:rsidRPr="00014A63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14A63">
              <w:rPr>
                <w:rFonts w:ascii="Times New Roman" w:hAnsi="Times New Roman" w:cs="Times New Roman"/>
                <w:b/>
                <w:bCs/>
              </w:rPr>
              <w:t>0.003</w:t>
            </w:r>
          </w:p>
        </w:tc>
      </w:tr>
      <w:tr w:rsidR="00946D85" w14:paraId="2EE964BE" w14:textId="77777777" w:rsidTr="00C50BE8">
        <w:tc>
          <w:tcPr>
            <w:tcW w:w="4595" w:type="dxa"/>
          </w:tcPr>
          <w:p w14:paraId="498CFEF0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14A63">
              <w:rPr>
                <w:rFonts w:ascii="Times New Roman" w:hAnsi="Times New Roman" w:cs="Times New Roman"/>
                <w:i/>
                <w:iCs/>
              </w:rPr>
              <w:t>Race</w:t>
            </w:r>
            <w:r>
              <w:rPr>
                <w:rFonts w:ascii="Times New Roman" w:hAnsi="Times New Roman" w:cs="Times New Roman"/>
              </w:rPr>
              <w:t>, n (%)</w:t>
            </w:r>
          </w:p>
          <w:p w14:paraId="411D170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White</w:t>
            </w:r>
          </w:p>
          <w:p w14:paraId="14093938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Asian</w:t>
            </w:r>
          </w:p>
          <w:p w14:paraId="40E4CC5F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Black</w:t>
            </w:r>
          </w:p>
          <w:p w14:paraId="248126B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Other/Unknown</w:t>
            </w:r>
          </w:p>
        </w:tc>
        <w:tc>
          <w:tcPr>
            <w:tcW w:w="2215" w:type="dxa"/>
          </w:tcPr>
          <w:p w14:paraId="09B7EC6B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FF56A7C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 (66.0)</w:t>
            </w:r>
          </w:p>
          <w:p w14:paraId="3502F7E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(65.1)</w:t>
            </w:r>
          </w:p>
          <w:p w14:paraId="4DEE3A0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(50.0)</w:t>
            </w:r>
          </w:p>
          <w:p w14:paraId="473607B2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(53.6)</w:t>
            </w:r>
          </w:p>
        </w:tc>
        <w:tc>
          <w:tcPr>
            <w:tcW w:w="2321" w:type="dxa"/>
          </w:tcPr>
          <w:p w14:paraId="7ED224FB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EE1B1E9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(34.0)</w:t>
            </w:r>
          </w:p>
          <w:p w14:paraId="137313E2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(34.9)</w:t>
            </w:r>
          </w:p>
          <w:p w14:paraId="40CE8F95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(50.0)</w:t>
            </w:r>
          </w:p>
          <w:p w14:paraId="4F670FBC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(46.4)</w:t>
            </w:r>
          </w:p>
        </w:tc>
        <w:tc>
          <w:tcPr>
            <w:tcW w:w="1089" w:type="dxa"/>
          </w:tcPr>
          <w:p w14:paraId="3FD37983" w14:textId="77777777" w:rsidR="00946D85" w:rsidRPr="00014A63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14A63">
              <w:rPr>
                <w:rFonts w:ascii="Times New Roman" w:hAnsi="Times New Roman" w:cs="Times New Roman"/>
                <w:b/>
                <w:bCs/>
              </w:rPr>
              <w:t>0.05</w:t>
            </w:r>
          </w:p>
        </w:tc>
      </w:tr>
      <w:tr w:rsidR="00946D85" w14:paraId="44D83E13" w14:textId="77777777" w:rsidTr="00C50BE8">
        <w:tc>
          <w:tcPr>
            <w:tcW w:w="4595" w:type="dxa"/>
          </w:tcPr>
          <w:p w14:paraId="4ACA91CF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14A63">
              <w:rPr>
                <w:rFonts w:ascii="Times New Roman" w:hAnsi="Times New Roman" w:cs="Times New Roman"/>
                <w:i/>
                <w:iCs/>
              </w:rPr>
              <w:t>Ethnicity,</w:t>
            </w:r>
            <w:r>
              <w:rPr>
                <w:rFonts w:ascii="Times New Roman" w:hAnsi="Times New Roman" w:cs="Times New Roman"/>
              </w:rPr>
              <w:t xml:space="preserve"> n (%)</w:t>
            </w:r>
          </w:p>
          <w:p w14:paraId="5848824C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Non-Hispanic</w:t>
            </w:r>
          </w:p>
          <w:p w14:paraId="70BB7E1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Hispanic </w:t>
            </w:r>
          </w:p>
          <w:p w14:paraId="63E21CF0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Unknown</w:t>
            </w:r>
          </w:p>
        </w:tc>
        <w:tc>
          <w:tcPr>
            <w:tcW w:w="2215" w:type="dxa"/>
          </w:tcPr>
          <w:p w14:paraId="747D0D82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C7C2AC3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 (65.6)</w:t>
            </w:r>
          </w:p>
          <w:p w14:paraId="4281627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(59.8)</w:t>
            </w:r>
          </w:p>
          <w:p w14:paraId="78AB5129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(49.2)</w:t>
            </w:r>
          </w:p>
        </w:tc>
        <w:tc>
          <w:tcPr>
            <w:tcW w:w="2321" w:type="dxa"/>
          </w:tcPr>
          <w:p w14:paraId="5F557B3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D65E258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 (34.4)</w:t>
            </w:r>
          </w:p>
          <w:p w14:paraId="78A94E9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(40.2)</w:t>
            </w:r>
          </w:p>
          <w:p w14:paraId="1238E42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(50.8)</w:t>
            </w:r>
          </w:p>
        </w:tc>
        <w:tc>
          <w:tcPr>
            <w:tcW w:w="1089" w:type="dxa"/>
          </w:tcPr>
          <w:p w14:paraId="2B966CCA" w14:textId="77777777" w:rsidR="00946D85" w:rsidRPr="00014A63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14A63">
              <w:rPr>
                <w:rFonts w:ascii="Times New Roman" w:hAnsi="Times New Roman" w:cs="Times New Roman"/>
                <w:b/>
                <w:bCs/>
              </w:rPr>
              <w:t>0.03</w:t>
            </w:r>
          </w:p>
        </w:tc>
      </w:tr>
      <w:tr w:rsidR="00946D85" w14:paraId="792744BA" w14:textId="77777777" w:rsidTr="00C50BE8">
        <w:tc>
          <w:tcPr>
            <w:tcW w:w="4595" w:type="dxa"/>
          </w:tcPr>
          <w:p w14:paraId="36D23DB0" w14:textId="77777777" w:rsidR="00946D85" w:rsidRPr="006E54FC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  <w:r w:rsidRPr="006E54FC">
              <w:rPr>
                <w:rFonts w:ascii="Times New Roman" w:hAnsi="Times New Roman" w:cs="Times New Roman"/>
                <w:lang w:val="it-IT"/>
              </w:rPr>
              <w:t>Median BMI percentile (IQR)*</w:t>
            </w:r>
          </w:p>
          <w:p w14:paraId="3A955A29" w14:textId="77777777" w:rsidR="00946D85" w:rsidRPr="006E54FC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  <w:r w:rsidRPr="006E54FC">
              <w:rPr>
                <w:rFonts w:ascii="Times New Roman" w:hAnsi="Times New Roman" w:cs="Times New Roman"/>
                <w:lang w:val="it-IT"/>
              </w:rPr>
              <w:t>(n = 534)</w:t>
            </w:r>
          </w:p>
        </w:tc>
        <w:tc>
          <w:tcPr>
            <w:tcW w:w="2215" w:type="dxa"/>
          </w:tcPr>
          <w:p w14:paraId="0EB0ACD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 (5.5-46.1)</w:t>
            </w:r>
          </w:p>
        </w:tc>
        <w:tc>
          <w:tcPr>
            <w:tcW w:w="2321" w:type="dxa"/>
          </w:tcPr>
          <w:p w14:paraId="2AE374B2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 (5.4-43.0)</w:t>
            </w:r>
          </w:p>
        </w:tc>
        <w:tc>
          <w:tcPr>
            <w:tcW w:w="1089" w:type="dxa"/>
          </w:tcPr>
          <w:p w14:paraId="73009A2A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</w:p>
        </w:tc>
      </w:tr>
      <w:tr w:rsidR="00946D85" w14:paraId="05AFDF54" w14:textId="77777777" w:rsidTr="00C50BE8">
        <w:tc>
          <w:tcPr>
            <w:tcW w:w="4595" w:type="dxa"/>
          </w:tcPr>
          <w:p w14:paraId="72847CF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 ≥ 30, n (%)</w:t>
            </w:r>
          </w:p>
          <w:p w14:paraId="5FBC0BF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534)</w:t>
            </w:r>
          </w:p>
        </w:tc>
        <w:tc>
          <w:tcPr>
            <w:tcW w:w="2215" w:type="dxa"/>
          </w:tcPr>
          <w:p w14:paraId="4C24E285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(1.7)</w:t>
            </w:r>
          </w:p>
        </w:tc>
        <w:tc>
          <w:tcPr>
            <w:tcW w:w="2321" w:type="dxa"/>
          </w:tcPr>
          <w:p w14:paraId="3E12DA9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(0.5%)</w:t>
            </w:r>
          </w:p>
        </w:tc>
        <w:tc>
          <w:tcPr>
            <w:tcW w:w="1089" w:type="dxa"/>
          </w:tcPr>
          <w:p w14:paraId="74589743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</w:tr>
      <w:tr w:rsidR="00946D85" w14:paraId="2417D975" w14:textId="77777777" w:rsidTr="00C50BE8">
        <w:tc>
          <w:tcPr>
            <w:tcW w:w="4595" w:type="dxa"/>
          </w:tcPr>
          <w:p w14:paraId="471741E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Asthma, n (%)</w:t>
            </w:r>
          </w:p>
        </w:tc>
        <w:tc>
          <w:tcPr>
            <w:tcW w:w="2215" w:type="dxa"/>
          </w:tcPr>
          <w:p w14:paraId="62481115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(3.9)</w:t>
            </w:r>
          </w:p>
        </w:tc>
        <w:tc>
          <w:tcPr>
            <w:tcW w:w="2321" w:type="dxa"/>
          </w:tcPr>
          <w:p w14:paraId="01C44E7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(2.2)</w:t>
            </w:r>
          </w:p>
        </w:tc>
        <w:tc>
          <w:tcPr>
            <w:tcW w:w="1089" w:type="dxa"/>
          </w:tcPr>
          <w:p w14:paraId="6303CE8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</w:tr>
      <w:tr w:rsidR="00946D85" w14:paraId="0D6FCCA0" w14:textId="77777777" w:rsidTr="00C50BE8">
        <w:tc>
          <w:tcPr>
            <w:tcW w:w="4595" w:type="dxa"/>
          </w:tcPr>
          <w:p w14:paraId="41FE2D01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Chronic Lung Disease, n (%)</w:t>
            </w:r>
          </w:p>
        </w:tc>
        <w:tc>
          <w:tcPr>
            <w:tcW w:w="2215" w:type="dxa"/>
          </w:tcPr>
          <w:p w14:paraId="4F114E7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(1.6)</w:t>
            </w:r>
          </w:p>
        </w:tc>
        <w:tc>
          <w:tcPr>
            <w:tcW w:w="2321" w:type="dxa"/>
          </w:tcPr>
          <w:p w14:paraId="65FCE40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(1.8)</w:t>
            </w:r>
          </w:p>
        </w:tc>
        <w:tc>
          <w:tcPr>
            <w:tcW w:w="1089" w:type="dxa"/>
          </w:tcPr>
          <w:p w14:paraId="31C5D45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</w:t>
            </w:r>
          </w:p>
        </w:tc>
      </w:tr>
      <w:tr w:rsidR="00946D85" w14:paraId="7E676109" w14:textId="77777777" w:rsidTr="00C50BE8">
        <w:tc>
          <w:tcPr>
            <w:tcW w:w="4595" w:type="dxa"/>
          </w:tcPr>
          <w:p w14:paraId="1509C063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Oxygen Support, n (%)</w:t>
            </w:r>
          </w:p>
        </w:tc>
        <w:tc>
          <w:tcPr>
            <w:tcW w:w="2215" w:type="dxa"/>
          </w:tcPr>
          <w:p w14:paraId="32265A8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(14.5)</w:t>
            </w:r>
          </w:p>
        </w:tc>
        <w:tc>
          <w:tcPr>
            <w:tcW w:w="2321" w:type="dxa"/>
          </w:tcPr>
          <w:p w14:paraId="046BA83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(12.3)</w:t>
            </w:r>
          </w:p>
        </w:tc>
        <w:tc>
          <w:tcPr>
            <w:tcW w:w="1089" w:type="dxa"/>
          </w:tcPr>
          <w:p w14:paraId="3121F2AB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</w:tr>
      <w:tr w:rsidR="00946D85" w14:paraId="336E066A" w14:textId="77777777" w:rsidTr="00C50BE8">
        <w:tc>
          <w:tcPr>
            <w:tcW w:w="4595" w:type="dxa"/>
          </w:tcPr>
          <w:p w14:paraId="5F028B15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 Disease, n (%)</w:t>
            </w:r>
          </w:p>
        </w:tc>
        <w:tc>
          <w:tcPr>
            <w:tcW w:w="2215" w:type="dxa"/>
          </w:tcPr>
          <w:p w14:paraId="7F9E855C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(2.1) </w:t>
            </w:r>
          </w:p>
        </w:tc>
        <w:tc>
          <w:tcPr>
            <w:tcW w:w="2321" w:type="dxa"/>
          </w:tcPr>
          <w:p w14:paraId="7F6F075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(1.8)</w:t>
            </w:r>
          </w:p>
        </w:tc>
        <w:tc>
          <w:tcPr>
            <w:tcW w:w="1089" w:type="dxa"/>
          </w:tcPr>
          <w:p w14:paraId="617A7F2F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</w:t>
            </w:r>
          </w:p>
        </w:tc>
      </w:tr>
      <w:tr w:rsidR="00946D85" w14:paraId="6B17E682" w14:textId="77777777" w:rsidTr="00C50BE8">
        <w:tc>
          <w:tcPr>
            <w:tcW w:w="4595" w:type="dxa"/>
          </w:tcPr>
          <w:p w14:paraId="1EF8F045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Previous Cardiac Surgery, n (%)</w:t>
            </w:r>
          </w:p>
        </w:tc>
        <w:tc>
          <w:tcPr>
            <w:tcW w:w="2215" w:type="dxa"/>
          </w:tcPr>
          <w:p w14:paraId="4F263FC9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(0.5) </w:t>
            </w:r>
          </w:p>
        </w:tc>
        <w:tc>
          <w:tcPr>
            <w:tcW w:w="2321" w:type="dxa"/>
          </w:tcPr>
          <w:p w14:paraId="0969EF1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(0.4)</w:t>
            </w:r>
          </w:p>
        </w:tc>
        <w:tc>
          <w:tcPr>
            <w:tcW w:w="1089" w:type="dxa"/>
          </w:tcPr>
          <w:p w14:paraId="4007175B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</w:tr>
      <w:tr w:rsidR="00946D85" w14:paraId="528103E4" w14:textId="77777777" w:rsidTr="00C50BE8">
        <w:tc>
          <w:tcPr>
            <w:tcW w:w="4595" w:type="dxa"/>
          </w:tcPr>
          <w:p w14:paraId="0EF2EB03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Minor CRFs, n (%)</w:t>
            </w:r>
          </w:p>
        </w:tc>
        <w:tc>
          <w:tcPr>
            <w:tcW w:w="2215" w:type="dxa"/>
          </w:tcPr>
          <w:p w14:paraId="182E873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(3.9)</w:t>
            </w:r>
          </w:p>
        </w:tc>
        <w:tc>
          <w:tcPr>
            <w:tcW w:w="2321" w:type="dxa"/>
          </w:tcPr>
          <w:p w14:paraId="4C061A81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(2.6)</w:t>
            </w:r>
          </w:p>
        </w:tc>
        <w:tc>
          <w:tcPr>
            <w:tcW w:w="1089" w:type="dxa"/>
          </w:tcPr>
          <w:p w14:paraId="21339251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</w:tr>
      <w:tr w:rsidR="00946D85" w14:paraId="7A63DC2A" w14:textId="77777777" w:rsidTr="00C50BE8">
        <w:tc>
          <w:tcPr>
            <w:tcW w:w="4595" w:type="dxa"/>
          </w:tcPr>
          <w:p w14:paraId="3A7F3332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Steroid use, n (%)</w:t>
            </w:r>
          </w:p>
        </w:tc>
        <w:tc>
          <w:tcPr>
            <w:tcW w:w="2215" w:type="dxa"/>
          </w:tcPr>
          <w:p w14:paraId="3CDBD82F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(0.8)</w:t>
            </w:r>
          </w:p>
        </w:tc>
        <w:tc>
          <w:tcPr>
            <w:tcW w:w="2321" w:type="dxa"/>
          </w:tcPr>
          <w:p w14:paraId="590166C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(1.3)</w:t>
            </w:r>
          </w:p>
        </w:tc>
        <w:tc>
          <w:tcPr>
            <w:tcW w:w="1089" w:type="dxa"/>
          </w:tcPr>
          <w:p w14:paraId="25D1BD9C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</w:t>
            </w:r>
          </w:p>
        </w:tc>
      </w:tr>
      <w:tr w:rsidR="00946D85" w14:paraId="35CE2C74" w14:textId="77777777" w:rsidTr="00C50BE8">
        <w:tc>
          <w:tcPr>
            <w:tcW w:w="4595" w:type="dxa"/>
          </w:tcPr>
          <w:p w14:paraId="640236EF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Hematologic Disorder, n (%)</w:t>
            </w:r>
          </w:p>
        </w:tc>
        <w:tc>
          <w:tcPr>
            <w:tcW w:w="2215" w:type="dxa"/>
          </w:tcPr>
          <w:p w14:paraId="44025C72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(0.3)</w:t>
            </w:r>
          </w:p>
        </w:tc>
        <w:tc>
          <w:tcPr>
            <w:tcW w:w="2321" w:type="dxa"/>
          </w:tcPr>
          <w:p w14:paraId="29A1514A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(1.3)</w:t>
            </w:r>
          </w:p>
        </w:tc>
        <w:tc>
          <w:tcPr>
            <w:tcW w:w="1089" w:type="dxa"/>
          </w:tcPr>
          <w:p w14:paraId="2CB84F7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</w:tr>
      <w:tr w:rsidR="00946D85" w14:paraId="19B0E1F8" w14:textId="77777777" w:rsidTr="00C50BE8">
        <w:tc>
          <w:tcPr>
            <w:tcW w:w="4595" w:type="dxa"/>
          </w:tcPr>
          <w:p w14:paraId="418C20E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SIRS, n (%)</w:t>
            </w:r>
          </w:p>
        </w:tc>
        <w:tc>
          <w:tcPr>
            <w:tcW w:w="2215" w:type="dxa"/>
          </w:tcPr>
          <w:p w14:paraId="37D711B0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(1.8)</w:t>
            </w:r>
          </w:p>
        </w:tc>
        <w:tc>
          <w:tcPr>
            <w:tcW w:w="2321" w:type="dxa"/>
          </w:tcPr>
          <w:p w14:paraId="50CE69A0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(2.6)</w:t>
            </w:r>
          </w:p>
        </w:tc>
        <w:tc>
          <w:tcPr>
            <w:tcW w:w="1089" w:type="dxa"/>
          </w:tcPr>
          <w:p w14:paraId="19B6ED0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</w:t>
            </w:r>
          </w:p>
        </w:tc>
      </w:tr>
      <w:tr w:rsidR="00946D85" w14:paraId="1369AFD0" w14:textId="77777777" w:rsidTr="00C50BE8">
        <w:tc>
          <w:tcPr>
            <w:tcW w:w="4595" w:type="dxa"/>
          </w:tcPr>
          <w:p w14:paraId="31D99D31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 Childhood Malignancy, n (%)</w:t>
            </w:r>
          </w:p>
        </w:tc>
        <w:tc>
          <w:tcPr>
            <w:tcW w:w="2215" w:type="dxa"/>
          </w:tcPr>
          <w:p w14:paraId="04704030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(0.5)</w:t>
            </w:r>
          </w:p>
        </w:tc>
        <w:tc>
          <w:tcPr>
            <w:tcW w:w="2321" w:type="dxa"/>
          </w:tcPr>
          <w:p w14:paraId="615B2DA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089" w:type="dxa"/>
          </w:tcPr>
          <w:p w14:paraId="01F4478D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</w:tr>
      <w:tr w:rsidR="00946D85" w14:paraId="5405AC46" w14:textId="77777777" w:rsidTr="00C50BE8">
        <w:tc>
          <w:tcPr>
            <w:tcW w:w="4595" w:type="dxa"/>
          </w:tcPr>
          <w:p w14:paraId="588A6BE5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72C2D">
              <w:rPr>
                <w:rFonts w:ascii="Times New Roman" w:hAnsi="Times New Roman" w:cs="Times New Roman"/>
                <w:i/>
                <w:iCs/>
              </w:rPr>
              <w:t>Case Status</w:t>
            </w:r>
            <w:r>
              <w:rPr>
                <w:rFonts w:ascii="Times New Roman" w:hAnsi="Times New Roman" w:cs="Times New Roman"/>
              </w:rPr>
              <w:t>, n (%)</w:t>
            </w:r>
          </w:p>
          <w:p w14:paraId="515A1CE9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Urgent</w:t>
            </w:r>
          </w:p>
          <w:p w14:paraId="091405F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Emergent</w:t>
            </w:r>
          </w:p>
        </w:tc>
        <w:tc>
          <w:tcPr>
            <w:tcW w:w="2215" w:type="dxa"/>
          </w:tcPr>
          <w:p w14:paraId="6036919A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87CA0DB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 (60.3)</w:t>
            </w:r>
          </w:p>
          <w:p w14:paraId="5033B837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 (69.0)</w:t>
            </w:r>
          </w:p>
        </w:tc>
        <w:tc>
          <w:tcPr>
            <w:tcW w:w="2321" w:type="dxa"/>
          </w:tcPr>
          <w:p w14:paraId="6B2EFAD5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459A9F4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 (39.7)</w:t>
            </w:r>
          </w:p>
          <w:p w14:paraId="7ED9B0C1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(31.0)</w:t>
            </w:r>
          </w:p>
        </w:tc>
        <w:tc>
          <w:tcPr>
            <w:tcW w:w="1089" w:type="dxa"/>
          </w:tcPr>
          <w:p w14:paraId="005EE862" w14:textId="77777777" w:rsidR="00946D85" w:rsidRPr="00272C2D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72C2D">
              <w:rPr>
                <w:rFonts w:ascii="Times New Roman" w:hAnsi="Times New Roman" w:cs="Times New Roman"/>
                <w:b/>
                <w:bCs/>
              </w:rPr>
              <w:t>0.04</w:t>
            </w:r>
          </w:p>
        </w:tc>
      </w:tr>
      <w:tr w:rsidR="00946D85" w14:paraId="2FE29D8C" w14:textId="77777777" w:rsidTr="00C50BE8">
        <w:tc>
          <w:tcPr>
            <w:tcW w:w="4595" w:type="dxa"/>
          </w:tcPr>
          <w:p w14:paraId="78AEEDD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72C2D">
              <w:rPr>
                <w:rFonts w:ascii="Times New Roman" w:hAnsi="Times New Roman" w:cs="Times New Roman"/>
                <w:i/>
                <w:iCs/>
              </w:rPr>
              <w:t>ASA Class</w:t>
            </w:r>
            <w:r>
              <w:rPr>
                <w:rFonts w:ascii="Times New Roman" w:hAnsi="Times New Roman" w:cs="Times New Roman"/>
              </w:rPr>
              <w:t>, n (%)</w:t>
            </w:r>
          </w:p>
          <w:p w14:paraId="69E85036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  <w:p w14:paraId="105A1D7C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  <w:p w14:paraId="6C29C6C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2215" w:type="dxa"/>
          </w:tcPr>
          <w:p w14:paraId="19BCC5D9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9FED6CB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(63.1)</w:t>
            </w:r>
          </w:p>
          <w:p w14:paraId="40831618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 (64.8)</w:t>
            </w:r>
          </w:p>
          <w:p w14:paraId="7FF3635E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(58.2)</w:t>
            </w:r>
          </w:p>
        </w:tc>
        <w:tc>
          <w:tcPr>
            <w:tcW w:w="2321" w:type="dxa"/>
          </w:tcPr>
          <w:p w14:paraId="37380662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B59B38B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(36.9)</w:t>
            </w:r>
          </w:p>
          <w:p w14:paraId="3B49C273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(35.2)</w:t>
            </w:r>
          </w:p>
          <w:p w14:paraId="17B57F6F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(41.8)</w:t>
            </w:r>
          </w:p>
        </w:tc>
        <w:tc>
          <w:tcPr>
            <w:tcW w:w="1089" w:type="dxa"/>
          </w:tcPr>
          <w:p w14:paraId="28E68E02" w14:textId="77777777" w:rsidR="00946D85" w:rsidRDefault="00946D85" w:rsidP="00C50B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</w:t>
            </w:r>
          </w:p>
        </w:tc>
      </w:tr>
    </w:tbl>
    <w:p w14:paraId="23C2CDE4" w14:textId="77777777" w:rsidR="00946D85" w:rsidRDefault="00946D85" w:rsidP="00946D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*Using 2000 CDC growth charts for the US</w:t>
      </w:r>
    </w:p>
    <w:p w14:paraId="036168FE" w14:textId="77777777" w:rsidR="00946D85" w:rsidRPr="00014A63" w:rsidRDefault="00946D85" w:rsidP="00946D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IQR = interquartile range, BMI = body mass index, GI = gastrointestinal, CRF = cardiac risk factors, SIRS = systemic inflammatory response syndrome, ASA = American Society of Anesthesiologists </w:t>
      </w:r>
    </w:p>
    <w:p w14:paraId="50E9EE2A" w14:textId="77777777" w:rsidR="006D3A7E" w:rsidRDefault="006D3A7E"/>
    <w:sectPr w:rsidR="006D3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85"/>
    <w:rsid w:val="002A6DC7"/>
    <w:rsid w:val="00356FAC"/>
    <w:rsid w:val="005071AD"/>
    <w:rsid w:val="006D3A7E"/>
    <w:rsid w:val="008F17C3"/>
    <w:rsid w:val="00946D85"/>
    <w:rsid w:val="00DA05B6"/>
    <w:rsid w:val="00E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E849"/>
  <w15:chartTrackingRefBased/>
  <w15:docId w15:val="{3A999633-CC4E-4B89-8D97-CDE5CB95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85"/>
  </w:style>
  <w:style w:type="paragraph" w:styleId="Heading1">
    <w:name w:val="heading 1"/>
    <w:basedOn w:val="Normal"/>
    <w:next w:val="Normal"/>
    <w:link w:val="Heading1Char"/>
    <w:uiPriority w:val="9"/>
    <w:qFormat/>
    <w:rsid w:val="00946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D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1268</Characters>
  <Application>Microsoft Office Word</Application>
  <DocSecurity>0</DocSecurity>
  <Lines>128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Nemours Children's Health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Turpin, Alexa</dc:creator>
  <cp:keywords/>
  <dc:description/>
  <cp:lastModifiedBy>Turpin, Alexa</cp:lastModifiedBy>
  <cp:revision>3</cp:revision>
  <dcterms:created xsi:type="dcterms:W3CDTF">2026-04-07T16:23:00Z</dcterms:created>
  <dcterms:modified xsi:type="dcterms:W3CDTF">2026-04-07T16:23:00Z</dcterms:modified>
</cp:coreProperties>
</file>