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5DF7" w:rsidRDefault="00935DF7" w:rsidP="00935DF7">
      <w:pPr>
        <w:spacing w:line="480" w:lineRule="auto"/>
        <w:jc w:val="thaiDistribute"/>
        <w:rPr>
          <w:b/>
          <w:bCs/>
          <w:lang w:val="en-US"/>
        </w:rPr>
      </w:pPr>
      <w:r>
        <w:rPr>
          <w:b/>
          <w:bCs/>
          <w:lang w:val="en-US"/>
        </w:rPr>
        <w:t xml:space="preserve">Supplementary </w:t>
      </w:r>
      <w:r w:rsidRPr="00D85DAF">
        <w:rPr>
          <w:b/>
          <w:bCs/>
          <w:lang w:val="en-US"/>
        </w:rPr>
        <w:t xml:space="preserve">Table </w:t>
      </w:r>
      <w:r w:rsidR="009E51D4">
        <w:rPr>
          <w:b/>
          <w:bCs/>
          <w:lang w:val="en-US"/>
        </w:rPr>
        <w:t>S</w:t>
      </w:r>
      <w:r>
        <w:rPr>
          <w:b/>
          <w:bCs/>
          <w:lang w:val="en-US"/>
        </w:rPr>
        <w:t>1.</w:t>
      </w:r>
      <w:r w:rsidRPr="00D85DAF">
        <w:rPr>
          <w:b/>
          <w:bCs/>
          <w:lang w:val="en-US"/>
        </w:rPr>
        <w:t xml:space="preserve"> </w:t>
      </w:r>
      <w:r w:rsidRPr="00996FD4">
        <w:rPr>
          <w:b/>
          <w:bCs/>
          <w:lang w:val="en-US"/>
        </w:rPr>
        <w:t>Subgroup analysis of coagulation profiles based on total testosterone levels at week 13.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80"/>
        <w:gridCol w:w="3258"/>
        <w:gridCol w:w="3258"/>
        <w:gridCol w:w="2673"/>
        <w:gridCol w:w="1181"/>
      </w:tblGrid>
      <w:tr w:rsidR="00935DF7" w:rsidRPr="009E2E70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935DF7" w:rsidRPr="009E2E70" w:rsidRDefault="00935DF7" w:rsidP="003130A7">
            <w:pPr>
              <w:jc w:val="center"/>
              <w:rPr>
                <w:b/>
                <w:bCs/>
              </w:rPr>
            </w:pPr>
            <w:r w:rsidRPr="009E2E70">
              <w:rPr>
                <w:b/>
                <w:bCs/>
                <w:color w:val="000000"/>
              </w:rPr>
              <w:t>Variables</w:t>
            </w:r>
          </w:p>
        </w:tc>
        <w:tc>
          <w:tcPr>
            <w:tcW w:w="1258" w:type="pct"/>
            <w:vAlign w:val="center"/>
          </w:tcPr>
          <w:p w:rsidR="00935DF7" w:rsidRPr="009E2E70" w:rsidRDefault="00935DF7" w:rsidP="003130A7">
            <w:pPr>
              <w:jc w:val="center"/>
              <w:rPr>
                <w:b/>
                <w:bCs/>
              </w:rPr>
            </w:pPr>
            <w:r w:rsidRPr="009E2E70">
              <w:rPr>
                <w:b/>
                <w:bCs/>
                <w:color w:val="000000"/>
                <w:lang w:val="en-US"/>
              </w:rPr>
              <w:t>Week 0</w:t>
            </w:r>
            <w:r w:rsidRPr="009E2E70">
              <w:rPr>
                <w:b/>
                <w:bCs/>
                <w:color w:val="000000"/>
              </w:rPr>
              <w:t xml:space="preserve">, </w:t>
            </w:r>
            <w:r w:rsidRPr="009E2E70">
              <w:rPr>
                <w:b/>
                <w:bCs/>
                <w:color w:val="000000"/>
              </w:rPr>
              <w:br/>
            </w:r>
            <w:r w:rsidRPr="00045F4D">
              <w:rPr>
                <w:b/>
                <w:bCs/>
                <w:color w:val="000000"/>
              </w:rPr>
              <w:t>Median [IQR]</w:t>
            </w:r>
          </w:p>
        </w:tc>
        <w:tc>
          <w:tcPr>
            <w:tcW w:w="1258" w:type="pct"/>
            <w:vAlign w:val="center"/>
          </w:tcPr>
          <w:p w:rsidR="00935DF7" w:rsidRPr="009E2E70" w:rsidRDefault="00935DF7" w:rsidP="003130A7">
            <w:pPr>
              <w:jc w:val="center"/>
              <w:rPr>
                <w:b/>
                <w:bCs/>
              </w:rPr>
            </w:pPr>
            <w:r w:rsidRPr="009E2E70">
              <w:rPr>
                <w:b/>
                <w:bCs/>
                <w:color w:val="000000"/>
                <w:lang w:val="en-US"/>
              </w:rPr>
              <w:t>Week 13</w:t>
            </w:r>
            <w:r w:rsidRPr="009E2E70">
              <w:rPr>
                <w:b/>
                <w:bCs/>
                <w:color w:val="000000"/>
              </w:rPr>
              <w:t xml:space="preserve">, </w:t>
            </w:r>
            <w:r w:rsidRPr="009E2E70">
              <w:rPr>
                <w:b/>
                <w:bCs/>
                <w:color w:val="000000"/>
              </w:rPr>
              <w:br/>
            </w:r>
            <w:r w:rsidRPr="00045F4D">
              <w:rPr>
                <w:b/>
                <w:bCs/>
                <w:color w:val="000000"/>
              </w:rPr>
              <w:t>Median [IQR]</w:t>
            </w:r>
          </w:p>
        </w:tc>
        <w:tc>
          <w:tcPr>
            <w:tcW w:w="1032" w:type="pct"/>
            <w:vAlign w:val="center"/>
          </w:tcPr>
          <w:p w:rsidR="00935DF7" w:rsidRPr="00C42D66" w:rsidRDefault="00935DF7" w:rsidP="003130A7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C42D66">
              <w:rPr>
                <w:b/>
                <w:bCs/>
                <w:i/>
                <w:iCs/>
                <w:lang w:val="en-US"/>
              </w:rPr>
              <w:t>Z</w:t>
            </w:r>
          </w:p>
        </w:tc>
        <w:tc>
          <w:tcPr>
            <w:tcW w:w="456" w:type="pct"/>
            <w:vAlign w:val="center"/>
          </w:tcPr>
          <w:p w:rsidR="00935DF7" w:rsidRPr="009E2E70" w:rsidRDefault="00935DF7" w:rsidP="003130A7">
            <w:pPr>
              <w:jc w:val="center"/>
              <w:rPr>
                <w:b/>
                <w:bCs/>
              </w:rPr>
            </w:pPr>
            <w:r w:rsidRPr="00C37135">
              <w:rPr>
                <w:b/>
                <w:bCs/>
                <w:i/>
                <w:iCs/>
                <w:color w:val="000000"/>
                <w:lang w:val="en-US"/>
              </w:rPr>
              <w:t>p</w:t>
            </w:r>
            <w:r w:rsidRPr="009E2E70">
              <w:rPr>
                <w:b/>
                <w:bCs/>
                <w:color w:val="000000"/>
              </w:rPr>
              <w:t>-value</w:t>
            </w:r>
          </w:p>
        </w:tc>
      </w:tr>
      <w:tr w:rsidR="00935DF7" w:rsidRPr="009E2E70" w:rsidTr="003130A7">
        <w:trPr>
          <w:cantSplit/>
          <w:trHeight w:val="624"/>
        </w:trPr>
        <w:tc>
          <w:tcPr>
            <w:tcW w:w="5000" w:type="pct"/>
            <w:gridSpan w:val="5"/>
            <w:vAlign w:val="center"/>
          </w:tcPr>
          <w:p w:rsidR="00935DF7" w:rsidRPr="00ED0C2A" w:rsidRDefault="00935DF7" w:rsidP="003130A7">
            <w:pPr>
              <w:jc w:val="center"/>
              <w:rPr>
                <w:b/>
                <w:bCs/>
                <w:lang w:val="en-US"/>
              </w:rPr>
            </w:pPr>
            <w:r w:rsidRPr="00ED0C2A">
              <w:rPr>
                <w:b/>
                <w:bCs/>
                <w:lang w:val="en-US"/>
              </w:rPr>
              <w:t>TT &lt;1,000 ng/dL</w:t>
            </w:r>
            <w:r>
              <w:rPr>
                <w:b/>
                <w:bCs/>
                <w:lang w:val="en-US"/>
              </w:rPr>
              <w:t xml:space="preserve"> (n = 9)</w:t>
            </w:r>
          </w:p>
        </w:tc>
      </w:tr>
      <w:tr w:rsidR="00935DF7" w:rsidRPr="009E2E70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935DF7" w:rsidRPr="009E2E70" w:rsidRDefault="00935DF7" w:rsidP="003130A7">
            <w:pPr>
              <w:jc w:val="center"/>
              <w:rPr>
                <w:b/>
                <w:bCs/>
              </w:rPr>
            </w:pPr>
            <w:r w:rsidRPr="009E2E70">
              <w:rPr>
                <w:b/>
                <w:bCs/>
                <w:color w:val="000000"/>
              </w:rPr>
              <w:t>APCsr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2.75 [2.72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2.85]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2.78 [2.71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2.85]</w:t>
            </w:r>
          </w:p>
        </w:tc>
        <w:tc>
          <w:tcPr>
            <w:tcW w:w="1032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−</w:t>
            </w:r>
            <w:r w:rsidRPr="00810023">
              <w:rPr>
                <w:color w:val="000000" w:themeColor="text1"/>
              </w:rPr>
              <w:t>0.66</w:t>
            </w:r>
          </w:p>
        </w:tc>
        <w:tc>
          <w:tcPr>
            <w:tcW w:w="456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0.507</w:t>
            </w:r>
          </w:p>
        </w:tc>
      </w:tr>
      <w:tr w:rsidR="00935DF7" w:rsidRPr="009E2E70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935DF7" w:rsidRPr="009E2E70" w:rsidRDefault="00935DF7" w:rsidP="003130A7">
            <w:pPr>
              <w:jc w:val="center"/>
              <w:rPr>
                <w:b/>
                <w:bCs/>
              </w:rPr>
            </w:pPr>
            <w:r w:rsidRPr="009E2E70">
              <w:rPr>
                <w:b/>
                <w:bCs/>
                <w:color w:val="000000"/>
              </w:rPr>
              <w:t>PT (sec)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12.3 [11.8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12.8]</w:t>
            </w:r>
          </w:p>
        </w:tc>
        <w:tc>
          <w:tcPr>
            <w:tcW w:w="1258" w:type="pct"/>
            <w:vAlign w:val="center"/>
          </w:tcPr>
          <w:p w:rsidR="00935DF7" w:rsidRPr="0029693E" w:rsidRDefault="00935DF7" w:rsidP="003130A7">
            <w:pPr>
              <w:jc w:val="center"/>
              <w:rPr>
                <w:color w:val="000000"/>
                <w:lang w:val="en-US"/>
              </w:rPr>
            </w:pPr>
            <w:r w:rsidRPr="00810023">
              <w:rPr>
                <w:color w:val="000000" w:themeColor="text1"/>
              </w:rPr>
              <w:t>12.1 [11.6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12.5]</w:t>
            </w:r>
          </w:p>
        </w:tc>
        <w:tc>
          <w:tcPr>
            <w:tcW w:w="1032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−</w:t>
            </w:r>
            <w:r w:rsidRPr="00810023">
              <w:rPr>
                <w:color w:val="000000" w:themeColor="text1"/>
              </w:rPr>
              <w:t>0.50</w:t>
            </w:r>
          </w:p>
        </w:tc>
        <w:tc>
          <w:tcPr>
            <w:tcW w:w="456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0.615</w:t>
            </w:r>
          </w:p>
        </w:tc>
      </w:tr>
      <w:tr w:rsidR="00935DF7" w:rsidRPr="009E2E70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935DF7" w:rsidRPr="009E2E70" w:rsidRDefault="00935DF7" w:rsidP="003130A7">
            <w:pPr>
              <w:jc w:val="center"/>
              <w:rPr>
                <w:b/>
                <w:bCs/>
              </w:rPr>
            </w:pPr>
            <w:r w:rsidRPr="009E2E70">
              <w:rPr>
                <w:b/>
                <w:bCs/>
                <w:color w:val="000000"/>
              </w:rPr>
              <w:t>INR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1.08 [1.04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1.13]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1.06 [1.02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1.11]</w:t>
            </w:r>
          </w:p>
        </w:tc>
        <w:tc>
          <w:tcPr>
            <w:tcW w:w="1032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−</w:t>
            </w:r>
            <w:r w:rsidRPr="00810023">
              <w:rPr>
                <w:color w:val="000000" w:themeColor="text1"/>
              </w:rPr>
              <w:t>0.14</w:t>
            </w:r>
          </w:p>
        </w:tc>
        <w:tc>
          <w:tcPr>
            <w:tcW w:w="456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0.888</w:t>
            </w:r>
          </w:p>
        </w:tc>
      </w:tr>
      <w:tr w:rsidR="00935DF7" w:rsidRPr="009E2E70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935DF7" w:rsidRPr="009E2E70" w:rsidRDefault="00935DF7" w:rsidP="003130A7">
            <w:pPr>
              <w:jc w:val="center"/>
              <w:rPr>
                <w:b/>
                <w:bCs/>
              </w:rPr>
            </w:pPr>
            <w:r w:rsidRPr="009E2E70">
              <w:rPr>
                <w:b/>
                <w:bCs/>
                <w:color w:val="000000"/>
              </w:rPr>
              <w:t>aPTT (sec)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25.80 [24.62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27.82]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25.50 [24.83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26.52]</w:t>
            </w:r>
          </w:p>
        </w:tc>
        <w:tc>
          <w:tcPr>
            <w:tcW w:w="1032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−</w:t>
            </w:r>
            <w:r w:rsidRPr="00810023">
              <w:rPr>
                <w:color w:val="000000" w:themeColor="text1"/>
              </w:rPr>
              <w:t>1.59</w:t>
            </w:r>
          </w:p>
        </w:tc>
        <w:tc>
          <w:tcPr>
            <w:tcW w:w="456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0.112</w:t>
            </w:r>
          </w:p>
        </w:tc>
      </w:tr>
      <w:tr w:rsidR="00935DF7" w:rsidRPr="009E2E70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935DF7" w:rsidRPr="009E2E70" w:rsidRDefault="00935DF7" w:rsidP="003130A7">
            <w:pPr>
              <w:jc w:val="center"/>
              <w:rPr>
                <w:b/>
                <w:bCs/>
              </w:rPr>
            </w:pPr>
            <w:r w:rsidRPr="009E2E70">
              <w:rPr>
                <w:b/>
                <w:bCs/>
                <w:color w:val="000000"/>
              </w:rPr>
              <w:t>Factor II (%)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134.5 [129.9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137.0]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119.3 [112.4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131.5]</w:t>
            </w:r>
          </w:p>
        </w:tc>
        <w:tc>
          <w:tcPr>
            <w:tcW w:w="1032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−</w:t>
            </w:r>
            <w:r w:rsidRPr="00810023">
              <w:rPr>
                <w:color w:val="000000" w:themeColor="text1"/>
              </w:rPr>
              <w:t>2.74</w:t>
            </w:r>
          </w:p>
        </w:tc>
        <w:tc>
          <w:tcPr>
            <w:tcW w:w="456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  <w:lang w:val="en-US"/>
              </w:rPr>
            </w:pPr>
            <w:r w:rsidRPr="00810023">
              <w:rPr>
                <w:color w:val="000000" w:themeColor="text1"/>
              </w:rPr>
              <w:t>0.006*</w:t>
            </w:r>
          </w:p>
        </w:tc>
      </w:tr>
      <w:tr w:rsidR="00935DF7" w:rsidRPr="009E2E70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935DF7" w:rsidRPr="009E2E70" w:rsidRDefault="00935DF7" w:rsidP="003130A7">
            <w:pPr>
              <w:jc w:val="center"/>
              <w:rPr>
                <w:b/>
                <w:bCs/>
              </w:rPr>
            </w:pPr>
            <w:r w:rsidRPr="009E2E70">
              <w:rPr>
                <w:b/>
                <w:bCs/>
                <w:color w:val="000000"/>
              </w:rPr>
              <w:t>Factor VIII (%)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150.2 [97.0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164.4]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142.1 [110.1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161.1]</w:t>
            </w:r>
          </w:p>
        </w:tc>
        <w:tc>
          <w:tcPr>
            <w:tcW w:w="1032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−</w:t>
            </w:r>
            <w:r w:rsidRPr="00810023">
              <w:rPr>
                <w:color w:val="000000" w:themeColor="text1"/>
              </w:rPr>
              <w:t>0.24</w:t>
            </w:r>
          </w:p>
        </w:tc>
        <w:tc>
          <w:tcPr>
            <w:tcW w:w="456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0.809</w:t>
            </w:r>
          </w:p>
        </w:tc>
      </w:tr>
      <w:tr w:rsidR="00935DF7" w:rsidRPr="009E2E70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935DF7" w:rsidRPr="009E2E70" w:rsidRDefault="00935DF7" w:rsidP="003130A7">
            <w:pPr>
              <w:jc w:val="center"/>
              <w:rPr>
                <w:b/>
                <w:bCs/>
              </w:rPr>
            </w:pPr>
            <w:r w:rsidRPr="009E2E70">
              <w:rPr>
                <w:b/>
                <w:bCs/>
                <w:color w:val="000000"/>
              </w:rPr>
              <w:t>Factor IX (%)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114.2 [103.7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143.6]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125.2 [119.1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143.0]</w:t>
            </w:r>
          </w:p>
        </w:tc>
        <w:tc>
          <w:tcPr>
            <w:tcW w:w="1032" w:type="pct"/>
            <w:vAlign w:val="center"/>
          </w:tcPr>
          <w:p w:rsidR="00935DF7" w:rsidRPr="00B644E5" w:rsidRDefault="00935DF7" w:rsidP="003130A7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 w:themeColor="text1"/>
              </w:rPr>
              <w:t>−</w:t>
            </w:r>
            <w:r w:rsidRPr="00810023">
              <w:rPr>
                <w:color w:val="000000" w:themeColor="text1"/>
              </w:rPr>
              <w:t>3.01</w:t>
            </w:r>
          </w:p>
        </w:tc>
        <w:tc>
          <w:tcPr>
            <w:tcW w:w="456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  <w:lang w:val="en-US"/>
              </w:rPr>
            </w:pPr>
            <w:r w:rsidRPr="00810023">
              <w:rPr>
                <w:color w:val="000000" w:themeColor="text1"/>
              </w:rPr>
              <w:t>0.003*</w:t>
            </w:r>
          </w:p>
        </w:tc>
      </w:tr>
      <w:tr w:rsidR="00935DF7" w:rsidRPr="009E2E70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935DF7" w:rsidRPr="009E2E70" w:rsidRDefault="00935DF7" w:rsidP="003130A7">
            <w:pPr>
              <w:jc w:val="center"/>
              <w:rPr>
                <w:b/>
                <w:bCs/>
              </w:rPr>
            </w:pPr>
            <w:r w:rsidRPr="009E2E70">
              <w:rPr>
                <w:b/>
                <w:bCs/>
                <w:color w:val="000000"/>
              </w:rPr>
              <w:t>Factor XI (%)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110.8 [98.8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139.4]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97.9 [85.6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125.3]</w:t>
            </w:r>
          </w:p>
        </w:tc>
        <w:tc>
          <w:tcPr>
            <w:tcW w:w="1032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−</w:t>
            </w:r>
            <w:r w:rsidRPr="00810023">
              <w:rPr>
                <w:color w:val="000000" w:themeColor="text1"/>
              </w:rPr>
              <w:t>3.73</w:t>
            </w:r>
          </w:p>
        </w:tc>
        <w:tc>
          <w:tcPr>
            <w:tcW w:w="456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&lt;0.001*</w:t>
            </w:r>
          </w:p>
        </w:tc>
      </w:tr>
      <w:tr w:rsidR="00935DF7" w:rsidRPr="009E2E70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935DF7" w:rsidRPr="009E2E70" w:rsidRDefault="00935DF7" w:rsidP="003130A7">
            <w:pPr>
              <w:jc w:val="center"/>
              <w:rPr>
                <w:b/>
                <w:bCs/>
              </w:rPr>
            </w:pPr>
            <w:r w:rsidRPr="009E2E70">
              <w:rPr>
                <w:b/>
                <w:bCs/>
                <w:color w:val="000000"/>
              </w:rPr>
              <w:t>Fibrinogen (g/L)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3.67 [3.24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4.42]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3.14 [2.76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3.95]</w:t>
            </w:r>
          </w:p>
        </w:tc>
        <w:tc>
          <w:tcPr>
            <w:tcW w:w="1032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−</w:t>
            </w:r>
            <w:r w:rsidRPr="00810023">
              <w:rPr>
                <w:color w:val="000000" w:themeColor="text1"/>
              </w:rPr>
              <w:t>2.78</w:t>
            </w:r>
          </w:p>
        </w:tc>
        <w:tc>
          <w:tcPr>
            <w:tcW w:w="456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0.005*</w:t>
            </w:r>
          </w:p>
        </w:tc>
      </w:tr>
      <w:tr w:rsidR="00935DF7" w:rsidRPr="009E2E70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935DF7" w:rsidRPr="009E2E70" w:rsidRDefault="00935DF7" w:rsidP="003130A7">
            <w:pPr>
              <w:jc w:val="center"/>
              <w:rPr>
                <w:b/>
                <w:bCs/>
              </w:rPr>
            </w:pPr>
            <w:r w:rsidRPr="009E2E70">
              <w:rPr>
                <w:b/>
                <w:bCs/>
                <w:color w:val="000000"/>
              </w:rPr>
              <w:t>Protein C (%)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118.5 [106.2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132.2]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112.5 [96.0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116.0]</w:t>
            </w:r>
          </w:p>
        </w:tc>
        <w:tc>
          <w:tcPr>
            <w:tcW w:w="1032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−</w:t>
            </w:r>
            <w:r w:rsidRPr="00810023">
              <w:rPr>
                <w:color w:val="000000" w:themeColor="text1"/>
              </w:rPr>
              <w:t>3.46</w:t>
            </w:r>
          </w:p>
        </w:tc>
        <w:tc>
          <w:tcPr>
            <w:tcW w:w="456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&lt;0.001*</w:t>
            </w:r>
          </w:p>
        </w:tc>
      </w:tr>
      <w:tr w:rsidR="00935DF7" w:rsidRPr="009E2E70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935DF7" w:rsidRPr="009E2E70" w:rsidRDefault="00935DF7" w:rsidP="003130A7">
            <w:pPr>
              <w:jc w:val="center"/>
              <w:rPr>
                <w:b/>
                <w:bCs/>
              </w:rPr>
            </w:pPr>
            <w:r w:rsidRPr="009E2E70">
              <w:rPr>
                <w:b/>
                <w:bCs/>
                <w:color w:val="000000"/>
              </w:rPr>
              <w:t>Protein S (%)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98.00 [88.3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110.0]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104.5 [89.8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118.0]</w:t>
            </w:r>
          </w:p>
        </w:tc>
        <w:tc>
          <w:tcPr>
            <w:tcW w:w="1032" w:type="pct"/>
            <w:vAlign w:val="center"/>
          </w:tcPr>
          <w:p w:rsidR="00935DF7" w:rsidRPr="00B644E5" w:rsidRDefault="00935DF7" w:rsidP="003130A7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 w:themeColor="text1"/>
              </w:rPr>
              <w:t>−</w:t>
            </w:r>
            <w:r w:rsidRPr="00810023">
              <w:rPr>
                <w:color w:val="000000" w:themeColor="text1"/>
              </w:rPr>
              <w:t>1.94</w:t>
            </w:r>
          </w:p>
        </w:tc>
        <w:tc>
          <w:tcPr>
            <w:tcW w:w="456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0.053</w:t>
            </w:r>
          </w:p>
        </w:tc>
      </w:tr>
      <w:tr w:rsidR="00935DF7" w:rsidRPr="009E2E70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935DF7" w:rsidRPr="009E2E70" w:rsidRDefault="00935DF7" w:rsidP="003130A7">
            <w:pPr>
              <w:jc w:val="center"/>
              <w:rPr>
                <w:b/>
                <w:bCs/>
              </w:rPr>
            </w:pPr>
            <w:r w:rsidRPr="009E2E70">
              <w:rPr>
                <w:b/>
                <w:bCs/>
                <w:color w:val="000000"/>
              </w:rPr>
              <w:lastRenderedPageBreak/>
              <w:t>Antithrombin (%)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102.5 [96.8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108.0]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101.5 [95.3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104.2]</w:t>
            </w:r>
          </w:p>
        </w:tc>
        <w:tc>
          <w:tcPr>
            <w:tcW w:w="1032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−</w:t>
            </w:r>
            <w:r w:rsidRPr="00810023">
              <w:rPr>
                <w:color w:val="000000" w:themeColor="text1"/>
              </w:rPr>
              <w:t>1.79</w:t>
            </w:r>
          </w:p>
        </w:tc>
        <w:tc>
          <w:tcPr>
            <w:tcW w:w="456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0.073</w:t>
            </w:r>
          </w:p>
        </w:tc>
      </w:tr>
      <w:tr w:rsidR="00935DF7" w:rsidRPr="009E2E70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935DF7" w:rsidRPr="009E2E70" w:rsidRDefault="00935DF7" w:rsidP="003130A7">
            <w:pPr>
              <w:jc w:val="center"/>
              <w:rPr>
                <w:b/>
                <w:bCs/>
              </w:rPr>
            </w:pPr>
            <w:r w:rsidRPr="009E2E70">
              <w:rPr>
                <w:b/>
                <w:bCs/>
                <w:color w:val="000000"/>
              </w:rPr>
              <w:t>D-dimer (ng/mL)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221.2 [141.0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255.9]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183.5 [134.8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252.6]</w:t>
            </w:r>
          </w:p>
        </w:tc>
        <w:tc>
          <w:tcPr>
            <w:tcW w:w="1032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−</w:t>
            </w:r>
            <w:r w:rsidRPr="00810023">
              <w:rPr>
                <w:color w:val="000000" w:themeColor="text1"/>
              </w:rPr>
              <w:t>0.36</w:t>
            </w:r>
          </w:p>
        </w:tc>
        <w:tc>
          <w:tcPr>
            <w:tcW w:w="456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0.717</w:t>
            </w:r>
          </w:p>
        </w:tc>
      </w:tr>
      <w:tr w:rsidR="00935DF7" w:rsidRPr="009E2E70" w:rsidTr="003130A7">
        <w:trPr>
          <w:cantSplit/>
          <w:trHeight w:val="624"/>
        </w:trPr>
        <w:tc>
          <w:tcPr>
            <w:tcW w:w="5000" w:type="pct"/>
            <w:gridSpan w:val="5"/>
            <w:vAlign w:val="center"/>
          </w:tcPr>
          <w:p w:rsidR="00935DF7" w:rsidRPr="00ED0C2A" w:rsidRDefault="00935DF7" w:rsidP="003130A7">
            <w:pPr>
              <w:jc w:val="center"/>
              <w:rPr>
                <w:b/>
                <w:bCs/>
                <w:lang w:val="en-US"/>
              </w:rPr>
            </w:pPr>
            <w:r w:rsidRPr="00ED0C2A">
              <w:rPr>
                <w:b/>
                <w:bCs/>
                <w:lang w:val="en-US"/>
              </w:rPr>
              <w:t xml:space="preserve">TT </w:t>
            </w:r>
            <w:r w:rsidRPr="00ED0C2A">
              <w:rPr>
                <w:b/>
                <w:bCs/>
              </w:rPr>
              <w:t>≥</w:t>
            </w:r>
            <w:r w:rsidRPr="00ED0C2A">
              <w:rPr>
                <w:b/>
                <w:bCs/>
                <w:lang w:val="en-US"/>
              </w:rPr>
              <w:t>1,000 ng/dL</w:t>
            </w:r>
            <w:r>
              <w:rPr>
                <w:b/>
                <w:bCs/>
                <w:lang w:val="en-US"/>
              </w:rPr>
              <w:t xml:space="preserve"> (n = 20)</w:t>
            </w:r>
          </w:p>
        </w:tc>
      </w:tr>
      <w:tr w:rsidR="00935DF7" w:rsidRPr="009E2E70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935DF7" w:rsidRPr="009E2E70" w:rsidRDefault="00935DF7" w:rsidP="003130A7">
            <w:pPr>
              <w:jc w:val="center"/>
              <w:rPr>
                <w:b/>
                <w:bCs/>
              </w:rPr>
            </w:pPr>
            <w:r w:rsidRPr="009E2E70">
              <w:rPr>
                <w:b/>
                <w:bCs/>
                <w:color w:val="000000"/>
              </w:rPr>
              <w:t>APCsr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2.81 [2.69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2.83]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2.72 [2.58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2.81]</w:t>
            </w:r>
          </w:p>
        </w:tc>
        <w:tc>
          <w:tcPr>
            <w:tcW w:w="1032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−</w:t>
            </w:r>
            <w:r w:rsidRPr="00810023">
              <w:rPr>
                <w:color w:val="000000" w:themeColor="text1"/>
              </w:rPr>
              <w:t>0.56</w:t>
            </w:r>
          </w:p>
        </w:tc>
        <w:tc>
          <w:tcPr>
            <w:tcW w:w="456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0.575</w:t>
            </w:r>
          </w:p>
        </w:tc>
      </w:tr>
      <w:tr w:rsidR="00935DF7" w:rsidRPr="009E2E70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935DF7" w:rsidRPr="009E2E70" w:rsidRDefault="00935DF7" w:rsidP="003130A7">
            <w:pPr>
              <w:jc w:val="center"/>
              <w:rPr>
                <w:b/>
                <w:bCs/>
              </w:rPr>
            </w:pPr>
            <w:r w:rsidRPr="009E2E70">
              <w:rPr>
                <w:b/>
                <w:bCs/>
                <w:color w:val="000000"/>
              </w:rPr>
              <w:t>PT (sec)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11.9 [11.6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12.5]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11.9 [11.7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12.6]</w:t>
            </w:r>
          </w:p>
        </w:tc>
        <w:tc>
          <w:tcPr>
            <w:tcW w:w="1032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−</w:t>
            </w:r>
            <w:r w:rsidRPr="00810023">
              <w:rPr>
                <w:color w:val="000000" w:themeColor="text1"/>
              </w:rPr>
              <w:t>0.42</w:t>
            </w:r>
          </w:p>
        </w:tc>
        <w:tc>
          <w:tcPr>
            <w:tcW w:w="456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0.671</w:t>
            </w:r>
          </w:p>
        </w:tc>
      </w:tr>
      <w:tr w:rsidR="00935DF7" w:rsidRPr="009E2E70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935DF7" w:rsidRPr="009E2E70" w:rsidRDefault="00935DF7" w:rsidP="003130A7">
            <w:pPr>
              <w:jc w:val="center"/>
              <w:rPr>
                <w:b/>
                <w:bCs/>
              </w:rPr>
            </w:pPr>
            <w:r w:rsidRPr="009E2E70">
              <w:rPr>
                <w:b/>
                <w:bCs/>
                <w:color w:val="000000"/>
              </w:rPr>
              <w:t>INR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1.05 [1.02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1.10]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1.05 [1.03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1.11]</w:t>
            </w:r>
          </w:p>
        </w:tc>
        <w:tc>
          <w:tcPr>
            <w:tcW w:w="1032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−</w:t>
            </w:r>
            <w:r w:rsidRPr="00810023">
              <w:rPr>
                <w:color w:val="000000" w:themeColor="text1"/>
              </w:rPr>
              <w:t>0.42</w:t>
            </w:r>
          </w:p>
        </w:tc>
        <w:tc>
          <w:tcPr>
            <w:tcW w:w="456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0.672</w:t>
            </w:r>
          </w:p>
        </w:tc>
      </w:tr>
      <w:tr w:rsidR="00935DF7" w:rsidRPr="009E2E70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935DF7" w:rsidRPr="009E2E70" w:rsidRDefault="00935DF7" w:rsidP="003130A7">
            <w:pPr>
              <w:jc w:val="center"/>
              <w:rPr>
                <w:b/>
                <w:bCs/>
              </w:rPr>
            </w:pPr>
            <w:r w:rsidRPr="009E2E70">
              <w:rPr>
                <w:b/>
                <w:bCs/>
                <w:color w:val="000000"/>
              </w:rPr>
              <w:t>aPTT (sec)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24.6 [23.8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25.5]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24.0 [23.7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24.6]</w:t>
            </w:r>
          </w:p>
        </w:tc>
        <w:tc>
          <w:tcPr>
            <w:tcW w:w="1032" w:type="pct"/>
            <w:vAlign w:val="center"/>
          </w:tcPr>
          <w:p w:rsidR="00935DF7" w:rsidRPr="00B644E5" w:rsidRDefault="00935DF7" w:rsidP="003130A7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 w:themeColor="text1"/>
              </w:rPr>
              <w:t>−</w:t>
            </w:r>
            <w:r w:rsidRPr="00810023">
              <w:rPr>
                <w:color w:val="000000" w:themeColor="text1"/>
              </w:rPr>
              <w:t>2.12</w:t>
            </w:r>
          </w:p>
        </w:tc>
        <w:tc>
          <w:tcPr>
            <w:tcW w:w="456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0.034*</w:t>
            </w:r>
          </w:p>
        </w:tc>
      </w:tr>
      <w:tr w:rsidR="00935DF7" w:rsidRPr="009E2E70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935DF7" w:rsidRPr="009E2E70" w:rsidRDefault="00935DF7" w:rsidP="003130A7">
            <w:pPr>
              <w:jc w:val="center"/>
              <w:rPr>
                <w:b/>
                <w:bCs/>
              </w:rPr>
            </w:pPr>
            <w:r w:rsidRPr="009E2E70">
              <w:rPr>
                <w:b/>
                <w:bCs/>
                <w:color w:val="000000"/>
              </w:rPr>
              <w:t>Factor II (%)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121.3 [112.7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130.4]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118.4 [101.5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127.6]</w:t>
            </w:r>
          </w:p>
        </w:tc>
        <w:tc>
          <w:tcPr>
            <w:tcW w:w="1032" w:type="pct"/>
            <w:vAlign w:val="center"/>
          </w:tcPr>
          <w:p w:rsidR="00935DF7" w:rsidRPr="00093B35" w:rsidRDefault="00935DF7" w:rsidP="003130A7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 w:themeColor="text1"/>
              </w:rPr>
              <w:t>−</w:t>
            </w:r>
            <w:r w:rsidRPr="00810023">
              <w:rPr>
                <w:color w:val="000000" w:themeColor="text1"/>
              </w:rPr>
              <w:t>1.13</w:t>
            </w:r>
          </w:p>
        </w:tc>
        <w:tc>
          <w:tcPr>
            <w:tcW w:w="456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0.260</w:t>
            </w:r>
          </w:p>
        </w:tc>
      </w:tr>
      <w:tr w:rsidR="00935DF7" w:rsidRPr="009E2E70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935DF7" w:rsidRPr="009E2E70" w:rsidRDefault="00935DF7" w:rsidP="003130A7">
            <w:pPr>
              <w:jc w:val="center"/>
              <w:rPr>
                <w:b/>
                <w:bCs/>
              </w:rPr>
            </w:pPr>
            <w:r w:rsidRPr="009E2E70">
              <w:rPr>
                <w:b/>
                <w:bCs/>
                <w:color w:val="000000"/>
              </w:rPr>
              <w:t>Factor VIII (%)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142.3 [131.2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171.9]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159.5 [147.5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181.3]</w:t>
            </w:r>
          </w:p>
        </w:tc>
        <w:tc>
          <w:tcPr>
            <w:tcW w:w="1032" w:type="pct"/>
            <w:vAlign w:val="center"/>
          </w:tcPr>
          <w:p w:rsidR="00935DF7" w:rsidRPr="00093B35" w:rsidRDefault="00935DF7" w:rsidP="003130A7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 w:themeColor="text1"/>
              </w:rPr>
              <w:t>−</w:t>
            </w:r>
            <w:r w:rsidRPr="00810023">
              <w:rPr>
                <w:color w:val="000000" w:themeColor="text1"/>
              </w:rPr>
              <w:t>1.84</w:t>
            </w:r>
          </w:p>
        </w:tc>
        <w:tc>
          <w:tcPr>
            <w:tcW w:w="456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0.066</w:t>
            </w:r>
          </w:p>
        </w:tc>
      </w:tr>
      <w:tr w:rsidR="00935DF7" w:rsidRPr="009E2E70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935DF7" w:rsidRPr="009E2E70" w:rsidRDefault="00935DF7" w:rsidP="003130A7">
            <w:pPr>
              <w:jc w:val="center"/>
              <w:rPr>
                <w:b/>
                <w:bCs/>
              </w:rPr>
            </w:pPr>
            <w:r w:rsidRPr="009E2E70">
              <w:rPr>
                <w:b/>
                <w:bCs/>
                <w:color w:val="000000"/>
              </w:rPr>
              <w:t>Factor IX (%)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106.4 [97.4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117.6]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134.0 [105.7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148.1]</w:t>
            </w:r>
          </w:p>
        </w:tc>
        <w:tc>
          <w:tcPr>
            <w:tcW w:w="1032" w:type="pct"/>
            <w:vAlign w:val="center"/>
          </w:tcPr>
          <w:p w:rsidR="00935DF7" w:rsidRPr="00093B35" w:rsidRDefault="00935DF7" w:rsidP="003130A7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 w:themeColor="text1"/>
              </w:rPr>
              <w:t>−</w:t>
            </w:r>
            <w:r w:rsidRPr="00810023">
              <w:rPr>
                <w:color w:val="000000" w:themeColor="text1"/>
              </w:rPr>
              <w:t>2.67</w:t>
            </w:r>
          </w:p>
        </w:tc>
        <w:tc>
          <w:tcPr>
            <w:tcW w:w="456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0.008*</w:t>
            </w:r>
          </w:p>
        </w:tc>
      </w:tr>
      <w:tr w:rsidR="00935DF7" w:rsidRPr="009E2E70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935DF7" w:rsidRPr="009E2E70" w:rsidRDefault="00935DF7" w:rsidP="003130A7">
            <w:pPr>
              <w:jc w:val="center"/>
              <w:rPr>
                <w:b/>
                <w:bCs/>
              </w:rPr>
            </w:pPr>
            <w:r w:rsidRPr="009E2E70">
              <w:rPr>
                <w:b/>
                <w:bCs/>
                <w:color w:val="000000"/>
              </w:rPr>
              <w:t>Factor XI (%)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101.4 [98.3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107.8]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99.6 [94.8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101.8]</w:t>
            </w:r>
          </w:p>
        </w:tc>
        <w:tc>
          <w:tcPr>
            <w:tcW w:w="1032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−</w:t>
            </w:r>
            <w:r w:rsidRPr="00810023">
              <w:rPr>
                <w:color w:val="000000" w:themeColor="text1"/>
              </w:rPr>
              <w:t>1.36</w:t>
            </w:r>
          </w:p>
        </w:tc>
        <w:tc>
          <w:tcPr>
            <w:tcW w:w="456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0.173</w:t>
            </w:r>
          </w:p>
        </w:tc>
      </w:tr>
      <w:tr w:rsidR="00935DF7" w:rsidRPr="009E2E70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935DF7" w:rsidRPr="009E2E70" w:rsidRDefault="00935DF7" w:rsidP="003130A7">
            <w:pPr>
              <w:jc w:val="center"/>
              <w:rPr>
                <w:b/>
                <w:bCs/>
              </w:rPr>
            </w:pPr>
            <w:r w:rsidRPr="009E2E70">
              <w:rPr>
                <w:b/>
                <w:bCs/>
                <w:color w:val="000000"/>
              </w:rPr>
              <w:t>Fibrinogen (g/L)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3.39 [2.66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3.48]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3.22 [3.06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3.57]</w:t>
            </w:r>
          </w:p>
        </w:tc>
        <w:tc>
          <w:tcPr>
            <w:tcW w:w="1032" w:type="pct"/>
            <w:vAlign w:val="center"/>
          </w:tcPr>
          <w:p w:rsidR="00935DF7" w:rsidRPr="00093B35" w:rsidRDefault="00935DF7" w:rsidP="003130A7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 w:themeColor="text1"/>
              </w:rPr>
              <w:t>−</w:t>
            </w:r>
            <w:r w:rsidRPr="00810023">
              <w:rPr>
                <w:color w:val="000000" w:themeColor="text1"/>
              </w:rPr>
              <w:t>0.30</w:t>
            </w:r>
          </w:p>
        </w:tc>
        <w:tc>
          <w:tcPr>
            <w:tcW w:w="456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0.767</w:t>
            </w:r>
          </w:p>
        </w:tc>
      </w:tr>
      <w:tr w:rsidR="00935DF7" w:rsidRPr="009E2E70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935DF7" w:rsidRPr="009E2E70" w:rsidRDefault="00935DF7" w:rsidP="003130A7">
            <w:pPr>
              <w:jc w:val="center"/>
              <w:rPr>
                <w:b/>
                <w:bCs/>
              </w:rPr>
            </w:pPr>
            <w:r w:rsidRPr="009E2E70">
              <w:rPr>
                <w:b/>
                <w:bCs/>
                <w:color w:val="000000"/>
              </w:rPr>
              <w:t>Protein C (%)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101.0 [79.0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126.0]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104.0 [80.0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107.0]</w:t>
            </w:r>
          </w:p>
        </w:tc>
        <w:tc>
          <w:tcPr>
            <w:tcW w:w="1032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−</w:t>
            </w:r>
            <w:r w:rsidRPr="00810023">
              <w:rPr>
                <w:color w:val="000000" w:themeColor="text1"/>
              </w:rPr>
              <w:t>1.36</w:t>
            </w:r>
          </w:p>
        </w:tc>
        <w:tc>
          <w:tcPr>
            <w:tcW w:w="456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0.173</w:t>
            </w:r>
          </w:p>
        </w:tc>
      </w:tr>
      <w:tr w:rsidR="00935DF7" w:rsidRPr="009E2E70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935DF7" w:rsidRPr="009E2E70" w:rsidRDefault="00935DF7" w:rsidP="003130A7">
            <w:pPr>
              <w:jc w:val="center"/>
              <w:rPr>
                <w:b/>
                <w:bCs/>
              </w:rPr>
            </w:pPr>
            <w:r w:rsidRPr="009E2E70">
              <w:rPr>
                <w:b/>
                <w:bCs/>
                <w:color w:val="000000"/>
              </w:rPr>
              <w:t>Protein S (%)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77.0 [72.0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95.0]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98.0 [79.0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105.0]</w:t>
            </w:r>
          </w:p>
        </w:tc>
        <w:tc>
          <w:tcPr>
            <w:tcW w:w="1032" w:type="pct"/>
            <w:vAlign w:val="center"/>
          </w:tcPr>
          <w:p w:rsidR="00935DF7" w:rsidRPr="00093B35" w:rsidRDefault="00935DF7" w:rsidP="003130A7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 w:themeColor="text1"/>
              </w:rPr>
              <w:t>−</w:t>
            </w:r>
            <w:r w:rsidRPr="00810023">
              <w:rPr>
                <w:color w:val="000000" w:themeColor="text1"/>
              </w:rPr>
              <w:t>2.08</w:t>
            </w:r>
          </w:p>
        </w:tc>
        <w:tc>
          <w:tcPr>
            <w:tcW w:w="456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0.038*</w:t>
            </w:r>
          </w:p>
        </w:tc>
      </w:tr>
      <w:tr w:rsidR="00935DF7" w:rsidRPr="009E2E70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935DF7" w:rsidRPr="009E2E70" w:rsidRDefault="00935DF7" w:rsidP="003130A7">
            <w:pPr>
              <w:jc w:val="center"/>
              <w:rPr>
                <w:b/>
                <w:bCs/>
              </w:rPr>
            </w:pPr>
            <w:r w:rsidRPr="009E2E70">
              <w:rPr>
                <w:b/>
                <w:bCs/>
                <w:color w:val="000000"/>
              </w:rPr>
              <w:lastRenderedPageBreak/>
              <w:t>Antithrombin (%)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104.0 [95.0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105.0]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103.0 [93.0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107.0]</w:t>
            </w:r>
          </w:p>
        </w:tc>
        <w:tc>
          <w:tcPr>
            <w:tcW w:w="1032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−</w:t>
            </w:r>
            <w:r w:rsidRPr="00810023">
              <w:rPr>
                <w:color w:val="000000" w:themeColor="text1"/>
              </w:rPr>
              <w:t>0.65</w:t>
            </w:r>
          </w:p>
        </w:tc>
        <w:tc>
          <w:tcPr>
            <w:tcW w:w="456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0.514</w:t>
            </w:r>
          </w:p>
        </w:tc>
      </w:tr>
      <w:tr w:rsidR="00935DF7" w:rsidRPr="009E2E70" w:rsidTr="003130A7">
        <w:trPr>
          <w:cantSplit/>
          <w:trHeight w:val="624"/>
        </w:trPr>
        <w:tc>
          <w:tcPr>
            <w:tcW w:w="996" w:type="pct"/>
            <w:vAlign w:val="center"/>
          </w:tcPr>
          <w:p w:rsidR="00935DF7" w:rsidRPr="009E2E70" w:rsidRDefault="00935DF7" w:rsidP="003130A7">
            <w:pPr>
              <w:jc w:val="center"/>
              <w:rPr>
                <w:b/>
                <w:bCs/>
              </w:rPr>
            </w:pPr>
            <w:r w:rsidRPr="009E2E70">
              <w:rPr>
                <w:b/>
                <w:bCs/>
                <w:color w:val="000000"/>
              </w:rPr>
              <w:t>D-dimer (ng/mL)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282.2 [242.0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318.1]</w:t>
            </w:r>
          </w:p>
        </w:tc>
        <w:tc>
          <w:tcPr>
            <w:tcW w:w="1258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216.2 [179.6</w:t>
            </w:r>
            <w:r>
              <w:rPr>
                <w:color w:val="000000" w:themeColor="text1"/>
              </w:rPr>
              <w:t>–</w:t>
            </w:r>
            <w:r w:rsidRPr="00810023">
              <w:rPr>
                <w:color w:val="000000" w:themeColor="text1"/>
              </w:rPr>
              <w:t>254.7]</w:t>
            </w:r>
          </w:p>
        </w:tc>
        <w:tc>
          <w:tcPr>
            <w:tcW w:w="1032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−</w:t>
            </w:r>
            <w:r w:rsidRPr="00810023">
              <w:rPr>
                <w:color w:val="000000" w:themeColor="text1"/>
              </w:rPr>
              <w:t>1.52</w:t>
            </w:r>
          </w:p>
        </w:tc>
        <w:tc>
          <w:tcPr>
            <w:tcW w:w="456" w:type="pct"/>
            <w:vAlign w:val="center"/>
          </w:tcPr>
          <w:p w:rsidR="00935DF7" w:rsidRPr="00C61B17" w:rsidRDefault="00935DF7" w:rsidP="003130A7">
            <w:pPr>
              <w:jc w:val="center"/>
              <w:rPr>
                <w:color w:val="000000"/>
              </w:rPr>
            </w:pPr>
            <w:r w:rsidRPr="00810023">
              <w:rPr>
                <w:color w:val="000000" w:themeColor="text1"/>
              </w:rPr>
              <w:t>0.128</w:t>
            </w:r>
          </w:p>
        </w:tc>
      </w:tr>
    </w:tbl>
    <w:p w:rsidR="00935DF7" w:rsidRPr="00996FD4" w:rsidRDefault="00935DF7" w:rsidP="00935DF7">
      <w:pPr>
        <w:spacing w:line="480" w:lineRule="auto"/>
        <w:jc w:val="thaiDistribute"/>
        <w:rPr>
          <w:lang w:val="en-US"/>
        </w:rPr>
      </w:pPr>
      <w:r w:rsidRPr="00996FD4">
        <w:rPr>
          <w:lang w:val="en-US"/>
        </w:rPr>
        <w:t xml:space="preserve">Abbreviations: </w:t>
      </w:r>
      <w:proofErr w:type="spellStart"/>
      <w:r w:rsidRPr="00996FD4">
        <w:rPr>
          <w:lang w:val="en-US"/>
        </w:rPr>
        <w:t>APCsr</w:t>
      </w:r>
      <w:proofErr w:type="spellEnd"/>
      <w:r w:rsidRPr="00996FD4">
        <w:rPr>
          <w:lang w:val="en-US"/>
        </w:rPr>
        <w:t xml:space="preserve">, activated protein C sensitivity ratio; </w:t>
      </w:r>
      <w:proofErr w:type="spellStart"/>
      <w:r w:rsidRPr="00996FD4">
        <w:rPr>
          <w:lang w:val="en-US"/>
        </w:rPr>
        <w:t>aPTT</w:t>
      </w:r>
      <w:proofErr w:type="spellEnd"/>
      <w:r w:rsidRPr="00996FD4">
        <w:rPr>
          <w:lang w:val="en-US"/>
        </w:rPr>
        <w:t>, activated partial thromboplastin time; IQR, interquartile range; INR, international normalized ratio; PT, prothrombin time; TT, total testosterone.</w:t>
      </w:r>
    </w:p>
    <w:p w:rsidR="00935DF7" w:rsidRPr="00996FD4" w:rsidRDefault="00935DF7" w:rsidP="00935DF7">
      <w:pPr>
        <w:spacing w:line="480" w:lineRule="auto"/>
        <w:jc w:val="thaiDistribute"/>
        <w:rPr>
          <w:lang w:val="en-US"/>
        </w:rPr>
      </w:pPr>
      <w:r w:rsidRPr="00996FD4">
        <w:rPr>
          <w:lang w:val="en-US"/>
        </w:rPr>
        <w:t>The Wilcoxon signed-rank test was used for the data analysis.</w:t>
      </w:r>
    </w:p>
    <w:p w:rsidR="00935DF7" w:rsidRPr="00996FD4" w:rsidRDefault="00935DF7" w:rsidP="00935DF7">
      <w:pPr>
        <w:spacing w:line="480" w:lineRule="auto"/>
        <w:jc w:val="thaiDistribute"/>
        <w:rPr>
          <w:lang w:val="en-US"/>
        </w:rPr>
      </w:pPr>
      <w:r w:rsidRPr="00996FD4">
        <w:rPr>
          <w:lang w:val="en-US"/>
        </w:rPr>
        <w:t xml:space="preserve">*Statistically significant, </w:t>
      </w:r>
      <w:r w:rsidRPr="00996FD4">
        <w:rPr>
          <w:i/>
          <w:iCs/>
          <w:lang w:val="en-US"/>
        </w:rPr>
        <w:t>p</w:t>
      </w:r>
      <w:r w:rsidRPr="00996FD4">
        <w:rPr>
          <w:lang w:val="en-US"/>
        </w:rPr>
        <w:t xml:space="preserve"> &lt; 0.05.</w:t>
      </w:r>
    </w:p>
    <w:p w:rsidR="00CE4177" w:rsidRPr="001F7CEF" w:rsidRDefault="00CE4177" w:rsidP="001F7CEF"/>
    <w:sectPr w:rsidR="00CE4177" w:rsidRPr="001F7CEF" w:rsidSect="00B60D2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D21"/>
    <w:rsid w:val="000017F8"/>
    <w:rsid w:val="000134B7"/>
    <w:rsid w:val="000203E0"/>
    <w:rsid w:val="000612AD"/>
    <w:rsid w:val="00075C61"/>
    <w:rsid w:val="0009088F"/>
    <w:rsid w:val="00090B09"/>
    <w:rsid w:val="00091703"/>
    <w:rsid w:val="000B2367"/>
    <w:rsid w:val="000B23B8"/>
    <w:rsid w:val="000C707E"/>
    <w:rsid w:val="000C7B74"/>
    <w:rsid w:val="000E31BC"/>
    <w:rsid w:val="000F1D21"/>
    <w:rsid w:val="000F27E9"/>
    <w:rsid w:val="00115DD3"/>
    <w:rsid w:val="00120DD2"/>
    <w:rsid w:val="001268A8"/>
    <w:rsid w:val="00133386"/>
    <w:rsid w:val="00155885"/>
    <w:rsid w:val="00160961"/>
    <w:rsid w:val="001A0C07"/>
    <w:rsid w:val="001A6C00"/>
    <w:rsid w:val="001D15A6"/>
    <w:rsid w:val="001D3674"/>
    <w:rsid w:val="001D6CD6"/>
    <w:rsid w:val="001E78DC"/>
    <w:rsid w:val="001F7CEF"/>
    <w:rsid w:val="00216A9F"/>
    <w:rsid w:val="002231DD"/>
    <w:rsid w:val="0024133C"/>
    <w:rsid w:val="00256AFF"/>
    <w:rsid w:val="00265BC3"/>
    <w:rsid w:val="002743A7"/>
    <w:rsid w:val="002B6C02"/>
    <w:rsid w:val="002D520F"/>
    <w:rsid w:val="002D7062"/>
    <w:rsid w:val="002F453D"/>
    <w:rsid w:val="00302B18"/>
    <w:rsid w:val="00321544"/>
    <w:rsid w:val="003237F8"/>
    <w:rsid w:val="00331A72"/>
    <w:rsid w:val="003342E4"/>
    <w:rsid w:val="003407FE"/>
    <w:rsid w:val="00362BC2"/>
    <w:rsid w:val="003653FF"/>
    <w:rsid w:val="00374AAD"/>
    <w:rsid w:val="00374D9E"/>
    <w:rsid w:val="00391D34"/>
    <w:rsid w:val="003B4E6D"/>
    <w:rsid w:val="003C2D43"/>
    <w:rsid w:val="003C7A8A"/>
    <w:rsid w:val="003E2FA0"/>
    <w:rsid w:val="003E3D8C"/>
    <w:rsid w:val="003E49DC"/>
    <w:rsid w:val="00407708"/>
    <w:rsid w:val="00430F5C"/>
    <w:rsid w:val="00440312"/>
    <w:rsid w:val="00460881"/>
    <w:rsid w:val="004719EE"/>
    <w:rsid w:val="004752CE"/>
    <w:rsid w:val="004957A1"/>
    <w:rsid w:val="00496C45"/>
    <w:rsid w:val="004A08BF"/>
    <w:rsid w:val="005005F1"/>
    <w:rsid w:val="005015C8"/>
    <w:rsid w:val="00510803"/>
    <w:rsid w:val="00525000"/>
    <w:rsid w:val="005255D2"/>
    <w:rsid w:val="00532986"/>
    <w:rsid w:val="0053697D"/>
    <w:rsid w:val="00536AF7"/>
    <w:rsid w:val="005412E0"/>
    <w:rsid w:val="00545F61"/>
    <w:rsid w:val="00557512"/>
    <w:rsid w:val="005A5FF6"/>
    <w:rsid w:val="005B7D11"/>
    <w:rsid w:val="005C3C8C"/>
    <w:rsid w:val="005C419D"/>
    <w:rsid w:val="005E3F8D"/>
    <w:rsid w:val="005E4554"/>
    <w:rsid w:val="005F22DE"/>
    <w:rsid w:val="005F5EB8"/>
    <w:rsid w:val="005F7514"/>
    <w:rsid w:val="00604BF2"/>
    <w:rsid w:val="00607A69"/>
    <w:rsid w:val="006157C9"/>
    <w:rsid w:val="00631C08"/>
    <w:rsid w:val="0064691D"/>
    <w:rsid w:val="006A7BC7"/>
    <w:rsid w:val="006B047E"/>
    <w:rsid w:val="006B0F4E"/>
    <w:rsid w:val="006E7CF4"/>
    <w:rsid w:val="006F021C"/>
    <w:rsid w:val="00703C2F"/>
    <w:rsid w:val="00713A2A"/>
    <w:rsid w:val="00721707"/>
    <w:rsid w:val="007263F6"/>
    <w:rsid w:val="007543FD"/>
    <w:rsid w:val="007556E6"/>
    <w:rsid w:val="00760164"/>
    <w:rsid w:val="00761346"/>
    <w:rsid w:val="00761D65"/>
    <w:rsid w:val="0079273E"/>
    <w:rsid w:val="007A37C2"/>
    <w:rsid w:val="007A532C"/>
    <w:rsid w:val="007B5340"/>
    <w:rsid w:val="007D0E55"/>
    <w:rsid w:val="007D69DB"/>
    <w:rsid w:val="007E2321"/>
    <w:rsid w:val="007E6F54"/>
    <w:rsid w:val="007F1062"/>
    <w:rsid w:val="007F6663"/>
    <w:rsid w:val="00814BF7"/>
    <w:rsid w:val="0081614A"/>
    <w:rsid w:val="00844AE0"/>
    <w:rsid w:val="008641E1"/>
    <w:rsid w:val="008854EA"/>
    <w:rsid w:val="0089066A"/>
    <w:rsid w:val="0089351E"/>
    <w:rsid w:val="00897A5B"/>
    <w:rsid w:val="008A393B"/>
    <w:rsid w:val="008A781A"/>
    <w:rsid w:val="008C5A08"/>
    <w:rsid w:val="008D1E17"/>
    <w:rsid w:val="008D4DBF"/>
    <w:rsid w:val="008E05C6"/>
    <w:rsid w:val="008E0B50"/>
    <w:rsid w:val="008E1132"/>
    <w:rsid w:val="00913802"/>
    <w:rsid w:val="00915CD8"/>
    <w:rsid w:val="00930D32"/>
    <w:rsid w:val="00935DF7"/>
    <w:rsid w:val="00935F6B"/>
    <w:rsid w:val="0096314C"/>
    <w:rsid w:val="009829B8"/>
    <w:rsid w:val="009856BD"/>
    <w:rsid w:val="009A37AC"/>
    <w:rsid w:val="009A7F1C"/>
    <w:rsid w:val="009B75F4"/>
    <w:rsid w:val="009C7889"/>
    <w:rsid w:val="009D2DD3"/>
    <w:rsid w:val="009E33D3"/>
    <w:rsid w:val="009E51D4"/>
    <w:rsid w:val="009E7394"/>
    <w:rsid w:val="009F12F2"/>
    <w:rsid w:val="009F7C6A"/>
    <w:rsid w:val="00A05978"/>
    <w:rsid w:val="00A07E29"/>
    <w:rsid w:val="00A157FA"/>
    <w:rsid w:val="00A2257C"/>
    <w:rsid w:val="00A271C4"/>
    <w:rsid w:val="00A2766C"/>
    <w:rsid w:val="00A40923"/>
    <w:rsid w:val="00A42298"/>
    <w:rsid w:val="00A4750D"/>
    <w:rsid w:val="00A50FC3"/>
    <w:rsid w:val="00A80167"/>
    <w:rsid w:val="00A9242D"/>
    <w:rsid w:val="00AD44EC"/>
    <w:rsid w:val="00AD4573"/>
    <w:rsid w:val="00AD4DEA"/>
    <w:rsid w:val="00AE2B26"/>
    <w:rsid w:val="00AF0718"/>
    <w:rsid w:val="00B05D03"/>
    <w:rsid w:val="00B14CDB"/>
    <w:rsid w:val="00B15E4B"/>
    <w:rsid w:val="00B358EC"/>
    <w:rsid w:val="00B60D21"/>
    <w:rsid w:val="00B86834"/>
    <w:rsid w:val="00B86FA7"/>
    <w:rsid w:val="00BA3C49"/>
    <w:rsid w:val="00BB5E60"/>
    <w:rsid w:val="00BB79D8"/>
    <w:rsid w:val="00BF2234"/>
    <w:rsid w:val="00C040E0"/>
    <w:rsid w:val="00C04ECE"/>
    <w:rsid w:val="00C273A7"/>
    <w:rsid w:val="00C338E0"/>
    <w:rsid w:val="00C41455"/>
    <w:rsid w:val="00C45E4A"/>
    <w:rsid w:val="00C558CA"/>
    <w:rsid w:val="00C60553"/>
    <w:rsid w:val="00C66EBF"/>
    <w:rsid w:val="00C73ED9"/>
    <w:rsid w:val="00C76095"/>
    <w:rsid w:val="00C802EE"/>
    <w:rsid w:val="00C81843"/>
    <w:rsid w:val="00C83A0E"/>
    <w:rsid w:val="00C903A3"/>
    <w:rsid w:val="00C91352"/>
    <w:rsid w:val="00C97974"/>
    <w:rsid w:val="00CC1DF5"/>
    <w:rsid w:val="00CD369F"/>
    <w:rsid w:val="00CD6553"/>
    <w:rsid w:val="00CE4177"/>
    <w:rsid w:val="00CE79EB"/>
    <w:rsid w:val="00CF24C8"/>
    <w:rsid w:val="00CF6554"/>
    <w:rsid w:val="00D06FDC"/>
    <w:rsid w:val="00D122B9"/>
    <w:rsid w:val="00D15DD4"/>
    <w:rsid w:val="00D3404D"/>
    <w:rsid w:val="00D41D6B"/>
    <w:rsid w:val="00D50232"/>
    <w:rsid w:val="00D61665"/>
    <w:rsid w:val="00D62C2D"/>
    <w:rsid w:val="00D631ED"/>
    <w:rsid w:val="00D7005B"/>
    <w:rsid w:val="00D839A5"/>
    <w:rsid w:val="00D85FA7"/>
    <w:rsid w:val="00DC63C4"/>
    <w:rsid w:val="00DC73E4"/>
    <w:rsid w:val="00DE6063"/>
    <w:rsid w:val="00DF0CF7"/>
    <w:rsid w:val="00E02FB7"/>
    <w:rsid w:val="00E22716"/>
    <w:rsid w:val="00E2498B"/>
    <w:rsid w:val="00E4444C"/>
    <w:rsid w:val="00E47D02"/>
    <w:rsid w:val="00E559DA"/>
    <w:rsid w:val="00E8554E"/>
    <w:rsid w:val="00E969D8"/>
    <w:rsid w:val="00EC0788"/>
    <w:rsid w:val="00ED28BF"/>
    <w:rsid w:val="00EE48C6"/>
    <w:rsid w:val="00EF19BE"/>
    <w:rsid w:val="00EF3D1E"/>
    <w:rsid w:val="00EF5A98"/>
    <w:rsid w:val="00EF625C"/>
    <w:rsid w:val="00F0589B"/>
    <w:rsid w:val="00F1073C"/>
    <w:rsid w:val="00F11926"/>
    <w:rsid w:val="00F13190"/>
    <w:rsid w:val="00F14DAB"/>
    <w:rsid w:val="00F26DCA"/>
    <w:rsid w:val="00F272A6"/>
    <w:rsid w:val="00F2783D"/>
    <w:rsid w:val="00F3163F"/>
    <w:rsid w:val="00F72109"/>
    <w:rsid w:val="00F72154"/>
    <w:rsid w:val="00F75DC0"/>
    <w:rsid w:val="00F8324E"/>
    <w:rsid w:val="00F87905"/>
    <w:rsid w:val="00F95575"/>
    <w:rsid w:val="00FA12C6"/>
    <w:rsid w:val="00FA6117"/>
    <w:rsid w:val="00FA7D8C"/>
    <w:rsid w:val="00FB3F7A"/>
    <w:rsid w:val="00FC6074"/>
    <w:rsid w:val="00FD3583"/>
    <w:rsid w:val="00FD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BB4665"/>
  <w15:chartTrackingRefBased/>
  <w15:docId w15:val="{1E94E3CD-3A8F-D545-89EC-21A03A56A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TH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D21"/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qFormat/>
    <w:rsid w:val="004957A1"/>
    <w:pPr>
      <w:spacing w:before="120" w:line="360" w:lineRule="auto"/>
    </w:pPr>
    <w:rPr>
      <w:rFonts w:eastAsiaTheme="minorHAnsi" w:cstheme="majorBidi"/>
      <w:bCs/>
      <w:iCs/>
      <w:kern w:val="2"/>
      <w:szCs w:val="28"/>
      <w14:ligatures w14:val="standardContextual"/>
    </w:rPr>
  </w:style>
  <w:style w:type="table" w:styleId="TableGrid">
    <w:name w:val="Table Grid"/>
    <w:basedOn w:val="TableNormal"/>
    <w:uiPriority w:val="39"/>
    <w:rsid w:val="00B60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Panachai Nimitpanya</dc:creator>
  <cp:keywords/>
  <dc:description/>
  <cp:lastModifiedBy>Panachai Nimitpanya</cp:lastModifiedBy>
  <cp:revision>8</cp:revision>
  <dcterms:created xsi:type="dcterms:W3CDTF">2026-03-18T16:58:00Z</dcterms:created>
  <dcterms:modified xsi:type="dcterms:W3CDTF">2026-04-30T18:15:00Z</dcterms:modified>
</cp:coreProperties>
</file>