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6E4B" w14:textId="77777777" w:rsidR="002B13FB" w:rsidRPr="0048672D" w:rsidRDefault="002B13FB" w:rsidP="002B13FB">
      <w:pPr>
        <w:pStyle w:val="Heading1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appendix-1-search-strategy"/>
      <w:r w:rsidRPr="0048672D">
        <w:rPr>
          <w:rFonts w:ascii="Times New Roman" w:hAnsi="Times New Roman" w:cs="Times New Roman"/>
          <w:sz w:val="24"/>
          <w:szCs w:val="24"/>
        </w:rPr>
        <w:t>Appendix 1: Search Strategy</w:t>
      </w:r>
    </w:p>
    <w:p w14:paraId="3A6CE274" w14:textId="77777777" w:rsidR="002B13FB" w:rsidRPr="0048672D" w:rsidRDefault="002B13FB" w:rsidP="002B13FB">
      <w:pPr>
        <w:pStyle w:val="FirstParagraph"/>
        <w:spacing w:line="480" w:lineRule="auto"/>
        <w:rPr>
          <w:rFonts w:ascii="Times New Roman" w:hAnsi="Times New Roman" w:cs="Times New Roman"/>
        </w:rPr>
      </w:pPr>
      <w:r w:rsidRPr="0048672D">
        <w:rPr>
          <w:rFonts w:ascii="Times New Roman" w:hAnsi="Times New Roman" w:cs="Times New Roman"/>
          <w:b/>
          <w:bCs/>
        </w:rPr>
        <w:t>PubMed/MEDLINE (searched April 16, 2025)</w:t>
      </w:r>
    </w:p>
    <w:p w14:paraId="7E38403F" w14:textId="77777777" w:rsidR="002B13FB" w:rsidRPr="0048672D" w:rsidRDefault="002B13FB" w:rsidP="002B13FB">
      <w:pPr>
        <w:pStyle w:val="SourceCode"/>
        <w:wordWrap/>
        <w:spacing w:line="480" w:lineRule="auto"/>
        <w:rPr>
          <w:rFonts w:ascii="Times New Roman" w:hAnsi="Times New Roman" w:cs="Times New Roman"/>
        </w:rPr>
      </w:pPr>
      <w:r w:rsidRPr="0048672D">
        <w:rPr>
          <w:rStyle w:val="VerbatimChar"/>
          <w:rFonts w:ascii="Times New Roman" w:hAnsi="Times New Roman" w:cs="Times New Roman"/>
          <w:sz w:val="24"/>
        </w:rPr>
        <w:t>#1 "speckle tracking"[Title/Abstract] OR "strain echocardiography"[Title/Abstract] OR "global longitudinal strain"[Title/Abstract] OR "tissue motion annular displacement"[Title/Abstract]</w:t>
      </w:r>
      <w:r w:rsidRPr="0048672D">
        <w:rPr>
          <w:rFonts w:ascii="Times New Roman" w:hAnsi="Times New Roman" w:cs="Times New Roman"/>
        </w:rPr>
        <w:br/>
      </w:r>
      <w:r w:rsidRPr="0048672D">
        <w:rPr>
          <w:rFonts w:ascii="Times New Roman" w:hAnsi="Times New Roman" w:cs="Times New Roman"/>
        </w:rPr>
        <w:br/>
      </w:r>
      <w:r w:rsidRPr="0048672D">
        <w:rPr>
          <w:rStyle w:val="VerbatimChar"/>
          <w:rFonts w:ascii="Times New Roman" w:hAnsi="Times New Roman" w:cs="Times New Roman"/>
          <w:sz w:val="24"/>
        </w:rPr>
        <w:t>#2 "sepsis"[Title/Abstract] OR "septic shock"[Title/Abstract] OR "sepsis-induced cardiomyopathy"[Title/Abstract] OR "septic cardiomyopathy"[Title/Abstract]</w:t>
      </w:r>
      <w:r w:rsidRPr="0048672D">
        <w:rPr>
          <w:rFonts w:ascii="Times New Roman" w:hAnsi="Times New Roman" w:cs="Times New Roman"/>
        </w:rPr>
        <w:br/>
      </w:r>
      <w:r w:rsidRPr="0048672D">
        <w:rPr>
          <w:rFonts w:ascii="Times New Roman" w:hAnsi="Times New Roman" w:cs="Times New Roman"/>
        </w:rPr>
        <w:br/>
      </w:r>
      <w:r w:rsidRPr="0048672D">
        <w:rPr>
          <w:rStyle w:val="VerbatimChar"/>
          <w:rFonts w:ascii="Times New Roman" w:hAnsi="Times New Roman" w:cs="Times New Roman"/>
          <w:sz w:val="24"/>
        </w:rPr>
        <w:t>#3 "echocardiography"[Title/Abstract] OR "ultrasonography"[Title/Abstract] OR "cardiac imaging"[Title/Abstract]</w:t>
      </w:r>
      <w:r w:rsidRPr="0048672D">
        <w:rPr>
          <w:rFonts w:ascii="Times New Roman" w:hAnsi="Times New Roman" w:cs="Times New Roman"/>
        </w:rPr>
        <w:br/>
      </w:r>
      <w:r w:rsidRPr="0048672D">
        <w:rPr>
          <w:rFonts w:ascii="Times New Roman" w:hAnsi="Times New Roman" w:cs="Times New Roman"/>
        </w:rPr>
        <w:br/>
      </w:r>
      <w:r w:rsidRPr="0048672D">
        <w:rPr>
          <w:rStyle w:val="VerbatimChar"/>
          <w:rFonts w:ascii="Times New Roman" w:hAnsi="Times New Roman" w:cs="Times New Roman"/>
          <w:sz w:val="24"/>
        </w:rPr>
        <w:t>#4 #1 AND #2 AND #3</w:t>
      </w:r>
      <w:r w:rsidRPr="0048672D">
        <w:rPr>
          <w:rFonts w:ascii="Times New Roman" w:hAnsi="Times New Roman" w:cs="Times New Roman"/>
        </w:rPr>
        <w:br/>
      </w:r>
      <w:r w:rsidRPr="0048672D">
        <w:rPr>
          <w:rFonts w:ascii="Times New Roman" w:hAnsi="Times New Roman" w:cs="Times New Roman"/>
        </w:rPr>
        <w:br/>
      </w:r>
      <w:r w:rsidRPr="0048672D">
        <w:rPr>
          <w:rStyle w:val="VerbatimChar"/>
          <w:rFonts w:ascii="Times New Roman" w:hAnsi="Times New Roman" w:cs="Times New Roman"/>
          <w:sz w:val="24"/>
        </w:rPr>
        <w:t>Filters: Humans, English, from inception to April 16, 2025</w:t>
      </w:r>
    </w:p>
    <w:p w14:paraId="4F05B55C" w14:textId="77777777" w:rsidR="002B13FB" w:rsidRPr="0048672D" w:rsidRDefault="002B13FB" w:rsidP="002B13FB">
      <w:pPr>
        <w:pStyle w:val="FirstParagraph"/>
        <w:spacing w:line="480" w:lineRule="auto"/>
        <w:rPr>
          <w:rFonts w:ascii="Times New Roman" w:hAnsi="Times New Roman" w:cs="Times New Roman"/>
        </w:rPr>
      </w:pPr>
      <w:r w:rsidRPr="0048672D">
        <w:rPr>
          <w:rFonts w:ascii="Times New Roman" w:hAnsi="Times New Roman" w:cs="Times New Roman"/>
          <w:b/>
          <w:bCs/>
        </w:rPr>
        <w:t>Cochrane Library (searched April 16, 2025)</w:t>
      </w:r>
    </w:p>
    <w:p w14:paraId="290B69A8" w14:textId="77777777" w:rsidR="002B13FB" w:rsidRPr="0048672D" w:rsidRDefault="002B13FB" w:rsidP="002B13FB">
      <w:pPr>
        <w:pStyle w:val="BodyText"/>
        <w:spacing w:line="480" w:lineRule="auto"/>
        <w:rPr>
          <w:rFonts w:ascii="Times New Roman" w:hAnsi="Times New Roman" w:cs="Times New Roman"/>
        </w:rPr>
      </w:pPr>
      <w:r w:rsidRPr="0048672D">
        <w:rPr>
          <w:rFonts w:ascii="Times New Roman" w:hAnsi="Times New Roman" w:cs="Times New Roman"/>
        </w:rPr>
        <w:t>Same strategy adapted for Cochrane syntax. No additional unique records identified.</w:t>
      </w:r>
    </w:p>
    <w:p w14:paraId="42B97BD3" w14:textId="35E126B3" w:rsidR="00F553FF" w:rsidRDefault="002B13FB" w:rsidP="002B13FB">
      <w:r>
        <w:rPr>
          <w:rFonts w:ascii="Times New Roman" w:hAnsi="Times New Roman" w:cs="Times New Roman"/>
          <w:noProof/>
        </w:rPr>
        <w:pict w14:anchorId="5B6D499A">
          <v:rect id="_x0000_i1025" alt="" style="width:415.3pt;height:.05pt;mso-width-percent:0;mso-height-percent:0;mso-width-percent:0;mso-height-percent:0" o:hralign="center" o:hrstd="t" o:hr="t"/>
        </w:pict>
      </w:r>
      <w:bookmarkEnd w:id="0"/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FB"/>
    <w:rsid w:val="002B13FB"/>
    <w:rsid w:val="003C2EF4"/>
    <w:rsid w:val="00446799"/>
    <w:rsid w:val="006A7E07"/>
    <w:rsid w:val="00701021"/>
    <w:rsid w:val="00B74216"/>
    <w:rsid w:val="00C366F1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7C2D9"/>
  <w15:chartTrackingRefBased/>
  <w15:docId w15:val="{F9811E26-2FC5-40FA-B45E-48478084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3FB"/>
    <w:pPr>
      <w:spacing w:after="20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3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3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3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3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3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3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3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3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3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1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3F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1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3F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1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3FB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1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3F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2B13FB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2B13FB"/>
    <w:rPr>
      <w:rFonts w:eastAsiaTheme="minorEastAsia"/>
      <w:kern w:val="0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2B13FB"/>
  </w:style>
  <w:style w:type="character" w:customStyle="1" w:styleId="VerbatimChar">
    <w:name w:val="Verbatim Char"/>
    <w:basedOn w:val="DefaultParagraphFont"/>
    <w:link w:val="SourceCode"/>
    <w:rsid w:val="002B13FB"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rsid w:val="002B13FB"/>
    <w:pPr>
      <w:wordWrap w:val="0"/>
    </w:pPr>
    <w:rPr>
      <w:rFonts w:ascii="Consolas" w:eastAsiaTheme="minorHAnsi" w:hAnsi="Consolas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Springer Nature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2026-05-04T04:42:00Z</dcterms:created>
  <dcterms:modified xsi:type="dcterms:W3CDTF">2026-05-04T04:42:00Z</dcterms:modified>
</cp:coreProperties>
</file>