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bookmarkStart w:id="0" w:name="OLE_LINK1"/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lang w:val="en-US" w:eastAsia="zh-CN"/>
        </w:rPr>
        <w:t xml:space="preserve">Table S3 </w:t>
      </w:r>
      <w:bookmarkStart w:id="3" w:name="_GoBack"/>
      <w:bookmarkEnd w:id="3"/>
      <w:bookmarkStart w:id="1" w:name="OLE_LINK2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23 functional categories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of </w:t>
      </w:r>
      <w:bookmarkStart w:id="2" w:name="OLE_LINK216"/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4"/>
          <w:szCs w:val="24"/>
          <w:lang w:val="en-US" w:eastAsia="zh-CN"/>
        </w:rPr>
        <w:t>B. catenulatum</w:t>
      </w:r>
      <w:bookmarkEnd w:id="2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species</w:t>
      </w:r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.</w:t>
      </w:r>
      <w:bookmarkEnd w:id="1"/>
    </w:p>
    <w:p>
      <w:pPr>
        <w:jc w:val="both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tbl>
      <w:tblPr>
        <w:tblStyle w:val="2"/>
        <w:tblW w:w="4999" w:type="pct"/>
        <w:tblInd w:w="0" w:type="dxa"/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5"/>
        <w:gridCol w:w="1785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Fu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tions</w:t>
            </w:r>
          </w:p>
        </w:tc>
        <w:tc>
          <w:tcPr>
            <w:tcW w:w="1047" w:type="pct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No of proteins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Amino Acids and Derivatives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Protein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Carbohydrates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Cofactors, Vitamins, Prosthetic Groups, Pigments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DNA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Nucleosides and Nucleotides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Virulence, Disease and Defense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RNA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Phosphorus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Cell Wall and Capsule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Fatty Acids, Lipids, and Isoprenoids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Nitrogen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Respiration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Miscellaneous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Membrane Transport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Stress Response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Regulation and Cell signaling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Metabolism of Aromatic Compounds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Potassium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Sulfur Metabolism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Phages, Prophages, Transposable elements, Plasmids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Dormancy and Sporulation</w:t>
            </w:r>
          </w:p>
        </w:tc>
        <w:tc>
          <w:tcPr>
            <w:tcW w:w="10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95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Secondary Metabolism</w:t>
            </w:r>
          </w:p>
        </w:tc>
        <w:tc>
          <w:tcPr>
            <w:tcW w:w="1047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AA6348"/>
    <w:rsid w:val="029956E1"/>
    <w:rsid w:val="2837254C"/>
    <w:rsid w:val="2E8201B0"/>
    <w:rsid w:val="36AA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2021-08-09T06:42:00Z</dcterms:created>
  <dc:creator>御朔德承乐</dc:creator>
  <cp:lastModifiedBy>御朔德承乐</cp:lastModifiedBy>
  <dcterms:modified xsi:type="dcterms:W3CDTF">2022-01-01T03:25:31Z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801E790ED7DE43FB90348CC3BB49CED1</vt:lpwstr>
  </property>
</Properties>
</file>