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BBD81">
      <w:pPr>
        <w:rPr>
          <w:rFonts w:ascii="Times New Roman" w:hAnsi="Times New Roman" w:cs="Arial"/>
          <w:b/>
          <w:sz w:val="24"/>
          <w:szCs w:val="21"/>
        </w:rPr>
      </w:pPr>
      <w:r>
        <w:rPr>
          <w:rFonts w:ascii="Times New Roman" w:hAnsi="Times New Roman"/>
          <w:b/>
          <w:bCs/>
          <w:sz w:val="24"/>
          <w:szCs w:val="24"/>
        </w:rPr>
        <w:t>Table S1. List of Antibodies</w:t>
      </w:r>
      <w:bookmarkStart w:id="0" w:name="_GoBack"/>
      <w:bookmarkEnd w:id="0"/>
    </w:p>
    <w:tbl>
      <w:tblPr>
        <w:tblStyle w:val="7"/>
        <w:tblW w:w="893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8"/>
        <w:gridCol w:w="3973"/>
      </w:tblGrid>
      <w:tr w14:paraId="654FC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95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2B1FBBF">
            <w:pPr>
              <w:spacing w:line="360" w:lineRule="exact"/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Antibody</w:t>
            </w:r>
          </w:p>
        </w:tc>
        <w:tc>
          <w:tcPr>
            <w:tcW w:w="397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11387DC">
            <w:pPr>
              <w:spacing w:line="360" w:lineRule="exact"/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Source (catalog)</w:t>
            </w:r>
          </w:p>
        </w:tc>
      </w:tr>
      <w:tr w14:paraId="04B8CC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9DAA5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S1PR1/EDG1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75BBF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Proteintech(55133-1-AP)</w:t>
            </w:r>
          </w:p>
        </w:tc>
      </w:tr>
      <w:tr w14:paraId="34C00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814F3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MCU/CCDC109A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C94DF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Proteintech(86274-1-RR)</w:t>
            </w:r>
          </w:p>
        </w:tc>
      </w:tr>
      <w:tr w14:paraId="7B9CA1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EB26B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MT-ND1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F848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Servicebio(GB113284-100)</w:t>
            </w:r>
          </w:p>
        </w:tc>
      </w:tr>
      <w:tr w14:paraId="4E70FF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FB4FC4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SDHB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2FE500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ZENBIO(R381845)</w:t>
            </w:r>
          </w:p>
        </w:tc>
      </w:tr>
      <w:tr w14:paraId="4D3D5B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131EC9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MT-CO2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0FCC1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Selleck(F2349)</w:t>
            </w:r>
          </w:p>
        </w:tc>
      </w:tr>
      <w:tr w14:paraId="76747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FEFDFC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UQCRC2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6276CD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Selleck(F1592)</w:t>
            </w:r>
          </w:p>
        </w:tc>
      </w:tr>
      <w:tr w14:paraId="7A09B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0E1E5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STIM1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AF096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ZENBIO(R25821)</w:t>
            </w:r>
          </w:p>
        </w:tc>
      </w:tr>
      <w:tr w14:paraId="5B77B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BFFFF4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COX4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B11D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ZENBIO(T200147)</w:t>
            </w:r>
          </w:p>
        </w:tc>
      </w:tr>
      <w:tr w14:paraId="07D798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EEEF1C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IL-33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57C2C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Proteintech(12372-1-AP)</w:t>
            </w:r>
          </w:p>
        </w:tc>
      </w:tr>
      <w:tr w14:paraId="7614D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02EC85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IL-6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38B217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Affinity(DF6087)</w:t>
            </w:r>
          </w:p>
        </w:tc>
      </w:tr>
      <w:tr w14:paraId="0FCDC0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39674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CD80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B1CD3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Abmart(A0N0P2)</w:t>
            </w:r>
          </w:p>
        </w:tc>
      </w:tr>
      <w:tr w14:paraId="6DB2F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56B79D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CD163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CEEEFC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Abmart(T56845S</w:t>
            </w:r>
          </w:p>
        </w:tc>
      </w:tr>
      <w:tr w14:paraId="19E37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D709DF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NF-κB p65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A26AA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Proteintech(D3DUU0)</w:t>
            </w:r>
          </w:p>
        </w:tc>
      </w:tr>
      <w:tr w14:paraId="255F96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72A886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GAPDH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B7E88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Servicebio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(GB15002-100)</w:t>
            </w:r>
          </w:p>
        </w:tc>
      </w:tr>
      <w:tr w14:paraId="5556C2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0F2B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sz w:val="24"/>
                <w:szCs w:val="20"/>
              </w:rPr>
              <w:t>β-actin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3D5E4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Servicebio(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GB15003-100</w:t>
            </w:r>
            <w:r>
              <w:rPr>
                <w:rFonts w:hint="eastAsia" w:ascii="Times New Roman" w:hAnsi="Times New Roman" w:cs="微软雅黑"/>
                <w:color w:val="000000"/>
                <w:sz w:val="24"/>
                <w:szCs w:val="20"/>
                <w:shd w:val="clear" w:color="auto" w:fill="F5F5F5"/>
              </w:rPr>
              <w:t>)</w:t>
            </w:r>
          </w:p>
        </w:tc>
      </w:tr>
      <w:tr w14:paraId="6C272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7FAA0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Goat Anti-Mouse IgG (H+L) FITC 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06CE5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Affinity(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S0007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2C2C0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4958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bottom"/>
          </w:tcPr>
          <w:p w14:paraId="3423E99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Goat Anti-Rabbit IgG (H+L) Fluor594</w:t>
            </w:r>
          </w:p>
        </w:tc>
        <w:tc>
          <w:tcPr>
            <w:tcW w:w="3973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bottom"/>
          </w:tcPr>
          <w:p w14:paraId="60C622A5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Affinity(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S0006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</w:tbl>
    <w:p w14:paraId="2F645FC4">
      <w:pPr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</w:rPr>
        <w:t xml:space="preserve">Table </w:t>
      </w:r>
      <w:r>
        <w:rPr>
          <w:rFonts w:hint="eastAsia" w:ascii="Times New Roman" w:hAnsi="Times New Roman" w:cs="Arial"/>
          <w:b/>
          <w:sz w:val="24"/>
        </w:rPr>
        <w:t>S</w:t>
      </w:r>
      <w:r>
        <w:rPr>
          <w:rFonts w:ascii="Times New Roman" w:hAnsi="Times New Roman" w:cs="Arial"/>
          <w:b/>
          <w:sz w:val="24"/>
        </w:rPr>
        <w:t>2. List of primers</w:t>
      </w:r>
      <w:r>
        <w:rPr>
          <w:rFonts w:hint="eastAsia" w:ascii="Times New Roman" w:hAnsi="Times New Roman" w:cs="Arial"/>
          <w:b/>
          <w:sz w:val="24"/>
        </w:rPr>
        <w:t xml:space="preserve"> for qPCR</w:t>
      </w:r>
    </w:p>
    <w:tbl>
      <w:tblPr>
        <w:tblStyle w:val="7"/>
        <w:tblW w:w="5223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"/>
        <w:gridCol w:w="1077"/>
        <w:gridCol w:w="6433"/>
      </w:tblGrid>
      <w:tr w14:paraId="306FD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/>
          </w:tcPr>
          <w:p w14:paraId="38BAA6D7">
            <w:pPr>
              <w:spacing w:line="360" w:lineRule="auto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Human</w:t>
            </w:r>
          </w:p>
          <w:p w14:paraId="6B9F4844">
            <w:pPr>
              <w:spacing w:line="360" w:lineRule="auto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Gene</w:t>
            </w:r>
          </w:p>
        </w:tc>
        <w:tc>
          <w:tcPr>
            <w:tcW w:w="4217" w:type="pct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/>
          </w:tcPr>
          <w:p w14:paraId="58A4417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Sequence (5‘-3’)</w:t>
            </w:r>
          </w:p>
        </w:tc>
      </w:tr>
      <w:tr w14:paraId="7CB684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single" w:color="auto" w:sz="12" w:space="0"/>
              <w:left w:val="nil"/>
              <w:right w:val="nil"/>
            </w:tcBorders>
            <w:noWrap/>
            <w:vAlign w:val="bottom"/>
          </w:tcPr>
          <w:p w14:paraId="4D87EAF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S1PR1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605" w:type="pct"/>
            <w:tcBorders>
              <w:top w:val="single" w:color="auto" w:sz="12" w:space="0"/>
              <w:left w:val="nil"/>
              <w:right w:val="nil"/>
            </w:tcBorders>
            <w:noWrap/>
            <w:vAlign w:val="bottom"/>
          </w:tcPr>
          <w:p w14:paraId="724EFC7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Forward</w:t>
            </w:r>
          </w:p>
        </w:tc>
        <w:tc>
          <w:tcPr>
            <w:tcW w:w="3611" w:type="pct"/>
            <w:tcBorders>
              <w:top w:val="single" w:color="auto" w:sz="12" w:space="0"/>
              <w:left w:val="nil"/>
              <w:right w:val="nil"/>
            </w:tcBorders>
            <w:noWrap/>
            <w:vAlign w:val="bottom"/>
          </w:tcPr>
          <w:p w14:paraId="5B378A0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TCATCGTCCGGCATTACAACTA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68A92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left w:val="nil"/>
              <w:right w:val="nil"/>
            </w:tcBorders>
            <w:noWrap/>
            <w:vAlign w:val="bottom"/>
          </w:tcPr>
          <w:p w14:paraId="0111CC6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left w:val="nil"/>
              <w:right w:val="nil"/>
            </w:tcBorders>
            <w:noWrap/>
            <w:vAlign w:val="bottom"/>
          </w:tcPr>
          <w:p w14:paraId="22DA23F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3611" w:type="pct"/>
            <w:tcBorders>
              <w:left w:val="nil"/>
              <w:right w:val="nil"/>
            </w:tcBorders>
            <w:noWrap/>
            <w:vAlign w:val="bottom"/>
          </w:tcPr>
          <w:p w14:paraId="25A2913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GAGTGAGCTTGTAGGTGGTG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2F8AE3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left w:val="nil"/>
              <w:right w:val="nil"/>
            </w:tcBorders>
            <w:noWrap/>
            <w:vAlign w:val="bottom"/>
          </w:tcPr>
          <w:p w14:paraId="3C719C9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S1PR2</w:t>
            </w:r>
          </w:p>
        </w:tc>
        <w:tc>
          <w:tcPr>
            <w:tcW w:w="605" w:type="pct"/>
            <w:tcBorders>
              <w:left w:val="nil"/>
              <w:right w:val="nil"/>
            </w:tcBorders>
            <w:noWrap/>
            <w:vAlign w:val="bottom"/>
          </w:tcPr>
          <w:p w14:paraId="6D90978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Forward</w:t>
            </w:r>
          </w:p>
        </w:tc>
        <w:tc>
          <w:tcPr>
            <w:tcW w:w="3611" w:type="pct"/>
            <w:tcBorders>
              <w:left w:val="nil"/>
              <w:right w:val="nil"/>
            </w:tcBorders>
            <w:noWrap/>
            <w:vAlign w:val="bottom"/>
          </w:tcPr>
          <w:p w14:paraId="5F11237A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ATGGGCAGCTTGTACTCGGAG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7FA7B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14:paraId="7E4C397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14:paraId="4D453BC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3611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14:paraId="74125DDC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CAGCCAGCAGACGATAAAGAC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-3'</w:t>
            </w:r>
          </w:p>
        </w:tc>
      </w:tr>
      <w:tr w14:paraId="7B5347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21CC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S1PR3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5F32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DED3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CTTGGTCATCTGCAGCTTCATC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5B9C6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F8585A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624CB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26B28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TGCTGATGCAGAAGGCAATGTA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1A76FF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374769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S1PR4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B5AB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3001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GACGCTGGGTCTACTATTGCC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2F093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44AF7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0D357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C7DA2A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CCTCCCGTAGGAACCACTG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42D690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F18363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S1PR5</w:t>
            </w:r>
          </w:p>
        </w:tc>
        <w:tc>
          <w:tcPr>
            <w:tcW w:w="605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E3DC4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687626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GTGAGGTGGGAGCCATAGAA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30470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55C39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8FBCB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469EC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</w:t>
            </w: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TTGGCTGAGTCTCCCAGAGT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-3'</w:t>
            </w:r>
          </w:p>
        </w:tc>
      </w:tr>
      <w:tr w14:paraId="0760A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4EA89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CXCL14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A70299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B7B9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5'-GGAAATGAAGCCAAAGTACCC-3'</w:t>
            </w:r>
          </w:p>
        </w:tc>
      </w:tr>
      <w:tr w14:paraId="2C1DB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19A33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6B2E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59CD1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5'-AGGCGTTGTACCACTTGATGA-3'</w:t>
            </w:r>
          </w:p>
        </w:tc>
      </w:tr>
      <w:tr w14:paraId="5E105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73DFC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TGFβR2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5B6F4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C8451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5'-CAGAAATCCTGCATGAGC-3'</w:t>
            </w:r>
          </w:p>
        </w:tc>
      </w:tr>
      <w:tr w14:paraId="28CD6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3FC5A8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8E853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9957E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5'-GCAGCATCTTCCAGAATAAAG -3'</w:t>
            </w:r>
          </w:p>
        </w:tc>
      </w:tr>
      <w:tr w14:paraId="3DD6E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2F687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IL-33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789E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013EE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5'-AGCAAAGTGGAAGAACACAGC-3'</w:t>
            </w:r>
          </w:p>
        </w:tc>
      </w:tr>
      <w:tr w14:paraId="522EEC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50F57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E6F64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4013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5'-CTTCTTTGGCCTTCTGTTGG-3'</w:t>
            </w:r>
          </w:p>
        </w:tc>
      </w:tr>
      <w:tr w14:paraId="0601F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4038A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CXCL12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CB903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67F3D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5'-ATGAACGCCAAGGTCGTG-3'</w:t>
            </w:r>
          </w:p>
        </w:tc>
      </w:tr>
      <w:tr w14:paraId="09A1B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59CC0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F458D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03FF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5'-CTTCGGGTCAATGCACACTT-3'</w:t>
            </w:r>
          </w:p>
        </w:tc>
      </w:tr>
      <w:tr w14:paraId="562B4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FDCA8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CXCL8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C0DAA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1B07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5'-ATACTCCAAACCTTTCCACCC-3'</w:t>
            </w:r>
          </w:p>
        </w:tc>
      </w:tr>
      <w:tr w14:paraId="73AC7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34007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02939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426AC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5'-TCTGCACCCAGTTTTCCTTG-3'</w:t>
            </w:r>
          </w:p>
        </w:tc>
      </w:tr>
      <w:tr w14:paraId="1135B2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FBC89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LEP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A0BA0C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0E35E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5'-GTGGCTTTGGCCCTATCTT-3'</w:t>
            </w:r>
          </w:p>
        </w:tc>
      </w:tr>
      <w:tr w14:paraId="221356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02814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27764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2A0E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5'-GCATACTGGTGAGGATCTGTTG-3'</w:t>
            </w:r>
          </w:p>
        </w:tc>
      </w:tr>
      <w:tr w14:paraId="2F414A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DBB07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IL-6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C95F9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250C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5'-GTAGCCGCCCCACACAGA-3'</w:t>
            </w:r>
          </w:p>
        </w:tc>
      </w:tr>
      <w:tr w14:paraId="46FB6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E0F99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D2F2E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CC5C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5'-CATGTCTCCTTTCTCAGGGCTG-3'</w:t>
            </w:r>
          </w:p>
        </w:tc>
      </w:tr>
      <w:tr w14:paraId="06A9C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C757D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TGFβR1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16E3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6E9DD5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5'-TGGAGCCTGGACACGCAGTA-3'</w:t>
            </w:r>
          </w:p>
        </w:tc>
      </w:tr>
      <w:tr w14:paraId="33E34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C6729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27B66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8E085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5'-GCCCGGGTTATGCTGGTTG-3'</w:t>
            </w:r>
          </w:p>
        </w:tc>
      </w:tr>
      <w:tr w14:paraId="03CAE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B1AA9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CCL21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EB63D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61ECE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5'-GCTATCCTGTTCTTGCCCCG-3'</w:t>
            </w:r>
          </w:p>
        </w:tc>
      </w:tr>
      <w:tr w14:paraId="73C636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1789C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D4C7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C5644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5'-CCTTTCTTGCCAGTCTTGGAGG-3'</w:t>
            </w:r>
          </w:p>
        </w:tc>
      </w:tr>
      <w:tr w14:paraId="6CB68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16ADFC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HMGB1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1D5FE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</w:tc>
        <w:tc>
          <w:tcPr>
            <w:tcW w:w="3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52C70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5'-GGCCTTCTTCCTCTTCTGCT-3'</w:t>
            </w:r>
          </w:p>
        </w:tc>
      </w:tr>
      <w:tr w14:paraId="18D05C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2" w:type="pct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bottom"/>
          </w:tcPr>
          <w:p w14:paraId="306EA67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bottom"/>
          </w:tcPr>
          <w:p w14:paraId="1FF43BC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Reverse </w:t>
            </w:r>
          </w:p>
        </w:tc>
        <w:tc>
          <w:tcPr>
            <w:tcW w:w="3611" w:type="pct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bottom"/>
          </w:tcPr>
          <w:p w14:paraId="77A53ADE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5'-GCAACATCACCAATGGACAG-3'</w:t>
            </w:r>
          </w:p>
        </w:tc>
      </w:tr>
    </w:tbl>
    <w:p w14:paraId="0C69F1E5">
      <w:pPr>
        <w:spacing w:line="360" w:lineRule="exact"/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 xml:space="preserve">Tables </w:t>
      </w:r>
      <w:r>
        <w:rPr>
          <w:rFonts w:hint="eastAsia"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>3 Primer sequence for ChIP-qPCR(Human)</w:t>
      </w:r>
    </w:p>
    <w:tbl>
      <w:tblPr>
        <w:tblStyle w:val="8"/>
        <w:tblW w:w="8894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1705"/>
        <w:gridCol w:w="5509"/>
      </w:tblGrid>
      <w:tr w14:paraId="40E420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  <w:tcBorders>
              <w:top w:val="single" w:color="auto" w:sz="12" w:space="0"/>
              <w:bottom w:val="single" w:color="auto" w:sz="12" w:space="0"/>
            </w:tcBorders>
          </w:tcPr>
          <w:p w14:paraId="57718441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Target gene</w:t>
            </w:r>
          </w:p>
        </w:tc>
        <w:tc>
          <w:tcPr>
            <w:tcW w:w="7214" w:type="dxa"/>
            <w:gridSpan w:val="2"/>
            <w:tcBorders>
              <w:top w:val="single" w:color="auto" w:sz="12" w:space="0"/>
              <w:bottom w:val="single" w:color="auto" w:sz="12" w:space="0"/>
            </w:tcBorders>
          </w:tcPr>
          <w:p w14:paraId="38EB95F1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Sequence (5‘-3’)</w:t>
            </w:r>
          </w:p>
        </w:tc>
      </w:tr>
      <w:tr w14:paraId="0FDDFB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  <w:tcBorders>
              <w:top w:val="single" w:color="auto" w:sz="12" w:space="0"/>
            </w:tcBorders>
          </w:tcPr>
          <w:p w14:paraId="0AC797A6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IL-6</w:t>
            </w:r>
          </w:p>
        </w:tc>
        <w:tc>
          <w:tcPr>
            <w:tcW w:w="1705" w:type="dxa"/>
            <w:tcBorders>
              <w:top w:val="single" w:color="auto" w:sz="12" w:space="0"/>
            </w:tcBorders>
            <w:vAlign w:val="bottom"/>
          </w:tcPr>
          <w:p w14:paraId="26117141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  <w:p w14:paraId="06329C10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5509" w:type="dxa"/>
            <w:tcBorders>
              <w:top w:val="single" w:color="auto" w:sz="12" w:space="0"/>
            </w:tcBorders>
          </w:tcPr>
          <w:p w14:paraId="5E99D64C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TGGCAGCACAAGGCAAAC</w:t>
            </w:r>
          </w:p>
          <w:p w14:paraId="4EBEFC32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TTCAGCCCACTTAGAGGAGGTTG</w:t>
            </w:r>
          </w:p>
        </w:tc>
      </w:tr>
      <w:tr w14:paraId="52500C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51F90413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IL-33</w:t>
            </w:r>
          </w:p>
        </w:tc>
        <w:tc>
          <w:tcPr>
            <w:tcW w:w="1705" w:type="dxa"/>
            <w:vAlign w:val="bottom"/>
          </w:tcPr>
          <w:p w14:paraId="591E1EDF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Forward </w:t>
            </w:r>
          </w:p>
          <w:p w14:paraId="73934646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5509" w:type="dxa"/>
          </w:tcPr>
          <w:p w14:paraId="73FBCF8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TCCTCAGTATTTGCAAGAATTCCC</w:t>
            </w:r>
          </w:p>
          <w:p w14:paraId="1E558806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GGAGGGGTGACAAGTAACAGC</w:t>
            </w:r>
          </w:p>
        </w:tc>
      </w:tr>
    </w:tbl>
    <w:p w14:paraId="63EEC998">
      <w:pPr>
        <w:spacing w:line="360" w:lineRule="exact"/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 xml:space="preserve">Table S4. shRNA Sequences for S1PR1 Knockdown </w:t>
      </w:r>
    </w:p>
    <w:tbl>
      <w:tblPr>
        <w:tblStyle w:val="7"/>
        <w:tblW w:w="5231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12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1056"/>
        <w:gridCol w:w="4706"/>
        <w:gridCol w:w="1771"/>
      </w:tblGrid>
      <w:tr w14:paraId="429FA7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l2br w:val="nil"/>
              <w:tr2bl w:val="nil"/>
            </w:tcBorders>
            <w:noWrap/>
          </w:tcPr>
          <w:p w14:paraId="5AB8CA79">
            <w:pPr>
              <w:spacing w:line="360" w:lineRule="auto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MOUSE</w:t>
            </w:r>
          </w:p>
          <w:p w14:paraId="7E3C6044">
            <w:pPr>
              <w:spacing w:line="360" w:lineRule="auto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shRNA ID</w:t>
            </w:r>
          </w:p>
        </w:tc>
        <w:tc>
          <w:tcPr>
            <w:tcW w:w="3230" w:type="pct"/>
            <w:gridSpan w:val="2"/>
            <w:tcBorders>
              <w:tl2br w:val="nil"/>
              <w:tr2bl w:val="nil"/>
            </w:tcBorders>
            <w:noWrap/>
          </w:tcPr>
          <w:p w14:paraId="6D46088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Sequence (5‘-3’) </w:t>
            </w:r>
          </w:p>
        </w:tc>
        <w:tc>
          <w:tcPr>
            <w:tcW w:w="993" w:type="pct"/>
            <w:tcBorders>
              <w:tl2br w:val="nil"/>
              <w:tr2bl w:val="nil"/>
            </w:tcBorders>
          </w:tcPr>
          <w:p w14:paraId="32C1748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Oligo</w:t>
            </w:r>
            <w:r>
              <w:rPr>
                <w:rFonts w:hint="eastAsia"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length</w:t>
            </w:r>
            <w:r>
              <w:rPr>
                <w:rFonts w:hint="eastAsia"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（nt)</w:t>
            </w:r>
          </w:p>
        </w:tc>
      </w:tr>
      <w:tr w14:paraId="7BF8FC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bottom w:val="nil"/>
            </w:tcBorders>
            <w:noWrap/>
            <w:vAlign w:val="bottom"/>
          </w:tcPr>
          <w:p w14:paraId="01DF0330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sh-S1PR1-1</w:t>
            </w:r>
          </w:p>
        </w:tc>
        <w:tc>
          <w:tcPr>
            <w:tcW w:w="592" w:type="pct"/>
            <w:tcBorders>
              <w:bottom w:val="nil"/>
            </w:tcBorders>
            <w:noWrap/>
            <w:vAlign w:val="bottom"/>
          </w:tcPr>
          <w:p w14:paraId="6389F4DE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Forward</w:t>
            </w:r>
          </w:p>
        </w:tc>
        <w:tc>
          <w:tcPr>
            <w:tcW w:w="2638" w:type="pct"/>
            <w:tcBorders>
              <w:bottom w:val="nil"/>
            </w:tcBorders>
            <w:noWrap/>
            <w:vAlign w:val="bottom"/>
          </w:tcPr>
          <w:p w14:paraId="3E83DDD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GATCCGACCTGTGACATCCTGTACAACTTCCTGTCAGATTGTACAGGATGTCACAGGTCTTTTTG</w:t>
            </w:r>
          </w:p>
        </w:tc>
        <w:tc>
          <w:tcPr>
            <w:tcW w:w="993" w:type="pct"/>
            <w:tcBorders>
              <w:bottom w:val="nil"/>
            </w:tcBorders>
          </w:tcPr>
          <w:p w14:paraId="63E24EE1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067FB1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op w:val="nil"/>
              <w:bottom w:val="nil"/>
            </w:tcBorders>
            <w:noWrap/>
            <w:vAlign w:val="bottom"/>
          </w:tcPr>
          <w:p w14:paraId="19F8067D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" w:type="pct"/>
            <w:tcBorders>
              <w:top w:val="nil"/>
              <w:bottom w:val="nil"/>
            </w:tcBorders>
            <w:noWrap/>
            <w:vAlign w:val="bottom"/>
          </w:tcPr>
          <w:p w14:paraId="5B1DA1AE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2638" w:type="pct"/>
            <w:tcBorders>
              <w:top w:val="nil"/>
              <w:bottom w:val="nil"/>
            </w:tcBorders>
            <w:noWrap/>
            <w:vAlign w:val="bottom"/>
          </w:tcPr>
          <w:p w14:paraId="1AD079DD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AATTCAAAAAGACCTGTGACATCCTGTACAATCTGACAGGAAGTTGTACAGGATGTCACAGGTCG</w:t>
            </w:r>
          </w:p>
        </w:tc>
        <w:tc>
          <w:tcPr>
            <w:tcW w:w="993" w:type="pct"/>
            <w:tcBorders>
              <w:top w:val="nil"/>
              <w:bottom w:val="nil"/>
            </w:tcBorders>
          </w:tcPr>
          <w:p w14:paraId="4ADFCB1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33BB3E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op w:val="nil"/>
              <w:bottom w:val="nil"/>
            </w:tcBorders>
            <w:noWrap/>
            <w:vAlign w:val="bottom"/>
          </w:tcPr>
          <w:p w14:paraId="6BB690A3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sh-S1PR1-2</w:t>
            </w:r>
          </w:p>
        </w:tc>
        <w:tc>
          <w:tcPr>
            <w:tcW w:w="592" w:type="pct"/>
            <w:tcBorders>
              <w:top w:val="nil"/>
              <w:bottom w:val="nil"/>
            </w:tcBorders>
            <w:noWrap/>
            <w:vAlign w:val="bottom"/>
          </w:tcPr>
          <w:p w14:paraId="55D7A12B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Forward</w:t>
            </w:r>
          </w:p>
        </w:tc>
        <w:tc>
          <w:tcPr>
            <w:tcW w:w="2638" w:type="pct"/>
            <w:tcBorders>
              <w:top w:val="nil"/>
              <w:bottom w:val="nil"/>
            </w:tcBorders>
            <w:noWrap/>
            <w:vAlign w:val="bottom"/>
          </w:tcPr>
          <w:p w14:paraId="4C4ED473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GATCCCATGGAATTTAGCCGCAGCAACTTCCTGTCAGATTGCTGCGGCTAAATTCCATGTTTTTG</w:t>
            </w:r>
          </w:p>
        </w:tc>
        <w:tc>
          <w:tcPr>
            <w:tcW w:w="993" w:type="pct"/>
            <w:tcBorders>
              <w:top w:val="nil"/>
              <w:bottom w:val="nil"/>
            </w:tcBorders>
          </w:tcPr>
          <w:p w14:paraId="073913DA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770F1C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op w:val="nil"/>
              <w:bottom w:val="nil"/>
            </w:tcBorders>
            <w:noWrap/>
            <w:vAlign w:val="bottom"/>
          </w:tcPr>
          <w:p w14:paraId="31477659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" w:type="pct"/>
            <w:tcBorders>
              <w:top w:val="nil"/>
              <w:bottom w:val="nil"/>
            </w:tcBorders>
            <w:noWrap/>
            <w:vAlign w:val="bottom"/>
          </w:tcPr>
          <w:p w14:paraId="1D940C13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2638" w:type="pct"/>
            <w:tcBorders>
              <w:top w:val="nil"/>
              <w:bottom w:val="nil"/>
            </w:tcBorders>
            <w:noWrap/>
            <w:vAlign w:val="bottom"/>
          </w:tcPr>
          <w:p w14:paraId="53A00347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AATTCAAAAACATGGAATTTAGCCGCAGCAATCTGACAGGAAGTTGCTGCGGCTAAATTCCATGG</w:t>
            </w:r>
          </w:p>
        </w:tc>
        <w:tc>
          <w:tcPr>
            <w:tcW w:w="993" w:type="pct"/>
            <w:tcBorders>
              <w:top w:val="nil"/>
              <w:bottom w:val="nil"/>
            </w:tcBorders>
          </w:tcPr>
          <w:p w14:paraId="3CAA947C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0E8BFB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op w:val="nil"/>
              <w:bottom w:val="nil"/>
            </w:tcBorders>
            <w:noWrap/>
            <w:vAlign w:val="bottom"/>
          </w:tcPr>
          <w:p w14:paraId="19D0064A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sh-S1PR1-3</w:t>
            </w:r>
          </w:p>
        </w:tc>
        <w:tc>
          <w:tcPr>
            <w:tcW w:w="592" w:type="pct"/>
            <w:tcBorders>
              <w:top w:val="nil"/>
              <w:bottom w:val="nil"/>
            </w:tcBorders>
            <w:noWrap/>
            <w:vAlign w:val="bottom"/>
          </w:tcPr>
          <w:p w14:paraId="5C8E126F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Forward</w:t>
            </w:r>
          </w:p>
        </w:tc>
        <w:tc>
          <w:tcPr>
            <w:tcW w:w="2638" w:type="pct"/>
            <w:tcBorders>
              <w:top w:val="nil"/>
              <w:bottom w:val="nil"/>
            </w:tcBorders>
            <w:noWrap/>
            <w:vAlign w:val="bottom"/>
          </w:tcPr>
          <w:p w14:paraId="51660616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GATCCCCATGTAAACTGGGTCAAGTTCTTCCTGTCAGAAACTTGACCCAGTTTACATGGTTTTTG</w:t>
            </w:r>
          </w:p>
        </w:tc>
        <w:tc>
          <w:tcPr>
            <w:tcW w:w="993" w:type="pct"/>
            <w:tcBorders>
              <w:top w:val="nil"/>
              <w:bottom w:val="nil"/>
            </w:tcBorders>
          </w:tcPr>
          <w:p w14:paraId="52046B0F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0725F7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76" w:type="pct"/>
            <w:tcBorders>
              <w:top w:val="nil"/>
            </w:tcBorders>
            <w:noWrap/>
            <w:vAlign w:val="bottom"/>
          </w:tcPr>
          <w:p w14:paraId="2B4DDA38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" w:type="pct"/>
            <w:tcBorders>
              <w:top w:val="nil"/>
            </w:tcBorders>
            <w:noWrap/>
            <w:vAlign w:val="bottom"/>
          </w:tcPr>
          <w:p w14:paraId="64B9659E">
            <w:pPr>
              <w:spacing w:line="360" w:lineRule="auto"/>
              <w:jc w:val="center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Reverse</w:t>
            </w:r>
          </w:p>
        </w:tc>
        <w:tc>
          <w:tcPr>
            <w:tcW w:w="2638" w:type="pct"/>
            <w:tcBorders>
              <w:top w:val="nil"/>
            </w:tcBorders>
            <w:noWrap/>
            <w:vAlign w:val="bottom"/>
          </w:tcPr>
          <w:p w14:paraId="377C3EFB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AATTCAAAAACCATGTAAACTGGGTCAAGTTTCTGACAGGAAGAACTTGACCCAGTTTACATGGG</w:t>
            </w:r>
          </w:p>
        </w:tc>
        <w:tc>
          <w:tcPr>
            <w:tcW w:w="993" w:type="pct"/>
            <w:tcBorders>
              <w:top w:val="nil"/>
            </w:tcBorders>
          </w:tcPr>
          <w:p w14:paraId="34890232">
            <w:pPr>
              <w:spacing w:line="360" w:lineRule="auto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</w:tbl>
    <w:p w14:paraId="56A52F0A">
      <w:pPr>
        <w:spacing w:line="360" w:lineRule="exact"/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Arial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 xml:space="preserve">Table S5. siRNA Sequences for S1PR1 Knockdown 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024"/>
        <w:gridCol w:w="3409"/>
        <w:gridCol w:w="1705"/>
      </w:tblGrid>
      <w:tr w14:paraId="4FCEE5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12" w:space="0"/>
              <w:bottom w:val="single" w:color="auto" w:sz="12" w:space="0"/>
            </w:tcBorders>
          </w:tcPr>
          <w:p w14:paraId="1A0A7AB6">
            <w:pPr>
              <w:spacing w:line="360" w:lineRule="exact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Human</w:t>
            </w:r>
          </w:p>
          <w:p w14:paraId="1F12570F">
            <w:pPr>
              <w:spacing w:line="360" w:lineRule="exact"/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siRNA ID</w:t>
            </w:r>
          </w:p>
        </w:tc>
        <w:tc>
          <w:tcPr>
            <w:tcW w:w="5433" w:type="dxa"/>
            <w:gridSpan w:val="2"/>
            <w:tcBorders>
              <w:top w:val="single" w:color="auto" w:sz="12" w:space="0"/>
              <w:bottom w:val="single" w:color="auto" w:sz="12" w:space="0"/>
            </w:tcBorders>
          </w:tcPr>
          <w:p w14:paraId="1DA2A41B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Sequence (5‘-3’)</w:t>
            </w:r>
          </w:p>
          <w:p w14:paraId="037E687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5" w:type="dxa"/>
            <w:tcBorders>
              <w:top w:val="single" w:color="auto" w:sz="12" w:space="0"/>
              <w:bottom w:val="single" w:color="auto" w:sz="12" w:space="0"/>
            </w:tcBorders>
          </w:tcPr>
          <w:p w14:paraId="237B649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Length</w:t>
            </w:r>
            <w:r>
              <w:rPr>
                <w:rFonts w:hint="eastAsia" w:ascii="Times New Roman" w:hAnsi="Times New Roman" w:cs="Arial"/>
                <w:b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(nt)</w:t>
            </w:r>
          </w:p>
        </w:tc>
      </w:tr>
      <w:tr w14:paraId="7FF810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12" w:space="0"/>
            </w:tcBorders>
          </w:tcPr>
          <w:p w14:paraId="4F3D8D69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si-S1PR1-1</w:t>
            </w:r>
          </w:p>
          <w:p w14:paraId="0766C1B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4" w:type="dxa"/>
            <w:tcBorders>
              <w:top w:val="single" w:color="auto" w:sz="12" w:space="0"/>
            </w:tcBorders>
          </w:tcPr>
          <w:p w14:paraId="0C22A21D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sense</w:t>
            </w:r>
          </w:p>
          <w:p w14:paraId="27B1E616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antisense</w:t>
            </w:r>
          </w:p>
        </w:tc>
        <w:tc>
          <w:tcPr>
            <w:tcW w:w="3409" w:type="dxa"/>
            <w:tcBorders>
              <w:top w:val="single" w:color="auto" w:sz="12" w:space="0"/>
            </w:tcBorders>
          </w:tcPr>
          <w:p w14:paraId="6ED4B2A1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caguuuaaugcuguucucc</w:t>
            </w:r>
          </w:p>
          <w:p w14:paraId="70D5C61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ggagaacagcattaaactg</w:t>
            </w:r>
          </w:p>
        </w:tc>
        <w:tc>
          <w:tcPr>
            <w:tcW w:w="1705" w:type="dxa"/>
            <w:tcBorders>
              <w:top w:val="single" w:color="auto" w:sz="12" w:space="0"/>
            </w:tcBorders>
          </w:tcPr>
          <w:p w14:paraId="541E6203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  <w:p w14:paraId="2CA2E355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</w:tr>
      <w:tr w14:paraId="71EB17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 w14:paraId="6A97B8FD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si-S1PR1-2</w:t>
            </w:r>
          </w:p>
          <w:p w14:paraId="59A0A497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4" w:type="dxa"/>
          </w:tcPr>
          <w:p w14:paraId="02D7172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sense</w:t>
            </w:r>
          </w:p>
          <w:p w14:paraId="10A065B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antisense</w:t>
            </w:r>
          </w:p>
        </w:tc>
        <w:tc>
          <w:tcPr>
            <w:tcW w:w="3409" w:type="dxa"/>
          </w:tcPr>
          <w:p w14:paraId="746B3E47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gacauaauggucucuggg</w:t>
            </w:r>
          </w:p>
          <w:p w14:paraId="514112F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cccagagaccattatgtct</w:t>
            </w:r>
          </w:p>
        </w:tc>
        <w:tc>
          <w:tcPr>
            <w:tcW w:w="1705" w:type="dxa"/>
          </w:tcPr>
          <w:p w14:paraId="48827503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  <w:p w14:paraId="4FCFCCA8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</w:tr>
      <w:tr w14:paraId="302BE9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 w14:paraId="62EAEA99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si-S1PR1-3</w:t>
            </w:r>
          </w:p>
          <w:p w14:paraId="6936DDCD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4" w:type="dxa"/>
          </w:tcPr>
          <w:p w14:paraId="78E7E2BA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sense</w:t>
            </w:r>
          </w:p>
          <w:p w14:paraId="72F1F0E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antisense</w:t>
            </w:r>
          </w:p>
        </w:tc>
        <w:tc>
          <w:tcPr>
            <w:tcW w:w="3409" w:type="dxa"/>
          </w:tcPr>
          <w:p w14:paraId="46B4C1F0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uaggaagaagaguugacgu</w:t>
            </w:r>
          </w:p>
          <w:p w14:paraId="1F80E82F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acgtcaactcttcttccta</w:t>
            </w:r>
          </w:p>
        </w:tc>
        <w:tc>
          <w:tcPr>
            <w:tcW w:w="1705" w:type="dxa"/>
          </w:tcPr>
          <w:p w14:paraId="2F581E4E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  <w:p w14:paraId="628F57E5">
            <w:pPr>
              <w:spacing w:line="360" w:lineRule="exact"/>
              <w:rPr>
                <w:rFonts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Arial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</w:tr>
    </w:tbl>
    <w:p w14:paraId="5A6A7B88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b/>
          <w:bCs/>
          <w:sz w:val="24"/>
          <w:szCs w:val="20"/>
        </w:rPr>
        <w:t xml:space="preserve">Figure S1. </w:t>
      </w:r>
      <w:r>
        <w:rPr>
          <w:rFonts w:ascii="Times New Roman" w:hAnsi="Times New Roman" w:cs="Arial"/>
          <w:sz w:val="24"/>
          <w:szCs w:val="20"/>
        </w:rPr>
        <w:t>Comparative molecular docking analyses of candidate traditional Chinese medicine–derived compounds targeting S1PR1.</w:t>
      </w:r>
    </w:p>
    <w:p w14:paraId="121B0AFE">
      <w:pPr>
        <w:spacing w:line="360" w:lineRule="exact"/>
        <w:rPr>
          <w:rFonts w:ascii="Times New Roman" w:hAnsi="Times New Roman" w:cs="Arial"/>
          <w:b/>
          <w:bCs/>
          <w:sz w:val="24"/>
          <w:szCs w:val="20"/>
        </w:rPr>
      </w:pPr>
      <w:r>
        <w:rPr>
          <w:rFonts w:ascii="Times New Roman" w:hAnsi="Times New Roman" w:cs="Arial"/>
          <w:b/>
          <w:bCs/>
          <w:sz w:val="24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43815</wp:posOffset>
            </wp:positionV>
            <wp:extent cx="1967230" cy="1975485"/>
            <wp:effectExtent l="0" t="0" r="0" b="635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92" cy="198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F12C9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78740</wp:posOffset>
                </wp:positionV>
                <wp:extent cx="1350645" cy="117475"/>
                <wp:effectExtent l="0" t="0" r="20955" b="15875"/>
                <wp:wrapNone/>
                <wp:docPr id="15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818" cy="1177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34.2pt;margin-top:6.2pt;height:9.25pt;width:106.35pt;z-index:251665408;v-text-anchor:middle;mso-width-relative:page;mso-height-relative:page;" filled="f" stroked="t" coordsize="21600,21600" o:gfxdata="UEsDBAoAAAAAAIdO4kAAAAAAAAAAAAAAAAAEAAAAZHJzL1BLAwQUAAAACACHTuJA3I6F8NcAAAAI&#10;AQAADwAAAGRycy9kb3ducmV2LnhtbE2PQU/DMAyF70j8h8hI3FjSgLauNJ0EEkIgDjDYPWu9tlri&#10;VE3Wjn+POcHJst/T8/fKzdk7MeEY+0AGsoUCgVSHpqfWwNfn000OIiZLjXWB0MA3RthUlxelLZow&#10;0wdO29QKDqFYWANdSkMhZaw79DYuwoDE2iGM3iZex1Y2o5053DuplVpKb3viD50d8LHD+rg9eQPv&#10;4XiQbqf16+rhWa9efD6305sx11eZugeR8Jz+zPCLz+hQMdM+nKiJwhlY5nfs5LvmybrOswzE3sCt&#10;WoOsSvm/QPUDUEsDBBQAAAAIAIdO4kBY5RNM7wEAAMgDAAAOAAAAZHJzL2Uyb0RvYy54bWytU0tu&#10;2zAQ3RfoHQjua0lpnbiG5SxiuJuiDZD0ADRFSgT4wwxj2acp0F0P0eMUvUaHlOO06SaLakENyeEb&#10;vjePq+uDs2yvAE3wLW9mNWfKy9AZ37f8y/32zYIzTMJ3wgavWn5UyK/Xr1+txrhUF2EItlPACMTj&#10;cowtH1KKy6pCOSgncBai8rSpAziRaAp91YEYCd3Z6qKuL6sxQBchSIVIq5tpk58Q4SWAQWsj1SbI&#10;B6d8mlBBWZGIEg4mIl+X22qtZPqsNarEbMuJaSojFaF4l8dqvRLLHkQcjDxdQbzkCs84OWE8FT1D&#10;bUQS7AHMP1DOSAgYdJrJ4KqJSFGEWDT1M23uBhFV4UJSYzyLjv8PVn7a3wIzHTlhzpkXjjr+6+v3&#10;nz++seZdVmeMuKSku3gLpxlSmKkeNLj8JxLsUBQ9nhVVh8QkLTZv5/WiIUdJ2muaq6vLAlo9nY6A&#10;6YMKjuWg5UAdK0KK/UdMVJFSH1NyMR+2xtrSNevZSKDv6zk1UwqyoiYLUOgi0UHfcyZsTx6XCQok&#10;Bmu6fDwDIfS7GwtsL8gZ221NX6ZL5f5Ky7U3Aocpr2xNnnEm0TOwxrV8kQ8/nraeQLJok0w52oXu&#10;SCJDsjdhsqHwcgjkwnyzXDRnUYNL+ZMZs4P+nJespwe4/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cjoXw1wAAAAgBAAAPAAAAAAAAAAEAIAAAACIAAABkcnMvZG93bnJldi54bWxQSwECFAAUAAAA&#10;CACHTuJAWOUTTO8BAADIAwAADgAAAAAAAAABACAAAAAmAQAAZHJzL2Uyb0RvYy54bWxQSwUGAAAA&#10;AAYABgBZAQAAh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3486150" cy="1532255"/>
            <wp:effectExtent l="0" t="0" r="381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06AE2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7CB12CFA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4175A99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7EFB6915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65AF7420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1706D5E8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6102B58C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37C70C0">
      <w:pPr>
        <w:spacing w:line="360" w:lineRule="exact"/>
        <w:rPr>
          <w:rFonts w:ascii="Times New Roman" w:hAnsi="Times New Roman" w:cs="Arial"/>
          <w:sz w:val="28"/>
          <w:szCs w:val="21"/>
        </w:rPr>
      </w:pPr>
      <w:r>
        <w:rPr>
          <w:rFonts w:ascii="Times New Roman" w:hAnsi="Times New Roman" w:cs="Arial"/>
          <w:sz w:val="28"/>
          <w:szCs w:val="21"/>
        </w:rPr>
        <w:t>The S1PR1 protein is shown in purple, quercetin in yellow, and key interacting amino acid residues (ARG-149, TYR-58, MET-100, HIS-213, and ARG-313) in red. Yellow dashed lines indicate hydrogen bond interactions, with bond lengths labeled.</w:t>
      </w:r>
    </w:p>
    <w:p w14:paraId="696624DB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6350</wp:posOffset>
            </wp:positionV>
            <wp:extent cx="2098675" cy="2186305"/>
            <wp:effectExtent l="0" t="0" r="0" b="50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219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127000</wp:posOffset>
                </wp:positionV>
                <wp:extent cx="1541145" cy="1540510"/>
                <wp:effectExtent l="0" t="0" r="21590" b="22225"/>
                <wp:wrapNone/>
                <wp:docPr id="11" name="矩形: 圆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933" cy="1540298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0" o:spid="_x0000_s1026" o:spt="2" style="position:absolute;left:0pt;margin-left:168pt;margin-top:10pt;height:121.3pt;width:121.35pt;z-index:251667456;v-text-anchor:middle;mso-width-relative:page;mso-height-relative:page;" filled="f" stroked="t" coordsize="21600,21600" arcsize="0.166666666666667" o:gfxdata="UEsDBAoAAAAAAIdO4kAAAAAAAAAAAAAAAAAEAAAAZHJzL1BLAwQUAAAACACHTuJAMf91tdsAAAAK&#10;AQAADwAAAGRycy9kb3ducmV2LnhtbE2PzU7DMBCE70i8g7VI3KjTVqRViFOplRAgVCECLT068TaJ&#10;aq+j2P3h7VlOcNzZ0cw3+eLirDjhEDpPCsajBARS7U1HjYLPj8e7OYgQNRltPaGCbwywKK6vcp0Z&#10;f6Z3PJWxERxCIdMK2hj7TMpQt+h0GPkeiX97Pzgd+RwaaQZ95nBn5SRJUul0R9zQ6h5XLdaH8ugU&#10;VHa9eWlMuXp72u6WbvP6/LXeeqVub8bJA4iIl/hnhl98RoeCmSp/JBOEVTCdprwlKuAaEGy4n81n&#10;ICoW0kkKssjl/wnFD1BLAwQUAAAACACHTuJA6HM0XwwCAAD3AwAADgAAAGRycy9lMm9Eb2MueG1s&#10;rVNNjtMwFN4jcQfLe5qkM0Vt1HQWEw0bBCMGDuA6TmLJf/Jzm/YCHIA1EhIbxCE4zmg4Bs9OaGHY&#10;zIJN8p79/Pl93/u8vjpoRfbCg7SmosUsp0QYbhtpuop+eH/zYkkJBGYapqwRFT0KoFeb58/WgyvF&#10;3PZWNcITBDFQDq6ifQiuzDLgvdAMZtYJg5ut9ZoFTH2XNZ4NiK5VNs/zl9lgfeO85QIAV+txk06I&#10;/imAtm0lF7XlOy1MGFG9UCwgJeilA7pJ3bat4OFt24IIRFUUmYb0xUsw3sZvtlmzsvPM9ZJPLbCn&#10;tPCIk2bS4KUnqJoFRnZe/gOlJfcWbBtm3OpsJJIUQRZF/kibu545kbig1OBOosP/g+Vv9reeyAad&#10;UFBimMaJP3z5fv/ja0nuP3/8+e0TKZJKg4MSi+/crUfNYgYYRsqH1uv4RzLkkJQ9npQVh0A4LhaL&#10;y3x1cUEJx72YzFfLqH12Pu48hFfCahKDinq7M807nF+Sle1fQxjrf9fFK429kUqlGSpDBoRe5Qsc&#10;LWdozBYNgaF2SA5MRwlTHTqeB58gwSrZxOMRCHy3vVae7Bn6pFjN68XlWNSzRkyrizxPSmDPU3nq&#10;/y+c2FzNoB+PpK3RYloGfDVK6oouEeeEpAyCnNWM0dY2R5yJD+rajq5lhvcWTRtbjyLEKvRDun7y&#10;bjTcn3mqOr/X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x/3W12wAAAAoBAAAPAAAAAAAAAAEA&#10;IAAAACIAAABkcnMvZG93bnJldi54bWxQSwECFAAUAAAACACHTuJA6HM0XwwCAAD3AwAADgAAAAAA&#10;AAABACAAAAAqAQAAZHJzL2Uyb0RvYy54bWxQSwUGAAAAAAYABgBZAQAAqAUAAAAA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140335</wp:posOffset>
            </wp:positionV>
            <wp:extent cx="1323340" cy="1501775"/>
            <wp:effectExtent l="0" t="0" r="0" b="317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10383" r="51449" b="8108"/>
                    <a:stretch>
                      <a:fillRect/>
                    </a:stretch>
                  </pic:blipFill>
                  <pic:spPr>
                    <a:xfrm>
                      <a:off x="0" y="0"/>
                      <a:ext cx="1323329" cy="15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168910</wp:posOffset>
                </wp:positionV>
                <wp:extent cx="1278255" cy="440055"/>
                <wp:effectExtent l="0" t="0" r="36195" b="36830"/>
                <wp:wrapNone/>
                <wp:docPr id="13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8467" cy="43984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2" o:spid="_x0000_s1026" o:spt="20" style="position:absolute;left:0pt;flip:y;margin-left:75.95pt;margin-top:13.3pt;height:34.65pt;width:100.65pt;z-index:251668480;mso-width-relative:page;mso-height-relative:page;" filled="f" stroked="t" coordsize="21600,21600" o:gfxdata="UEsDBAoAAAAAAIdO4kAAAAAAAAAAAAAAAAAEAAAAZHJzL1BLAwQUAAAACACHTuJA6mSgfdYAAAAJ&#10;AQAADwAAAGRycy9kb3ducmV2LnhtbE2PMU/DMBCFdyT+g3VIbNRxogQS4nRAYmRoYKCbm1zjQHyO&#10;Yjct/HqOCcan+/Ted/X24iax4hJGTxrUJgGB1Pl+pEHD2+vz3QOIEA31ZvKEGr4wwLa5vqpN1fsz&#10;7XBt4yC4hEJlNNgY50rK0Fl0Jmz8jMS3o1+ciRyXQfaLOXO5m2SaJIV0ZiResGbGJ4vdZ3tyGlql&#10;UO6zMn68HN+/Y7639+m60/r2RiWPICJe4h8Mv/qsDg07HfyJ+iAmzrkqGdWQFgUIBrI8S0EcNJR5&#10;CbKp5f8Pmh9QSwMEFAAAAAgAh07iQIo3CnnzAQAAwwMAAA4AAABkcnMvZTJvRG9jLnhtbK1TzY7T&#10;MBC+I/EOlu80abfsdqOme9hquSCoxM996jiJJf/J423al+AFkLjBiSN33oblMRg7pSzLZQ/kYI3n&#10;55v5Pk+WV3uj2U4GVM7WfDopOZNWuEbZrubv3t48W3CGEWwD2llZ84NEfrV6+mQ5+ErOXO90IwMj&#10;EIvV4Gvex+irokDRSwM4cV5aCrYuGIh0DV3RBBgI3ehiVpbnxeBC44MTEpG86zHIj4jhMYCubZWQ&#10;aydujbRxRA1SQyRK2CuPfJWnbVsp4uu2RRmZrjkxjfmkJmRv01msllB1AXyvxHEEeMwIDzgZUJaa&#10;nqDWEIHdBvUPlFEiOHRtnAhnipFIVoRYTMsH2rzpwcvMhaRGfxId/x+seLXbBKYa2oQzziwYevG7&#10;j99+fPj88/snOu++fmHTWZJp8FhR9rXdhOMN/SYkzvs2GNZq5d8TSlaBeLF9FvlwElnuIxPknM4u&#10;FvPzC84ExeZnl4v5PMEXI07C8wHjC+kMS0bNtbJJBKhg9xLjmPo7Jbmtu1Fakx8qbdlAHS7L5/S+&#10;Amg7W9oKMo0nhmg7zkB3tPYihgyJTqsmladqDN32Wge2g7Qs+TtO9lda6r0G7Me8HEppUBkV6c/Q&#10;ytR8cb9aW6KX5BsFS9bWNYesY/bT22YBjnuYluf+PVf/+fd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qZKB91gAAAAkBAAAPAAAAAAAAAAEAIAAAACIAAABkcnMvZG93bnJldi54bWxQSwECFAAU&#10;AAAACACHTuJAijcKefMBAADDAwAADgAAAAAAAAABACAAAAAlAQAAZHJzL2Uyb0RvYy54bWxQSwUG&#10;AAAAAAYABgBZAQAAig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D4ABF22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55880</wp:posOffset>
                </wp:positionV>
                <wp:extent cx="1515745" cy="135255"/>
                <wp:effectExtent l="0" t="0" r="27940" b="17145"/>
                <wp:wrapNone/>
                <wp:docPr id="23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534" cy="1354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327.05pt;margin-top:4.4pt;height:10.65pt;width:119.35pt;z-index:251670528;v-text-anchor:middle;mso-width-relative:page;mso-height-relative:page;" filled="f" stroked="t" coordsize="21600,21600" o:gfxdata="UEsDBAoAAAAAAIdO4kAAAAAAAAAAAAAAAAAEAAAAZHJzL1BLAwQUAAAACACHTuJA8jdfMNcAAAAI&#10;AQAADwAAAGRycy9kb3ducmV2LnhtbE2PwU7DMBBE70j8g7VI3KidAG0IcSqBhBCoByhwd+NtEtVe&#10;R7GblL9nOcFtRzOafVOtT96JCcfYB9KQLRQIpCbYnloNnx9PVwWImAxZ4wKhhm+MsK7PzypT2jDT&#10;O07b1AouoVgaDV1KQyllbDr0Ji7CgMTePozeJJZjK+1oZi73TuZKLaU3PfGHzgz42GFz2B69hrdw&#10;2Ev3leevq4fnfPXii7mdNlpfXmTqHkTCU/oLwy8+o0PNTLtwJBuF07C8vck4qqHgBewXdzkfOw3X&#10;KgNZV/L/gPoHUEsDBBQAAAAIAIdO4kBDolnD8AEAAMgDAAAOAAAAZHJzL2Uyb0RvYy54bWytU81u&#10;2zAMvg/YOwi6L3aSpuuMOD00yC7DVqDbAzCybAvQH0g1Tp9mwG57iD3OsNcYZafp1l16mA8yJZIf&#10;+X2i1tdHZ8VBI5ngazmflVJor0JjfFfLL593b66koAS+ARu8ruWDJnm9ef1qPcRKL0IfbKNRMIin&#10;aoi17FOKVVGQ6rUDmoWoPTvbgA4Sb7ErGoSB0Z0tFmV5WQwBm4hBaSI+3U5OeULElwCGtjVKb4O6&#10;d9qnCRW1hcSUqDeR5Gbstm21Sp/alnQStpbMNI0rF2F7n9dis4aqQ4i9UacW4CUtPOPkwHgueoba&#10;QgJxj+YfKGcUBgptmqngionIqAizmJfPtLnrIeqRC0tN8Sw6/T9Y9fFwi8I0tVwspfDg+MZ/ff3+&#10;88c3sVhkdYZIFQfdxVs87YjNTPXYost/JiGOo6IPZ0X1MQnFh/PVfLVaXkih2Ddfri4u32bQ4ik7&#10;IqX3OjiRjVoi39goJBw+UJpCH0NyMR92xlo+h8p6MTDou3LFl6mAR7HlEWDTRaZDvpMCbMczrhKO&#10;kBSsaXJ6zibs9jcWxQF4Mna7kr9TZ3+F5dpboH6KG105DCpnEj8Da1wtr3LyY7b1TC+LNsmUrX1o&#10;HlhkTPYmTGMIXvWBpzB3ljnmKL7gUZjTMOYJ+nM/Rj09wM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8jdfMNcAAAAIAQAADwAAAAAAAAABACAAAAAiAAAAZHJzL2Rvd25yZXYueG1sUEsBAhQAFAAA&#10;AAgAh07iQEOiWcPwAQAAyAMAAA4AAAAAAAAAAQAgAAAAJgEAAGRycy9lMm9Eb2MueG1sUEsFBgAA&#10;AAAGAAYAWQEAAI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1994535" cy="1354455"/>
            <wp:effectExtent l="0" t="0" r="6350" b="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3" r="15320"/>
                    <a:stretch>
                      <a:fillRect/>
                    </a:stretch>
                  </pic:blipFill>
                  <pic:spPr>
                    <a:xfrm>
                      <a:off x="0" y="0"/>
                      <a:ext cx="1994396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D2F24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143510</wp:posOffset>
                </wp:positionV>
                <wp:extent cx="440055" cy="473075"/>
                <wp:effectExtent l="0" t="0" r="17145" b="22860"/>
                <wp:wrapNone/>
                <wp:docPr id="10" name="矩形: 圆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6" cy="47286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9" o:spid="_x0000_s1026" o:spt="2" style="position:absolute;left:0pt;margin-left:42.65pt;margin-top:11.3pt;height:37.25pt;width:34.65pt;z-index:251660288;v-text-anchor:middle;mso-width-relative:page;mso-height-relative:page;" filled="f" stroked="t" coordsize="21600,21600" arcsize="0.166666666666667" o:gfxdata="UEsDBAoAAAAAAIdO4kAAAAAAAAAAAAAAAAAEAAAAZHJzL1BLAwQUAAAACACHTuJAvYpNVtoAAAAI&#10;AQAADwAAAGRycy9kb3ducmV2LnhtbE2PzU7DMBCE70i8g7VI3KiTQEsJ2VSiEgKEKkSghaMTL0mE&#10;vY5i94e3xz3BbVYzmvm2WBysETsafe8YIZ0kIIgbp3tuEd7f7i/mIHxQrJVxTAg/5GFRnp4UKtdu&#10;z6+0q0IrYgn7XCF0IQy5lL7pyCo/cQNx9L7caFWI59hKPap9LLdGZkkyk1b1HBc6NdCyo+a72lqE&#10;2qzWT62uli8Pm887u35+/FhtHOL5WZrcggh0CH9hOOJHdCgjU+22rL0wCPPpZUwiZNkMxNGfXkVR&#10;I9xcpyDLQv5/oPwFUEsDBBQAAAAIAIdO4kDCK+lbDgIAAPQDAAAOAAAAZHJzL2Uyb0RvYy54bWyt&#10;U0tu2zAQ3RfoHQjua8mG7NqC5SxipJuiDZr2AGOKkgjwB5K27Av0AF0XKNBN0UP0OEF6jA4pxUnT&#10;TRbdSMOZ4eO8x8f1xVFJcuDOC6MrOp3klHDNTC10W9FPH69eLSnxAXQN0mhe0RP39GLz8sW6tyWf&#10;mc7ImjuCINqXva1oF4Its8yzjivwE2O5xmJjnIKAS9dmtYMe0ZXMZnm+yHrjausM495jdjsU6Yjo&#10;ngNomkYwvjVsr7gOA6rjEgJS8p2wnm7StE3DWXjfNJ4HIiuKTEP64iEY7+I326yhbB3YTrBxBHjO&#10;CE84KRAaDz1DbSEA2TvxD5QSzBlvmjBhRmUDkaQIspjmT7S56cDyxAWl9vYsuv9/sOzd4doRUaMT&#10;UBINCm/87tvP21/fS3L79fPvH1/IKorUW19i7429duPKYxgZHxun4h+5kGMS9nQWlh8DYZgsiny2&#10;WFDCsFS8ni0XRcTMHjZb58MbbhSJQUWd2ev6A15e0hQOb30Y+u/74oHaXAkpMQ+l1KRHBqt8jiQY&#10;oCsbdAOGyiIzr1tKQLZodxZcgvRGijpuj7u9a3eX0pEDoEmmq9l2XgxNHdR8zM7zPJkFZx7b0/x/&#10;4cThtuC7YUsqDf5SIuCTkUJVdIk4ZySpESQqO2gZo52pT3ghLshLM1gWNOsMOjaOHkWIXWiGdPxo&#10;3Oi2x+vU9fBYN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YpNVtoAAAAIAQAADwAAAAAAAAAB&#10;ACAAAAAiAAAAZHJzL2Rvd25yZXYueG1sUEsBAhQAFAAAAAgAh07iQMIr6VsOAgAA9AMAAA4AAAAA&#10;AAAAAQAgAAAAKQEAAGRycy9lMm9Eb2MueG1sUEsFBgAAAAAGAAYAWQEAAKkFAAAAAA==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6A50E5C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68328711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135255</wp:posOffset>
                </wp:positionV>
                <wp:extent cx="1287145" cy="567055"/>
                <wp:effectExtent l="0" t="0" r="27940" b="23495"/>
                <wp:wrapNone/>
                <wp:docPr id="18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933" cy="56726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7" o:spid="_x0000_s1026" o:spt="20" style="position:absolute;left:0pt;margin-left:76pt;margin-top:10.65pt;height:44.65pt;width:101.35pt;z-index:251661312;mso-width-relative:page;mso-height-relative:page;" filled="f" stroked="t" coordsize="21600,21600" o:gfxdata="UEsDBAoAAAAAAIdO4kAAAAAAAAAAAAAAAAAEAAAAZHJzL1BLAwQUAAAACACHTuJAPtZb8toAAAAK&#10;AQAADwAAAGRycy9kb3ducmV2LnhtbE2PzU7DMBCE70i8g7VI3KidhJYQ4lQIqUKIIpGWA0c33iYR&#10;8TqK3R/enuUEx9GMZr4pl2c3iCNOofekIZkpEEiNtz21Gj62q5scRIiGrBk8oYZvDLCsLi9KU1h/&#10;ohqPm9gKLqFQGA1djGMhZWg6dCbM/IjE3t5PzkSWUyvtZE5c7gaZKrWQzvTEC50Z8anD5mtzcBqy&#10;17dtHd9zWtX7+/Wzf/zMX5TX+voqUQ8gIp7jXxh+8RkdKmba+QPZIAbW85S/RA1pkoHgQDa/vQOx&#10;YydRC5BVKf9fqH4AUEsDBBQAAAAIAIdO4kDhEAl76wEAALkDAAAOAAAAZHJzL2Uyb0RvYy54bWyt&#10;U81uEzEQviPxDpbvZJNUTdNVNj00KhcEkYAHmHi9u5b8J4+bTV6CF0DiBieO3Hkb2sdg7F3SUi49&#10;sAfveDzzzXyfx6urg9FsLwMqZys+m0w5k1a4Wtm24h8/3LxacoYRbA3aWVnxo0R+tX75YtX7Us5d&#10;53QtAyMQi2XvK97F6MuiQNFJAzhxXlo6bFwwEGkb2qIO0BO60cV8Ol0UvQu1D05IRPJuhkM+Iobn&#10;ALqmUUJunLg10sYBNUgNkShhpzzyde62aaSI75oGZWS64sQ05pWKkL1La7FeQdkG8J0SYwvwnBae&#10;cDKgLBU9QW0gArsN6h8oo0Rw6Jo4Ec4UA5GsCLGYTZ9o874DLzMXkhr9SXT8f7Di7X4bmKppEuje&#10;LRi68bvPP359+nr/8wutd9+/sdlFkqn3WFL0td2GcYd+GxLnQxNM+hMbdsjSHk/SykNkgpyz+XJx&#10;eXbGmaCz88XFfLFIoMVDtg8YX0tnWDIqrpVN1KGE/RuMQ+ifkOS27kZpTX4otWU9VbicntOtCqCZ&#10;bGgWyDSeeKFtOQPd0rCLGDIkOq3qlJ6yMbS7ax3YHtKI5G/s7K+wVHsD2A1x+SiFQWlUpPeglan4&#10;8nG2tkQviTbIlKydq49ZveynG80CjNOXRubxPmc/vLj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7WW/LaAAAACgEAAA8AAAAAAAAAAQAgAAAAIgAAAGRycy9kb3ducmV2LnhtbFBLAQIUABQAAAAI&#10;AIdO4kDhEAl76wEAALkDAAAOAAAAAAAAAAEAIAAAACkBAABkcnMvZTJvRG9jLnhtbFBLBQYAAAAA&#10;BgAGAFkBAACG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43F3D28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112CC007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AFF0A13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D59E224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1ADEAFD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759F0C51">
      <w:pPr>
        <w:spacing w:line="360" w:lineRule="exact"/>
        <w:rPr>
          <w:rFonts w:ascii="Times New Roman" w:hAnsi="Times New Roman" w:cs="Arial"/>
          <w:sz w:val="28"/>
          <w:szCs w:val="21"/>
        </w:rPr>
      </w:pPr>
      <w:r>
        <w:rPr>
          <w:rFonts w:ascii="Times New Roman" w:hAnsi="Times New Roman" w:cs="Arial"/>
          <w:sz w:val="28"/>
          <w:szCs w:val="21"/>
        </w:rPr>
        <w:t>The S1PR1 protein is shown in purple, resveratrol in yellow, and key interacting amino acid residues (ARG-319, TH</w:t>
      </w:r>
      <w:r>
        <w:rPr>
          <w:rFonts w:hint="eastAsia" w:ascii="Times New Roman" w:hAnsi="Times New Roman" w:cs="Arial"/>
          <w:sz w:val="28"/>
          <w:szCs w:val="21"/>
        </w:rPr>
        <w:t>R</w:t>
      </w:r>
      <w:r>
        <w:rPr>
          <w:rFonts w:ascii="Times New Roman" w:hAnsi="Times New Roman" w:cs="Arial"/>
          <w:sz w:val="28"/>
          <w:szCs w:val="21"/>
        </w:rPr>
        <w:t>-257, and LYS-345) in red. Yellow dashed lines indicate hydrogen bond interactions, with bond lengths labeled.</w:t>
      </w:r>
    </w:p>
    <w:p w14:paraId="7FDEC0F1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FB9CE20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6350</wp:posOffset>
            </wp:positionV>
            <wp:extent cx="1995170" cy="2277110"/>
            <wp:effectExtent l="0" t="0" r="5715" b="8890"/>
            <wp:wrapNone/>
            <wp:docPr id="4669562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56288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127000</wp:posOffset>
                </wp:positionV>
                <wp:extent cx="1625600" cy="2032000"/>
                <wp:effectExtent l="0" t="0" r="12700" b="25400"/>
                <wp:wrapNone/>
                <wp:docPr id="26" name="矩形: 圆角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0320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5" o:spid="_x0000_s1026" o:spt="2" style="position:absolute;left:0pt;margin-left:164pt;margin-top:10pt;height:160pt;width:128pt;z-index:251675648;v-text-anchor:middle;mso-width-relative:page;mso-height-relative:page;" filled="f" stroked="t" coordsize="21600,21600" arcsize="0.166666666666667" o:gfxdata="UEsDBAoAAAAAAIdO4kAAAAAAAAAAAAAAAAAEAAAAZHJzL1BLAwQUAAAACACHTuJAXoB3m9gAAAAK&#10;AQAADwAAAGRycy9kb3ducmV2LnhtbE1Py07DMBC8I/EP1iJxo05LqaI0TiUqIUCoQgT6ODrxNomw&#10;11HsPvh7lhO97eyM5pEvzs6KIw6h86RgPEpAINXedNQo+Pp8uktBhKjJaOsJFfxggEVxfZXrzPgT&#10;feCxjI1gEwqZVtDG2GdShrpFp8PI90jM7f3gdGQ4NNIM+sTmzspJksyk0x1xQqt7XLZYf5cHp6Cy&#10;q/VrY8rl+/Nm9+jWby/b1cYrdXszTuYgIp7jvxj+6nN1KLhT5Q9kgrAK7icpb4kKOAYECx7SKR8V&#10;M1P+yCKXlxOKX1BLAwQUAAAACACHTuJAwkOCXAsCAAD3AwAADgAAAGRycy9lMm9Eb2MueG1srVNL&#10;jtQwEN0jcQfLezrpQFozUadnMdGwQTBi4ABux0ks+SeXu9N9AQ7AGgmJDeIQHGcEx6DshG4YNrNg&#10;k5Rd5Vf1np/XVwetyF54kNbUdLnIKRGG21aavqbv3908u6AEAjMtU9aImh4F0KvN0yfr0VWisINV&#10;rfAEQQxUo6vpEIKrsgz4IDSDhXXCYLKzXrOAS99nrWcjomuVFXm+ykbrW+ctFwC420xJOiP6xwDa&#10;rpNcNJbvtDBhQvVCsYCUYJAO6CZN23WChzddByIQVVNkGtIXm2C8jd9ss2ZV75kbJJ9HYI8Z4QEn&#10;zaTBpieohgVGdl7+A6Ul9xZsFxbc6mwikhRBFsv8gTZ3A3MicUGpwZ1Eh/8Hy1/vbz2RbU2LFSWG&#10;abzxH5+/3X//UpH7Tx9+fv1IijKqNDqosPjO3fp5BRhGyofO6/hHMuSQlD2elBWHQDhuLldFucpR&#10;dI65In+ORkjaZ+fjzkN4KawmMaiptzvTvsX7S7Ky/SsI2Bfrf9fFlsbeSKXSHSpDRuxzmZexC0Nj&#10;dmgIDLVDcmB6Spjq0fE8+AQJVsk2Ho9A4PvttfJkz9Any8uiKV9MRQNrxbxbnmeey9M8f+HE4RoG&#10;w3QkpSaLaRnw1Sipa3qBOCf2yiBI1HZSM0Zb2x7xTnxQ13ZyLTN8sGjaOHoUIVahH1L72bvRcH+u&#10;U9X5vW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6Ad5vYAAAACgEAAA8AAAAAAAAAAQAgAAAA&#10;IgAAAGRycy9kb3ducmV2LnhtbFBLAQIUABQAAAAIAIdO4kDCQ4JcCwIAAPcDAAAOAAAAAAAAAAEA&#10;IAAAACcBAABkcnMvZTJvRG9jLnhtbFBLBQYAAAAABgAGAFkBAACkBQAAAAA=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81DC8F7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76200</wp:posOffset>
                </wp:positionV>
                <wp:extent cx="1473200" cy="144145"/>
                <wp:effectExtent l="0" t="0" r="12700" b="27940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39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25.55pt;margin-top:6pt;height:11.35pt;width:116pt;z-index:251678720;v-text-anchor:middle;mso-width-relative:page;mso-height-relative:page;" filled="f" stroked="t" coordsize="21600,21600" o:gfxdata="UEsDBAoAAAAAAIdO4kAAAAAAAAAAAAAAAAAEAAAAZHJzL1BLAwQUAAAACACHTuJAcQqPh9cAAAAJ&#10;AQAADwAAAGRycy9kb3ducmV2LnhtbE2PwU7DMBBE70j8g7WVuFEnLjRRGqcSSAiBOJQCdzfeJlHj&#10;dRS7Sfl7lhMcd+ZpdqbcXlwvJhxD50lDukxAINXedtRo+Px4us1BhGjImt4TavjGANvq+qo0hfUz&#10;veO0j43gEAqF0dDGOBRShrpFZ8LSD0jsHf3oTORzbKQdzczhrpcqSdbSmY74Q2sGfGyxPu3PTsPO&#10;n46y/1LqNXt4VtmLy+dmetP6ZpEmGxARL/EPht/6XB0q7nTwZ7JB9BrW92nKKBuKNzGQ5ysWDhpW&#10;dxnIqpT/F1Q/UEsDBBQAAAAIAIdO4kCKgGUd7AEAAMYDAAAOAAAAZHJzL2Uyb0RvYy54bWytU81u&#10;2zAMvg/YOwi6L3aabl2NOD00yC7DVqDdAzCybAvQH0g1Tp5mwG57iD3OsNcYZafp1l56qA8yJZEf&#10;+X2klld7Z8VOI5ngazmflVJor0JjfFfLb3ebdx+loAS+ARu8ruVBk7xavX2zHGKlz0IfbKNRMIin&#10;aoi17FOKVVGQ6rUDmoWoPV+2AR0k3mJXNAgDoztbnJXlh2II2EQMShPx6Xq6lEdEfAlgaFuj9Dqo&#10;e6d9mlBRW0hMiXoTSa7GattWq/S1bUknYWvJTNO4chK2t3ktVkuoOoTYG3UsAV5SwhNODoznpCeo&#10;NSQQ92ieQTmjMFBo00wFV0xERkWYxbx8os1tD1GPXFhqiifR6fVg1ZfdDQrT1JLb7sFxw/98//n7&#10;1w9xkbUZIlXschtv8LgjNjPRfYsu/5mC2I96Hk566n0Sig/n5xcLbrkUiu/m54vLxSKDFo/RESl9&#10;0sGJbNQSuV+jjLD7TGlyfXDJyXzYGGv5HCrrxcCgl+X7jA88iC0PAJsuMhnynRRgO55wlXCEpGBN&#10;k8NzNGG3vbYodsBzsdmU/B0r+88t514D9ZPfeJXdoHIm8SOwxrFuOfgh2nqml0WbZMrWNjQHlhiT&#10;vQ7TEIJXfeAZzJVljtmL2zsKcxzFPD//7kevx+e3+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x&#10;Co+H1wAAAAkBAAAPAAAAAAAAAAEAIAAAACIAAABkcnMvZG93bnJldi54bWxQSwECFAAUAAAACACH&#10;TuJAioBlHewBAADGAwAADgAAAAAAAAABACAAAAAmAQAAZHJzL2Uyb0RvYy54bWxQSwUGAAAAAAYA&#10;BgBZAQAAhA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24130</wp:posOffset>
            </wp:positionV>
            <wp:extent cx="1553210" cy="1754505"/>
            <wp:effectExtent l="0" t="0" r="8890" b="0"/>
            <wp:wrapNone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0" r="23417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6350</wp:posOffset>
                </wp:positionV>
                <wp:extent cx="1621155" cy="258445"/>
                <wp:effectExtent l="0" t="0" r="36830" b="27305"/>
                <wp:wrapNone/>
                <wp:docPr id="6888907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982" cy="2586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2" o:spid="_x0000_s1026" o:spt="20" style="position:absolute;left:0pt;flip:y;margin-left:40.9pt;margin-top:0.5pt;height:20.35pt;width:127.65pt;z-index:251674624;mso-width-relative:page;mso-height-relative:page;" filled="f" stroked="t" coordsize="21600,21600" o:gfxdata="UEsDBAoAAAAAAIdO4kAAAAAAAAAAAAAAAAAEAAAAZHJzL1BLAwQUAAAACACHTuJAQKVEhdQAAAAH&#10;AQAADwAAAGRycy9kb3ducmV2LnhtbE2PwU7DMBBE70j8g7VI3KhjgmgU4vQQiRsStCDOTrxNAvE6&#10;sp02/XuWExx3ZjTzttqtbhInDHH0pEFtMhBInbcj9Ro+3p/vChAxGbJm8oQaLhhhV19fVaa0/kx7&#10;PB1SL7iEYmk0DCnNpZSxG9CZuPEzEntHH5xJfIZe2mDOXO4meZ9lj9KZkXhhMDM2A3bfh8VpGGWj&#10;2s/QHN8uWOQpf91/vSyr1rc3KnsCkXBNf2H4xWd0qJmp9QvZKCYNhWLyxDp/xHaebxWIVsOD2oKs&#10;K/mfv/4BUEsDBBQAAAAIAIdO4kCXW1W29gEAAMkDAAAOAAAAZHJzL2Uyb0RvYy54bWytU0uOEzEQ&#10;3SNxB8t70h+JTE8rnVlMNGwQROKzd9x2tyX/5PKkk0twASR2sGLJntswHIOyO4Rh2MyCXljl+ryq&#10;91y9ujoYTfYigHK2o9WipERY7nplh46+e3vzrKEEIrM9086Kjh4F0Kv10yerybeidqPTvQgEQSy0&#10;k+/oGKNviwL4KAyDhfPCYlC6YFjEaxiKPrAJ0Y0u6rJcFpMLvQ+OCwD0buYgPSGGxwA6KRUXG8dv&#10;jbBxRg1Cs4iUYFQe6DpPK6Xg8bWUICLRHUWmMZ/YBO1dOov1irVDYH5U/DQCe8wIDzgZpiw2PUNt&#10;WGTkNqh/oIziwYGTccGdKWYiWRFkUZUPtHkzMi8yF5Qa/Fl0+H+w/NV+G4jqO7psmuayvKgpsczg&#10;u999/Pbjw+ef3z/heff1C6nqJNbkocWaa7sNpxv4bUjMDzIYIrXy73GrshbIjhyy1Mez1OIQCUdn&#10;tazLywabcYzVz5tl1ST4YsZJeD5AfCGcIcnoqFY2ScFatn8JcU79nZLc1t0ordHPWm3JhB3qixJf&#10;mTPcUYm7gabxyBPsQAnTAy4/jyFDgtOqT+WpGsKwu9aB7FlamfydJvsrLfXeMBjnvBxKaaw1KuL/&#10;oZXpaHO/Wlukl+SbBUvWzvXHrGP24wtnAU7bmFbo/j1X//kD1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KVEhdQAAAAHAQAADwAAAAAAAAABACAAAAAiAAAAZHJzL2Rvd25yZXYueG1sUEsBAhQA&#10;FAAAAAgAh07iQJdbVbb2AQAAyQMAAA4AAAAAAAAAAQAgAAAAIwEAAGRycy9lMm9Eb2MueG1sUEsF&#10;BgAAAAAGAAYAWQEAAIs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140970</wp:posOffset>
            </wp:positionV>
            <wp:extent cx="1832610" cy="1320800"/>
            <wp:effectExtent l="0" t="0" r="0" b="0"/>
            <wp:wrapNone/>
            <wp:docPr id="18142406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4063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3" t="4869" r="17500" b="3615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1F146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41910</wp:posOffset>
                </wp:positionV>
                <wp:extent cx="431800" cy="397510"/>
                <wp:effectExtent l="0" t="0" r="25400" b="21590"/>
                <wp:wrapNone/>
                <wp:docPr id="12" name="矩形: 圆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97722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1" o:spid="_x0000_s1026" o:spt="2" style="position:absolute;left:0pt;margin-left:8.65pt;margin-top:3.3pt;height:31.3pt;width:34pt;z-index:251662336;v-text-anchor:middle;mso-width-relative:page;mso-height-relative:page;" filled="f" stroked="t" coordsize="21600,21600" arcsize="0.166666666666667" o:gfxdata="UEsDBAoAAAAAAIdO4kAAAAAAAAAAAAAAAAAEAAAAZHJzL1BLAwQUAAAACACHTuJAuqrrAtYAAAAG&#10;AQAADwAAAGRycy9kb3ducmV2LnhtbE2OTUvDQBRF90L/w/AK7uykFWONmRRaEBUpYrTV5STzTEJn&#10;3oTM9MN/3+dKl4d7uffki5Oz4oBD6DwpmE4SEEi1Nx01Cj7eH67mIELUZLT1hAp+MMCiGF3kOjP+&#10;SG94KGMjeIRCphW0MfaZlKFu0ekw8T0SZ99+cDoyDo00gz7yuLNyliSpdLojfmh1j6sW6125dwoq&#10;u948N6ZcvT5uv5Zu8/L0ud56pS7H0+QeRMRT/CvDrz6rQ8FOld+TCcIy315zU0GaguB4fsNYMd7N&#10;QBa5/K9fnAFQSwMEFAAAAAgAh07iQDL1dlwNAgAA9QMAAA4AAABkcnMvZTJvRG9jLnhtbK1TS44T&#10;MRDdI3EHy3vSn5kwk1Y6s5ho2CAYMXCAitvdbck/2U46uQAHYI2ExAZxiDnOCI5B2d0kMGxmwaa7&#10;bFe9qvf8vLzaK0l23HlhdE2LWU4J18w0Qnc1/fD+5sUlJT6AbkAazWt64J5erZ4/Ww624qXpjWy4&#10;IwiifTXYmvYh2CrLPOu5Aj8zlms8bI1TEHDpuqxxMCC6klmZ5y+zwbjGOsO497i7Hg/phOieAmja&#10;VjC+NmyruA4jquMSAlLyvbCertK0bctZeNu2ngcia4pMQ/piE4w38ZutllB1Dmwv2DQCPGWER5wU&#10;CI1Nj1BrCEC2TvwDpQRzxps2zJhR2UgkKYIsivyRNnc9WJ64oNTeHkX3/w+WvdndOiIadEJJiQaF&#10;N/7jy/eH+68Vefj88ee3T6QookqD9RUm39lbN608hpHyvnUq/pEM2SdlD0dl+T4QhpvnZ8Vljpoz&#10;PDpbXFyUZcTMTsXW+fCKG0ViUFNntrp5h7eXRIXdax/G/N95saE2N0JK3IdKajIghUU+j00Abdmi&#10;HTBUFql53VECskO/s+ASpDdSNLE8VnvXba6lIztAlxSLcj0/H5N6aPi0O89x/nGGKT3N/xdOHG4N&#10;vh9L0lEsgUqJgG9GClVTlOGEJDWCRGVHLWO0Mc0Bb8QFeW1Gz4JmvUHLxtHjADEL3ZDaT86Ndvtz&#10;nbJOr3X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qq6wLWAAAABgEAAA8AAAAAAAAAAQAgAAAA&#10;IgAAAGRycy9kb3ducmV2LnhtbFBLAQIUABQAAAAIAIdO4kAy9XZcDQIAAPUDAAAOAAAAAAAAAAEA&#10;IAAAACUBAABkcnMvZTJvRG9jLnhtbFBLBQYAAAAABgAGAFkBAACkBQAAAAA=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CD532B4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179705</wp:posOffset>
                </wp:positionV>
                <wp:extent cx="1628140" cy="1143000"/>
                <wp:effectExtent l="0" t="0" r="29845" b="19050"/>
                <wp:wrapNone/>
                <wp:docPr id="1509607430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7909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7" o:spid="_x0000_s1026" o:spt="20" style="position:absolute;left:0pt;margin-left:39.25pt;margin-top:14.15pt;height:90pt;width:128.2pt;z-index:251682816;mso-width-relative:page;mso-height-relative:page;" filled="f" stroked="t" coordsize="21600,21600" o:gfxdata="UEsDBAoAAAAAAIdO4kAAAAAAAAAAAAAAAAAEAAAAZHJzL1BLAwQUAAAACACHTuJAyAXhL9kAAAAJ&#10;AQAADwAAAGRycy9kb3ducmV2LnhtbE2PwU7DMBBE70j8g7VI3KjdutAQ4lQIVHHg1FLRHt14SaLG&#10;dmS7aeDr2Z7guDOj2TfFcrQdGzDE1jsF04kAhq7ypnW1gu3H6i4DFpN2RnfeoYJvjLAsr68KnRt/&#10;dmscNqlmVOJirhU0KfU557Fq0Oo48T068r58sDrRGWpugj5Tue34TIgHbnXr6EOje3xpsDpuTlbB&#10;5/PiKMe31/kqrbf74Af5jj87pW5vpuIJWMIx/YXhgk/oUBLTwZ+ciaxTsMjuKalglklg5Es5fwR2&#10;IEGQwsuC/19Q/gJQSwMEFAAAAAgAh07iQMinWZ/yAQAAwgMAAA4AAABkcnMvZTJvRG9jLnhtbK1T&#10;zW4TMRC+I/UdLN+b3Q0laVbZ9NCovSCIBDyA47V3LflPHjebvAQvgMQNThy58zaUx2DsDWkplx7Y&#10;g3c8nvnG3zfj5dXeaLITAZSzDa0mJSXCctcq2zX0w/ub80tKIDLbMu2saOhBAL1anb1YDr4WU9c7&#10;3YpAEMRCPfiG9jH6uiiA98IwmDgvLB5KFwyLuA1d0QY2ILrRxbQsZ8XgQuuD4wIAvevxkB4Rw3MA&#10;nZSKi7Xjd0bYOKIGoVlEStArD3SVbyul4PGtlCAi0Q1FpjGvWATtbVqL1ZLVXWC+V/x4BfacKzzh&#10;ZJiyWPQEtWaRkbug/oEyigcHTsYJd6YYiWRFkEVVPtHmXc+8yFxQavAn0eH/wfI3u00gqsVJeFUu&#10;ZuX84iVKY5nBzt9/+v7z45dfPz7jev/tK6nmSa7BQ41Z13YTjjvwm5C472Uw6Y+syD5LfDhJLPaR&#10;cHRWs+l8US4o4XhWVVitzE0oHtJ9gHgrnCHJaKhWNmnAarZ7DRFLYuifkOS27kZpnfuoLRkQdTpH&#10;TMIZDqfEoUDTeCQItqOE6Q6nnseQIcFp1ab0BASh217rQHYszUr+El8s91dYqr1m0I9x+WicIqMi&#10;PgytTEMvH2driyBJtVGnZG1de8jyZT+2Npc5jmGancf7nP3w9F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gF4S/ZAAAACQEAAA8AAAAAAAAAAQAgAAAAIgAAAGRycy9kb3ducmV2LnhtbFBLAQIU&#10;ABQAAAAIAIdO4kDIp1mf8gEAAMIDAAAOAAAAAAAAAAEAIAAAACgBAABkcnMvZTJvRG9jLnhtbFBL&#10;BQYAAAAABgAGAFkBAACM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F604ACB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549A9F92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5406D459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0A09C5F5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68B320BA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5AF1DCAA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456B6E78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74A383DF">
      <w:pPr>
        <w:spacing w:line="360" w:lineRule="exact"/>
        <w:rPr>
          <w:rFonts w:ascii="Times New Roman" w:hAnsi="Times New Roman" w:cs="Arial"/>
          <w:sz w:val="28"/>
          <w:szCs w:val="21"/>
        </w:rPr>
      </w:pPr>
      <w:r>
        <w:rPr>
          <w:rFonts w:ascii="Times New Roman" w:hAnsi="Times New Roman" w:cs="Arial"/>
          <w:sz w:val="28"/>
          <w:szCs w:val="21"/>
        </w:rPr>
        <w:t>The S1PR1 protein is shown in purple, geniposide in yellow, and key interacting amino acid residues (LYS-34, VAL-194, ASN-101, GLU-121, and GLY-106) in red. Yellow dashed lines indicate hydrogen bond interactions, with bond lengths labeled.</w:t>
      </w:r>
    </w:p>
    <w:p w14:paraId="64F9CEB5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42807884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65761183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27373E28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516FCE04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635</wp:posOffset>
            </wp:positionV>
            <wp:extent cx="1913255" cy="2030730"/>
            <wp:effectExtent l="0" t="0" r="0" b="7620"/>
            <wp:wrapNone/>
            <wp:docPr id="16671923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9231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466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24765</wp:posOffset>
                </wp:positionV>
                <wp:extent cx="2082800" cy="2048510"/>
                <wp:effectExtent l="0" t="0" r="12700" b="27940"/>
                <wp:wrapNone/>
                <wp:docPr id="1883369102" name="矩形: 圆角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04851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5" o:spid="_x0000_s1026" o:spt="2" style="position:absolute;left:0pt;margin-left:173.95pt;margin-top:1.95pt;height:161.3pt;width:164pt;z-index:251683840;v-text-anchor:middle;mso-width-relative:page;mso-height-relative:page;" filled="f" stroked="t" coordsize="21600,21600" arcsize="0.166666666666667" o:gfxdata="UEsDBAoAAAAAAIdO4kAAAAAAAAAAAAAAAAAEAAAAZHJzL1BLAwQUAAAACACHTuJAqONv3NkAAAAJ&#10;AQAADwAAAGRycy9kb3ducmV2LnhtbE1Py07DMBC8I/EP1iJxo04LTUuIU4lKCFBVIVJaODrxkkTY&#10;6yh2H/w9ywlOO6MZzc7ki5Oz4oBD6DwpGI8SEEi1Nx01Ct42D1dzECFqMtp6QgXfGGBRnJ/lOjP+&#10;SK94KGMjOIRCphW0MfaZlKFu0ekw8j0Sa59+cDoyHRppBn3kcGflJElS6XRH/KHVPS5brL/KvVNQ&#10;2fX2uTHl8uVx93Hvtqun9/XOK3V5MU7uQEQ8xT8z/Nbn6lBwp8rvyQRhFVzfzG7ZyoAP6+lsyqBi&#10;PkmnIItc/l9Q/ABQSwMEFAAAAAgAh07iQLz+ktgUAgAA/wMAAA4AAABkcnMvZTJvRG9jLnhtbK1T&#10;TY7TMBTeI3EHy3uaNDMdpVHTWUw1bBCMGDiA6ziJJf/Jz23aC3AA1khIbBCH4DgjOAbPTmhh2MyC&#10;TfJsP3/vfd/7vLo+aEX2woO0pqbzWU6JMNw20nQ1ff/u9kVJCQRmGqasETU9CqDX6+fPVoOrRGF7&#10;qxrhCYIYqAZX0z4EV2UZ8F5oBjPrhMHD1nrNAi59lzWeDYiuVVbk+VU2WN84b7kAwN3NeEgnRP8U&#10;QNu2kouN5TstTBhRvVAsICXopQO6Tt22reDhTduCCETVFJmG9MUiGG/jN1uvWNV55nrJpxbYU1p4&#10;xEkzabDoCWrDAiM7L/+B0pJ7C7YNM251NhJJiiCLef5Im/ueOZG4oNTgTqLD/4Plr/d3nsgGnVCW&#10;FxdXy3leUGKYxsn/+Pzt4fuXijx8+vDz60dSLKJag4MKL927Oz+tAMNI/dB6Hf9IihySwseTwuIQ&#10;CMfNIi+LMkfxOZ4V+WW5mKcZZOfrzkN4KawmMaiptzvTvMU5JnnZ/hUErIv5v/NiSWNvpVJplsqQ&#10;Acks80WswtCgLRoDQ+2QJJiOEqY6dD4PPkGCVbKJ1yMQ+G57ozzZM/TLfFlsFpdjUs8aMe0uciQw&#10;9jClp37+wonNbRj045V0NFpNy4CvR0ldU9ThjKQMgkRtRzVjtLXNEWfjg7qxo3uZ4b1F88bWYwMx&#10;C32Ryk8ejsb7c52yzu92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o42/c2QAAAAkBAAAPAAAA&#10;AAAAAAEAIAAAACIAAABkcnMvZG93bnJldi54bWxQSwECFAAUAAAACACHTuJAvP6S2BQCAAD/AwAA&#10;DgAAAAAAAAABACAAAAAoAQAAZHJzL2Uyb0RvYy54bWxQSwUGAAAAAAYABgBZAQAArgUAAAAA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143510</wp:posOffset>
            </wp:positionV>
            <wp:extent cx="1774825" cy="1820545"/>
            <wp:effectExtent l="0" t="0" r="0" b="889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6" r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1775060" cy="182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B6869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55880</wp:posOffset>
                </wp:positionV>
                <wp:extent cx="1346200" cy="118745"/>
                <wp:effectExtent l="0" t="0" r="25400" b="14605"/>
                <wp:wrapNone/>
                <wp:docPr id="39515460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18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77.3pt;margin-top:4.4pt;height:9.35pt;width:106pt;z-index:251687936;v-text-anchor:middle;mso-width-relative:page;mso-height-relative:page;" filled="f" stroked="t" coordsize="21600,21600" o:gfxdata="UEsDBAoAAAAAAIdO4kAAAAAAAAAAAAAAAAAEAAAAZHJzL1BLAwQUAAAACACHTuJAABK8ztcAAAAI&#10;AQAADwAAAGRycy9kb3ducmV2LnhtbE2PwU7DMBBE70j8g7VI3KjTiCZpmk0lkBACcSgF7m7sJlHt&#10;dRS7Sfl7lhMcRzOaeVNtL86KyYyh94SwXCQgDDVe99QifH483RUgQlSklfVkEL5NgG19fVWpUvuZ&#10;3s20j63gEgqlQuhiHEopQ9MZp8LCD4bYO/rRqchybKUe1czlzso0STLpVE+80KnBPHamOe3PDmHn&#10;T0dpv9L0NX94TvMXV8zt9IZ4e7NMNiCiucS/MPziMzrUzHTwZ9JBWIR8dZ9xFKHgB+yvs4z1ASHN&#10;VyDrSv4/UP8AUEsDBBQAAAAIAIdO4kCL6RiV9AEAAM4DAAAOAAAAZHJzL2Uyb0RvYy54bWytU0tu&#10;2zAQ3RfoHQjua0mJ7TiC5SxiuJuiDZD2AGOKkgjwBw5j2acp0F0P0eMUvUaHkuK0ySaLaEENOTNv&#10;5j0O1zdHo9lBBlTOVryY5ZxJK1ytbFvxb193H1acYQRbg3ZWVvwkkd9s3r9b976UF65zupaBEYjF&#10;svcV72L0ZZah6KQBnDkvLTkbFwxE2oY2qwP0hG50dpHny6x3ofbBCYlIp9vRySfE8BpA1zRKyK0T&#10;D0baOKIGqSESJeyUR74Zum0aKeKXpkEZma44MY3DSkXI3qc126yhbAP4TompBXhNC884GVCWip6h&#10;thCBPQT1AsooERy6Js6EM9lIZFCEWBT5M23uO/By4EJSoz+Ljm8HKz4f7gJTdcUvrxfFYr7MF5xZ&#10;MHTxf77//P3rB7tKGvUeSwq993dh2iGZifCxCSb9iQo7DrqezrrKY2SCDovL+ZKunjNBvqJYXc0X&#10;CTR7yvYB40fpDEtGxQPd2yAnHD5hHEMfQ1Ix63ZKazqHUlvWE+h1vkj4QAPZ0CCQaTyRQttyBrql&#10;SRcxDJDotKpTesrG0O5vdWAHoPnY7XL6ps7+C0u1t4DdGDe4UhiURkV6DFqZiq9S8mO2tkQviTbK&#10;lKy9q08kdYj61o3DCFZ0jmYxdZY4pii65kGYaSTTHP27H6KenuHm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ASvM7XAAAACAEAAA8AAAAAAAAAAQAgAAAAIgAAAGRycy9kb3ducmV2LnhtbFBLAQIU&#10;ABQAAAAIAIdO4kCL6RiV9AEAAM4DAAAOAAAAAAAAAAEAIAAAACYBAABkcnMvZTJvRG9jLnhtbFBL&#10;BQYAAAAABgAGAFkBAAC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8255</wp:posOffset>
                </wp:positionV>
                <wp:extent cx="931545" cy="447675"/>
                <wp:effectExtent l="0" t="0" r="21590" b="28575"/>
                <wp:wrapNone/>
                <wp:docPr id="979529676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334" cy="4478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y;margin-left:101.3pt;margin-top:0.65pt;height:35.25pt;width:73.35pt;z-index:251685888;mso-width-relative:page;mso-height-relative:page;" filled="f" stroked="t" coordsize="21600,21600" o:gfxdata="UEsDBAoAAAAAAIdO4kAAAAAAAAAAAAAAAAAEAAAAZHJzL1BLAwQUAAAACACHTuJAThDG5tUAAAAI&#10;AQAADwAAAGRycy9kb3ducmV2LnhtbE2PwU6EMBCG7ya+QzMm3twWMCsiZQ8k3kx0V+O50FlA6ZTQ&#10;ssu+veNJbzP5/vzzTblb3ShOOIfBk4Zko0Agtd4O1Gn4eH++y0GEaMia0RNquGCAXXV9VZrC+jPt&#10;8XSIneASCoXR0Mc4FVKGtkdnwsZPSMyOfnYm8jp30s7mzOVulKlSW+nMQHyhNxPWPbbfh8VpGGSd&#10;NJ9zfXy7YJ7F7HX/9bKsWt/eJOoJRMQ1/oXhV5/VoWKnxi9kgxg1pCrdcpRBBoJ5dv/IQ6PhIclB&#10;VqX8/0D1A1BLAwQUAAAACACHTuJAJoJer/cBAADJAwAADgAAAGRycy9lMm9Eb2MueG1srVO7jhMx&#10;FO2R+AfLPZm8yGOUyRYbLQ2CSDz6G489Y8kv2d5M8hP8ABIdVJT0/A3LZ3DtGcKyNFvgwrq+j+N7&#10;jq83VyetyJH7IK2p6GQ0poQbZmtpmoq+e3vzbEVJiGBqUNbwip55oFfbp082nSv51LZW1dwTBDGh&#10;7FxF2xhdWRSBtVxDGFnHDQaF9RoiHn1T1B46RNeqmI7Hi6KzvnbeMh4Cend9kA6I/jGAVgjJ+M6y&#10;W81N7FE9VxCRUmilC3SbuxWCs/haiMAjURVFpjHveAnah7QX2w2UjQfXSja0AI9p4QEnDdLgpReo&#10;HUQgt17+A6Ul8zZYEUfM6qInkhVBFpPxA23etOB45oJSB3cRPfw/WPbquPdE1hVdL9fPp+vFckGJ&#10;AY0Pf/fx248Pn39+/4T73dcvZDJLanUulFh0bfZ+OAW394n6SXhNhJLuPY5VFgPpkVPW+nzRmp8i&#10;Yehczyaz2ZwShqH5fLlaLRJ60cMkOOdDfMGtJsmoqJImSQElHF+G2Kf+TkluY2+kUuiHUhnSYQvT&#10;5RhfmQHOqMDZQFM75BlMQwmoBoefRZ8hg1WyTuWpOvjmcK08OUIambyGzv5KS3fvILR9Xg6lNCi1&#10;jPg/lNQVXd2vVgbpJfV6vZJ1sPU5y5j9+MJZgGEa0wjdP+fqPz9w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OEMbm1QAAAAgBAAAPAAAAAAAAAAEAIAAAACIAAABkcnMvZG93bnJldi54bWxQSwEC&#10;FAAUAAAACACHTuJAJoJer/cBAADJAwAADgAAAAAAAAABACAAAAAkAQAAZHJzL2Uyb0RvYy54bWxQ&#10;SwUGAAAAAAYABgBZAQAAjQ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845945" cy="1405255"/>
            <wp:effectExtent l="0" t="0" r="2540" b="5080"/>
            <wp:wrapNone/>
            <wp:docPr id="7646784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78440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8176" r="24000" b="12140"/>
                    <a:stretch>
                      <a:fillRect/>
                    </a:stretch>
                  </pic:blipFill>
                  <pic:spPr>
                    <a:xfrm>
                      <a:off x="0" y="0"/>
                      <a:ext cx="1845734" cy="1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5241C">
      <w:pPr>
        <w:spacing w:line="360" w:lineRule="exact"/>
        <w:rPr>
          <w:rFonts w:ascii="Times New Roman" w:hAnsi="Times New Roman" w:cs="Arial"/>
          <w:sz w:val="24"/>
          <w:szCs w:val="20"/>
        </w:rPr>
      </w:pP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666115</wp:posOffset>
                </wp:positionV>
                <wp:extent cx="931545" cy="626745"/>
                <wp:effectExtent l="0" t="0" r="21590" b="21590"/>
                <wp:wrapNone/>
                <wp:docPr id="19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333" cy="6265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8" o:spid="_x0000_s1026" o:spt="20" style="position:absolute;left:0pt;margin-left:101.05pt;margin-top:52.45pt;height:49.35pt;width:73.35pt;z-index:251680768;mso-width-relative:page;mso-height-relative:page;" filled="f" stroked="t" coordsize="21600,21600" o:gfxdata="UEsDBAoAAAAAAIdO4kAAAAAAAAAAAAAAAAAEAAAAZHJzL1BLAwQUAAAACACHTuJAS9DgPtkAAAAL&#10;AQAADwAAAGRycy9kb3ducmV2LnhtbE2Py07DMBBF90j8gzVI7Kidh0ob4lQIVLFg1VJBl248JFFj&#10;O7LdNPD1TFdlObpHd84tV5Pp2Yg+dM5KSGYCGNra6c42EnYf64cFsBCV1ap3FiX8YIBVdXtTqkK7&#10;s93guI0NoxIbCiWhjXEoOA91i0aFmRvQUvbtvFGRTt9w7dWZyk3PUyHm3KjO0odWDfjSYn3cnoyE&#10;z+fHYza9vebruNntvRuzd/z9kvL+LhFPwCJO8QrDRZ/UoSKngztZHVgvIRVpQigFIl8CIyLLFzTm&#10;cImyOfCq5P83VH9QSwMEFAAAAAgAh07iQOeAmm/pAQAAuAMAAA4AAABkcnMvZTJvRG9jLnhtbK1T&#10;S44TMRDdI3EHy3vS+YiQaaUzi4mGDYJIwAEqbne3Jf/k8qSTS3ABJHawYsme2zBzDMruJjMMm1nQ&#10;C3e5Ps/1nsvry6PR7CADKmcrPptMOZNWuFrZtuIfP1y/WHGGEWwN2llZ8ZNEfrl5/mzd+1LOXed0&#10;LQMjEItl7yvexejLokDRSQM4cV5aCjYuGIi0DW1RB+gJ3ehiPp0ui96F2gcnJCJ5t0OQj4jhKYCu&#10;aZSQWydujLRxQA1SQyRK2CmPfJO7bRop4rumQRmZrjgxjXmlQ8jep7XYrKFsA/hOibEFeEoLjzgZ&#10;UJYOPUNtIQK7CeofKKNEcOiaOBHOFAORrAixmE0fafO+Ay8zF5Ia/Vl0/H+w4u1hF5iqaRIuOLNg&#10;6MZvP//49enr3c8vtN5+/8ZmqyRT77Gk7Cu7C+MO/S4kzscmmPQnNuyYpT2dpZXHyAQ5LxazxWLB&#10;maDQcr58STahFPfFPmB8LZ1hyai4VjYxhxIObzAOqX9Sktu6a6U1+aHUlvXU/vzVlC5VAI1kQ6NA&#10;pvFEC23LGeiWZl3EkCHRaVWn8lSNod1f6cAOkCYkf2Nnf6Wls7eA3ZCXQykNSqMiPQetTMVXD6u1&#10;JXpJs0GlZO1dfcriZT9daBZgHL40MQ/3ufr+wW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vQ&#10;4D7ZAAAACwEAAA8AAAAAAAAAAQAgAAAAIgAAAGRycy9kb3ducmV2LnhtbFBLAQIUABQAAAAIAIdO&#10;4kDngJpv6QEAALgDAAAOAAAAAAAAAAEAIAAAACgBAABkcnMvZTJvRG9jLnhtbFBLBQYAAAAABgAG&#10;AFkBAACD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Arial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211455</wp:posOffset>
                </wp:positionV>
                <wp:extent cx="363855" cy="465455"/>
                <wp:effectExtent l="0" t="0" r="17145" b="10795"/>
                <wp:wrapNone/>
                <wp:docPr id="552897774" name="矩形: 圆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67" cy="465666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2" o:spid="_x0000_s1026" o:spt="2" style="position:absolute;left:0pt;margin-left:74pt;margin-top:16.65pt;height:36.65pt;width:28.65pt;z-index:251679744;v-text-anchor:middle;mso-width-relative:page;mso-height-relative:page;" filled="f" stroked="t" coordsize="21600,21600" arcsize="0.166666666666667" o:gfxdata="UEsDBAoAAAAAAIdO4kAAAAAAAAAAAAAAAAAEAAAAZHJzL1BLAwQUAAAACACHTuJAn1E9QdoAAAAK&#10;AQAADwAAAGRycy9kb3ducmV2LnhtbE2PS0/DMBCE70j8B2uRuFG7DURViFOJSggQqipCHxydeEki&#10;4nUUuw/+PcsJbjua0ew3+eLsenHEMXSeNEwnCgRS7W1HjYbN++PNHESIhqzpPaGGbwywKC4vcpNZ&#10;f6I3PJaxEVxCITMa2hiHTMpQt+hMmPgBib1PPzoTWY6NtKM5cbnr5UypVDrTEX9ozYDLFuuv8uA0&#10;VP1q+9LYcrl+2n08uO3r836181pfX03VPYiI5/gXhl98RoeCmSp/IBtEz/p2zluihiRJQHBgpu74&#10;qNhRaQqyyOX/CcUPUEsDBBQAAAAIAIdO4kCkI/iLFgIAAPwDAAAOAAAAZHJzL2Uyb0RvYy54bWyt&#10;U02O0zAU3iNxB8t7mrS0aRs1ncVUwwbBiIEDvDpOYsl/st2mcwEOwBoJiQ3iEHOcERyDZyd0YNjM&#10;gk3ybL/3vfd9/ry5OClJjtx5YXRFp5OcEq6ZqYVuK/rh/dWLFSU+gK5BGs0ress9vdg+f7bpbcln&#10;pjOy5o4giPZlbyvahWDLLPOs4wr8xFiu8bAxTkHApWuz2kGP6Epmszwvst642jrDuPe4uxsO6Yjo&#10;ngJomkYwvjPsoLgOA6rjEgJS8p2wnm7TtE3DWXjbNJ4HIiuKTEP6YhOM9/GbbTdQtg5sJ9g4Ajxl&#10;hEecFAiNTc9QOwhADk78A6UEc8abJkyYUdlAJCmCLKb5I21uOrA8cUGpvT2L7v8fLHtzvHZE1BVd&#10;LGar9XK5nFOiQeHF//jy/f7ua0nuP3/8+e0Tmc6iWL31Jdbc2Gs3rjyGkfmpcSr+kRM5JYFvzwLz&#10;UyAMN18W87xYUsLwaF4siqKImNlDsXU+vOJGkRhU1JmDrt/hJSZt4fjahyH/d15sqM2VkBL3oZSa&#10;9Ojpdb7A+2WA7mzQFRgqiwy9bikB2aLtWXAJ0hsp6lgeq71r95fSkSOgWabr2W4xH5I6qPm4u8jz&#10;ZBqceUxP8/+FE4fbge+GknQ0+EyJgE9HClXRFeKckaRGkKjsoGWM9qa+xYtxQV6awbqgWWfQuXH0&#10;KELMQlOk9qOBo+v+XKesh0e7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fUT1B2gAAAAoBAAAP&#10;AAAAAAAAAAEAIAAAACIAAABkcnMvZG93bnJldi54bWxQSwECFAAUAAAACACHTuJApCP4ixYCAAD8&#10;AwAADgAAAAAAAAABACAAAAApAQAAZHJzL2Uyb0RvYy54bWxQSwUGAAAAAAYABgBZAQAAsQUAAAAA&#10;">
                <v:fill on="f" focussize="0,0"/>
                <v:stroke weight="1.5pt" color="#192D54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E4D261D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24B273B7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4E6CBC9C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0241BFDC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13F9223F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3966C29A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p w14:paraId="5B9060E9">
      <w:pPr>
        <w:spacing w:line="360" w:lineRule="exact"/>
        <w:rPr>
          <w:rFonts w:ascii="Times New Roman" w:hAnsi="Times New Roman" w:cs="Arial"/>
          <w:sz w:val="28"/>
          <w:szCs w:val="21"/>
        </w:rPr>
      </w:pPr>
      <w:r>
        <w:rPr>
          <w:rFonts w:ascii="Times New Roman" w:hAnsi="Times New Roman" w:cs="Arial"/>
          <w:sz w:val="28"/>
          <w:szCs w:val="21"/>
        </w:rPr>
        <w:t>Ginsenosides are shown in yellow, and key interacting amino acid residues (PHE-150 and VAL-319) are shown in red. Yellow dashed lines indicate hydrogen bond interactions, with bond lengths labeled.</w:t>
      </w:r>
    </w:p>
    <w:p w14:paraId="04790996">
      <w:pPr>
        <w:spacing w:line="360" w:lineRule="exact"/>
        <w:rPr>
          <w:rFonts w:ascii="Times New Roman" w:hAnsi="Times New Roman" w:cs="Arial"/>
          <w:b/>
          <w:bCs/>
          <w:sz w:val="28"/>
          <w:szCs w:val="21"/>
        </w:rPr>
      </w:pPr>
    </w:p>
    <w:p w14:paraId="6474B7F9">
      <w:pPr>
        <w:spacing w:line="360" w:lineRule="exact"/>
        <w:rPr>
          <w:rFonts w:ascii="Times New Roman" w:hAnsi="Times New Roman" w:cs="Arial"/>
          <w:sz w:val="28"/>
          <w:szCs w:val="21"/>
        </w:rPr>
      </w:pPr>
      <w:r>
        <w:rPr>
          <w:rFonts w:ascii="Times New Roman" w:hAnsi="Times New Roman" w:cs="Arial"/>
          <w:b/>
          <w:bCs/>
          <w:sz w:val="28"/>
          <w:szCs w:val="21"/>
        </w:rPr>
        <w:t xml:space="preserve">Figure S2. </w:t>
      </w:r>
      <w:r>
        <w:rPr>
          <w:rFonts w:ascii="Times New Roman" w:hAnsi="Times New Roman" w:cs="Arial"/>
          <w:sz w:val="28"/>
          <w:szCs w:val="21"/>
        </w:rPr>
        <w:t>Confirmation of efficient S1PR1 knockdown in EMT-6 cells used for in vivo studies.</w:t>
      </w:r>
    </w:p>
    <w:p w14:paraId="131AC087">
      <w:pPr>
        <w:spacing w:line="360" w:lineRule="exact"/>
        <w:rPr>
          <w:rFonts w:ascii="Times New Roman" w:hAnsi="Times New Roman" w:cs="Arial"/>
          <w:sz w:val="28"/>
          <w:szCs w:val="21"/>
        </w:rPr>
      </w:pPr>
    </w:p>
    <w:p w14:paraId="5B4524A8">
      <w:pPr>
        <w:spacing w:line="360" w:lineRule="exact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145415</wp:posOffset>
            </wp:positionV>
            <wp:extent cx="1175385" cy="1264285"/>
            <wp:effectExtent l="0" t="0" r="13335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118110</wp:posOffset>
            </wp:positionV>
            <wp:extent cx="3160395" cy="12788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9C30FA">
      <w:pPr>
        <w:spacing w:line="360" w:lineRule="exact"/>
      </w:pPr>
    </w:p>
    <w:p w14:paraId="310FA889">
      <w:pPr>
        <w:spacing w:line="360" w:lineRule="exact"/>
      </w:pPr>
    </w:p>
    <w:p w14:paraId="40C14EB6">
      <w:pPr>
        <w:spacing w:line="360" w:lineRule="exact"/>
      </w:pPr>
    </w:p>
    <w:p w14:paraId="52F565C5">
      <w:pPr>
        <w:spacing w:line="360" w:lineRule="exact"/>
        <w:rPr>
          <w:rFonts w:ascii="Times New Roman" w:hAnsi="Times New Roman" w:cs="Arial"/>
          <w:sz w:val="24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D0532"/>
    <w:rsid w:val="000677D1"/>
    <w:rsid w:val="000C625A"/>
    <w:rsid w:val="00100AFC"/>
    <w:rsid w:val="001A42B8"/>
    <w:rsid w:val="001E5D38"/>
    <w:rsid w:val="00226D9F"/>
    <w:rsid w:val="002C2612"/>
    <w:rsid w:val="002E2FB5"/>
    <w:rsid w:val="003076CA"/>
    <w:rsid w:val="00352FD0"/>
    <w:rsid w:val="004A7C4A"/>
    <w:rsid w:val="005B742E"/>
    <w:rsid w:val="00652156"/>
    <w:rsid w:val="006609A4"/>
    <w:rsid w:val="0070322D"/>
    <w:rsid w:val="007B2AB5"/>
    <w:rsid w:val="008218D2"/>
    <w:rsid w:val="008E58E2"/>
    <w:rsid w:val="00974813"/>
    <w:rsid w:val="009D5D15"/>
    <w:rsid w:val="009F3A71"/>
    <w:rsid w:val="00A46796"/>
    <w:rsid w:val="00AC3E53"/>
    <w:rsid w:val="00BA3BB8"/>
    <w:rsid w:val="00BC47DD"/>
    <w:rsid w:val="00BF0C2B"/>
    <w:rsid w:val="00C1436C"/>
    <w:rsid w:val="00D94996"/>
    <w:rsid w:val="00DA46EF"/>
    <w:rsid w:val="00E62078"/>
    <w:rsid w:val="00EE24DA"/>
    <w:rsid w:val="0216715F"/>
    <w:rsid w:val="07AB5220"/>
    <w:rsid w:val="0F067906"/>
    <w:rsid w:val="255D0532"/>
    <w:rsid w:val="325E3EE7"/>
    <w:rsid w:val="38881374"/>
    <w:rsid w:val="466F101E"/>
    <w:rsid w:val="6D275C5D"/>
    <w:rsid w:val="7A89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2"/>
    <w:qFormat/>
    <w:uiPriority w:val="0"/>
    <w:pPr>
      <w:jc w:val="left"/>
    </w:p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3"/>
    <w:next w:val="3"/>
    <w:link w:val="13"/>
    <w:qFormat/>
    <w:uiPriority w:val="0"/>
    <w:rPr>
      <w:b/>
      <w:bCs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character" w:customStyle="1" w:styleId="12">
    <w:name w:val="批注文字 字符"/>
    <w:basedOn w:val="9"/>
    <w:link w:val="3"/>
    <w:uiPriority w:val="0"/>
    <w:rPr>
      <w:rFonts w:ascii="Calibri" w:hAnsi="Calibri"/>
      <w:kern w:val="2"/>
      <w:sz w:val="21"/>
      <w:szCs w:val="22"/>
    </w:rPr>
  </w:style>
  <w:style w:type="character" w:customStyle="1" w:styleId="13">
    <w:name w:val="批注主题 字符"/>
    <w:basedOn w:val="12"/>
    <w:link w:val="6"/>
    <w:qFormat/>
    <w:uiPriority w:val="0"/>
    <w:rPr>
      <w:rFonts w:ascii="Calibri" w:hAnsi="Calibri"/>
      <w:b/>
      <w:bCs/>
      <w:kern w:val="2"/>
      <w:sz w:val="21"/>
      <w:szCs w:val="22"/>
    </w:rPr>
  </w:style>
  <w:style w:type="character" w:customStyle="1" w:styleId="14">
    <w:name w:val="页眉 字符"/>
    <w:basedOn w:val="9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脚 字符"/>
    <w:basedOn w:val="9"/>
    <w:link w:val="4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245</Words>
  <Characters>2759</Characters>
  <Lines>58</Lines>
  <Paragraphs>12</Paragraphs>
  <TotalTime>76</TotalTime>
  <ScaleCrop>false</ScaleCrop>
  <LinksUpToDate>false</LinksUpToDate>
  <CharactersWithSpaces>2854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2026-01-09T02:20:00Z</dcterms:created>
  <dc:creator>C-</dc:creator>
  <cp:lastModifiedBy>。。。。。</cp:lastModifiedBy>
  <dcterms:modified xsi:type="dcterms:W3CDTF">2026-02-03T09:17:15Z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A3A00B174B8F4325A38A2B1093ECE209_13</vt:lpwstr>
  </property>
  <property fmtid="{D5CDD505-2E9C-101B-9397-08002B2CF9AE}" pid="4" name="KSOTemplateDocerSaveRecord">
    <vt:lpwstr>eyJoZGlkIjoiN2Y3Mzg5MWVjNjk2NWFkYjEyYTc5YTYzZDY4YjA3OTUiLCJ1c2VySWQiOiI2Mjc2NzEzNzgifQ==</vt:lpwstr>
  </property>
</Properties>
</file>