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25EEF1" w14:textId="40A489A5" w:rsidR="005931AB" w:rsidRDefault="00007E4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034162E6" wp14:editId="52AD2D09">
            <wp:extent cx="5727700" cy="4050030"/>
            <wp:effectExtent l="0" t="0" r="0" b="1270"/>
            <wp:docPr id="6" name="Picture 6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Diagram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050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D08687" w14:textId="77777777" w:rsidR="004A2FE0" w:rsidRDefault="004A2FE0">
      <w:pPr>
        <w:rPr>
          <w:rFonts w:ascii="Times New Roman" w:hAnsi="Times New Roman" w:cs="Times New Roman"/>
          <w:b/>
          <w:bCs/>
        </w:rPr>
      </w:pPr>
    </w:p>
    <w:p w14:paraId="1C1BFFF3" w14:textId="653C866A" w:rsidR="005931AB" w:rsidRDefault="00307706">
      <w:pPr>
        <w:rPr>
          <w:rFonts w:ascii="Times New Roman" w:hAnsi="Times New Roman" w:cs="Times New Roman"/>
        </w:rPr>
      </w:pPr>
      <w:r w:rsidRPr="005855E1">
        <w:rPr>
          <w:rFonts w:ascii="Times New Roman" w:hAnsi="Times New Roman" w:cs="Times New Roman"/>
        </w:rPr>
        <w:t>Fig.</w:t>
      </w:r>
      <w:r>
        <w:rPr>
          <w:rFonts w:ascii="Times New Roman" w:hAnsi="Times New Roman" w:cs="Times New Roman"/>
        </w:rPr>
        <w:t xml:space="preserve"> S</w:t>
      </w:r>
      <w:r w:rsidRPr="005855E1">
        <w:rPr>
          <w:rFonts w:ascii="Times New Roman" w:hAnsi="Times New Roman" w:cs="Times New Roman"/>
        </w:rPr>
        <w:t>1</w:t>
      </w:r>
      <w:r w:rsidRPr="00421E8B">
        <w:rPr>
          <w:rFonts w:ascii="Times New Roman" w:hAnsi="Times New Roman" w:cs="Times New Roman"/>
        </w:rPr>
        <w:t xml:space="preserve"> </w:t>
      </w:r>
      <w:r w:rsidR="00007E4B">
        <w:rPr>
          <w:rFonts w:ascii="Times New Roman" w:hAnsi="Times New Roman" w:cs="Times New Roman"/>
        </w:rPr>
        <w:t xml:space="preserve">Traffic </w:t>
      </w:r>
      <w:r w:rsidR="00825747">
        <w:rPr>
          <w:rFonts w:ascii="Times New Roman" w:hAnsi="Times New Roman" w:cs="Times New Roman"/>
        </w:rPr>
        <w:t>volume measurement</w:t>
      </w:r>
      <w:r w:rsidR="00007E4B">
        <w:rPr>
          <w:rFonts w:ascii="Times New Roman" w:hAnsi="Times New Roman" w:cs="Times New Roman"/>
        </w:rPr>
        <w:t xml:space="preserve"> points along 19 major road crossings in Krakow</w:t>
      </w:r>
      <w:r w:rsidR="00D4279F">
        <w:rPr>
          <w:rFonts w:ascii="Times New Roman" w:hAnsi="Times New Roman" w:cs="Times New Roman"/>
        </w:rPr>
        <w:t xml:space="preserve"> </w:t>
      </w:r>
      <w:r w:rsidR="005931AB">
        <w:rPr>
          <w:rFonts w:ascii="Times New Roman" w:hAnsi="Times New Roman" w:cs="Times New Roman"/>
        </w:rPr>
        <w:br w:type="page"/>
      </w:r>
    </w:p>
    <w:p w14:paraId="327C2434" w14:textId="77777777" w:rsidR="005931AB" w:rsidRDefault="005931AB" w:rsidP="005C4896">
      <w:pPr>
        <w:jc w:val="both"/>
        <w:rPr>
          <w:rFonts w:ascii="Times New Roman" w:hAnsi="Times New Roman" w:cs="Times New Roman"/>
        </w:rPr>
      </w:pPr>
    </w:p>
    <w:p w14:paraId="4C1B6F80" w14:textId="0BC557AD" w:rsidR="00D97955" w:rsidRPr="00CB674D" w:rsidRDefault="006E4536" w:rsidP="005C4896">
      <w:pPr>
        <w:jc w:val="both"/>
        <w:rPr>
          <w:rFonts w:ascii="Times New Roman" w:hAnsi="Times New Roman" w:cs="Times New Roman"/>
        </w:rPr>
      </w:pPr>
      <w:r w:rsidRPr="006E4536">
        <w:rPr>
          <w:rFonts w:ascii="Times New Roman" w:hAnsi="Times New Roman" w:cs="Times New Roman"/>
          <w:noProof/>
        </w:rPr>
        <w:drawing>
          <wp:inline distT="0" distB="0" distL="0" distR="0" wp14:anchorId="2CC13D93" wp14:editId="0BAD5FAF">
            <wp:extent cx="5727700" cy="8334375"/>
            <wp:effectExtent l="0" t="0" r="0" b="0"/>
            <wp:docPr id="1" name="Picture 1" descr="A picture containing 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graphical user interface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833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8F53DF" w14:textId="3F52B5B8" w:rsidR="00D97955" w:rsidRPr="00CB674D" w:rsidRDefault="00307706" w:rsidP="005C4896">
      <w:pPr>
        <w:jc w:val="both"/>
        <w:rPr>
          <w:rFonts w:ascii="Times New Roman" w:hAnsi="Times New Roman" w:cs="Times New Roman"/>
        </w:rPr>
      </w:pPr>
      <w:r w:rsidRPr="005855E1">
        <w:rPr>
          <w:rFonts w:ascii="Times New Roman" w:hAnsi="Times New Roman" w:cs="Times New Roman"/>
        </w:rPr>
        <w:t>Fig.</w:t>
      </w:r>
      <w:r>
        <w:rPr>
          <w:rFonts w:ascii="Times New Roman" w:hAnsi="Times New Roman" w:cs="Times New Roman"/>
        </w:rPr>
        <w:t>S</w:t>
      </w:r>
      <w:r w:rsidR="009E47F7">
        <w:rPr>
          <w:rFonts w:ascii="Times New Roman" w:hAnsi="Times New Roman" w:cs="Times New Roman"/>
        </w:rPr>
        <w:t>2</w:t>
      </w:r>
      <w:r w:rsidRPr="00421E8B">
        <w:rPr>
          <w:rFonts w:ascii="Times New Roman" w:hAnsi="Times New Roman" w:cs="Times New Roman"/>
        </w:rPr>
        <w:t xml:space="preserve"> </w:t>
      </w:r>
      <w:r w:rsidR="009270B2" w:rsidRPr="00CB674D">
        <w:rPr>
          <w:rFonts w:ascii="Times New Roman" w:hAnsi="Times New Roman" w:cs="Times New Roman"/>
        </w:rPr>
        <w:t xml:space="preserve">Multivariate analysis using Jaccard index performed by unconstrained (MDS; on the left) and constrained ordination (CCA; on the right). </w:t>
      </w:r>
      <w:r w:rsidR="00BA24CE">
        <w:rPr>
          <w:rFonts w:ascii="Times New Roman" w:eastAsia="Times New Roman" w:hAnsi="Times New Roman" w:cs="Times New Roman"/>
          <w:lang w:eastAsia="en-GB"/>
        </w:rPr>
        <w:t xml:space="preserve">The ellipses represent 95% of </w:t>
      </w:r>
      <w:r w:rsidR="003A2AAC">
        <w:rPr>
          <w:rFonts w:ascii="Times New Roman" w:eastAsia="Times New Roman" w:hAnsi="Times New Roman" w:cs="Times New Roman"/>
          <w:lang w:eastAsia="en-GB"/>
        </w:rPr>
        <w:t xml:space="preserve">the </w:t>
      </w:r>
      <w:r w:rsidR="00BA24CE">
        <w:rPr>
          <w:rFonts w:ascii="Times New Roman" w:eastAsia="Times New Roman" w:hAnsi="Times New Roman" w:cs="Times New Roman"/>
          <w:lang w:eastAsia="en-GB"/>
        </w:rPr>
        <w:lastRenderedPageBreak/>
        <w:t>confidence interval</w:t>
      </w:r>
      <w:r w:rsidR="00BC1500">
        <w:rPr>
          <w:rFonts w:ascii="Times New Roman" w:eastAsia="Times New Roman" w:hAnsi="Times New Roman" w:cs="Times New Roman"/>
          <w:lang w:eastAsia="en-GB"/>
        </w:rPr>
        <w:t>.</w:t>
      </w:r>
      <w:r w:rsidR="00BA24CE">
        <w:rPr>
          <w:rFonts w:ascii="Times New Roman" w:eastAsia="Times New Roman" w:hAnsi="Times New Roman" w:cs="Times New Roman"/>
          <w:lang w:eastAsia="en-GB"/>
        </w:rPr>
        <w:t xml:space="preserve"> </w:t>
      </w:r>
      <w:r w:rsidR="009270B2" w:rsidRPr="00CB674D">
        <w:rPr>
          <w:rFonts w:ascii="Times New Roman" w:hAnsi="Times New Roman" w:cs="Times New Roman"/>
        </w:rPr>
        <w:t>(a-b) The AVC dataset was used for the multivariate analysis stratified by time period, month and year</w:t>
      </w:r>
      <w:r w:rsidR="00BA24CE">
        <w:rPr>
          <w:rFonts w:ascii="Times New Roman" w:hAnsi="Times New Roman" w:cs="Times New Roman"/>
        </w:rPr>
        <w:t>;</w:t>
      </w:r>
      <w:r w:rsidR="009270B2" w:rsidRPr="00CB674D">
        <w:rPr>
          <w:rFonts w:ascii="Times New Roman" w:hAnsi="Times New Roman" w:cs="Times New Roman"/>
        </w:rPr>
        <w:t xml:space="preserve"> (a) </w:t>
      </w:r>
      <w:r w:rsidR="00D97955" w:rsidRPr="00CB674D">
        <w:rPr>
          <w:rFonts w:ascii="Times New Roman" w:hAnsi="Times New Roman" w:cs="Times New Roman"/>
        </w:rPr>
        <w:t>The shape represents the corresponding locations</w:t>
      </w:r>
      <w:r w:rsidR="00EA097D" w:rsidRPr="00CB674D">
        <w:rPr>
          <w:rFonts w:ascii="Times New Roman" w:hAnsi="Times New Roman" w:cs="Times New Roman"/>
        </w:rPr>
        <w:t>;</w:t>
      </w:r>
      <w:r w:rsidR="00D97955" w:rsidRPr="00CB674D">
        <w:rPr>
          <w:rFonts w:ascii="Times New Roman" w:hAnsi="Times New Roman" w:cs="Times New Roman"/>
        </w:rPr>
        <w:t xml:space="preserve"> colours represent the time range. The size of the year representing 2020 is larger relative to other. Constrained ordination (right) was conducted by constraining location, time range and lockdown as a fixed factors and conditioning </w:t>
      </w:r>
      <w:r w:rsidR="009270B2" w:rsidRPr="00CB674D">
        <w:rPr>
          <w:rFonts w:ascii="Times New Roman" w:hAnsi="Times New Roman" w:cs="Times New Roman"/>
        </w:rPr>
        <w:t>y</w:t>
      </w:r>
      <w:r w:rsidR="00D97955" w:rsidRPr="00CB674D">
        <w:rPr>
          <w:rFonts w:ascii="Times New Roman" w:hAnsi="Times New Roman" w:cs="Times New Roman"/>
        </w:rPr>
        <w:t>ear and month as random facto</w:t>
      </w:r>
      <w:r w:rsidR="00504B61" w:rsidRPr="00CB674D">
        <w:rPr>
          <w:rFonts w:ascii="Times New Roman" w:hAnsi="Times New Roman" w:cs="Times New Roman"/>
        </w:rPr>
        <w:t>r</w:t>
      </w:r>
      <w:r w:rsidR="009270B2" w:rsidRPr="00CB674D">
        <w:rPr>
          <w:rFonts w:ascii="Times New Roman" w:hAnsi="Times New Roman" w:cs="Times New Roman"/>
        </w:rPr>
        <w:t>s</w:t>
      </w:r>
      <w:r w:rsidR="00504B61" w:rsidRPr="00CB674D">
        <w:rPr>
          <w:rFonts w:ascii="Times New Roman" w:hAnsi="Times New Roman" w:cs="Times New Roman"/>
        </w:rPr>
        <w:t>;</w:t>
      </w:r>
      <w:r w:rsidR="00094068" w:rsidRPr="00CB674D">
        <w:rPr>
          <w:rFonts w:ascii="Times New Roman" w:hAnsi="Times New Roman" w:cs="Times New Roman"/>
        </w:rPr>
        <w:t xml:space="preserve"> </w:t>
      </w:r>
      <w:r w:rsidR="00D97955" w:rsidRPr="00CB674D">
        <w:rPr>
          <w:rFonts w:ascii="Times New Roman" w:hAnsi="Times New Roman" w:cs="Times New Roman"/>
        </w:rPr>
        <w:t>(</w:t>
      </w:r>
      <w:r w:rsidR="00504B61" w:rsidRPr="00CB674D">
        <w:rPr>
          <w:rFonts w:ascii="Times New Roman" w:hAnsi="Times New Roman" w:cs="Times New Roman"/>
        </w:rPr>
        <w:t>b</w:t>
      </w:r>
      <w:r w:rsidR="00D97955" w:rsidRPr="00CB674D">
        <w:rPr>
          <w:rFonts w:ascii="Times New Roman" w:hAnsi="Times New Roman" w:cs="Times New Roman"/>
        </w:rPr>
        <w:t>)</w:t>
      </w:r>
      <w:r w:rsidR="009270B2" w:rsidRPr="00CB674D">
        <w:rPr>
          <w:rFonts w:ascii="Times New Roman" w:hAnsi="Times New Roman" w:cs="Times New Roman"/>
        </w:rPr>
        <w:t xml:space="preserve"> </w:t>
      </w:r>
      <w:r w:rsidR="00094068" w:rsidRPr="00CB674D">
        <w:rPr>
          <w:rFonts w:ascii="Times New Roman" w:hAnsi="Times New Roman" w:cs="Times New Roman"/>
        </w:rPr>
        <w:t>The</w:t>
      </w:r>
      <w:r w:rsidR="00D97955" w:rsidRPr="00CB674D">
        <w:rPr>
          <w:rFonts w:ascii="Times New Roman" w:hAnsi="Times New Roman" w:cs="Times New Roman"/>
        </w:rPr>
        <w:t xml:space="preserve"> colour</w:t>
      </w:r>
      <w:r w:rsidR="009270B2" w:rsidRPr="00CB674D">
        <w:rPr>
          <w:rFonts w:ascii="Times New Roman" w:hAnsi="Times New Roman" w:cs="Times New Roman"/>
        </w:rPr>
        <w:t>s</w:t>
      </w:r>
      <w:r w:rsidR="00D97955" w:rsidRPr="00CB674D">
        <w:rPr>
          <w:rFonts w:ascii="Times New Roman" w:hAnsi="Times New Roman" w:cs="Times New Roman"/>
        </w:rPr>
        <w:t xml:space="preserve"> represent </w:t>
      </w:r>
      <w:r w:rsidR="005364D9" w:rsidRPr="00CB674D">
        <w:rPr>
          <w:rFonts w:ascii="Times New Roman" w:hAnsi="Times New Roman" w:cs="Times New Roman"/>
        </w:rPr>
        <w:t>location,</w:t>
      </w:r>
      <w:r w:rsidR="00D97955" w:rsidRPr="00CB674D">
        <w:rPr>
          <w:rFonts w:ascii="Times New Roman" w:hAnsi="Times New Roman" w:cs="Times New Roman"/>
        </w:rPr>
        <w:t xml:space="preserve"> and </w:t>
      </w:r>
      <w:r w:rsidR="009270B2" w:rsidRPr="00CB674D">
        <w:rPr>
          <w:rFonts w:ascii="Times New Roman" w:hAnsi="Times New Roman" w:cs="Times New Roman"/>
        </w:rPr>
        <w:t xml:space="preserve">the shapes represent the </w:t>
      </w:r>
      <w:r w:rsidR="00D97955" w:rsidRPr="00CB674D">
        <w:rPr>
          <w:rFonts w:ascii="Times New Roman" w:hAnsi="Times New Roman" w:cs="Times New Roman"/>
        </w:rPr>
        <w:t xml:space="preserve">time </w:t>
      </w:r>
      <w:r w:rsidR="009270B2" w:rsidRPr="00CB674D">
        <w:rPr>
          <w:rFonts w:ascii="Times New Roman" w:hAnsi="Times New Roman" w:cs="Times New Roman"/>
        </w:rPr>
        <w:t>range</w:t>
      </w:r>
      <w:r w:rsidR="00504B61" w:rsidRPr="00CB674D">
        <w:rPr>
          <w:rFonts w:ascii="Times New Roman" w:hAnsi="Times New Roman" w:cs="Times New Roman"/>
        </w:rPr>
        <w:t xml:space="preserve">; </w:t>
      </w:r>
      <w:r w:rsidR="00D97955" w:rsidRPr="00CB674D">
        <w:rPr>
          <w:rFonts w:ascii="Times New Roman" w:hAnsi="Times New Roman" w:cs="Times New Roman"/>
        </w:rPr>
        <w:t>(</w:t>
      </w:r>
      <w:r w:rsidR="00504B61" w:rsidRPr="00CB674D">
        <w:rPr>
          <w:rFonts w:ascii="Times New Roman" w:hAnsi="Times New Roman" w:cs="Times New Roman"/>
        </w:rPr>
        <w:t>c</w:t>
      </w:r>
      <w:r w:rsidR="00D97955" w:rsidRPr="00CB674D">
        <w:rPr>
          <w:rFonts w:ascii="Times New Roman" w:hAnsi="Times New Roman" w:cs="Times New Roman"/>
        </w:rPr>
        <w:t xml:space="preserve">) </w:t>
      </w:r>
      <w:r w:rsidR="009270B2" w:rsidRPr="00CB674D">
        <w:rPr>
          <w:rFonts w:ascii="Times New Roman" w:hAnsi="Times New Roman" w:cs="Times New Roman"/>
        </w:rPr>
        <w:t>The total AVC was estimated over the time period for month and year</w:t>
      </w:r>
      <w:r w:rsidR="00D97955" w:rsidRPr="00CB674D">
        <w:rPr>
          <w:rFonts w:ascii="Times New Roman" w:hAnsi="Times New Roman" w:cs="Times New Roman"/>
        </w:rPr>
        <w:t xml:space="preserve">. The shape and colour </w:t>
      </w:r>
      <w:r w:rsidR="005364D9" w:rsidRPr="00CB674D">
        <w:rPr>
          <w:rFonts w:ascii="Times New Roman" w:hAnsi="Times New Roman" w:cs="Times New Roman"/>
        </w:rPr>
        <w:t>represent</w:t>
      </w:r>
      <w:r w:rsidR="00D97955" w:rsidRPr="00CB674D">
        <w:rPr>
          <w:rFonts w:ascii="Times New Roman" w:hAnsi="Times New Roman" w:cs="Times New Roman"/>
        </w:rPr>
        <w:t xml:space="preserve"> the corresponding locations</w:t>
      </w:r>
      <w:r w:rsidR="009270B2" w:rsidRPr="00CB674D">
        <w:rPr>
          <w:rFonts w:ascii="Times New Roman" w:hAnsi="Times New Roman" w:cs="Times New Roman"/>
        </w:rPr>
        <w:t xml:space="preserve"> and the </w:t>
      </w:r>
      <w:r w:rsidR="00D97955" w:rsidRPr="00CB674D">
        <w:rPr>
          <w:rFonts w:ascii="Times New Roman" w:hAnsi="Times New Roman" w:cs="Times New Roman"/>
        </w:rPr>
        <w:t>line colour represent the lockdown status</w:t>
      </w:r>
    </w:p>
    <w:p w14:paraId="1C30EFFF" w14:textId="1C73BA91" w:rsidR="007032F0" w:rsidRPr="00CB674D" w:rsidRDefault="007032F0" w:rsidP="005C4896">
      <w:pPr>
        <w:jc w:val="both"/>
        <w:rPr>
          <w:rFonts w:ascii="Times New Roman" w:hAnsi="Times New Roman" w:cs="Times New Roman"/>
        </w:rPr>
      </w:pPr>
      <w:r w:rsidRPr="00CB674D">
        <w:rPr>
          <w:rFonts w:ascii="Times New Roman" w:hAnsi="Times New Roman" w:cs="Times New Roman"/>
        </w:rPr>
        <w:br w:type="page"/>
      </w:r>
    </w:p>
    <w:p w14:paraId="1EC9179B" w14:textId="64010CE2" w:rsidR="007032F0" w:rsidRPr="00CB674D" w:rsidRDefault="007032F0" w:rsidP="005C4896">
      <w:pPr>
        <w:jc w:val="both"/>
        <w:rPr>
          <w:rFonts w:ascii="Times New Roman" w:hAnsi="Times New Roman" w:cs="Times New Roman"/>
        </w:rPr>
      </w:pPr>
      <w:r w:rsidRPr="00CB674D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462D01A" wp14:editId="403FA09A">
            <wp:extent cx="5541579" cy="6163083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16389" t="9637" r="27007" b="45877"/>
                    <a:stretch/>
                  </pic:blipFill>
                  <pic:spPr bwMode="auto">
                    <a:xfrm>
                      <a:off x="0" y="0"/>
                      <a:ext cx="5550387" cy="61728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EF6FBE" w14:textId="77777777" w:rsidR="007032F0" w:rsidRPr="00CB674D" w:rsidRDefault="007032F0" w:rsidP="005C4896">
      <w:pPr>
        <w:jc w:val="both"/>
        <w:rPr>
          <w:rFonts w:ascii="Times New Roman" w:hAnsi="Times New Roman" w:cs="Times New Roman"/>
        </w:rPr>
      </w:pPr>
    </w:p>
    <w:p w14:paraId="17582B3F" w14:textId="7833039B" w:rsidR="007032F0" w:rsidRPr="00CB674D" w:rsidRDefault="00307706" w:rsidP="005C4896">
      <w:pPr>
        <w:jc w:val="both"/>
        <w:rPr>
          <w:rFonts w:ascii="Times New Roman" w:hAnsi="Times New Roman" w:cs="Times New Roman"/>
        </w:rPr>
      </w:pPr>
      <w:r w:rsidRPr="005855E1">
        <w:rPr>
          <w:rFonts w:ascii="Times New Roman" w:hAnsi="Times New Roman" w:cs="Times New Roman"/>
        </w:rPr>
        <w:t>Fig.</w:t>
      </w:r>
      <w:r>
        <w:rPr>
          <w:rFonts w:ascii="Times New Roman" w:hAnsi="Times New Roman" w:cs="Times New Roman"/>
        </w:rPr>
        <w:t xml:space="preserve"> S</w:t>
      </w:r>
      <w:r w:rsidR="00C0505D">
        <w:rPr>
          <w:rFonts w:ascii="Times New Roman" w:hAnsi="Times New Roman" w:cs="Times New Roman"/>
        </w:rPr>
        <w:t>3</w:t>
      </w:r>
      <w:r w:rsidRPr="00421E8B">
        <w:rPr>
          <w:rFonts w:ascii="Times New Roman" w:hAnsi="Times New Roman" w:cs="Times New Roman"/>
        </w:rPr>
        <w:t xml:space="preserve"> </w:t>
      </w:r>
      <w:r w:rsidR="007032F0" w:rsidRPr="00CB674D">
        <w:rPr>
          <w:rFonts w:ascii="Times New Roman" w:hAnsi="Times New Roman" w:cs="Times New Roman"/>
        </w:rPr>
        <w:t xml:space="preserve">The </w:t>
      </w:r>
      <w:r w:rsidR="006241CD" w:rsidRPr="00CB674D">
        <w:rPr>
          <w:rFonts w:ascii="Times New Roman" w:hAnsi="Times New Roman" w:cs="Times New Roman"/>
        </w:rPr>
        <w:t xml:space="preserve">integrated </w:t>
      </w:r>
      <w:r w:rsidR="007032F0" w:rsidRPr="00CB674D">
        <w:rPr>
          <w:rFonts w:ascii="Times New Roman" w:hAnsi="Times New Roman" w:cs="Times New Roman"/>
        </w:rPr>
        <w:t xml:space="preserve">MDS analysis shows the effect of lockdown </w:t>
      </w:r>
      <w:r w:rsidR="006241CD" w:rsidRPr="00CB674D">
        <w:rPr>
          <w:rFonts w:ascii="Times New Roman" w:hAnsi="Times New Roman" w:cs="Times New Roman"/>
        </w:rPr>
        <w:t xml:space="preserve">on </w:t>
      </w:r>
      <w:r w:rsidR="007032F0" w:rsidRPr="00CB674D">
        <w:rPr>
          <w:rFonts w:ascii="Times New Roman" w:hAnsi="Times New Roman" w:cs="Times New Roman"/>
        </w:rPr>
        <w:t xml:space="preserve">traffic intensity </w:t>
      </w:r>
      <w:r w:rsidR="006241CD" w:rsidRPr="00CB674D">
        <w:rPr>
          <w:rFonts w:ascii="Times New Roman" w:hAnsi="Times New Roman" w:cs="Times New Roman"/>
        </w:rPr>
        <w:t xml:space="preserve">and AVC </w:t>
      </w:r>
      <w:r w:rsidR="007032F0" w:rsidRPr="00CB674D">
        <w:rPr>
          <w:rFonts w:ascii="Times New Roman" w:hAnsi="Times New Roman" w:cs="Times New Roman"/>
        </w:rPr>
        <w:t xml:space="preserve">across </w:t>
      </w:r>
      <w:proofErr w:type="gramStart"/>
      <w:r w:rsidR="007032F0" w:rsidRPr="00CB674D">
        <w:rPr>
          <w:rFonts w:ascii="Times New Roman" w:hAnsi="Times New Roman" w:cs="Times New Roman"/>
        </w:rPr>
        <w:t>time period</w:t>
      </w:r>
      <w:proofErr w:type="gramEnd"/>
      <w:r w:rsidR="007032F0" w:rsidRPr="00CB674D">
        <w:rPr>
          <w:rFonts w:ascii="Times New Roman" w:hAnsi="Times New Roman" w:cs="Times New Roman"/>
        </w:rPr>
        <w:t xml:space="preserve"> for 2019 and 2020 (as represented in </w:t>
      </w:r>
      <w:r w:rsidR="006241CD" w:rsidRPr="00CB674D">
        <w:rPr>
          <w:rFonts w:ascii="Times New Roman" w:hAnsi="Times New Roman" w:cs="Times New Roman"/>
        </w:rPr>
        <w:t>colours</w:t>
      </w:r>
      <w:r w:rsidR="007032F0" w:rsidRPr="00CB674D">
        <w:rPr>
          <w:rFonts w:ascii="Times New Roman" w:hAnsi="Times New Roman" w:cs="Times New Roman"/>
        </w:rPr>
        <w:t xml:space="preserve">). The </w:t>
      </w:r>
      <w:r w:rsidR="006241CD" w:rsidRPr="00CB674D">
        <w:rPr>
          <w:rFonts w:ascii="Times New Roman" w:hAnsi="Times New Roman" w:cs="Times New Roman"/>
        </w:rPr>
        <w:t>variation</w:t>
      </w:r>
      <w:r w:rsidR="007032F0" w:rsidRPr="00CB674D">
        <w:rPr>
          <w:rFonts w:ascii="Times New Roman" w:hAnsi="Times New Roman" w:cs="Times New Roman"/>
        </w:rPr>
        <w:t xml:space="preserve"> is primarily explained in the </w:t>
      </w:r>
      <w:r w:rsidR="006060E2">
        <w:rPr>
          <w:rFonts w:ascii="Times New Roman" w:hAnsi="Times New Roman" w:cs="Times New Roman"/>
        </w:rPr>
        <w:t>t</w:t>
      </w:r>
      <w:r w:rsidR="007032F0" w:rsidRPr="00CB674D">
        <w:rPr>
          <w:rFonts w:ascii="Times New Roman" w:hAnsi="Times New Roman" w:cs="Times New Roman"/>
        </w:rPr>
        <w:t xml:space="preserve">raffic </w:t>
      </w:r>
      <w:r w:rsidR="006241CD" w:rsidRPr="00CB674D">
        <w:rPr>
          <w:rFonts w:ascii="Times New Roman" w:hAnsi="Times New Roman" w:cs="Times New Roman"/>
        </w:rPr>
        <w:t xml:space="preserve">and AVC </w:t>
      </w:r>
      <w:r w:rsidR="007032F0" w:rsidRPr="00CB674D">
        <w:rPr>
          <w:rFonts w:ascii="Times New Roman" w:hAnsi="Times New Roman" w:cs="Times New Roman"/>
        </w:rPr>
        <w:t>Component</w:t>
      </w:r>
      <w:r w:rsidR="006241CD" w:rsidRPr="00CB674D">
        <w:rPr>
          <w:rFonts w:ascii="Times New Roman" w:hAnsi="Times New Roman" w:cs="Times New Roman"/>
        </w:rPr>
        <w:t>s (MDS),</w:t>
      </w:r>
      <w:r w:rsidR="007032F0" w:rsidRPr="00CB674D">
        <w:rPr>
          <w:rFonts w:ascii="Times New Roman" w:hAnsi="Times New Roman" w:cs="Times New Roman"/>
        </w:rPr>
        <w:t xml:space="preserve"> 1 </w:t>
      </w:r>
      <w:r w:rsidR="006241CD" w:rsidRPr="00CB674D">
        <w:rPr>
          <w:rFonts w:ascii="Times New Roman" w:hAnsi="Times New Roman" w:cs="Times New Roman"/>
        </w:rPr>
        <w:t>and 2. The spread of the 95% confidence interval (ellipses) shows the maximum variance explained by the lockdown for the respective components</w:t>
      </w:r>
    </w:p>
    <w:sectPr w:rsidR="007032F0" w:rsidRPr="00CB674D" w:rsidSect="0032541B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1E1A"/>
    <w:rsid w:val="00007E4B"/>
    <w:rsid w:val="00064D76"/>
    <w:rsid w:val="00094068"/>
    <w:rsid w:val="00113A17"/>
    <w:rsid w:val="00140FA7"/>
    <w:rsid w:val="002429E3"/>
    <w:rsid w:val="00307706"/>
    <w:rsid w:val="00311E1A"/>
    <w:rsid w:val="00322ED2"/>
    <w:rsid w:val="0032541B"/>
    <w:rsid w:val="00390FC3"/>
    <w:rsid w:val="003A2AAC"/>
    <w:rsid w:val="004330C2"/>
    <w:rsid w:val="004A2FE0"/>
    <w:rsid w:val="00504B61"/>
    <w:rsid w:val="005364D9"/>
    <w:rsid w:val="005931AB"/>
    <w:rsid w:val="005C1EC3"/>
    <w:rsid w:val="005C4896"/>
    <w:rsid w:val="006060E2"/>
    <w:rsid w:val="006241CD"/>
    <w:rsid w:val="006722E6"/>
    <w:rsid w:val="006E4536"/>
    <w:rsid w:val="007032F0"/>
    <w:rsid w:val="007E0765"/>
    <w:rsid w:val="008036D1"/>
    <w:rsid w:val="00825747"/>
    <w:rsid w:val="008441E3"/>
    <w:rsid w:val="00912265"/>
    <w:rsid w:val="009270B2"/>
    <w:rsid w:val="009E146F"/>
    <w:rsid w:val="009E47F7"/>
    <w:rsid w:val="00A70206"/>
    <w:rsid w:val="00AB7010"/>
    <w:rsid w:val="00B13C8F"/>
    <w:rsid w:val="00BA24CE"/>
    <w:rsid w:val="00BC1500"/>
    <w:rsid w:val="00C0505D"/>
    <w:rsid w:val="00C10E9A"/>
    <w:rsid w:val="00C5091C"/>
    <w:rsid w:val="00C811BD"/>
    <w:rsid w:val="00CB674D"/>
    <w:rsid w:val="00CD2FF8"/>
    <w:rsid w:val="00D4279F"/>
    <w:rsid w:val="00D97955"/>
    <w:rsid w:val="00DB11E6"/>
    <w:rsid w:val="00E02F09"/>
    <w:rsid w:val="00E1235A"/>
    <w:rsid w:val="00E14DD3"/>
    <w:rsid w:val="00E630CE"/>
    <w:rsid w:val="00EA097D"/>
    <w:rsid w:val="00EA7010"/>
    <w:rsid w:val="00F5147E"/>
    <w:rsid w:val="00F97034"/>
    <w:rsid w:val="00FF6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BA23F7D"/>
  <w15:chartTrackingRefBased/>
  <w15:docId w15:val="{C89E2646-15DE-1748-9C52-97C34863A5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341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72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150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542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4934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7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710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0545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675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208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81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317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2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271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608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03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605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7918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5968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4</Pages>
  <Words>202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Sayantani Basak</dc:creator>
  <cp:keywords/>
  <dc:description/>
  <cp:lastModifiedBy>Sayantani Basak</cp:lastModifiedBy>
  <cp:revision>50</cp:revision>
  <dcterms:created xsi:type="dcterms:W3CDTF">2021-01-29T17:18:00Z</dcterms:created>
  <dcterms:modified xsi:type="dcterms:W3CDTF">2021-10-06T10:42:00Z</dcterms:modified>
</cp:coreProperties>
</file>