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96924" w14:textId="34CD9EB9" w:rsidR="00EF32C6" w:rsidRPr="00A3520B" w:rsidRDefault="00EF32C6" w:rsidP="00E80D9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520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92AB51" wp14:editId="0EC1C1C3">
                <wp:simplePos x="0" y="0"/>
                <wp:positionH relativeFrom="margin">
                  <wp:posOffset>-146050</wp:posOffset>
                </wp:positionH>
                <wp:positionV relativeFrom="paragraph">
                  <wp:posOffset>215900</wp:posOffset>
                </wp:positionV>
                <wp:extent cx="5594350" cy="12700"/>
                <wp:effectExtent l="0" t="0" r="25400" b="2540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435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FEDC13" id="直接连接符 12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1.5pt,17pt" to="429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3520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7529D1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A3520B">
        <w:rPr>
          <w:rFonts w:ascii="Times New Roman" w:hAnsi="Times New Roman" w:cs="Times New Roman"/>
          <w:b/>
          <w:sz w:val="24"/>
          <w:szCs w:val="24"/>
        </w:rPr>
        <w:t xml:space="preserve"> SDGs associated with prognosis in multivariate cox regression</w:t>
      </w:r>
    </w:p>
    <w:p w14:paraId="0B738065" w14:textId="11D2F63A" w:rsidR="00EF32C6" w:rsidRPr="00A3520B" w:rsidRDefault="00EF32C6" w:rsidP="00E80D9E">
      <w:pPr>
        <w:spacing w:line="276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564CFA" wp14:editId="1119EC99">
                <wp:simplePos x="0" y="0"/>
                <wp:positionH relativeFrom="margin">
                  <wp:posOffset>-153108</wp:posOffset>
                </wp:positionH>
                <wp:positionV relativeFrom="paragraph">
                  <wp:posOffset>213416</wp:posOffset>
                </wp:positionV>
                <wp:extent cx="5594350" cy="12700"/>
                <wp:effectExtent l="0" t="0" r="25400" b="254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435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018E00" id="直接连接符 1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2.05pt,16.8pt" to="428.4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3520B">
        <w:rPr>
          <w:rFonts w:ascii="Times New Roman" w:hAnsi="Times New Roman" w:cs="Times New Roman"/>
          <w:sz w:val="24"/>
          <w:szCs w:val="24"/>
        </w:rPr>
        <w:t>G</w:t>
      </w:r>
      <w:r w:rsidRPr="00A3520B">
        <w:rPr>
          <w:rFonts w:ascii="Times New Roman" w:hAnsi="Times New Roman" w:cs="Times New Roman" w:hint="eastAsia"/>
          <w:sz w:val="24"/>
          <w:szCs w:val="24"/>
        </w:rPr>
        <w:t>ene</w:t>
      </w:r>
      <w:r w:rsidR="00521F49">
        <w:rPr>
          <w:rFonts w:ascii="Times New Roman" w:hAnsi="Times New Roman" w:cs="Times New Roman"/>
          <w:sz w:val="24"/>
          <w:szCs w:val="24"/>
        </w:rPr>
        <w:t xml:space="preserve">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 xml:space="preserve">coefficient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3520B">
        <w:rPr>
          <w:rFonts w:ascii="Times New Roman" w:hAnsi="Times New Roman" w:cs="Times New Roman"/>
          <w:sz w:val="24"/>
          <w:szCs w:val="24"/>
        </w:rPr>
        <w:t>HR          95%CI          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>value</w:t>
      </w:r>
    </w:p>
    <w:p w14:paraId="69114EF9" w14:textId="0F6F4E4D" w:rsidR="00EF32C6" w:rsidRPr="00A3520B" w:rsidRDefault="00EF32C6" w:rsidP="00E80D9E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sz w:val="24"/>
          <w:szCs w:val="24"/>
        </w:rPr>
        <w:t>CXCL14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  5.728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3520B">
        <w:rPr>
          <w:rFonts w:ascii="Times New Roman" w:hAnsi="Times New Roman" w:cs="Times New Roman"/>
          <w:sz w:val="24"/>
          <w:szCs w:val="24"/>
        </w:rPr>
        <w:t xml:space="preserve">307.226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1.271-74249.879 </w:t>
      </w:r>
      <w:proofErr w:type="gramStart"/>
      <w:r w:rsidRPr="00A3520B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>0.041</w:t>
      </w:r>
      <w:proofErr w:type="gramEnd"/>
      <w:r w:rsidRPr="00A3520B">
        <w:rPr>
          <w:rFonts w:ascii="Times New Roman" w:hAnsi="Times New Roman" w:cs="Times New Roman"/>
          <w:sz w:val="24"/>
          <w:szCs w:val="24"/>
        </w:rPr>
        <w:t>*</w:t>
      </w:r>
    </w:p>
    <w:p w14:paraId="580F8DB5" w14:textId="5CDCADF3" w:rsidR="00EF32C6" w:rsidRPr="00A3520B" w:rsidRDefault="00EF32C6" w:rsidP="00E80D9E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sz w:val="24"/>
          <w:szCs w:val="24"/>
        </w:rPr>
        <w:t>SLC44A1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 xml:space="preserve"> -21.232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0.000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0.000-0.612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>0.045*</w:t>
      </w:r>
    </w:p>
    <w:p w14:paraId="67BC3E21" w14:textId="1FC49FB3" w:rsidR="00EF32C6" w:rsidRPr="00A3520B" w:rsidRDefault="00EF32C6" w:rsidP="00E80D9E">
      <w:pPr>
        <w:spacing w:line="276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sz w:val="24"/>
          <w:szCs w:val="24"/>
        </w:rPr>
        <w:t>UBD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3520B">
        <w:rPr>
          <w:rFonts w:ascii="Times New Roman" w:hAnsi="Times New Roman" w:cs="Times New Roman"/>
          <w:sz w:val="24"/>
          <w:szCs w:val="24"/>
        </w:rPr>
        <w:t>-2.036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0.131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0.009-1.852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0.132*</w:t>
      </w:r>
    </w:p>
    <w:p w14:paraId="3BA86EFA" w14:textId="1A92C3BE" w:rsidR="00EF32C6" w:rsidRPr="00A3520B" w:rsidRDefault="00EF32C6" w:rsidP="00E80D9E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sz w:val="24"/>
          <w:szCs w:val="24"/>
        </w:rPr>
        <w:t>PPP2R2C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  4.559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3520B">
        <w:rPr>
          <w:rFonts w:ascii="Times New Roman" w:hAnsi="Times New Roman" w:cs="Times New Roman"/>
          <w:sz w:val="24"/>
          <w:szCs w:val="24"/>
        </w:rPr>
        <w:t xml:space="preserve">95.501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2.420-3769.563 </w:t>
      </w:r>
      <w:r w:rsidRPr="00A3520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>0.015**</w:t>
      </w:r>
    </w:p>
    <w:p w14:paraId="47B63161" w14:textId="69AEFAF7" w:rsidR="00EF32C6" w:rsidRPr="00521434" w:rsidRDefault="00EF32C6" w:rsidP="00E80D9E">
      <w:pPr>
        <w:spacing w:line="276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A3520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F5E74A" wp14:editId="78DED0AF">
                <wp:simplePos x="0" y="0"/>
                <wp:positionH relativeFrom="margin">
                  <wp:align>center</wp:align>
                </wp:positionH>
                <wp:positionV relativeFrom="paragraph">
                  <wp:posOffset>247015</wp:posOffset>
                </wp:positionV>
                <wp:extent cx="5594350" cy="12700"/>
                <wp:effectExtent l="0" t="0" r="25400" b="254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435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76733F" id="直接连接符 2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9.45pt" to="440.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3520B">
        <w:rPr>
          <w:rFonts w:ascii="Times New Roman" w:hAnsi="Times New Roman" w:cs="Times New Roman"/>
          <w:sz w:val="24"/>
          <w:szCs w:val="24"/>
        </w:rPr>
        <w:t>SLC44A1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 xml:space="preserve"> -25.517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A3520B">
        <w:rPr>
          <w:rFonts w:ascii="Times New Roman" w:hAnsi="Times New Roman" w:cs="Times New Roman"/>
          <w:sz w:val="24"/>
          <w:szCs w:val="24"/>
        </w:rPr>
        <w:t xml:space="preserve">0.000  </w:t>
      </w:r>
      <w:r w:rsidRPr="00A3520B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352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3520B">
        <w:rPr>
          <w:rFonts w:ascii="Times New Roman" w:hAnsi="Times New Roman" w:cs="Times New Roman"/>
          <w:sz w:val="24"/>
          <w:szCs w:val="24"/>
        </w:rPr>
        <w:t xml:space="preserve">0.000-0.004 </w:t>
      </w:r>
      <w:r w:rsidRPr="00A3520B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20B">
        <w:rPr>
          <w:rFonts w:ascii="Times New Roman" w:hAnsi="Times New Roman" w:cs="Times New Roman"/>
          <w:sz w:val="24"/>
          <w:szCs w:val="24"/>
        </w:rPr>
        <w:t>0.013**</w:t>
      </w:r>
    </w:p>
    <w:p w14:paraId="339137CC" w14:textId="1F6E2F5C" w:rsidR="00EF32C6" w:rsidRPr="00521434" w:rsidRDefault="00EF32C6" w:rsidP="00EF32C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Four </w:t>
      </w:r>
      <w:r w:rsidRPr="00C25EB3">
        <w:rPr>
          <w:rFonts w:ascii="Times New Roman" w:hAnsi="Times New Roman" w:cs="Times New Roman"/>
          <w:szCs w:val="21"/>
        </w:rPr>
        <w:t>SDGs</w:t>
      </w:r>
      <w:r>
        <w:rPr>
          <w:rFonts w:ascii="Times New Roman" w:hAnsi="Times New Roman" w:cs="Times New Roman"/>
          <w:szCs w:val="21"/>
        </w:rPr>
        <w:t xml:space="preserve"> were related with OS and used to calculate the risk score to classify the tumor patients into high and low risk groups.</w:t>
      </w:r>
      <w:r w:rsidRPr="00B16746">
        <w:rPr>
          <w:rFonts w:ascii="Times New Roman" w:hAnsi="Times New Roman" w:cs="Times New Roman"/>
          <w:sz w:val="24"/>
          <w:szCs w:val="24"/>
        </w:rPr>
        <w:t xml:space="preserve"> </w:t>
      </w:r>
      <w:r w:rsidRPr="00521434">
        <w:rPr>
          <w:rFonts w:ascii="Times New Roman" w:hAnsi="Times New Roman" w:cs="Times New Roman"/>
          <w:szCs w:val="21"/>
        </w:rPr>
        <w:t xml:space="preserve">*: DSS related prognostic </w:t>
      </w:r>
      <w:r w:rsidRPr="00C25EB3">
        <w:rPr>
          <w:rFonts w:ascii="Times New Roman" w:hAnsi="Times New Roman" w:cs="Times New Roman"/>
          <w:szCs w:val="21"/>
        </w:rPr>
        <w:t>SDGs</w:t>
      </w:r>
      <w:r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**:</w:t>
      </w:r>
      <w:r w:rsidRPr="0052143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PF</w:t>
      </w:r>
      <w:r w:rsidRPr="00521434">
        <w:rPr>
          <w:rFonts w:ascii="Times New Roman" w:hAnsi="Times New Roman" w:cs="Times New Roman"/>
          <w:szCs w:val="21"/>
        </w:rPr>
        <w:t xml:space="preserve">S related prognostic </w:t>
      </w:r>
      <w:r w:rsidRPr="00C25EB3">
        <w:rPr>
          <w:rFonts w:ascii="Times New Roman" w:hAnsi="Times New Roman" w:cs="Times New Roman"/>
          <w:szCs w:val="21"/>
        </w:rPr>
        <w:t>SDGs</w:t>
      </w:r>
      <w:r>
        <w:rPr>
          <w:rFonts w:ascii="Times New Roman" w:hAnsi="Times New Roman" w:cs="Times New Roman"/>
          <w:szCs w:val="21"/>
        </w:rPr>
        <w:t>.</w:t>
      </w:r>
    </w:p>
    <w:p w14:paraId="6340B66D" w14:textId="14E0522C" w:rsidR="001900ED" w:rsidRPr="003F639D" w:rsidRDefault="00EF32C6" w:rsidP="00EF32C6">
      <w:pPr>
        <w:spacing w:line="360" w:lineRule="auto"/>
        <w:rPr>
          <w:rFonts w:ascii="Times New Roman" w:hAnsi="Times New Roman" w:cs="Times New Roman"/>
          <w:szCs w:val="21"/>
        </w:rPr>
      </w:pPr>
      <w:r w:rsidRPr="00E4208E">
        <w:rPr>
          <w:rFonts w:ascii="Times New Roman" w:hAnsi="Times New Roman" w:cs="Times New Roman"/>
          <w:szCs w:val="21"/>
        </w:rPr>
        <w:t>Risk score =</w:t>
      </w:r>
      <w:r w:rsidRPr="00E4208E">
        <w:rPr>
          <w:rFonts w:ascii="Times New Roman" w:hAnsi="Times New Roman" w:cs="Times New Roman" w:hint="eastAsia"/>
          <w:szCs w:val="21"/>
        </w:rPr>
        <w:t>∑</w:t>
      </w:r>
      <w:r w:rsidRPr="00E4208E">
        <w:rPr>
          <w:rFonts w:ascii="Times New Roman" w:hAnsi="Times New Roman" w:cs="Times New Roman" w:hint="eastAsia"/>
          <w:szCs w:val="21"/>
        </w:rPr>
        <w:t>(</w:t>
      </w:r>
      <w:r w:rsidRPr="00E4208E">
        <w:rPr>
          <w:rFonts w:ascii="Times New Roman" w:hAnsi="Times New Roman" w:cs="Times New Roman"/>
          <w:szCs w:val="21"/>
        </w:rPr>
        <w:t>exp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72351B">
        <w:rPr>
          <w:rFonts w:ascii="Times New Roman" w:hAnsi="Times New Roman" w:cs="Times New Roman"/>
          <w:szCs w:val="21"/>
          <w:vertAlign w:val="subscript"/>
        </w:rPr>
        <w:t>i</w:t>
      </w:r>
      <w:proofErr w:type="spellEnd"/>
      <w:r w:rsidRPr="00E4208E">
        <w:rPr>
          <w:rFonts w:ascii="Times New Roman" w:hAnsi="Times New Roman" w:cs="Times New Roman" w:hint="eastAsia"/>
          <w:szCs w:val="21"/>
        </w:rPr>
        <w:t>·</w:t>
      </w:r>
      <w:proofErr w:type="spellStart"/>
      <w:r w:rsidRPr="00E4208E">
        <w:rPr>
          <w:rFonts w:ascii="Times New Roman" w:hAnsi="Times New Roman" w:cs="Times New Roman" w:hint="eastAsia"/>
          <w:szCs w:val="21"/>
        </w:rPr>
        <w:t>c</w:t>
      </w:r>
      <w:r w:rsidRPr="00E4208E">
        <w:rPr>
          <w:rFonts w:ascii="Times New Roman" w:hAnsi="Times New Roman" w:cs="Times New Roman"/>
          <w:szCs w:val="21"/>
        </w:rPr>
        <w:t>oef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72351B">
        <w:rPr>
          <w:rFonts w:ascii="Times New Roman" w:hAnsi="Times New Roman" w:cs="Times New Roman"/>
          <w:szCs w:val="21"/>
          <w:vertAlign w:val="subscript"/>
        </w:rPr>
        <w:t>i</w:t>
      </w:r>
      <w:proofErr w:type="spellEnd"/>
      <w:r w:rsidRPr="00E4208E">
        <w:rPr>
          <w:rFonts w:ascii="Times New Roman" w:hAnsi="Times New Roman" w:cs="Times New Roman"/>
          <w:szCs w:val="21"/>
        </w:rPr>
        <w:t>)</w:t>
      </w:r>
      <w:r w:rsidR="003F639D">
        <w:rPr>
          <w:rFonts w:ascii="Times New Roman" w:hAnsi="Times New Roman" w:cs="Times New Roman"/>
          <w:szCs w:val="21"/>
        </w:rPr>
        <w:t xml:space="preserve">, </w:t>
      </w:r>
      <w:r w:rsidRPr="00E4208E">
        <w:rPr>
          <w:rFonts w:ascii="Times New Roman" w:hAnsi="Times New Roman" w:cs="Times New Roman"/>
          <w:szCs w:val="21"/>
        </w:rPr>
        <w:t>exp: expression level</w:t>
      </w:r>
      <w:r w:rsidR="003F639D">
        <w:rPr>
          <w:rFonts w:ascii="Times New Roman" w:hAnsi="Times New Roman" w:cs="Times New Roman"/>
          <w:szCs w:val="21"/>
        </w:rPr>
        <w:t>.</w:t>
      </w:r>
      <w:r w:rsidRPr="00E4208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E4208E">
        <w:rPr>
          <w:rFonts w:ascii="Times New Roman" w:hAnsi="Times New Roman" w:cs="Times New Roman"/>
          <w:szCs w:val="21"/>
        </w:rPr>
        <w:t>coef</w:t>
      </w:r>
      <w:proofErr w:type="spellEnd"/>
      <w:r w:rsidRPr="00E4208E">
        <w:rPr>
          <w:rFonts w:ascii="Times New Roman" w:hAnsi="Times New Roman" w:cs="Times New Roman"/>
          <w:szCs w:val="21"/>
        </w:rPr>
        <w:t>: coefficient</w:t>
      </w:r>
      <w:r>
        <w:rPr>
          <w:rFonts w:ascii="Times New Roman" w:hAnsi="Times New Roman" w:cs="Times New Roman"/>
          <w:szCs w:val="21"/>
        </w:rPr>
        <w:t>.</w:t>
      </w:r>
      <w:r w:rsidR="003F639D">
        <w:rPr>
          <w:rFonts w:ascii="Times New Roman" w:hAnsi="Times New Roman" w:cs="Times New Roman"/>
          <w:szCs w:val="21"/>
        </w:rPr>
        <w:t xml:space="preserve"> </w:t>
      </w:r>
      <w:r w:rsidR="003F639D" w:rsidRPr="00C25EB3">
        <w:rPr>
          <w:rFonts w:ascii="Times New Roman" w:hAnsi="Times New Roman" w:cs="Times New Roman"/>
          <w:szCs w:val="21"/>
        </w:rPr>
        <w:t>SDGs</w:t>
      </w:r>
      <w:r w:rsidR="003F639D">
        <w:rPr>
          <w:rFonts w:ascii="Times New Roman" w:hAnsi="Times New Roman" w:cs="Times New Roman"/>
          <w:szCs w:val="21"/>
        </w:rPr>
        <w:t xml:space="preserve">: </w:t>
      </w:r>
      <w:r w:rsidR="003F639D" w:rsidRPr="003F639D">
        <w:rPr>
          <w:rFonts w:ascii="Times New Roman" w:hAnsi="Times New Roman" w:cs="Times New Roman" w:hint="eastAsia"/>
          <w:szCs w:val="21"/>
        </w:rPr>
        <w:t>significantly</w:t>
      </w:r>
      <w:r w:rsidR="003F639D" w:rsidRPr="003F639D">
        <w:rPr>
          <w:rFonts w:ascii="Times New Roman" w:hAnsi="Times New Roman" w:cs="Times New Roman"/>
          <w:szCs w:val="21"/>
        </w:rPr>
        <w:t xml:space="preserve"> </w:t>
      </w:r>
      <w:r w:rsidR="003F639D" w:rsidRPr="003F639D">
        <w:rPr>
          <w:rFonts w:ascii="Times New Roman" w:hAnsi="Times New Roman" w:cs="Times New Roman" w:hint="eastAsia"/>
          <w:szCs w:val="21"/>
        </w:rPr>
        <w:t>differential</w:t>
      </w:r>
      <w:r w:rsidR="003F639D" w:rsidRPr="003F639D">
        <w:rPr>
          <w:rFonts w:ascii="Times New Roman" w:hAnsi="Times New Roman" w:cs="Times New Roman"/>
          <w:szCs w:val="21"/>
        </w:rPr>
        <w:t xml:space="preserve"> genes</w:t>
      </w:r>
      <w:r w:rsidR="003F639D">
        <w:rPr>
          <w:rFonts w:ascii="Times New Roman" w:hAnsi="Times New Roman" w:cs="Times New Roman"/>
          <w:szCs w:val="21"/>
        </w:rPr>
        <w:t xml:space="preserve">. </w:t>
      </w:r>
      <w:r w:rsidR="003F639D" w:rsidRPr="00521434">
        <w:rPr>
          <w:rFonts w:ascii="Times New Roman" w:hAnsi="Times New Roman" w:cs="Times New Roman"/>
          <w:szCs w:val="21"/>
        </w:rPr>
        <w:t>DSS</w:t>
      </w:r>
      <w:r w:rsidR="003F639D">
        <w:rPr>
          <w:rFonts w:ascii="Times New Roman" w:hAnsi="Times New Roman" w:cs="Times New Roman"/>
          <w:szCs w:val="21"/>
        </w:rPr>
        <w:t xml:space="preserve">: </w:t>
      </w:r>
      <w:r w:rsidR="003F639D" w:rsidRPr="003F639D">
        <w:rPr>
          <w:rFonts w:ascii="Times New Roman" w:hAnsi="Times New Roman" w:cs="Times New Roman"/>
          <w:szCs w:val="21"/>
        </w:rPr>
        <w:t>disease specific survival.</w:t>
      </w:r>
      <w:r w:rsidR="003F639D">
        <w:rPr>
          <w:rFonts w:ascii="Times New Roman" w:hAnsi="Times New Roman" w:cs="Times New Roman"/>
          <w:szCs w:val="21"/>
        </w:rPr>
        <w:t xml:space="preserve"> PFS: </w:t>
      </w:r>
      <w:r w:rsidR="003F639D" w:rsidRPr="003F639D">
        <w:rPr>
          <w:rFonts w:ascii="Times New Roman" w:hAnsi="Times New Roman" w:cs="Times New Roman"/>
          <w:szCs w:val="21"/>
        </w:rPr>
        <w:t>progression free survival.</w:t>
      </w:r>
      <w:r w:rsidR="003F639D">
        <w:rPr>
          <w:rFonts w:ascii="Times New Roman" w:hAnsi="Times New Roman" w:cs="Times New Roman"/>
          <w:szCs w:val="21"/>
        </w:rPr>
        <w:t xml:space="preserve"> </w:t>
      </w:r>
      <w:bookmarkStart w:id="0" w:name="_Hlk54007365"/>
      <w:r w:rsidR="003F639D">
        <w:rPr>
          <w:rFonts w:ascii="Times New Roman" w:hAnsi="Times New Roman" w:cs="Times New Roman"/>
          <w:szCs w:val="21"/>
        </w:rPr>
        <w:t>HR: hazard ratio. CI: confidence interval</w:t>
      </w:r>
      <w:bookmarkEnd w:id="0"/>
      <w:r w:rsidR="003F639D">
        <w:rPr>
          <w:rFonts w:ascii="Times New Roman" w:hAnsi="Times New Roman" w:cs="Times New Roman"/>
          <w:szCs w:val="21"/>
        </w:rPr>
        <w:t xml:space="preserve">. </w:t>
      </w:r>
    </w:p>
    <w:sectPr w:rsidR="001900ED" w:rsidRPr="003F6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B2E457" w14:textId="77777777" w:rsidR="00F45D21" w:rsidRDefault="00F45D21" w:rsidP="00EF32C6">
      <w:r>
        <w:separator/>
      </w:r>
    </w:p>
  </w:endnote>
  <w:endnote w:type="continuationSeparator" w:id="0">
    <w:p w14:paraId="57D7A15E" w14:textId="77777777" w:rsidR="00F45D21" w:rsidRDefault="00F45D21" w:rsidP="00EF3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3D5EDA" w14:textId="77777777" w:rsidR="00F45D21" w:rsidRDefault="00F45D21" w:rsidP="00EF32C6">
      <w:r>
        <w:separator/>
      </w:r>
    </w:p>
  </w:footnote>
  <w:footnote w:type="continuationSeparator" w:id="0">
    <w:p w14:paraId="1C787FB0" w14:textId="77777777" w:rsidR="00F45D21" w:rsidRDefault="00F45D21" w:rsidP="00EF3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0E"/>
    <w:rsid w:val="001900ED"/>
    <w:rsid w:val="0026017A"/>
    <w:rsid w:val="003F639D"/>
    <w:rsid w:val="00521F49"/>
    <w:rsid w:val="006F1EFD"/>
    <w:rsid w:val="0073000F"/>
    <w:rsid w:val="007529D1"/>
    <w:rsid w:val="008B5E99"/>
    <w:rsid w:val="00A2490E"/>
    <w:rsid w:val="00E80D9E"/>
    <w:rsid w:val="00EF32C6"/>
    <w:rsid w:val="00F4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964D7"/>
  <w15:chartTrackingRefBased/>
  <w15:docId w15:val="{03EBC79B-C41C-4235-8D66-A6A7EF82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32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2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2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7</cp:revision>
  <dcterms:created xsi:type="dcterms:W3CDTF">2020-10-19T05:35:00Z</dcterms:created>
  <dcterms:modified xsi:type="dcterms:W3CDTF">2020-10-19T16:57:00Z</dcterms:modified>
</cp:coreProperties>
</file>