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horzAnchor="margin" w:tblpXSpec="right" w:tblpY="899"/>
        <w:tblW w:w="7084" w:type="dxa"/>
        <w:tblLook w:val="04A0" w:firstRow="1" w:lastRow="0" w:firstColumn="1" w:lastColumn="0" w:noHBand="0" w:noVBand="1"/>
      </w:tblPr>
      <w:tblGrid>
        <w:gridCol w:w="404"/>
        <w:gridCol w:w="1179"/>
        <w:gridCol w:w="751"/>
        <w:gridCol w:w="1112"/>
        <w:gridCol w:w="1184"/>
        <w:gridCol w:w="1054"/>
        <w:gridCol w:w="1652"/>
        <w:gridCol w:w="1502"/>
      </w:tblGrid>
      <w:tr w:rsidR="008B5CF9" w:rsidRPr="001F3B9F" w14:paraId="7F6FD501" w14:textId="77777777" w:rsidTr="003A3583">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53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A25839" w14:textId="77777777" w:rsidR="008B5CF9" w:rsidRPr="001F3B9F" w:rsidRDefault="008B5CF9" w:rsidP="003A3583">
            <w:pPr>
              <w:spacing w:after="160" w:line="259" w:lineRule="auto"/>
              <w:jc w:val="both"/>
            </w:pPr>
            <w:r>
              <w:rPr>
                <w:i/>
                <w:noProof/>
                <w:lang w:bidi="en-US"/>
              </w:rPr>
              <mc:AlternateContent>
                <mc:Choice Requires="wps">
                  <w:drawing>
                    <wp:anchor distT="0" distB="0" distL="114300" distR="114300" simplePos="0" relativeHeight="251659264" behindDoc="0" locked="0" layoutInCell="1" allowOverlap="1" wp14:anchorId="76B51A4E" wp14:editId="1CBF22FE">
                      <wp:simplePos x="0" y="0"/>
                      <wp:positionH relativeFrom="margin">
                        <wp:posOffset>-102235</wp:posOffset>
                      </wp:positionH>
                      <wp:positionV relativeFrom="paragraph">
                        <wp:posOffset>-716279</wp:posOffset>
                      </wp:positionV>
                      <wp:extent cx="3657600" cy="660400"/>
                      <wp:effectExtent l="0" t="0" r="0" b="6350"/>
                      <wp:wrapNone/>
                      <wp:docPr id="881718203" name="Text Box 35"/>
                      <wp:cNvGraphicFramePr/>
                      <a:graphic xmlns:a="http://schemas.openxmlformats.org/drawingml/2006/main">
                        <a:graphicData uri="http://schemas.microsoft.com/office/word/2010/wordprocessingShape">
                          <wps:wsp>
                            <wps:cNvSpPr txBox="1"/>
                            <wps:spPr>
                              <a:xfrm>
                                <a:off x="0" y="0"/>
                                <a:ext cx="3657600" cy="660400"/>
                              </a:xfrm>
                              <a:prstGeom prst="rect">
                                <a:avLst/>
                              </a:prstGeom>
                              <a:noFill/>
                              <a:ln w="6350">
                                <a:noFill/>
                              </a:ln>
                            </wps:spPr>
                            <wps:txbx>
                              <w:txbxContent>
                                <w:p w14:paraId="023A999A" w14:textId="77777777" w:rsidR="008B5CF9" w:rsidRPr="007E221D" w:rsidRDefault="008B5CF9" w:rsidP="008B5CF9">
                                  <w:pPr>
                                    <w:rPr>
                                      <w:b/>
                                      <w:bCs/>
                                    </w:rPr>
                                  </w:pPr>
                                  <w:r w:rsidRPr="007E221D">
                                    <w:rPr>
                                      <w:b/>
                                      <w:bCs/>
                                    </w:rPr>
                                    <w:t xml:space="preserve"> Appendix</w:t>
                                  </w:r>
                                </w:p>
                                <w:p w14:paraId="1D2360D8" w14:textId="77777777" w:rsidR="008B5CF9" w:rsidRPr="007E221D" w:rsidRDefault="008B5CF9" w:rsidP="008B5CF9">
                                  <w:pPr>
                                    <w:rPr>
                                      <w:b/>
                                      <w:bCs/>
                                      <w:i/>
                                      <w:iCs/>
                                    </w:rPr>
                                  </w:pPr>
                                  <w:r w:rsidRPr="007E221D">
                                    <w:rPr>
                                      <w:b/>
                                      <w:bCs/>
                                      <w:i/>
                                      <w:iCs/>
                                    </w:rPr>
                                    <w:t>Appendix 1</w:t>
                                  </w:r>
                                  <w:r>
                                    <w:rPr>
                                      <w:b/>
                                      <w:bCs/>
                                      <w:i/>
                                      <w:iCs/>
                                    </w:rPr>
                                    <w:t>: Table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51A4E" id="_x0000_t202" coordsize="21600,21600" o:spt="202" path="m,l,21600r21600,l21600,xe">
                      <v:stroke joinstyle="miter"/>
                      <v:path gradientshapeok="t" o:connecttype="rect"/>
                    </v:shapetype>
                    <v:shape id="Text Box 35" o:spid="_x0000_s1026" type="#_x0000_t202" style="position:absolute;left:0;text-align:left;margin-left:-8.05pt;margin-top:-56.4pt;width:4in;height: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" filled="f" stroked="f" strokeweight=".5pt">
                      <v:textbox>
                        <w:txbxContent>
                          <w:p w14:paraId="023A999A" w14:textId="77777777" w:rsidR="008B5CF9" w:rsidRPr="007E221D" w:rsidRDefault="008B5CF9" w:rsidP="008B5CF9">
                            <w:pPr>
                              <w:rPr>
                                <w:b/>
                                <w:bCs/>
                              </w:rPr>
                            </w:pPr>
                            <w:r w:rsidRPr="007E221D">
                              <w:rPr>
                                <w:b/>
                                <w:bCs/>
                              </w:rPr>
                              <w:t xml:space="preserve"> Appendix</w:t>
                            </w:r>
                          </w:p>
                          <w:p w14:paraId="1D2360D8" w14:textId="77777777" w:rsidR="008B5CF9" w:rsidRPr="007E221D" w:rsidRDefault="008B5CF9" w:rsidP="008B5CF9">
                            <w:pPr>
                              <w:rPr>
                                <w:b/>
                                <w:bCs/>
                                <w:i/>
                                <w:iCs/>
                              </w:rPr>
                            </w:pPr>
                            <w:r w:rsidRPr="007E221D">
                              <w:rPr>
                                <w:b/>
                                <w:bCs/>
                                <w:i/>
                                <w:iCs/>
                              </w:rPr>
                              <w:t>Appendix 1</w:t>
                            </w:r>
                            <w:r>
                              <w:rPr>
                                <w:b/>
                                <w:bCs/>
                                <w:i/>
                                <w:iCs/>
                              </w:rPr>
                              <w:t>: Table 1</w:t>
                            </w:r>
                          </w:p>
                        </w:txbxContent>
                      </v:textbox>
                      <w10:wrap anchorx="margin"/>
                    </v:shape>
                  </w:pict>
                </mc:Fallback>
              </mc:AlternateContent>
            </w:r>
            <w:r w:rsidRPr="001F3B9F">
              <w:t xml:space="preserve">    </w:t>
            </w:r>
          </w:p>
        </w:tc>
        <w:tc>
          <w:tcPr>
            <w:tcW w:w="92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1F5E0C"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p>
          <w:p w14:paraId="4D67B5F2"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p>
          <w:p w14:paraId="1EBBD89C"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Sample</w:t>
            </w:r>
          </w:p>
        </w:tc>
        <w:tc>
          <w:tcPr>
            <w:tcW w:w="319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71AE64"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Compositions</w:t>
            </w:r>
          </w:p>
        </w:tc>
        <w:tc>
          <w:tcPr>
            <w:tcW w:w="127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3C0460"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Visualisation on the multi-imaging</w:t>
            </w:r>
          </w:p>
        </w:tc>
        <w:tc>
          <w:tcPr>
            <w:tcW w:w="115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80ACBE"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Average of hardness test (00)</w:t>
            </w:r>
          </w:p>
        </w:tc>
      </w:tr>
      <w:tr w:rsidR="008B5CF9" w:rsidRPr="001F3B9F" w14:paraId="6F158AA3" w14:textId="77777777" w:rsidTr="003A3583">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4B7B5B" w14:textId="77777777" w:rsidR="008B5CF9" w:rsidRPr="001F3B9F" w:rsidRDefault="008B5CF9" w:rsidP="003A3583">
            <w:pPr>
              <w:spacing w:after="160" w:line="259" w:lineRule="auto"/>
              <w:jc w:val="both"/>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C80C6D"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919E8C"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PVC</w:t>
            </w:r>
          </w:p>
          <w:p w14:paraId="487C26C4"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(ml)</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E81919"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Mineral oil (ml)</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17C380"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Flaxseed oil (ml)</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B3E32A"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CaCO3 (g)</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1E77AE"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E23B9B"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r>
      <w:tr w:rsidR="008B5CF9" w:rsidRPr="001F3B9F" w14:paraId="48884F30" w14:textId="77777777" w:rsidTr="003A3583">
        <w:trPr>
          <w:trHeight w:val="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748D8C" w14:textId="77777777" w:rsidR="008B5CF9" w:rsidRPr="001F3B9F" w:rsidRDefault="008B5CF9" w:rsidP="003A3583">
            <w:pPr>
              <w:spacing w:after="160" w:line="259" w:lineRule="auto"/>
              <w:jc w:val="both"/>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66F0EE"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58F5B"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99F6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50A5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995517"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620569"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764D83"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r>
      <w:tr w:rsidR="008B5CF9" w:rsidRPr="001F3B9F" w14:paraId="245247D8" w14:textId="77777777" w:rsidTr="003A3583">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2D1E9" w14:textId="77777777" w:rsidR="008B5CF9" w:rsidRPr="001F3B9F" w:rsidRDefault="008B5CF9" w:rsidP="003A3583">
            <w:pPr>
              <w:spacing w:after="160" w:line="259" w:lineRule="auto"/>
              <w:jc w:val="both"/>
            </w:pPr>
          </w:p>
          <w:p w14:paraId="744B9994" w14:textId="77777777" w:rsidR="008B5CF9" w:rsidRPr="001F3B9F" w:rsidRDefault="008B5CF9" w:rsidP="003A3583">
            <w:pPr>
              <w:spacing w:after="160" w:line="259" w:lineRule="auto"/>
              <w:jc w:val="both"/>
            </w:pPr>
          </w:p>
          <w:p w14:paraId="134FBCFA" w14:textId="77777777" w:rsidR="008B5CF9" w:rsidRPr="001F3B9F" w:rsidRDefault="008B5CF9" w:rsidP="003A3583">
            <w:pPr>
              <w:spacing w:after="160" w:line="259" w:lineRule="auto"/>
              <w:jc w:val="both"/>
            </w:pPr>
            <w:r w:rsidRPr="001F3B9F">
              <w:t>A</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11802F"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A1</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6F8236"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180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E32443"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F30598"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2A573D"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0.75</w:t>
            </w:r>
          </w:p>
        </w:tc>
        <w:tc>
          <w:tcPr>
            <w:tcW w:w="12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61696C"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Dark, greyish</w:t>
            </w:r>
          </w:p>
        </w:tc>
        <w:tc>
          <w:tcPr>
            <w:tcW w:w="115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1618CB"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p w14:paraId="6EC2054D"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Not applicable as the sample only made to test the effect of CaCO3</w:t>
            </w:r>
          </w:p>
        </w:tc>
      </w:tr>
      <w:tr w:rsidR="008B5CF9" w:rsidRPr="001F3B9F" w14:paraId="5444B1FE" w14:textId="77777777" w:rsidTr="003A3583">
        <w:trPr>
          <w:trHeight w:val="207"/>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39B0077"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6C6D8448"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A2</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4078C10E"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180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73931C83"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20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6DB9B30A"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081684BE"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w:t>
            </w:r>
          </w:p>
        </w:tc>
        <w:tc>
          <w:tcPr>
            <w:tcW w:w="12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EF151C"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Good contrast</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09B3D5"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r>
      <w:tr w:rsidR="008B5CF9" w:rsidRPr="001F3B9F" w14:paraId="14894DE3" w14:textId="77777777" w:rsidTr="003A3583">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6D3F47"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21771B"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A3</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E351BA"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180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C31D6A"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4C6B55"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BE979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3</w:t>
            </w:r>
          </w:p>
        </w:tc>
        <w:tc>
          <w:tcPr>
            <w:tcW w:w="127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CA2B22"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Bright(no significant change)</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BE5A8CB"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r>
      <w:tr w:rsidR="008B5CF9" w:rsidRPr="001F3B9F" w14:paraId="0538024C" w14:textId="77777777" w:rsidTr="003A3583">
        <w:trPr>
          <w:trHeight w:val="262"/>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7DC4A5"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EDDD35"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p w14:paraId="094C306B"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A4</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EA3D8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p w14:paraId="17466664"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180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D2CCB8"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p w14:paraId="6C045FC5"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20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DAF9DB"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p w14:paraId="31B0500E"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BE88D"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p w14:paraId="02153D4C"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6</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3DD3872"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CB2ADB"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r>
      <w:tr w:rsidR="008B5CF9" w:rsidRPr="001F3B9F" w14:paraId="64979B5E" w14:textId="77777777" w:rsidTr="003A3583">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BCD3A2"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0FC644"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(control)</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36056E"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200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7B2800"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BA5614"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84FB16"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12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A128D8"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Clear</w:t>
            </w: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A8ECF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w:t>
            </w:r>
          </w:p>
        </w:tc>
      </w:tr>
      <w:tr w:rsidR="008B5CF9" w:rsidRPr="001F3B9F" w14:paraId="11B97226" w14:textId="77777777" w:rsidTr="003A3583">
        <w:trPr>
          <w:trHeight w:val="55"/>
        </w:trPr>
        <w:tc>
          <w:tcPr>
            <w:cnfStyle w:val="001000000000" w:firstRow="0" w:lastRow="0" w:firstColumn="1" w:lastColumn="0" w:oddVBand="0" w:evenVBand="0" w:oddHBand="0" w:evenHBand="0" w:firstRowFirstColumn="0" w:firstRowLastColumn="0" w:lastRowFirstColumn="0" w:lastRowLastColumn="0"/>
            <w:tcW w:w="53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30449C" w14:textId="77777777" w:rsidR="008B5CF9" w:rsidRPr="001F3B9F" w:rsidRDefault="008B5CF9" w:rsidP="003A3583">
            <w:pPr>
              <w:spacing w:after="160" w:line="259" w:lineRule="auto"/>
              <w:jc w:val="both"/>
            </w:pPr>
          </w:p>
          <w:p w14:paraId="01C4D7E3" w14:textId="77777777" w:rsidR="008B5CF9" w:rsidRPr="001F3B9F" w:rsidRDefault="008B5CF9" w:rsidP="003A3583">
            <w:pPr>
              <w:spacing w:after="160" w:line="259" w:lineRule="auto"/>
              <w:jc w:val="both"/>
            </w:pPr>
            <w:r w:rsidRPr="001F3B9F">
              <w:t>B</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9AD05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B1</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369DC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190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4EB5EE"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A62382"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AD06F8"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w:t>
            </w:r>
          </w:p>
        </w:tc>
        <w:tc>
          <w:tcPr>
            <w:tcW w:w="127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F142A4"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Good contrast with no difference between each sample</w:t>
            </w: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9672A8"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15.47</w:t>
            </w:r>
          </w:p>
        </w:tc>
      </w:tr>
      <w:tr w:rsidR="008B5CF9" w:rsidRPr="001F3B9F" w14:paraId="7A1C6DA4" w14:textId="77777777" w:rsidTr="003A3583">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5CCA7D"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0CD0D71C"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B2</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42D8FB6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180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19317B08"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1A49A8DE"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A983" w:themeFill="accent2" w:themeFillTint="99"/>
            <w:hideMark/>
          </w:tcPr>
          <w:p w14:paraId="16E000A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1.5</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85BC65"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992B3B"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11.19</w:t>
            </w:r>
          </w:p>
        </w:tc>
      </w:tr>
      <w:tr w:rsidR="008B5CF9" w:rsidRPr="001F3B9F" w14:paraId="4813F51A" w14:textId="77777777" w:rsidTr="003A3583">
        <w:trPr>
          <w:trHeight w:val="5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A72C68"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5F672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B3</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040C3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170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549E45"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30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8C18A"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35AA5F"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D5ACE4"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56916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7.27</w:t>
            </w:r>
          </w:p>
        </w:tc>
      </w:tr>
      <w:tr w:rsidR="008B5CF9" w:rsidRPr="001F3B9F" w14:paraId="16DB5AAA" w14:textId="77777777" w:rsidTr="003A3583">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AECF7F"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5B07F1"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B4</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4C62FE"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160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7E9E31"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40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877148"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11827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1.5</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C6E89F"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D6E9FC"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Not measurable</w:t>
            </w:r>
          </w:p>
        </w:tc>
      </w:tr>
      <w:tr w:rsidR="008B5CF9" w:rsidRPr="001F3B9F" w14:paraId="26CEB74F" w14:textId="77777777" w:rsidTr="003A3583">
        <w:trPr>
          <w:trHeight w:val="21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31F7CF"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FCA80D"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B5</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C7CB4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CDFA0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50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FD777E"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DE094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16768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CD15EC"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Not measurable</w:t>
            </w:r>
          </w:p>
        </w:tc>
      </w:tr>
      <w:tr w:rsidR="008B5CF9" w:rsidRPr="001F3B9F" w14:paraId="4E476068" w14:textId="77777777" w:rsidTr="003A358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5B0A7E"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AE77D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(control)</w:t>
            </w:r>
          </w:p>
          <w:p w14:paraId="5E383471"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40BBE0"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200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745EA3"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5F5A06"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0D649C"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12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D972A3"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Clear</w:t>
            </w: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0FB960"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w:t>
            </w:r>
          </w:p>
        </w:tc>
      </w:tr>
      <w:tr w:rsidR="008B5CF9" w:rsidRPr="001F3B9F" w14:paraId="2A41A285" w14:textId="77777777" w:rsidTr="003A3583">
        <w:trPr>
          <w:trHeight w:val="184"/>
        </w:trPr>
        <w:tc>
          <w:tcPr>
            <w:cnfStyle w:val="001000000000" w:firstRow="0" w:lastRow="0" w:firstColumn="1" w:lastColumn="0" w:oddVBand="0" w:evenVBand="0" w:oddHBand="0" w:evenHBand="0" w:firstRowFirstColumn="0" w:firstRowLastColumn="0" w:lastRowFirstColumn="0" w:lastRowLastColumn="0"/>
            <w:tcW w:w="53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4A4907" w14:textId="77777777" w:rsidR="008B5CF9" w:rsidRPr="001F3B9F" w:rsidRDefault="008B5CF9" w:rsidP="003A3583">
            <w:pPr>
              <w:spacing w:after="160" w:line="259" w:lineRule="auto"/>
              <w:jc w:val="both"/>
            </w:pPr>
          </w:p>
          <w:p w14:paraId="73E063D0" w14:textId="77777777" w:rsidR="008B5CF9" w:rsidRPr="001F3B9F" w:rsidRDefault="008B5CF9" w:rsidP="003A3583">
            <w:pPr>
              <w:spacing w:after="160" w:line="259" w:lineRule="auto"/>
              <w:jc w:val="both"/>
            </w:pPr>
            <w:r w:rsidRPr="001F3B9F">
              <w:t>C</w:t>
            </w: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620D57"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C1</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A66FF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190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211FE9"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D1F053"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FD5DAB"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w:t>
            </w:r>
          </w:p>
        </w:tc>
        <w:tc>
          <w:tcPr>
            <w:tcW w:w="127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FF47D4"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p w14:paraId="257380A3"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Brighter and has good contrast</w:t>
            </w:r>
          </w:p>
          <w:p w14:paraId="5B1AA0EA"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9C179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16.6</w:t>
            </w:r>
          </w:p>
        </w:tc>
      </w:tr>
      <w:tr w:rsidR="008B5CF9" w:rsidRPr="001F3B9F" w14:paraId="51E0D3E2" w14:textId="77777777" w:rsidTr="003A3583">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0497AB"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3B3C4F"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C2</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857D96"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180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2FC9FF"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6501B2"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FEDD22"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1.5</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76488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C94173"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10.62</w:t>
            </w:r>
          </w:p>
        </w:tc>
      </w:tr>
      <w:tr w:rsidR="008B5CF9" w:rsidRPr="001F3B9F" w14:paraId="1563FEE9" w14:textId="77777777" w:rsidTr="003A3583">
        <w:trPr>
          <w:trHeight w:val="5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2D6FA6"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211863"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C3</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B142B7"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170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593B8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4D63BD"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30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F81E4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AD803A"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1CF80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8.32</w:t>
            </w:r>
          </w:p>
        </w:tc>
      </w:tr>
      <w:tr w:rsidR="008B5CF9" w:rsidRPr="001F3B9F" w14:paraId="346E1D74" w14:textId="77777777" w:rsidTr="003A3583">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36E685"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3646CC"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C4</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46C8B8"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160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8EEEB2"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67F0D0"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40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8E46B6"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1.5</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3B843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4C127D"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Not measurable</w:t>
            </w:r>
          </w:p>
        </w:tc>
      </w:tr>
      <w:tr w:rsidR="008B5CF9" w:rsidRPr="001F3B9F" w14:paraId="50AE0B9E" w14:textId="77777777" w:rsidTr="003A3583">
        <w:trPr>
          <w:trHeight w:val="17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F6CAF06"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8368C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C5</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56530F"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BD40F7"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720763"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50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9261FD"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FC61EDE"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9B238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Not measurable</w:t>
            </w:r>
          </w:p>
        </w:tc>
      </w:tr>
      <w:tr w:rsidR="008B5CF9" w:rsidRPr="001F3B9F" w14:paraId="54FC8632" w14:textId="77777777" w:rsidTr="003A358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007AB3" w14:textId="77777777" w:rsidR="008B5CF9" w:rsidRPr="001F3B9F" w:rsidRDefault="008B5CF9" w:rsidP="003A3583">
            <w:pPr>
              <w:spacing w:after="160" w:line="259" w:lineRule="auto"/>
              <w:jc w:val="both"/>
            </w:pPr>
          </w:p>
        </w:tc>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6FF7BF"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(control)</w:t>
            </w:r>
          </w:p>
        </w:tc>
        <w:tc>
          <w:tcPr>
            <w:tcW w:w="6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80489A"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200</w:t>
            </w:r>
          </w:p>
        </w:tc>
        <w:tc>
          <w:tcPr>
            <w:tcW w:w="8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6E43A5"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9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25C29F"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A811A6"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12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9D683"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Clear</w:t>
            </w:r>
          </w:p>
        </w:tc>
        <w:tc>
          <w:tcPr>
            <w:tcW w:w="11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6724D4"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w:t>
            </w:r>
          </w:p>
        </w:tc>
      </w:tr>
    </w:tbl>
    <w:p w14:paraId="1362643A" w14:textId="77777777" w:rsidR="00971A1B" w:rsidRDefault="00971A1B"/>
    <w:p w14:paraId="147EAF93" w14:textId="77777777" w:rsidR="008B5CF9" w:rsidRPr="007E221D" w:rsidRDefault="008B5CF9" w:rsidP="008B5CF9">
      <w:pPr>
        <w:jc w:val="both"/>
        <w:rPr>
          <w:lang w:val="en-US"/>
        </w:rPr>
      </w:pPr>
      <w:r w:rsidRPr="001F3B9F">
        <w:rPr>
          <w:b/>
          <w:bCs/>
          <w:lang w:val="en-US"/>
        </w:rPr>
        <w:t xml:space="preserve">Table 1: </w:t>
      </w:r>
      <w:r w:rsidRPr="001F3B9F">
        <w:rPr>
          <w:lang w:val="en-US"/>
        </w:rPr>
        <w:t xml:space="preserve">The table </w:t>
      </w:r>
      <w:proofErr w:type="spellStart"/>
      <w:r w:rsidRPr="001F3B9F">
        <w:rPr>
          <w:lang w:val="en-US"/>
        </w:rPr>
        <w:t>summarises</w:t>
      </w:r>
      <w:proofErr w:type="spellEnd"/>
      <w:r w:rsidRPr="001F3B9F">
        <w:rPr>
          <w:lang w:val="en-US"/>
        </w:rPr>
        <w:t xml:space="preserve"> the overall results, including the composition used in each sample prototype, their visualization in various multi-imaging modalities, and the results</w:t>
      </w:r>
      <w:r>
        <w:rPr>
          <w:lang w:val="en-US"/>
        </w:rPr>
        <w:t xml:space="preserve"> </w:t>
      </w:r>
      <w:r w:rsidRPr="001F3B9F">
        <w:rPr>
          <w:lang w:val="en-US"/>
        </w:rPr>
        <w:t>of the hardness test. Samples A2 and B1, highlighted in orange, were chosen as the ideal prototypes for the final brain phantom. Some samples were not measurable in the hardness test due to their composition; specifically, a higher oil content caused these samples to lose structural integrity and fail to hold their shape.</w:t>
      </w:r>
    </w:p>
    <w:tbl>
      <w:tblPr>
        <w:tblStyle w:val="PlainTable2"/>
        <w:tblpPr w:leftFromText="180" w:rightFromText="180" w:horzAnchor="margin" w:tblpXSpec="right" w:tblpY="442"/>
        <w:tblW w:w="8820" w:type="dxa"/>
        <w:tblLayout w:type="fixed"/>
        <w:tblLook w:val="04A0" w:firstRow="1" w:lastRow="0" w:firstColumn="1" w:lastColumn="0" w:noHBand="0" w:noVBand="1"/>
      </w:tblPr>
      <w:tblGrid>
        <w:gridCol w:w="3483"/>
        <w:gridCol w:w="994"/>
        <w:gridCol w:w="993"/>
        <w:gridCol w:w="1115"/>
        <w:gridCol w:w="993"/>
        <w:gridCol w:w="1242"/>
      </w:tblGrid>
      <w:tr w:rsidR="008B5CF9" w:rsidRPr="001F3B9F" w14:paraId="486EDA01" w14:textId="77777777" w:rsidTr="003A3583">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484" w:type="dxa"/>
            <w:tcBorders>
              <w:top w:val="single" w:sz="4" w:space="0" w:color="7F7F7F" w:themeColor="text1" w:themeTint="80"/>
              <w:left w:val="nil"/>
              <w:right w:val="nil"/>
            </w:tcBorders>
            <w:hideMark/>
          </w:tcPr>
          <w:p w14:paraId="5374AA9E" w14:textId="77777777" w:rsidR="008B5CF9" w:rsidRPr="001F3B9F" w:rsidRDefault="008B5CF9" w:rsidP="003A3583">
            <w:pPr>
              <w:spacing w:after="160" w:line="259" w:lineRule="auto"/>
              <w:jc w:val="both"/>
            </w:pPr>
            <w:r>
              <w:rPr>
                <w:i/>
                <w:noProof/>
                <w:lang w:bidi="en-US"/>
              </w:rPr>
              <w:lastRenderedPageBreak/>
              <mc:AlternateContent>
                <mc:Choice Requires="wps">
                  <w:drawing>
                    <wp:anchor distT="0" distB="0" distL="114300" distR="114300" simplePos="0" relativeHeight="251661312" behindDoc="0" locked="0" layoutInCell="1" allowOverlap="1" wp14:anchorId="611153FF" wp14:editId="70D0590A">
                      <wp:simplePos x="0" y="0"/>
                      <wp:positionH relativeFrom="column">
                        <wp:posOffset>-134207</wp:posOffset>
                      </wp:positionH>
                      <wp:positionV relativeFrom="paragraph">
                        <wp:posOffset>-485168</wp:posOffset>
                      </wp:positionV>
                      <wp:extent cx="2759103" cy="416459"/>
                      <wp:effectExtent l="0" t="0" r="0" b="3175"/>
                      <wp:wrapNone/>
                      <wp:docPr id="1505831596" name="Text Box 35"/>
                      <wp:cNvGraphicFramePr/>
                      <a:graphic xmlns:a="http://schemas.openxmlformats.org/drawingml/2006/main">
                        <a:graphicData uri="http://schemas.microsoft.com/office/word/2010/wordprocessingShape">
                          <wps:wsp>
                            <wps:cNvSpPr txBox="1"/>
                            <wps:spPr>
                              <a:xfrm>
                                <a:off x="0" y="0"/>
                                <a:ext cx="2759103" cy="416459"/>
                              </a:xfrm>
                              <a:prstGeom prst="rect">
                                <a:avLst/>
                              </a:prstGeom>
                              <a:noFill/>
                              <a:ln w="6350">
                                <a:noFill/>
                              </a:ln>
                            </wps:spPr>
                            <wps:txbx>
                              <w:txbxContent>
                                <w:p w14:paraId="22E48BBA" w14:textId="77777777" w:rsidR="008B5CF9" w:rsidRPr="007E221D" w:rsidRDefault="008B5CF9" w:rsidP="008B5CF9">
                                  <w:pPr>
                                    <w:rPr>
                                      <w:b/>
                                      <w:bCs/>
                                      <w:i/>
                                      <w:iCs/>
                                    </w:rPr>
                                  </w:pPr>
                                  <w:r w:rsidRPr="007E221D">
                                    <w:rPr>
                                      <w:i/>
                                      <w:iCs/>
                                    </w:rPr>
                                    <w:t xml:space="preserve"> </w:t>
                                  </w:r>
                                  <w:r w:rsidRPr="007E221D">
                                    <w:rPr>
                                      <w:b/>
                                      <w:bCs/>
                                      <w:i/>
                                      <w:iCs/>
                                    </w:rPr>
                                    <w:t>Appendix 2</w:t>
                                  </w:r>
                                  <w:r>
                                    <w:rPr>
                                      <w:b/>
                                      <w:bCs/>
                                      <w:i/>
                                      <w:iCs/>
                                    </w:rPr>
                                    <w:t>: Table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1153FF" id="_x0000_s1027" type="#_x0000_t202" style="position:absolute;left:0;text-align:left;margin-left:-10.55pt;margin-top:-38.2pt;width:217.25pt;height:32.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" filled="f" stroked="f" strokeweight=".5pt">
                      <v:textbox>
                        <w:txbxContent>
                          <w:p w14:paraId="22E48BBA" w14:textId="77777777" w:rsidR="008B5CF9" w:rsidRPr="007E221D" w:rsidRDefault="008B5CF9" w:rsidP="008B5CF9">
                            <w:pPr>
                              <w:rPr>
                                <w:b/>
                                <w:bCs/>
                                <w:i/>
                                <w:iCs/>
                              </w:rPr>
                            </w:pPr>
                            <w:r w:rsidRPr="007E221D">
                              <w:rPr>
                                <w:i/>
                                <w:iCs/>
                              </w:rPr>
                              <w:t xml:space="preserve"> </w:t>
                            </w:r>
                            <w:r w:rsidRPr="007E221D">
                              <w:rPr>
                                <w:b/>
                                <w:bCs/>
                                <w:i/>
                                <w:iCs/>
                              </w:rPr>
                              <w:t>Appendix 2</w:t>
                            </w:r>
                            <w:r>
                              <w:rPr>
                                <w:b/>
                                <w:bCs/>
                                <w:i/>
                                <w:iCs/>
                              </w:rPr>
                              <w:t>: Table 2</w:t>
                            </w:r>
                          </w:p>
                        </w:txbxContent>
                      </v:textbox>
                    </v:shape>
                  </w:pict>
                </mc:Fallback>
              </mc:AlternateContent>
            </w:r>
            <w:r w:rsidRPr="001F3B9F">
              <w:t>Questions</w:t>
            </w:r>
          </w:p>
        </w:tc>
        <w:tc>
          <w:tcPr>
            <w:tcW w:w="994" w:type="dxa"/>
            <w:tcBorders>
              <w:top w:val="single" w:sz="4" w:space="0" w:color="7F7F7F" w:themeColor="text1" w:themeTint="80"/>
              <w:left w:val="nil"/>
              <w:right w:val="nil"/>
            </w:tcBorders>
            <w:hideMark/>
          </w:tcPr>
          <w:p w14:paraId="3DC24E7C"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1(%)</w:t>
            </w:r>
          </w:p>
        </w:tc>
        <w:tc>
          <w:tcPr>
            <w:tcW w:w="994" w:type="dxa"/>
            <w:tcBorders>
              <w:top w:val="single" w:sz="4" w:space="0" w:color="7F7F7F" w:themeColor="text1" w:themeTint="80"/>
              <w:left w:val="nil"/>
              <w:right w:val="nil"/>
            </w:tcBorders>
            <w:hideMark/>
          </w:tcPr>
          <w:p w14:paraId="6249B1C7"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2(%)</w:t>
            </w:r>
          </w:p>
        </w:tc>
        <w:tc>
          <w:tcPr>
            <w:tcW w:w="1116" w:type="dxa"/>
            <w:tcBorders>
              <w:top w:val="single" w:sz="4" w:space="0" w:color="7F7F7F" w:themeColor="text1" w:themeTint="80"/>
              <w:left w:val="nil"/>
              <w:right w:val="nil"/>
            </w:tcBorders>
            <w:hideMark/>
          </w:tcPr>
          <w:p w14:paraId="40360B1D"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3 (%)</w:t>
            </w:r>
          </w:p>
        </w:tc>
        <w:tc>
          <w:tcPr>
            <w:tcW w:w="994" w:type="dxa"/>
            <w:tcBorders>
              <w:top w:val="single" w:sz="4" w:space="0" w:color="7F7F7F" w:themeColor="text1" w:themeTint="80"/>
              <w:left w:val="nil"/>
              <w:right w:val="nil"/>
            </w:tcBorders>
            <w:hideMark/>
          </w:tcPr>
          <w:p w14:paraId="74553FFB"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4(%)</w:t>
            </w:r>
          </w:p>
        </w:tc>
        <w:tc>
          <w:tcPr>
            <w:tcW w:w="1243" w:type="dxa"/>
            <w:tcBorders>
              <w:top w:val="single" w:sz="4" w:space="0" w:color="7F7F7F" w:themeColor="text1" w:themeTint="80"/>
              <w:left w:val="nil"/>
              <w:right w:val="nil"/>
            </w:tcBorders>
            <w:hideMark/>
          </w:tcPr>
          <w:p w14:paraId="05848855" w14:textId="77777777" w:rsidR="008B5CF9" w:rsidRPr="001F3B9F" w:rsidRDefault="008B5CF9" w:rsidP="003A3583">
            <w:pPr>
              <w:spacing w:after="160" w:line="259" w:lineRule="auto"/>
              <w:jc w:val="both"/>
              <w:cnfStyle w:val="100000000000" w:firstRow="1" w:lastRow="0" w:firstColumn="0" w:lastColumn="0" w:oddVBand="0" w:evenVBand="0" w:oddHBand="0" w:evenHBand="0" w:firstRowFirstColumn="0" w:firstRowLastColumn="0" w:lastRowFirstColumn="0" w:lastRowLastColumn="0"/>
            </w:pPr>
            <w:r w:rsidRPr="001F3B9F">
              <w:t>5(%)</w:t>
            </w:r>
          </w:p>
        </w:tc>
      </w:tr>
      <w:tr w:rsidR="008B5CF9" w:rsidRPr="001F3B9F" w14:paraId="33A4DE2E" w14:textId="77777777" w:rsidTr="003A358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3484" w:type="dxa"/>
            <w:tcBorders>
              <w:left w:val="nil"/>
              <w:right w:val="nil"/>
            </w:tcBorders>
            <w:hideMark/>
          </w:tcPr>
          <w:p w14:paraId="5FAE29E2" w14:textId="77777777" w:rsidR="008B5CF9" w:rsidRPr="001F3B9F" w:rsidRDefault="008B5CF9" w:rsidP="003A3583">
            <w:pPr>
              <w:spacing w:after="160" w:line="259" w:lineRule="auto"/>
              <w:jc w:val="both"/>
            </w:pPr>
            <w:r w:rsidRPr="001F3B9F">
              <w:t>How accurately do the phantoms replicate the tactile sensations of the brain tissue?</w:t>
            </w:r>
          </w:p>
        </w:tc>
        <w:tc>
          <w:tcPr>
            <w:tcW w:w="994" w:type="dxa"/>
            <w:tcBorders>
              <w:left w:val="nil"/>
              <w:right w:val="nil"/>
            </w:tcBorders>
            <w:hideMark/>
          </w:tcPr>
          <w:p w14:paraId="3789B4EB"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994" w:type="dxa"/>
            <w:tcBorders>
              <w:left w:val="nil"/>
              <w:right w:val="nil"/>
            </w:tcBorders>
            <w:hideMark/>
          </w:tcPr>
          <w:p w14:paraId="38EE71D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1116" w:type="dxa"/>
            <w:tcBorders>
              <w:left w:val="nil"/>
              <w:right w:val="nil"/>
            </w:tcBorders>
            <w:hideMark/>
          </w:tcPr>
          <w:p w14:paraId="2E92101C"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30.7</w:t>
            </w:r>
          </w:p>
        </w:tc>
        <w:tc>
          <w:tcPr>
            <w:tcW w:w="994" w:type="dxa"/>
            <w:tcBorders>
              <w:left w:val="nil"/>
              <w:right w:val="nil"/>
            </w:tcBorders>
            <w:hideMark/>
          </w:tcPr>
          <w:p w14:paraId="3480D532"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46.2</w:t>
            </w:r>
          </w:p>
        </w:tc>
        <w:tc>
          <w:tcPr>
            <w:tcW w:w="1243" w:type="dxa"/>
            <w:tcBorders>
              <w:left w:val="nil"/>
              <w:right w:val="nil"/>
            </w:tcBorders>
            <w:hideMark/>
          </w:tcPr>
          <w:p w14:paraId="4D7F9C88"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23.1</w:t>
            </w:r>
          </w:p>
        </w:tc>
      </w:tr>
      <w:tr w:rsidR="008B5CF9" w:rsidRPr="001F3B9F" w14:paraId="7C222765" w14:textId="77777777" w:rsidTr="003A3583">
        <w:trPr>
          <w:trHeight w:val="617"/>
        </w:trPr>
        <w:tc>
          <w:tcPr>
            <w:cnfStyle w:val="001000000000" w:firstRow="0" w:lastRow="0" w:firstColumn="1" w:lastColumn="0" w:oddVBand="0" w:evenVBand="0" w:oddHBand="0" w:evenHBand="0" w:firstRowFirstColumn="0" w:firstRowLastColumn="0" w:lastRowFirstColumn="0" w:lastRowLastColumn="0"/>
            <w:tcW w:w="3484" w:type="dxa"/>
            <w:tcBorders>
              <w:top w:val="nil"/>
              <w:left w:val="nil"/>
              <w:bottom w:val="nil"/>
              <w:right w:val="nil"/>
            </w:tcBorders>
            <w:hideMark/>
          </w:tcPr>
          <w:p w14:paraId="56EC5D35" w14:textId="77777777" w:rsidR="008B5CF9" w:rsidRPr="001F3B9F" w:rsidRDefault="008B5CF9" w:rsidP="003A3583">
            <w:pPr>
              <w:spacing w:after="160" w:line="259" w:lineRule="auto"/>
              <w:jc w:val="both"/>
            </w:pPr>
            <w:r w:rsidRPr="001F3B9F">
              <w:t>How accurately do the phantoms replicate the tactile sensations of any phantoms used</w:t>
            </w:r>
          </w:p>
          <w:p w14:paraId="44C09392" w14:textId="77777777" w:rsidR="008B5CF9" w:rsidRPr="001F3B9F" w:rsidRDefault="008B5CF9" w:rsidP="003A3583">
            <w:pPr>
              <w:spacing w:after="160" w:line="259" w:lineRule="auto"/>
              <w:jc w:val="both"/>
            </w:pPr>
            <w:r w:rsidRPr="001F3B9F">
              <w:t>previously?</w:t>
            </w:r>
          </w:p>
        </w:tc>
        <w:tc>
          <w:tcPr>
            <w:tcW w:w="994" w:type="dxa"/>
            <w:tcBorders>
              <w:top w:val="nil"/>
              <w:left w:val="nil"/>
              <w:bottom w:val="nil"/>
              <w:right w:val="nil"/>
            </w:tcBorders>
            <w:hideMark/>
          </w:tcPr>
          <w:p w14:paraId="2AEA0F4C"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994" w:type="dxa"/>
            <w:tcBorders>
              <w:top w:val="nil"/>
              <w:left w:val="nil"/>
              <w:bottom w:val="nil"/>
              <w:right w:val="nil"/>
            </w:tcBorders>
            <w:hideMark/>
          </w:tcPr>
          <w:p w14:paraId="7059A67B"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7.7</w:t>
            </w:r>
          </w:p>
        </w:tc>
        <w:tc>
          <w:tcPr>
            <w:tcW w:w="1116" w:type="dxa"/>
            <w:tcBorders>
              <w:top w:val="nil"/>
              <w:left w:val="nil"/>
              <w:bottom w:val="nil"/>
              <w:right w:val="nil"/>
            </w:tcBorders>
            <w:hideMark/>
          </w:tcPr>
          <w:p w14:paraId="3A54AEA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15.4</w:t>
            </w:r>
          </w:p>
        </w:tc>
        <w:tc>
          <w:tcPr>
            <w:tcW w:w="994" w:type="dxa"/>
            <w:tcBorders>
              <w:top w:val="nil"/>
              <w:left w:val="nil"/>
              <w:bottom w:val="nil"/>
              <w:right w:val="nil"/>
            </w:tcBorders>
            <w:hideMark/>
          </w:tcPr>
          <w:p w14:paraId="5DBCFAC8"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30.7</w:t>
            </w:r>
          </w:p>
        </w:tc>
        <w:tc>
          <w:tcPr>
            <w:tcW w:w="1243" w:type="dxa"/>
            <w:tcBorders>
              <w:top w:val="nil"/>
              <w:left w:val="nil"/>
              <w:bottom w:val="nil"/>
              <w:right w:val="nil"/>
            </w:tcBorders>
            <w:hideMark/>
          </w:tcPr>
          <w:p w14:paraId="35EDBAC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38.5</w:t>
            </w:r>
          </w:p>
        </w:tc>
      </w:tr>
      <w:tr w:rsidR="008B5CF9" w:rsidRPr="001F3B9F" w14:paraId="64B1D3A8" w14:textId="77777777" w:rsidTr="003A3583">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3484" w:type="dxa"/>
            <w:tcBorders>
              <w:left w:val="nil"/>
              <w:right w:val="nil"/>
            </w:tcBorders>
            <w:hideMark/>
          </w:tcPr>
          <w:p w14:paraId="454E511E" w14:textId="77777777" w:rsidR="008B5CF9" w:rsidRPr="001F3B9F" w:rsidRDefault="008B5CF9" w:rsidP="003A3583">
            <w:pPr>
              <w:spacing w:after="160" w:line="259" w:lineRule="auto"/>
              <w:jc w:val="both"/>
            </w:pPr>
            <w:r w:rsidRPr="001F3B9F">
              <w:t>Does the phantom aid in understanding the spatial relationships and anatomical landmarks</w:t>
            </w:r>
          </w:p>
          <w:p w14:paraId="688AB673" w14:textId="77777777" w:rsidR="008B5CF9" w:rsidRPr="001F3B9F" w:rsidRDefault="008B5CF9" w:rsidP="003A3583">
            <w:pPr>
              <w:spacing w:after="160" w:line="259" w:lineRule="auto"/>
              <w:jc w:val="both"/>
            </w:pPr>
            <w:r w:rsidRPr="001F3B9F">
              <w:t>within the brain?</w:t>
            </w:r>
          </w:p>
        </w:tc>
        <w:tc>
          <w:tcPr>
            <w:tcW w:w="994" w:type="dxa"/>
            <w:tcBorders>
              <w:left w:val="nil"/>
              <w:right w:val="nil"/>
            </w:tcBorders>
            <w:hideMark/>
          </w:tcPr>
          <w:p w14:paraId="2C864FB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w:t>
            </w:r>
          </w:p>
        </w:tc>
        <w:tc>
          <w:tcPr>
            <w:tcW w:w="994" w:type="dxa"/>
            <w:tcBorders>
              <w:left w:val="nil"/>
              <w:right w:val="nil"/>
            </w:tcBorders>
            <w:hideMark/>
          </w:tcPr>
          <w:p w14:paraId="37ACF593"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w:t>
            </w:r>
          </w:p>
        </w:tc>
        <w:tc>
          <w:tcPr>
            <w:tcW w:w="1116" w:type="dxa"/>
            <w:tcBorders>
              <w:left w:val="nil"/>
              <w:right w:val="nil"/>
            </w:tcBorders>
            <w:hideMark/>
          </w:tcPr>
          <w:p w14:paraId="0155D6EE"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w:t>
            </w:r>
          </w:p>
        </w:tc>
        <w:tc>
          <w:tcPr>
            <w:tcW w:w="994" w:type="dxa"/>
            <w:tcBorders>
              <w:left w:val="nil"/>
              <w:right w:val="nil"/>
            </w:tcBorders>
            <w:hideMark/>
          </w:tcPr>
          <w:p w14:paraId="552329B9"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23.1</w:t>
            </w:r>
          </w:p>
        </w:tc>
        <w:tc>
          <w:tcPr>
            <w:tcW w:w="1243" w:type="dxa"/>
            <w:tcBorders>
              <w:left w:val="nil"/>
              <w:right w:val="nil"/>
            </w:tcBorders>
            <w:hideMark/>
          </w:tcPr>
          <w:p w14:paraId="41048011"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53.8</w:t>
            </w:r>
          </w:p>
        </w:tc>
      </w:tr>
      <w:tr w:rsidR="008B5CF9" w:rsidRPr="001F3B9F" w14:paraId="7E7BE08B" w14:textId="77777777" w:rsidTr="003A3583">
        <w:trPr>
          <w:trHeight w:val="461"/>
        </w:trPr>
        <w:tc>
          <w:tcPr>
            <w:cnfStyle w:val="001000000000" w:firstRow="0" w:lastRow="0" w:firstColumn="1" w:lastColumn="0" w:oddVBand="0" w:evenVBand="0" w:oddHBand="0" w:evenHBand="0" w:firstRowFirstColumn="0" w:firstRowLastColumn="0" w:lastRowFirstColumn="0" w:lastRowLastColumn="0"/>
            <w:tcW w:w="3484" w:type="dxa"/>
            <w:tcBorders>
              <w:top w:val="nil"/>
              <w:left w:val="nil"/>
              <w:bottom w:val="nil"/>
              <w:right w:val="nil"/>
            </w:tcBorders>
            <w:hideMark/>
          </w:tcPr>
          <w:p w14:paraId="1511B8D0" w14:textId="77777777" w:rsidR="008B5CF9" w:rsidRPr="001F3B9F" w:rsidRDefault="008B5CF9" w:rsidP="003A3583">
            <w:pPr>
              <w:spacing w:after="160" w:line="259" w:lineRule="auto"/>
              <w:jc w:val="both"/>
            </w:pPr>
            <w:r w:rsidRPr="001F3B9F">
              <w:t>How effective are the phantoms in helping you understand the tissue density and</w:t>
            </w:r>
          </w:p>
          <w:p w14:paraId="63EBC2CD" w14:textId="77777777" w:rsidR="008B5CF9" w:rsidRPr="001F3B9F" w:rsidRDefault="008B5CF9" w:rsidP="003A3583">
            <w:pPr>
              <w:spacing w:after="160" w:line="259" w:lineRule="auto"/>
              <w:jc w:val="both"/>
            </w:pPr>
            <w:r w:rsidRPr="001F3B9F">
              <w:t>resistance?</w:t>
            </w:r>
          </w:p>
        </w:tc>
        <w:tc>
          <w:tcPr>
            <w:tcW w:w="994" w:type="dxa"/>
            <w:tcBorders>
              <w:top w:val="nil"/>
              <w:left w:val="nil"/>
              <w:bottom w:val="nil"/>
              <w:right w:val="nil"/>
            </w:tcBorders>
            <w:hideMark/>
          </w:tcPr>
          <w:p w14:paraId="669D180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994" w:type="dxa"/>
            <w:tcBorders>
              <w:top w:val="nil"/>
              <w:left w:val="nil"/>
              <w:bottom w:val="nil"/>
              <w:right w:val="nil"/>
            </w:tcBorders>
            <w:hideMark/>
          </w:tcPr>
          <w:p w14:paraId="33AE969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1116" w:type="dxa"/>
            <w:tcBorders>
              <w:top w:val="nil"/>
              <w:left w:val="nil"/>
              <w:bottom w:val="nil"/>
              <w:right w:val="nil"/>
            </w:tcBorders>
            <w:hideMark/>
          </w:tcPr>
          <w:p w14:paraId="4BD2CEA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15.4</w:t>
            </w:r>
          </w:p>
        </w:tc>
        <w:tc>
          <w:tcPr>
            <w:tcW w:w="994" w:type="dxa"/>
            <w:tcBorders>
              <w:top w:val="nil"/>
              <w:left w:val="nil"/>
              <w:bottom w:val="nil"/>
              <w:right w:val="nil"/>
            </w:tcBorders>
            <w:hideMark/>
          </w:tcPr>
          <w:p w14:paraId="714DD8CB"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46.2</w:t>
            </w:r>
          </w:p>
        </w:tc>
        <w:tc>
          <w:tcPr>
            <w:tcW w:w="1243" w:type="dxa"/>
            <w:tcBorders>
              <w:top w:val="nil"/>
              <w:left w:val="nil"/>
              <w:bottom w:val="nil"/>
              <w:right w:val="nil"/>
            </w:tcBorders>
            <w:hideMark/>
          </w:tcPr>
          <w:p w14:paraId="5282C993"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38.5</w:t>
            </w:r>
          </w:p>
        </w:tc>
      </w:tr>
      <w:tr w:rsidR="008B5CF9" w:rsidRPr="001F3B9F" w14:paraId="51ED3984" w14:textId="77777777" w:rsidTr="003A3583">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484" w:type="dxa"/>
            <w:tcBorders>
              <w:left w:val="nil"/>
              <w:right w:val="nil"/>
            </w:tcBorders>
            <w:hideMark/>
          </w:tcPr>
          <w:p w14:paraId="71623405" w14:textId="77777777" w:rsidR="008B5CF9" w:rsidRPr="001F3B9F" w:rsidRDefault="008B5CF9" w:rsidP="003A3583">
            <w:pPr>
              <w:spacing w:after="160" w:line="259" w:lineRule="auto"/>
              <w:jc w:val="both"/>
            </w:pPr>
            <w:r w:rsidRPr="001F3B9F">
              <w:t>How realistic is the experience of positioning surgical instruments in the phantom?</w:t>
            </w:r>
          </w:p>
        </w:tc>
        <w:tc>
          <w:tcPr>
            <w:tcW w:w="994" w:type="dxa"/>
            <w:tcBorders>
              <w:left w:val="nil"/>
              <w:right w:val="nil"/>
            </w:tcBorders>
            <w:hideMark/>
          </w:tcPr>
          <w:p w14:paraId="5F72AA03"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994" w:type="dxa"/>
            <w:tcBorders>
              <w:left w:val="nil"/>
              <w:right w:val="nil"/>
            </w:tcBorders>
            <w:hideMark/>
          </w:tcPr>
          <w:p w14:paraId="4CF11B3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w:t>
            </w:r>
          </w:p>
        </w:tc>
        <w:tc>
          <w:tcPr>
            <w:tcW w:w="1116" w:type="dxa"/>
            <w:tcBorders>
              <w:left w:val="nil"/>
              <w:right w:val="nil"/>
            </w:tcBorders>
            <w:hideMark/>
          </w:tcPr>
          <w:p w14:paraId="58ADFCEC"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15.4</w:t>
            </w:r>
          </w:p>
        </w:tc>
        <w:tc>
          <w:tcPr>
            <w:tcW w:w="994" w:type="dxa"/>
            <w:tcBorders>
              <w:left w:val="nil"/>
              <w:right w:val="nil"/>
            </w:tcBorders>
            <w:hideMark/>
          </w:tcPr>
          <w:p w14:paraId="25CCD1D0"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15.4</w:t>
            </w:r>
          </w:p>
        </w:tc>
        <w:tc>
          <w:tcPr>
            <w:tcW w:w="1243" w:type="dxa"/>
            <w:tcBorders>
              <w:left w:val="nil"/>
              <w:right w:val="nil"/>
            </w:tcBorders>
            <w:hideMark/>
          </w:tcPr>
          <w:p w14:paraId="3D99D781"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61.5</w:t>
            </w:r>
          </w:p>
        </w:tc>
      </w:tr>
      <w:tr w:rsidR="008B5CF9" w:rsidRPr="001F3B9F" w14:paraId="07A81A4D" w14:textId="77777777" w:rsidTr="003A3583">
        <w:trPr>
          <w:trHeight w:val="617"/>
        </w:trPr>
        <w:tc>
          <w:tcPr>
            <w:cnfStyle w:val="001000000000" w:firstRow="0" w:lastRow="0" w:firstColumn="1" w:lastColumn="0" w:oddVBand="0" w:evenVBand="0" w:oddHBand="0" w:evenHBand="0" w:firstRowFirstColumn="0" w:firstRowLastColumn="0" w:lastRowFirstColumn="0" w:lastRowLastColumn="0"/>
            <w:tcW w:w="3484" w:type="dxa"/>
            <w:tcBorders>
              <w:top w:val="nil"/>
              <w:left w:val="nil"/>
              <w:bottom w:val="nil"/>
              <w:right w:val="nil"/>
            </w:tcBorders>
            <w:hideMark/>
          </w:tcPr>
          <w:p w14:paraId="14C46C00" w14:textId="77777777" w:rsidR="008B5CF9" w:rsidRPr="001F3B9F" w:rsidRDefault="008B5CF9" w:rsidP="003A3583">
            <w:pPr>
              <w:spacing w:after="160" w:line="259" w:lineRule="auto"/>
              <w:jc w:val="both"/>
            </w:pPr>
            <w:r w:rsidRPr="001F3B9F">
              <w:t>How useful is the phantom for practising instrument handling, manoeuvring, active suction,</w:t>
            </w:r>
          </w:p>
          <w:p w14:paraId="4E6FF6D1" w14:textId="77777777" w:rsidR="008B5CF9" w:rsidRPr="001F3B9F" w:rsidRDefault="008B5CF9" w:rsidP="003A3583">
            <w:pPr>
              <w:spacing w:after="160" w:line="259" w:lineRule="auto"/>
              <w:jc w:val="both"/>
            </w:pPr>
            <w:r w:rsidRPr="001F3B9F">
              <w:t>and tumour resection?</w:t>
            </w:r>
          </w:p>
        </w:tc>
        <w:tc>
          <w:tcPr>
            <w:tcW w:w="994" w:type="dxa"/>
            <w:tcBorders>
              <w:top w:val="nil"/>
              <w:left w:val="nil"/>
              <w:bottom w:val="nil"/>
              <w:right w:val="nil"/>
            </w:tcBorders>
            <w:hideMark/>
          </w:tcPr>
          <w:p w14:paraId="385CA052"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7.7</w:t>
            </w:r>
          </w:p>
        </w:tc>
        <w:tc>
          <w:tcPr>
            <w:tcW w:w="994" w:type="dxa"/>
            <w:tcBorders>
              <w:top w:val="nil"/>
              <w:left w:val="nil"/>
              <w:bottom w:val="nil"/>
              <w:right w:val="nil"/>
            </w:tcBorders>
            <w:hideMark/>
          </w:tcPr>
          <w:p w14:paraId="547F2EF2"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1116" w:type="dxa"/>
            <w:tcBorders>
              <w:top w:val="nil"/>
              <w:left w:val="nil"/>
              <w:bottom w:val="nil"/>
              <w:right w:val="nil"/>
            </w:tcBorders>
            <w:hideMark/>
          </w:tcPr>
          <w:p w14:paraId="2E38ECDB"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7.7</w:t>
            </w:r>
          </w:p>
        </w:tc>
        <w:tc>
          <w:tcPr>
            <w:tcW w:w="994" w:type="dxa"/>
            <w:tcBorders>
              <w:top w:val="nil"/>
              <w:left w:val="nil"/>
              <w:bottom w:val="nil"/>
              <w:right w:val="nil"/>
            </w:tcBorders>
            <w:hideMark/>
          </w:tcPr>
          <w:p w14:paraId="58E35976"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15.4</w:t>
            </w:r>
          </w:p>
        </w:tc>
        <w:tc>
          <w:tcPr>
            <w:tcW w:w="1243" w:type="dxa"/>
            <w:tcBorders>
              <w:top w:val="nil"/>
              <w:left w:val="nil"/>
              <w:bottom w:val="nil"/>
              <w:right w:val="nil"/>
            </w:tcBorders>
            <w:hideMark/>
          </w:tcPr>
          <w:p w14:paraId="24EBDDC8"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69.2</w:t>
            </w:r>
          </w:p>
        </w:tc>
      </w:tr>
      <w:tr w:rsidR="008B5CF9" w:rsidRPr="001F3B9F" w14:paraId="40BBD10E" w14:textId="77777777" w:rsidTr="003A358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484" w:type="dxa"/>
            <w:tcBorders>
              <w:left w:val="nil"/>
              <w:right w:val="nil"/>
            </w:tcBorders>
            <w:hideMark/>
          </w:tcPr>
          <w:p w14:paraId="5705AAE0" w14:textId="77777777" w:rsidR="008B5CF9" w:rsidRPr="001F3B9F" w:rsidRDefault="008B5CF9" w:rsidP="003A3583">
            <w:pPr>
              <w:spacing w:after="160" w:line="259" w:lineRule="auto"/>
              <w:jc w:val="both"/>
            </w:pPr>
            <w:r w:rsidRPr="001F3B9F">
              <w:t>How effective is the phantom as an intraventricular tumour model?</w:t>
            </w:r>
          </w:p>
        </w:tc>
        <w:tc>
          <w:tcPr>
            <w:tcW w:w="994" w:type="dxa"/>
            <w:tcBorders>
              <w:left w:val="nil"/>
              <w:right w:val="nil"/>
            </w:tcBorders>
            <w:hideMark/>
          </w:tcPr>
          <w:p w14:paraId="0F794857"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w:t>
            </w:r>
          </w:p>
        </w:tc>
        <w:tc>
          <w:tcPr>
            <w:tcW w:w="994" w:type="dxa"/>
            <w:tcBorders>
              <w:left w:val="nil"/>
              <w:right w:val="nil"/>
            </w:tcBorders>
            <w:hideMark/>
          </w:tcPr>
          <w:p w14:paraId="3AD8F9D6"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1116" w:type="dxa"/>
            <w:tcBorders>
              <w:left w:val="nil"/>
              <w:right w:val="nil"/>
            </w:tcBorders>
            <w:hideMark/>
          </w:tcPr>
          <w:p w14:paraId="30F5647B"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23.1</w:t>
            </w:r>
          </w:p>
        </w:tc>
        <w:tc>
          <w:tcPr>
            <w:tcW w:w="994" w:type="dxa"/>
            <w:tcBorders>
              <w:left w:val="nil"/>
              <w:right w:val="nil"/>
            </w:tcBorders>
            <w:hideMark/>
          </w:tcPr>
          <w:p w14:paraId="511C7F13"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30.7</w:t>
            </w:r>
          </w:p>
        </w:tc>
        <w:tc>
          <w:tcPr>
            <w:tcW w:w="1243" w:type="dxa"/>
            <w:tcBorders>
              <w:left w:val="nil"/>
              <w:right w:val="nil"/>
            </w:tcBorders>
            <w:hideMark/>
          </w:tcPr>
          <w:p w14:paraId="4D43E52D"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38.5</w:t>
            </w:r>
          </w:p>
        </w:tc>
      </w:tr>
      <w:tr w:rsidR="008B5CF9" w:rsidRPr="001F3B9F" w14:paraId="2D7B7197" w14:textId="77777777" w:rsidTr="003A3583">
        <w:trPr>
          <w:trHeight w:val="626"/>
        </w:trPr>
        <w:tc>
          <w:tcPr>
            <w:cnfStyle w:val="001000000000" w:firstRow="0" w:lastRow="0" w:firstColumn="1" w:lastColumn="0" w:oddVBand="0" w:evenVBand="0" w:oddHBand="0" w:evenHBand="0" w:firstRowFirstColumn="0" w:firstRowLastColumn="0" w:lastRowFirstColumn="0" w:lastRowLastColumn="0"/>
            <w:tcW w:w="3484" w:type="dxa"/>
            <w:tcBorders>
              <w:top w:val="nil"/>
              <w:left w:val="nil"/>
              <w:bottom w:val="nil"/>
              <w:right w:val="nil"/>
            </w:tcBorders>
            <w:hideMark/>
          </w:tcPr>
          <w:p w14:paraId="004FDA89" w14:textId="77777777" w:rsidR="008B5CF9" w:rsidRPr="001F3B9F" w:rsidRDefault="008B5CF9" w:rsidP="003A3583">
            <w:pPr>
              <w:spacing w:after="160" w:line="259" w:lineRule="auto"/>
              <w:jc w:val="both"/>
            </w:pPr>
            <w:r w:rsidRPr="001F3B9F">
              <w:t>How useful do you think the phantom is for planning and rehearsing specific surgical</w:t>
            </w:r>
          </w:p>
          <w:p w14:paraId="127F6216" w14:textId="77777777" w:rsidR="008B5CF9" w:rsidRPr="001F3B9F" w:rsidRDefault="008B5CF9" w:rsidP="003A3583">
            <w:pPr>
              <w:spacing w:after="160" w:line="259" w:lineRule="auto"/>
              <w:jc w:val="both"/>
            </w:pPr>
            <w:r w:rsidRPr="001F3B9F">
              <w:lastRenderedPageBreak/>
              <w:t>techniques?</w:t>
            </w:r>
          </w:p>
        </w:tc>
        <w:tc>
          <w:tcPr>
            <w:tcW w:w="994" w:type="dxa"/>
            <w:tcBorders>
              <w:top w:val="nil"/>
              <w:left w:val="nil"/>
              <w:bottom w:val="nil"/>
              <w:right w:val="nil"/>
            </w:tcBorders>
            <w:hideMark/>
          </w:tcPr>
          <w:p w14:paraId="3BE28ED5"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lastRenderedPageBreak/>
              <w:t>7.7</w:t>
            </w:r>
          </w:p>
        </w:tc>
        <w:tc>
          <w:tcPr>
            <w:tcW w:w="994" w:type="dxa"/>
            <w:tcBorders>
              <w:top w:val="nil"/>
              <w:left w:val="nil"/>
              <w:bottom w:val="nil"/>
              <w:right w:val="nil"/>
            </w:tcBorders>
            <w:hideMark/>
          </w:tcPr>
          <w:p w14:paraId="7D8E42FE"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1116" w:type="dxa"/>
            <w:tcBorders>
              <w:top w:val="nil"/>
              <w:left w:val="nil"/>
              <w:bottom w:val="nil"/>
              <w:right w:val="nil"/>
            </w:tcBorders>
            <w:hideMark/>
          </w:tcPr>
          <w:p w14:paraId="55AD16D7"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7.7</w:t>
            </w:r>
          </w:p>
        </w:tc>
        <w:tc>
          <w:tcPr>
            <w:tcW w:w="994" w:type="dxa"/>
            <w:tcBorders>
              <w:top w:val="nil"/>
              <w:left w:val="nil"/>
              <w:bottom w:val="nil"/>
              <w:right w:val="nil"/>
            </w:tcBorders>
            <w:hideMark/>
          </w:tcPr>
          <w:p w14:paraId="6C5206A7"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30.7</w:t>
            </w:r>
          </w:p>
        </w:tc>
        <w:tc>
          <w:tcPr>
            <w:tcW w:w="1243" w:type="dxa"/>
            <w:tcBorders>
              <w:top w:val="nil"/>
              <w:left w:val="nil"/>
              <w:bottom w:val="nil"/>
              <w:right w:val="nil"/>
            </w:tcBorders>
            <w:hideMark/>
          </w:tcPr>
          <w:p w14:paraId="21D618A0"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53.8</w:t>
            </w:r>
          </w:p>
        </w:tc>
      </w:tr>
      <w:tr w:rsidR="008B5CF9" w:rsidRPr="001F3B9F" w14:paraId="0FA8C699" w14:textId="77777777" w:rsidTr="003A3583">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3484" w:type="dxa"/>
            <w:tcBorders>
              <w:left w:val="nil"/>
              <w:right w:val="nil"/>
            </w:tcBorders>
            <w:hideMark/>
          </w:tcPr>
          <w:p w14:paraId="73C181EC" w14:textId="77777777" w:rsidR="008B5CF9" w:rsidRPr="001F3B9F" w:rsidRDefault="008B5CF9" w:rsidP="003A3583">
            <w:pPr>
              <w:spacing w:after="160" w:line="259" w:lineRule="auto"/>
              <w:jc w:val="both"/>
            </w:pPr>
            <w:r w:rsidRPr="001F3B9F">
              <w:t>How effective do you think the phantom is as a tool for educating patients about the</w:t>
            </w:r>
          </w:p>
          <w:p w14:paraId="61A2334B" w14:textId="77777777" w:rsidR="008B5CF9" w:rsidRPr="001F3B9F" w:rsidRDefault="008B5CF9" w:rsidP="003A3583">
            <w:pPr>
              <w:spacing w:after="160" w:line="259" w:lineRule="auto"/>
              <w:jc w:val="both"/>
            </w:pPr>
            <w:r w:rsidRPr="001F3B9F">
              <w:t>surgical procedures?</w:t>
            </w:r>
          </w:p>
        </w:tc>
        <w:tc>
          <w:tcPr>
            <w:tcW w:w="994" w:type="dxa"/>
            <w:tcBorders>
              <w:left w:val="nil"/>
              <w:right w:val="nil"/>
            </w:tcBorders>
            <w:hideMark/>
          </w:tcPr>
          <w:p w14:paraId="2696A821"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994" w:type="dxa"/>
            <w:tcBorders>
              <w:left w:val="nil"/>
              <w:right w:val="nil"/>
            </w:tcBorders>
            <w:hideMark/>
          </w:tcPr>
          <w:p w14:paraId="7CBCB255"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1116" w:type="dxa"/>
            <w:tcBorders>
              <w:left w:val="nil"/>
              <w:right w:val="nil"/>
            </w:tcBorders>
            <w:hideMark/>
          </w:tcPr>
          <w:p w14:paraId="6E12577E"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w:t>
            </w:r>
          </w:p>
        </w:tc>
        <w:tc>
          <w:tcPr>
            <w:tcW w:w="994" w:type="dxa"/>
            <w:tcBorders>
              <w:left w:val="nil"/>
              <w:right w:val="nil"/>
            </w:tcBorders>
            <w:hideMark/>
          </w:tcPr>
          <w:p w14:paraId="50B37D46"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15.4</w:t>
            </w:r>
          </w:p>
        </w:tc>
        <w:tc>
          <w:tcPr>
            <w:tcW w:w="1243" w:type="dxa"/>
            <w:tcBorders>
              <w:left w:val="nil"/>
              <w:right w:val="nil"/>
            </w:tcBorders>
            <w:hideMark/>
          </w:tcPr>
          <w:p w14:paraId="10D9D40E"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77.0</w:t>
            </w:r>
          </w:p>
        </w:tc>
      </w:tr>
      <w:tr w:rsidR="008B5CF9" w:rsidRPr="001F3B9F" w14:paraId="708DB639" w14:textId="77777777" w:rsidTr="003A3583">
        <w:trPr>
          <w:trHeight w:val="312"/>
        </w:trPr>
        <w:tc>
          <w:tcPr>
            <w:cnfStyle w:val="001000000000" w:firstRow="0" w:lastRow="0" w:firstColumn="1" w:lastColumn="0" w:oddVBand="0" w:evenVBand="0" w:oddHBand="0" w:evenHBand="0" w:firstRowFirstColumn="0" w:firstRowLastColumn="0" w:lastRowFirstColumn="0" w:lastRowLastColumn="0"/>
            <w:tcW w:w="3484" w:type="dxa"/>
            <w:tcBorders>
              <w:top w:val="nil"/>
              <w:left w:val="nil"/>
              <w:bottom w:val="nil"/>
              <w:right w:val="nil"/>
            </w:tcBorders>
            <w:hideMark/>
          </w:tcPr>
          <w:p w14:paraId="58D7A72F" w14:textId="77777777" w:rsidR="008B5CF9" w:rsidRPr="001F3B9F" w:rsidRDefault="008B5CF9" w:rsidP="003A3583">
            <w:pPr>
              <w:spacing w:after="160" w:line="259" w:lineRule="auto"/>
              <w:jc w:val="both"/>
            </w:pPr>
            <w:r w:rsidRPr="001F3B9F">
              <w:t>Does the phantom facilitate learning the surgical techniques?</w:t>
            </w:r>
          </w:p>
        </w:tc>
        <w:tc>
          <w:tcPr>
            <w:tcW w:w="994" w:type="dxa"/>
            <w:tcBorders>
              <w:top w:val="nil"/>
              <w:left w:val="nil"/>
              <w:bottom w:val="nil"/>
              <w:right w:val="nil"/>
            </w:tcBorders>
            <w:hideMark/>
          </w:tcPr>
          <w:p w14:paraId="64359A7A"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994" w:type="dxa"/>
            <w:tcBorders>
              <w:top w:val="nil"/>
              <w:left w:val="nil"/>
              <w:bottom w:val="nil"/>
              <w:right w:val="nil"/>
            </w:tcBorders>
            <w:hideMark/>
          </w:tcPr>
          <w:p w14:paraId="77742371"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7.7</w:t>
            </w:r>
          </w:p>
        </w:tc>
        <w:tc>
          <w:tcPr>
            <w:tcW w:w="1116" w:type="dxa"/>
            <w:tcBorders>
              <w:top w:val="nil"/>
              <w:left w:val="nil"/>
              <w:bottom w:val="nil"/>
              <w:right w:val="nil"/>
            </w:tcBorders>
            <w:hideMark/>
          </w:tcPr>
          <w:p w14:paraId="3D80A02F"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0</w:t>
            </w:r>
          </w:p>
        </w:tc>
        <w:tc>
          <w:tcPr>
            <w:tcW w:w="994" w:type="dxa"/>
            <w:tcBorders>
              <w:top w:val="nil"/>
              <w:left w:val="nil"/>
              <w:bottom w:val="nil"/>
              <w:right w:val="nil"/>
            </w:tcBorders>
            <w:hideMark/>
          </w:tcPr>
          <w:p w14:paraId="0A8E07EA"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38.5</w:t>
            </w:r>
          </w:p>
        </w:tc>
        <w:tc>
          <w:tcPr>
            <w:tcW w:w="1243" w:type="dxa"/>
            <w:tcBorders>
              <w:top w:val="nil"/>
              <w:left w:val="nil"/>
              <w:bottom w:val="nil"/>
              <w:right w:val="nil"/>
            </w:tcBorders>
            <w:hideMark/>
          </w:tcPr>
          <w:p w14:paraId="05D25183" w14:textId="77777777" w:rsidR="008B5CF9" w:rsidRPr="001F3B9F" w:rsidRDefault="008B5CF9" w:rsidP="003A3583">
            <w:pPr>
              <w:spacing w:after="160" w:line="259" w:lineRule="auto"/>
              <w:jc w:val="both"/>
              <w:cnfStyle w:val="000000000000" w:firstRow="0" w:lastRow="0" w:firstColumn="0" w:lastColumn="0" w:oddVBand="0" w:evenVBand="0" w:oddHBand="0" w:evenHBand="0" w:firstRowFirstColumn="0" w:firstRowLastColumn="0" w:lastRowFirstColumn="0" w:lastRowLastColumn="0"/>
              <w:rPr>
                <w:b/>
                <w:bCs w:val="0"/>
              </w:rPr>
            </w:pPr>
            <w:r w:rsidRPr="001F3B9F">
              <w:rPr>
                <w:b/>
              </w:rPr>
              <w:t>53.8</w:t>
            </w:r>
          </w:p>
        </w:tc>
      </w:tr>
      <w:tr w:rsidR="008B5CF9" w:rsidRPr="001F3B9F" w14:paraId="3726A83F" w14:textId="77777777" w:rsidTr="003A358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484" w:type="dxa"/>
            <w:tcBorders>
              <w:left w:val="nil"/>
              <w:right w:val="nil"/>
            </w:tcBorders>
            <w:hideMark/>
          </w:tcPr>
          <w:p w14:paraId="0794AC49" w14:textId="77777777" w:rsidR="008B5CF9" w:rsidRPr="001F3B9F" w:rsidRDefault="008B5CF9" w:rsidP="003A3583">
            <w:pPr>
              <w:spacing w:after="160" w:line="259" w:lineRule="auto"/>
              <w:jc w:val="both"/>
            </w:pPr>
            <w:r w:rsidRPr="001F3B9F">
              <w:t>Overall, how would you rate the quality and usefulness of the brain phantom?</w:t>
            </w:r>
          </w:p>
        </w:tc>
        <w:tc>
          <w:tcPr>
            <w:tcW w:w="994" w:type="dxa"/>
            <w:tcBorders>
              <w:left w:val="nil"/>
              <w:right w:val="nil"/>
            </w:tcBorders>
            <w:hideMark/>
          </w:tcPr>
          <w:p w14:paraId="6DA21E7F"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w:t>
            </w:r>
          </w:p>
        </w:tc>
        <w:tc>
          <w:tcPr>
            <w:tcW w:w="994" w:type="dxa"/>
            <w:tcBorders>
              <w:left w:val="nil"/>
              <w:right w:val="nil"/>
            </w:tcBorders>
            <w:hideMark/>
          </w:tcPr>
          <w:p w14:paraId="7F78CDE4"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0</w:t>
            </w:r>
          </w:p>
        </w:tc>
        <w:tc>
          <w:tcPr>
            <w:tcW w:w="1116" w:type="dxa"/>
            <w:tcBorders>
              <w:left w:val="nil"/>
              <w:right w:val="nil"/>
            </w:tcBorders>
            <w:hideMark/>
          </w:tcPr>
          <w:p w14:paraId="587FA96D"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7.7</w:t>
            </w:r>
          </w:p>
        </w:tc>
        <w:tc>
          <w:tcPr>
            <w:tcW w:w="994" w:type="dxa"/>
            <w:tcBorders>
              <w:left w:val="nil"/>
              <w:right w:val="nil"/>
            </w:tcBorders>
            <w:hideMark/>
          </w:tcPr>
          <w:p w14:paraId="34938F58"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46.2</w:t>
            </w:r>
          </w:p>
        </w:tc>
        <w:tc>
          <w:tcPr>
            <w:tcW w:w="1243" w:type="dxa"/>
            <w:tcBorders>
              <w:left w:val="nil"/>
              <w:right w:val="nil"/>
            </w:tcBorders>
            <w:hideMark/>
          </w:tcPr>
          <w:p w14:paraId="1BEEE728" w14:textId="77777777" w:rsidR="008B5CF9" w:rsidRPr="001F3B9F" w:rsidRDefault="008B5CF9" w:rsidP="003A3583">
            <w:pPr>
              <w:spacing w:after="160" w:line="259" w:lineRule="auto"/>
              <w:jc w:val="both"/>
              <w:cnfStyle w:val="000000100000" w:firstRow="0" w:lastRow="0" w:firstColumn="0" w:lastColumn="0" w:oddVBand="0" w:evenVBand="0" w:oddHBand="1" w:evenHBand="0" w:firstRowFirstColumn="0" w:firstRowLastColumn="0" w:lastRowFirstColumn="0" w:lastRowLastColumn="0"/>
              <w:rPr>
                <w:b/>
                <w:bCs w:val="0"/>
              </w:rPr>
            </w:pPr>
            <w:r w:rsidRPr="001F3B9F">
              <w:rPr>
                <w:b/>
              </w:rPr>
              <w:t>38.5</w:t>
            </w:r>
          </w:p>
        </w:tc>
      </w:tr>
    </w:tbl>
    <w:p w14:paraId="309663C8" w14:textId="77777777" w:rsidR="008B5CF9" w:rsidRDefault="008B5CF9"/>
    <w:p w14:paraId="593266F7" w14:textId="77777777" w:rsidR="008B5CF9" w:rsidRPr="001F3B9F" w:rsidRDefault="008B5CF9" w:rsidP="008B5CF9">
      <w:pPr>
        <w:jc w:val="both"/>
        <w:rPr>
          <w:b/>
          <w:bCs/>
          <w:lang w:val="en-US"/>
        </w:rPr>
      </w:pPr>
      <w:r w:rsidRPr="001F3B9F">
        <w:rPr>
          <w:b/>
          <w:bCs/>
          <w:lang w:val="en-US"/>
        </w:rPr>
        <w:t>Table 2: Questionnaire responses from thirteen neurosurgeons evaluating the brain phantom model.</w:t>
      </w:r>
    </w:p>
    <w:p w14:paraId="6CB5BB90" w14:textId="1F569F85" w:rsidR="008B5CF9" w:rsidRDefault="008B5CF9"/>
    <w:sectPr w:rsidR="008B5C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CF9"/>
    <w:rsid w:val="000A37E9"/>
    <w:rsid w:val="00250A7F"/>
    <w:rsid w:val="0036687B"/>
    <w:rsid w:val="008B5CF9"/>
    <w:rsid w:val="00971A1B"/>
    <w:rsid w:val="009E3A30"/>
    <w:rsid w:val="00A433A9"/>
    <w:rsid w:val="00BF4487"/>
  </w:rsids>
  <m:mathPr>
    <m:mathFont m:val="Cambria Math"/>
    <m:brkBin m:val="before"/>
    <m:brkBinSub m:val="--"/>
    <m:smallFrac m:val="0"/>
    <m:dispDef/>
    <m:lMargin m:val="0"/>
    <m:rMargin m:val="0"/>
    <m:defJc m:val="centerGroup"/>
    <m:wrapIndent m:val="1440"/>
    <m:intLim m:val="subSup"/>
    <m:naryLim m:val="undOvr"/>
  </m:mathPr>
  <w:themeFontLang w:val="en-MY"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ECEAA"/>
  <w15:chartTrackingRefBased/>
  <w15:docId w15:val="{BD310988-C2D9-4343-8031-5CAB26FB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6"/>
        <w:szCs w:val="26"/>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CF9"/>
    <w:rPr>
      <w:bCs w:val="0"/>
    </w:rPr>
  </w:style>
  <w:style w:type="paragraph" w:styleId="Heading1">
    <w:name w:val="heading 1"/>
    <w:basedOn w:val="Normal"/>
    <w:next w:val="Normal"/>
    <w:link w:val="Heading1Char"/>
    <w:uiPriority w:val="9"/>
    <w:qFormat/>
    <w:rsid w:val="008B5CF9"/>
    <w:pPr>
      <w:keepNext/>
      <w:keepLines/>
      <w:spacing w:before="360" w:after="80"/>
      <w:outlineLvl w:val="0"/>
    </w:pPr>
    <w:rPr>
      <w:rFonts w:asciiTheme="majorHAnsi" w:eastAsiaTheme="majorEastAsia" w:hAnsiTheme="majorHAnsi" w:cstheme="majorBidi"/>
      <w:bCs/>
      <w:color w:val="0F4761" w:themeColor="accent1" w:themeShade="BF"/>
      <w:sz w:val="40"/>
      <w:szCs w:val="40"/>
    </w:rPr>
  </w:style>
  <w:style w:type="paragraph" w:styleId="Heading2">
    <w:name w:val="heading 2"/>
    <w:basedOn w:val="Normal"/>
    <w:next w:val="Normal"/>
    <w:link w:val="Heading2Char"/>
    <w:uiPriority w:val="9"/>
    <w:semiHidden/>
    <w:unhideWhenUsed/>
    <w:qFormat/>
    <w:rsid w:val="008B5CF9"/>
    <w:pPr>
      <w:keepNext/>
      <w:keepLines/>
      <w:spacing w:before="160" w:after="80"/>
      <w:outlineLvl w:val="1"/>
    </w:pPr>
    <w:rPr>
      <w:rFonts w:asciiTheme="majorHAnsi" w:eastAsiaTheme="majorEastAsia" w:hAnsiTheme="majorHAnsi" w:cstheme="majorBidi"/>
      <w:bCs/>
      <w:color w:val="0F4761" w:themeColor="accent1" w:themeShade="BF"/>
      <w:sz w:val="32"/>
      <w:szCs w:val="32"/>
    </w:rPr>
  </w:style>
  <w:style w:type="paragraph" w:styleId="Heading3">
    <w:name w:val="heading 3"/>
    <w:basedOn w:val="Normal"/>
    <w:next w:val="Normal"/>
    <w:link w:val="Heading3Char"/>
    <w:uiPriority w:val="9"/>
    <w:semiHidden/>
    <w:unhideWhenUsed/>
    <w:qFormat/>
    <w:rsid w:val="008B5CF9"/>
    <w:pPr>
      <w:keepNext/>
      <w:keepLines/>
      <w:spacing w:before="160" w:after="80"/>
      <w:outlineLvl w:val="2"/>
    </w:pPr>
    <w:rPr>
      <w:rFonts w:asciiTheme="minorHAnsi" w:eastAsiaTheme="majorEastAsia" w:hAnsiTheme="minorHAnsi" w:cstheme="majorBidi"/>
      <w:bCs/>
      <w:color w:val="0F4761" w:themeColor="accent1" w:themeShade="BF"/>
      <w:sz w:val="28"/>
      <w:szCs w:val="28"/>
    </w:rPr>
  </w:style>
  <w:style w:type="paragraph" w:styleId="Heading4">
    <w:name w:val="heading 4"/>
    <w:basedOn w:val="Normal"/>
    <w:next w:val="Normal"/>
    <w:link w:val="Heading4Char"/>
    <w:uiPriority w:val="9"/>
    <w:semiHidden/>
    <w:unhideWhenUsed/>
    <w:qFormat/>
    <w:rsid w:val="008B5CF9"/>
    <w:pPr>
      <w:keepNext/>
      <w:keepLines/>
      <w:spacing w:before="80" w:after="40"/>
      <w:outlineLvl w:val="3"/>
    </w:pPr>
    <w:rPr>
      <w:rFonts w:asciiTheme="minorHAnsi" w:eastAsiaTheme="majorEastAsia" w:hAnsiTheme="minorHAnsi" w:cstheme="majorBidi"/>
      <w:bCs/>
      <w:i/>
      <w:iCs/>
      <w:color w:val="0F4761" w:themeColor="accent1" w:themeShade="BF"/>
    </w:rPr>
  </w:style>
  <w:style w:type="paragraph" w:styleId="Heading5">
    <w:name w:val="heading 5"/>
    <w:basedOn w:val="Normal"/>
    <w:next w:val="Normal"/>
    <w:link w:val="Heading5Char"/>
    <w:uiPriority w:val="9"/>
    <w:semiHidden/>
    <w:unhideWhenUsed/>
    <w:qFormat/>
    <w:rsid w:val="008B5CF9"/>
    <w:pPr>
      <w:keepNext/>
      <w:keepLines/>
      <w:spacing w:before="80" w:after="40"/>
      <w:outlineLvl w:val="4"/>
    </w:pPr>
    <w:rPr>
      <w:rFonts w:asciiTheme="minorHAnsi" w:eastAsiaTheme="majorEastAsia" w:hAnsiTheme="minorHAnsi" w:cstheme="majorBidi"/>
      <w:bCs/>
      <w:color w:val="0F4761" w:themeColor="accent1" w:themeShade="BF"/>
    </w:rPr>
  </w:style>
  <w:style w:type="paragraph" w:styleId="Heading6">
    <w:name w:val="heading 6"/>
    <w:basedOn w:val="Normal"/>
    <w:next w:val="Normal"/>
    <w:link w:val="Heading6Char"/>
    <w:uiPriority w:val="9"/>
    <w:semiHidden/>
    <w:unhideWhenUsed/>
    <w:qFormat/>
    <w:rsid w:val="008B5CF9"/>
    <w:pPr>
      <w:keepNext/>
      <w:keepLines/>
      <w:spacing w:before="40" w:after="0"/>
      <w:outlineLvl w:val="5"/>
    </w:pPr>
    <w:rPr>
      <w:rFonts w:asciiTheme="minorHAnsi" w:eastAsiaTheme="majorEastAsia" w:hAnsiTheme="minorHAnsi" w:cstheme="majorBidi"/>
      <w:bCs/>
      <w:i/>
      <w:iCs/>
      <w:color w:val="595959" w:themeColor="text1" w:themeTint="A6"/>
    </w:rPr>
  </w:style>
  <w:style w:type="paragraph" w:styleId="Heading7">
    <w:name w:val="heading 7"/>
    <w:basedOn w:val="Normal"/>
    <w:next w:val="Normal"/>
    <w:link w:val="Heading7Char"/>
    <w:uiPriority w:val="9"/>
    <w:semiHidden/>
    <w:unhideWhenUsed/>
    <w:qFormat/>
    <w:rsid w:val="008B5CF9"/>
    <w:pPr>
      <w:keepNext/>
      <w:keepLines/>
      <w:spacing w:before="40" w:after="0"/>
      <w:outlineLvl w:val="6"/>
    </w:pPr>
    <w:rPr>
      <w:rFonts w:asciiTheme="minorHAnsi" w:eastAsiaTheme="majorEastAsia" w:hAnsiTheme="minorHAnsi" w:cstheme="majorBidi"/>
      <w:bCs/>
      <w:color w:val="595959" w:themeColor="text1" w:themeTint="A6"/>
    </w:rPr>
  </w:style>
  <w:style w:type="paragraph" w:styleId="Heading8">
    <w:name w:val="heading 8"/>
    <w:basedOn w:val="Normal"/>
    <w:next w:val="Normal"/>
    <w:link w:val="Heading8Char"/>
    <w:uiPriority w:val="9"/>
    <w:semiHidden/>
    <w:unhideWhenUsed/>
    <w:qFormat/>
    <w:rsid w:val="008B5CF9"/>
    <w:pPr>
      <w:keepNext/>
      <w:keepLines/>
      <w:spacing w:after="0"/>
      <w:outlineLvl w:val="7"/>
    </w:pPr>
    <w:rPr>
      <w:rFonts w:asciiTheme="minorHAnsi" w:eastAsiaTheme="majorEastAsia" w:hAnsiTheme="minorHAnsi" w:cstheme="majorBidi"/>
      <w:bCs/>
      <w:i/>
      <w:iCs/>
      <w:color w:val="272727" w:themeColor="text1" w:themeTint="D8"/>
    </w:rPr>
  </w:style>
  <w:style w:type="paragraph" w:styleId="Heading9">
    <w:name w:val="heading 9"/>
    <w:basedOn w:val="Normal"/>
    <w:next w:val="Normal"/>
    <w:link w:val="Heading9Char"/>
    <w:uiPriority w:val="9"/>
    <w:semiHidden/>
    <w:unhideWhenUsed/>
    <w:qFormat/>
    <w:rsid w:val="008B5CF9"/>
    <w:pPr>
      <w:keepNext/>
      <w:keepLines/>
      <w:spacing w:after="0"/>
      <w:outlineLvl w:val="8"/>
    </w:pPr>
    <w:rPr>
      <w:rFonts w:asciiTheme="minorHAnsi" w:eastAsiaTheme="majorEastAsia" w:hAnsiTheme="minorHAnsi" w:cstheme="majorBidi"/>
      <w:b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C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5C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5C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C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5C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5C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5C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5C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5C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5CF9"/>
    <w:pPr>
      <w:spacing w:after="80" w:line="240" w:lineRule="auto"/>
      <w:contextualSpacing/>
    </w:pPr>
    <w:rPr>
      <w:rFonts w:asciiTheme="majorHAnsi" w:eastAsiaTheme="majorEastAsia" w:hAnsiTheme="majorHAnsi" w:cstheme="majorBidi"/>
      <w:bCs/>
      <w:spacing w:val="-10"/>
      <w:kern w:val="28"/>
      <w:sz w:val="56"/>
      <w:szCs w:val="56"/>
    </w:rPr>
  </w:style>
  <w:style w:type="character" w:customStyle="1" w:styleId="TitleChar">
    <w:name w:val="Title Char"/>
    <w:basedOn w:val="DefaultParagraphFont"/>
    <w:link w:val="Title"/>
    <w:uiPriority w:val="10"/>
    <w:rsid w:val="008B5C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CF9"/>
    <w:pPr>
      <w:numPr>
        <w:ilvl w:val="1"/>
      </w:numPr>
    </w:pPr>
    <w:rPr>
      <w:rFonts w:asciiTheme="minorHAnsi" w:eastAsiaTheme="majorEastAsia" w:hAnsiTheme="minorHAnsi" w:cstheme="majorBidi"/>
      <w:bCs/>
      <w:color w:val="595959" w:themeColor="text1" w:themeTint="A6"/>
      <w:spacing w:val="15"/>
      <w:sz w:val="28"/>
      <w:szCs w:val="28"/>
    </w:rPr>
  </w:style>
  <w:style w:type="character" w:customStyle="1" w:styleId="SubtitleChar">
    <w:name w:val="Subtitle Char"/>
    <w:basedOn w:val="DefaultParagraphFont"/>
    <w:link w:val="Subtitle"/>
    <w:uiPriority w:val="11"/>
    <w:rsid w:val="008B5C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5CF9"/>
    <w:pPr>
      <w:spacing w:before="160"/>
      <w:jc w:val="center"/>
    </w:pPr>
    <w:rPr>
      <w:bCs/>
      <w:i/>
      <w:iCs/>
      <w:color w:val="404040" w:themeColor="text1" w:themeTint="BF"/>
    </w:rPr>
  </w:style>
  <w:style w:type="character" w:customStyle="1" w:styleId="QuoteChar">
    <w:name w:val="Quote Char"/>
    <w:basedOn w:val="DefaultParagraphFont"/>
    <w:link w:val="Quote"/>
    <w:uiPriority w:val="29"/>
    <w:rsid w:val="008B5CF9"/>
    <w:rPr>
      <w:i/>
      <w:iCs/>
      <w:color w:val="404040" w:themeColor="text1" w:themeTint="BF"/>
    </w:rPr>
  </w:style>
  <w:style w:type="paragraph" w:styleId="ListParagraph">
    <w:name w:val="List Paragraph"/>
    <w:basedOn w:val="Normal"/>
    <w:uiPriority w:val="34"/>
    <w:qFormat/>
    <w:rsid w:val="008B5CF9"/>
    <w:pPr>
      <w:ind w:left="720"/>
      <w:contextualSpacing/>
    </w:pPr>
    <w:rPr>
      <w:bCs/>
    </w:rPr>
  </w:style>
  <w:style w:type="character" w:styleId="IntenseEmphasis">
    <w:name w:val="Intense Emphasis"/>
    <w:basedOn w:val="DefaultParagraphFont"/>
    <w:uiPriority w:val="21"/>
    <w:qFormat/>
    <w:rsid w:val="008B5CF9"/>
    <w:rPr>
      <w:i/>
      <w:iCs/>
      <w:color w:val="0F4761" w:themeColor="accent1" w:themeShade="BF"/>
    </w:rPr>
  </w:style>
  <w:style w:type="paragraph" w:styleId="IntenseQuote">
    <w:name w:val="Intense Quote"/>
    <w:basedOn w:val="Normal"/>
    <w:next w:val="Normal"/>
    <w:link w:val="IntenseQuoteChar"/>
    <w:uiPriority w:val="30"/>
    <w:qFormat/>
    <w:rsid w:val="008B5CF9"/>
    <w:pPr>
      <w:pBdr>
        <w:top w:val="single" w:sz="4" w:space="10" w:color="0F4761" w:themeColor="accent1" w:themeShade="BF"/>
        <w:bottom w:val="single" w:sz="4" w:space="10" w:color="0F4761" w:themeColor="accent1" w:themeShade="BF"/>
      </w:pBdr>
      <w:spacing w:before="360" w:after="360"/>
      <w:ind w:left="864" w:right="864"/>
      <w:jc w:val="center"/>
    </w:pPr>
    <w:rPr>
      <w:bCs/>
      <w:i/>
      <w:iCs/>
      <w:color w:val="0F4761" w:themeColor="accent1" w:themeShade="BF"/>
    </w:rPr>
  </w:style>
  <w:style w:type="character" w:customStyle="1" w:styleId="IntenseQuoteChar">
    <w:name w:val="Intense Quote Char"/>
    <w:basedOn w:val="DefaultParagraphFont"/>
    <w:link w:val="IntenseQuote"/>
    <w:uiPriority w:val="30"/>
    <w:rsid w:val="008B5CF9"/>
    <w:rPr>
      <w:i/>
      <w:iCs/>
      <w:color w:val="0F4761" w:themeColor="accent1" w:themeShade="BF"/>
    </w:rPr>
  </w:style>
  <w:style w:type="character" w:styleId="IntenseReference">
    <w:name w:val="Intense Reference"/>
    <w:basedOn w:val="DefaultParagraphFont"/>
    <w:uiPriority w:val="32"/>
    <w:qFormat/>
    <w:rsid w:val="008B5CF9"/>
    <w:rPr>
      <w:b/>
      <w:bCs w:val="0"/>
      <w:smallCaps/>
      <w:color w:val="0F4761" w:themeColor="accent1" w:themeShade="BF"/>
      <w:spacing w:val="5"/>
    </w:rPr>
  </w:style>
  <w:style w:type="table" w:styleId="PlainTable1">
    <w:name w:val="Plain Table 1"/>
    <w:basedOn w:val="TableNormal"/>
    <w:uiPriority w:val="41"/>
    <w:rsid w:val="008B5CF9"/>
    <w:pPr>
      <w:spacing w:after="0" w:line="240" w:lineRule="auto"/>
    </w:pPr>
    <w:rPr>
      <w:bCs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B5CF9"/>
    <w:pPr>
      <w:spacing w:after="0" w:line="240" w:lineRule="auto"/>
    </w:pPr>
    <w:rPr>
      <w:bCs w:val="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Syaza Rusydina Binti Sulaiman</dc:creator>
  <cp:keywords/>
  <dc:description/>
  <cp:lastModifiedBy>Syaza Rusydina Binti Sulaiman</cp:lastModifiedBy>
  <cp:revision>1</cp:revision>
  <dcterms:created xsi:type="dcterms:W3CDTF">2026-05-04T01:40:00Z</dcterms:created>
  <dcterms:modified xsi:type="dcterms:W3CDTF">2026-05-04T01:41:00Z</dcterms:modified>
</cp:coreProperties>
</file>