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BB366">
      <w:pPr>
        <w:pStyle w:val="2"/>
      </w:pPr>
      <w:r>
        <w:rPr>
          <w:rFonts w:hint="eastAsia"/>
        </w:rPr>
        <w:t>Supplementary Materials of</w:t>
      </w:r>
    </w:p>
    <w:p w14:paraId="26D494BE">
      <w:pPr>
        <w:pStyle w:val="2"/>
      </w:pPr>
    </w:p>
    <w:p w14:paraId="5B76F90E">
      <w:pPr>
        <w:pStyle w:val="3"/>
        <w:suppressAutoHyphens/>
        <w:spacing w:before="0" w:after="0"/>
        <w:rPr>
          <w:rFonts w:ascii="Times New Roman" w:hAnsi="Times New Roman" w:cs="Times New Roman"/>
          <w:kern w:val="44"/>
          <w:sz w:val="30"/>
        </w:rPr>
      </w:pPr>
      <w:r>
        <w:rPr>
          <w:rFonts w:ascii="Times New Roman" w:hAnsi="Times New Roman" w:cs="Times New Roman"/>
          <w:kern w:val="44"/>
          <w:sz w:val="30"/>
        </w:rPr>
        <w:t>Transfer Learning Across Material Properties Using Center-Environment Features: From Energetics to Mechanical Properties in Multi-Component Mo Alloys</w:t>
      </w:r>
    </w:p>
    <w:p w14:paraId="0BB3BAD3"/>
    <w:p w14:paraId="7E3D7808">
      <w:pPr>
        <w:jc w:val="left"/>
        <w:rPr>
          <w:rFonts w:ascii="Times New Roman" w:hAnsi="Times New Roman" w:cs="Times New Roman"/>
          <w:szCs w:val="21"/>
          <w:vertAlign w:val="superscript"/>
        </w:rPr>
      </w:pPr>
      <w:r>
        <w:rPr>
          <w:rFonts w:ascii="Times New Roman" w:hAnsi="Times New Roman" w:cs="Times New Roman"/>
          <w:szCs w:val="21"/>
        </w:rPr>
        <w:t>Liqin Qin</w:t>
      </w:r>
      <w:r>
        <w:rPr>
          <w:rFonts w:ascii="Times New Roman" w:hAnsi="Times New Roman" w:cs="Times New Roman"/>
          <w:szCs w:val="21"/>
          <w:vertAlign w:val="superscript"/>
        </w:rPr>
        <w:t>a</w:t>
      </w:r>
      <w:r>
        <w:rPr>
          <w:rFonts w:ascii="Times New Roman" w:hAnsi="Times New Roman" w:cs="Times New Roman"/>
          <w:szCs w:val="21"/>
        </w:rPr>
        <w:t>, Yuchao Tang</w:t>
      </w:r>
      <w:r>
        <w:rPr>
          <w:rFonts w:ascii="Times New Roman" w:hAnsi="Times New Roman" w:cs="Times New Roman"/>
          <w:szCs w:val="21"/>
          <w:vertAlign w:val="superscript"/>
        </w:rPr>
        <w:t>a</w:t>
      </w:r>
      <w:r>
        <w:rPr>
          <w:rFonts w:ascii="Times New Roman" w:hAnsi="Times New Roman" w:cs="Times New Roman"/>
          <w:szCs w:val="21"/>
        </w:rPr>
        <w:t>, Limin Zhang</w:t>
      </w:r>
      <w:r>
        <w:rPr>
          <w:rFonts w:ascii="Times New Roman" w:hAnsi="Times New Roman" w:cs="Times New Roman"/>
          <w:szCs w:val="21"/>
          <w:vertAlign w:val="superscript"/>
        </w:rPr>
        <w:t>a</w:t>
      </w:r>
      <w:r>
        <w:rPr>
          <w:rFonts w:ascii="Times New Roman" w:hAnsi="Times New Roman" w:cs="Times New Roman"/>
          <w:szCs w:val="21"/>
        </w:rPr>
        <w:t>, Bin Xiao</w:t>
      </w:r>
      <w:r>
        <w:rPr>
          <w:rFonts w:ascii="Times New Roman" w:hAnsi="Times New Roman" w:cs="Times New Roman"/>
          <w:szCs w:val="21"/>
          <w:vertAlign w:val="superscript"/>
        </w:rPr>
        <w:t>a</w:t>
      </w:r>
      <w:r>
        <w:rPr>
          <w:rFonts w:ascii="Times New Roman" w:hAnsi="Times New Roman" w:cs="Times New Roman"/>
          <w:szCs w:val="21"/>
        </w:rPr>
        <w:t>, Wenyi Huo</w:t>
      </w:r>
      <w:r>
        <w:rPr>
          <w:rFonts w:ascii="Times New Roman" w:hAnsi="Times New Roman" w:cs="Times New Roman"/>
          <w:szCs w:val="21"/>
          <w:vertAlign w:val="superscript"/>
        </w:rPr>
        <w:t>c</w:t>
      </w:r>
      <w:r>
        <w:rPr>
          <w:rFonts w:ascii="Times New Roman" w:hAnsi="Times New Roman" w:cs="Times New Roman"/>
          <w:szCs w:val="21"/>
        </w:rPr>
        <w:t>, and Yi Liu*</w:t>
      </w:r>
      <w:r>
        <w:rPr>
          <w:rFonts w:ascii="Times New Roman" w:hAnsi="Times New Roman" w:cs="Times New Roman"/>
          <w:szCs w:val="21"/>
          <w:vertAlign w:val="superscript"/>
        </w:rPr>
        <w:t>a,b</w:t>
      </w:r>
    </w:p>
    <w:p w14:paraId="0101C7E5">
      <w:pPr>
        <w:jc w:val="left"/>
        <w:rPr>
          <w:rFonts w:ascii="Times New Roman" w:hAnsi="Times New Roman" w:cs="Times New Roman"/>
          <w:szCs w:val="21"/>
        </w:rPr>
      </w:pPr>
    </w:p>
    <w:p w14:paraId="1732C4F8">
      <w:pPr>
        <w:jc w:val="left"/>
        <w:rPr>
          <w:rFonts w:ascii="Times New Roman" w:hAnsi="Times New Roman" w:cs="Times New Roman"/>
          <w:szCs w:val="21"/>
        </w:rPr>
      </w:pPr>
      <w:r>
        <w:rPr>
          <w:rFonts w:ascii="Times New Roman" w:hAnsi="Times New Roman" w:cs="Times New Roman"/>
          <w:szCs w:val="21"/>
          <w:vertAlign w:val="superscript"/>
        </w:rPr>
        <w:t xml:space="preserve">a </w:t>
      </w:r>
      <w:r>
        <w:rPr>
          <w:rFonts w:ascii="Times New Roman" w:hAnsi="Times New Roman" w:cs="Times New Roman"/>
          <w:szCs w:val="21"/>
        </w:rPr>
        <w:t>Materials Genome Institute &amp; State Key Laboratory of Materials for Advanced Nuclear Energy, Shanghai University, Shanghai 200444, China</w:t>
      </w:r>
    </w:p>
    <w:p w14:paraId="11BB0D87">
      <w:pPr>
        <w:jc w:val="left"/>
        <w:rPr>
          <w:rFonts w:ascii="Times New Roman" w:hAnsi="Times New Roman" w:cs="Times New Roman"/>
          <w:szCs w:val="21"/>
        </w:rPr>
      </w:pPr>
      <w:r>
        <w:rPr>
          <w:rFonts w:ascii="Times New Roman" w:hAnsi="Times New Roman" w:cs="Times New Roman"/>
          <w:szCs w:val="21"/>
          <w:vertAlign w:val="superscript"/>
        </w:rPr>
        <w:t xml:space="preserve">b </w:t>
      </w:r>
      <w:r>
        <w:rPr>
          <w:rFonts w:ascii="Times New Roman" w:hAnsi="Times New Roman" w:cs="Times New Roman"/>
          <w:szCs w:val="21"/>
        </w:rPr>
        <w:t>Institute of Low-dimensional Carbons and Device Physics, Shanghai University, Shanghai 200444, China</w:t>
      </w:r>
    </w:p>
    <w:p w14:paraId="5002A6B2">
      <w:pPr>
        <w:jc w:val="left"/>
        <w:rPr>
          <w:rFonts w:ascii="Times New Roman" w:hAnsi="Times New Roman" w:cs="Times New Roman"/>
          <w:szCs w:val="21"/>
        </w:rPr>
      </w:pPr>
      <w:r>
        <w:rPr>
          <w:rFonts w:ascii="Times New Roman" w:hAnsi="Times New Roman" w:cs="Times New Roman"/>
          <w:szCs w:val="21"/>
          <w:vertAlign w:val="superscript"/>
        </w:rPr>
        <w:t xml:space="preserve">c </w:t>
      </w:r>
      <w:r>
        <w:rPr>
          <w:rFonts w:ascii="Times New Roman" w:hAnsi="Times New Roman" w:cs="Times New Roman"/>
          <w:szCs w:val="21"/>
        </w:rPr>
        <w:t>NOMATEN Centre of Excellence, National Centre for Nuclear Research, Otwock 05-400, Poland</w:t>
      </w:r>
    </w:p>
    <w:p w14:paraId="10C1CC6A">
      <w:pPr>
        <w:jc w:val="left"/>
        <w:rPr>
          <w:rFonts w:ascii="Times New Roman" w:hAnsi="Times New Roman" w:cs="Times New Roman"/>
          <w:szCs w:val="21"/>
        </w:rPr>
      </w:pPr>
      <w:r>
        <w:rPr>
          <w:rFonts w:ascii="Times New Roman" w:hAnsi="Times New Roman" w:cs="Times New Roman"/>
          <w:szCs w:val="21"/>
          <w:vertAlign w:val="superscript"/>
        </w:rPr>
        <w:t>*</w:t>
      </w:r>
      <w:r>
        <w:rPr>
          <w:rFonts w:ascii="Times New Roman" w:hAnsi="Times New Roman" w:cs="Times New Roman"/>
          <w:szCs w:val="21"/>
        </w:rPr>
        <w:t xml:space="preserve">Email: </w:t>
      </w:r>
      <w:r>
        <w:fldChar w:fldCharType="begin"/>
      </w:r>
      <w:r>
        <w:instrText xml:space="preserve"> HYPERLINK "mailto:yiliu@shu.edu.cn" </w:instrText>
      </w:r>
      <w:r>
        <w:fldChar w:fldCharType="separate"/>
      </w:r>
      <w:r>
        <w:rPr>
          <w:rStyle w:val="11"/>
          <w:rFonts w:ascii="Times New Roman" w:hAnsi="Times New Roman" w:cs="Times New Roman"/>
          <w:szCs w:val="21"/>
        </w:rPr>
        <w:t>yiliu@shu.edu.cn</w:t>
      </w:r>
      <w:r>
        <w:rPr>
          <w:rStyle w:val="11"/>
          <w:rFonts w:ascii="Times New Roman" w:hAnsi="Times New Roman" w:cs="Times New Roman"/>
          <w:szCs w:val="21"/>
        </w:rPr>
        <w:fldChar w:fldCharType="end"/>
      </w:r>
      <w:r>
        <w:rPr>
          <w:rFonts w:ascii="Times New Roman" w:hAnsi="Times New Roman" w:cs="Times New Roman"/>
          <w:szCs w:val="21"/>
        </w:rPr>
        <w:t xml:space="preserve"> (Y. L.)</w:t>
      </w:r>
    </w:p>
    <w:p w14:paraId="383C5091">
      <w:pPr>
        <w:widowControl/>
        <w:jc w:val="left"/>
        <w:rPr>
          <w:rFonts w:ascii="Times New Roman" w:hAnsi="Times New Roman" w:cs="Times New Roman"/>
          <w:szCs w:val="21"/>
        </w:rPr>
      </w:pPr>
      <w:r>
        <w:rPr>
          <w:rFonts w:ascii="Times New Roman" w:hAnsi="Times New Roman" w:cs="Times New Roman"/>
          <w:szCs w:val="21"/>
        </w:rPr>
        <w:br w:type="page"/>
      </w:r>
    </w:p>
    <w:p w14:paraId="389ECF01">
      <w:pPr>
        <w:jc w:val="left"/>
        <w:rPr>
          <w:rFonts w:ascii="Times New Roman" w:hAnsi="Times New Roman" w:cs="Times New Roman"/>
          <w:sz w:val="24"/>
        </w:rPr>
      </w:pPr>
      <w:r>
        <w:rPr>
          <w:rFonts w:hint="eastAsia" w:ascii="Times New Roman" w:hAnsi="Times New Roman" w:cs="Times New Roman"/>
          <w:b/>
          <w:bCs/>
          <w:sz w:val="24"/>
        </w:rPr>
        <w:t xml:space="preserve">Text S1 </w:t>
      </w:r>
      <w:r>
        <w:rPr>
          <w:rFonts w:hint="eastAsia" w:ascii="Times New Roman" w:hAnsi="Times New Roman" w:cs="Times New Roman"/>
          <w:sz w:val="24"/>
        </w:rPr>
        <w:t>Computational parameters in the first-principles calculations</w:t>
      </w:r>
    </w:p>
    <w:p w14:paraId="3F78287D">
      <w:pPr>
        <w:spacing w:line="360" w:lineRule="auto"/>
        <w:rPr>
          <w:rFonts w:ascii="Times New Roman" w:hAnsi="Times New Roman" w:cs="Times New Roman"/>
          <w:sz w:val="24"/>
          <w:vertAlign w:val="baseline"/>
        </w:rPr>
      </w:pPr>
      <w:r>
        <w:rPr>
          <w:rFonts w:ascii="Times New Roman" w:hAnsi="Times New Roman" w:cs="Times New Roman"/>
          <w:b/>
          <w:bCs/>
          <w:sz w:val="24"/>
        </w:rPr>
        <w:tab/>
      </w:r>
      <w:r>
        <w:rPr>
          <w:rFonts w:ascii="Times New Roman" w:hAnsi="Times New Roman" w:cs="Times New Roman"/>
          <w:sz w:val="24"/>
        </w:rPr>
        <w:t xml:space="preserve">In this work, </w:t>
      </w:r>
      <w:r>
        <w:rPr>
          <w:rFonts w:hint="eastAsia" w:ascii="Times New Roman" w:hAnsi="Times New Roman" w:cs="Times New Roman"/>
          <w:sz w:val="24"/>
        </w:rPr>
        <w:t>t</w:t>
      </w:r>
      <w:r>
        <w:rPr>
          <w:rFonts w:ascii="Times New Roman" w:hAnsi="Times New Roman" w:cs="Times New Roman"/>
          <w:sz w:val="24"/>
        </w:rPr>
        <w:t>he</w:t>
      </w:r>
      <w:r>
        <w:rPr>
          <w:rFonts w:hint="eastAsia" w:ascii="Times New Roman" w:hAnsi="Times New Roman" w:cs="Times New Roman"/>
          <w:sz w:val="24"/>
        </w:rPr>
        <w:t xml:space="preserve"> target properties, single- and double-site substitution energy (E</w:t>
      </w:r>
      <w:r>
        <w:rPr>
          <w:rFonts w:hint="eastAsia" w:ascii="Times New Roman" w:hAnsi="Times New Roman" w:cs="Times New Roman"/>
          <w:sz w:val="24"/>
          <w:vertAlign w:val="subscript"/>
        </w:rPr>
        <w:t>SS</w:t>
      </w:r>
      <w:r>
        <w:rPr>
          <w:rFonts w:hint="eastAsia" w:ascii="Times New Roman" w:hAnsi="Times New Roman" w:cs="Times New Roman"/>
          <w:sz w:val="24"/>
        </w:rPr>
        <w:t xml:space="preserve"> and E</w:t>
      </w:r>
      <w:r>
        <w:rPr>
          <w:rFonts w:hint="eastAsia" w:ascii="Times New Roman" w:hAnsi="Times New Roman" w:cs="Times New Roman"/>
          <w:sz w:val="24"/>
          <w:vertAlign w:val="subscript"/>
        </w:rPr>
        <w:t>DS</w:t>
      </w:r>
      <w:r>
        <w:rPr>
          <w:rFonts w:hint="eastAsia" w:ascii="Times New Roman" w:hAnsi="Times New Roman" w:cs="Times New Roman"/>
          <w:sz w:val="24"/>
        </w:rPr>
        <w:t>), are defined</w:t>
      </w:r>
      <w:r>
        <w:rPr>
          <w:rFonts w:ascii="Times New Roman" w:hAnsi="Times New Roman" w:cs="Times New Roman"/>
          <w:sz w:val="24"/>
        </w:rPr>
        <w:t xml:space="preserve"> as follows:</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2"/>
        <w:gridCol w:w="1726"/>
      </w:tblGrid>
      <w:tr w14:paraId="6D56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2" w:type="dxa"/>
          </w:tcPr>
          <w:p w14:paraId="1AAD55D9">
            <w:pPr>
              <w:spacing w:line="360" w:lineRule="auto"/>
              <w:rPr>
                <w:rFonts w:ascii="Times New Roman" w:hAnsi="Times New Roman" w:cs="Times New Roman"/>
                <w:sz w:val="24"/>
                <w:vertAlign w:val="baseline"/>
              </w:rPr>
            </w:pPr>
            <m:oMathPara>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SS</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m:nor/>
                        <m:sty m:val="p"/>
                      </m:rPr>
                      <w:rPr>
                        <w:rFonts w:ascii="Cambria Math" w:hAnsi="Cambria Math" w:cs="Times New Roman"/>
                        <w:b w:val="0"/>
                        <w:i w:val="0"/>
                        <w:sz w:val="24"/>
                      </w:rPr>
                      <m:t>tota</m:t>
                    </m:r>
                    <m:r>
                      <m:rPr/>
                      <w:rPr>
                        <w:rFonts w:ascii="Cambria Math" w:hAnsi="Cambria Math" w:cs="Times New Roman"/>
                        <w:sz w:val="24"/>
                      </w:rPr>
                      <m:t>l</m:t>
                    </m:r>
                    <m:ctrlPr>
                      <w:rPr>
                        <w:rFonts w:ascii="Cambria Math" w:hAnsi="Cambria Math" w:cs="Times New Roman"/>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Mo</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pure</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X</m:t>
                    </m:r>
                    <m:ctrlPr>
                      <w:rPr>
                        <w:rFonts w:ascii="Cambria Math" w:hAnsi="Cambria Math" w:cs="Times New Roman"/>
                        <w:i/>
                        <w:sz w:val="24"/>
                      </w:rPr>
                    </m:ctrlPr>
                  </m:sub>
                </m:sSub>
              </m:oMath>
            </m:oMathPara>
          </w:p>
        </w:tc>
        <w:tc>
          <w:tcPr>
            <w:tcW w:w="1726" w:type="dxa"/>
            <w:vAlign w:val="center"/>
          </w:tcPr>
          <w:p w14:paraId="3E640AA6">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(1)</w:t>
            </w:r>
          </w:p>
        </w:tc>
      </w:tr>
      <w:tr w14:paraId="2871F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2" w:type="dxa"/>
          </w:tcPr>
          <w:p w14:paraId="0A37E3B3">
            <w:pPr>
              <w:spacing w:line="360" w:lineRule="auto"/>
              <w:rPr>
                <w:rFonts w:hint="eastAsia" w:ascii="Times New Roman" w:hAnsi="Times New Roman" w:eastAsia="宋体" w:cs="Times New Roman"/>
                <w:sz w:val="24"/>
                <w:vertAlign w:val="baseline"/>
                <w:lang w:val="en-US" w:eastAsia="zh-CN"/>
              </w:rPr>
            </w:pPr>
            <m:oMathPara>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hint="default" w:ascii="Cambria Math" w:hAnsi="Cambria Math" w:cs="Times New Roman"/>
                        <w:sz w:val="24"/>
                        <w:lang w:val="en-US" w:eastAsia="zh-CN"/>
                      </w:rPr>
                      <m:t>D</m:t>
                    </m:r>
                    <m:r>
                      <m:rPr/>
                      <w:rPr>
                        <w:rFonts w:ascii="Cambria Math" w:hAnsi="Cambria Math" w:cs="Times New Roman"/>
                        <w:sz w:val="24"/>
                      </w:rPr>
                      <m:t>S</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m:nor/>
                        <m:sty m:val="p"/>
                      </m:rPr>
                      <w:rPr>
                        <w:rFonts w:ascii="Cambria Math" w:hAnsi="Cambria Math" w:cs="Times New Roman"/>
                        <w:b w:val="0"/>
                        <w:i w:val="0"/>
                        <w:sz w:val="24"/>
                      </w:rPr>
                      <m:t>tota</m:t>
                    </m:r>
                    <m:r>
                      <m:rPr/>
                      <w:rPr>
                        <w:rFonts w:ascii="Cambria Math" w:hAnsi="Cambria Math" w:cs="Times New Roman"/>
                        <w:sz w:val="24"/>
                      </w:rPr>
                      <m:t>l</m:t>
                    </m:r>
                    <m:ctrlPr>
                      <w:rPr>
                        <w:rFonts w:ascii="Cambria Math" w:hAnsi="Cambria Math" w:cs="Times New Roman"/>
                        <w:sz w:val="24"/>
                      </w:rPr>
                    </m:ctrlPr>
                  </m:sub>
                </m:sSub>
                <m:r>
                  <m:rPr/>
                  <w:rPr>
                    <w:rFonts w:ascii="Cambria Math" w:hAnsi="Cambria Math" w:cs="Times New Roman"/>
                    <w:sz w:val="24"/>
                  </w:rPr>
                  <m:t>+</m:t>
                </m:r>
                <m:r>
                  <m:rPr/>
                  <w:rPr>
                    <w:rFonts w:hint="default" w:ascii="Cambria Math" w:hAnsi="Cambria Math" w:cs="Times New Roman"/>
                    <w:sz w:val="24"/>
                    <w:lang w:val="en-US" w:eastAsia="zh-CN"/>
                  </w:rPr>
                  <m:t>2</m:t>
                </m:r>
                <m:r>
                  <m:rPr/>
                  <w:rPr>
                    <w:rFonts w:ascii="Cambria Math" w:hAnsi="Cambria Math" w:cs="Times New Roman"/>
                    <w:sz w:val="24"/>
                    <w:lang w:val="en-US"/>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Mo</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pure</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X</m:t>
                    </m:r>
                    <m:ctrlPr>
                      <w:rPr>
                        <w:rFonts w:ascii="Cambria Math" w:hAnsi="Cambria Math" w:cs="Times New Roman"/>
                        <w:i/>
                        <w:sz w:val="24"/>
                      </w:rPr>
                    </m:ctrlPr>
                  </m:sub>
                </m:sSub>
                <m:r>
                  <m:rPr/>
                  <w:rPr>
                    <w:rFonts w:hint="default" w:ascii="Cambria Math" w:hAnsi="Cambria Math" w:cs="Times New Roman"/>
                    <w:sz w:val="24"/>
                    <w:lang w:val="en-US" w:eastAsia="zh-CN"/>
                  </w:rPr>
                  <m:t>−</m:t>
                </m:r>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hint="default" w:ascii="Cambria Math" w:hAnsi="Cambria Math" w:cs="Times New Roman"/>
                        <w:sz w:val="24"/>
                        <w:lang w:val="en-US" w:eastAsia="zh-CN"/>
                      </w:rPr>
                      <m:t>Y</m:t>
                    </m:r>
                    <m:ctrlPr>
                      <w:rPr>
                        <w:rFonts w:ascii="Cambria Math" w:hAnsi="Cambria Math" w:cs="Times New Roman"/>
                        <w:i/>
                        <w:sz w:val="24"/>
                      </w:rPr>
                    </m:ctrlPr>
                  </m:sub>
                </m:sSub>
              </m:oMath>
            </m:oMathPara>
          </w:p>
        </w:tc>
        <w:tc>
          <w:tcPr>
            <w:tcW w:w="1726" w:type="dxa"/>
            <w:vAlign w:val="center"/>
          </w:tcPr>
          <w:p w14:paraId="38D3A4FC">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(2)</w:t>
            </w:r>
          </w:p>
        </w:tc>
      </w:tr>
    </w:tbl>
    <w:p w14:paraId="0778FE57">
      <w:pPr>
        <w:spacing w:line="360" w:lineRule="auto"/>
        <w:rPr>
          <w:rFonts w:ascii="Times New Roman" w:hAnsi="Times New Roman" w:cs="Times New Roman"/>
          <w:sz w:val="24"/>
        </w:rPr>
      </w:pPr>
      <w:r>
        <w:rPr>
          <w:rFonts w:hint="eastAsia" w:ascii="Times New Roman" w:hAnsi="Times New Roman" w:cs="Times New Roman"/>
          <w:sz w:val="24"/>
        </w:rPr>
        <w:t xml:space="preserve">where </w:t>
      </w:r>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total</m:t>
            </m:r>
            <m:ctrlPr>
              <w:rPr>
                <w:rFonts w:ascii="Cambria Math" w:hAnsi="Cambria Math" w:cs="Times New Roman"/>
                <w:i/>
                <w:sz w:val="24"/>
              </w:rPr>
            </m:ctrlPr>
          </m:sub>
        </m:sSub>
      </m:oMath>
      <w:r>
        <w:rPr>
          <w:rFonts w:hint="eastAsia" w:ascii="Times New Roman" w:hAnsi="Times New Roman" w:cs="Times New Roman"/>
          <w:sz w:val="24"/>
        </w:rPr>
        <w:t xml:space="preserve"> </w:t>
      </w:r>
      <w:r>
        <w:rPr>
          <w:rFonts w:ascii="Times New Roman" w:hAnsi="Times New Roman" w:cs="Times New Roman"/>
          <w:sz w:val="24"/>
        </w:rPr>
        <w:t xml:space="preserve">represents the total energy of the system after atomic substitution in the </w:t>
      </w:r>
      <w:r>
        <w:rPr>
          <w:rFonts w:hint="eastAsia" w:ascii="Times New Roman" w:hAnsi="Times New Roman" w:cs="Times New Roman"/>
          <w:sz w:val="24"/>
        </w:rPr>
        <w:t xml:space="preserve">Mo </w:t>
      </w:r>
      <w:r>
        <w:rPr>
          <w:rFonts w:ascii="Times New Roman" w:hAnsi="Times New Roman" w:cs="Times New Roman"/>
          <w:sz w:val="24"/>
        </w:rPr>
        <w:t xml:space="preserve">host lattice, </w:t>
      </w:r>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Mo</m:t>
            </m:r>
            <m:ctrlPr>
              <w:rPr>
                <w:rFonts w:ascii="Cambria Math" w:hAnsi="Cambria Math" w:cs="Times New Roman"/>
                <w:i/>
                <w:sz w:val="24"/>
              </w:rPr>
            </m:ctrlPr>
          </m:sub>
        </m:sSub>
      </m:oMath>
      <w:r>
        <w:rPr>
          <w:rFonts w:hint="eastAsia" w:ascii="Times New Roman" w:hAnsi="Times New Roman" w:cs="Times New Roman"/>
          <w:sz w:val="24"/>
        </w:rPr>
        <w:t xml:space="preserve"> </w:t>
      </w:r>
      <w:r>
        <w:rPr>
          <w:rFonts w:ascii="Times New Roman" w:hAnsi="Times New Roman" w:cs="Times New Roman"/>
          <w:sz w:val="24"/>
        </w:rPr>
        <w:t xml:space="preserve">denotes the energy per Mo atom in the pristine Mo unit cell, </w:t>
      </w:r>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pure</m:t>
            </m:r>
            <m:ctrlPr>
              <w:rPr>
                <w:rFonts w:ascii="Cambria Math" w:hAnsi="Cambria Math" w:cs="Times New Roman"/>
                <w:i/>
                <w:sz w:val="24"/>
              </w:rPr>
            </m:ctrlPr>
          </m:sub>
        </m:sSub>
      </m:oMath>
      <w:r>
        <w:rPr>
          <w:rFonts w:hint="eastAsia" w:ascii="Times New Roman" w:hAnsi="Times New Roman" w:cs="Times New Roman"/>
          <w:sz w:val="24"/>
        </w:rPr>
        <w:t xml:space="preserve"> </w:t>
      </w:r>
      <w:r>
        <w:rPr>
          <w:rFonts w:ascii="Times New Roman" w:hAnsi="Times New Roman" w:cs="Times New Roman"/>
          <w:sz w:val="24"/>
        </w:rPr>
        <w:t xml:space="preserve">signifies the total energy of the unsubstituted </w:t>
      </w:r>
      <w:r>
        <w:rPr>
          <w:rFonts w:hint="eastAsia" w:ascii="Times New Roman" w:hAnsi="Times New Roman" w:cs="Times New Roman"/>
          <w:sz w:val="24"/>
        </w:rPr>
        <w:t xml:space="preserve">Mo </w:t>
      </w:r>
      <w:r>
        <w:rPr>
          <w:rFonts w:ascii="Times New Roman" w:hAnsi="Times New Roman" w:cs="Times New Roman"/>
          <w:sz w:val="24"/>
        </w:rPr>
        <w:t xml:space="preserve">host lattice, and </w:t>
      </w:r>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X</m:t>
            </m:r>
            <m:ctrlPr>
              <w:rPr>
                <w:rFonts w:ascii="Cambria Math" w:hAnsi="Cambria Math" w:cs="Times New Roman"/>
                <w:i/>
                <w:sz w:val="24"/>
              </w:rPr>
            </m:ctrlPr>
          </m:sub>
        </m:sSub>
      </m:oMath>
      <w:r>
        <w:rPr>
          <w:rFonts w:ascii="Times New Roman" w:hAnsi="Times New Roman" w:cs="Times New Roman"/>
          <w:sz w:val="24"/>
        </w:rPr>
        <w:t xml:space="preserve"> or </w:t>
      </w:r>
      <m:oMath>
        <m:sSub>
          <m:sSubPr>
            <m:ctrlPr>
              <w:rPr>
                <w:rFonts w:ascii="Cambria Math" w:hAnsi="Cambria Math" w:cs="Times New Roman"/>
                <w:i/>
                <w:sz w:val="24"/>
              </w:rPr>
            </m:ctrlPr>
          </m:sSubPr>
          <m:e>
            <m:r>
              <m:rPr/>
              <w:rPr>
                <w:rFonts w:ascii="Cambria Math" w:hAnsi="Cambria Math" w:cs="Times New Roman"/>
                <w:sz w:val="24"/>
              </w:rPr>
              <m:t>E</m:t>
            </m:r>
            <m:ctrlPr>
              <w:rPr>
                <w:rFonts w:ascii="Cambria Math" w:hAnsi="Cambria Math" w:cs="Times New Roman"/>
                <w:i/>
                <w:sz w:val="24"/>
              </w:rPr>
            </m:ctrlPr>
          </m:e>
          <m:sub>
            <m:r>
              <m:rPr/>
              <w:rPr>
                <w:rFonts w:ascii="Cambria Math" w:hAnsi="Cambria Math" w:cs="Times New Roman"/>
                <w:sz w:val="24"/>
              </w:rPr>
              <m:t>Y</m:t>
            </m:r>
            <m:ctrlPr>
              <w:rPr>
                <w:rFonts w:ascii="Cambria Math" w:hAnsi="Cambria Math" w:cs="Times New Roman"/>
                <w:i/>
                <w:sz w:val="24"/>
              </w:rPr>
            </m:ctrlPr>
          </m:sub>
        </m:sSub>
      </m:oMath>
      <w:r>
        <w:rPr>
          <w:rFonts w:ascii="Times New Roman" w:hAnsi="Times New Roman" w:cs="Times New Roman"/>
          <w:sz w:val="24"/>
        </w:rPr>
        <w:t xml:space="preserve"> corresponds to the average energy per atom of the 11 substitution elements in their conventional unit cells.</w:t>
      </w:r>
    </w:p>
    <w:p w14:paraId="47C20EC5">
      <w:pPr>
        <w:spacing w:line="360" w:lineRule="auto"/>
        <w:ind w:firstLine="420"/>
        <w:rPr>
          <w:rFonts w:ascii="Times New Roman" w:hAnsi="Times New Roman" w:cs="Times New Roman"/>
          <w:sz w:val="24"/>
        </w:rPr>
      </w:pPr>
      <w:r>
        <w:rPr>
          <w:rFonts w:ascii="Times New Roman" w:hAnsi="Times New Roman" w:cs="Times New Roman"/>
          <w:sz w:val="24"/>
        </w:rPr>
        <w:t>All computational simulations were conducted utilizing Density Functional Theory (DFT) as integrated within the Vienna Ab-initio Simulation Package (VASP) software</w:t>
      </w:r>
      <w:r>
        <w:rPr>
          <w:rFonts w:ascii="Times New Roman" w:hAnsi="Times New Roman" w:cs="Times New Roman"/>
          <w:sz w:val="24"/>
        </w:rPr>
        <w:fldChar w:fldCharType="begin"/>
      </w:r>
      <w:r>
        <w:rPr>
          <w:rFonts w:hint="eastAsia" w:cs="Times New Roman"/>
          <w:sz w:val="24"/>
          <w:lang w:eastAsia="zh-CN"/>
        </w:rPr>
        <w:instrText xml:space="preserve"> ADDIN EN.CITE </w:instrText>
      </w:r>
      <w:r>
        <w:rPr>
          <w:rFonts w:hint="eastAsia" w:cs="Times New Roman"/>
          <w:sz w:val="24"/>
          <w:lang w:eastAsia="zh-CN"/>
        </w:rPr>
        <w:fldChar w:fldCharType="begin">
          <w:fldData xml:space="preserve">PEVuZE5vdGU+PENpdGU+PEF1dGhvcj5LcmVzc2U8L0F1dGhvcj48WWVhcj4xOTk2PC9ZZWFyPjxS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</w:fldData>
        </w:fldChar>
      </w:r>
      <w:r>
        <w:rPr>
          <w:rFonts w:hint="eastAsia" w:cs="Times New Roman"/>
          <w:sz w:val="24"/>
          <w:lang w:eastAsia="zh-CN"/>
        </w:rPr>
        <w:instrText xml:space="preserve"> ADDIN EN.CITE.DATA </w:instrText>
      </w:r>
      <w:r>
        <w:rPr>
          <w:rFonts w:hint="eastAsia" w:cs="Times New Roman"/>
          <w:sz w:val="24"/>
          <w:lang w:eastAsia="zh-CN"/>
        </w:rPr>
        <w:fldChar w:fldCharType="separate"/>
      </w:r>
      <w:r>
        <w:rPr>
          <w:rFonts w:hint="eastAsia" w:cs="Times New Roman"/>
          <w:sz w:val="24"/>
          <w:lang w:eastAsia="zh-CN"/>
        </w:rPr>
        <w:fldChar w:fldCharType="end"/>
      </w:r>
      <w:r>
        <w:rPr>
          <w:rFonts w:ascii="Times New Roman" w:hAnsi="Times New Roman" w:cs="Times New Roman"/>
          <w:sz w:val="24"/>
        </w:rPr>
        <w:fldChar w:fldCharType="separate"/>
      </w:r>
      <w:r>
        <w:rPr>
          <w:color w:val="0000FF"/>
          <w:u w:val="single"/>
          <w:vertAlign w:val="superscript"/>
        </w:rPr>
        <w:fldChar w:fldCharType="begin"/>
      </w:r>
      <w:r>
        <w:rPr>
          <w:color w:val="0000FF"/>
          <w:u w:val="single"/>
          <w:vertAlign w:val="superscript"/>
        </w:rPr>
        <w:instrText xml:space="preserve"> HYPERLINK \l "_ENREF_1" \o "Kresse, 1996 #341" </w:instrText>
      </w:r>
      <w:r>
        <w:rPr>
          <w:color w:val="0000FF"/>
          <w:u w:val="single"/>
          <w:vertAlign w:val="superscript"/>
        </w:rPr>
        <w:fldChar w:fldCharType="separate"/>
      </w:r>
      <w:r>
        <w:rPr>
          <w:color w:val="0000FF"/>
          <w:u w:val="single"/>
          <w:vertAlign w:val="superscript"/>
        </w:rPr>
        <w:t>1</w:t>
      </w:r>
      <w:r>
        <w:rPr>
          <w:color w:val="0000FF"/>
          <w:u w:val="single"/>
          <w:vertAlign w:val="superscript"/>
        </w:rPr>
        <w:fldChar w:fldCharType="end"/>
      </w:r>
      <w:r>
        <w:rPr>
          <w:rFonts w:hint="eastAsia" w:ascii="Times New Roman" w:hAnsi="Times New Roman" w:eastAsia="宋体" w:cs="Times New Roman"/>
          <w:kern w:val="2"/>
          <w:sz w:val="24"/>
          <w:szCs w:val="24"/>
          <w:vertAlign w:val="superscript"/>
          <w:lang w:val="en-US" w:eastAsia="zh-CN" w:bidi="ar-SA"/>
        </w:rPr>
        <w:t xml:space="preserve">, </w:t>
      </w:r>
      <w:r>
        <w:rPr>
          <w:color w:val="0000FF"/>
          <w:u w:val="single"/>
          <w:vertAlign w:val="superscript"/>
        </w:rPr>
        <w:fldChar w:fldCharType="begin"/>
      </w:r>
      <w:r>
        <w:rPr>
          <w:color w:val="0000FF"/>
          <w:u w:val="single"/>
          <w:vertAlign w:val="superscript"/>
        </w:rPr>
        <w:instrText xml:space="preserve"> HYPERLINK \l "_ENREF_2" \o "Kresse, 1996 #342" </w:instrText>
      </w:r>
      <w:r>
        <w:rPr>
          <w:color w:val="0000FF"/>
          <w:u w:val="single"/>
          <w:vertAlign w:val="superscript"/>
        </w:rPr>
        <w:fldChar w:fldCharType="separate"/>
      </w:r>
      <w:r>
        <w:rPr>
          <w:color w:val="0000FF"/>
          <w:u w:val="single"/>
          <w:vertAlign w:val="superscript"/>
        </w:rPr>
        <w:t>2</w:t>
      </w:r>
      <w:r>
        <w:rPr>
          <w:color w:val="0000FF"/>
          <w:u w:val="single"/>
          <w:vertAlign w:val="superscript"/>
        </w:rPr>
        <w:fldChar w:fldCharType="end"/>
      </w:r>
      <w:r>
        <w:rPr>
          <w:rFonts w:ascii="Times New Roman" w:hAnsi="Times New Roman" w:cs="Times New Roman"/>
          <w:sz w:val="24"/>
        </w:rPr>
        <w:fldChar w:fldCharType="end"/>
      </w:r>
      <w:r>
        <w:rPr>
          <w:rFonts w:ascii="Times New Roman" w:hAnsi="Times New Roman" w:cs="Times New Roman"/>
          <w:sz w:val="24"/>
        </w:rPr>
        <w:t>. We employed the Perdew-Burke-Ernzerhof (PBE) parametrization</w:t>
      </w:r>
      <w:r>
        <w:rPr>
          <w:rFonts w:ascii="Times New Roman" w:hAnsi="Times New Roman" w:cs="Times New Roman"/>
          <w:sz w:val="24"/>
        </w:rPr>
        <w:fldChar w:fldCharType="begin"/>
      </w:r>
      <w:r>
        <w:rPr>
          <w:rFonts w:ascii="Times New Roman" w:hAnsi="Times New Roman" w:cs="Times New Roman"/>
          <w:sz w:val="24"/>
        </w:rPr>
        <w:instrText xml:space="preserve"> HYPERLINK \l "_ENREF_2" \o "Kresse, 1996 #342" </w:instrText>
      </w:r>
      <w:r>
        <w:rPr>
          <w:rFonts w:ascii="Times New Roman" w:hAnsi="Times New Roman" w:cs="Times New Roman"/>
          <w:sz w:val="24"/>
        </w:rPr>
        <w:fldChar w:fldCharType="separate"/>
      </w:r>
      <w:r>
        <w:rPr>
          <w:color w:val="0000FF"/>
          <w:u w:val="single"/>
          <w:vertAlign w:val="superscript"/>
        </w:rPr>
        <w:t>2</w:t>
      </w:r>
      <w:r>
        <w:rPr>
          <w:rFonts w:ascii="Times New Roman" w:hAnsi="Times New Roman" w:cs="Times New Roman"/>
          <w:color w:val="auto"/>
          <w:sz w:val="24"/>
          <w:u w:val="none"/>
        </w:rPr>
        <w:fldChar w:fldCharType="begin"/>
      </w:r>
      <w:r>
        <w:rPr>
          <w:rFonts w:hint="eastAsia" w:cs="Times New Roman"/>
          <w:color w:val="auto"/>
          <w:sz w:val="24"/>
          <w:u w:val="none"/>
          <w:lang w:eastAsia="zh-CN"/>
        </w:rPr>
        <w:instrText xml:space="preserve"> ADDIN EN.CITE </w:instrText>
      </w:r>
      <w:r>
        <w:rPr>
          <w:rFonts w:hint="eastAsia" w:cs="Times New Roman"/>
          <w:color w:val="auto"/>
          <w:sz w:val="24"/>
          <w:u w:val="none"/>
          <w:lang w:eastAsia="zh-CN"/>
        </w:rPr>
        <w:fldChar w:fldCharType="begin">
          <w:fldData xml:space="preserve">PEVuZE5vdGU+PENpdGU+PEF1dGhvcj5LcmVzc2U8L0F1dGhvcj48WWVhcj4xOTk2PC9ZZWFyPjxS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</w:fldData>
        </w:fldChar>
      </w:r>
      <w:r>
        <w:rPr>
          <w:rFonts w:hint="eastAsia" w:cs="Times New Roman"/>
          <w:color w:val="auto"/>
          <w:sz w:val="24"/>
          <w:u w:val="none"/>
          <w:lang w:eastAsia="zh-CN"/>
        </w:rPr>
        <w:instrText xml:space="preserve"> ADDIN EN.CITE.DATA </w:instrText>
      </w:r>
      <w:r>
        <w:rPr>
          <w:rFonts w:hint="eastAsia" w:cs="Times New Roman"/>
          <w:color w:val="auto"/>
          <w:sz w:val="24"/>
          <w:u w:val="none"/>
          <w:lang w:eastAsia="zh-CN"/>
        </w:rPr>
        <w:fldChar w:fldCharType="separate"/>
      </w:r>
      <w:r>
        <w:rPr>
          <w:rFonts w:hint="eastAsia" w:cs="Times New Roman"/>
          <w:color w:val="auto"/>
          <w:sz w:val="24"/>
          <w:u w:val="none"/>
          <w:lang w:eastAsia="zh-CN"/>
        </w:rPr>
        <w:fldChar w:fldCharType="end"/>
      </w:r>
      <w:r>
        <w:rPr>
          <w:rFonts w:ascii="Times New Roman" w:hAnsi="Times New Roman" w:cs="Times New Roman"/>
          <w:color w:val="auto"/>
          <w:sz w:val="24"/>
          <w:u w:val="none"/>
        </w:rPr>
        <w:fldChar w:fldCharType="separate"/>
      </w:r>
      <w:r>
        <w:rPr>
          <w:rFonts w:ascii="Times New Roman" w:hAnsi="Times New Roman" w:cs="Times New Roman"/>
          <w:color w:val="auto"/>
          <w:sz w:val="24"/>
          <w:u w:val="none"/>
        </w:rPr>
        <w:fldChar w:fldCharType="end"/>
      </w:r>
      <w:r>
        <w:rPr>
          <w:rFonts w:ascii="Times New Roman" w:hAnsi="Times New Roman" w:cs="Times New Roman"/>
          <w:sz w:val="24"/>
        </w:rPr>
        <w:fldChar w:fldCharType="end"/>
      </w:r>
      <w:r>
        <w:rPr>
          <w:rFonts w:ascii="Times New Roman" w:hAnsi="Times New Roman" w:cs="Times New Roman"/>
          <w:sz w:val="24"/>
        </w:rPr>
        <w:t xml:space="preserve"> for the generalized gradient approximation (GGA-PBE)</w:t>
      </w:r>
      <w:r>
        <w:rPr>
          <w:rFonts w:ascii="Times New Roman" w:hAnsi="Times New Roman" w:cs="Times New Roman"/>
          <w:sz w:val="24"/>
        </w:rPr>
        <w:fldChar w:fldCharType="begin"/>
      </w:r>
      <w:r>
        <w:rPr>
          <w:rFonts w:hint="eastAsia" w:cs="Times New Roman"/>
          <w:sz w:val="24"/>
          <w:lang w:eastAsia="zh-CN"/>
        </w:rPr>
        <w:instrText xml:space="preserve"> ADDIN EN.CITE </w:instrText>
      </w:r>
      <w:r>
        <w:rPr>
          <w:rFonts w:hint="eastAsia" w:cs="Times New Roman"/>
          <w:sz w:val="24"/>
          <w:lang w:eastAsia="zh-CN"/>
        </w:rPr>
        <w:fldChar w:fldCharType="begin">
          <w:fldData xml:space="preserve">PEVuZE5vdGU+PENpdGU+PEF1dGhvcj5QZXJkZXc8L0F1dGhvcj48WWVhcj4xOTk2PC9ZZWFyPjxS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</w:fldData>
        </w:fldChar>
      </w:r>
      <w:r>
        <w:rPr>
          <w:rFonts w:hint="eastAsia" w:cs="Times New Roman"/>
          <w:sz w:val="24"/>
          <w:lang w:eastAsia="zh-CN"/>
        </w:rPr>
        <w:instrText xml:space="preserve"> ADDIN EN.CITE.DATA </w:instrText>
      </w:r>
      <w:r>
        <w:rPr>
          <w:rFonts w:hint="eastAsia" w:cs="Times New Roman"/>
          <w:sz w:val="24"/>
          <w:lang w:eastAsia="zh-CN"/>
        </w:rPr>
        <w:fldChar w:fldCharType="separate"/>
      </w:r>
      <w:r>
        <w:rPr>
          <w:rFonts w:hint="eastAsia" w:cs="Times New Roman"/>
          <w:sz w:val="24"/>
          <w:lang w:eastAsia="zh-CN"/>
        </w:rPr>
        <w:fldChar w:fldCharType="end"/>
      </w:r>
      <w:r>
        <w:rPr>
          <w:rFonts w:ascii="Times New Roman" w:hAnsi="Times New Roman" w:cs="Times New Roman"/>
          <w:sz w:val="24"/>
        </w:rPr>
        <w:fldChar w:fldCharType="separate"/>
      </w:r>
      <w:r>
        <w:rPr>
          <w:color w:val="0000FF"/>
          <w:u w:val="single"/>
          <w:vertAlign w:val="superscript"/>
        </w:rPr>
        <w:fldChar w:fldCharType="begin"/>
      </w:r>
      <w:r>
        <w:rPr>
          <w:color w:val="0000FF"/>
          <w:u w:val="single"/>
          <w:vertAlign w:val="superscript"/>
        </w:rPr>
        <w:instrText xml:space="preserve"> HYPERLINK \l "_ENREF_3" \o "Perdew, 1996 #343" </w:instrText>
      </w:r>
      <w:r>
        <w:rPr>
          <w:color w:val="0000FF"/>
          <w:u w:val="single"/>
          <w:vertAlign w:val="superscript"/>
        </w:rPr>
        <w:fldChar w:fldCharType="separate"/>
      </w:r>
      <w:r>
        <w:rPr>
          <w:color w:val="0000FF"/>
          <w:u w:val="single"/>
          <w:vertAlign w:val="superscript"/>
        </w:rPr>
        <w:t>3</w:t>
      </w:r>
      <w:r>
        <w:rPr>
          <w:color w:val="0000FF"/>
          <w:u w:val="single"/>
          <w:vertAlign w:val="superscript"/>
        </w:rPr>
        <w:fldChar w:fldCharType="end"/>
      </w:r>
      <w:r>
        <w:rPr>
          <w:rFonts w:hint="eastAsia" w:ascii="Times New Roman" w:hAnsi="Times New Roman" w:eastAsia="宋体" w:cs="Times New Roman"/>
          <w:kern w:val="2"/>
          <w:sz w:val="24"/>
          <w:szCs w:val="24"/>
          <w:vertAlign w:val="superscript"/>
          <w:lang w:val="en-US" w:eastAsia="zh-CN" w:bidi="ar-SA"/>
        </w:rPr>
        <w:t xml:space="preserve">, </w:t>
      </w:r>
      <w:r>
        <w:rPr>
          <w:color w:val="0000FF"/>
          <w:u w:val="single"/>
          <w:vertAlign w:val="superscript"/>
        </w:rPr>
        <w:fldChar w:fldCharType="begin"/>
      </w:r>
      <w:r>
        <w:rPr>
          <w:color w:val="0000FF"/>
          <w:u w:val="single"/>
          <w:vertAlign w:val="superscript"/>
        </w:rPr>
        <w:instrText xml:space="preserve"> HYPERLINK \l "_ENREF_4" \o "Kresse, 1994 #344" </w:instrText>
      </w:r>
      <w:r>
        <w:rPr>
          <w:color w:val="0000FF"/>
          <w:u w:val="single"/>
          <w:vertAlign w:val="superscript"/>
        </w:rPr>
        <w:fldChar w:fldCharType="separate"/>
      </w:r>
      <w:r>
        <w:rPr>
          <w:color w:val="0000FF"/>
          <w:u w:val="single"/>
          <w:vertAlign w:val="superscript"/>
        </w:rPr>
        <w:t>4</w:t>
      </w:r>
      <w:r>
        <w:rPr>
          <w:color w:val="0000FF"/>
          <w:u w:val="single"/>
          <w:vertAlign w:val="superscript"/>
        </w:rPr>
        <w:fldChar w:fldCharType="end"/>
      </w:r>
      <w:r>
        <w:rPr>
          <w:rFonts w:ascii="Times New Roman" w:hAnsi="Times New Roman" w:cs="Times New Roman"/>
          <w:sz w:val="24"/>
        </w:rPr>
        <w:fldChar w:fldCharType="end"/>
      </w:r>
      <w:r>
        <w:rPr>
          <w:rFonts w:ascii="Times New Roman" w:hAnsi="Times New Roman" w:cs="Times New Roman"/>
          <w:sz w:val="24"/>
        </w:rPr>
        <w:t xml:space="preserve"> to calculate the exchange-correlation energy. The interactions between core and valence electrons were approximated using Projector-Augmented Wave (PAW) potentials</w:t>
      </w:r>
      <w:r>
        <w:rPr>
          <w:rFonts w:ascii="Times New Roman" w:hAnsi="Times New Roman" w:cs="Times New Roman"/>
          <w:sz w:val="24"/>
        </w:rPr>
        <w:fldChar w:fldCharType="begin"/>
      </w:r>
      <w:r>
        <w:rPr>
          <w:rFonts w:hint="eastAsia" w:cs="Times New Roman"/>
          <w:sz w:val="24"/>
          <w:lang w:eastAsia="zh-CN"/>
        </w:rPr>
        <w:instrText xml:space="preserve"> ADDIN EN.CITE &lt;EndNote&gt;&lt;Cite&gt;&lt;Author&gt;Blöchl&lt;/Author&gt;&lt;Year&gt;1994&lt;/Year&gt;&lt;RecNum&gt;366&lt;/RecNum&gt;&lt;DisplayText&gt;&lt;style face="superscript"&gt;5, 6&lt;/style&gt;&lt;/DisplayText&gt;&lt;record&gt;&lt;rec-number&gt;366&lt;/rec-number&gt;&lt;foreign-keys&gt;&lt;key app="EN" db-id="ww0waef9asfspve295vves0n9tw59v0xvsr9" timestamp="1775998357"&gt;366&lt;/key&gt;&lt;/foreign-keys&gt;&lt;ref-type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electronic-resource-num&gt;https://doi.org/10.1103/PhysRevB.50.17953&lt;/electronic-resource-num&gt;&lt;/record&gt;&lt;/Cite&gt;&lt;Cite&gt;&lt;Author&gt;Kresse&lt;/Author&gt;&lt;Year&gt;1999&lt;/Year&gt;&lt;RecNum&gt;367&lt;/RecNum&gt;&lt;record&gt;&lt;rec-number&gt;367&lt;/rec-number&gt;&lt;foreign-keys&gt;&lt;key app="EN" db-id="ww0waef9asfspve295vves0n9tw59v0xvsr9" timestamp="1775998373"&gt;367&lt;/key&gt;&lt;/foreign-keys&gt;&lt;ref-type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pub-dates&gt;&lt;date&gt;01/15/&lt;/date&gt;&lt;/pub-dates&gt;&lt;/dates&gt;&lt;publisher&gt;American Physical Society&lt;/publisher&gt;&lt;urls&gt;&lt;related-urls&gt;&lt;url&gt;https://link.aps.org/doi/10.1103/PhysRevB.59.1758&lt;/url&gt;&lt;/related-urls&gt;&lt;/urls&gt;&lt;electronic-resource-num&gt;https://doi.org/10.1103/PhysRevB.59.1758&lt;/electronic-resource-num&gt;&lt;/record&gt;&lt;/Cite&gt;&lt;/EndNote&gt;</w:instrText>
      </w:r>
      <w:r>
        <w:rPr>
          <w:rFonts w:ascii="Times New Roman" w:hAnsi="Times New Roman" w:cs="Times New Roman"/>
          <w:sz w:val="24"/>
        </w:rPr>
        <w:fldChar w:fldCharType="separate"/>
      </w:r>
      <w:r>
        <w:rPr>
          <w:color w:val="0000FF"/>
          <w:u w:val="single"/>
          <w:vertAlign w:val="superscript"/>
        </w:rPr>
        <w:fldChar w:fldCharType="begin"/>
      </w:r>
      <w:r>
        <w:rPr>
          <w:color w:val="0000FF"/>
          <w:u w:val="single"/>
          <w:vertAlign w:val="superscript"/>
        </w:rPr>
        <w:instrText xml:space="preserve"> HYPERLINK \l "_ENREF_5" \o "Blöchl, 1994 #366" </w:instrText>
      </w:r>
      <w:r>
        <w:rPr>
          <w:color w:val="0000FF"/>
          <w:u w:val="single"/>
          <w:vertAlign w:val="superscript"/>
        </w:rPr>
        <w:fldChar w:fldCharType="separate"/>
      </w:r>
      <w:r>
        <w:rPr>
          <w:color w:val="0000FF"/>
          <w:u w:val="single"/>
          <w:vertAlign w:val="superscript"/>
        </w:rPr>
        <w:t>5</w:t>
      </w:r>
      <w:r>
        <w:rPr>
          <w:color w:val="0000FF"/>
          <w:u w:val="single"/>
          <w:vertAlign w:val="superscript"/>
        </w:rPr>
        <w:fldChar w:fldCharType="end"/>
      </w:r>
      <w:r>
        <w:rPr>
          <w:rFonts w:hint="eastAsia" w:ascii="Times New Roman" w:hAnsi="Times New Roman" w:eastAsia="宋体" w:cs="Times New Roman"/>
          <w:kern w:val="2"/>
          <w:sz w:val="24"/>
          <w:szCs w:val="24"/>
          <w:vertAlign w:val="superscript"/>
          <w:lang w:val="en-US" w:eastAsia="zh-CN" w:bidi="ar-SA"/>
        </w:rPr>
        <w:t xml:space="preserve">, </w:t>
      </w:r>
      <w:r>
        <w:rPr>
          <w:color w:val="0000FF"/>
          <w:u w:val="single"/>
          <w:vertAlign w:val="superscript"/>
        </w:rPr>
        <w:fldChar w:fldCharType="begin"/>
      </w:r>
      <w:r>
        <w:rPr>
          <w:color w:val="0000FF"/>
          <w:u w:val="single"/>
          <w:vertAlign w:val="superscript"/>
        </w:rPr>
        <w:instrText xml:space="preserve"> HYPERLINK \l "_ENREF_6" \o "Kresse, 1999 #367" </w:instrText>
      </w:r>
      <w:r>
        <w:rPr>
          <w:color w:val="0000FF"/>
          <w:u w:val="single"/>
          <w:vertAlign w:val="superscript"/>
        </w:rPr>
        <w:fldChar w:fldCharType="separate"/>
      </w:r>
      <w:r>
        <w:rPr>
          <w:color w:val="0000FF"/>
          <w:u w:val="single"/>
          <w:vertAlign w:val="superscript"/>
        </w:rPr>
        <w:t>6</w:t>
      </w:r>
      <w:r>
        <w:rPr>
          <w:color w:val="0000FF"/>
          <w:u w:val="single"/>
          <w:vertAlign w:val="superscript"/>
        </w:rPr>
        <w:fldChar w:fldCharType="end"/>
      </w:r>
      <w:r>
        <w:rPr>
          <w:rFonts w:ascii="Times New Roman" w:hAnsi="Times New Roman" w:cs="Times New Roman"/>
          <w:sz w:val="24"/>
        </w:rPr>
        <w:fldChar w:fldCharType="end"/>
      </w:r>
      <w:r>
        <w:rPr>
          <w:rFonts w:ascii="Times New Roman" w:hAnsi="Times New Roman" w:cs="Times New Roman"/>
          <w:sz w:val="24"/>
        </w:rPr>
        <w:t xml:space="preserve">. The kinetic energy cutoff for the wave functions was established at </w:t>
      </w:r>
      <w:r>
        <w:rPr>
          <w:rFonts w:hint="eastAsia" w:ascii="Times New Roman" w:hAnsi="Times New Roman" w:cs="Times New Roman"/>
          <w:sz w:val="24"/>
        </w:rPr>
        <w:t>50</w:t>
      </w:r>
      <w:r>
        <w:rPr>
          <w:rFonts w:ascii="Times New Roman" w:hAnsi="Times New Roman" w:cs="Times New Roman"/>
          <w:sz w:val="24"/>
        </w:rPr>
        <w:t>0 eV. For body-centered cubic molybdenum</w:t>
      </w:r>
      <w:r>
        <w:rPr>
          <w:rFonts w:hint="eastAsia" w:ascii="Times New Roman" w:hAnsi="Times New Roman" w:cs="Times New Roman"/>
          <w:sz w:val="24"/>
        </w:rPr>
        <w:t xml:space="preserve"> (BCC-Mo)</w:t>
      </w:r>
      <w:r>
        <w:rPr>
          <w:rFonts w:ascii="Times New Roman" w:hAnsi="Times New Roman" w:cs="Times New Roman"/>
          <w:sz w:val="24"/>
        </w:rPr>
        <w:t xml:space="preserve">, a Gamma-centered k-mesh of 5 × 5 × </w:t>
      </w:r>
      <w:r>
        <w:rPr>
          <w:rFonts w:hint="eastAsia" w:ascii="Times New Roman" w:hAnsi="Times New Roman" w:cs="Times New Roman"/>
          <w:sz w:val="24"/>
        </w:rPr>
        <w:t>5</w:t>
      </w:r>
      <w:r>
        <w:rPr>
          <w:rFonts w:ascii="Times New Roman" w:hAnsi="Times New Roman" w:cs="Times New Roman"/>
          <w:sz w:val="24"/>
        </w:rPr>
        <w:t xml:space="preserve"> was applied to discretize the Brillouin zone (BZ). The total energy calculations were refined to a convergence threshold of 1 × 10</w:t>
      </w:r>
      <w:r>
        <w:rPr>
          <w:rFonts w:ascii="Times New Roman" w:hAnsi="Times New Roman" w:cs="Times New Roman"/>
          <w:sz w:val="24"/>
          <w:vertAlign w:val="superscript"/>
        </w:rPr>
        <w:t>-5</w:t>
      </w:r>
      <w:r>
        <w:rPr>
          <w:rFonts w:ascii="Times New Roman" w:hAnsi="Times New Roman" w:cs="Times New Roman"/>
          <w:sz w:val="24"/>
        </w:rPr>
        <w:t xml:space="preserve"> eV, while the forces were converged with an accuracy of less than 0.02 eV/Å. Spin-polarized calculations were performed to account for the magnetic properties of the system. Taking into account the dilute concentration of the alloying elements, lattice relaxation was initially carried out within the </w:t>
      </w:r>
      <w:r>
        <w:rPr>
          <w:rFonts w:hint="eastAsia" w:ascii="Times New Roman" w:hAnsi="Times New Roman" w:cs="Times New Roman"/>
          <w:sz w:val="24"/>
        </w:rPr>
        <w:t>BCC-Mo</w:t>
      </w:r>
      <w:r>
        <w:rPr>
          <w:rFonts w:ascii="Times New Roman" w:hAnsi="Times New Roman" w:cs="Times New Roman"/>
          <w:sz w:val="24"/>
        </w:rPr>
        <w:t xml:space="preserve"> systems. Subsequently, ionic relaxation was executed under the constraint of maintaining a constant cell volume and shape.</w:t>
      </w:r>
    </w:p>
    <w:p w14:paraId="7ABD7A1F">
      <w:pPr>
        <w:spacing w:line="360" w:lineRule="auto"/>
        <w:ind w:firstLine="420"/>
        <w:rPr>
          <w:rFonts w:ascii="Times New Roman" w:hAnsi="Times New Roman" w:cs="Times New Roman"/>
          <w:sz w:val="24"/>
        </w:rPr>
      </w:pPr>
      <w:r>
        <w:rPr>
          <w:rFonts w:ascii="Times New Roman" w:hAnsi="Times New Roman" w:cs="Times New Roman"/>
          <w:sz w:val="24"/>
        </w:rPr>
        <w:t>Elastic constant calculations</w:t>
      </w:r>
      <w:r>
        <w:rPr>
          <w:rFonts w:hint="eastAsia" w:ascii="Times New Roman" w:hAnsi="Times New Roman" w:cs="Times New Roman"/>
          <w:sz w:val="24"/>
        </w:rPr>
        <w:t xml:space="preserve"> </w:t>
      </w:r>
      <w:r>
        <w:rPr>
          <w:rFonts w:ascii="Times New Roman" w:hAnsi="Times New Roman" w:cs="Times New Roman"/>
          <w:sz w:val="24"/>
        </w:rPr>
        <w:t>were implemented through VASP's IBRION module.</w:t>
      </w:r>
      <w:r>
        <w:rPr>
          <w:rFonts w:ascii="Times New Roman" w:hAnsi="Times New Roman" w:cs="Times New Roman"/>
          <w:sz w:val="24"/>
          <w:vertAlign w:val="superscript"/>
        </w:rPr>
        <w:t xml:space="preserve"> </w:t>
      </w:r>
      <w:r>
        <w:rPr>
          <w:rFonts w:ascii="Times New Roman" w:hAnsi="Times New Roman" w:cs="Times New Roman"/>
          <w:sz w:val="24"/>
        </w:rPr>
        <w:t>Enhanced computational parameters included an elevated cutoff energy of 600 eV and stricter convergence criteria (energy: 1×10</w:t>
      </w:r>
      <w:r>
        <w:rPr>
          <w:rFonts w:hint="eastAsia" w:ascii="Times New Roman" w:hAnsi="Times New Roman" w:cs="Times New Roman"/>
          <w:sz w:val="24"/>
          <w:vertAlign w:val="superscript"/>
        </w:rPr>
        <w:t>-8</w:t>
      </w:r>
      <w:r>
        <w:rPr>
          <w:rFonts w:ascii="Times New Roman" w:hAnsi="Times New Roman" w:cs="Times New Roman"/>
          <w:sz w:val="24"/>
        </w:rPr>
        <w:t xml:space="preserve"> eV, forces: 0.001 eV/Å). Displacement response calculations followed cubic symmetry constraints, employing four displacement points along each atomic coordinate axis with controlled displacement amplitudes of 0.15 Å to ensure reliable elastic constant determination.</w:t>
      </w:r>
    </w:p>
    <w:p w14:paraId="5203004E">
      <w:pPr>
        <w:spacing w:line="360" w:lineRule="auto"/>
        <w:ind w:firstLine="420"/>
        <w:rPr>
          <w:rFonts w:ascii="Times New Roman" w:hAnsi="Times New Roman" w:cs="Times New Roman"/>
          <w:sz w:val="24"/>
        </w:rPr>
      </w:pPr>
      <w:r>
        <w:rPr>
          <w:rFonts w:ascii="Times New Roman" w:hAnsi="Times New Roman" w:cs="Times New Roman"/>
          <w:sz w:val="24"/>
        </w:rPr>
        <w:t>In order to balance the reliability of calculation results and effectively control resource and time consumption, this study selected systems covering all single-site substitution systems and 20 carefully screened First Nearest Neighbor double-site substitution systems for elastic constant calculations</w:t>
      </w:r>
      <w:r>
        <w:rPr>
          <w:rFonts w:hint="eastAsia" w:ascii="Times New Roman" w:hAnsi="Times New Roman" w:cs="Times New Roman"/>
          <w:sz w:val="24"/>
        </w:rPr>
        <w:t xml:space="preserve"> (32 systems in total)</w:t>
      </w:r>
      <w:r>
        <w:rPr>
          <w:rFonts w:ascii="Times New Roman" w:hAnsi="Times New Roman" w:cs="Times New Roman"/>
          <w:sz w:val="24"/>
        </w:rPr>
        <w:t xml:space="preserve">. Two key principles were followed in the system selection process: first, ensuring that all </w:t>
      </w:r>
      <w:r>
        <w:rPr>
          <w:rFonts w:hint="eastAsia" w:ascii="Times New Roman" w:hAnsi="Times New Roman" w:cs="Times New Roman"/>
          <w:sz w:val="24"/>
        </w:rPr>
        <w:t xml:space="preserve">the studied types of </w:t>
      </w:r>
      <w:r>
        <w:rPr>
          <w:rFonts w:ascii="Times New Roman" w:hAnsi="Times New Roman" w:cs="Times New Roman"/>
          <w:sz w:val="24"/>
        </w:rPr>
        <w:t>alloy</w:t>
      </w:r>
      <w:r>
        <w:rPr>
          <w:rFonts w:hint="eastAsia" w:ascii="Times New Roman" w:hAnsi="Times New Roman" w:cs="Times New Roman"/>
          <w:sz w:val="24"/>
        </w:rPr>
        <w:t>ing</w:t>
      </w:r>
      <w:r>
        <w:rPr>
          <w:rFonts w:ascii="Times New Roman" w:hAnsi="Times New Roman" w:cs="Times New Roman"/>
          <w:sz w:val="24"/>
        </w:rPr>
        <w:t xml:space="preserve"> elements were included; second, prioritizing systems with substitution energies as negative as possible, aiming to select thermodynamically more stable configurations and obtain more valuable calculation results.</w:t>
      </w:r>
    </w:p>
    <w:p w14:paraId="582F92B7">
      <w:r>
        <w:br w:type="page"/>
      </w:r>
    </w:p>
    <w:p w14:paraId="05F1FC5A">
      <w:pPr>
        <w:rPr>
          <w:rFonts w:ascii="Times New Roman" w:hAnsi="Times New Roman" w:cs="Times New Roman"/>
          <w:sz w:val="24"/>
        </w:rPr>
      </w:pPr>
      <w:r>
        <w:rPr>
          <w:rFonts w:hint="eastAsia" w:ascii="Times New Roman" w:hAnsi="Times New Roman" w:cs="Times New Roman"/>
          <w:b/>
          <w:bCs/>
          <w:sz w:val="24"/>
        </w:rPr>
        <w:t xml:space="preserve">Text S2 </w:t>
      </w:r>
      <w:r>
        <w:rPr>
          <w:rFonts w:ascii="Times New Roman" w:hAnsi="Times New Roman" w:cs="Times New Roman"/>
          <w:sz w:val="24"/>
        </w:rPr>
        <w:t xml:space="preserve">Calculation </w:t>
      </w:r>
      <w:r>
        <w:rPr>
          <w:rFonts w:hint="eastAsia" w:ascii="Times New Roman" w:hAnsi="Times New Roman" w:cs="Times New Roman"/>
          <w:sz w:val="24"/>
        </w:rPr>
        <w:t>methods</w:t>
      </w:r>
      <w:r>
        <w:rPr>
          <w:rFonts w:ascii="Times New Roman" w:hAnsi="Times New Roman" w:cs="Times New Roman"/>
          <w:sz w:val="24"/>
        </w:rPr>
        <w:t xml:space="preserve"> of elastic mechanical</w:t>
      </w:r>
      <w:r>
        <w:rPr>
          <w:rFonts w:hint="eastAsia" w:ascii="Times New Roman" w:hAnsi="Times New Roman" w:cs="Times New Roman"/>
          <w:sz w:val="24"/>
        </w:rPr>
        <w:t xml:space="preserve"> </w:t>
      </w:r>
      <w:r>
        <w:rPr>
          <w:rFonts w:ascii="Times New Roman" w:hAnsi="Times New Roman" w:cs="Times New Roman"/>
          <w:sz w:val="24"/>
        </w:rPr>
        <w:t>properties of Mo alloys</w:t>
      </w:r>
    </w:p>
    <w:p w14:paraId="341C6347">
      <w:pPr>
        <w:rPr>
          <w:rFonts w:ascii="Times New Roman" w:hAnsi="Times New Roman" w:cs="Times New Roman"/>
          <w:sz w:val="24"/>
        </w:rPr>
      </w:pPr>
      <w:r>
        <w:rPr>
          <w:rFonts w:ascii="Times New Roman" w:hAnsi="Times New Roman" w:cs="Times New Roman"/>
          <w:sz w:val="24"/>
        </w:rPr>
        <w:t xml:space="preserve"> </w:t>
      </w:r>
    </w:p>
    <w:p w14:paraId="40196ABE">
      <w:pPr>
        <w:ind w:firstLine="424" w:firstLineChars="177"/>
        <w:rPr>
          <w:rFonts w:ascii="Times New Roman" w:hAnsi="Times New Roman" w:cs="Times New Roman"/>
          <w:sz w:val="28"/>
          <w:szCs w:val="28"/>
        </w:rPr>
      </w:pPr>
      <w:r>
        <w:rPr>
          <w:rFonts w:hint="eastAsia" w:ascii="Times New Roman" w:hAnsi="Times New Roman" w:cs="Times New Roman"/>
          <w:sz w:val="24"/>
        </w:rPr>
        <w:t>In this work, the elastic mechanical properties are calculated using the Voigt-Reuss-Hill method</w:t>
      </w:r>
      <w:r>
        <w:rPr>
          <w:rFonts w:hint="eastAsia" w:ascii="Times New Roman" w:hAnsi="Times New Roman" w:cs="Times New Roman"/>
          <w:sz w:val="24"/>
        </w:rPr>
        <w:fldChar w:fldCharType="begin"/>
      </w:r>
      <w:r>
        <w:rPr>
          <w:rFonts w:hint="eastAsia" w:ascii="Times New Roman" w:hAnsi="Times New Roman" w:cs="Times New Roman"/>
          <w:sz w:val="24"/>
        </w:rPr>
        <w:instrText xml:space="preserve"> HYPERLINK \l "_ENREF_7" \o "Born, 1996 #345" </w:instrText>
      </w:r>
      <w:r>
        <w:rPr>
          <w:rFonts w:hint="eastAsia" w:ascii="Times New Roman" w:hAnsi="Times New Roman" w:cs="Times New Roman"/>
          <w:sz w:val="24"/>
        </w:rPr>
        <w:fldChar w:fldCharType="separate"/>
      </w:r>
      <w:r>
        <w:rPr>
          <w:color w:val="0000FF"/>
          <w:u w:val="single"/>
          <w:vertAlign w:val="superscript"/>
        </w:rPr>
        <w:t>7-10</w:t>
      </w:r>
      <w:r>
        <w:rPr>
          <w:rFonts w:hint="eastAsia" w:ascii="Times New Roman" w:hAnsi="Times New Roman" w:cs="Times New Roman"/>
          <w:color w:val="auto"/>
          <w:sz w:val="24"/>
          <w:u w:val="none"/>
        </w:rPr>
        <w:fldChar w:fldCharType="begin"/>
      </w:r>
      <w:r>
        <w:rPr>
          <w:rFonts w:hint="eastAsia" w:cs="Times New Roman"/>
          <w:color w:val="auto"/>
          <w:sz w:val="24"/>
          <w:u w:val="none"/>
          <w:lang w:eastAsia="zh-CN"/>
        </w:rPr>
        <w:instrText xml:space="preserve"> ADDIN EN.CITE </w:instrText>
      </w:r>
      <w:r>
        <w:rPr>
          <w:rFonts w:hint="eastAsia" w:cs="Times New Roman"/>
          <w:color w:val="auto"/>
          <w:sz w:val="24"/>
          <w:u w:val="none"/>
          <w:lang w:eastAsia="zh-CN"/>
        </w:rPr>
        <w:fldChar w:fldCharType="begin">
          <w:fldData xml:space="preserve">PEVuZE5vdGU+PENpdGU+PEF1dGhvcj5Cb3JuPC9BdXRob3I+PFllYXI+MTk5NjwvWWVhcj48UmVj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</w:fldData>
        </w:fldChar>
      </w:r>
      <w:r>
        <w:rPr>
          <w:rFonts w:hint="eastAsia" w:cs="Times New Roman"/>
          <w:color w:val="auto"/>
          <w:sz w:val="24"/>
          <w:u w:val="none"/>
          <w:lang w:eastAsia="zh-CN"/>
        </w:rPr>
        <w:instrText xml:space="preserve"> ADDIN EN.CITE.DATA </w:instrText>
      </w:r>
      <w:r>
        <w:rPr>
          <w:rFonts w:hint="eastAsia" w:cs="Times New Roman"/>
          <w:color w:val="auto"/>
          <w:sz w:val="24"/>
          <w:u w:val="none"/>
          <w:lang w:eastAsia="zh-CN"/>
        </w:rPr>
        <w:fldChar w:fldCharType="separate"/>
      </w:r>
      <w:r>
        <w:rPr>
          <w:rFonts w:hint="eastAsia" w:cs="Times New Roman"/>
          <w:color w:val="auto"/>
          <w:sz w:val="24"/>
          <w:u w:val="none"/>
          <w:lang w:eastAsia="zh-CN"/>
        </w:rPr>
        <w:fldChar w:fldCharType="end"/>
      </w:r>
      <w:r>
        <w:rPr>
          <w:rFonts w:hint="eastAsia" w:ascii="Times New Roman" w:hAnsi="Times New Roman" w:cs="Times New Roman"/>
          <w:color w:val="auto"/>
          <w:sz w:val="24"/>
          <w:u w:val="none"/>
        </w:rPr>
        <w:fldChar w:fldCharType="separate"/>
      </w:r>
      <w:r>
        <w:rPr>
          <w:rFonts w:hint="eastAsia" w:ascii="Times New Roman" w:hAnsi="Times New Roman" w:cs="Times New Roman"/>
          <w:color w:val="auto"/>
          <w:sz w:val="24"/>
          <w:u w:val="none"/>
        </w:rPr>
        <w:fldChar w:fldCharType="end"/>
      </w:r>
      <w:r>
        <w:rPr>
          <w:rFonts w:hint="eastAsia" w:ascii="Times New Roman" w:hAnsi="Times New Roman" w:cs="Times New Roman"/>
          <w:sz w:val="24"/>
        </w:rPr>
        <w:fldChar w:fldCharType="end"/>
      </w:r>
      <w:r>
        <w:rPr>
          <w:rFonts w:hint="eastAsia" w:ascii="Times New Roman" w:hAnsi="Times New Roman" w:cs="Times New Roman"/>
          <w:sz w:val="24"/>
          <w:lang w:val="en-US" w:eastAsia="zh-CN"/>
        </w:rPr>
        <w:t xml:space="preserve"> </w:t>
      </w:r>
      <w:r>
        <w:rPr>
          <w:rFonts w:hint="eastAsia" w:ascii="Times New Roman" w:hAnsi="Times New Roman" w:cs="Times New Roman"/>
          <w:sz w:val="24"/>
        </w:rPr>
        <w:t>as follows.</w:t>
      </w:r>
    </w:p>
    <w:p w14:paraId="2A20CD99">
      <w:pPr>
        <w:spacing w:line="360" w:lineRule="auto"/>
        <w:ind w:firstLine="420"/>
        <w:rPr>
          <w:rFonts w:hint="eastAsia" w:ascii="Times New Roman" w:hAnsi="Times New Roman" w:cs="Times New Roman"/>
          <w:sz w:val="24"/>
        </w:rPr>
      </w:pPr>
      <w:r>
        <w:rPr>
          <w:rFonts w:hint="eastAsia" w:ascii="Times New Roman" w:hAnsi="Times New Roman" w:cs="Times New Roman"/>
          <w:sz w:val="24"/>
        </w:rPr>
        <w:t>Formula for Bulk modulus (</w:t>
      </w:r>
      <w:r>
        <w:rPr>
          <w:rFonts w:hint="eastAsia" w:ascii="Times New Roman" w:hAnsi="Times New Roman" w:cs="Times New Roman"/>
          <w:i/>
          <w:iCs/>
          <w:sz w:val="24"/>
        </w:rPr>
        <w:t>B</w:t>
      </w:r>
      <w:r>
        <w:rPr>
          <w:rFonts w:hint="eastAsia" w:ascii="Times New Roman" w:hAnsi="Times New Roman" w:cs="Times New Roman"/>
          <w:sz w:val="24"/>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2"/>
        <w:gridCol w:w="1726"/>
      </w:tblGrid>
      <w:tr w14:paraId="06281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02" w:type="dxa"/>
          </w:tcPr>
          <w:p w14:paraId="1DB48DE3">
            <w:pPr>
              <w:spacing w:line="360" w:lineRule="auto"/>
              <w:ind w:firstLine="420"/>
              <w:rPr>
                <w:rFonts w:ascii="Times New Roman" w:hAnsi="Times New Roman" w:cs="Times New Roman"/>
                <w:sz w:val="24"/>
                <w:vertAlign w:val="baseline"/>
              </w:rPr>
            </w:pPr>
            <m:oMathPara>
              <m:oMath>
                <m:r>
                  <m:rPr/>
                  <w:rPr>
                    <w:rFonts w:ascii="Cambria Math" w:hAnsi="Cambria Math" w:cs="Times New Roman"/>
                    <w:sz w:val="24"/>
                  </w:rPr>
                  <m:t>B</m:t>
                </m:r>
                <m:r>
                  <m:rPr>
                    <m:sty m:val="p"/>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B</m:t>
                    </m:r>
                    <m:ctrlPr>
                      <w:rPr>
                        <w:rFonts w:ascii="Cambria Math" w:hAnsi="Cambria Math" w:cs="Times New Roman"/>
                        <w:i/>
                        <w:sz w:val="24"/>
                      </w:rPr>
                    </m:ctrlPr>
                  </m:e>
                  <m:sub>
                    <m:r>
                      <m:rPr/>
                      <w:rPr>
                        <w:rFonts w:ascii="Cambria Math" w:hAnsi="Cambria Math" w:cs="Times New Roman"/>
                        <w:sz w:val="24"/>
                      </w:rPr>
                      <m:t>v</m:t>
                    </m:r>
                    <m:ctrlPr>
                      <w:rPr>
                        <w:rFonts w:ascii="Cambria Math" w:hAnsi="Cambria Math" w:cs="Times New Roman"/>
                        <w:i/>
                        <w:sz w:val="24"/>
                      </w:rPr>
                    </m:ctrlPr>
                  </m:sub>
                </m:sSub>
                <m:r>
                  <m:rPr/>
                  <w:rPr>
                    <w:rFonts w:ascii="Cambria Math" w:hAnsi="Cambria Math" w:cs="Times New Roman"/>
                    <w:sz w:val="24"/>
                  </w:rPr>
                  <m:t xml:space="preserve"> = </m:t>
                </m:r>
                <m:sSub>
                  <m:sSubPr>
                    <m:ctrlPr>
                      <w:rPr>
                        <w:rFonts w:ascii="Cambria Math" w:hAnsi="Cambria Math" w:cs="Times New Roman"/>
                        <w:i/>
                        <w:sz w:val="24"/>
                      </w:rPr>
                    </m:ctrlPr>
                  </m:sSubPr>
                  <m:e>
                    <m:r>
                      <m:rPr/>
                      <w:rPr>
                        <w:rFonts w:ascii="Cambria Math" w:hAnsi="Cambria Math" w:cs="Times New Roman"/>
                        <w:sz w:val="24"/>
                      </w:rPr>
                      <m:t>B</m:t>
                    </m:r>
                    <m:ctrlPr>
                      <w:rPr>
                        <w:rFonts w:ascii="Cambria Math" w:hAnsi="Cambria Math" w:cs="Times New Roman"/>
                        <w:i/>
                        <w:sz w:val="24"/>
                      </w:rPr>
                    </m:ctrlPr>
                  </m:e>
                  <m:sub>
                    <m:r>
                      <m:rPr/>
                      <w:rPr>
                        <w:rFonts w:ascii="Cambria Math" w:hAnsi="Cambria Math" w:cs="Times New Roman"/>
                        <w:sz w:val="24"/>
                      </w:rPr>
                      <m:t>R</m:t>
                    </m:r>
                    <m:ctrlPr>
                      <w:rPr>
                        <w:rFonts w:ascii="Cambria Math" w:hAnsi="Cambria Math" w:cs="Times New Roman"/>
                        <w:i/>
                        <w:sz w:val="24"/>
                      </w:rPr>
                    </m:ctrlPr>
                  </m:sub>
                </m:sSub>
                <m:r>
                  <m:rPr/>
                  <w:rPr>
                    <w:rFonts w:ascii="Cambria Math" w:hAnsi="Cambria Math" w:cs="Times New Roman"/>
                    <w:sz w:val="24"/>
                  </w:rPr>
                  <m:t xml:space="preserve"> = </m:t>
                </m:r>
                <m:f>
                  <m:fPr>
                    <m:ctrlPr>
                      <w:rPr>
                        <w:rFonts w:ascii="Cambria Math" w:hAnsi="Cambria Math" w:cs="Times New Roman"/>
                        <w:i/>
                        <w:sz w:val="24"/>
                      </w:rPr>
                    </m:ctrlPr>
                  </m:fPr>
                  <m:num>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11</m:t>
                        </m:r>
                        <m:ctrlPr>
                          <w:rPr>
                            <w:rFonts w:ascii="Cambria Math" w:hAnsi="Cambria Math" w:cs="Times New Roman"/>
                            <w:i/>
                            <w:sz w:val="24"/>
                          </w:rPr>
                        </m:ctrlPr>
                      </m:sub>
                    </m:sSub>
                    <m:r>
                      <m:rPr/>
                      <w:rPr>
                        <w:rFonts w:ascii="Cambria Math" w:hAnsi="Cambria Math" w:cs="Times New Roman"/>
                        <w:sz w:val="24"/>
                      </w:rPr>
                      <m:t>+2</m:t>
                    </m:r>
                    <m:sSub>
                      <m:sSubPr>
                        <m:ctrlPr>
                          <w:rPr>
                            <w:rFonts w:ascii="Cambria Math" w:hAnsi="Cambria Math" w:cs="Times New Roman"/>
                            <w:i/>
                            <w:sz w:val="24"/>
                          </w:rPr>
                        </m:ctrlPr>
                      </m:sSubPr>
                      <m:e>
                        <m:r>
                          <m:rPr/>
                          <w:rPr>
                            <w:rFonts w:ascii="Cambria Math" w:hAnsi="Cambria Math" w:cs="Times New Roman"/>
                            <w:sz w:val="24"/>
                          </w:rPr>
                          <m:t>C</m:t>
                        </m:r>
                        <m:ctrlPr>
                          <w:rPr>
                            <w:rFonts w:ascii="Cambria Math" w:hAnsi="Cambria Math" w:cs="Times New Roman"/>
                            <w:i/>
                            <w:sz w:val="24"/>
                          </w:rPr>
                        </m:ctrlPr>
                      </m:e>
                      <m:sub>
                        <m:r>
                          <m:rPr/>
                          <w:rPr>
                            <w:rFonts w:ascii="Cambria Math" w:hAnsi="Cambria Math" w:cs="Times New Roman"/>
                            <w:sz w:val="24"/>
                          </w:rPr>
                          <m:t>12</m:t>
                        </m:r>
                        <m:ctrlPr>
                          <w:rPr>
                            <w:rFonts w:ascii="Cambria Math" w:hAnsi="Cambria Math" w:cs="Times New Roman"/>
                            <w:i/>
                            <w:sz w:val="24"/>
                          </w:rPr>
                        </m:ctrlPr>
                      </m:sub>
                    </m:sSub>
                    <m:ctrlPr>
                      <w:rPr>
                        <w:rFonts w:ascii="Cambria Math" w:hAnsi="Cambria Math" w:cs="Times New Roman"/>
                        <w:i/>
                        <w:sz w:val="24"/>
                      </w:rPr>
                    </m:ctrlPr>
                  </m:num>
                  <m:den>
                    <m:r>
                      <m:rPr/>
                      <w:rPr>
                        <w:rFonts w:ascii="Cambria Math" w:hAnsi="Cambria Math" w:cs="Times New Roman"/>
                        <w:sz w:val="24"/>
                      </w:rPr>
                      <m:t>3</m:t>
                    </m:r>
                    <m:ctrlPr>
                      <w:rPr>
                        <w:rFonts w:ascii="Cambria Math" w:hAnsi="Cambria Math" w:cs="Times New Roman"/>
                        <w:i/>
                        <w:sz w:val="24"/>
                      </w:rPr>
                    </m:ctrlPr>
                  </m:den>
                </m:f>
              </m:oMath>
            </m:oMathPara>
          </w:p>
        </w:tc>
        <w:tc>
          <w:tcPr>
            <w:tcW w:w="1726" w:type="dxa"/>
            <w:vAlign w:val="center"/>
          </w:tcPr>
          <w:p w14:paraId="3160AADA">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w:t>
            </w:r>
            <w:r>
              <w:rPr>
                <w:rFonts w:hint="eastAsia" w:cs="Times New Roman"/>
                <w:kern w:val="24"/>
                <w:sz w:val="24"/>
                <w:szCs w:val="28"/>
                <w:lang w:val="en-US" w:eastAsia="zh-CN"/>
              </w:rPr>
              <w:t>3</w:t>
            </w:r>
            <w:r>
              <w:rPr>
                <w:rFonts w:hint="eastAsia" w:ascii="Times New Roman" w:hAnsi="Times New Roman" w:cs="Times New Roman"/>
                <w:kern w:val="24"/>
                <w:sz w:val="24"/>
                <w:szCs w:val="28"/>
              </w:rPr>
              <w:t>)</w:t>
            </w:r>
          </w:p>
        </w:tc>
      </w:tr>
    </w:tbl>
    <w:p w14:paraId="7FF7B7FF">
      <w:pPr>
        <w:spacing w:line="360" w:lineRule="auto"/>
        <w:ind w:firstLine="420"/>
        <w:rPr>
          <w:rFonts w:hint="eastAsia"/>
          <w:sz w:val="24"/>
        </w:rPr>
      </w:pPr>
      <w:r>
        <w:rPr>
          <w:rFonts w:hint="eastAsia" w:ascii="Times New Roman" w:hAnsi="Times New Roman" w:cs="Times New Roman"/>
          <w:sz w:val="24"/>
        </w:rPr>
        <w:t>Formula for Shear modulus(</w:t>
      </w:r>
      <w:r>
        <w:rPr>
          <w:rFonts w:hint="eastAsia"/>
          <w:i/>
          <w:iCs/>
          <w:sz w:val="24"/>
        </w:rPr>
        <w:t>G</w:t>
      </w:r>
      <w:r>
        <w:rPr>
          <w:rFonts w:ascii="Times New Roman" w:hAnsi="Times New Roman" w:cs="Times New Roman"/>
          <w:sz w:val="24"/>
        </w:rPr>
        <w:t>)</w:t>
      </w:r>
      <w:r>
        <w:rPr>
          <w:rFonts w:hint="eastAsia"/>
          <w:sz w:val="24"/>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2"/>
        <w:gridCol w:w="1726"/>
      </w:tblGrid>
      <w:tr w14:paraId="39089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 w:hRule="atLeast"/>
        </w:trPr>
        <w:tc>
          <w:tcPr>
            <w:tcW w:w="6802" w:type="dxa"/>
            <w:vAlign w:val="center"/>
          </w:tcPr>
          <w:p w14:paraId="5BB32D7F">
            <w:pPr>
              <w:spacing w:line="360" w:lineRule="auto"/>
              <w:ind w:firstLine="420"/>
              <w:jc w:val="center"/>
              <w:rPr>
                <w:rFonts w:ascii="Times New Roman" w:hAnsi="Times New Roman" w:cs="Times New Roman"/>
                <w:sz w:val="24"/>
                <w:vertAlign w:val="baseline"/>
              </w:rPr>
            </w:pPr>
            <m:oMathPara>
              <m:oMath>
                <m:sSub>
                  <m:sSubPr>
                    <m:ctrlPr>
                      <w:rPr>
                        <w:rFonts w:ascii="Cambria Math" w:hAnsi="Cambria Math"/>
                        <w:i/>
                        <w:sz w:val="24"/>
                      </w:rPr>
                    </m:ctrlPr>
                  </m:sSubPr>
                  <m:e>
                    <m:r>
                      <m:rPr/>
                      <w:rPr>
                        <w:rFonts w:ascii="Cambria Math" w:hAnsi="Cambria Math"/>
                        <w:sz w:val="24"/>
                      </w:rPr>
                      <m:t>G</m:t>
                    </m:r>
                    <m:ctrlPr>
                      <w:rPr>
                        <w:rFonts w:ascii="Cambria Math" w:hAnsi="Cambria Math"/>
                        <w:i/>
                        <w:sz w:val="24"/>
                      </w:rPr>
                    </m:ctrlPr>
                  </m:e>
                  <m:sub>
                    <m:r>
                      <m:rPr/>
                      <w:rPr>
                        <w:rFonts w:ascii="Cambria Math" w:hAnsi="Cambria Math"/>
                        <w:sz w:val="24"/>
                      </w:rPr>
                      <m:t>v</m:t>
                    </m:r>
                    <m:ctrlPr>
                      <w:rPr>
                        <w:rFonts w:ascii="Cambria Math" w:hAnsi="Cambria Math"/>
                        <w:i/>
                        <w:sz w:val="24"/>
                      </w:rPr>
                    </m:ctrlPr>
                  </m:sub>
                </m:sSub>
                <m:r>
                  <m:rPr/>
                  <w:rPr>
                    <w:rFonts w:ascii="Cambria Math" w:hAnsi="Cambria Math"/>
                    <w:sz w:val="24"/>
                  </w:rPr>
                  <m:t xml:space="preserve"> = </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11</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12</m:t>
                        </m:r>
                        <m:ctrlPr>
                          <w:rPr>
                            <w:rFonts w:ascii="Cambria Math" w:hAnsi="Cambria Math"/>
                            <w:i/>
                            <w:sz w:val="24"/>
                          </w:rPr>
                        </m:ctrlPr>
                      </m:sub>
                    </m:sSub>
                    <m:r>
                      <m:rPr/>
                      <w:rPr>
                        <w:rFonts w:ascii="Cambria Math" w:hAnsi="Cambria Math"/>
                        <w:sz w:val="24"/>
                      </w:rPr>
                      <m:t>+3</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44</m:t>
                        </m:r>
                        <m:ctrlPr>
                          <w:rPr>
                            <w:rFonts w:ascii="Cambria Math" w:hAnsi="Cambria Math"/>
                            <w:i/>
                            <w:sz w:val="24"/>
                          </w:rPr>
                        </m:ctrlPr>
                      </m:sub>
                    </m:sSub>
                    <m:ctrlPr>
                      <w:rPr>
                        <w:rFonts w:ascii="Cambria Math" w:hAnsi="Cambria Math"/>
                        <w:i/>
                        <w:sz w:val="24"/>
                      </w:rPr>
                    </m:ctrlPr>
                  </m:num>
                  <m:den>
                    <m:r>
                      <m:rPr/>
                      <w:rPr>
                        <w:rFonts w:ascii="Cambria Math" w:hAnsi="Cambria Math"/>
                        <w:sz w:val="24"/>
                      </w:rPr>
                      <m:t>5</m:t>
                    </m:r>
                    <m:ctrlPr>
                      <w:rPr>
                        <w:rFonts w:ascii="Cambria Math" w:hAnsi="Cambria Math"/>
                        <w:i/>
                        <w:sz w:val="24"/>
                      </w:rPr>
                    </m:ctrlPr>
                  </m:den>
                </m:f>
              </m:oMath>
            </m:oMathPara>
          </w:p>
        </w:tc>
        <w:tc>
          <w:tcPr>
            <w:tcW w:w="1726" w:type="dxa"/>
            <w:vAlign w:val="center"/>
          </w:tcPr>
          <w:p w14:paraId="169549F2">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w:t>
            </w:r>
            <w:r>
              <w:rPr>
                <w:rFonts w:hint="eastAsia" w:cs="Times New Roman"/>
                <w:kern w:val="24"/>
                <w:sz w:val="24"/>
                <w:szCs w:val="28"/>
                <w:lang w:val="en-US" w:eastAsia="zh-CN"/>
              </w:rPr>
              <w:t>4</w:t>
            </w:r>
            <w:r>
              <w:rPr>
                <w:rFonts w:hint="eastAsia" w:ascii="Times New Roman" w:hAnsi="Times New Roman" w:cs="Times New Roman"/>
                <w:kern w:val="24"/>
                <w:sz w:val="24"/>
                <w:szCs w:val="28"/>
              </w:rPr>
              <w:t>)</w:t>
            </w:r>
          </w:p>
        </w:tc>
      </w:tr>
      <w:tr w14:paraId="3C892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6802" w:type="dxa"/>
            <w:vAlign w:val="center"/>
          </w:tcPr>
          <w:p w14:paraId="23467E29">
            <w:pPr>
              <w:spacing w:line="360" w:lineRule="auto"/>
              <w:ind w:firstLine="420"/>
              <w:jc w:val="center"/>
              <w:rPr>
                <w:rFonts w:ascii="Times New Roman" w:hAnsi="Times New Roman" w:cs="Times New Roman"/>
                <w:sz w:val="24"/>
                <w:vertAlign w:val="baseline"/>
              </w:rPr>
            </w:pPr>
            <m:oMathPara>
              <m:oMath>
                <m:sSub>
                  <m:sSubPr>
                    <m:ctrlPr>
                      <w:rPr>
                        <w:rFonts w:ascii="Cambria Math" w:hAnsi="Cambria Math"/>
                        <w:i/>
                        <w:sz w:val="24"/>
                      </w:rPr>
                    </m:ctrlPr>
                  </m:sSubPr>
                  <m:e>
                    <m:r>
                      <m:rPr/>
                      <w:rPr>
                        <w:rFonts w:ascii="Cambria Math" w:hAnsi="Cambria Math"/>
                        <w:sz w:val="24"/>
                      </w:rPr>
                      <m:t>G</m:t>
                    </m:r>
                    <m:ctrlPr>
                      <w:rPr>
                        <w:rFonts w:ascii="Cambria Math" w:hAnsi="Cambria Math"/>
                        <w:i/>
                        <w:sz w:val="24"/>
                      </w:rPr>
                    </m:ctrlPr>
                  </m:e>
                  <m:sub>
                    <m:r>
                      <m:rPr/>
                      <w:rPr>
                        <w:rFonts w:ascii="Cambria Math" w:hAnsi="Cambria Math"/>
                        <w:sz w:val="24"/>
                      </w:rPr>
                      <m:t>R</m:t>
                    </m:r>
                    <m:ctrlPr>
                      <w:rPr>
                        <w:rFonts w:ascii="Cambria Math" w:hAnsi="Cambria Math"/>
                        <w:i/>
                        <w:sz w:val="24"/>
                      </w:rPr>
                    </m:ctrlPr>
                  </m:sub>
                </m:sSub>
                <m:r>
                  <m:rPr/>
                  <w:rPr>
                    <w:rFonts w:ascii="Cambria Math" w:hAnsi="Cambria Math"/>
                    <w:sz w:val="24"/>
                  </w:rPr>
                  <m:t>=</m:t>
                </m:r>
                <m:f>
                  <m:fPr>
                    <m:ctrlPr>
                      <w:rPr>
                        <w:rFonts w:ascii="Cambria Math" w:hAnsi="Cambria Math"/>
                        <w:i/>
                        <w:sz w:val="24"/>
                      </w:rPr>
                    </m:ctrlPr>
                  </m:fPr>
                  <m:num>
                    <m:r>
                      <m:rPr/>
                      <w:rPr>
                        <w:rFonts w:ascii="Cambria Math" w:hAnsi="Cambria Math"/>
                        <w:sz w:val="24"/>
                      </w:rPr>
                      <m:t>5(</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11</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12</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44</m:t>
                        </m:r>
                        <m:ctrlPr>
                          <w:rPr>
                            <w:rFonts w:ascii="Cambria Math" w:hAnsi="Cambria Math"/>
                            <w:i/>
                            <w:sz w:val="24"/>
                          </w:rPr>
                        </m:ctrlPr>
                      </m:sub>
                    </m:sSub>
                    <m:ctrlPr>
                      <w:rPr>
                        <w:rFonts w:ascii="Cambria Math" w:hAnsi="Cambria Math"/>
                        <w:i/>
                        <w:sz w:val="24"/>
                      </w:rPr>
                    </m:ctrlPr>
                  </m:num>
                  <m:den>
                    <m:r>
                      <m:rPr/>
                      <w:rPr>
                        <w:rFonts w:ascii="Cambria Math" w:hAnsi="Cambria Math"/>
                        <w:sz w:val="24"/>
                      </w:rPr>
                      <m:t>4</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44</m:t>
                        </m:r>
                        <m:ctrlPr>
                          <w:rPr>
                            <w:rFonts w:ascii="Cambria Math" w:hAnsi="Cambria Math"/>
                            <w:i/>
                            <w:sz w:val="24"/>
                          </w:rPr>
                        </m:ctrlPr>
                      </m:sub>
                    </m:sSub>
                    <m:r>
                      <m:rPr/>
                      <w:rPr>
                        <w:rFonts w:ascii="Cambria Math" w:hAnsi="Cambria Math"/>
                        <w:sz w:val="24"/>
                      </w:rPr>
                      <m:t>+3(</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11</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C</m:t>
                        </m:r>
                        <m:ctrlPr>
                          <w:rPr>
                            <w:rFonts w:ascii="Cambria Math" w:hAnsi="Cambria Math"/>
                            <w:i/>
                            <w:sz w:val="24"/>
                          </w:rPr>
                        </m:ctrlPr>
                      </m:e>
                      <m:sub>
                        <m:r>
                          <m:rPr/>
                          <w:rPr>
                            <w:rFonts w:ascii="Cambria Math" w:hAnsi="Cambria Math"/>
                            <w:sz w:val="24"/>
                          </w:rPr>
                          <m:t>12</m:t>
                        </m:r>
                        <m:ctrlPr>
                          <w:rPr>
                            <w:rFonts w:ascii="Cambria Math" w:hAnsi="Cambria Math"/>
                            <w:i/>
                            <w:sz w:val="24"/>
                          </w:rPr>
                        </m:ctrlPr>
                      </m:sub>
                    </m:sSub>
                    <m:r>
                      <m:rPr/>
                      <w:rPr>
                        <w:rFonts w:ascii="Cambria Math" w:hAnsi="Cambria Math"/>
                        <w:sz w:val="24"/>
                      </w:rPr>
                      <m:t>)</m:t>
                    </m:r>
                    <m:ctrlPr>
                      <w:rPr>
                        <w:rFonts w:ascii="Cambria Math" w:hAnsi="Cambria Math"/>
                        <w:i/>
                        <w:sz w:val="24"/>
                      </w:rPr>
                    </m:ctrlPr>
                  </m:den>
                </m:f>
              </m:oMath>
            </m:oMathPara>
          </w:p>
        </w:tc>
        <w:tc>
          <w:tcPr>
            <w:tcW w:w="1726" w:type="dxa"/>
            <w:vAlign w:val="center"/>
          </w:tcPr>
          <w:p w14:paraId="3B886574">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w:t>
            </w:r>
            <w:r>
              <w:rPr>
                <w:rFonts w:hint="eastAsia" w:cs="Times New Roman"/>
                <w:kern w:val="24"/>
                <w:sz w:val="24"/>
                <w:szCs w:val="28"/>
                <w:lang w:val="en-US" w:eastAsia="zh-CN"/>
              </w:rPr>
              <w:t>5</w:t>
            </w:r>
            <w:r>
              <w:rPr>
                <w:rFonts w:hint="eastAsia" w:ascii="Times New Roman" w:hAnsi="Times New Roman" w:cs="Times New Roman"/>
                <w:kern w:val="24"/>
                <w:sz w:val="24"/>
                <w:szCs w:val="28"/>
              </w:rPr>
              <w:t>)</w:t>
            </w:r>
          </w:p>
        </w:tc>
      </w:tr>
      <w:tr w14:paraId="2D7A4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6802" w:type="dxa"/>
            <w:vAlign w:val="center"/>
          </w:tcPr>
          <w:p w14:paraId="2311234A">
            <w:pPr>
              <w:spacing w:line="360" w:lineRule="auto"/>
              <w:ind w:firstLine="420"/>
              <w:jc w:val="center"/>
              <w:rPr>
                <w:rFonts w:ascii="Times New Roman" w:hAnsi="Times New Roman" w:cs="Times New Roman"/>
                <w:sz w:val="24"/>
                <w:vertAlign w:val="baseline"/>
              </w:rPr>
            </w:pPr>
            <m:oMathPara>
              <m:oMath>
                <m:r>
                  <m:rPr/>
                  <w:rPr>
                    <w:rFonts w:ascii="Cambria Math" w:hAnsi="Cambria Math"/>
                    <w:sz w:val="24"/>
                  </w:rPr>
                  <m:t>G=</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G</m:t>
                        </m:r>
                        <m:ctrlPr>
                          <w:rPr>
                            <w:rFonts w:ascii="Cambria Math" w:hAnsi="Cambria Math"/>
                            <w:i/>
                            <w:sz w:val="24"/>
                          </w:rPr>
                        </m:ctrlPr>
                      </m:e>
                      <m:sub>
                        <m:r>
                          <m:rPr/>
                          <w:rPr>
                            <w:rFonts w:ascii="Cambria Math" w:hAnsi="Cambria Math"/>
                            <w:sz w:val="24"/>
                          </w:rPr>
                          <m:t>v</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G</m:t>
                        </m:r>
                        <m:ctrlPr>
                          <w:rPr>
                            <w:rFonts w:ascii="Cambria Math" w:hAnsi="Cambria Math"/>
                            <w:i/>
                            <w:sz w:val="24"/>
                          </w:rPr>
                        </m:ctrlPr>
                      </m:e>
                      <m:sub>
                        <m:r>
                          <m:rPr/>
                          <w:rPr>
                            <w:rFonts w:ascii="Cambria Math" w:hAnsi="Cambria Math"/>
                            <w:sz w:val="24"/>
                          </w:rPr>
                          <m:t>R</m:t>
                        </m:r>
                        <m:ctrlPr>
                          <w:rPr>
                            <w:rFonts w:ascii="Cambria Math" w:hAnsi="Cambria Math"/>
                            <w:i/>
                            <w:sz w:val="24"/>
                          </w:rPr>
                        </m:ctrlPr>
                      </m:sub>
                    </m:sSub>
                    <m:ctrlPr>
                      <w:rPr>
                        <w:rFonts w:ascii="Cambria Math" w:hAnsi="Cambria Math"/>
                        <w:i/>
                        <w:sz w:val="24"/>
                      </w:rPr>
                    </m:ctrlPr>
                  </m:num>
                  <m:den>
                    <m:r>
                      <m:rPr/>
                      <w:rPr>
                        <w:rFonts w:ascii="Cambria Math" w:hAnsi="Cambria Math"/>
                        <w:sz w:val="24"/>
                      </w:rPr>
                      <m:t>2</m:t>
                    </m:r>
                    <m:ctrlPr>
                      <w:rPr>
                        <w:rFonts w:ascii="Cambria Math" w:hAnsi="Cambria Math"/>
                        <w:i/>
                        <w:sz w:val="24"/>
                      </w:rPr>
                    </m:ctrlPr>
                  </m:den>
                </m:f>
              </m:oMath>
            </m:oMathPara>
          </w:p>
        </w:tc>
        <w:tc>
          <w:tcPr>
            <w:tcW w:w="1726" w:type="dxa"/>
            <w:vAlign w:val="center"/>
          </w:tcPr>
          <w:p w14:paraId="51962DB2">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w:t>
            </w:r>
            <w:r>
              <w:rPr>
                <w:rFonts w:hint="eastAsia" w:cs="Times New Roman"/>
                <w:kern w:val="24"/>
                <w:sz w:val="24"/>
                <w:szCs w:val="28"/>
                <w:lang w:val="en-US" w:eastAsia="zh-CN"/>
              </w:rPr>
              <w:t>6</w:t>
            </w:r>
            <w:r>
              <w:rPr>
                <w:rFonts w:hint="eastAsia" w:ascii="Times New Roman" w:hAnsi="Times New Roman" w:cs="Times New Roman"/>
                <w:kern w:val="24"/>
                <w:sz w:val="24"/>
                <w:szCs w:val="28"/>
              </w:rPr>
              <w:t>)</w:t>
            </w:r>
          </w:p>
        </w:tc>
      </w:tr>
    </w:tbl>
    <w:p w14:paraId="7435FCE2">
      <w:pPr>
        <w:spacing w:line="360" w:lineRule="auto"/>
        <w:ind w:firstLine="420"/>
        <w:rPr>
          <w:rFonts w:ascii="Times New Roman" w:hAnsi="Times New Roman" w:cs="Times New Roman"/>
          <w:sz w:val="24"/>
        </w:rPr>
      </w:pPr>
      <w:r>
        <w:rPr>
          <w:rFonts w:ascii="Times New Roman" w:hAnsi="Times New Roman" w:cs="Times New Roman"/>
          <w:sz w:val="24"/>
        </w:rPr>
        <w:t>Young’s modulus</w:t>
      </w:r>
      <w:r>
        <w:rPr>
          <w:rFonts w:hint="eastAsia"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i/>
          <w:iCs/>
          <w:sz w:val="24"/>
        </w:rPr>
        <w:t>E</w:t>
      </w:r>
      <w:r>
        <w:rPr>
          <w:rFonts w:ascii="Times New Roman" w:hAnsi="Times New Roman" w:cs="Times New Roman"/>
          <w:sz w:val="24"/>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2"/>
        <w:gridCol w:w="1726"/>
      </w:tblGrid>
      <w:tr w14:paraId="3E35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6802" w:type="dxa"/>
            <w:vAlign w:val="center"/>
          </w:tcPr>
          <w:p w14:paraId="5C79B30F">
            <w:pPr>
              <w:spacing w:line="360" w:lineRule="auto"/>
              <w:ind w:firstLine="420"/>
              <w:jc w:val="center"/>
              <w:rPr>
                <w:rFonts w:ascii="Times New Roman" w:hAnsi="Times New Roman" w:cs="Times New Roman"/>
                <w:sz w:val="24"/>
                <w:vertAlign w:val="baseline"/>
              </w:rPr>
            </w:pPr>
            <m:oMathPara>
              <m:oMath>
                <m:r>
                  <m:rPr/>
                  <w:rPr>
                    <w:rFonts w:ascii="Cambria Math" w:hAnsi="Cambria Math"/>
                    <w:sz w:val="24"/>
                  </w:rPr>
                  <m:t xml:space="preserve">E = </m:t>
                </m:r>
                <m:f>
                  <m:fPr>
                    <m:ctrlPr>
                      <w:rPr>
                        <w:rFonts w:ascii="Cambria Math" w:hAnsi="Cambria Math"/>
                        <w:i/>
                        <w:iCs/>
                        <w:sz w:val="24"/>
                      </w:rPr>
                    </m:ctrlPr>
                  </m:fPr>
                  <m:num>
                    <m:r>
                      <m:rPr/>
                      <w:rPr>
                        <w:rFonts w:ascii="Cambria Math" w:hAnsi="Cambria Math"/>
                        <w:sz w:val="24"/>
                      </w:rPr>
                      <m:t>9BG</m:t>
                    </m:r>
                    <m:ctrlPr>
                      <w:rPr>
                        <w:rFonts w:ascii="Cambria Math" w:hAnsi="Cambria Math"/>
                        <w:i/>
                        <w:iCs/>
                        <w:sz w:val="24"/>
                      </w:rPr>
                    </m:ctrlPr>
                  </m:num>
                  <m:den>
                    <m:r>
                      <m:rPr/>
                      <w:rPr>
                        <w:rFonts w:ascii="Cambria Math" w:hAnsi="Cambria Math"/>
                        <w:sz w:val="24"/>
                      </w:rPr>
                      <m:t>3B+G</m:t>
                    </m:r>
                    <m:ctrlPr>
                      <w:rPr>
                        <w:rFonts w:ascii="Cambria Math" w:hAnsi="Cambria Math"/>
                        <w:i/>
                        <w:iCs/>
                        <w:sz w:val="24"/>
                      </w:rPr>
                    </m:ctrlPr>
                  </m:den>
                </m:f>
              </m:oMath>
            </m:oMathPara>
          </w:p>
        </w:tc>
        <w:tc>
          <w:tcPr>
            <w:tcW w:w="1726" w:type="dxa"/>
            <w:vAlign w:val="center"/>
          </w:tcPr>
          <w:p w14:paraId="7103344B">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w:t>
            </w:r>
            <w:r>
              <w:rPr>
                <w:rFonts w:hint="eastAsia" w:cs="Times New Roman"/>
                <w:kern w:val="24"/>
                <w:sz w:val="24"/>
                <w:szCs w:val="28"/>
                <w:lang w:val="en-US" w:eastAsia="zh-CN"/>
              </w:rPr>
              <w:t>7</w:t>
            </w:r>
            <w:r>
              <w:rPr>
                <w:rFonts w:hint="eastAsia" w:ascii="Times New Roman" w:hAnsi="Times New Roman" w:cs="Times New Roman"/>
                <w:kern w:val="24"/>
                <w:sz w:val="24"/>
                <w:szCs w:val="28"/>
              </w:rPr>
              <w:t>)</w:t>
            </w:r>
          </w:p>
        </w:tc>
      </w:tr>
    </w:tbl>
    <w:p w14:paraId="0C1AB454">
      <w:pPr>
        <w:spacing w:line="360" w:lineRule="auto"/>
        <w:ind w:firstLine="420"/>
        <w:rPr>
          <w:rFonts w:hint="eastAsia" w:ascii="Times New Roman" w:hAnsi="Times New Roman" w:cs="Times New Roman"/>
          <w:sz w:val="24"/>
        </w:rPr>
      </w:pPr>
      <w:r>
        <w:rPr>
          <w:rFonts w:ascii="Times New Roman" w:hAnsi="Times New Roman" w:cs="Times New Roman"/>
          <w:sz w:val="24"/>
        </w:rPr>
        <w:t>Poisson’s ratio</w:t>
      </w:r>
      <w:r>
        <w:rPr>
          <w:rFonts w:hint="eastAsia" w:ascii="Times New Roman" w:hAnsi="Times New Roman" w:cs="Times New Roman"/>
          <w:sz w:val="24"/>
        </w:rPr>
        <w:t xml:space="preserve"> </w:t>
      </w:r>
      <w:r>
        <w:rPr>
          <w:rFonts w:ascii="Times New Roman" w:hAnsi="Times New Roman" w:cs="Times New Roman"/>
          <w:sz w:val="24"/>
        </w:rPr>
        <w:t>(</w:t>
      </w:r>
      <m:oMath>
        <m:r>
          <m:rPr/>
          <w:rPr>
            <w:rFonts w:ascii="Cambria Math" w:hAnsi="Cambria Math" w:cs="Times New Roman"/>
            <w:sz w:val="24"/>
          </w:rPr>
          <m:t xml:space="preserve">v </m:t>
        </m:r>
      </m:oMath>
      <w:r>
        <w:rPr>
          <w:rFonts w:ascii="Times New Roman" w:hAnsi="Times New Roman" w:cs="Times New Roman"/>
          <w:sz w:val="24"/>
        </w:rPr>
        <w:t>)</w:t>
      </w:r>
      <w:r>
        <w:rPr>
          <w:rFonts w:hint="eastAsia" w:ascii="Times New Roman" w:hAnsi="Times New Roman" w:cs="Times New Roman"/>
          <w:sz w:val="24"/>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02"/>
        <w:gridCol w:w="1726"/>
      </w:tblGrid>
      <w:tr w14:paraId="403E1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6802" w:type="dxa"/>
            <w:vAlign w:val="center"/>
          </w:tcPr>
          <w:p w14:paraId="7DB35E56">
            <w:pPr>
              <w:spacing w:line="360" w:lineRule="auto"/>
              <w:jc w:val="center"/>
              <w:rPr>
                <w:rFonts w:ascii="Times New Roman" w:hAnsi="Times New Roman" w:cs="Times New Roman"/>
                <w:sz w:val="24"/>
                <w:vertAlign w:val="baseline"/>
              </w:rPr>
            </w:pPr>
            <m:oMathPara>
              <m:oMath>
                <m:r>
                  <m:rPr/>
                  <w:rPr>
                    <w:rFonts w:ascii="Cambria Math" w:hAnsi="Cambria Math"/>
                    <w:sz w:val="24"/>
                  </w:rPr>
                  <m:t xml:space="preserve">v = </m:t>
                </m:r>
                <m:f>
                  <m:fPr>
                    <m:ctrlPr>
                      <w:rPr>
                        <w:rFonts w:ascii="Cambria Math" w:hAnsi="Cambria Math"/>
                        <w:i/>
                        <w:iCs/>
                        <w:sz w:val="24"/>
                      </w:rPr>
                    </m:ctrlPr>
                  </m:fPr>
                  <m:num>
                    <m:r>
                      <m:rPr/>
                      <w:rPr>
                        <w:rFonts w:ascii="Cambria Math" w:hAnsi="Cambria Math"/>
                        <w:sz w:val="24"/>
                      </w:rPr>
                      <m:t>3B−2G</m:t>
                    </m:r>
                    <m:ctrlPr>
                      <w:rPr>
                        <w:rFonts w:ascii="Cambria Math" w:hAnsi="Cambria Math"/>
                        <w:i/>
                        <w:iCs/>
                        <w:sz w:val="24"/>
                      </w:rPr>
                    </m:ctrlPr>
                  </m:num>
                  <m:den>
                    <m:r>
                      <m:rPr/>
                      <w:rPr>
                        <w:rFonts w:ascii="Cambria Math" w:hAnsi="Cambria Math"/>
                        <w:sz w:val="24"/>
                      </w:rPr>
                      <m:t>2(3B+G)</m:t>
                    </m:r>
                    <m:ctrlPr>
                      <w:rPr>
                        <w:rFonts w:ascii="Cambria Math" w:hAnsi="Cambria Math"/>
                        <w:i/>
                        <w:iCs/>
                        <w:sz w:val="24"/>
                      </w:rPr>
                    </m:ctrlPr>
                  </m:den>
                </m:f>
              </m:oMath>
            </m:oMathPara>
          </w:p>
        </w:tc>
        <w:tc>
          <w:tcPr>
            <w:tcW w:w="1726" w:type="dxa"/>
            <w:vAlign w:val="center"/>
          </w:tcPr>
          <w:p w14:paraId="38FA6D40">
            <w:pPr>
              <w:spacing w:line="360" w:lineRule="auto"/>
              <w:jc w:val="right"/>
              <w:rPr>
                <w:rFonts w:ascii="Times New Roman" w:hAnsi="Times New Roman" w:cs="Times New Roman"/>
                <w:sz w:val="24"/>
                <w:vertAlign w:val="baseline"/>
              </w:rPr>
            </w:pPr>
            <w:r>
              <w:rPr>
                <w:rFonts w:hint="eastAsia" w:ascii="Times New Roman" w:hAnsi="Times New Roman" w:cs="Times New Roman"/>
                <w:kern w:val="24"/>
                <w:sz w:val="24"/>
                <w:szCs w:val="28"/>
              </w:rPr>
              <w:t>(</w:t>
            </w:r>
            <w:r>
              <w:rPr>
                <w:rFonts w:hint="eastAsia" w:cs="Times New Roman"/>
                <w:kern w:val="24"/>
                <w:sz w:val="24"/>
                <w:szCs w:val="28"/>
                <w:lang w:val="en-US" w:eastAsia="zh-CN"/>
              </w:rPr>
              <w:t>8</w:t>
            </w:r>
            <w:r>
              <w:rPr>
                <w:rFonts w:hint="eastAsia" w:ascii="Times New Roman" w:hAnsi="Times New Roman" w:cs="Times New Roman"/>
                <w:kern w:val="24"/>
                <w:sz w:val="24"/>
                <w:szCs w:val="28"/>
              </w:rPr>
              <w:t>)</w:t>
            </w:r>
          </w:p>
        </w:tc>
      </w:tr>
    </w:tbl>
    <w:p w14:paraId="05CFB2EB">
      <w:pPr>
        <w:widowControl/>
        <w:jc w:val="left"/>
        <w:rPr>
          <w:rFonts w:hAnsi="Cambria Math"/>
          <w:i/>
          <w:iCs/>
          <w:sz w:val="24"/>
        </w:rPr>
      </w:pPr>
      <w:r>
        <w:rPr>
          <w:rFonts w:hAnsi="Cambria Math"/>
          <w:i/>
          <w:iCs/>
          <w:sz w:val="24"/>
        </w:rPr>
        <w:br w:type="page"/>
      </w:r>
    </w:p>
    <w:tbl>
      <w:tblPr>
        <w:tblStyle w:val="9"/>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5182"/>
        <w:gridCol w:w="1200"/>
        <w:gridCol w:w="1339"/>
      </w:tblGrid>
      <w:tr w14:paraId="4B78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630" w:type="dxa"/>
            <w:gridSpan w:val="4"/>
            <w:tcBorders>
              <w:top w:val="nil"/>
              <w:left w:val="nil"/>
              <w:bottom w:val="single" w:color="auto" w:sz="12" w:space="0"/>
              <w:right w:val="nil"/>
            </w:tcBorders>
            <w:vAlign w:val="center"/>
          </w:tcPr>
          <w:p w14:paraId="6971BD51">
            <w:pPr>
              <w:rPr>
                <w:rFonts w:ascii="Times New Roman" w:hAnsi="Times New Roman" w:cs="Times New Roman"/>
                <w:sz w:val="24"/>
              </w:rPr>
            </w:pPr>
            <w:r>
              <w:rPr>
                <w:rFonts w:ascii="Arial" w:hAnsi="Arial" w:cs="Arial"/>
                <w:sz w:val="20"/>
                <w:szCs w:val="20"/>
              </w:rPr>
              <w:br w:type="page"/>
            </w:r>
            <w:r>
              <w:rPr>
                <w:rFonts w:ascii="Times New Roman" w:hAnsi="Times New Roman" w:cs="Times New Roman"/>
                <w:b/>
                <w:bCs/>
                <w:sz w:val="24"/>
              </w:rPr>
              <w:t>Table S</w:t>
            </w:r>
            <w:r>
              <w:rPr>
                <w:rFonts w:hint="eastAsia" w:ascii="Times New Roman" w:hAnsi="Times New Roman" w:cs="Times New Roman"/>
                <w:b/>
                <w:bCs/>
                <w:sz w:val="24"/>
              </w:rPr>
              <w:t>1</w:t>
            </w:r>
            <w:r>
              <w:rPr>
                <w:rFonts w:ascii="Times New Roman" w:hAnsi="Times New Roman" w:cs="Times New Roman"/>
                <w:b/>
                <w:bCs/>
                <w:sz w:val="24"/>
              </w:rPr>
              <w:t>.</w:t>
            </w:r>
            <w:r>
              <w:rPr>
                <w:rFonts w:ascii="Times New Roman" w:hAnsi="Times New Roman" w:cs="Times New Roman"/>
                <w:sz w:val="24"/>
              </w:rPr>
              <w:t xml:space="preserve"> Elementary attributes (66) used in the Center-Environment feature</w:t>
            </w:r>
            <w:r>
              <w:rPr>
                <w:rFonts w:hint="eastAsia" w:ascii="Times New Roman" w:hAnsi="Times New Roman" w:cs="Times New Roman"/>
                <w:sz w:val="24"/>
              </w:rPr>
              <w:t xml:space="preserve"> </w:t>
            </w:r>
            <w:r>
              <w:rPr>
                <w:rFonts w:ascii="Times New Roman" w:hAnsi="Times New Roman" w:cs="Times New Roman"/>
                <w:sz w:val="24"/>
              </w:rPr>
              <w:t>construction in this work</w:t>
            </w:r>
            <w:r>
              <w:rPr>
                <w:rFonts w:hint="eastAsia" w:ascii="Times New Roman" w:hAnsi="Times New Roman" w:cs="Times New Roman"/>
                <w:sz w:val="24"/>
              </w:rPr>
              <w:t>. The selected attributes (18) are presented in bold.</w:t>
            </w:r>
          </w:p>
        </w:tc>
      </w:tr>
      <w:tr w14:paraId="2955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Borders>
              <w:top w:val="single" w:color="auto" w:sz="12" w:space="0"/>
              <w:left w:val="nil"/>
              <w:bottom w:val="nil"/>
              <w:right w:val="nil"/>
            </w:tcBorders>
            <w:vAlign w:val="center"/>
          </w:tcPr>
          <w:p w14:paraId="71D98A7B">
            <w:pPr>
              <w:jc w:val="center"/>
              <w:rPr>
                <w:rFonts w:ascii="Times New Roman" w:hAnsi="Times New Roman" w:cs="Times New Roman"/>
              </w:rPr>
            </w:pPr>
            <w:r>
              <w:rPr>
                <w:rFonts w:hint="eastAsia" w:ascii="Times New Roman" w:hAnsi="Times New Roman" w:cs="Times New Roman"/>
              </w:rPr>
              <w:t>ID</w:t>
            </w:r>
          </w:p>
        </w:tc>
        <w:tc>
          <w:tcPr>
            <w:tcW w:w="5182" w:type="dxa"/>
            <w:vMerge w:val="restart"/>
            <w:tcBorders>
              <w:top w:val="single" w:color="auto" w:sz="12" w:space="0"/>
              <w:left w:val="nil"/>
              <w:bottom w:val="nil"/>
              <w:right w:val="nil"/>
            </w:tcBorders>
            <w:vAlign w:val="center"/>
          </w:tcPr>
          <w:p w14:paraId="41A27E3B">
            <w:pPr>
              <w:jc w:val="center"/>
              <w:rPr>
                <w:rFonts w:ascii="Times New Roman" w:hAnsi="Times New Roman" w:cs="Times New Roman"/>
              </w:rPr>
            </w:pPr>
            <w:r>
              <w:rPr>
                <w:rFonts w:ascii="Times New Roman" w:hAnsi="Times New Roman" w:cs="Times New Roman"/>
              </w:rPr>
              <w:t>Features</w:t>
            </w:r>
          </w:p>
        </w:tc>
        <w:tc>
          <w:tcPr>
            <w:tcW w:w="2539" w:type="dxa"/>
            <w:gridSpan w:val="2"/>
            <w:tcBorders>
              <w:top w:val="single" w:color="auto" w:sz="12" w:space="0"/>
              <w:left w:val="nil"/>
              <w:bottom w:val="single" w:color="000000" w:sz="12" w:space="0"/>
              <w:right w:val="nil"/>
            </w:tcBorders>
            <w:vAlign w:val="center"/>
          </w:tcPr>
          <w:p w14:paraId="11D1667E">
            <w:pPr>
              <w:jc w:val="center"/>
              <w:rPr>
                <w:rFonts w:ascii="Times New Roman" w:hAnsi="Times New Roman" w:cs="Times New Roman"/>
              </w:rPr>
            </w:pPr>
            <w:r>
              <w:rPr>
                <w:rFonts w:ascii="Times New Roman" w:hAnsi="Times New Roman" w:cs="Times New Roman"/>
              </w:rPr>
              <w:t>Abbreviate</w:t>
            </w:r>
          </w:p>
        </w:tc>
      </w:tr>
      <w:tr w14:paraId="2766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Borders>
              <w:top w:val="nil"/>
              <w:left w:val="nil"/>
              <w:bottom w:val="single" w:color="auto" w:sz="12" w:space="0"/>
              <w:right w:val="nil"/>
            </w:tcBorders>
            <w:vAlign w:val="center"/>
          </w:tcPr>
          <w:p w14:paraId="55F73953">
            <w:pPr>
              <w:jc w:val="center"/>
              <w:rPr>
                <w:rFonts w:ascii="Times New Roman" w:hAnsi="Times New Roman" w:cs="Times New Roman"/>
              </w:rPr>
            </w:pPr>
          </w:p>
        </w:tc>
        <w:tc>
          <w:tcPr>
            <w:tcW w:w="5182" w:type="dxa"/>
            <w:vMerge w:val="continue"/>
            <w:tcBorders>
              <w:top w:val="nil"/>
              <w:left w:val="nil"/>
              <w:bottom w:val="single" w:color="auto" w:sz="12" w:space="0"/>
              <w:right w:val="nil"/>
            </w:tcBorders>
            <w:vAlign w:val="center"/>
          </w:tcPr>
          <w:p w14:paraId="085F128D">
            <w:pPr>
              <w:jc w:val="center"/>
              <w:rPr>
                <w:rFonts w:ascii="Times New Roman" w:hAnsi="Times New Roman" w:cs="Times New Roman"/>
              </w:rPr>
            </w:pPr>
          </w:p>
        </w:tc>
        <w:tc>
          <w:tcPr>
            <w:tcW w:w="1200" w:type="dxa"/>
            <w:tcBorders>
              <w:top w:val="single" w:color="000000" w:sz="12" w:space="0"/>
              <w:left w:val="nil"/>
              <w:bottom w:val="single" w:color="auto" w:sz="12" w:space="0"/>
              <w:right w:val="nil"/>
            </w:tcBorders>
            <w:vAlign w:val="center"/>
          </w:tcPr>
          <w:p w14:paraId="42576631">
            <w:pPr>
              <w:jc w:val="center"/>
              <w:rPr>
                <w:rFonts w:ascii="Times New Roman" w:hAnsi="Times New Roman" w:cs="Times New Roman"/>
              </w:rPr>
            </w:pPr>
            <w:r>
              <w:rPr>
                <w:rFonts w:ascii="Times New Roman" w:hAnsi="Times New Roman" w:cs="Times New Roman"/>
              </w:rPr>
              <w:t>Center</w:t>
            </w:r>
          </w:p>
        </w:tc>
        <w:tc>
          <w:tcPr>
            <w:tcW w:w="1339" w:type="dxa"/>
            <w:tcBorders>
              <w:top w:val="single" w:color="000000" w:sz="12" w:space="0"/>
              <w:left w:val="nil"/>
              <w:bottom w:val="single" w:color="auto" w:sz="12" w:space="0"/>
              <w:right w:val="nil"/>
            </w:tcBorders>
            <w:vAlign w:val="center"/>
          </w:tcPr>
          <w:p w14:paraId="2DF83DC5">
            <w:pPr>
              <w:jc w:val="center"/>
              <w:rPr>
                <w:rFonts w:ascii="Times New Roman" w:hAnsi="Times New Roman" w:cs="Times New Roman"/>
              </w:rPr>
            </w:pPr>
            <w:r>
              <w:rPr>
                <w:rFonts w:ascii="Times New Roman" w:hAnsi="Times New Roman" w:cs="Times New Roman"/>
              </w:rPr>
              <w:t>Environment</w:t>
            </w:r>
          </w:p>
        </w:tc>
      </w:tr>
      <w:tr w14:paraId="17F9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single" w:color="auto" w:sz="12" w:space="0"/>
              <w:left w:val="nil"/>
              <w:bottom w:val="nil"/>
              <w:right w:val="nil"/>
            </w:tcBorders>
            <w:vAlign w:val="center"/>
          </w:tcPr>
          <w:p w14:paraId="1F364160">
            <w:pPr>
              <w:jc w:val="center"/>
              <w:rPr>
                <w:rFonts w:ascii="Times New Roman" w:hAnsi="Times New Roman" w:cs="Times New Roman"/>
                <w:sz w:val="18"/>
                <w:szCs w:val="18"/>
              </w:rPr>
            </w:pPr>
            <w:r>
              <w:rPr>
                <w:rFonts w:ascii="Times New Roman" w:hAnsi="Times New Roman" w:cs="Times New Roman"/>
                <w:sz w:val="18"/>
                <w:szCs w:val="18"/>
              </w:rPr>
              <w:t>1</w:t>
            </w:r>
          </w:p>
        </w:tc>
        <w:tc>
          <w:tcPr>
            <w:tcW w:w="5182" w:type="dxa"/>
            <w:tcBorders>
              <w:top w:val="single" w:color="auto" w:sz="12" w:space="0"/>
              <w:left w:val="nil"/>
              <w:bottom w:val="nil"/>
              <w:right w:val="nil"/>
            </w:tcBorders>
          </w:tcPr>
          <w:p w14:paraId="7F76C4BB">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Radii metal (Waber)</w:t>
            </w:r>
          </w:p>
        </w:tc>
        <w:tc>
          <w:tcPr>
            <w:tcW w:w="1200" w:type="dxa"/>
            <w:tcBorders>
              <w:top w:val="single" w:color="auto" w:sz="12" w:space="0"/>
              <w:left w:val="nil"/>
              <w:bottom w:val="nil"/>
              <w:right w:val="nil"/>
            </w:tcBorders>
            <w:vAlign w:val="center"/>
          </w:tcPr>
          <w:p w14:paraId="0A66375E">
            <w:pPr>
              <w:jc w:val="center"/>
              <w:rPr>
                <w:rFonts w:ascii="Times New Roman" w:hAnsi="Times New Roman" w:cs="Times New Roman"/>
                <w:sz w:val="18"/>
                <w:szCs w:val="18"/>
              </w:rPr>
            </w:pPr>
            <w:r>
              <w:rPr>
                <w:rFonts w:hint="eastAsia" w:ascii="Times New Roman" w:hAnsi="Times New Roman" w:cs="Times New Roman"/>
                <w:sz w:val="18"/>
                <w:szCs w:val="18"/>
              </w:rPr>
              <w:t>C_R</w:t>
            </w:r>
          </w:p>
        </w:tc>
        <w:tc>
          <w:tcPr>
            <w:tcW w:w="1339" w:type="dxa"/>
            <w:tcBorders>
              <w:top w:val="single" w:color="auto" w:sz="12" w:space="0"/>
              <w:left w:val="nil"/>
              <w:bottom w:val="nil"/>
              <w:right w:val="nil"/>
            </w:tcBorders>
            <w:vAlign w:val="center"/>
          </w:tcPr>
          <w:p w14:paraId="0E66C753">
            <w:pPr>
              <w:jc w:val="center"/>
              <w:rPr>
                <w:rFonts w:ascii="Times New Roman" w:hAnsi="Times New Roman" w:cs="Times New Roman"/>
                <w:sz w:val="18"/>
                <w:szCs w:val="18"/>
              </w:rPr>
            </w:pPr>
            <w:r>
              <w:rPr>
                <w:rFonts w:hint="eastAsia" w:ascii="Times New Roman" w:hAnsi="Times New Roman" w:cs="Times New Roman"/>
                <w:sz w:val="18"/>
                <w:szCs w:val="18"/>
              </w:rPr>
              <w:t>E_R</w:t>
            </w:r>
          </w:p>
        </w:tc>
      </w:tr>
      <w:tr w14:paraId="09AC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8F5F290">
            <w:pPr>
              <w:jc w:val="center"/>
              <w:rPr>
                <w:rFonts w:ascii="Times New Roman" w:hAnsi="Times New Roman" w:cs="Times New Roman"/>
                <w:sz w:val="18"/>
                <w:szCs w:val="18"/>
              </w:rPr>
            </w:pPr>
            <w:r>
              <w:rPr>
                <w:rFonts w:ascii="Times New Roman" w:hAnsi="Times New Roman" w:cs="Times New Roman"/>
                <w:sz w:val="18"/>
                <w:szCs w:val="18"/>
              </w:rPr>
              <w:t>2</w:t>
            </w:r>
          </w:p>
        </w:tc>
        <w:tc>
          <w:tcPr>
            <w:tcW w:w="5182" w:type="dxa"/>
            <w:tcBorders>
              <w:top w:val="nil"/>
              <w:left w:val="nil"/>
              <w:bottom w:val="nil"/>
              <w:right w:val="nil"/>
            </w:tcBorders>
          </w:tcPr>
          <w:p w14:paraId="6E675A06">
            <w:pPr>
              <w:rPr>
                <w:rFonts w:ascii="Times New Roman" w:hAnsi="Times New Roman" w:cs="Times New Roman"/>
                <w:sz w:val="18"/>
                <w:szCs w:val="18"/>
              </w:rPr>
            </w:pPr>
            <w:r>
              <w:rPr>
                <w:rFonts w:ascii="Times New Roman" w:hAnsi="Times New Roman" w:cs="Times New Roman"/>
                <w:sz w:val="18"/>
                <w:szCs w:val="18"/>
              </w:rPr>
              <w:t>Radii pseudo-potential (Zunger)</w:t>
            </w:r>
          </w:p>
        </w:tc>
        <w:tc>
          <w:tcPr>
            <w:tcW w:w="1200" w:type="dxa"/>
            <w:tcBorders>
              <w:top w:val="nil"/>
              <w:left w:val="nil"/>
              <w:bottom w:val="nil"/>
              <w:right w:val="nil"/>
            </w:tcBorders>
            <w:vAlign w:val="center"/>
          </w:tcPr>
          <w:p w14:paraId="0DF57E9C">
            <w:pPr>
              <w:jc w:val="center"/>
              <w:rPr>
                <w:rFonts w:ascii="Times New Roman" w:hAnsi="Times New Roman" w:cs="Times New Roman"/>
                <w:sz w:val="18"/>
                <w:szCs w:val="18"/>
              </w:rPr>
            </w:pPr>
            <w:r>
              <w:rPr>
                <w:rFonts w:hint="eastAsia" w:ascii="Times New Roman" w:hAnsi="Times New Roman" w:cs="Times New Roman"/>
                <w:sz w:val="18"/>
                <w:szCs w:val="18"/>
              </w:rPr>
              <w:t>C_Rp</w:t>
            </w:r>
          </w:p>
        </w:tc>
        <w:tc>
          <w:tcPr>
            <w:tcW w:w="1339" w:type="dxa"/>
            <w:tcBorders>
              <w:top w:val="nil"/>
              <w:left w:val="nil"/>
              <w:bottom w:val="nil"/>
              <w:right w:val="nil"/>
            </w:tcBorders>
            <w:vAlign w:val="center"/>
          </w:tcPr>
          <w:p w14:paraId="1E06E5D7">
            <w:pPr>
              <w:jc w:val="center"/>
              <w:rPr>
                <w:rFonts w:ascii="Times New Roman" w:hAnsi="Times New Roman" w:cs="Times New Roman"/>
                <w:sz w:val="18"/>
                <w:szCs w:val="18"/>
              </w:rPr>
            </w:pPr>
            <w:r>
              <w:rPr>
                <w:rFonts w:hint="eastAsia" w:ascii="Times New Roman" w:hAnsi="Times New Roman" w:cs="Times New Roman"/>
                <w:sz w:val="18"/>
                <w:szCs w:val="18"/>
              </w:rPr>
              <w:t>E_Rp</w:t>
            </w:r>
          </w:p>
        </w:tc>
      </w:tr>
      <w:tr w14:paraId="4A20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2B8669A8">
            <w:pPr>
              <w:jc w:val="center"/>
              <w:rPr>
                <w:rFonts w:ascii="Times New Roman" w:hAnsi="Times New Roman" w:cs="Times New Roman"/>
                <w:sz w:val="18"/>
                <w:szCs w:val="18"/>
              </w:rPr>
            </w:pPr>
            <w:r>
              <w:rPr>
                <w:rFonts w:ascii="Times New Roman" w:hAnsi="Times New Roman" w:cs="Times New Roman"/>
                <w:sz w:val="18"/>
                <w:szCs w:val="18"/>
              </w:rPr>
              <w:t>3</w:t>
            </w:r>
          </w:p>
        </w:tc>
        <w:tc>
          <w:tcPr>
            <w:tcW w:w="5182" w:type="dxa"/>
            <w:tcBorders>
              <w:top w:val="nil"/>
              <w:left w:val="nil"/>
              <w:bottom w:val="nil"/>
              <w:right w:val="nil"/>
            </w:tcBorders>
          </w:tcPr>
          <w:p w14:paraId="5E900DF9">
            <w:pPr>
              <w:rPr>
                <w:rFonts w:ascii="Times New Roman" w:hAnsi="Times New Roman" w:cs="Times New Roman"/>
                <w:b/>
                <w:bCs/>
                <w:sz w:val="18"/>
                <w:szCs w:val="18"/>
              </w:rPr>
            </w:pPr>
            <w:r>
              <w:rPr>
                <w:rFonts w:ascii="Times New Roman" w:hAnsi="Times New Roman" w:cs="Times New Roman"/>
                <w:b/>
                <w:bCs/>
                <w:sz w:val="18"/>
                <w:szCs w:val="18"/>
              </w:rPr>
              <w:t>Quantum number</w:t>
            </w:r>
          </w:p>
        </w:tc>
        <w:tc>
          <w:tcPr>
            <w:tcW w:w="1200" w:type="dxa"/>
            <w:tcBorders>
              <w:top w:val="nil"/>
              <w:left w:val="nil"/>
              <w:bottom w:val="nil"/>
              <w:right w:val="nil"/>
            </w:tcBorders>
            <w:vAlign w:val="center"/>
          </w:tcPr>
          <w:p w14:paraId="5774EF49">
            <w:pPr>
              <w:jc w:val="center"/>
              <w:rPr>
                <w:rFonts w:ascii="Times New Roman" w:hAnsi="Times New Roman" w:cs="Times New Roman"/>
                <w:sz w:val="18"/>
                <w:szCs w:val="18"/>
              </w:rPr>
            </w:pPr>
            <w:r>
              <w:rPr>
                <w:rFonts w:hint="eastAsia" w:ascii="Times New Roman" w:hAnsi="Times New Roman" w:cs="Times New Roman"/>
                <w:sz w:val="18"/>
                <w:szCs w:val="18"/>
              </w:rPr>
              <w:t>C_Qn</w:t>
            </w:r>
          </w:p>
        </w:tc>
        <w:tc>
          <w:tcPr>
            <w:tcW w:w="1339" w:type="dxa"/>
            <w:tcBorders>
              <w:top w:val="nil"/>
              <w:left w:val="nil"/>
              <w:bottom w:val="nil"/>
              <w:right w:val="nil"/>
            </w:tcBorders>
            <w:vAlign w:val="center"/>
          </w:tcPr>
          <w:p w14:paraId="3C0C9797">
            <w:pPr>
              <w:jc w:val="center"/>
              <w:rPr>
                <w:rFonts w:ascii="Times New Roman" w:hAnsi="Times New Roman" w:cs="Times New Roman"/>
                <w:sz w:val="18"/>
                <w:szCs w:val="18"/>
              </w:rPr>
            </w:pPr>
            <w:r>
              <w:rPr>
                <w:rFonts w:hint="eastAsia" w:ascii="Times New Roman" w:hAnsi="Times New Roman" w:cs="Times New Roman"/>
                <w:sz w:val="18"/>
                <w:szCs w:val="18"/>
              </w:rPr>
              <w:t>E_Qn</w:t>
            </w:r>
          </w:p>
        </w:tc>
      </w:tr>
      <w:tr w14:paraId="5477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45F2C87">
            <w:pPr>
              <w:jc w:val="center"/>
              <w:rPr>
                <w:rFonts w:ascii="Times New Roman" w:hAnsi="Times New Roman" w:cs="Times New Roman"/>
                <w:sz w:val="18"/>
                <w:szCs w:val="18"/>
              </w:rPr>
            </w:pPr>
            <w:r>
              <w:rPr>
                <w:rFonts w:ascii="Times New Roman" w:hAnsi="Times New Roman" w:cs="Times New Roman"/>
                <w:sz w:val="18"/>
                <w:szCs w:val="18"/>
              </w:rPr>
              <w:t>4</w:t>
            </w:r>
          </w:p>
        </w:tc>
        <w:tc>
          <w:tcPr>
            <w:tcW w:w="5182" w:type="dxa"/>
            <w:tcBorders>
              <w:top w:val="nil"/>
              <w:left w:val="nil"/>
              <w:bottom w:val="nil"/>
              <w:right w:val="nil"/>
            </w:tcBorders>
          </w:tcPr>
          <w:p w14:paraId="623C0EC8">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Radii covalent</w:t>
            </w:r>
          </w:p>
        </w:tc>
        <w:tc>
          <w:tcPr>
            <w:tcW w:w="1200" w:type="dxa"/>
            <w:tcBorders>
              <w:top w:val="nil"/>
              <w:left w:val="nil"/>
              <w:bottom w:val="nil"/>
              <w:right w:val="nil"/>
            </w:tcBorders>
            <w:vAlign w:val="center"/>
          </w:tcPr>
          <w:p w14:paraId="35100365">
            <w:pPr>
              <w:jc w:val="center"/>
              <w:rPr>
                <w:rFonts w:ascii="Times New Roman" w:hAnsi="Times New Roman" w:cs="Times New Roman"/>
                <w:sz w:val="18"/>
                <w:szCs w:val="18"/>
              </w:rPr>
            </w:pPr>
            <w:r>
              <w:rPr>
                <w:rFonts w:hint="eastAsia" w:ascii="Times New Roman" w:hAnsi="Times New Roman" w:cs="Times New Roman"/>
                <w:sz w:val="18"/>
                <w:szCs w:val="18"/>
              </w:rPr>
              <w:t>C_Rc</w:t>
            </w:r>
          </w:p>
        </w:tc>
        <w:tc>
          <w:tcPr>
            <w:tcW w:w="1339" w:type="dxa"/>
            <w:tcBorders>
              <w:top w:val="nil"/>
              <w:left w:val="nil"/>
              <w:bottom w:val="nil"/>
              <w:right w:val="nil"/>
            </w:tcBorders>
            <w:vAlign w:val="center"/>
          </w:tcPr>
          <w:p w14:paraId="425F1361">
            <w:pPr>
              <w:jc w:val="center"/>
              <w:rPr>
                <w:rFonts w:ascii="Times New Roman" w:hAnsi="Times New Roman" w:cs="Times New Roman"/>
                <w:sz w:val="18"/>
                <w:szCs w:val="18"/>
              </w:rPr>
            </w:pPr>
            <w:r>
              <w:rPr>
                <w:rFonts w:hint="eastAsia" w:ascii="Times New Roman" w:hAnsi="Times New Roman" w:cs="Times New Roman"/>
                <w:sz w:val="18"/>
                <w:szCs w:val="18"/>
              </w:rPr>
              <w:t>E_Rc</w:t>
            </w:r>
          </w:p>
        </w:tc>
      </w:tr>
      <w:tr w14:paraId="79EB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1D176E1">
            <w:pPr>
              <w:jc w:val="center"/>
              <w:rPr>
                <w:rFonts w:ascii="Times New Roman" w:hAnsi="Times New Roman" w:cs="Times New Roman"/>
                <w:sz w:val="18"/>
                <w:szCs w:val="18"/>
              </w:rPr>
            </w:pPr>
            <w:r>
              <w:rPr>
                <w:rFonts w:ascii="Times New Roman" w:hAnsi="Times New Roman" w:cs="Times New Roman"/>
                <w:sz w:val="18"/>
                <w:szCs w:val="18"/>
              </w:rPr>
              <w:t>5</w:t>
            </w:r>
          </w:p>
        </w:tc>
        <w:tc>
          <w:tcPr>
            <w:tcW w:w="5182" w:type="dxa"/>
            <w:tcBorders>
              <w:top w:val="nil"/>
              <w:left w:val="nil"/>
              <w:bottom w:val="nil"/>
              <w:right w:val="nil"/>
            </w:tcBorders>
          </w:tcPr>
          <w:p w14:paraId="5BCA3CD9">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Volume of atom (Villars, Daams)</w:t>
            </w:r>
          </w:p>
        </w:tc>
        <w:tc>
          <w:tcPr>
            <w:tcW w:w="1200" w:type="dxa"/>
            <w:tcBorders>
              <w:top w:val="nil"/>
              <w:left w:val="nil"/>
              <w:bottom w:val="nil"/>
              <w:right w:val="nil"/>
            </w:tcBorders>
            <w:vAlign w:val="center"/>
          </w:tcPr>
          <w:p w14:paraId="788D49FE">
            <w:pPr>
              <w:jc w:val="center"/>
              <w:rPr>
                <w:rFonts w:ascii="Times New Roman" w:hAnsi="Times New Roman" w:cs="Times New Roman"/>
                <w:sz w:val="18"/>
                <w:szCs w:val="18"/>
              </w:rPr>
            </w:pPr>
            <w:r>
              <w:rPr>
                <w:rFonts w:hint="eastAsia" w:ascii="Times New Roman" w:hAnsi="Times New Roman" w:cs="Times New Roman"/>
                <w:sz w:val="18"/>
                <w:szCs w:val="18"/>
              </w:rPr>
              <w:t>C_Va</w:t>
            </w:r>
          </w:p>
        </w:tc>
        <w:tc>
          <w:tcPr>
            <w:tcW w:w="1339" w:type="dxa"/>
            <w:tcBorders>
              <w:top w:val="nil"/>
              <w:left w:val="nil"/>
              <w:bottom w:val="nil"/>
              <w:right w:val="nil"/>
            </w:tcBorders>
            <w:vAlign w:val="center"/>
          </w:tcPr>
          <w:p w14:paraId="5F5C7B19">
            <w:pPr>
              <w:jc w:val="center"/>
              <w:rPr>
                <w:rFonts w:ascii="Times New Roman" w:hAnsi="Times New Roman" w:cs="Times New Roman"/>
                <w:sz w:val="18"/>
                <w:szCs w:val="18"/>
              </w:rPr>
            </w:pPr>
            <w:r>
              <w:rPr>
                <w:rFonts w:hint="eastAsia" w:ascii="Times New Roman" w:hAnsi="Times New Roman" w:cs="Times New Roman"/>
                <w:sz w:val="18"/>
                <w:szCs w:val="18"/>
              </w:rPr>
              <w:t>E_Va</w:t>
            </w:r>
          </w:p>
        </w:tc>
      </w:tr>
      <w:tr w14:paraId="2829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7184205">
            <w:pPr>
              <w:jc w:val="center"/>
              <w:rPr>
                <w:rFonts w:ascii="Times New Roman" w:hAnsi="Times New Roman" w:cs="Times New Roman"/>
                <w:sz w:val="18"/>
                <w:szCs w:val="18"/>
              </w:rPr>
            </w:pPr>
            <w:r>
              <w:rPr>
                <w:rFonts w:ascii="Times New Roman" w:hAnsi="Times New Roman" w:cs="Times New Roman"/>
                <w:sz w:val="18"/>
                <w:szCs w:val="18"/>
              </w:rPr>
              <w:t>6</w:t>
            </w:r>
          </w:p>
        </w:tc>
        <w:tc>
          <w:tcPr>
            <w:tcW w:w="5182" w:type="dxa"/>
            <w:tcBorders>
              <w:top w:val="nil"/>
              <w:left w:val="nil"/>
              <w:bottom w:val="nil"/>
              <w:right w:val="nil"/>
            </w:tcBorders>
          </w:tcPr>
          <w:p w14:paraId="58A999A6">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w:t>
            </w:r>
            <w:r>
              <w:rPr>
                <w:rFonts w:ascii="Times New Roman" w:hAnsi="Times New Roman" w:eastAsia="宋体" w:cs="Times New Roman"/>
                <w:color w:val="000000"/>
                <w:kern w:val="0"/>
                <w:sz w:val="18"/>
                <w:szCs w:val="18"/>
                <w:vertAlign w:val="superscript"/>
                <w:lang w:bidi="ar"/>
              </w:rPr>
              <w:t xml:space="preserve">2/3 </w:t>
            </w:r>
            <w:r>
              <w:rPr>
                <w:rFonts w:ascii="Times New Roman" w:hAnsi="Times New Roman" w:eastAsia="宋体" w:cs="Times New Roman"/>
                <w:color w:val="000000"/>
                <w:kern w:val="0"/>
                <w:sz w:val="18"/>
                <w:szCs w:val="18"/>
                <w:lang w:bidi="ar"/>
              </w:rPr>
              <w:t>(Miedema)</w:t>
            </w:r>
          </w:p>
        </w:tc>
        <w:tc>
          <w:tcPr>
            <w:tcW w:w="1200" w:type="dxa"/>
            <w:tcBorders>
              <w:top w:val="nil"/>
              <w:left w:val="nil"/>
              <w:bottom w:val="nil"/>
              <w:right w:val="nil"/>
            </w:tcBorders>
            <w:vAlign w:val="center"/>
          </w:tcPr>
          <w:p w14:paraId="7D785B5B">
            <w:pPr>
              <w:jc w:val="center"/>
              <w:rPr>
                <w:rFonts w:ascii="Times New Roman" w:hAnsi="Times New Roman" w:cs="Times New Roman"/>
                <w:sz w:val="18"/>
                <w:szCs w:val="18"/>
              </w:rPr>
            </w:pPr>
            <w:r>
              <w:rPr>
                <w:rFonts w:hint="eastAsia" w:ascii="Times New Roman" w:hAnsi="Times New Roman" w:cs="Times New Roman"/>
                <w:sz w:val="18"/>
                <w:szCs w:val="18"/>
              </w:rPr>
              <w:t>C_V2/3</w:t>
            </w:r>
          </w:p>
        </w:tc>
        <w:tc>
          <w:tcPr>
            <w:tcW w:w="1339" w:type="dxa"/>
            <w:tcBorders>
              <w:top w:val="nil"/>
              <w:left w:val="nil"/>
              <w:bottom w:val="nil"/>
              <w:right w:val="nil"/>
            </w:tcBorders>
            <w:vAlign w:val="center"/>
          </w:tcPr>
          <w:p w14:paraId="0D559B09">
            <w:pPr>
              <w:jc w:val="center"/>
              <w:rPr>
                <w:rFonts w:ascii="Times New Roman" w:hAnsi="Times New Roman" w:cs="Times New Roman"/>
                <w:sz w:val="18"/>
                <w:szCs w:val="18"/>
              </w:rPr>
            </w:pPr>
            <w:r>
              <w:rPr>
                <w:rFonts w:hint="eastAsia" w:ascii="Times New Roman" w:hAnsi="Times New Roman" w:cs="Times New Roman"/>
                <w:sz w:val="18"/>
                <w:szCs w:val="18"/>
              </w:rPr>
              <w:t>E_V2/3</w:t>
            </w:r>
          </w:p>
        </w:tc>
      </w:tr>
      <w:tr w14:paraId="581C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874A03E">
            <w:pPr>
              <w:jc w:val="center"/>
              <w:rPr>
                <w:rFonts w:ascii="Times New Roman" w:hAnsi="Times New Roman" w:cs="Times New Roman"/>
                <w:sz w:val="18"/>
                <w:szCs w:val="18"/>
              </w:rPr>
            </w:pPr>
            <w:r>
              <w:rPr>
                <w:rFonts w:ascii="Times New Roman" w:hAnsi="Times New Roman" w:cs="Times New Roman"/>
                <w:sz w:val="18"/>
                <w:szCs w:val="18"/>
              </w:rPr>
              <w:t>7</w:t>
            </w:r>
          </w:p>
        </w:tc>
        <w:tc>
          <w:tcPr>
            <w:tcW w:w="5182" w:type="dxa"/>
            <w:tcBorders>
              <w:top w:val="nil"/>
              <w:left w:val="nil"/>
              <w:bottom w:val="nil"/>
              <w:right w:val="nil"/>
            </w:tcBorders>
          </w:tcPr>
          <w:p w14:paraId="0D3459F2">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Thermal neutron capture cross section</w:t>
            </w:r>
          </w:p>
        </w:tc>
        <w:tc>
          <w:tcPr>
            <w:tcW w:w="1200" w:type="dxa"/>
            <w:tcBorders>
              <w:top w:val="nil"/>
              <w:left w:val="nil"/>
              <w:bottom w:val="nil"/>
              <w:right w:val="nil"/>
            </w:tcBorders>
            <w:vAlign w:val="center"/>
          </w:tcPr>
          <w:p w14:paraId="2C6B5036">
            <w:pPr>
              <w:jc w:val="center"/>
              <w:rPr>
                <w:rFonts w:ascii="Times New Roman" w:hAnsi="Times New Roman" w:cs="Times New Roman"/>
                <w:sz w:val="18"/>
                <w:szCs w:val="18"/>
              </w:rPr>
            </w:pPr>
            <w:r>
              <w:rPr>
                <w:rFonts w:hint="eastAsia" w:ascii="Times New Roman" w:hAnsi="Times New Roman" w:cs="Times New Roman"/>
                <w:sz w:val="18"/>
                <w:szCs w:val="18"/>
              </w:rPr>
              <w:t>C_Tna</w:t>
            </w:r>
          </w:p>
        </w:tc>
        <w:tc>
          <w:tcPr>
            <w:tcW w:w="1339" w:type="dxa"/>
            <w:tcBorders>
              <w:top w:val="nil"/>
              <w:left w:val="nil"/>
              <w:bottom w:val="nil"/>
              <w:right w:val="nil"/>
            </w:tcBorders>
            <w:vAlign w:val="center"/>
          </w:tcPr>
          <w:p w14:paraId="2BF10368">
            <w:pPr>
              <w:jc w:val="center"/>
              <w:rPr>
                <w:rFonts w:ascii="Times New Roman" w:hAnsi="Times New Roman" w:cs="Times New Roman"/>
                <w:sz w:val="18"/>
                <w:szCs w:val="18"/>
              </w:rPr>
            </w:pPr>
            <w:r>
              <w:rPr>
                <w:rFonts w:hint="eastAsia" w:ascii="Times New Roman" w:hAnsi="Times New Roman" w:cs="Times New Roman"/>
                <w:sz w:val="18"/>
                <w:szCs w:val="18"/>
              </w:rPr>
              <w:t>E_Tna</w:t>
            </w:r>
          </w:p>
        </w:tc>
      </w:tr>
      <w:tr w14:paraId="456F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693D3E5">
            <w:pPr>
              <w:jc w:val="center"/>
              <w:rPr>
                <w:rFonts w:ascii="Times New Roman" w:hAnsi="Times New Roman" w:cs="Times New Roman"/>
                <w:sz w:val="18"/>
                <w:szCs w:val="18"/>
              </w:rPr>
            </w:pPr>
            <w:r>
              <w:rPr>
                <w:rFonts w:ascii="Times New Roman" w:hAnsi="Times New Roman" w:cs="Times New Roman"/>
                <w:sz w:val="18"/>
                <w:szCs w:val="18"/>
              </w:rPr>
              <w:t>8</w:t>
            </w:r>
          </w:p>
        </w:tc>
        <w:tc>
          <w:tcPr>
            <w:tcW w:w="5182" w:type="dxa"/>
            <w:tcBorders>
              <w:top w:val="nil"/>
              <w:left w:val="nil"/>
              <w:bottom w:val="nil"/>
              <w:right w:val="nil"/>
            </w:tcBorders>
          </w:tcPr>
          <w:p w14:paraId="0034D029">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Surface tension at Tm</w:t>
            </w:r>
          </w:p>
        </w:tc>
        <w:tc>
          <w:tcPr>
            <w:tcW w:w="1200" w:type="dxa"/>
            <w:tcBorders>
              <w:top w:val="nil"/>
              <w:left w:val="nil"/>
              <w:bottom w:val="nil"/>
              <w:right w:val="nil"/>
            </w:tcBorders>
            <w:vAlign w:val="center"/>
          </w:tcPr>
          <w:p w14:paraId="052271D1">
            <w:pPr>
              <w:jc w:val="center"/>
              <w:rPr>
                <w:rFonts w:ascii="Times New Roman" w:hAnsi="Times New Roman" w:cs="Times New Roman"/>
                <w:sz w:val="18"/>
                <w:szCs w:val="18"/>
              </w:rPr>
            </w:pPr>
            <w:r>
              <w:rPr>
                <w:rFonts w:hint="eastAsia" w:ascii="Times New Roman" w:hAnsi="Times New Roman" w:cs="Times New Roman"/>
                <w:sz w:val="18"/>
                <w:szCs w:val="18"/>
              </w:rPr>
              <w:t>C_StT</w:t>
            </w:r>
          </w:p>
        </w:tc>
        <w:tc>
          <w:tcPr>
            <w:tcW w:w="1339" w:type="dxa"/>
            <w:tcBorders>
              <w:top w:val="nil"/>
              <w:left w:val="nil"/>
              <w:bottom w:val="nil"/>
              <w:right w:val="nil"/>
            </w:tcBorders>
            <w:vAlign w:val="center"/>
          </w:tcPr>
          <w:p w14:paraId="157505E5">
            <w:pPr>
              <w:jc w:val="center"/>
              <w:rPr>
                <w:rFonts w:ascii="Times New Roman" w:hAnsi="Times New Roman" w:cs="Times New Roman"/>
                <w:sz w:val="18"/>
                <w:szCs w:val="18"/>
              </w:rPr>
            </w:pPr>
            <w:r>
              <w:rPr>
                <w:rFonts w:hint="eastAsia" w:ascii="Times New Roman" w:hAnsi="Times New Roman" w:cs="Times New Roman"/>
                <w:sz w:val="18"/>
                <w:szCs w:val="18"/>
              </w:rPr>
              <w:t>E_StT</w:t>
            </w:r>
          </w:p>
        </w:tc>
      </w:tr>
      <w:tr w14:paraId="7917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D675431">
            <w:pPr>
              <w:jc w:val="center"/>
              <w:rPr>
                <w:rFonts w:ascii="Times New Roman" w:hAnsi="Times New Roman" w:cs="Times New Roman"/>
                <w:sz w:val="18"/>
                <w:szCs w:val="18"/>
              </w:rPr>
            </w:pPr>
            <w:r>
              <w:rPr>
                <w:rFonts w:ascii="Times New Roman" w:hAnsi="Times New Roman" w:cs="Times New Roman"/>
                <w:sz w:val="18"/>
                <w:szCs w:val="18"/>
              </w:rPr>
              <w:t>9</w:t>
            </w:r>
          </w:p>
        </w:tc>
        <w:tc>
          <w:tcPr>
            <w:tcW w:w="5182" w:type="dxa"/>
            <w:tcBorders>
              <w:top w:val="nil"/>
              <w:left w:val="nil"/>
              <w:bottom w:val="nil"/>
              <w:right w:val="nil"/>
            </w:tcBorders>
          </w:tcPr>
          <w:p w14:paraId="3015C6F3">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Spin nuclei</w:t>
            </w:r>
          </w:p>
        </w:tc>
        <w:tc>
          <w:tcPr>
            <w:tcW w:w="1200" w:type="dxa"/>
            <w:tcBorders>
              <w:top w:val="nil"/>
              <w:left w:val="nil"/>
              <w:bottom w:val="nil"/>
              <w:right w:val="nil"/>
            </w:tcBorders>
            <w:vAlign w:val="center"/>
          </w:tcPr>
          <w:p w14:paraId="4E7E2886">
            <w:pPr>
              <w:jc w:val="center"/>
              <w:rPr>
                <w:rFonts w:ascii="Times New Roman" w:hAnsi="Times New Roman" w:cs="Times New Roman"/>
                <w:sz w:val="18"/>
                <w:szCs w:val="18"/>
              </w:rPr>
            </w:pPr>
            <w:r>
              <w:rPr>
                <w:rFonts w:hint="eastAsia" w:ascii="Times New Roman" w:hAnsi="Times New Roman" w:cs="Times New Roman"/>
                <w:sz w:val="18"/>
                <w:szCs w:val="18"/>
              </w:rPr>
              <w:t>C_Sn</w:t>
            </w:r>
          </w:p>
        </w:tc>
        <w:tc>
          <w:tcPr>
            <w:tcW w:w="1339" w:type="dxa"/>
            <w:tcBorders>
              <w:top w:val="nil"/>
              <w:left w:val="nil"/>
              <w:bottom w:val="nil"/>
              <w:right w:val="nil"/>
            </w:tcBorders>
            <w:vAlign w:val="center"/>
          </w:tcPr>
          <w:p w14:paraId="58E58B1F">
            <w:pPr>
              <w:jc w:val="center"/>
              <w:rPr>
                <w:rFonts w:ascii="Times New Roman" w:hAnsi="Times New Roman" w:cs="Times New Roman"/>
                <w:sz w:val="18"/>
                <w:szCs w:val="18"/>
              </w:rPr>
            </w:pPr>
            <w:r>
              <w:rPr>
                <w:rFonts w:hint="eastAsia" w:ascii="Times New Roman" w:hAnsi="Times New Roman" w:cs="Times New Roman"/>
                <w:sz w:val="18"/>
                <w:szCs w:val="18"/>
              </w:rPr>
              <w:t>E_Sn</w:t>
            </w:r>
          </w:p>
        </w:tc>
      </w:tr>
      <w:tr w14:paraId="10EB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65D8C3C">
            <w:pPr>
              <w:jc w:val="center"/>
              <w:rPr>
                <w:rFonts w:ascii="Times New Roman" w:hAnsi="Times New Roman" w:cs="Times New Roman"/>
                <w:sz w:val="18"/>
                <w:szCs w:val="18"/>
              </w:rPr>
            </w:pPr>
            <w:r>
              <w:rPr>
                <w:rFonts w:ascii="Times New Roman" w:hAnsi="Times New Roman" w:cs="Times New Roman"/>
                <w:sz w:val="18"/>
                <w:szCs w:val="18"/>
              </w:rPr>
              <w:t>10</w:t>
            </w:r>
          </w:p>
        </w:tc>
        <w:tc>
          <w:tcPr>
            <w:tcW w:w="5182" w:type="dxa"/>
            <w:tcBorders>
              <w:top w:val="nil"/>
              <w:left w:val="nil"/>
              <w:bottom w:val="nil"/>
              <w:right w:val="nil"/>
            </w:tcBorders>
          </w:tcPr>
          <w:p w14:paraId="4DD99BF5">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Spectral lines n</w:t>
            </w:r>
            <w:r>
              <w:rPr>
                <w:rFonts w:ascii="Times New Roman" w:hAnsi="Times New Roman" w:eastAsia="宋体" w:cs="Times New Roman"/>
                <w:b/>
                <w:bCs/>
                <w:color w:val="000000"/>
                <w:kern w:val="0"/>
                <w:sz w:val="18"/>
                <w:szCs w:val="18"/>
                <w:vertAlign w:val="subscript"/>
                <w:lang w:bidi="ar"/>
              </w:rPr>
              <w:t>o</w:t>
            </w:r>
          </w:p>
        </w:tc>
        <w:tc>
          <w:tcPr>
            <w:tcW w:w="1200" w:type="dxa"/>
            <w:tcBorders>
              <w:top w:val="nil"/>
              <w:left w:val="nil"/>
              <w:bottom w:val="nil"/>
              <w:right w:val="nil"/>
            </w:tcBorders>
            <w:vAlign w:val="center"/>
          </w:tcPr>
          <w:p w14:paraId="3040EEC1">
            <w:pPr>
              <w:jc w:val="center"/>
              <w:rPr>
                <w:rFonts w:ascii="Times New Roman" w:hAnsi="Times New Roman" w:cs="Times New Roman"/>
                <w:sz w:val="18"/>
                <w:szCs w:val="18"/>
              </w:rPr>
            </w:pPr>
            <w:r>
              <w:rPr>
                <w:rFonts w:hint="eastAsia" w:ascii="Times New Roman" w:hAnsi="Times New Roman" w:cs="Times New Roman"/>
                <w:sz w:val="18"/>
                <w:szCs w:val="18"/>
              </w:rPr>
              <w:t>C_Sln</w:t>
            </w:r>
          </w:p>
        </w:tc>
        <w:tc>
          <w:tcPr>
            <w:tcW w:w="1339" w:type="dxa"/>
            <w:tcBorders>
              <w:top w:val="nil"/>
              <w:left w:val="nil"/>
              <w:bottom w:val="nil"/>
              <w:right w:val="nil"/>
            </w:tcBorders>
            <w:vAlign w:val="center"/>
          </w:tcPr>
          <w:p w14:paraId="46143968">
            <w:pPr>
              <w:jc w:val="center"/>
              <w:rPr>
                <w:rFonts w:ascii="Times New Roman" w:hAnsi="Times New Roman" w:cs="Times New Roman"/>
                <w:sz w:val="18"/>
                <w:szCs w:val="18"/>
              </w:rPr>
            </w:pPr>
            <w:r>
              <w:rPr>
                <w:rFonts w:hint="eastAsia" w:ascii="Times New Roman" w:hAnsi="Times New Roman" w:cs="Times New Roman"/>
                <w:sz w:val="18"/>
                <w:szCs w:val="18"/>
              </w:rPr>
              <w:t>E_Sln</w:t>
            </w:r>
          </w:p>
        </w:tc>
      </w:tr>
      <w:tr w14:paraId="3188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25ACB32C">
            <w:pPr>
              <w:jc w:val="center"/>
              <w:rPr>
                <w:rFonts w:ascii="Times New Roman" w:hAnsi="Times New Roman" w:cs="Times New Roman"/>
                <w:sz w:val="18"/>
                <w:szCs w:val="18"/>
              </w:rPr>
            </w:pPr>
            <w:r>
              <w:rPr>
                <w:rFonts w:ascii="Times New Roman" w:hAnsi="Times New Roman" w:cs="Times New Roman"/>
                <w:sz w:val="18"/>
                <w:szCs w:val="18"/>
              </w:rPr>
              <w:t>11</w:t>
            </w:r>
          </w:p>
        </w:tc>
        <w:tc>
          <w:tcPr>
            <w:tcW w:w="5182" w:type="dxa"/>
            <w:tcBorders>
              <w:top w:val="nil"/>
              <w:left w:val="nil"/>
              <w:bottom w:val="nil"/>
              <w:right w:val="nil"/>
            </w:tcBorders>
          </w:tcPr>
          <w:p w14:paraId="6D626078">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Periodic number start counting top right, right-left sequence</w:t>
            </w:r>
          </w:p>
        </w:tc>
        <w:tc>
          <w:tcPr>
            <w:tcW w:w="1200" w:type="dxa"/>
            <w:tcBorders>
              <w:top w:val="nil"/>
              <w:left w:val="nil"/>
              <w:bottom w:val="nil"/>
              <w:right w:val="nil"/>
            </w:tcBorders>
            <w:vAlign w:val="center"/>
          </w:tcPr>
          <w:p w14:paraId="721BD25A">
            <w:pPr>
              <w:jc w:val="center"/>
              <w:rPr>
                <w:rFonts w:ascii="Times New Roman" w:hAnsi="Times New Roman" w:cs="Times New Roman"/>
                <w:sz w:val="18"/>
                <w:szCs w:val="18"/>
              </w:rPr>
            </w:pPr>
            <w:r>
              <w:rPr>
                <w:rFonts w:hint="eastAsia" w:ascii="Times New Roman" w:hAnsi="Times New Roman" w:cs="Times New Roman"/>
                <w:sz w:val="18"/>
                <w:szCs w:val="18"/>
              </w:rPr>
              <w:t>C_Pntrrl</w:t>
            </w:r>
          </w:p>
        </w:tc>
        <w:tc>
          <w:tcPr>
            <w:tcW w:w="1339" w:type="dxa"/>
            <w:tcBorders>
              <w:top w:val="nil"/>
              <w:left w:val="nil"/>
              <w:bottom w:val="nil"/>
              <w:right w:val="nil"/>
            </w:tcBorders>
            <w:vAlign w:val="center"/>
          </w:tcPr>
          <w:p w14:paraId="3061C327">
            <w:pPr>
              <w:jc w:val="center"/>
              <w:rPr>
                <w:rFonts w:ascii="Times New Roman" w:hAnsi="Times New Roman" w:cs="Times New Roman"/>
                <w:sz w:val="18"/>
                <w:szCs w:val="18"/>
              </w:rPr>
            </w:pPr>
            <w:r>
              <w:rPr>
                <w:rFonts w:hint="eastAsia" w:ascii="Times New Roman" w:hAnsi="Times New Roman" w:cs="Times New Roman"/>
                <w:sz w:val="18"/>
                <w:szCs w:val="18"/>
              </w:rPr>
              <w:t>E_Pntrrl</w:t>
            </w:r>
          </w:p>
        </w:tc>
      </w:tr>
      <w:tr w14:paraId="32D1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C4DB6CC">
            <w:pPr>
              <w:jc w:val="center"/>
              <w:rPr>
                <w:rFonts w:ascii="Times New Roman" w:hAnsi="Times New Roman" w:cs="Times New Roman"/>
                <w:sz w:val="18"/>
                <w:szCs w:val="18"/>
              </w:rPr>
            </w:pPr>
            <w:r>
              <w:rPr>
                <w:rFonts w:ascii="Times New Roman" w:hAnsi="Times New Roman" w:cs="Times New Roman"/>
                <w:sz w:val="18"/>
                <w:szCs w:val="18"/>
              </w:rPr>
              <w:t>12</w:t>
            </w:r>
          </w:p>
        </w:tc>
        <w:tc>
          <w:tcPr>
            <w:tcW w:w="5182" w:type="dxa"/>
            <w:tcBorders>
              <w:top w:val="nil"/>
              <w:left w:val="nil"/>
              <w:bottom w:val="nil"/>
              <w:right w:val="nil"/>
            </w:tcBorders>
          </w:tcPr>
          <w:p w14:paraId="2C6A8DD9">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Periodic number start counting left bottom, left-right sequence</w:t>
            </w:r>
          </w:p>
        </w:tc>
        <w:tc>
          <w:tcPr>
            <w:tcW w:w="1200" w:type="dxa"/>
            <w:tcBorders>
              <w:top w:val="nil"/>
              <w:left w:val="nil"/>
              <w:bottom w:val="nil"/>
              <w:right w:val="nil"/>
            </w:tcBorders>
            <w:vAlign w:val="center"/>
          </w:tcPr>
          <w:p w14:paraId="0ED07A3A">
            <w:pPr>
              <w:jc w:val="center"/>
              <w:rPr>
                <w:rFonts w:ascii="Times New Roman" w:hAnsi="Times New Roman" w:cs="Times New Roman"/>
                <w:sz w:val="18"/>
                <w:szCs w:val="18"/>
              </w:rPr>
            </w:pPr>
            <w:r>
              <w:rPr>
                <w:rFonts w:hint="eastAsia" w:ascii="Times New Roman" w:hAnsi="Times New Roman" w:cs="Times New Roman"/>
                <w:sz w:val="18"/>
                <w:szCs w:val="18"/>
              </w:rPr>
              <w:t>C_Pnlblr</w:t>
            </w:r>
          </w:p>
        </w:tc>
        <w:tc>
          <w:tcPr>
            <w:tcW w:w="1339" w:type="dxa"/>
            <w:tcBorders>
              <w:top w:val="nil"/>
              <w:left w:val="nil"/>
              <w:bottom w:val="nil"/>
              <w:right w:val="nil"/>
            </w:tcBorders>
            <w:vAlign w:val="center"/>
          </w:tcPr>
          <w:p w14:paraId="6EEDC5FB">
            <w:pPr>
              <w:jc w:val="center"/>
              <w:rPr>
                <w:rFonts w:ascii="Times New Roman" w:hAnsi="Times New Roman" w:cs="Times New Roman"/>
                <w:sz w:val="18"/>
                <w:szCs w:val="18"/>
              </w:rPr>
            </w:pPr>
            <w:r>
              <w:rPr>
                <w:rFonts w:hint="eastAsia" w:ascii="Times New Roman" w:hAnsi="Times New Roman" w:cs="Times New Roman"/>
                <w:sz w:val="18"/>
                <w:szCs w:val="18"/>
              </w:rPr>
              <w:t>E_Pnlblr</w:t>
            </w:r>
          </w:p>
        </w:tc>
      </w:tr>
      <w:tr w14:paraId="16CA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95B7246">
            <w:pPr>
              <w:jc w:val="center"/>
              <w:rPr>
                <w:rFonts w:ascii="Times New Roman" w:hAnsi="Times New Roman" w:cs="Times New Roman"/>
                <w:sz w:val="18"/>
                <w:szCs w:val="18"/>
              </w:rPr>
            </w:pPr>
            <w:r>
              <w:rPr>
                <w:rFonts w:ascii="Times New Roman" w:hAnsi="Times New Roman" w:cs="Times New Roman"/>
                <w:sz w:val="18"/>
                <w:szCs w:val="18"/>
              </w:rPr>
              <w:t>13</w:t>
            </w:r>
          </w:p>
        </w:tc>
        <w:tc>
          <w:tcPr>
            <w:tcW w:w="5182" w:type="dxa"/>
            <w:tcBorders>
              <w:top w:val="nil"/>
              <w:left w:val="nil"/>
              <w:bottom w:val="nil"/>
              <w:right w:val="nil"/>
            </w:tcBorders>
          </w:tcPr>
          <w:p w14:paraId="643BB61A">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Periodic number start counting bottom right, right-left sequence</w:t>
            </w:r>
          </w:p>
        </w:tc>
        <w:tc>
          <w:tcPr>
            <w:tcW w:w="1200" w:type="dxa"/>
            <w:tcBorders>
              <w:top w:val="nil"/>
              <w:left w:val="nil"/>
              <w:bottom w:val="nil"/>
              <w:right w:val="nil"/>
            </w:tcBorders>
            <w:vAlign w:val="center"/>
          </w:tcPr>
          <w:p w14:paraId="61C5F902">
            <w:pPr>
              <w:jc w:val="center"/>
              <w:rPr>
                <w:rFonts w:ascii="Times New Roman" w:hAnsi="Times New Roman" w:cs="Times New Roman"/>
                <w:sz w:val="18"/>
                <w:szCs w:val="18"/>
              </w:rPr>
            </w:pPr>
            <w:r>
              <w:rPr>
                <w:rFonts w:hint="eastAsia" w:ascii="Times New Roman" w:hAnsi="Times New Roman" w:cs="Times New Roman"/>
                <w:sz w:val="18"/>
                <w:szCs w:val="18"/>
              </w:rPr>
              <w:t>C_Pnbrrl</w:t>
            </w:r>
          </w:p>
        </w:tc>
        <w:tc>
          <w:tcPr>
            <w:tcW w:w="1339" w:type="dxa"/>
            <w:tcBorders>
              <w:top w:val="nil"/>
              <w:left w:val="nil"/>
              <w:bottom w:val="nil"/>
              <w:right w:val="nil"/>
            </w:tcBorders>
            <w:vAlign w:val="center"/>
          </w:tcPr>
          <w:p w14:paraId="02EE9B58">
            <w:pPr>
              <w:jc w:val="center"/>
              <w:rPr>
                <w:rFonts w:ascii="Times New Roman" w:hAnsi="Times New Roman" w:cs="Times New Roman"/>
                <w:sz w:val="18"/>
                <w:szCs w:val="18"/>
              </w:rPr>
            </w:pPr>
            <w:r>
              <w:rPr>
                <w:rFonts w:hint="eastAsia" w:ascii="Times New Roman" w:hAnsi="Times New Roman" w:cs="Times New Roman"/>
                <w:sz w:val="18"/>
                <w:szCs w:val="18"/>
              </w:rPr>
              <w:t>E_Pnbrrl</w:t>
            </w:r>
          </w:p>
        </w:tc>
      </w:tr>
      <w:tr w14:paraId="3520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762810D">
            <w:pPr>
              <w:jc w:val="center"/>
              <w:rPr>
                <w:rFonts w:ascii="Times New Roman" w:hAnsi="Times New Roman" w:cs="Times New Roman"/>
                <w:sz w:val="18"/>
                <w:szCs w:val="18"/>
              </w:rPr>
            </w:pPr>
            <w:r>
              <w:rPr>
                <w:rFonts w:ascii="Times New Roman" w:hAnsi="Times New Roman" w:cs="Times New Roman"/>
                <w:sz w:val="18"/>
                <w:szCs w:val="18"/>
              </w:rPr>
              <w:t>14</w:t>
            </w:r>
          </w:p>
        </w:tc>
        <w:tc>
          <w:tcPr>
            <w:tcW w:w="5182" w:type="dxa"/>
            <w:tcBorders>
              <w:top w:val="nil"/>
              <w:left w:val="nil"/>
              <w:bottom w:val="nil"/>
              <w:right w:val="nil"/>
            </w:tcBorders>
          </w:tcPr>
          <w:p w14:paraId="48FDB3D4">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Oxidation state first</w:t>
            </w:r>
          </w:p>
        </w:tc>
        <w:tc>
          <w:tcPr>
            <w:tcW w:w="1200" w:type="dxa"/>
            <w:tcBorders>
              <w:top w:val="nil"/>
              <w:left w:val="nil"/>
              <w:bottom w:val="nil"/>
              <w:right w:val="nil"/>
            </w:tcBorders>
            <w:vAlign w:val="center"/>
          </w:tcPr>
          <w:p w14:paraId="47E89944">
            <w:pPr>
              <w:jc w:val="center"/>
              <w:rPr>
                <w:rFonts w:ascii="Times New Roman" w:hAnsi="Times New Roman" w:cs="Times New Roman"/>
                <w:sz w:val="18"/>
                <w:szCs w:val="18"/>
              </w:rPr>
            </w:pPr>
            <w:r>
              <w:rPr>
                <w:rFonts w:hint="eastAsia" w:ascii="Times New Roman" w:hAnsi="Times New Roman" w:cs="Times New Roman"/>
                <w:sz w:val="18"/>
                <w:szCs w:val="18"/>
              </w:rPr>
              <w:t>C_Osf</w:t>
            </w:r>
          </w:p>
        </w:tc>
        <w:tc>
          <w:tcPr>
            <w:tcW w:w="1339" w:type="dxa"/>
            <w:tcBorders>
              <w:top w:val="nil"/>
              <w:left w:val="nil"/>
              <w:bottom w:val="nil"/>
              <w:right w:val="nil"/>
            </w:tcBorders>
            <w:vAlign w:val="center"/>
          </w:tcPr>
          <w:p w14:paraId="414CA9F5">
            <w:pPr>
              <w:jc w:val="center"/>
              <w:rPr>
                <w:rFonts w:ascii="Times New Roman" w:hAnsi="Times New Roman" w:cs="Times New Roman"/>
                <w:sz w:val="18"/>
                <w:szCs w:val="18"/>
              </w:rPr>
            </w:pPr>
            <w:r>
              <w:rPr>
                <w:rFonts w:hint="eastAsia" w:ascii="Times New Roman" w:hAnsi="Times New Roman" w:cs="Times New Roman"/>
                <w:sz w:val="18"/>
                <w:szCs w:val="18"/>
              </w:rPr>
              <w:t>E_Osf</w:t>
            </w:r>
          </w:p>
        </w:tc>
      </w:tr>
      <w:tr w14:paraId="496A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CB7EED0">
            <w:pPr>
              <w:jc w:val="center"/>
              <w:rPr>
                <w:rFonts w:ascii="Times New Roman" w:hAnsi="Times New Roman" w:cs="Times New Roman"/>
                <w:sz w:val="18"/>
                <w:szCs w:val="18"/>
              </w:rPr>
            </w:pPr>
            <w:r>
              <w:rPr>
                <w:rFonts w:ascii="Times New Roman" w:hAnsi="Times New Roman" w:cs="Times New Roman"/>
                <w:sz w:val="18"/>
                <w:szCs w:val="18"/>
              </w:rPr>
              <w:t>15</w:t>
            </w:r>
          </w:p>
        </w:tc>
        <w:tc>
          <w:tcPr>
            <w:tcW w:w="5182" w:type="dxa"/>
            <w:tcBorders>
              <w:top w:val="nil"/>
              <w:left w:val="nil"/>
              <w:bottom w:val="nil"/>
              <w:right w:val="nil"/>
            </w:tcBorders>
          </w:tcPr>
          <w:p w14:paraId="47517D80">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nW</w:t>
            </w:r>
            <w:r>
              <w:rPr>
                <w:rFonts w:ascii="Times New Roman" w:hAnsi="Times New Roman" w:eastAsia="宋体" w:cs="Times New Roman"/>
                <w:b/>
                <w:bCs/>
                <w:color w:val="000000"/>
                <w:kern w:val="0"/>
                <w:sz w:val="18"/>
                <w:szCs w:val="18"/>
                <w:vertAlign w:val="superscript"/>
                <w:lang w:bidi="ar"/>
              </w:rPr>
              <w:t>1/3</w:t>
            </w:r>
            <w:r>
              <w:rPr>
                <w:rFonts w:ascii="Times New Roman" w:hAnsi="Times New Roman" w:eastAsia="宋体" w:cs="Times New Roman"/>
                <w:b/>
                <w:bCs/>
                <w:color w:val="000000"/>
                <w:kern w:val="0"/>
                <w:sz w:val="18"/>
                <w:szCs w:val="18"/>
                <w:lang w:bidi="ar"/>
              </w:rPr>
              <w:t xml:space="preserve"> (Miedema)</w:t>
            </w:r>
          </w:p>
        </w:tc>
        <w:tc>
          <w:tcPr>
            <w:tcW w:w="1200" w:type="dxa"/>
            <w:tcBorders>
              <w:top w:val="nil"/>
              <w:left w:val="nil"/>
              <w:bottom w:val="nil"/>
              <w:right w:val="nil"/>
            </w:tcBorders>
            <w:vAlign w:val="center"/>
          </w:tcPr>
          <w:p w14:paraId="1C486C79">
            <w:pPr>
              <w:jc w:val="center"/>
              <w:rPr>
                <w:rFonts w:ascii="Times New Roman" w:hAnsi="Times New Roman" w:cs="Times New Roman"/>
                <w:sz w:val="18"/>
                <w:szCs w:val="18"/>
              </w:rPr>
            </w:pPr>
            <w:r>
              <w:rPr>
                <w:rFonts w:hint="eastAsia" w:ascii="Times New Roman" w:hAnsi="Times New Roman" w:cs="Times New Roman"/>
                <w:sz w:val="18"/>
                <w:szCs w:val="18"/>
              </w:rPr>
              <w:t>C_nW1/3</w:t>
            </w:r>
          </w:p>
        </w:tc>
        <w:tc>
          <w:tcPr>
            <w:tcW w:w="1339" w:type="dxa"/>
            <w:tcBorders>
              <w:top w:val="nil"/>
              <w:left w:val="nil"/>
              <w:bottom w:val="nil"/>
              <w:right w:val="nil"/>
            </w:tcBorders>
            <w:vAlign w:val="center"/>
          </w:tcPr>
          <w:p w14:paraId="217610B0">
            <w:pPr>
              <w:jc w:val="center"/>
              <w:rPr>
                <w:rFonts w:ascii="Times New Roman" w:hAnsi="Times New Roman" w:cs="Times New Roman"/>
                <w:sz w:val="18"/>
                <w:szCs w:val="18"/>
              </w:rPr>
            </w:pPr>
            <w:r>
              <w:rPr>
                <w:rFonts w:hint="eastAsia" w:ascii="Times New Roman" w:hAnsi="Times New Roman" w:cs="Times New Roman"/>
                <w:sz w:val="18"/>
                <w:szCs w:val="18"/>
              </w:rPr>
              <w:t>E_nW1/3</w:t>
            </w:r>
          </w:p>
        </w:tc>
      </w:tr>
      <w:tr w14:paraId="1260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24780D1F">
            <w:pPr>
              <w:jc w:val="center"/>
              <w:rPr>
                <w:rFonts w:ascii="Times New Roman" w:hAnsi="Times New Roman" w:cs="Times New Roman"/>
                <w:sz w:val="18"/>
                <w:szCs w:val="18"/>
              </w:rPr>
            </w:pPr>
            <w:r>
              <w:rPr>
                <w:rFonts w:ascii="Times New Roman" w:hAnsi="Times New Roman" w:cs="Times New Roman"/>
                <w:sz w:val="18"/>
                <w:szCs w:val="18"/>
              </w:rPr>
              <w:t>16</w:t>
            </w:r>
          </w:p>
        </w:tc>
        <w:tc>
          <w:tcPr>
            <w:tcW w:w="5182" w:type="dxa"/>
            <w:tcBorders>
              <w:top w:val="nil"/>
              <w:left w:val="nil"/>
              <w:bottom w:val="nil"/>
              <w:right w:val="nil"/>
            </w:tcBorders>
          </w:tcPr>
          <w:p w14:paraId="2C9C28BE">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Nuclear charge effective (Slater)</w:t>
            </w:r>
          </w:p>
        </w:tc>
        <w:tc>
          <w:tcPr>
            <w:tcW w:w="1200" w:type="dxa"/>
            <w:tcBorders>
              <w:top w:val="nil"/>
              <w:left w:val="nil"/>
              <w:bottom w:val="nil"/>
              <w:right w:val="nil"/>
            </w:tcBorders>
            <w:vAlign w:val="center"/>
          </w:tcPr>
          <w:p w14:paraId="7DD3C9A0">
            <w:pPr>
              <w:jc w:val="center"/>
              <w:rPr>
                <w:rFonts w:ascii="Times New Roman" w:hAnsi="Times New Roman" w:cs="Times New Roman"/>
                <w:sz w:val="18"/>
                <w:szCs w:val="18"/>
              </w:rPr>
            </w:pPr>
            <w:r>
              <w:rPr>
                <w:rFonts w:hint="eastAsia" w:ascii="Times New Roman" w:hAnsi="Times New Roman" w:cs="Times New Roman"/>
                <w:sz w:val="18"/>
                <w:szCs w:val="18"/>
              </w:rPr>
              <w:t>C_Nce</w:t>
            </w:r>
          </w:p>
        </w:tc>
        <w:tc>
          <w:tcPr>
            <w:tcW w:w="1339" w:type="dxa"/>
            <w:tcBorders>
              <w:top w:val="nil"/>
              <w:left w:val="nil"/>
              <w:bottom w:val="nil"/>
              <w:right w:val="nil"/>
            </w:tcBorders>
            <w:vAlign w:val="center"/>
          </w:tcPr>
          <w:p w14:paraId="40EAFFB4">
            <w:pPr>
              <w:jc w:val="center"/>
              <w:rPr>
                <w:rFonts w:ascii="Times New Roman" w:hAnsi="Times New Roman" w:cs="Times New Roman"/>
                <w:sz w:val="18"/>
                <w:szCs w:val="18"/>
              </w:rPr>
            </w:pPr>
            <w:r>
              <w:rPr>
                <w:rFonts w:hint="eastAsia" w:ascii="Times New Roman" w:hAnsi="Times New Roman" w:cs="Times New Roman"/>
                <w:sz w:val="18"/>
                <w:szCs w:val="18"/>
              </w:rPr>
              <w:t>E_Nce</w:t>
            </w:r>
          </w:p>
        </w:tc>
      </w:tr>
      <w:tr w14:paraId="7045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7E41B48">
            <w:pPr>
              <w:jc w:val="center"/>
              <w:rPr>
                <w:rFonts w:ascii="Times New Roman" w:hAnsi="Times New Roman" w:cs="Times New Roman"/>
                <w:sz w:val="18"/>
                <w:szCs w:val="18"/>
              </w:rPr>
            </w:pPr>
            <w:r>
              <w:rPr>
                <w:rFonts w:ascii="Times New Roman" w:hAnsi="Times New Roman" w:cs="Times New Roman"/>
                <w:sz w:val="18"/>
                <w:szCs w:val="18"/>
              </w:rPr>
              <w:t>17</w:t>
            </w:r>
          </w:p>
        </w:tc>
        <w:tc>
          <w:tcPr>
            <w:tcW w:w="5182" w:type="dxa"/>
            <w:tcBorders>
              <w:top w:val="nil"/>
              <w:left w:val="nil"/>
              <w:bottom w:val="nil"/>
              <w:right w:val="nil"/>
            </w:tcBorders>
          </w:tcPr>
          <w:p w14:paraId="24F76942">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Moment nuclear magnetic</w:t>
            </w:r>
          </w:p>
        </w:tc>
        <w:tc>
          <w:tcPr>
            <w:tcW w:w="1200" w:type="dxa"/>
            <w:tcBorders>
              <w:top w:val="nil"/>
              <w:left w:val="nil"/>
              <w:bottom w:val="nil"/>
              <w:right w:val="nil"/>
            </w:tcBorders>
            <w:vAlign w:val="center"/>
          </w:tcPr>
          <w:p w14:paraId="428DC31F">
            <w:pPr>
              <w:jc w:val="center"/>
              <w:rPr>
                <w:rFonts w:ascii="Times New Roman" w:hAnsi="Times New Roman" w:cs="Times New Roman"/>
                <w:sz w:val="18"/>
                <w:szCs w:val="18"/>
              </w:rPr>
            </w:pPr>
            <w:r>
              <w:rPr>
                <w:rFonts w:hint="eastAsia" w:ascii="Times New Roman" w:hAnsi="Times New Roman" w:cs="Times New Roman"/>
                <w:sz w:val="18"/>
                <w:szCs w:val="18"/>
              </w:rPr>
              <w:t>C_Mnm</w:t>
            </w:r>
          </w:p>
        </w:tc>
        <w:tc>
          <w:tcPr>
            <w:tcW w:w="1339" w:type="dxa"/>
            <w:tcBorders>
              <w:top w:val="nil"/>
              <w:left w:val="nil"/>
              <w:bottom w:val="nil"/>
              <w:right w:val="nil"/>
            </w:tcBorders>
            <w:vAlign w:val="center"/>
          </w:tcPr>
          <w:p w14:paraId="5383544D">
            <w:pPr>
              <w:jc w:val="center"/>
              <w:rPr>
                <w:rFonts w:ascii="Times New Roman" w:hAnsi="Times New Roman" w:cs="Times New Roman"/>
                <w:sz w:val="18"/>
                <w:szCs w:val="18"/>
              </w:rPr>
            </w:pPr>
            <w:r>
              <w:rPr>
                <w:rFonts w:hint="eastAsia" w:ascii="Times New Roman" w:hAnsi="Times New Roman" w:cs="Times New Roman"/>
                <w:sz w:val="18"/>
                <w:szCs w:val="18"/>
              </w:rPr>
              <w:t>E_Mnm</w:t>
            </w:r>
          </w:p>
        </w:tc>
      </w:tr>
      <w:tr w14:paraId="7677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7506BE9">
            <w:pPr>
              <w:jc w:val="center"/>
              <w:rPr>
                <w:rFonts w:ascii="Times New Roman" w:hAnsi="Times New Roman" w:cs="Times New Roman"/>
                <w:sz w:val="18"/>
                <w:szCs w:val="18"/>
              </w:rPr>
            </w:pPr>
            <w:r>
              <w:rPr>
                <w:rFonts w:ascii="Times New Roman" w:hAnsi="Times New Roman" w:cs="Times New Roman"/>
                <w:sz w:val="18"/>
                <w:szCs w:val="18"/>
              </w:rPr>
              <w:t>18</w:t>
            </w:r>
          </w:p>
        </w:tc>
        <w:tc>
          <w:tcPr>
            <w:tcW w:w="5182" w:type="dxa"/>
            <w:tcBorders>
              <w:top w:val="nil"/>
              <w:left w:val="nil"/>
              <w:bottom w:val="nil"/>
              <w:right w:val="nil"/>
            </w:tcBorders>
          </w:tcPr>
          <w:p w14:paraId="7348B550">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Molar heat capacity</w:t>
            </w:r>
          </w:p>
        </w:tc>
        <w:tc>
          <w:tcPr>
            <w:tcW w:w="1200" w:type="dxa"/>
            <w:tcBorders>
              <w:top w:val="nil"/>
              <w:left w:val="nil"/>
              <w:bottom w:val="nil"/>
              <w:right w:val="nil"/>
            </w:tcBorders>
            <w:vAlign w:val="center"/>
          </w:tcPr>
          <w:p w14:paraId="4760BEF0">
            <w:pPr>
              <w:jc w:val="center"/>
              <w:rPr>
                <w:rFonts w:ascii="Times New Roman" w:hAnsi="Times New Roman" w:cs="Times New Roman"/>
                <w:sz w:val="18"/>
                <w:szCs w:val="18"/>
              </w:rPr>
            </w:pPr>
            <w:r>
              <w:rPr>
                <w:rFonts w:hint="eastAsia" w:ascii="Times New Roman" w:hAnsi="Times New Roman" w:cs="Times New Roman"/>
                <w:sz w:val="18"/>
                <w:szCs w:val="18"/>
              </w:rPr>
              <w:t>C_Mhc</w:t>
            </w:r>
          </w:p>
        </w:tc>
        <w:tc>
          <w:tcPr>
            <w:tcW w:w="1339" w:type="dxa"/>
            <w:tcBorders>
              <w:top w:val="nil"/>
              <w:left w:val="nil"/>
              <w:bottom w:val="nil"/>
              <w:right w:val="nil"/>
            </w:tcBorders>
            <w:vAlign w:val="center"/>
          </w:tcPr>
          <w:p w14:paraId="6589E736">
            <w:pPr>
              <w:jc w:val="center"/>
              <w:rPr>
                <w:rFonts w:ascii="Times New Roman" w:hAnsi="Times New Roman" w:cs="Times New Roman"/>
                <w:sz w:val="18"/>
                <w:szCs w:val="18"/>
              </w:rPr>
            </w:pPr>
            <w:r>
              <w:rPr>
                <w:rFonts w:hint="eastAsia" w:ascii="Times New Roman" w:hAnsi="Times New Roman" w:cs="Times New Roman"/>
                <w:sz w:val="18"/>
                <w:szCs w:val="18"/>
              </w:rPr>
              <w:t>E_Mhc</w:t>
            </w:r>
          </w:p>
        </w:tc>
      </w:tr>
      <w:tr w14:paraId="2AB6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F70E4C0">
            <w:pPr>
              <w:jc w:val="center"/>
              <w:rPr>
                <w:rFonts w:ascii="Times New Roman" w:hAnsi="Times New Roman" w:cs="Times New Roman"/>
                <w:sz w:val="18"/>
                <w:szCs w:val="18"/>
              </w:rPr>
            </w:pPr>
            <w:r>
              <w:rPr>
                <w:rFonts w:ascii="Times New Roman" w:hAnsi="Times New Roman" w:cs="Times New Roman"/>
                <w:sz w:val="18"/>
                <w:szCs w:val="18"/>
              </w:rPr>
              <w:t>19</w:t>
            </w:r>
          </w:p>
        </w:tc>
        <w:tc>
          <w:tcPr>
            <w:tcW w:w="5182" w:type="dxa"/>
            <w:tcBorders>
              <w:top w:val="nil"/>
              <w:left w:val="nil"/>
              <w:bottom w:val="nil"/>
              <w:right w:val="nil"/>
            </w:tcBorders>
          </w:tcPr>
          <w:p w14:paraId="5904929C">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t-d start right</w:t>
            </w:r>
          </w:p>
        </w:tc>
        <w:tc>
          <w:tcPr>
            <w:tcW w:w="1200" w:type="dxa"/>
            <w:tcBorders>
              <w:top w:val="nil"/>
              <w:left w:val="nil"/>
              <w:bottom w:val="nil"/>
              <w:right w:val="nil"/>
            </w:tcBorders>
            <w:vAlign w:val="center"/>
          </w:tcPr>
          <w:p w14:paraId="1F794410">
            <w:pPr>
              <w:jc w:val="center"/>
              <w:rPr>
                <w:rFonts w:ascii="Times New Roman" w:hAnsi="Times New Roman" w:cs="Times New Roman"/>
                <w:sz w:val="18"/>
                <w:szCs w:val="18"/>
              </w:rPr>
            </w:pPr>
            <w:r>
              <w:rPr>
                <w:rFonts w:hint="eastAsia" w:ascii="Times New Roman" w:hAnsi="Times New Roman" w:cs="Times New Roman"/>
                <w:sz w:val="18"/>
                <w:szCs w:val="18"/>
              </w:rPr>
              <w:t>C_Mtdr</w:t>
            </w:r>
          </w:p>
        </w:tc>
        <w:tc>
          <w:tcPr>
            <w:tcW w:w="1339" w:type="dxa"/>
            <w:tcBorders>
              <w:top w:val="nil"/>
              <w:left w:val="nil"/>
              <w:bottom w:val="nil"/>
              <w:right w:val="nil"/>
            </w:tcBorders>
            <w:vAlign w:val="center"/>
          </w:tcPr>
          <w:p w14:paraId="0A34E80B">
            <w:pPr>
              <w:jc w:val="center"/>
              <w:rPr>
                <w:rFonts w:ascii="Times New Roman" w:hAnsi="Times New Roman" w:cs="Times New Roman"/>
                <w:sz w:val="18"/>
                <w:szCs w:val="18"/>
              </w:rPr>
            </w:pPr>
            <w:r>
              <w:rPr>
                <w:rFonts w:hint="eastAsia" w:ascii="Times New Roman" w:hAnsi="Times New Roman" w:cs="Times New Roman"/>
                <w:sz w:val="18"/>
                <w:szCs w:val="18"/>
              </w:rPr>
              <w:t>E_Mtdr</w:t>
            </w:r>
          </w:p>
        </w:tc>
      </w:tr>
      <w:tr w14:paraId="5529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394108F1">
            <w:pPr>
              <w:jc w:val="center"/>
              <w:rPr>
                <w:rFonts w:ascii="Times New Roman" w:hAnsi="Times New Roman" w:cs="Times New Roman"/>
                <w:sz w:val="18"/>
                <w:szCs w:val="18"/>
              </w:rPr>
            </w:pPr>
            <w:r>
              <w:rPr>
                <w:rFonts w:ascii="Times New Roman" w:hAnsi="Times New Roman" w:cs="Times New Roman"/>
                <w:sz w:val="18"/>
                <w:szCs w:val="18"/>
              </w:rPr>
              <w:t>20</w:t>
            </w:r>
          </w:p>
        </w:tc>
        <w:tc>
          <w:tcPr>
            <w:tcW w:w="5182" w:type="dxa"/>
            <w:tcBorders>
              <w:top w:val="nil"/>
              <w:left w:val="nil"/>
              <w:bottom w:val="nil"/>
              <w:right w:val="nil"/>
            </w:tcBorders>
          </w:tcPr>
          <w:p w14:paraId="0F00E670">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t-d start left</w:t>
            </w:r>
          </w:p>
        </w:tc>
        <w:tc>
          <w:tcPr>
            <w:tcW w:w="1200" w:type="dxa"/>
            <w:tcBorders>
              <w:top w:val="nil"/>
              <w:left w:val="nil"/>
              <w:bottom w:val="nil"/>
              <w:right w:val="nil"/>
            </w:tcBorders>
            <w:vAlign w:val="center"/>
          </w:tcPr>
          <w:p w14:paraId="309504D8">
            <w:pPr>
              <w:jc w:val="center"/>
              <w:rPr>
                <w:rFonts w:ascii="Times New Roman" w:hAnsi="Times New Roman" w:cs="Times New Roman"/>
                <w:sz w:val="18"/>
                <w:szCs w:val="18"/>
              </w:rPr>
            </w:pPr>
            <w:r>
              <w:rPr>
                <w:rFonts w:hint="eastAsia" w:ascii="Times New Roman" w:hAnsi="Times New Roman" w:cs="Times New Roman"/>
                <w:sz w:val="18"/>
                <w:szCs w:val="18"/>
              </w:rPr>
              <w:t>C_Mtdl</w:t>
            </w:r>
          </w:p>
        </w:tc>
        <w:tc>
          <w:tcPr>
            <w:tcW w:w="1339" w:type="dxa"/>
            <w:tcBorders>
              <w:top w:val="nil"/>
              <w:left w:val="nil"/>
              <w:bottom w:val="nil"/>
              <w:right w:val="nil"/>
            </w:tcBorders>
            <w:vAlign w:val="center"/>
          </w:tcPr>
          <w:p w14:paraId="5FE7A81C">
            <w:pPr>
              <w:jc w:val="center"/>
              <w:rPr>
                <w:rFonts w:ascii="Times New Roman" w:hAnsi="Times New Roman" w:cs="Times New Roman"/>
                <w:sz w:val="18"/>
                <w:szCs w:val="18"/>
              </w:rPr>
            </w:pPr>
            <w:r>
              <w:rPr>
                <w:rFonts w:hint="eastAsia" w:ascii="Times New Roman" w:hAnsi="Times New Roman" w:cs="Times New Roman"/>
                <w:sz w:val="18"/>
                <w:szCs w:val="18"/>
              </w:rPr>
              <w:t>E_Mtdl</w:t>
            </w:r>
          </w:p>
        </w:tc>
      </w:tr>
      <w:tr w14:paraId="51F4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277B0007">
            <w:pPr>
              <w:jc w:val="center"/>
              <w:rPr>
                <w:rFonts w:ascii="Times New Roman" w:hAnsi="Times New Roman" w:cs="Times New Roman"/>
                <w:sz w:val="18"/>
                <w:szCs w:val="18"/>
              </w:rPr>
            </w:pPr>
            <w:r>
              <w:rPr>
                <w:rFonts w:ascii="Times New Roman" w:hAnsi="Times New Roman" w:cs="Times New Roman"/>
                <w:sz w:val="18"/>
                <w:szCs w:val="18"/>
              </w:rPr>
              <w:t>21</w:t>
            </w:r>
          </w:p>
        </w:tc>
        <w:tc>
          <w:tcPr>
            <w:tcW w:w="5182" w:type="dxa"/>
            <w:tcBorders>
              <w:top w:val="nil"/>
              <w:left w:val="nil"/>
              <w:bottom w:val="nil"/>
              <w:right w:val="nil"/>
            </w:tcBorders>
          </w:tcPr>
          <w:p w14:paraId="34BCC5CA">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Pettifor regular</w:t>
            </w:r>
          </w:p>
        </w:tc>
        <w:tc>
          <w:tcPr>
            <w:tcW w:w="1200" w:type="dxa"/>
            <w:tcBorders>
              <w:top w:val="nil"/>
              <w:left w:val="nil"/>
              <w:bottom w:val="nil"/>
              <w:right w:val="nil"/>
            </w:tcBorders>
            <w:vAlign w:val="center"/>
          </w:tcPr>
          <w:p w14:paraId="48FCA788">
            <w:pPr>
              <w:jc w:val="center"/>
              <w:rPr>
                <w:rFonts w:ascii="Times New Roman" w:hAnsi="Times New Roman" w:cs="Times New Roman"/>
                <w:sz w:val="18"/>
                <w:szCs w:val="18"/>
              </w:rPr>
            </w:pPr>
            <w:r>
              <w:rPr>
                <w:rFonts w:hint="eastAsia" w:ascii="Times New Roman" w:hAnsi="Times New Roman" w:cs="Times New Roman"/>
                <w:sz w:val="18"/>
                <w:szCs w:val="18"/>
              </w:rPr>
              <w:t>C_MPr</w:t>
            </w:r>
          </w:p>
        </w:tc>
        <w:tc>
          <w:tcPr>
            <w:tcW w:w="1339" w:type="dxa"/>
            <w:tcBorders>
              <w:top w:val="nil"/>
              <w:left w:val="nil"/>
              <w:bottom w:val="nil"/>
              <w:right w:val="nil"/>
            </w:tcBorders>
            <w:vAlign w:val="center"/>
          </w:tcPr>
          <w:p w14:paraId="1FB3DB62">
            <w:pPr>
              <w:jc w:val="center"/>
              <w:rPr>
                <w:rFonts w:ascii="Times New Roman" w:hAnsi="Times New Roman" w:cs="Times New Roman"/>
                <w:sz w:val="18"/>
                <w:szCs w:val="18"/>
              </w:rPr>
            </w:pPr>
            <w:r>
              <w:rPr>
                <w:rFonts w:hint="eastAsia" w:ascii="Times New Roman" w:hAnsi="Times New Roman" w:cs="Times New Roman"/>
                <w:sz w:val="18"/>
                <w:szCs w:val="18"/>
              </w:rPr>
              <w:t>E_MPr</w:t>
            </w:r>
          </w:p>
        </w:tc>
      </w:tr>
      <w:tr w14:paraId="0B7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92FDD32">
            <w:pPr>
              <w:jc w:val="center"/>
              <w:rPr>
                <w:rFonts w:ascii="Times New Roman" w:hAnsi="Times New Roman" w:cs="Times New Roman"/>
                <w:sz w:val="18"/>
                <w:szCs w:val="18"/>
              </w:rPr>
            </w:pPr>
            <w:r>
              <w:rPr>
                <w:rFonts w:ascii="Times New Roman" w:hAnsi="Times New Roman" w:cs="Times New Roman"/>
                <w:sz w:val="18"/>
                <w:szCs w:val="18"/>
              </w:rPr>
              <w:t>22</w:t>
            </w:r>
          </w:p>
        </w:tc>
        <w:tc>
          <w:tcPr>
            <w:tcW w:w="5182" w:type="dxa"/>
            <w:tcBorders>
              <w:top w:val="nil"/>
              <w:left w:val="nil"/>
              <w:bottom w:val="nil"/>
              <w:right w:val="nil"/>
            </w:tcBorders>
          </w:tcPr>
          <w:p w14:paraId="5C45856E">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Pettifor</w:t>
            </w:r>
          </w:p>
        </w:tc>
        <w:tc>
          <w:tcPr>
            <w:tcW w:w="1200" w:type="dxa"/>
            <w:tcBorders>
              <w:top w:val="nil"/>
              <w:left w:val="nil"/>
              <w:bottom w:val="nil"/>
              <w:right w:val="nil"/>
            </w:tcBorders>
            <w:vAlign w:val="center"/>
          </w:tcPr>
          <w:p w14:paraId="721CA4A0">
            <w:pPr>
              <w:jc w:val="center"/>
              <w:rPr>
                <w:rFonts w:ascii="Times New Roman" w:hAnsi="Times New Roman" w:cs="Times New Roman"/>
                <w:sz w:val="18"/>
                <w:szCs w:val="18"/>
              </w:rPr>
            </w:pPr>
            <w:r>
              <w:rPr>
                <w:rFonts w:hint="eastAsia" w:ascii="Times New Roman" w:hAnsi="Times New Roman" w:cs="Times New Roman"/>
                <w:sz w:val="18"/>
                <w:szCs w:val="18"/>
              </w:rPr>
              <w:t>C_MP</w:t>
            </w:r>
          </w:p>
        </w:tc>
        <w:tc>
          <w:tcPr>
            <w:tcW w:w="1339" w:type="dxa"/>
            <w:tcBorders>
              <w:top w:val="nil"/>
              <w:left w:val="nil"/>
              <w:bottom w:val="nil"/>
              <w:right w:val="nil"/>
            </w:tcBorders>
            <w:vAlign w:val="center"/>
          </w:tcPr>
          <w:p w14:paraId="4FE47BE5">
            <w:pPr>
              <w:jc w:val="center"/>
              <w:rPr>
                <w:rFonts w:ascii="Times New Roman" w:hAnsi="Times New Roman" w:cs="Times New Roman"/>
                <w:sz w:val="18"/>
                <w:szCs w:val="18"/>
              </w:rPr>
            </w:pPr>
            <w:r>
              <w:rPr>
                <w:rFonts w:hint="eastAsia" w:ascii="Times New Roman" w:hAnsi="Times New Roman" w:cs="Times New Roman"/>
                <w:sz w:val="18"/>
                <w:szCs w:val="18"/>
              </w:rPr>
              <w:t>E_MP</w:t>
            </w:r>
          </w:p>
        </w:tc>
      </w:tr>
      <w:tr w14:paraId="10E8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2A616F99">
            <w:pPr>
              <w:jc w:val="center"/>
              <w:rPr>
                <w:rFonts w:ascii="Times New Roman" w:hAnsi="Times New Roman" w:cs="Times New Roman"/>
                <w:sz w:val="18"/>
                <w:szCs w:val="18"/>
              </w:rPr>
            </w:pPr>
            <w:r>
              <w:rPr>
                <w:rFonts w:ascii="Times New Roman" w:hAnsi="Times New Roman" w:cs="Times New Roman"/>
                <w:sz w:val="18"/>
                <w:szCs w:val="18"/>
              </w:rPr>
              <w:t>23</w:t>
            </w:r>
          </w:p>
        </w:tc>
        <w:tc>
          <w:tcPr>
            <w:tcW w:w="5182" w:type="dxa"/>
            <w:tcBorders>
              <w:top w:val="nil"/>
              <w:left w:val="nil"/>
              <w:bottom w:val="nil"/>
              <w:right w:val="nil"/>
            </w:tcBorders>
          </w:tcPr>
          <w:p w14:paraId="7702FB3F">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H t-d start right</w:t>
            </w:r>
          </w:p>
        </w:tc>
        <w:tc>
          <w:tcPr>
            <w:tcW w:w="1200" w:type="dxa"/>
            <w:tcBorders>
              <w:top w:val="nil"/>
              <w:left w:val="nil"/>
              <w:bottom w:val="nil"/>
              <w:right w:val="nil"/>
            </w:tcBorders>
            <w:vAlign w:val="center"/>
          </w:tcPr>
          <w:p w14:paraId="486DA8B5">
            <w:pPr>
              <w:jc w:val="center"/>
              <w:rPr>
                <w:rFonts w:ascii="Times New Roman" w:hAnsi="Times New Roman" w:cs="Times New Roman"/>
                <w:sz w:val="18"/>
                <w:szCs w:val="18"/>
              </w:rPr>
            </w:pPr>
            <w:r>
              <w:rPr>
                <w:rFonts w:hint="eastAsia" w:ascii="Times New Roman" w:hAnsi="Times New Roman" w:cs="Times New Roman"/>
                <w:sz w:val="18"/>
                <w:szCs w:val="18"/>
              </w:rPr>
              <w:t>C_MHtdr</w:t>
            </w:r>
          </w:p>
        </w:tc>
        <w:tc>
          <w:tcPr>
            <w:tcW w:w="1339" w:type="dxa"/>
            <w:tcBorders>
              <w:top w:val="nil"/>
              <w:left w:val="nil"/>
              <w:bottom w:val="nil"/>
              <w:right w:val="nil"/>
            </w:tcBorders>
            <w:vAlign w:val="center"/>
          </w:tcPr>
          <w:p w14:paraId="31EDF54E">
            <w:pPr>
              <w:jc w:val="center"/>
              <w:rPr>
                <w:rFonts w:ascii="Times New Roman" w:hAnsi="Times New Roman" w:cs="Times New Roman"/>
                <w:sz w:val="18"/>
                <w:szCs w:val="18"/>
              </w:rPr>
            </w:pPr>
            <w:r>
              <w:rPr>
                <w:rFonts w:hint="eastAsia" w:ascii="Times New Roman" w:hAnsi="Times New Roman" w:cs="Times New Roman"/>
                <w:sz w:val="18"/>
                <w:szCs w:val="18"/>
              </w:rPr>
              <w:t>E_MHtdr</w:t>
            </w:r>
          </w:p>
        </w:tc>
      </w:tr>
      <w:tr w14:paraId="0809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9" w:type="dxa"/>
            <w:tcBorders>
              <w:top w:val="nil"/>
              <w:left w:val="nil"/>
              <w:bottom w:val="nil"/>
              <w:right w:val="nil"/>
            </w:tcBorders>
            <w:vAlign w:val="center"/>
          </w:tcPr>
          <w:p w14:paraId="442D2F26">
            <w:pPr>
              <w:jc w:val="center"/>
              <w:rPr>
                <w:rFonts w:ascii="Times New Roman" w:hAnsi="Times New Roman" w:cs="Times New Roman"/>
                <w:sz w:val="18"/>
                <w:szCs w:val="18"/>
              </w:rPr>
            </w:pPr>
            <w:r>
              <w:rPr>
                <w:rFonts w:ascii="Times New Roman" w:hAnsi="Times New Roman" w:cs="Times New Roman"/>
                <w:sz w:val="18"/>
                <w:szCs w:val="18"/>
              </w:rPr>
              <w:t>24</w:t>
            </w:r>
          </w:p>
        </w:tc>
        <w:tc>
          <w:tcPr>
            <w:tcW w:w="5182" w:type="dxa"/>
            <w:tcBorders>
              <w:top w:val="nil"/>
              <w:left w:val="nil"/>
              <w:bottom w:val="nil"/>
              <w:right w:val="nil"/>
            </w:tcBorders>
          </w:tcPr>
          <w:p w14:paraId="1476A251">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H t-d start left</w:t>
            </w:r>
          </w:p>
        </w:tc>
        <w:tc>
          <w:tcPr>
            <w:tcW w:w="1200" w:type="dxa"/>
            <w:tcBorders>
              <w:top w:val="nil"/>
              <w:left w:val="nil"/>
              <w:bottom w:val="nil"/>
              <w:right w:val="nil"/>
            </w:tcBorders>
            <w:vAlign w:val="center"/>
          </w:tcPr>
          <w:p w14:paraId="263DCB47">
            <w:pPr>
              <w:jc w:val="center"/>
              <w:rPr>
                <w:rFonts w:ascii="Times New Roman" w:hAnsi="Times New Roman" w:cs="Times New Roman"/>
                <w:sz w:val="18"/>
                <w:szCs w:val="18"/>
              </w:rPr>
            </w:pPr>
            <w:r>
              <w:rPr>
                <w:rFonts w:hint="eastAsia" w:ascii="Times New Roman" w:hAnsi="Times New Roman" w:cs="Times New Roman"/>
                <w:sz w:val="18"/>
                <w:szCs w:val="18"/>
              </w:rPr>
              <w:t>C_MHtdl</w:t>
            </w:r>
          </w:p>
        </w:tc>
        <w:tc>
          <w:tcPr>
            <w:tcW w:w="1339" w:type="dxa"/>
            <w:tcBorders>
              <w:top w:val="nil"/>
              <w:left w:val="nil"/>
              <w:bottom w:val="nil"/>
              <w:right w:val="nil"/>
            </w:tcBorders>
            <w:vAlign w:val="center"/>
          </w:tcPr>
          <w:p w14:paraId="2BAC3212">
            <w:pPr>
              <w:jc w:val="center"/>
              <w:rPr>
                <w:rFonts w:ascii="Times New Roman" w:hAnsi="Times New Roman" w:cs="Times New Roman"/>
                <w:sz w:val="18"/>
                <w:szCs w:val="18"/>
              </w:rPr>
            </w:pPr>
            <w:r>
              <w:rPr>
                <w:rFonts w:hint="eastAsia" w:ascii="Times New Roman" w:hAnsi="Times New Roman" w:cs="Times New Roman"/>
                <w:sz w:val="18"/>
                <w:szCs w:val="18"/>
              </w:rPr>
              <w:t>E_MHtdl</w:t>
            </w:r>
          </w:p>
        </w:tc>
      </w:tr>
      <w:tr w14:paraId="1CEB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72E96F7C">
            <w:pPr>
              <w:jc w:val="center"/>
              <w:rPr>
                <w:rFonts w:ascii="Times New Roman" w:hAnsi="Times New Roman" w:cs="Times New Roman"/>
                <w:sz w:val="18"/>
                <w:szCs w:val="18"/>
              </w:rPr>
            </w:pPr>
            <w:r>
              <w:rPr>
                <w:rFonts w:ascii="Times New Roman" w:hAnsi="Times New Roman" w:cs="Times New Roman"/>
                <w:sz w:val="18"/>
                <w:szCs w:val="18"/>
              </w:rPr>
              <w:t>25</w:t>
            </w:r>
          </w:p>
        </w:tc>
        <w:tc>
          <w:tcPr>
            <w:tcW w:w="5182" w:type="dxa"/>
            <w:tcBorders>
              <w:top w:val="nil"/>
              <w:left w:val="nil"/>
              <w:bottom w:val="nil"/>
              <w:right w:val="nil"/>
            </w:tcBorders>
          </w:tcPr>
          <w:p w14:paraId="0066CE2E">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H d-t start right</w:t>
            </w:r>
          </w:p>
        </w:tc>
        <w:tc>
          <w:tcPr>
            <w:tcW w:w="1200" w:type="dxa"/>
            <w:tcBorders>
              <w:top w:val="nil"/>
              <w:left w:val="nil"/>
              <w:bottom w:val="nil"/>
              <w:right w:val="nil"/>
            </w:tcBorders>
            <w:vAlign w:val="center"/>
          </w:tcPr>
          <w:p w14:paraId="03005E02">
            <w:pPr>
              <w:jc w:val="center"/>
              <w:rPr>
                <w:rFonts w:ascii="Times New Roman" w:hAnsi="Times New Roman" w:cs="Times New Roman"/>
                <w:sz w:val="18"/>
                <w:szCs w:val="18"/>
              </w:rPr>
            </w:pPr>
            <w:r>
              <w:rPr>
                <w:rFonts w:hint="eastAsia" w:ascii="Times New Roman" w:hAnsi="Times New Roman" w:cs="Times New Roman"/>
                <w:sz w:val="18"/>
                <w:szCs w:val="18"/>
              </w:rPr>
              <w:t>C_MHdtr</w:t>
            </w:r>
          </w:p>
        </w:tc>
        <w:tc>
          <w:tcPr>
            <w:tcW w:w="1339" w:type="dxa"/>
            <w:tcBorders>
              <w:top w:val="nil"/>
              <w:left w:val="nil"/>
              <w:bottom w:val="nil"/>
              <w:right w:val="nil"/>
            </w:tcBorders>
            <w:vAlign w:val="center"/>
          </w:tcPr>
          <w:p w14:paraId="4023150C">
            <w:pPr>
              <w:jc w:val="center"/>
              <w:rPr>
                <w:rFonts w:ascii="Times New Roman" w:hAnsi="Times New Roman" w:cs="Times New Roman"/>
                <w:sz w:val="18"/>
                <w:szCs w:val="18"/>
              </w:rPr>
            </w:pPr>
            <w:r>
              <w:rPr>
                <w:rFonts w:hint="eastAsia" w:ascii="Times New Roman" w:hAnsi="Times New Roman" w:cs="Times New Roman"/>
                <w:sz w:val="18"/>
                <w:szCs w:val="18"/>
              </w:rPr>
              <w:t>E_MHdtr</w:t>
            </w:r>
          </w:p>
        </w:tc>
      </w:tr>
      <w:tr w14:paraId="3C06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698AAE6">
            <w:pPr>
              <w:jc w:val="center"/>
              <w:rPr>
                <w:rFonts w:ascii="Times New Roman" w:hAnsi="Times New Roman" w:cs="Times New Roman"/>
                <w:sz w:val="18"/>
                <w:szCs w:val="18"/>
              </w:rPr>
            </w:pPr>
            <w:r>
              <w:rPr>
                <w:rFonts w:ascii="Times New Roman" w:hAnsi="Times New Roman" w:cs="Times New Roman"/>
                <w:sz w:val="18"/>
                <w:szCs w:val="18"/>
              </w:rPr>
              <w:t>26</w:t>
            </w:r>
          </w:p>
        </w:tc>
        <w:tc>
          <w:tcPr>
            <w:tcW w:w="5182" w:type="dxa"/>
            <w:tcBorders>
              <w:top w:val="nil"/>
              <w:left w:val="nil"/>
              <w:bottom w:val="nil"/>
              <w:right w:val="nil"/>
            </w:tcBorders>
          </w:tcPr>
          <w:p w14:paraId="29E0EDB5">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H d-t start left</w:t>
            </w:r>
          </w:p>
        </w:tc>
        <w:tc>
          <w:tcPr>
            <w:tcW w:w="1200" w:type="dxa"/>
            <w:tcBorders>
              <w:top w:val="nil"/>
              <w:left w:val="nil"/>
              <w:bottom w:val="nil"/>
              <w:right w:val="nil"/>
            </w:tcBorders>
            <w:vAlign w:val="center"/>
          </w:tcPr>
          <w:p w14:paraId="350BFC6A">
            <w:pPr>
              <w:jc w:val="center"/>
              <w:rPr>
                <w:rFonts w:ascii="Times New Roman" w:hAnsi="Times New Roman" w:cs="Times New Roman"/>
                <w:sz w:val="18"/>
                <w:szCs w:val="18"/>
              </w:rPr>
            </w:pPr>
            <w:r>
              <w:rPr>
                <w:rFonts w:hint="eastAsia" w:ascii="Times New Roman" w:hAnsi="Times New Roman" w:cs="Times New Roman"/>
                <w:sz w:val="18"/>
                <w:szCs w:val="18"/>
              </w:rPr>
              <w:t>C_MHdtl</w:t>
            </w:r>
          </w:p>
        </w:tc>
        <w:tc>
          <w:tcPr>
            <w:tcW w:w="1339" w:type="dxa"/>
            <w:tcBorders>
              <w:top w:val="nil"/>
              <w:left w:val="nil"/>
              <w:bottom w:val="nil"/>
              <w:right w:val="nil"/>
            </w:tcBorders>
            <w:vAlign w:val="center"/>
          </w:tcPr>
          <w:p w14:paraId="27DF492C">
            <w:pPr>
              <w:jc w:val="center"/>
              <w:rPr>
                <w:rFonts w:ascii="Times New Roman" w:hAnsi="Times New Roman" w:cs="Times New Roman"/>
                <w:sz w:val="18"/>
                <w:szCs w:val="18"/>
              </w:rPr>
            </w:pPr>
            <w:r>
              <w:rPr>
                <w:rFonts w:hint="eastAsia" w:ascii="Times New Roman" w:hAnsi="Times New Roman" w:cs="Times New Roman"/>
                <w:sz w:val="18"/>
                <w:szCs w:val="18"/>
              </w:rPr>
              <w:t>E_MHdtl</w:t>
            </w:r>
          </w:p>
        </w:tc>
      </w:tr>
      <w:tr w14:paraId="35D3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70FB9C8C">
            <w:pPr>
              <w:jc w:val="center"/>
              <w:rPr>
                <w:rFonts w:ascii="Times New Roman" w:hAnsi="Times New Roman" w:cs="Times New Roman"/>
                <w:sz w:val="18"/>
                <w:szCs w:val="18"/>
              </w:rPr>
            </w:pPr>
            <w:r>
              <w:rPr>
                <w:rFonts w:ascii="Times New Roman" w:hAnsi="Times New Roman" w:cs="Times New Roman"/>
                <w:sz w:val="18"/>
                <w:szCs w:val="18"/>
              </w:rPr>
              <w:t>27</w:t>
            </w:r>
          </w:p>
        </w:tc>
        <w:tc>
          <w:tcPr>
            <w:tcW w:w="5182" w:type="dxa"/>
            <w:tcBorders>
              <w:top w:val="nil"/>
              <w:left w:val="nil"/>
              <w:bottom w:val="nil"/>
              <w:right w:val="nil"/>
            </w:tcBorders>
          </w:tcPr>
          <w:p w14:paraId="7FB19F91">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d-t start right</w:t>
            </w:r>
          </w:p>
        </w:tc>
        <w:tc>
          <w:tcPr>
            <w:tcW w:w="1200" w:type="dxa"/>
            <w:tcBorders>
              <w:top w:val="nil"/>
              <w:left w:val="nil"/>
              <w:bottom w:val="nil"/>
              <w:right w:val="nil"/>
            </w:tcBorders>
            <w:vAlign w:val="center"/>
          </w:tcPr>
          <w:p w14:paraId="5C436F7E">
            <w:pPr>
              <w:jc w:val="center"/>
              <w:rPr>
                <w:rFonts w:ascii="Times New Roman" w:hAnsi="Times New Roman" w:cs="Times New Roman"/>
                <w:sz w:val="18"/>
                <w:szCs w:val="18"/>
              </w:rPr>
            </w:pPr>
            <w:r>
              <w:rPr>
                <w:rFonts w:hint="eastAsia" w:ascii="Times New Roman" w:hAnsi="Times New Roman" w:cs="Times New Roman"/>
                <w:sz w:val="18"/>
                <w:szCs w:val="18"/>
              </w:rPr>
              <w:t>C_Mdtr</w:t>
            </w:r>
          </w:p>
        </w:tc>
        <w:tc>
          <w:tcPr>
            <w:tcW w:w="1339" w:type="dxa"/>
            <w:tcBorders>
              <w:top w:val="nil"/>
              <w:left w:val="nil"/>
              <w:bottom w:val="nil"/>
              <w:right w:val="nil"/>
            </w:tcBorders>
            <w:vAlign w:val="center"/>
          </w:tcPr>
          <w:p w14:paraId="22190B51">
            <w:pPr>
              <w:jc w:val="center"/>
              <w:rPr>
                <w:rFonts w:ascii="Times New Roman" w:hAnsi="Times New Roman" w:cs="Times New Roman"/>
                <w:sz w:val="18"/>
                <w:szCs w:val="18"/>
              </w:rPr>
            </w:pPr>
            <w:r>
              <w:rPr>
                <w:rFonts w:hint="eastAsia" w:ascii="Times New Roman" w:hAnsi="Times New Roman" w:cs="Times New Roman"/>
                <w:sz w:val="18"/>
                <w:szCs w:val="18"/>
              </w:rPr>
              <w:t>E_Mdtr</w:t>
            </w:r>
          </w:p>
        </w:tc>
      </w:tr>
      <w:tr w14:paraId="6824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F53BBF5">
            <w:pPr>
              <w:jc w:val="center"/>
              <w:rPr>
                <w:rFonts w:ascii="Times New Roman" w:hAnsi="Times New Roman" w:cs="Times New Roman"/>
                <w:sz w:val="18"/>
                <w:szCs w:val="18"/>
              </w:rPr>
            </w:pPr>
            <w:r>
              <w:rPr>
                <w:rFonts w:ascii="Times New Roman" w:hAnsi="Times New Roman" w:cs="Times New Roman"/>
                <w:sz w:val="18"/>
                <w:szCs w:val="18"/>
              </w:rPr>
              <w:t>28</w:t>
            </w:r>
          </w:p>
        </w:tc>
        <w:tc>
          <w:tcPr>
            <w:tcW w:w="5182" w:type="dxa"/>
            <w:tcBorders>
              <w:top w:val="nil"/>
              <w:left w:val="nil"/>
              <w:bottom w:val="nil"/>
              <w:right w:val="nil"/>
            </w:tcBorders>
          </w:tcPr>
          <w:p w14:paraId="6A5E63BE">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d-t start left</w:t>
            </w:r>
          </w:p>
        </w:tc>
        <w:tc>
          <w:tcPr>
            <w:tcW w:w="1200" w:type="dxa"/>
            <w:tcBorders>
              <w:top w:val="nil"/>
              <w:left w:val="nil"/>
              <w:bottom w:val="nil"/>
              <w:right w:val="nil"/>
            </w:tcBorders>
            <w:vAlign w:val="center"/>
          </w:tcPr>
          <w:p w14:paraId="422563A3">
            <w:pPr>
              <w:jc w:val="center"/>
              <w:rPr>
                <w:rFonts w:ascii="Times New Roman" w:hAnsi="Times New Roman" w:cs="Times New Roman"/>
                <w:sz w:val="18"/>
                <w:szCs w:val="18"/>
              </w:rPr>
            </w:pPr>
            <w:r>
              <w:rPr>
                <w:rFonts w:hint="eastAsia" w:ascii="Times New Roman" w:hAnsi="Times New Roman" w:cs="Times New Roman"/>
                <w:sz w:val="18"/>
                <w:szCs w:val="18"/>
              </w:rPr>
              <w:t>C_Mdtl</w:t>
            </w:r>
          </w:p>
        </w:tc>
        <w:tc>
          <w:tcPr>
            <w:tcW w:w="1339" w:type="dxa"/>
            <w:tcBorders>
              <w:top w:val="nil"/>
              <w:left w:val="nil"/>
              <w:bottom w:val="nil"/>
              <w:right w:val="nil"/>
            </w:tcBorders>
            <w:vAlign w:val="center"/>
          </w:tcPr>
          <w:p w14:paraId="2F6C4878">
            <w:pPr>
              <w:jc w:val="center"/>
              <w:rPr>
                <w:rFonts w:ascii="Times New Roman" w:hAnsi="Times New Roman" w:cs="Times New Roman"/>
                <w:sz w:val="18"/>
                <w:szCs w:val="18"/>
              </w:rPr>
            </w:pPr>
            <w:r>
              <w:rPr>
                <w:rFonts w:hint="eastAsia" w:ascii="Times New Roman" w:hAnsi="Times New Roman" w:cs="Times New Roman"/>
                <w:sz w:val="18"/>
                <w:szCs w:val="18"/>
              </w:rPr>
              <w:t>E_Mdtl</w:t>
            </w:r>
          </w:p>
        </w:tc>
      </w:tr>
      <w:tr w14:paraId="67A4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E4F1AAA">
            <w:pPr>
              <w:jc w:val="center"/>
              <w:rPr>
                <w:rFonts w:ascii="Times New Roman" w:hAnsi="Times New Roman" w:cs="Times New Roman"/>
                <w:sz w:val="18"/>
                <w:szCs w:val="18"/>
              </w:rPr>
            </w:pPr>
            <w:r>
              <w:rPr>
                <w:rFonts w:ascii="Times New Roman" w:hAnsi="Times New Roman" w:cs="Times New Roman"/>
                <w:sz w:val="18"/>
                <w:szCs w:val="18"/>
              </w:rPr>
              <w:t>29</w:t>
            </w:r>
          </w:p>
        </w:tc>
        <w:tc>
          <w:tcPr>
            <w:tcW w:w="5182" w:type="dxa"/>
            <w:tcBorders>
              <w:top w:val="nil"/>
              <w:left w:val="nil"/>
              <w:bottom w:val="nil"/>
              <w:right w:val="nil"/>
            </w:tcBorders>
          </w:tcPr>
          <w:p w14:paraId="6BBEEE0E">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Mendeleev chemists sequence</w:t>
            </w:r>
          </w:p>
        </w:tc>
        <w:tc>
          <w:tcPr>
            <w:tcW w:w="1200" w:type="dxa"/>
            <w:tcBorders>
              <w:top w:val="nil"/>
              <w:left w:val="nil"/>
              <w:bottom w:val="nil"/>
              <w:right w:val="nil"/>
            </w:tcBorders>
            <w:vAlign w:val="center"/>
          </w:tcPr>
          <w:p w14:paraId="16BF8A7F">
            <w:pPr>
              <w:jc w:val="center"/>
              <w:rPr>
                <w:rFonts w:ascii="Times New Roman" w:hAnsi="Times New Roman" w:cs="Times New Roman"/>
                <w:sz w:val="18"/>
                <w:szCs w:val="18"/>
              </w:rPr>
            </w:pPr>
            <w:r>
              <w:rPr>
                <w:rFonts w:hint="eastAsia" w:ascii="Times New Roman" w:hAnsi="Times New Roman" w:cs="Times New Roman"/>
                <w:sz w:val="18"/>
                <w:szCs w:val="18"/>
              </w:rPr>
              <w:t>C_Mcs</w:t>
            </w:r>
          </w:p>
        </w:tc>
        <w:tc>
          <w:tcPr>
            <w:tcW w:w="1339" w:type="dxa"/>
            <w:tcBorders>
              <w:top w:val="nil"/>
              <w:left w:val="nil"/>
              <w:bottom w:val="nil"/>
              <w:right w:val="nil"/>
            </w:tcBorders>
            <w:vAlign w:val="center"/>
          </w:tcPr>
          <w:p w14:paraId="4D30E3E8">
            <w:pPr>
              <w:jc w:val="center"/>
              <w:rPr>
                <w:rFonts w:ascii="Times New Roman" w:hAnsi="Times New Roman" w:cs="Times New Roman"/>
                <w:sz w:val="18"/>
                <w:szCs w:val="18"/>
              </w:rPr>
            </w:pPr>
            <w:r>
              <w:rPr>
                <w:rFonts w:hint="eastAsia" w:ascii="Times New Roman" w:hAnsi="Times New Roman" w:cs="Times New Roman"/>
                <w:sz w:val="18"/>
                <w:szCs w:val="18"/>
              </w:rPr>
              <w:t>E_Mcs</w:t>
            </w:r>
          </w:p>
        </w:tc>
      </w:tr>
      <w:tr w14:paraId="0B08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D0D34F6">
            <w:pPr>
              <w:jc w:val="center"/>
              <w:rPr>
                <w:rFonts w:ascii="Times New Roman" w:hAnsi="Times New Roman" w:cs="Times New Roman"/>
                <w:sz w:val="18"/>
                <w:szCs w:val="18"/>
              </w:rPr>
            </w:pPr>
            <w:r>
              <w:rPr>
                <w:rFonts w:ascii="Times New Roman" w:hAnsi="Times New Roman" w:cs="Times New Roman"/>
                <w:sz w:val="18"/>
                <w:szCs w:val="18"/>
              </w:rPr>
              <w:t>30</w:t>
            </w:r>
          </w:p>
        </w:tc>
        <w:tc>
          <w:tcPr>
            <w:tcW w:w="5182" w:type="dxa"/>
            <w:tcBorders>
              <w:top w:val="nil"/>
              <w:left w:val="nil"/>
              <w:bottom w:val="nil"/>
              <w:right w:val="nil"/>
            </w:tcBorders>
          </w:tcPr>
          <w:p w14:paraId="1EB588B4">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Melting temperature</w:t>
            </w:r>
          </w:p>
        </w:tc>
        <w:tc>
          <w:tcPr>
            <w:tcW w:w="1200" w:type="dxa"/>
            <w:tcBorders>
              <w:top w:val="nil"/>
              <w:left w:val="nil"/>
              <w:bottom w:val="nil"/>
              <w:right w:val="nil"/>
            </w:tcBorders>
            <w:vAlign w:val="center"/>
          </w:tcPr>
          <w:p w14:paraId="354A11DF">
            <w:pPr>
              <w:jc w:val="center"/>
              <w:rPr>
                <w:rFonts w:ascii="Times New Roman" w:hAnsi="Times New Roman" w:cs="Times New Roman"/>
                <w:sz w:val="18"/>
                <w:szCs w:val="18"/>
              </w:rPr>
            </w:pPr>
            <w:r>
              <w:rPr>
                <w:rFonts w:hint="eastAsia" w:ascii="Times New Roman" w:hAnsi="Times New Roman" w:cs="Times New Roman"/>
                <w:sz w:val="18"/>
                <w:szCs w:val="18"/>
              </w:rPr>
              <w:t>C_Mt</w:t>
            </w:r>
          </w:p>
        </w:tc>
        <w:tc>
          <w:tcPr>
            <w:tcW w:w="1339" w:type="dxa"/>
            <w:tcBorders>
              <w:top w:val="nil"/>
              <w:left w:val="nil"/>
              <w:bottom w:val="nil"/>
              <w:right w:val="nil"/>
            </w:tcBorders>
            <w:vAlign w:val="center"/>
          </w:tcPr>
          <w:p w14:paraId="759C5F7E">
            <w:pPr>
              <w:jc w:val="center"/>
              <w:rPr>
                <w:rFonts w:ascii="Times New Roman" w:hAnsi="Times New Roman" w:cs="Times New Roman"/>
                <w:sz w:val="18"/>
                <w:szCs w:val="18"/>
              </w:rPr>
            </w:pPr>
            <w:r>
              <w:rPr>
                <w:rFonts w:hint="eastAsia" w:ascii="Times New Roman" w:hAnsi="Times New Roman" w:cs="Times New Roman"/>
                <w:sz w:val="18"/>
                <w:szCs w:val="18"/>
              </w:rPr>
              <w:t>E_Mt</w:t>
            </w:r>
          </w:p>
        </w:tc>
      </w:tr>
      <w:tr w14:paraId="5EA2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7FA8BE6">
            <w:pPr>
              <w:jc w:val="center"/>
              <w:rPr>
                <w:rFonts w:ascii="Times New Roman" w:hAnsi="Times New Roman" w:cs="Times New Roman"/>
                <w:sz w:val="18"/>
                <w:szCs w:val="18"/>
              </w:rPr>
            </w:pPr>
            <w:r>
              <w:rPr>
                <w:rFonts w:ascii="Times New Roman" w:hAnsi="Times New Roman" w:cs="Times New Roman"/>
                <w:sz w:val="18"/>
                <w:szCs w:val="18"/>
              </w:rPr>
              <w:t>31</w:t>
            </w:r>
          </w:p>
        </w:tc>
        <w:tc>
          <w:tcPr>
            <w:tcW w:w="5182" w:type="dxa"/>
            <w:tcBorders>
              <w:top w:val="nil"/>
              <w:left w:val="nil"/>
              <w:bottom w:val="nil"/>
              <w:right w:val="nil"/>
            </w:tcBorders>
          </w:tcPr>
          <w:p w14:paraId="41D5E30D">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Mass attenuation coefficient for MoK</w:t>
            </w:r>
            <w:r>
              <w:rPr>
                <w:rFonts w:ascii="Times New Roman" w:hAnsi="Times New Roman" w:eastAsia="宋体" w:cs="Times New Roman"/>
                <w:color w:val="000000"/>
                <w:kern w:val="0"/>
                <w:sz w:val="18"/>
                <w:szCs w:val="18"/>
                <w:vertAlign w:val="superscript"/>
                <w:lang w:bidi="ar"/>
              </w:rPr>
              <w:t>α</w:t>
            </w:r>
          </w:p>
        </w:tc>
        <w:tc>
          <w:tcPr>
            <w:tcW w:w="1200" w:type="dxa"/>
            <w:tcBorders>
              <w:top w:val="nil"/>
              <w:left w:val="nil"/>
              <w:bottom w:val="nil"/>
              <w:right w:val="nil"/>
            </w:tcBorders>
            <w:vAlign w:val="center"/>
          </w:tcPr>
          <w:p w14:paraId="45744429">
            <w:pPr>
              <w:jc w:val="center"/>
              <w:rPr>
                <w:rFonts w:ascii="Times New Roman" w:hAnsi="Times New Roman" w:cs="Times New Roman"/>
                <w:sz w:val="18"/>
                <w:szCs w:val="18"/>
              </w:rPr>
            </w:pPr>
            <w:r>
              <w:rPr>
                <w:rFonts w:hint="eastAsia" w:ascii="Times New Roman" w:hAnsi="Times New Roman" w:cs="Times New Roman"/>
                <w:sz w:val="18"/>
                <w:szCs w:val="18"/>
              </w:rPr>
              <w:t>C_MacMo</w:t>
            </w:r>
          </w:p>
        </w:tc>
        <w:tc>
          <w:tcPr>
            <w:tcW w:w="1339" w:type="dxa"/>
            <w:tcBorders>
              <w:top w:val="nil"/>
              <w:left w:val="nil"/>
              <w:bottom w:val="nil"/>
              <w:right w:val="nil"/>
            </w:tcBorders>
            <w:vAlign w:val="center"/>
          </w:tcPr>
          <w:p w14:paraId="1867BBF4">
            <w:pPr>
              <w:jc w:val="center"/>
              <w:rPr>
                <w:rFonts w:ascii="Times New Roman" w:hAnsi="Times New Roman" w:cs="Times New Roman"/>
                <w:sz w:val="18"/>
                <w:szCs w:val="18"/>
              </w:rPr>
            </w:pPr>
            <w:r>
              <w:rPr>
                <w:rFonts w:hint="eastAsia" w:ascii="Times New Roman" w:hAnsi="Times New Roman" w:cs="Times New Roman"/>
                <w:sz w:val="18"/>
                <w:szCs w:val="18"/>
              </w:rPr>
              <w:t>E_MacMo</w:t>
            </w:r>
          </w:p>
        </w:tc>
      </w:tr>
      <w:tr w14:paraId="1DD0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04D8F0A">
            <w:pPr>
              <w:jc w:val="center"/>
              <w:rPr>
                <w:rFonts w:ascii="Times New Roman" w:hAnsi="Times New Roman" w:cs="Times New Roman"/>
                <w:sz w:val="18"/>
                <w:szCs w:val="18"/>
              </w:rPr>
            </w:pPr>
            <w:r>
              <w:rPr>
                <w:rFonts w:ascii="Times New Roman" w:hAnsi="Times New Roman" w:cs="Times New Roman"/>
                <w:sz w:val="18"/>
                <w:szCs w:val="18"/>
              </w:rPr>
              <w:t>32</w:t>
            </w:r>
          </w:p>
        </w:tc>
        <w:tc>
          <w:tcPr>
            <w:tcW w:w="5182" w:type="dxa"/>
            <w:tcBorders>
              <w:top w:val="nil"/>
              <w:left w:val="nil"/>
              <w:bottom w:val="nil"/>
              <w:right w:val="nil"/>
            </w:tcBorders>
          </w:tcPr>
          <w:p w14:paraId="0A752237">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Mass attenuation coefficient for CuK</w:t>
            </w:r>
            <w:r>
              <w:rPr>
                <w:rFonts w:ascii="Times New Roman" w:hAnsi="Times New Roman" w:eastAsia="宋体" w:cs="Times New Roman"/>
                <w:color w:val="000000"/>
                <w:kern w:val="0"/>
                <w:sz w:val="18"/>
                <w:szCs w:val="18"/>
                <w:vertAlign w:val="superscript"/>
                <w:lang w:bidi="ar"/>
              </w:rPr>
              <w:t>α</w:t>
            </w:r>
          </w:p>
        </w:tc>
        <w:tc>
          <w:tcPr>
            <w:tcW w:w="1200" w:type="dxa"/>
            <w:tcBorders>
              <w:top w:val="nil"/>
              <w:left w:val="nil"/>
              <w:bottom w:val="nil"/>
              <w:right w:val="nil"/>
            </w:tcBorders>
            <w:vAlign w:val="center"/>
          </w:tcPr>
          <w:p w14:paraId="4AAE5891">
            <w:pPr>
              <w:jc w:val="center"/>
              <w:rPr>
                <w:rFonts w:ascii="Times New Roman" w:hAnsi="Times New Roman" w:cs="Times New Roman"/>
                <w:sz w:val="18"/>
                <w:szCs w:val="18"/>
              </w:rPr>
            </w:pPr>
            <w:r>
              <w:rPr>
                <w:rFonts w:hint="eastAsia" w:ascii="Times New Roman" w:hAnsi="Times New Roman" w:cs="Times New Roman"/>
                <w:sz w:val="18"/>
                <w:szCs w:val="18"/>
              </w:rPr>
              <w:t>C_MacCu</w:t>
            </w:r>
          </w:p>
        </w:tc>
        <w:tc>
          <w:tcPr>
            <w:tcW w:w="1339" w:type="dxa"/>
            <w:tcBorders>
              <w:top w:val="nil"/>
              <w:left w:val="nil"/>
              <w:bottom w:val="nil"/>
              <w:right w:val="nil"/>
            </w:tcBorders>
            <w:vAlign w:val="center"/>
          </w:tcPr>
          <w:p w14:paraId="1D88A28C">
            <w:pPr>
              <w:jc w:val="center"/>
              <w:rPr>
                <w:rFonts w:ascii="Times New Roman" w:hAnsi="Times New Roman" w:cs="Times New Roman"/>
                <w:sz w:val="18"/>
                <w:szCs w:val="18"/>
              </w:rPr>
            </w:pPr>
            <w:r>
              <w:rPr>
                <w:rFonts w:hint="eastAsia" w:ascii="Times New Roman" w:hAnsi="Times New Roman" w:cs="Times New Roman"/>
                <w:sz w:val="18"/>
                <w:szCs w:val="18"/>
              </w:rPr>
              <w:t>E_MacCu</w:t>
            </w:r>
          </w:p>
        </w:tc>
      </w:tr>
      <w:tr w14:paraId="0ABC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521F05E">
            <w:pPr>
              <w:jc w:val="center"/>
              <w:rPr>
                <w:rFonts w:ascii="Times New Roman" w:hAnsi="Times New Roman" w:cs="Times New Roman"/>
                <w:sz w:val="18"/>
                <w:szCs w:val="18"/>
              </w:rPr>
            </w:pPr>
            <w:r>
              <w:rPr>
                <w:rFonts w:ascii="Times New Roman" w:hAnsi="Times New Roman" w:cs="Times New Roman"/>
                <w:sz w:val="18"/>
                <w:szCs w:val="18"/>
              </w:rPr>
              <w:t>33</w:t>
            </w:r>
          </w:p>
        </w:tc>
        <w:tc>
          <w:tcPr>
            <w:tcW w:w="5182" w:type="dxa"/>
            <w:tcBorders>
              <w:top w:val="nil"/>
              <w:left w:val="nil"/>
              <w:bottom w:val="nil"/>
              <w:right w:val="nil"/>
            </w:tcBorders>
          </w:tcPr>
          <w:p w14:paraId="620F35CA">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Mass attenuation coefficient FeK</w:t>
            </w:r>
            <w:r>
              <w:rPr>
                <w:rFonts w:ascii="Times New Roman" w:hAnsi="Times New Roman" w:eastAsia="宋体" w:cs="Times New Roman"/>
                <w:b/>
                <w:bCs/>
                <w:color w:val="000000"/>
                <w:kern w:val="0"/>
                <w:sz w:val="18"/>
                <w:szCs w:val="18"/>
                <w:vertAlign w:val="superscript"/>
                <w:lang w:bidi="ar"/>
              </w:rPr>
              <w:t>α</w:t>
            </w:r>
          </w:p>
        </w:tc>
        <w:tc>
          <w:tcPr>
            <w:tcW w:w="1200" w:type="dxa"/>
            <w:tcBorders>
              <w:top w:val="nil"/>
              <w:left w:val="nil"/>
              <w:bottom w:val="nil"/>
              <w:right w:val="nil"/>
            </w:tcBorders>
            <w:vAlign w:val="center"/>
          </w:tcPr>
          <w:p w14:paraId="7C8F78F2">
            <w:pPr>
              <w:jc w:val="center"/>
              <w:rPr>
                <w:rFonts w:ascii="Times New Roman" w:hAnsi="Times New Roman" w:cs="Times New Roman"/>
                <w:sz w:val="18"/>
                <w:szCs w:val="18"/>
              </w:rPr>
            </w:pPr>
            <w:r>
              <w:rPr>
                <w:rFonts w:hint="eastAsia" w:ascii="Times New Roman" w:hAnsi="Times New Roman" w:cs="Times New Roman"/>
                <w:sz w:val="18"/>
                <w:szCs w:val="18"/>
              </w:rPr>
              <w:t>C_MacFe</w:t>
            </w:r>
          </w:p>
        </w:tc>
        <w:tc>
          <w:tcPr>
            <w:tcW w:w="1339" w:type="dxa"/>
            <w:tcBorders>
              <w:top w:val="nil"/>
              <w:left w:val="nil"/>
              <w:bottom w:val="nil"/>
              <w:right w:val="nil"/>
            </w:tcBorders>
            <w:vAlign w:val="center"/>
          </w:tcPr>
          <w:p w14:paraId="271FD1B4">
            <w:pPr>
              <w:jc w:val="center"/>
              <w:rPr>
                <w:rFonts w:ascii="Times New Roman" w:hAnsi="Times New Roman" w:cs="Times New Roman"/>
                <w:sz w:val="18"/>
                <w:szCs w:val="18"/>
              </w:rPr>
            </w:pPr>
            <w:r>
              <w:rPr>
                <w:rFonts w:hint="eastAsia" w:ascii="Times New Roman" w:hAnsi="Times New Roman" w:cs="Times New Roman"/>
                <w:sz w:val="18"/>
                <w:szCs w:val="18"/>
              </w:rPr>
              <w:t>E_MacFe</w:t>
            </w:r>
          </w:p>
        </w:tc>
      </w:tr>
      <w:tr w14:paraId="5019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38107A1">
            <w:pPr>
              <w:jc w:val="center"/>
              <w:rPr>
                <w:rFonts w:ascii="Times New Roman" w:hAnsi="Times New Roman" w:cs="Times New Roman"/>
                <w:sz w:val="18"/>
                <w:szCs w:val="18"/>
              </w:rPr>
            </w:pPr>
            <w:r>
              <w:rPr>
                <w:rFonts w:ascii="Times New Roman" w:hAnsi="Times New Roman" w:cs="Times New Roman"/>
                <w:sz w:val="18"/>
                <w:szCs w:val="18"/>
              </w:rPr>
              <w:t>34</w:t>
            </w:r>
          </w:p>
        </w:tc>
        <w:tc>
          <w:tcPr>
            <w:tcW w:w="5182" w:type="dxa"/>
            <w:tcBorders>
              <w:top w:val="nil"/>
              <w:left w:val="nil"/>
              <w:bottom w:val="nil"/>
              <w:right w:val="nil"/>
            </w:tcBorders>
          </w:tcPr>
          <w:p w14:paraId="080E6C01">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Mass attenuation coefficient CrK</w:t>
            </w:r>
            <w:r>
              <w:rPr>
                <w:rFonts w:ascii="Times New Roman" w:hAnsi="Times New Roman" w:eastAsia="宋体" w:cs="Times New Roman"/>
                <w:color w:val="000000"/>
                <w:kern w:val="0"/>
                <w:sz w:val="18"/>
                <w:szCs w:val="18"/>
                <w:vertAlign w:val="superscript"/>
                <w:lang w:bidi="ar"/>
              </w:rPr>
              <w:t>α</w:t>
            </w:r>
          </w:p>
        </w:tc>
        <w:tc>
          <w:tcPr>
            <w:tcW w:w="1200" w:type="dxa"/>
            <w:tcBorders>
              <w:top w:val="nil"/>
              <w:left w:val="nil"/>
              <w:bottom w:val="nil"/>
              <w:right w:val="nil"/>
            </w:tcBorders>
            <w:vAlign w:val="center"/>
          </w:tcPr>
          <w:p w14:paraId="2C5224E7">
            <w:pPr>
              <w:jc w:val="center"/>
              <w:rPr>
                <w:rFonts w:ascii="Times New Roman" w:hAnsi="Times New Roman" w:cs="Times New Roman"/>
                <w:sz w:val="18"/>
                <w:szCs w:val="18"/>
              </w:rPr>
            </w:pPr>
            <w:r>
              <w:rPr>
                <w:rFonts w:hint="eastAsia" w:ascii="Times New Roman" w:hAnsi="Times New Roman" w:cs="Times New Roman"/>
                <w:sz w:val="18"/>
                <w:szCs w:val="18"/>
              </w:rPr>
              <w:t>C_MacCr</w:t>
            </w:r>
          </w:p>
        </w:tc>
        <w:tc>
          <w:tcPr>
            <w:tcW w:w="1339" w:type="dxa"/>
            <w:tcBorders>
              <w:top w:val="nil"/>
              <w:left w:val="nil"/>
              <w:bottom w:val="nil"/>
              <w:right w:val="nil"/>
            </w:tcBorders>
            <w:vAlign w:val="center"/>
          </w:tcPr>
          <w:p w14:paraId="665E70C8">
            <w:pPr>
              <w:jc w:val="center"/>
              <w:rPr>
                <w:rFonts w:ascii="Times New Roman" w:hAnsi="Times New Roman" w:cs="Times New Roman"/>
                <w:sz w:val="18"/>
                <w:szCs w:val="18"/>
              </w:rPr>
            </w:pPr>
            <w:r>
              <w:rPr>
                <w:rFonts w:hint="eastAsia" w:ascii="Times New Roman" w:hAnsi="Times New Roman" w:cs="Times New Roman"/>
                <w:sz w:val="18"/>
                <w:szCs w:val="18"/>
              </w:rPr>
              <w:t>E_MacCr</w:t>
            </w:r>
          </w:p>
        </w:tc>
      </w:tr>
      <w:tr w14:paraId="1B38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7FF7998D">
            <w:pPr>
              <w:jc w:val="center"/>
              <w:rPr>
                <w:rFonts w:ascii="Times New Roman" w:hAnsi="Times New Roman" w:cs="Times New Roman"/>
                <w:sz w:val="18"/>
                <w:szCs w:val="18"/>
              </w:rPr>
            </w:pPr>
            <w:r>
              <w:rPr>
                <w:rFonts w:ascii="Times New Roman" w:hAnsi="Times New Roman" w:cs="Times New Roman"/>
                <w:sz w:val="18"/>
                <w:szCs w:val="18"/>
              </w:rPr>
              <w:t>35</w:t>
            </w:r>
          </w:p>
        </w:tc>
        <w:tc>
          <w:tcPr>
            <w:tcW w:w="5182" w:type="dxa"/>
            <w:tcBorders>
              <w:top w:val="nil"/>
              <w:left w:val="nil"/>
              <w:bottom w:val="nil"/>
              <w:right w:val="nil"/>
            </w:tcBorders>
          </w:tcPr>
          <w:p w14:paraId="58CABD64">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Magnetic resonance</w:t>
            </w:r>
          </w:p>
        </w:tc>
        <w:tc>
          <w:tcPr>
            <w:tcW w:w="1200" w:type="dxa"/>
            <w:tcBorders>
              <w:top w:val="nil"/>
              <w:left w:val="nil"/>
              <w:bottom w:val="nil"/>
              <w:right w:val="nil"/>
            </w:tcBorders>
            <w:vAlign w:val="center"/>
          </w:tcPr>
          <w:p w14:paraId="74D0993D">
            <w:pPr>
              <w:jc w:val="center"/>
              <w:rPr>
                <w:rFonts w:ascii="Times New Roman" w:hAnsi="Times New Roman" w:cs="Times New Roman"/>
                <w:sz w:val="18"/>
                <w:szCs w:val="18"/>
              </w:rPr>
            </w:pPr>
            <w:r>
              <w:rPr>
                <w:rFonts w:hint="eastAsia" w:ascii="Times New Roman" w:hAnsi="Times New Roman" w:cs="Times New Roman"/>
                <w:sz w:val="18"/>
                <w:szCs w:val="18"/>
              </w:rPr>
              <w:t>C_Mr</w:t>
            </w:r>
          </w:p>
        </w:tc>
        <w:tc>
          <w:tcPr>
            <w:tcW w:w="1339" w:type="dxa"/>
            <w:tcBorders>
              <w:top w:val="nil"/>
              <w:left w:val="nil"/>
              <w:bottom w:val="nil"/>
              <w:right w:val="nil"/>
            </w:tcBorders>
            <w:vAlign w:val="center"/>
          </w:tcPr>
          <w:p w14:paraId="0193B94B">
            <w:pPr>
              <w:jc w:val="center"/>
              <w:rPr>
                <w:rFonts w:ascii="Times New Roman" w:hAnsi="Times New Roman" w:cs="Times New Roman"/>
                <w:sz w:val="18"/>
                <w:szCs w:val="18"/>
              </w:rPr>
            </w:pPr>
            <w:r>
              <w:rPr>
                <w:rFonts w:hint="eastAsia" w:ascii="Times New Roman" w:hAnsi="Times New Roman" w:cs="Times New Roman"/>
                <w:sz w:val="18"/>
                <w:szCs w:val="18"/>
              </w:rPr>
              <w:t>E_Mr</w:t>
            </w:r>
          </w:p>
        </w:tc>
      </w:tr>
      <w:tr w14:paraId="4A49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1CD15BF">
            <w:pPr>
              <w:jc w:val="center"/>
              <w:rPr>
                <w:rFonts w:ascii="Times New Roman" w:hAnsi="Times New Roman" w:cs="Times New Roman"/>
                <w:sz w:val="18"/>
                <w:szCs w:val="18"/>
              </w:rPr>
            </w:pPr>
            <w:r>
              <w:rPr>
                <w:rFonts w:ascii="Times New Roman" w:hAnsi="Times New Roman" w:cs="Times New Roman"/>
                <w:sz w:val="18"/>
                <w:szCs w:val="18"/>
              </w:rPr>
              <w:t>36</w:t>
            </w:r>
          </w:p>
        </w:tc>
        <w:tc>
          <w:tcPr>
            <w:tcW w:w="5182" w:type="dxa"/>
            <w:tcBorders>
              <w:top w:val="nil"/>
              <w:left w:val="nil"/>
              <w:bottom w:val="nil"/>
              <w:right w:val="nil"/>
            </w:tcBorders>
          </w:tcPr>
          <w:p w14:paraId="43C8117F">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Magnetic frequency of nuclei</w:t>
            </w:r>
          </w:p>
        </w:tc>
        <w:tc>
          <w:tcPr>
            <w:tcW w:w="1200" w:type="dxa"/>
            <w:tcBorders>
              <w:top w:val="nil"/>
              <w:left w:val="nil"/>
              <w:bottom w:val="nil"/>
              <w:right w:val="nil"/>
            </w:tcBorders>
            <w:vAlign w:val="center"/>
          </w:tcPr>
          <w:p w14:paraId="6D5413D8">
            <w:pPr>
              <w:jc w:val="center"/>
              <w:rPr>
                <w:rFonts w:ascii="Times New Roman" w:hAnsi="Times New Roman" w:cs="Times New Roman"/>
                <w:sz w:val="18"/>
                <w:szCs w:val="18"/>
              </w:rPr>
            </w:pPr>
            <w:r>
              <w:rPr>
                <w:rFonts w:hint="eastAsia" w:ascii="Times New Roman" w:hAnsi="Times New Roman" w:cs="Times New Roman"/>
                <w:sz w:val="18"/>
                <w:szCs w:val="18"/>
              </w:rPr>
              <w:t>C_Mfn</w:t>
            </w:r>
          </w:p>
        </w:tc>
        <w:tc>
          <w:tcPr>
            <w:tcW w:w="1339" w:type="dxa"/>
            <w:tcBorders>
              <w:top w:val="nil"/>
              <w:left w:val="nil"/>
              <w:bottom w:val="nil"/>
              <w:right w:val="nil"/>
            </w:tcBorders>
            <w:vAlign w:val="center"/>
          </w:tcPr>
          <w:p w14:paraId="4D8A3616">
            <w:pPr>
              <w:jc w:val="center"/>
              <w:rPr>
                <w:rFonts w:ascii="Times New Roman" w:hAnsi="Times New Roman" w:cs="Times New Roman"/>
                <w:sz w:val="18"/>
                <w:szCs w:val="18"/>
              </w:rPr>
            </w:pPr>
            <w:r>
              <w:rPr>
                <w:rFonts w:hint="eastAsia" w:ascii="Times New Roman" w:hAnsi="Times New Roman" w:cs="Times New Roman"/>
                <w:sz w:val="18"/>
                <w:szCs w:val="18"/>
              </w:rPr>
              <w:t>E_Mfn</w:t>
            </w:r>
          </w:p>
        </w:tc>
      </w:tr>
      <w:tr w14:paraId="20D5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AF61389">
            <w:pPr>
              <w:jc w:val="center"/>
              <w:rPr>
                <w:rFonts w:ascii="Times New Roman" w:hAnsi="Times New Roman" w:cs="Times New Roman"/>
                <w:sz w:val="18"/>
                <w:szCs w:val="18"/>
              </w:rPr>
            </w:pPr>
            <w:r>
              <w:rPr>
                <w:rFonts w:ascii="Times New Roman" w:hAnsi="Times New Roman" w:cs="Times New Roman"/>
                <w:sz w:val="18"/>
                <w:szCs w:val="18"/>
              </w:rPr>
              <w:t>37</w:t>
            </w:r>
          </w:p>
        </w:tc>
        <w:tc>
          <w:tcPr>
            <w:tcW w:w="5182" w:type="dxa"/>
            <w:tcBorders>
              <w:top w:val="nil"/>
              <w:left w:val="nil"/>
              <w:bottom w:val="nil"/>
              <w:right w:val="nil"/>
            </w:tcBorders>
          </w:tcPr>
          <w:p w14:paraId="1D5837AD">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Group number</w:t>
            </w:r>
          </w:p>
        </w:tc>
        <w:tc>
          <w:tcPr>
            <w:tcW w:w="1200" w:type="dxa"/>
            <w:tcBorders>
              <w:top w:val="nil"/>
              <w:left w:val="nil"/>
              <w:bottom w:val="nil"/>
              <w:right w:val="nil"/>
            </w:tcBorders>
            <w:vAlign w:val="center"/>
          </w:tcPr>
          <w:p w14:paraId="5C5CB792">
            <w:pPr>
              <w:jc w:val="center"/>
              <w:rPr>
                <w:rFonts w:ascii="Times New Roman" w:hAnsi="Times New Roman" w:cs="Times New Roman"/>
                <w:sz w:val="18"/>
                <w:szCs w:val="18"/>
              </w:rPr>
            </w:pPr>
            <w:r>
              <w:rPr>
                <w:rFonts w:hint="eastAsia" w:ascii="Times New Roman" w:hAnsi="Times New Roman" w:cs="Times New Roman"/>
                <w:sz w:val="18"/>
                <w:szCs w:val="18"/>
              </w:rPr>
              <w:t>C_Gn</w:t>
            </w:r>
          </w:p>
        </w:tc>
        <w:tc>
          <w:tcPr>
            <w:tcW w:w="1339" w:type="dxa"/>
            <w:tcBorders>
              <w:top w:val="nil"/>
              <w:left w:val="nil"/>
              <w:bottom w:val="nil"/>
              <w:right w:val="nil"/>
            </w:tcBorders>
            <w:vAlign w:val="center"/>
          </w:tcPr>
          <w:p w14:paraId="6BFB4011">
            <w:pPr>
              <w:jc w:val="center"/>
              <w:rPr>
                <w:rFonts w:ascii="Times New Roman" w:hAnsi="Times New Roman" w:cs="Times New Roman"/>
                <w:sz w:val="18"/>
                <w:szCs w:val="18"/>
              </w:rPr>
            </w:pPr>
            <w:r>
              <w:rPr>
                <w:rFonts w:hint="eastAsia" w:ascii="Times New Roman" w:hAnsi="Times New Roman" w:cs="Times New Roman"/>
                <w:sz w:val="18"/>
                <w:szCs w:val="18"/>
              </w:rPr>
              <w:t>E_Gn</w:t>
            </w:r>
          </w:p>
        </w:tc>
      </w:tr>
      <w:tr w14:paraId="0D4E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22038D0">
            <w:pPr>
              <w:jc w:val="center"/>
              <w:rPr>
                <w:rFonts w:ascii="Times New Roman" w:hAnsi="Times New Roman" w:cs="Times New Roman"/>
                <w:sz w:val="18"/>
                <w:szCs w:val="18"/>
              </w:rPr>
            </w:pPr>
            <w:r>
              <w:rPr>
                <w:rFonts w:ascii="Times New Roman" w:hAnsi="Times New Roman" w:cs="Times New Roman"/>
                <w:sz w:val="18"/>
                <w:szCs w:val="18"/>
              </w:rPr>
              <w:t>38</w:t>
            </w:r>
          </w:p>
        </w:tc>
        <w:tc>
          <w:tcPr>
            <w:tcW w:w="5182" w:type="dxa"/>
            <w:tcBorders>
              <w:top w:val="nil"/>
              <w:left w:val="nil"/>
              <w:bottom w:val="nil"/>
              <w:right w:val="nil"/>
            </w:tcBorders>
          </w:tcPr>
          <w:p w14:paraId="69306C4F">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Entropy of solid</w:t>
            </w:r>
          </w:p>
        </w:tc>
        <w:tc>
          <w:tcPr>
            <w:tcW w:w="1200" w:type="dxa"/>
            <w:tcBorders>
              <w:top w:val="nil"/>
              <w:left w:val="nil"/>
              <w:bottom w:val="nil"/>
              <w:right w:val="nil"/>
            </w:tcBorders>
            <w:vAlign w:val="center"/>
          </w:tcPr>
          <w:p w14:paraId="01B8105C">
            <w:pPr>
              <w:jc w:val="center"/>
              <w:rPr>
                <w:rFonts w:ascii="Times New Roman" w:hAnsi="Times New Roman" w:cs="Times New Roman"/>
                <w:sz w:val="18"/>
                <w:szCs w:val="18"/>
              </w:rPr>
            </w:pPr>
            <w:r>
              <w:rPr>
                <w:rFonts w:hint="eastAsia" w:ascii="Times New Roman" w:hAnsi="Times New Roman" w:cs="Times New Roman"/>
                <w:sz w:val="18"/>
                <w:szCs w:val="18"/>
              </w:rPr>
              <w:t>C_Es</w:t>
            </w:r>
          </w:p>
        </w:tc>
        <w:tc>
          <w:tcPr>
            <w:tcW w:w="1339" w:type="dxa"/>
            <w:tcBorders>
              <w:top w:val="nil"/>
              <w:left w:val="nil"/>
              <w:bottom w:val="nil"/>
              <w:right w:val="nil"/>
            </w:tcBorders>
            <w:vAlign w:val="center"/>
          </w:tcPr>
          <w:p w14:paraId="0D583DFE">
            <w:pPr>
              <w:jc w:val="center"/>
              <w:rPr>
                <w:rFonts w:ascii="Times New Roman" w:hAnsi="Times New Roman" w:cs="Times New Roman"/>
                <w:sz w:val="18"/>
                <w:szCs w:val="18"/>
              </w:rPr>
            </w:pPr>
            <w:r>
              <w:rPr>
                <w:rFonts w:hint="eastAsia" w:ascii="Times New Roman" w:hAnsi="Times New Roman" w:cs="Times New Roman"/>
                <w:sz w:val="18"/>
                <w:szCs w:val="18"/>
              </w:rPr>
              <w:t>E_Es</w:t>
            </w:r>
          </w:p>
        </w:tc>
      </w:tr>
      <w:tr w14:paraId="392C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single" w:color="auto" w:sz="12" w:space="0"/>
              <w:right w:val="nil"/>
            </w:tcBorders>
            <w:vAlign w:val="center"/>
          </w:tcPr>
          <w:p w14:paraId="25CC8239">
            <w:pPr>
              <w:jc w:val="center"/>
              <w:rPr>
                <w:rFonts w:ascii="Times New Roman" w:hAnsi="Times New Roman" w:cs="Times New Roman"/>
                <w:sz w:val="18"/>
                <w:szCs w:val="18"/>
              </w:rPr>
            </w:pPr>
            <w:r>
              <w:rPr>
                <w:rFonts w:ascii="Times New Roman" w:hAnsi="Times New Roman" w:cs="Times New Roman"/>
                <w:sz w:val="18"/>
                <w:szCs w:val="18"/>
              </w:rPr>
              <w:t>39</w:t>
            </w:r>
          </w:p>
        </w:tc>
        <w:tc>
          <w:tcPr>
            <w:tcW w:w="5182" w:type="dxa"/>
            <w:tcBorders>
              <w:top w:val="nil"/>
              <w:left w:val="nil"/>
              <w:bottom w:val="single" w:color="auto" w:sz="12" w:space="0"/>
              <w:right w:val="nil"/>
            </w:tcBorders>
          </w:tcPr>
          <w:p w14:paraId="31AC8C0A">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Enthalpy of vaporization</w:t>
            </w:r>
          </w:p>
        </w:tc>
        <w:tc>
          <w:tcPr>
            <w:tcW w:w="1200" w:type="dxa"/>
            <w:tcBorders>
              <w:top w:val="nil"/>
              <w:left w:val="nil"/>
              <w:bottom w:val="single" w:color="auto" w:sz="12" w:space="0"/>
              <w:right w:val="nil"/>
            </w:tcBorders>
            <w:vAlign w:val="center"/>
          </w:tcPr>
          <w:p w14:paraId="4385327A">
            <w:pPr>
              <w:jc w:val="center"/>
              <w:rPr>
                <w:rFonts w:ascii="Times New Roman" w:hAnsi="Times New Roman" w:cs="Times New Roman"/>
                <w:sz w:val="18"/>
                <w:szCs w:val="18"/>
              </w:rPr>
            </w:pPr>
            <w:r>
              <w:rPr>
                <w:rFonts w:hint="eastAsia" w:ascii="Times New Roman" w:hAnsi="Times New Roman" w:cs="Times New Roman"/>
                <w:sz w:val="18"/>
                <w:szCs w:val="18"/>
              </w:rPr>
              <w:t>C_Ev</w:t>
            </w:r>
          </w:p>
        </w:tc>
        <w:tc>
          <w:tcPr>
            <w:tcW w:w="1339" w:type="dxa"/>
            <w:tcBorders>
              <w:top w:val="nil"/>
              <w:left w:val="nil"/>
              <w:bottom w:val="single" w:color="auto" w:sz="12" w:space="0"/>
              <w:right w:val="nil"/>
            </w:tcBorders>
            <w:vAlign w:val="center"/>
          </w:tcPr>
          <w:p w14:paraId="67EE39CD">
            <w:pPr>
              <w:jc w:val="center"/>
              <w:rPr>
                <w:rFonts w:ascii="Times New Roman" w:hAnsi="Times New Roman" w:cs="Times New Roman"/>
                <w:sz w:val="18"/>
                <w:szCs w:val="18"/>
              </w:rPr>
            </w:pPr>
            <w:r>
              <w:rPr>
                <w:rFonts w:hint="eastAsia" w:ascii="Times New Roman" w:hAnsi="Times New Roman" w:cs="Times New Roman"/>
                <w:sz w:val="18"/>
                <w:szCs w:val="18"/>
              </w:rPr>
              <w:t>E_Ev</w:t>
            </w:r>
          </w:p>
        </w:tc>
      </w:tr>
      <w:tr w14:paraId="1894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09" w:type="dxa"/>
            <w:vMerge w:val="restart"/>
            <w:tcBorders>
              <w:top w:val="single" w:color="auto" w:sz="12" w:space="0"/>
              <w:left w:val="nil"/>
              <w:bottom w:val="nil"/>
              <w:right w:val="nil"/>
            </w:tcBorders>
            <w:vAlign w:val="center"/>
          </w:tcPr>
          <w:p w14:paraId="1CDB4667">
            <w:pPr>
              <w:jc w:val="center"/>
              <w:rPr>
                <w:rFonts w:ascii="Times New Roman" w:hAnsi="Times New Roman" w:cs="Times New Roman"/>
              </w:rPr>
            </w:pPr>
            <w:r>
              <w:rPr>
                <w:rFonts w:hint="eastAsia" w:ascii="Times New Roman" w:hAnsi="Times New Roman" w:cs="Times New Roman"/>
              </w:rPr>
              <w:t>ID</w:t>
            </w:r>
          </w:p>
        </w:tc>
        <w:tc>
          <w:tcPr>
            <w:tcW w:w="5182" w:type="dxa"/>
            <w:vMerge w:val="restart"/>
            <w:tcBorders>
              <w:top w:val="single" w:color="auto" w:sz="12" w:space="0"/>
              <w:left w:val="nil"/>
              <w:bottom w:val="nil"/>
              <w:right w:val="nil"/>
            </w:tcBorders>
            <w:vAlign w:val="center"/>
          </w:tcPr>
          <w:p w14:paraId="6300F885">
            <w:pPr>
              <w:jc w:val="center"/>
              <w:rPr>
                <w:rFonts w:ascii="Times New Roman" w:hAnsi="Times New Roman" w:cs="Times New Roman"/>
              </w:rPr>
            </w:pPr>
            <w:r>
              <w:rPr>
                <w:rFonts w:ascii="Times New Roman" w:hAnsi="Times New Roman" w:cs="Times New Roman"/>
              </w:rPr>
              <w:t>Features</w:t>
            </w:r>
          </w:p>
        </w:tc>
        <w:tc>
          <w:tcPr>
            <w:tcW w:w="2539" w:type="dxa"/>
            <w:gridSpan w:val="2"/>
            <w:tcBorders>
              <w:top w:val="single" w:color="auto" w:sz="12" w:space="0"/>
              <w:left w:val="nil"/>
              <w:bottom w:val="single" w:color="000000" w:sz="12" w:space="0"/>
              <w:right w:val="nil"/>
            </w:tcBorders>
            <w:vAlign w:val="center"/>
          </w:tcPr>
          <w:p w14:paraId="068D38B2">
            <w:pPr>
              <w:jc w:val="center"/>
              <w:rPr>
                <w:rFonts w:ascii="Times New Roman" w:hAnsi="Times New Roman" w:cs="Times New Roman"/>
              </w:rPr>
            </w:pPr>
            <w:r>
              <w:rPr>
                <w:rFonts w:ascii="Times New Roman" w:hAnsi="Times New Roman" w:cs="Times New Roman"/>
              </w:rPr>
              <w:t>Abbreviate</w:t>
            </w:r>
          </w:p>
        </w:tc>
      </w:tr>
      <w:tr w14:paraId="386C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Borders>
              <w:top w:val="nil"/>
              <w:left w:val="nil"/>
              <w:bottom w:val="single" w:color="auto" w:sz="12" w:space="0"/>
              <w:right w:val="nil"/>
            </w:tcBorders>
            <w:vAlign w:val="center"/>
          </w:tcPr>
          <w:p w14:paraId="5F7B31E1">
            <w:pPr>
              <w:jc w:val="center"/>
              <w:rPr>
                <w:rFonts w:ascii="Times New Roman" w:hAnsi="Times New Roman" w:cs="Times New Roman"/>
              </w:rPr>
            </w:pPr>
          </w:p>
        </w:tc>
        <w:tc>
          <w:tcPr>
            <w:tcW w:w="5182" w:type="dxa"/>
            <w:vMerge w:val="continue"/>
            <w:tcBorders>
              <w:top w:val="nil"/>
              <w:left w:val="nil"/>
              <w:bottom w:val="single" w:color="auto" w:sz="12" w:space="0"/>
              <w:right w:val="nil"/>
            </w:tcBorders>
            <w:vAlign w:val="center"/>
          </w:tcPr>
          <w:p w14:paraId="5C882E36">
            <w:pPr>
              <w:jc w:val="center"/>
              <w:rPr>
                <w:rFonts w:ascii="Times New Roman" w:hAnsi="Times New Roman" w:cs="Times New Roman"/>
              </w:rPr>
            </w:pPr>
          </w:p>
        </w:tc>
        <w:tc>
          <w:tcPr>
            <w:tcW w:w="1200" w:type="dxa"/>
            <w:tcBorders>
              <w:top w:val="single" w:color="000000" w:sz="12" w:space="0"/>
              <w:left w:val="nil"/>
              <w:bottom w:val="single" w:color="auto" w:sz="12" w:space="0"/>
              <w:right w:val="nil"/>
            </w:tcBorders>
            <w:vAlign w:val="center"/>
          </w:tcPr>
          <w:p w14:paraId="70FDF76D">
            <w:pPr>
              <w:jc w:val="center"/>
              <w:rPr>
                <w:rFonts w:ascii="Times New Roman" w:hAnsi="Times New Roman" w:cs="Times New Roman"/>
              </w:rPr>
            </w:pPr>
            <w:r>
              <w:rPr>
                <w:rFonts w:ascii="Times New Roman" w:hAnsi="Times New Roman" w:cs="Times New Roman"/>
              </w:rPr>
              <w:t>Center</w:t>
            </w:r>
          </w:p>
        </w:tc>
        <w:tc>
          <w:tcPr>
            <w:tcW w:w="1339" w:type="dxa"/>
            <w:tcBorders>
              <w:top w:val="single" w:color="000000" w:sz="12" w:space="0"/>
              <w:left w:val="nil"/>
              <w:bottom w:val="single" w:color="auto" w:sz="12" w:space="0"/>
              <w:right w:val="nil"/>
            </w:tcBorders>
            <w:vAlign w:val="center"/>
          </w:tcPr>
          <w:p w14:paraId="4DCE9E14">
            <w:pPr>
              <w:jc w:val="center"/>
              <w:rPr>
                <w:rFonts w:ascii="Times New Roman" w:hAnsi="Times New Roman" w:cs="Times New Roman"/>
              </w:rPr>
            </w:pPr>
            <w:r>
              <w:rPr>
                <w:rFonts w:ascii="Times New Roman" w:hAnsi="Times New Roman" w:cs="Times New Roman"/>
              </w:rPr>
              <w:t>Environment</w:t>
            </w:r>
          </w:p>
        </w:tc>
      </w:tr>
      <w:tr w14:paraId="5696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single" w:color="auto" w:sz="12" w:space="0"/>
              <w:left w:val="nil"/>
              <w:bottom w:val="nil"/>
              <w:right w:val="nil"/>
            </w:tcBorders>
            <w:shd w:val="clear" w:color="auto" w:fill="auto"/>
            <w:vAlign w:val="center"/>
          </w:tcPr>
          <w:p w14:paraId="1432C90A">
            <w:pPr>
              <w:jc w:val="center"/>
              <w:rPr>
                <w:rFonts w:ascii="Times New Roman" w:hAnsi="Times New Roman" w:eastAsia="宋体" w:cs="Times New Roman"/>
                <w:kern w:val="2"/>
                <w:sz w:val="18"/>
                <w:szCs w:val="18"/>
                <w:lang w:val="en-US" w:eastAsia="zh-CN" w:bidi="ar-SA"/>
              </w:rPr>
            </w:pPr>
            <w:r>
              <w:rPr>
                <w:rFonts w:ascii="Times New Roman" w:hAnsi="Times New Roman" w:cs="Times New Roman"/>
                <w:sz w:val="18"/>
                <w:szCs w:val="18"/>
              </w:rPr>
              <w:t>40</w:t>
            </w:r>
          </w:p>
        </w:tc>
        <w:tc>
          <w:tcPr>
            <w:tcW w:w="5182" w:type="dxa"/>
            <w:tcBorders>
              <w:top w:val="single" w:color="auto" w:sz="12" w:space="0"/>
              <w:left w:val="nil"/>
              <w:bottom w:val="nil"/>
              <w:right w:val="nil"/>
            </w:tcBorders>
            <w:shd w:val="clear" w:color="auto" w:fill="auto"/>
            <w:vAlign w:val="top"/>
          </w:tcPr>
          <w:p w14:paraId="3B1AA5D5">
            <w:pPr>
              <w:widowControl/>
              <w:textAlignment w:val="center"/>
              <w:rPr>
                <w:rFonts w:ascii="Times New Roman" w:hAnsi="Times New Roman" w:eastAsia="宋体" w:cs="Times New Roman"/>
                <w:color w:val="000000"/>
                <w:kern w:val="2"/>
                <w:sz w:val="18"/>
                <w:szCs w:val="18"/>
                <w:lang w:val="en-US" w:eastAsia="zh-CN" w:bidi="ar-SA"/>
              </w:rPr>
            </w:pPr>
            <w:r>
              <w:rPr>
                <w:rFonts w:ascii="Times New Roman" w:hAnsi="Times New Roman" w:eastAsia="宋体" w:cs="Times New Roman"/>
                <w:color w:val="000000"/>
                <w:kern w:val="0"/>
                <w:sz w:val="18"/>
                <w:szCs w:val="18"/>
                <w:lang w:bidi="ar"/>
              </w:rPr>
              <w:t>Enthalpy of vacancies (Miedema)</w:t>
            </w:r>
          </w:p>
        </w:tc>
        <w:tc>
          <w:tcPr>
            <w:tcW w:w="1200" w:type="dxa"/>
            <w:tcBorders>
              <w:top w:val="single" w:color="auto" w:sz="12" w:space="0"/>
              <w:left w:val="nil"/>
              <w:bottom w:val="nil"/>
              <w:right w:val="nil"/>
            </w:tcBorders>
            <w:shd w:val="clear" w:color="auto" w:fill="auto"/>
            <w:vAlign w:val="center"/>
          </w:tcPr>
          <w:p w14:paraId="21ADB47F">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rPr>
              <w:t>C_EvM</w:t>
            </w:r>
          </w:p>
        </w:tc>
        <w:tc>
          <w:tcPr>
            <w:tcW w:w="1339" w:type="dxa"/>
            <w:tcBorders>
              <w:top w:val="single" w:color="auto" w:sz="12" w:space="0"/>
              <w:left w:val="nil"/>
              <w:bottom w:val="nil"/>
              <w:right w:val="nil"/>
            </w:tcBorders>
            <w:shd w:val="clear" w:color="auto" w:fill="auto"/>
            <w:vAlign w:val="center"/>
          </w:tcPr>
          <w:p w14:paraId="56226B09">
            <w:pPr>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rPr>
              <w:t>E_EvM</w:t>
            </w:r>
          </w:p>
        </w:tc>
      </w:tr>
      <w:tr w14:paraId="7F40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C68934D">
            <w:pPr>
              <w:jc w:val="center"/>
              <w:rPr>
                <w:rFonts w:ascii="Times New Roman" w:hAnsi="Times New Roman" w:cs="Times New Roman"/>
                <w:sz w:val="18"/>
                <w:szCs w:val="18"/>
              </w:rPr>
            </w:pPr>
            <w:r>
              <w:rPr>
                <w:rFonts w:ascii="Times New Roman" w:hAnsi="Times New Roman" w:cs="Times New Roman"/>
                <w:sz w:val="18"/>
                <w:szCs w:val="18"/>
              </w:rPr>
              <w:t>41</w:t>
            </w:r>
          </w:p>
        </w:tc>
        <w:tc>
          <w:tcPr>
            <w:tcW w:w="5182" w:type="dxa"/>
            <w:tcBorders>
              <w:top w:val="nil"/>
              <w:left w:val="nil"/>
              <w:bottom w:val="nil"/>
              <w:right w:val="nil"/>
            </w:tcBorders>
          </w:tcPr>
          <w:p w14:paraId="4B6951A5">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Enthalpy of surface (Miedema)</w:t>
            </w:r>
          </w:p>
        </w:tc>
        <w:tc>
          <w:tcPr>
            <w:tcW w:w="1200" w:type="dxa"/>
            <w:tcBorders>
              <w:top w:val="nil"/>
              <w:left w:val="nil"/>
              <w:bottom w:val="nil"/>
              <w:right w:val="nil"/>
            </w:tcBorders>
            <w:vAlign w:val="center"/>
          </w:tcPr>
          <w:p w14:paraId="5E0EC0E0">
            <w:pPr>
              <w:jc w:val="center"/>
              <w:rPr>
                <w:rFonts w:ascii="Times New Roman" w:hAnsi="Times New Roman" w:cs="Times New Roman"/>
                <w:sz w:val="18"/>
                <w:szCs w:val="18"/>
              </w:rPr>
            </w:pPr>
            <w:r>
              <w:rPr>
                <w:rFonts w:hint="eastAsia" w:ascii="Times New Roman" w:hAnsi="Times New Roman" w:cs="Times New Roman"/>
                <w:sz w:val="18"/>
                <w:szCs w:val="18"/>
              </w:rPr>
              <w:t>C_EsM</w:t>
            </w:r>
          </w:p>
        </w:tc>
        <w:tc>
          <w:tcPr>
            <w:tcW w:w="1339" w:type="dxa"/>
            <w:tcBorders>
              <w:top w:val="nil"/>
              <w:left w:val="nil"/>
              <w:bottom w:val="nil"/>
              <w:right w:val="nil"/>
            </w:tcBorders>
            <w:vAlign w:val="center"/>
          </w:tcPr>
          <w:p w14:paraId="14E0B382">
            <w:pPr>
              <w:jc w:val="center"/>
              <w:rPr>
                <w:rFonts w:ascii="Times New Roman" w:hAnsi="Times New Roman" w:cs="Times New Roman"/>
                <w:sz w:val="18"/>
                <w:szCs w:val="18"/>
              </w:rPr>
            </w:pPr>
            <w:r>
              <w:rPr>
                <w:rFonts w:hint="eastAsia" w:ascii="Times New Roman" w:hAnsi="Times New Roman" w:cs="Times New Roman"/>
                <w:sz w:val="18"/>
                <w:szCs w:val="18"/>
              </w:rPr>
              <w:t>E_EsM</w:t>
            </w:r>
          </w:p>
        </w:tc>
      </w:tr>
      <w:tr w14:paraId="24C2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3D2EEA25">
            <w:pPr>
              <w:jc w:val="center"/>
              <w:rPr>
                <w:rFonts w:ascii="Times New Roman" w:hAnsi="Times New Roman" w:cs="Times New Roman"/>
                <w:sz w:val="18"/>
                <w:szCs w:val="18"/>
              </w:rPr>
            </w:pPr>
            <w:r>
              <w:rPr>
                <w:rFonts w:ascii="Times New Roman" w:hAnsi="Times New Roman" w:cs="Times New Roman"/>
                <w:sz w:val="18"/>
                <w:szCs w:val="18"/>
              </w:rPr>
              <w:t>42</w:t>
            </w:r>
          </w:p>
        </w:tc>
        <w:tc>
          <w:tcPr>
            <w:tcW w:w="5182" w:type="dxa"/>
            <w:tcBorders>
              <w:top w:val="nil"/>
              <w:left w:val="nil"/>
              <w:bottom w:val="nil"/>
              <w:right w:val="nil"/>
            </w:tcBorders>
          </w:tcPr>
          <w:p w14:paraId="15F8CAEA">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Enthalpy of melting</w:t>
            </w:r>
          </w:p>
        </w:tc>
        <w:tc>
          <w:tcPr>
            <w:tcW w:w="1200" w:type="dxa"/>
            <w:tcBorders>
              <w:top w:val="nil"/>
              <w:left w:val="nil"/>
              <w:bottom w:val="nil"/>
              <w:right w:val="nil"/>
            </w:tcBorders>
            <w:vAlign w:val="center"/>
          </w:tcPr>
          <w:p w14:paraId="456A4DD0">
            <w:pPr>
              <w:jc w:val="center"/>
              <w:rPr>
                <w:rFonts w:ascii="Times New Roman" w:hAnsi="Times New Roman" w:cs="Times New Roman"/>
                <w:sz w:val="18"/>
                <w:szCs w:val="18"/>
              </w:rPr>
            </w:pPr>
            <w:r>
              <w:rPr>
                <w:rFonts w:hint="eastAsia" w:ascii="Times New Roman" w:hAnsi="Times New Roman" w:cs="Times New Roman"/>
                <w:sz w:val="18"/>
                <w:szCs w:val="18"/>
              </w:rPr>
              <w:t>C_Em</w:t>
            </w:r>
          </w:p>
        </w:tc>
        <w:tc>
          <w:tcPr>
            <w:tcW w:w="1339" w:type="dxa"/>
            <w:tcBorders>
              <w:top w:val="nil"/>
              <w:left w:val="nil"/>
              <w:bottom w:val="nil"/>
              <w:right w:val="nil"/>
            </w:tcBorders>
            <w:vAlign w:val="center"/>
          </w:tcPr>
          <w:p w14:paraId="7A60431D">
            <w:pPr>
              <w:jc w:val="center"/>
              <w:rPr>
                <w:rFonts w:ascii="Times New Roman" w:hAnsi="Times New Roman" w:cs="Times New Roman"/>
                <w:sz w:val="18"/>
                <w:szCs w:val="18"/>
              </w:rPr>
            </w:pPr>
            <w:r>
              <w:rPr>
                <w:rFonts w:hint="eastAsia" w:ascii="Times New Roman" w:hAnsi="Times New Roman" w:cs="Times New Roman"/>
                <w:sz w:val="18"/>
                <w:szCs w:val="18"/>
              </w:rPr>
              <w:t>E_Em</w:t>
            </w:r>
          </w:p>
        </w:tc>
      </w:tr>
      <w:tr w14:paraId="6B9F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54C5763">
            <w:pPr>
              <w:jc w:val="center"/>
              <w:rPr>
                <w:rFonts w:ascii="Times New Roman" w:hAnsi="Times New Roman" w:cs="Times New Roman"/>
                <w:sz w:val="18"/>
                <w:szCs w:val="18"/>
              </w:rPr>
            </w:pPr>
            <w:r>
              <w:rPr>
                <w:rFonts w:ascii="Times New Roman" w:hAnsi="Times New Roman" w:cs="Times New Roman"/>
                <w:sz w:val="18"/>
                <w:szCs w:val="18"/>
              </w:rPr>
              <w:t>43</w:t>
            </w:r>
          </w:p>
        </w:tc>
        <w:tc>
          <w:tcPr>
            <w:tcW w:w="5182" w:type="dxa"/>
            <w:tcBorders>
              <w:top w:val="nil"/>
              <w:left w:val="nil"/>
              <w:bottom w:val="nil"/>
              <w:right w:val="nil"/>
            </w:tcBorders>
          </w:tcPr>
          <w:p w14:paraId="22F11FA8">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Enthalpy of atomization</w:t>
            </w:r>
          </w:p>
        </w:tc>
        <w:tc>
          <w:tcPr>
            <w:tcW w:w="1200" w:type="dxa"/>
            <w:tcBorders>
              <w:top w:val="nil"/>
              <w:left w:val="nil"/>
              <w:bottom w:val="nil"/>
              <w:right w:val="nil"/>
            </w:tcBorders>
            <w:vAlign w:val="center"/>
          </w:tcPr>
          <w:p w14:paraId="73360D0E">
            <w:pPr>
              <w:jc w:val="center"/>
              <w:rPr>
                <w:rFonts w:ascii="Times New Roman" w:hAnsi="Times New Roman" w:cs="Times New Roman"/>
                <w:sz w:val="18"/>
                <w:szCs w:val="18"/>
              </w:rPr>
            </w:pPr>
            <w:r>
              <w:rPr>
                <w:rFonts w:hint="eastAsia" w:ascii="Times New Roman" w:hAnsi="Times New Roman" w:cs="Times New Roman"/>
                <w:sz w:val="18"/>
                <w:szCs w:val="18"/>
              </w:rPr>
              <w:t>C_Eat</w:t>
            </w:r>
          </w:p>
        </w:tc>
        <w:tc>
          <w:tcPr>
            <w:tcW w:w="1339" w:type="dxa"/>
            <w:tcBorders>
              <w:top w:val="nil"/>
              <w:left w:val="nil"/>
              <w:bottom w:val="nil"/>
              <w:right w:val="nil"/>
            </w:tcBorders>
            <w:vAlign w:val="center"/>
          </w:tcPr>
          <w:p w14:paraId="05C6073D">
            <w:pPr>
              <w:jc w:val="center"/>
              <w:rPr>
                <w:rFonts w:ascii="Times New Roman" w:hAnsi="Times New Roman" w:cs="Times New Roman"/>
                <w:sz w:val="18"/>
                <w:szCs w:val="18"/>
              </w:rPr>
            </w:pPr>
            <w:r>
              <w:rPr>
                <w:rFonts w:hint="eastAsia" w:ascii="Times New Roman" w:hAnsi="Times New Roman" w:cs="Times New Roman"/>
                <w:sz w:val="18"/>
                <w:szCs w:val="18"/>
              </w:rPr>
              <w:t>E_Eat</w:t>
            </w:r>
          </w:p>
        </w:tc>
      </w:tr>
      <w:tr w14:paraId="2CEC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0C1A96A">
            <w:pPr>
              <w:jc w:val="center"/>
              <w:rPr>
                <w:rFonts w:ascii="Times New Roman" w:hAnsi="Times New Roman" w:cs="Times New Roman"/>
                <w:sz w:val="18"/>
                <w:szCs w:val="18"/>
              </w:rPr>
            </w:pPr>
            <w:r>
              <w:rPr>
                <w:rFonts w:ascii="Times New Roman" w:hAnsi="Times New Roman" w:cs="Times New Roman"/>
                <w:sz w:val="18"/>
                <w:szCs w:val="18"/>
              </w:rPr>
              <w:t>44</w:t>
            </w:r>
          </w:p>
        </w:tc>
        <w:tc>
          <w:tcPr>
            <w:tcW w:w="5182" w:type="dxa"/>
            <w:tcBorders>
              <w:top w:val="nil"/>
              <w:left w:val="nil"/>
              <w:bottom w:val="nil"/>
              <w:right w:val="nil"/>
            </w:tcBorders>
          </w:tcPr>
          <w:p w14:paraId="3AC6C7F6">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Energy of ionization first</w:t>
            </w:r>
          </w:p>
        </w:tc>
        <w:tc>
          <w:tcPr>
            <w:tcW w:w="1200" w:type="dxa"/>
            <w:tcBorders>
              <w:top w:val="nil"/>
              <w:left w:val="nil"/>
              <w:bottom w:val="nil"/>
              <w:right w:val="nil"/>
            </w:tcBorders>
            <w:vAlign w:val="center"/>
          </w:tcPr>
          <w:p w14:paraId="30CB2CAF">
            <w:pPr>
              <w:jc w:val="center"/>
              <w:rPr>
                <w:rFonts w:ascii="Times New Roman" w:hAnsi="Times New Roman" w:cs="Times New Roman"/>
                <w:sz w:val="18"/>
                <w:szCs w:val="18"/>
              </w:rPr>
            </w:pPr>
            <w:r>
              <w:rPr>
                <w:rFonts w:hint="eastAsia" w:ascii="Times New Roman" w:hAnsi="Times New Roman" w:cs="Times New Roman"/>
                <w:sz w:val="18"/>
                <w:szCs w:val="18"/>
              </w:rPr>
              <w:t>C_Eif</w:t>
            </w:r>
          </w:p>
        </w:tc>
        <w:tc>
          <w:tcPr>
            <w:tcW w:w="1339" w:type="dxa"/>
            <w:tcBorders>
              <w:top w:val="nil"/>
              <w:left w:val="nil"/>
              <w:bottom w:val="nil"/>
              <w:right w:val="nil"/>
            </w:tcBorders>
            <w:vAlign w:val="center"/>
          </w:tcPr>
          <w:p w14:paraId="436E8722">
            <w:pPr>
              <w:jc w:val="center"/>
              <w:rPr>
                <w:rFonts w:ascii="Times New Roman" w:hAnsi="Times New Roman" w:cs="Times New Roman"/>
                <w:sz w:val="18"/>
                <w:szCs w:val="18"/>
              </w:rPr>
            </w:pPr>
            <w:r>
              <w:rPr>
                <w:rFonts w:hint="eastAsia" w:ascii="Times New Roman" w:hAnsi="Times New Roman" w:cs="Times New Roman"/>
                <w:sz w:val="18"/>
                <w:szCs w:val="18"/>
              </w:rPr>
              <w:t>E_Eif</w:t>
            </w:r>
          </w:p>
        </w:tc>
      </w:tr>
      <w:tr w14:paraId="43B1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3EE8BA48">
            <w:pPr>
              <w:jc w:val="center"/>
              <w:rPr>
                <w:rFonts w:ascii="Times New Roman" w:hAnsi="Times New Roman" w:cs="Times New Roman"/>
                <w:sz w:val="18"/>
                <w:szCs w:val="18"/>
              </w:rPr>
            </w:pPr>
            <w:r>
              <w:rPr>
                <w:rFonts w:ascii="Times New Roman" w:hAnsi="Times New Roman" w:cs="Times New Roman"/>
                <w:sz w:val="18"/>
                <w:szCs w:val="18"/>
              </w:rPr>
              <w:t>45</w:t>
            </w:r>
          </w:p>
        </w:tc>
        <w:tc>
          <w:tcPr>
            <w:tcW w:w="5182" w:type="dxa"/>
            <w:tcBorders>
              <w:top w:val="nil"/>
              <w:left w:val="nil"/>
              <w:bottom w:val="nil"/>
              <w:right w:val="nil"/>
            </w:tcBorders>
          </w:tcPr>
          <w:p w14:paraId="28F3CE8E">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Energy of ionization second</w:t>
            </w:r>
          </w:p>
        </w:tc>
        <w:tc>
          <w:tcPr>
            <w:tcW w:w="1200" w:type="dxa"/>
            <w:tcBorders>
              <w:top w:val="nil"/>
              <w:left w:val="nil"/>
              <w:bottom w:val="nil"/>
              <w:right w:val="nil"/>
            </w:tcBorders>
            <w:vAlign w:val="center"/>
          </w:tcPr>
          <w:p w14:paraId="4A1A6F25">
            <w:pPr>
              <w:jc w:val="center"/>
              <w:rPr>
                <w:rFonts w:ascii="Times New Roman" w:hAnsi="Times New Roman" w:cs="Times New Roman"/>
                <w:sz w:val="18"/>
                <w:szCs w:val="18"/>
              </w:rPr>
            </w:pPr>
            <w:r>
              <w:rPr>
                <w:rFonts w:hint="eastAsia" w:ascii="Times New Roman" w:hAnsi="Times New Roman" w:cs="Times New Roman"/>
                <w:sz w:val="18"/>
                <w:szCs w:val="18"/>
              </w:rPr>
              <w:t>C_Eis</w:t>
            </w:r>
          </w:p>
        </w:tc>
        <w:tc>
          <w:tcPr>
            <w:tcW w:w="1339" w:type="dxa"/>
            <w:tcBorders>
              <w:top w:val="nil"/>
              <w:left w:val="nil"/>
              <w:bottom w:val="nil"/>
              <w:right w:val="nil"/>
            </w:tcBorders>
            <w:vAlign w:val="center"/>
          </w:tcPr>
          <w:p w14:paraId="444DF4AB">
            <w:pPr>
              <w:jc w:val="center"/>
              <w:rPr>
                <w:rFonts w:ascii="Times New Roman" w:hAnsi="Times New Roman" w:cs="Times New Roman"/>
                <w:sz w:val="18"/>
                <w:szCs w:val="18"/>
              </w:rPr>
            </w:pPr>
            <w:r>
              <w:rPr>
                <w:rFonts w:hint="eastAsia" w:ascii="Times New Roman" w:hAnsi="Times New Roman" w:cs="Times New Roman"/>
                <w:sz w:val="18"/>
                <w:szCs w:val="18"/>
              </w:rPr>
              <w:t>E_Eis</w:t>
            </w:r>
          </w:p>
        </w:tc>
      </w:tr>
      <w:tr w14:paraId="2056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1F42321">
            <w:pPr>
              <w:jc w:val="center"/>
              <w:rPr>
                <w:rFonts w:ascii="Times New Roman" w:hAnsi="Times New Roman" w:cs="Times New Roman"/>
                <w:sz w:val="18"/>
                <w:szCs w:val="18"/>
              </w:rPr>
            </w:pPr>
            <w:r>
              <w:rPr>
                <w:rFonts w:ascii="Times New Roman" w:hAnsi="Times New Roman" w:cs="Times New Roman"/>
                <w:sz w:val="18"/>
                <w:szCs w:val="18"/>
              </w:rPr>
              <w:t>46</w:t>
            </w:r>
          </w:p>
        </w:tc>
        <w:tc>
          <w:tcPr>
            <w:tcW w:w="5182" w:type="dxa"/>
            <w:tcBorders>
              <w:top w:val="nil"/>
              <w:left w:val="nil"/>
              <w:bottom w:val="nil"/>
              <w:right w:val="nil"/>
            </w:tcBorders>
          </w:tcPr>
          <w:p w14:paraId="69748FDD">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Energy of ionization third</w:t>
            </w:r>
          </w:p>
        </w:tc>
        <w:tc>
          <w:tcPr>
            <w:tcW w:w="1200" w:type="dxa"/>
            <w:tcBorders>
              <w:top w:val="nil"/>
              <w:left w:val="nil"/>
              <w:bottom w:val="nil"/>
              <w:right w:val="nil"/>
            </w:tcBorders>
            <w:vAlign w:val="center"/>
          </w:tcPr>
          <w:p w14:paraId="6A057392">
            <w:pPr>
              <w:jc w:val="center"/>
              <w:rPr>
                <w:rFonts w:ascii="Times New Roman" w:hAnsi="Times New Roman" w:cs="Times New Roman"/>
                <w:sz w:val="18"/>
                <w:szCs w:val="18"/>
              </w:rPr>
            </w:pPr>
            <w:r>
              <w:rPr>
                <w:rFonts w:hint="eastAsia" w:ascii="Times New Roman" w:hAnsi="Times New Roman" w:cs="Times New Roman"/>
                <w:sz w:val="18"/>
                <w:szCs w:val="18"/>
              </w:rPr>
              <w:t>C_Eit</w:t>
            </w:r>
          </w:p>
        </w:tc>
        <w:tc>
          <w:tcPr>
            <w:tcW w:w="1339" w:type="dxa"/>
            <w:tcBorders>
              <w:top w:val="nil"/>
              <w:left w:val="nil"/>
              <w:bottom w:val="nil"/>
              <w:right w:val="nil"/>
            </w:tcBorders>
            <w:vAlign w:val="center"/>
          </w:tcPr>
          <w:p w14:paraId="00C34D6A">
            <w:pPr>
              <w:jc w:val="center"/>
              <w:rPr>
                <w:rFonts w:ascii="Times New Roman" w:hAnsi="Times New Roman" w:cs="Times New Roman"/>
                <w:sz w:val="18"/>
                <w:szCs w:val="18"/>
              </w:rPr>
            </w:pPr>
            <w:r>
              <w:rPr>
                <w:rFonts w:hint="eastAsia" w:ascii="Times New Roman" w:hAnsi="Times New Roman" w:cs="Times New Roman"/>
                <w:sz w:val="18"/>
                <w:szCs w:val="18"/>
              </w:rPr>
              <w:t>E_Eit</w:t>
            </w:r>
          </w:p>
        </w:tc>
      </w:tr>
      <w:tr w14:paraId="353F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59699C13">
            <w:pPr>
              <w:jc w:val="center"/>
              <w:rPr>
                <w:rFonts w:ascii="Times New Roman" w:hAnsi="Times New Roman" w:cs="Times New Roman"/>
                <w:sz w:val="18"/>
                <w:szCs w:val="18"/>
              </w:rPr>
            </w:pPr>
            <w:r>
              <w:rPr>
                <w:rFonts w:ascii="Times New Roman" w:hAnsi="Times New Roman" w:cs="Times New Roman"/>
                <w:sz w:val="18"/>
                <w:szCs w:val="18"/>
              </w:rPr>
              <w:t>47</w:t>
            </w:r>
          </w:p>
        </w:tc>
        <w:tc>
          <w:tcPr>
            <w:tcW w:w="5182" w:type="dxa"/>
            <w:tcBorders>
              <w:top w:val="nil"/>
              <w:left w:val="nil"/>
              <w:bottom w:val="nil"/>
              <w:right w:val="nil"/>
            </w:tcBorders>
          </w:tcPr>
          <w:p w14:paraId="15E9F4A6">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Energy cohesive (Brewer)</w:t>
            </w:r>
          </w:p>
        </w:tc>
        <w:tc>
          <w:tcPr>
            <w:tcW w:w="1200" w:type="dxa"/>
            <w:tcBorders>
              <w:top w:val="nil"/>
              <w:left w:val="nil"/>
              <w:bottom w:val="nil"/>
              <w:right w:val="nil"/>
            </w:tcBorders>
            <w:vAlign w:val="center"/>
          </w:tcPr>
          <w:p w14:paraId="5D3C8F1F">
            <w:pPr>
              <w:jc w:val="center"/>
              <w:rPr>
                <w:rFonts w:ascii="Times New Roman" w:hAnsi="Times New Roman" w:cs="Times New Roman"/>
                <w:sz w:val="18"/>
                <w:szCs w:val="18"/>
              </w:rPr>
            </w:pPr>
            <w:r>
              <w:rPr>
                <w:rFonts w:hint="eastAsia" w:ascii="Times New Roman" w:hAnsi="Times New Roman" w:cs="Times New Roman"/>
                <w:sz w:val="18"/>
                <w:szCs w:val="18"/>
              </w:rPr>
              <w:t>C_Ec</w:t>
            </w:r>
          </w:p>
        </w:tc>
        <w:tc>
          <w:tcPr>
            <w:tcW w:w="1339" w:type="dxa"/>
            <w:tcBorders>
              <w:top w:val="nil"/>
              <w:left w:val="nil"/>
              <w:bottom w:val="nil"/>
              <w:right w:val="nil"/>
            </w:tcBorders>
            <w:vAlign w:val="center"/>
          </w:tcPr>
          <w:p w14:paraId="38B07CEC">
            <w:pPr>
              <w:jc w:val="center"/>
              <w:rPr>
                <w:rFonts w:ascii="Times New Roman" w:hAnsi="Times New Roman" w:cs="Times New Roman"/>
                <w:sz w:val="18"/>
                <w:szCs w:val="18"/>
              </w:rPr>
            </w:pPr>
            <w:r>
              <w:rPr>
                <w:rFonts w:hint="eastAsia" w:ascii="Times New Roman" w:hAnsi="Times New Roman" w:cs="Times New Roman"/>
                <w:sz w:val="18"/>
                <w:szCs w:val="18"/>
              </w:rPr>
              <w:t>E_Ec</w:t>
            </w:r>
          </w:p>
        </w:tc>
      </w:tr>
      <w:tr w14:paraId="3EFF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199D8F4">
            <w:pPr>
              <w:jc w:val="center"/>
              <w:rPr>
                <w:rFonts w:ascii="Times New Roman" w:hAnsi="Times New Roman" w:cs="Times New Roman"/>
                <w:sz w:val="18"/>
                <w:szCs w:val="18"/>
              </w:rPr>
            </w:pPr>
            <w:r>
              <w:rPr>
                <w:rFonts w:ascii="Times New Roman" w:hAnsi="Times New Roman" w:cs="Times New Roman"/>
                <w:sz w:val="18"/>
                <w:szCs w:val="18"/>
              </w:rPr>
              <w:t>48</w:t>
            </w:r>
          </w:p>
        </w:tc>
        <w:tc>
          <w:tcPr>
            <w:tcW w:w="5182" w:type="dxa"/>
            <w:tcBorders>
              <w:top w:val="nil"/>
              <w:left w:val="nil"/>
              <w:bottom w:val="nil"/>
              <w:right w:val="nil"/>
            </w:tcBorders>
          </w:tcPr>
          <w:p w14:paraId="481952BB">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Electronegativity absolute</w:t>
            </w:r>
          </w:p>
        </w:tc>
        <w:tc>
          <w:tcPr>
            <w:tcW w:w="1200" w:type="dxa"/>
            <w:tcBorders>
              <w:top w:val="nil"/>
              <w:left w:val="nil"/>
              <w:bottom w:val="nil"/>
              <w:right w:val="nil"/>
            </w:tcBorders>
            <w:vAlign w:val="center"/>
          </w:tcPr>
          <w:p w14:paraId="4E5C8AF1">
            <w:pPr>
              <w:jc w:val="center"/>
              <w:rPr>
                <w:rFonts w:ascii="Times New Roman" w:hAnsi="Times New Roman" w:cs="Times New Roman"/>
                <w:sz w:val="18"/>
                <w:szCs w:val="18"/>
              </w:rPr>
            </w:pPr>
            <w:r>
              <w:rPr>
                <w:rFonts w:hint="eastAsia" w:ascii="Times New Roman" w:hAnsi="Times New Roman" w:cs="Times New Roman"/>
                <w:sz w:val="18"/>
                <w:szCs w:val="18"/>
              </w:rPr>
              <w:t>C_Eab</w:t>
            </w:r>
          </w:p>
        </w:tc>
        <w:tc>
          <w:tcPr>
            <w:tcW w:w="1339" w:type="dxa"/>
            <w:tcBorders>
              <w:top w:val="nil"/>
              <w:left w:val="nil"/>
              <w:bottom w:val="nil"/>
              <w:right w:val="nil"/>
            </w:tcBorders>
            <w:vAlign w:val="center"/>
          </w:tcPr>
          <w:p w14:paraId="4E33F3A8">
            <w:pPr>
              <w:jc w:val="center"/>
              <w:rPr>
                <w:rFonts w:ascii="Times New Roman" w:hAnsi="Times New Roman" w:cs="Times New Roman"/>
                <w:sz w:val="18"/>
                <w:szCs w:val="18"/>
              </w:rPr>
            </w:pPr>
            <w:r>
              <w:rPr>
                <w:rFonts w:hint="eastAsia" w:ascii="Times New Roman" w:hAnsi="Times New Roman" w:cs="Times New Roman"/>
                <w:sz w:val="18"/>
                <w:szCs w:val="18"/>
              </w:rPr>
              <w:t>E_Eab</w:t>
            </w:r>
          </w:p>
        </w:tc>
      </w:tr>
      <w:tr w14:paraId="701E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EA3223A">
            <w:pPr>
              <w:jc w:val="center"/>
              <w:rPr>
                <w:rFonts w:ascii="Times New Roman" w:hAnsi="Times New Roman" w:cs="Times New Roman"/>
                <w:sz w:val="18"/>
                <w:szCs w:val="18"/>
              </w:rPr>
            </w:pPr>
            <w:r>
              <w:rPr>
                <w:rFonts w:ascii="Times New Roman" w:hAnsi="Times New Roman" w:cs="Times New Roman"/>
                <w:sz w:val="18"/>
                <w:szCs w:val="18"/>
              </w:rPr>
              <w:t>49</w:t>
            </w:r>
          </w:p>
        </w:tc>
        <w:tc>
          <w:tcPr>
            <w:tcW w:w="5182" w:type="dxa"/>
            <w:tcBorders>
              <w:top w:val="nil"/>
              <w:left w:val="nil"/>
              <w:bottom w:val="nil"/>
              <w:right w:val="nil"/>
            </w:tcBorders>
          </w:tcPr>
          <w:p w14:paraId="5BA074D9">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Electronegativity (Martynov&amp;Batsanov)</w:t>
            </w:r>
          </w:p>
        </w:tc>
        <w:tc>
          <w:tcPr>
            <w:tcW w:w="1200" w:type="dxa"/>
            <w:tcBorders>
              <w:top w:val="nil"/>
              <w:left w:val="nil"/>
              <w:bottom w:val="nil"/>
              <w:right w:val="nil"/>
            </w:tcBorders>
            <w:vAlign w:val="center"/>
          </w:tcPr>
          <w:p w14:paraId="25F3473D">
            <w:pPr>
              <w:jc w:val="center"/>
              <w:rPr>
                <w:rFonts w:ascii="Times New Roman" w:hAnsi="Times New Roman" w:cs="Times New Roman"/>
                <w:sz w:val="18"/>
                <w:szCs w:val="18"/>
              </w:rPr>
            </w:pPr>
            <w:r>
              <w:rPr>
                <w:rFonts w:hint="eastAsia" w:ascii="Times New Roman" w:hAnsi="Times New Roman" w:cs="Times New Roman"/>
                <w:sz w:val="18"/>
                <w:szCs w:val="18"/>
              </w:rPr>
              <w:t>C_EMB</w:t>
            </w:r>
          </w:p>
        </w:tc>
        <w:tc>
          <w:tcPr>
            <w:tcW w:w="1339" w:type="dxa"/>
            <w:tcBorders>
              <w:top w:val="nil"/>
              <w:left w:val="nil"/>
              <w:bottom w:val="nil"/>
              <w:right w:val="nil"/>
            </w:tcBorders>
            <w:vAlign w:val="center"/>
          </w:tcPr>
          <w:p w14:paraId="587024FC">
            <w:pPr>
              <w:jc w:val="center"/>
              <w:rPr>
                <w:rFonts w:ascii="Times New Roman" w:hAnsi="Times New Roman" w:cs="Times New Roman"/>
                <w:sz w:val="18"/>
                <w:szCs w:val="18"/>
              </w:rPr>
            </w:pPr>
            <w:r>
              <w:rPr>
                <w:rFonts w:hint="eastAsia" w:ascii="Times New Roman" w:hAnsi="Times New Roman" w:cs="Times New Roman"/>
                <w:sz w:val="18"/>
                <w:szCs w:val="18"/>
              </w:rPr>
              <w:t>E_EMB</w:t>
            </w:r>
          </w:p>
        </w:tc>
      </w:tr>
      <w:tr w14:paraId="267F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D488F1A">
            <w:pPr>
              <w:jc w:val="center"/>
              <w:rPr>
                <w:rFonts w:ascii="Times New Roman" w:hAnsi="Times New Roman" w:cs="Times New Roman"/>
                <w:sz w:val="18"/>
                <w:szCs w:val="18"/>
              </w:rPr>
            </w:pPr>
            <w:r>
              <w:rPr>
                <w:rFonts w:ascii="Times New Roman" w:hAnsi="Times New Roman" w:cs="Times New Roman"/>
                <w:sz w:val="18"/>
                <w:szCs w:val="18"/>
              </w:rPr>
              <w:t>50</w:t>
            </w:r>
          </w:p>
        </w:tc>
        <w:tc>
          <w:tcPr>
            <w:tcW w:w="5182" w:type="dxa"/>
            <w:tcBorders>
              <w:top w:val="nil"/>
              <w:left w:val="nil"/>
              <w:bottom w:val="nil"/>
              <w:right w:val="nil"/>
            </w:tcBorders>
          </w:tcPr>
          <w:p w14:paraId="3CC5535E">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Electronegativity (Alfred-Rochow)</w:t>
            </w:r>
          </w:p>
        </w:tc>
        <w:tc>
          <w:tcPr>
            <w:tcW w:w="1200" w:type="dxa"/>
            <w:tcBorders>
              <w:top w:val="nil"/>
              <w:left w:val="nil"/>
              <w:bottom w:val="nil"/>
              <w:right w:val="nil"/>
            </w:tcBorders>
            <w:vAlign w:val="center"/>
          </w:tcPr>
          <w:p w14:paraId="084E97F4">
            <w:pPr>
              <w:jc w:val="center"/>
              <w:rPr>
                <w:rFonts w:ascii="Times New Roman" w:hAnsi="Times New Roman" w:cs="Times New Roman"/>
                <w:sz w:val="18"/>
                <w:szCs w:val="18"/>
              </w:rPr>
            </w:pPr>
            <w:r>
              <w:rPr>
                <w:rFonts w:hint="eastAsia" w:ascii="Times New Roman" w:hAnsi="Times New Roman" w:cs="Times New Roman"/>
                <w:sz w:val="18"/>
                <w:szCs w:val="18"/>
              </w:rPr>
              <w:t>C_EAR</w:t>
            </w:r>
          </w:p>
        </w:tc>
        <w:tc>
          <w:tcPr>
            <w:tcW w:w="1339" w:type="dxa"/>
            <w:tcBorders>
              <w:top w:val="nil"/>
              <w:left w:val="nil"/>
              <w:bottom w:val="nil"/>
              <w:right w:val="nil"/>
            </w:tcBorders>
            <w:vAlign w:val="center"/>
          </w:tcPr>
          <w:p w14:paraId="0B36EDDD">
            <w:pPr>
              <w:jc w:val="center"/>
              <w:rPr>
                <w:rFonts w:ascii="Times New Roman" w:hAnsi="Times New Roman" w:cs="Times New Roman"/>
                <w:sz w:val="18"/>
                <w:szCs w:val="18"/>
              </w:rPr>
            </w:pPr>
            <w:r>
              <w:rPr>
                <w:rFonts w:hint="eastAsia" w:ascii="Times New Roman" w:hAnsi="Times New Roman" w:cs="Times New Roman"/>
                <w:sz w:val="18"/>
                <w:szCs w:val="18"/>
              </w:rPr>
              <w:t>E_EAR</w:t>
            </w:r>
          </w:p>
        </w:tc>
      </w:tr>
      <w:tr w14:paraId="3D5F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BF9F712">
            <w:pPr>
              <w:jc w:val="center"/>
              <w:rPr>
                <w:rFonts w:ascii="Times New Roman" w:hAnsi="Times New Roman" w:cs="Times New Roman"/>
                <w:sz w:val="18"/>
                <w:szCs w:val="18"/>
              </w:rPr>
            </w:pPr>
            <w:r>
              <w:rPr>
                <w:rFonts w:ascii="Times New Roman" w:hAnsi="Times New Roman" w:cs="Times New Roman"/>
                <w:sz w:val="18"/>
                <w:szCs w:val="18"/>
              </w:rPr>
              <w:t>51</w:t>
            </w:r>
          </w:p>
        </w:tc>
        <w:tc>
          <w:tcPr>
            <w:tcW w:w="5182" w:type="dxa"/>
            <w:tcBorders>
              <w:top w:val="nil"/>
              <w:left w:val="nil"/>
              <w:bottom w:val="nil"/>
              <w:right w:val="nil"/>
            </w:tcBorders>
          </w:tcPr>
          <w:p w14:paraId="766D2D5F">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Electronegativity (Pauling)</w:t>
            </w:r>
          </w:p>
        </w:tc>
        <w:tc>
          <w:tcPr>
            <w:tcW w:w="1200" w:type="dxa"/>
            <w:tcBorders>
              <w:top w:val="nil"/>
              <w:left w:val="nil"/>
              <w:bottom w:val="nil"/>
              <w:right w:val="nil"/>
            </w:tcBorders>
            <w:vAlign w:val="center"/>
          </w:tcPr>
          <w:p w14:paraId="507AA999">
            <w:pPr>
              <w:jc w:val="center"/>
              <w:rPr>
                <w:rFonts w:ascii="Times New Roman" w:hAnsi="Times New Roman" w:cs="Times New Roman"/>
                <w:sz w:val="18"/>
                <w:szCs w:val="18"/>
              </w:rPr>
            </w:pPr>
            <w:r>
              <w:rPr>
                <w:rFonts w:hint="eastAsia" w:ascii="Times New Roman" w:hAnsi="Times New Roman" w:cs="Times New Roman"/>
                <w:sz w:val="18"/>
                <w:szCs w:val="18"/>
              </w:rPr>
              <w:t>C_EP</w:t>
            </w:r>
          </w:p>
        </w:tc>
        <w:tc>
          <w:tcPr>
            <w:tcW w:w="1339" w:type="dxa"/>
            <w:tcBorders>
              <w:top w:val="nil"/>
              <w:left w:val="nil"/>
              <w:bottom w:val="nil"/>
              <w:right w:val="nil"/>
            </w:tcBorders>
            <w:vAlign w:val="center"/>
          </w:tcPr>
          <w:p w14:paraId="20965B82">
            <w:pPr>
              <w:jc w:val="center"/>
              <w:rPr>
                <w:rFonts w:ascii="Times New Roman" w:hAnsi="Times New Roman" w:cs="Times New Roman"/>
                <w:sz w:val="18"/>
                <w:szCs w:val="18"/>
              </w:rPr>
            </w:pPr>
            <w:r>
              <w:rPr>
                <w:rFonts w:hint="eastAsia" w:ascii="Times New Roman" w:hAnsi="Times New Roman" w:cs="Times New Roman"/>
                <w:sz w:val="18"/>
                <w:szCs w:val="18"/>
              </w:rPr>
              <w:t>E_EP</w:t>
            </w:r>
          </w:p>
        </w:tc>
      </w:tr>
      <w:tr w14:paraId="5880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18BDF08">
            <w:pPr>
              <w:jc w:val="center"/>
              <w:rPr>
                <w:rFonts w:ascii="Times New Roman" w:hAnsi="Times New Roman" w:cs="Times New Roman"/>
                <w:sz w:val="18"/>
                <w:szCs w:val="18"/>
              </w:rPr>
            </w:pPr>
            <w:r>
              <w:rPr>
                <w:rFonts w:ascii="Times New Roman" w:hAnsi="Times New Roman" w:cs="Times New Roman"/>
                <w:sz w:val="18"/>
                <w:szCs w:val="18"/>
              </w:rPr>
              <w:t>52</w:t>
            </w:r>
          </w:p>
        </w:tc>
        <w:tc>
          <w:tcPr>
            <w:tcW w:w="5182" w:type="dxa"/>
            <w:tcBorders>
              <w:top w:val="nil"/>
              <w:left w:val="nil"/>
              <w:bottom w:val="nil"/>
              <w:right w:val="nil"/>
            </w:tcBorders>
          </w:tcPr>
          <w:p w14:paraId="4F5D6455">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Electrochemical weight equivalent</w:t>
            </w:r>
          </w:p>
        </w:tc>
        <w:tc>
          <w:tcPr>
            <w:tcW w:w="1200" w:type="dxa"/>
            <w:tcBorders>
              <w:top w:val="nil"/>
              <w:left w:val="nil"/>
              <w:bottom w:val="nil"/>
              <w:right w:val="nil"/>
            </w:tcBorders>
            <w:vAlign w:val="center"/>
          </w:tcPr>
          <w:p w14:paraId="33E3ED52">
            <w:pPr>
              <w:jc w:val="center"/>
              <w:rPr>
                <w:rFonts w:ascii="Times New Roman" w:hAnsi="Times New Roman" w:cs="Times New Roman"/>
                <w:sz w:val="18"/>
                <w:szCs w:val="18"/>
              </w:rPr>
            </w:pPr>
            <w:r>
              <w:rPr>
                <w:rFonts w:hint="eastAsia" w:ascii="Times New Roman" w:hAnsi="Times New Roman" w:cs="Times New Roman"/>
                <w:sz w:val="18"/>
                <w:szCs w:val="18"/>
              </w:rPr>
              <w:t>C_Ewe</w:t>
            </w:r>
          </w:p>
        </w:tc>
        <w:tc>
          <w:tcPr>
            <w:tcW w:w="1339" w:type="dxa"/>
            <w:tcBorders>
              <w:top w:val="nil"/>
              <w:left w:val="nil"/>
              <w:bottom w:val="nil"/>
              <w:right w:val="nil"/>
            </w:tcBorders>
            <w:vAlign w:val="center"/>
          </w:tcPr>
          <w:p w14:paraId="4A0E1AF1">
            <w:pPr>
              <w:jc w:val="center"/>
              <w:rPr>
                <w:rFonts w:ascii="Times New Roman" w:hAnsi="Times New Roman" w:cs="Times New Roman"/>
                <w:sz w:val="18"/>
                <w:szCs w:val="18"/>
              </w:rPr>
            </w:pPr>
            <w:r>
              <w:rPr>
                <w:rFonts w:hint="eastAsia" w:ascii="Times New Roman" w:hAnsi="Times New Roman" w:cs="Times New Roman"/>
                <w:sz w:val="18"/>
                <w:szCs w:val="18"/>
              </w:rPr>
              <w:t>E_Ewe</w:t>
            </w:r>
          </w:p>
        </w:tc>
      </w:tr>
      <w:tr w14:paraId="3DEB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4FCA800">
            <w:pPr>
              <w:jc w:val="center"/>
              <w:rPr>
                <w:rFonts w:ascii="Times New Roman" w:hAnsi="Times New Roman" w:cs="Times New Roman"/>
                <w:sz w:val="18"/>
                <w:szCs w:val="18"/>
              </w:rPr>
            </w:pPr>
            <w:r>
              <w:rPr>
                <w:rFonts w:ascii="Times New Roman" w:hAnsi="Times New Roman" w:cs="Times New Roman"/>
                <w:sz w:val="18"/>
                <w:szCs w:val="18"/>
              </w:rPr>
              <w:t>53</w:t>
            </w:r>
          </w:p>
        </w:tc>
        <w:tc>
          <w:tcPr>
            <w:tcW w:w="5182" w:type="dxa"/>
            <w:tcBorders>
              <w:top w:val="nil"/>
              <w:left w:val="nil"/>
              <w:bottom w:val="nil"/>
              <w:right w:val="nil"/>
            </w:tcBorders>
          </w:tcPr>
          <w:p w14:paraId="0EE5376F">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valence electron (Schubert)</w:t>
            </w:r>
          </w:p>
        </w:tc>
        <w:tc>
          <w:tcPr>
            <w:tcW w:w="1200" w:type="dxa"/>
            <w:tcBorders>
              <w:top w:val="nil"/>
              <w:left w:val="nil"/>
              <w:bottom w:val="nil"/>
              <w:right w:val="nil"/>
            </w:tcBorders>
            <w:vAlign w:val="center"/>
          </w:tcPr>
          <w:p w14:paraId="114CC4E0">
            <w:pPr>
              <w:jc w:val="center"/>
              <w:rPr>
                <w:rFonts w:ascii="Times New Roman" w:hAnsi="Times New Roman" w:cs="Times New Roman"/>
                <w:sz w:val="18"/>
                <w:szCs w:val="18"/>
              </w:rPr>
            </w:pPr>
            <w:r>
              <w:rPr>
                <w:rFonts w:hint="eastAsia" w:ascii="Times New Roman" w:hAnsi="Times New Roman" w:cs="Times New Roman"/>
                <w:sz w:val="18"/>
                <w:szCs w:val="18"/>
              </w:rPr>
              <w:t>C_veS</w:t>
            </w:r>
          </w:p>
        </w:tc>
        <w:tc>
          <w:tcPr>
            <w:tcW w:w="1339" w:type="dxa"/>
            <w:tcBorders>
              <w:top w:val="nil"/>
              <w:left w:val="nil"/>
              <w:bottom w:val="nil"/>
              <w:right w:val="nil"/>
            </w:tcBorders>
            <w:vAlign w:val="center"/>
          </w:tcPr>
          <w:p w14:paraId="36136D6E">
            <w:pPr>
              <w:jc w:val="center"/>
              <w:rPr>
                <w:rFonts w:ascii="Times New Roman" w:hAnsi="Times New Roman" w:cs="Times New Roman"/>
                <w:sz w:val="18"/>
                <w:szCs w:val="18"/>
              </w:rPr>
            </w:pPr>
            <w:r>
              <w:rPr>
                <w:rFonts w:hint="eastAsia" w:ascii="Times New Roman" w:hAnsi="Times New Roman" w:cs="Times New Roman"/>
                <w:sz w:val="18"/>
                <w:szCs w:val="18"/>
              </w:rPr>
              <w:t>E_veS</w:t>
            </w:r>
          </w:p>
        </w:tc>
      </w:tr>
      <w:tr w14:paraId="321B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3AA1984F">
            <w:pPr>
              <w:jc w:val="center"/>
              <w:rPr>
                <w:rFonts w:ascii="Times New Roman" w:hAnsi="Times New Roman" w:cs="Times New Roman"/>
                <w:sz w:val="18"/>
                <w:szCs w:val="18"/>
              </w:rPr>
            </w:pPr>
            <w:r>
              <w:rPr>
                <w:rFonts w:ascii="Times New Roman" w:hAnsi="Times New Roman" w:cs="Times New Roman"/>
                <w:sz w:val="18"/>
                <w:szCs w:val="18"/>
              </w:rPr>
              <w:t>54</w:t>
            </w:r>
          </w:p>
        </w:tc>
        <w:tc>
          <w:tcPr>
            <w:tcW w:w="5182" w:type="dxa"/>
            <w:tcBorders>
              <w:top w:val="nil"/>
              <w:left w:val="nil"/>
              <w:bottom w:val="nil"/>
              <w:right w:val="nil"/>
            </w:tcBorders>
          </w:tcPr>
          <w:p w14:paraId="48C12671">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Distance from core electron (Schubert)</w:t>
            </w:r>
          </w:p>
        </w:tc>
        <w:tc>
          <w:tcPr>
            <w:tcW w:w="1200" w:type="dxa"/>
            <w:tcBorders>
              <w:top w:val="nil"/>
              <w:left w:val="nil"/>
              <w:bottom w:val="nil"/>
              <w:right w:val="nil"/>
            </w:tcBorders>
            <w:vAlign w:val="center"/>
          </w:tcPr>
          <w:p w14:paraId="2E3290EB">
            <w:pPr>
              <w:jc w:val="center"/>
              <w:rPr>
                <w:rFonts w:ascii="Times New Roman" w:hAnsi="Times New Roman" w:cs="Times New Roman"/>
                <w:sz w:val="18"/>
                <w:szCs w:val="18"/>
              </w:rPr>
            </w:pPr>
            <w:r>
              <w:rPr>
                <w:rFonts w:hint="eastAsia" w:ascii="Times New Roman" w:hAnsi="Times New Roman" w:cs="Times New Roman"/>
                <w:sz w:val="18"/>
                <w:szCs w:val="18"/>
              </w:rPr>
              <w:t>C_Dce</w:t>
            </w:r>
          </w:p>
        </w:tc>
        <w:tc>
          <w:tcPr>
            <w:tcW w:w="1339" w:type="dxa"/>
            <w:tcBorders>
              <w:top w:val="nil"/>
              <w:left w:val="nil"/>
              <w:bottom w:val="nil"/>
              <w:right w:val="nil"/>
            </w:tcBorders>
            <w:vAlign w:val="center"/>
          </w:tcPr>
          <w:p w14:paraId="55BB04F6">
            <w:pPr>
              <w:jc w:val="center"/>
              <w:rPr>
                <w:rFonts w:ascii="Times New Roman" w:hAnsi="Times New Roman" w:cs="Times New Roman"/>
                <w:sz w:val="18"/>
                <w:szCs w:val="18"/>
              </w:rPr>
            </w:pPr>
            <w:r>
              <w:rPr>
                <w:rFonts w:hint="eastAsia" w:ascii="Times New Roman" w:hAnsi="Times New Roman" w:cs="Times New Roman"/>
                <w:sz w:val="18"/>
                <w:szCs w:val="18"/>
              </w:rPr>
              <w:t>E_Dce</w:t>
            </w:r>
          </w:p>
        </w:tc>
      </w:tr>
      <w:tr w14:paraId="3643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9E96590">
            <w:pPr>
              <w:jc w:val="center"/>
              <w:rPr>
                <w:rFonts w:ascii="Times New Roman" w:hAnsi="Times New Roman" w:cs="Times New Roman"/>
                <w:sz w:val="18"/>
                <w:szCs w:val="18"/>
              </w:rPr>
            </w:pPr>
            <w:r>
              <w:rPr>
                <w:rFonts w:ascii="Times New Roman" w:hAnsi="Times New Roman" w:cs="Times New Roman"/>
                <w:sz w:val="18"/>
                <w:szCs w:val="18"/>
              </w:rPr>
              <w:t>55</w:t>
            </w:r>
          </w:p>
        </w:tc>
        <w:tc>
          <w:tcPr>
            <w:tcW w:w="5182" w:type="dxa"/>
            <w:tcBorders>
              <w:top w:val="nil"/>
              <w:left w:val="nil"/>
              <w:bottom w:val="nil"/>
              <w:right w:val="nil"/>
            </w:tcBorders>
          </w:tcPr>
          <w:p w14:paraId="0AEF866D">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Density</w:t>
            </w:r>
          </w:p>
        </w:tc>
        <w:tc>
          <w:tcPr>
            <w:tcW w:w="1200" w:type="dxa"/>
            <w:tcBorders>
              <w:top w:val="nil"/>
              <w:left w:val="nil"/>
              <w:bottom w:val="nil"/>
              <w:right w:val="nil"/>
            </w:tcBorders>
            <w:vAlign w:val="center"/>
          </w:tcPr>
          <w:p w14:paraId="215E753F">
            <w:pPr>
              <w:jc w:val="center"/>
              <w:rPr>
                <w:rFonts w:ascii="Times New Roman" w:hAnsi="Times New Roman" w:cs="Times New Roman"/>
                <w:sz w:val="18"/>
                <w:szCs w:val="18"/>
              </w:rPr>
            </w:pPr>
            <w:r>
              <w:rPr>
                <w:rFonts w:hint="eastAsia" w:ascii="Times New Roman" w:hAnsi="Times New Roman" w:cs="Times New Roman"/>
                <w:sz w:val="18"/>
                <w:szCs w:val="18"/>
              </w:rPr>
              <w:t>C_D</w:t>
            </w:r>
          </w:p>
        </w:tc>
        <w:tc>
          <w:tcPr>
            <w:tcW w:w="1339" w:type="dxa"/>
            <w:tcBorders>
              <w:top w:val="nil"/>
              <w:left w:val="nil"/>
              <w:bottom w:val="nil"/>
              <w:right w:val="nil"/>
            </w:tcBorders>
            <w:vAlign w:val="center"/>
          </w:tcPr>
          <w:p w14:paraId="55659878">
            <w:pPr>
              <w:jc w:val="center"/>
              <w:rPr>
                <w:rFonts w:ascii="Times New Roman" w:hAnsi="Times New Roman" w:cs="Times New Roman"/>
                <w:sz w:val="18"/>
                <w:szCs w:val="18"/>
              </w:rPr>
            </w:pPr>
            <w:r>
              <w:rPr>
                <w:rFonts w:hint="eastAsia" w:ascii="Times New Roman" w:hAnsi="Times New Roman" w:cs="Times New Roman"/>
                <w:sz w:val="18"/>
                <w:szCs w:val="18"/>
              </w:rPr>
              <w:t>E_D</w:t>
            </w:r>
          </w:p>
        </w:tc>
      </w:tr>
      <w:tr w14:paraId="1E1E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9ED4D69">
            <w:pPr>
              <w:jc w:val="center"/>
              <w:rPr>
                <w:rFonts w:ascii="Times New Roman" w:hAnsi="Times New Roman" w:cs="Times New Roman"/>
                <w:sz w:val="18"/>
                <w:szCs w:val="18"/>
              </w:rPr>
            </w:pPr>
            <w:r>
              <w:rPr>
                <w:rFonts w:ascii="Times New Roman" w:hAnsi="Times New Roman" w:cs="Times New Roman"/>
                <w:sz w:val="18"/>
                <w:szCs w:val="18"/>
              </w:rPr>
              <w:t>56</w:t>
            </w:r>
          </w:p>
        </w:tc>
        <w:tc>
          <w:tcPr>
            <w:tcW w:w="5182" w:type="dxa"/>
            <w:tcBorders>
              <w:top w:val="nil"/>
              <w:left w:val="nil"/>
              <w:bottom w:val="nil"/>
              <w:right w:val="nil"/>
            </w:tcBorders>
          </w:tcPr>
          <w:p w14:paraId="122D5BA3">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Debye temperature</w:t>
            </w:r>
          </w:p>
        </w:tc>
        <w:tc>
          <w:tcPr>
            <w:tcW w:w="1200" w:type="dxa"/>
            <w:tcBorders>
              <w:top w:val="nil"/>
              <w:left w:val="nil"/>
              <w:bottom w:val="nil"/>
              <w:right w:val="nil"/>
            </w:tcBorders>
            <w:vAlign w:val="center"/>
          </w:tcPr>
          <w:p w14:paraId="39FFFB61">
            <w:pPr>
              <w:jc w:val="center"/>
              <w:rPr>
                <w:rFonts w:ascii="Times New Roman" w:hAnsi="Times New Roman" w:cs="Times New Roman"/>
                <w:sz w:val="18"/>
                <w:szCs w:val="18"/>
              </w:rPr>
            </w:pPr>
            <w:r>
              <w:rPr>
                <w:rFonts w:hint="eastAsia" w:ascii="Times New Roman" w:hAnsi="Times New Roman" w:cs="Times New Roman"/>
                <w:sz w:val="18"/>
                <w:szCs w:val="18"/>
              </w:rPr>
              <w:t>C_Dt</w:t>
            </w:r>
          </w:p>
        </w:tc>
        <w:tc>
          <w:tcPr>
            <w:tcW w:w="1339" w:type="dxa"/>
            <w:tcBorders>
              <w:top w:val="nil"/>
              <w:left w:val="nil"/>
              <w:bottom w:val="nil"/>
              <w:right w:val="nil"/>
            </w:tcBorders>
            <w:vAlign w:val="center"/>
          </w:tcPr>
          <w:p w14:paraId="3AF20325">
            <w:pPr>
              <w:jc w:val="center"/>
              <w:rPr>
                <w:rFonts w:ascii="Times New Roman" w:hAnsi="Times New Roman" w:cs="Times New Roman"/>
                <w:sz w:val="18"/>
                <w:szCs w:val="18"/>
              </w:rPr>
            </w:pPr>
            <w:r>
              <w:rPr>
                <w:rFonts w:hint="eastAsia" w:ascii="Times New Roman" w:hAnsi="Times New Roman" w:cs="Times New Roman"/>
                <w:sz w:val="18"/>
                <w:szCs w:val="18"/>
              </w:rPr>
              <w:t>E_Dt</w:t>
            </w:r>
          </w:p>
        </w:tc>
      </w:tr>
      <w:tr w14:paraId="3B79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063F379">
            <w:pPr>
              <w:jc w:val="center"/>
              <w:rPr>
                <w:rFonts w:ascii="Times New Roman" w:hAnsi="Times New Roman" w:cs="Times New Roman"/>
                <w:sz w:val="18"/>
                <w:szCs w:val="18"/>
              </w:rPr>
            </w:pPr>
            <w:r>
              <w:rPr>
                <w:rFonts w:ascii="Times New Roman" w:hAnsi="Times New Roman" w:cs="Times New Roman"/>
                <w:sz w:val="18"/>
                <w:szCs w:val="18"/>
              </w:rPr>
              <w:t>57</w:t>
            </w:r>
          </w:p>
        </w:tc>
        <w:tc>
          <w:tcPr>
            <w:tcW w:w="5182" w:type="dxa"/>
            <w:tcBorders>
              <w:top w:val="nil"/>
              <w:left w:val="nil"/>
              <w:bottom w:val="nil"/>
              <w:right w:val="nil"/>
            </w:tcBorders>
          </w:tcPr>
          <w:p w14:paraId="5C31DA93">
            <w:pPr>
              <w:widowControl/>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lang w:bidi="ar"/>
              </w:rPr>
              <w:t>Conductivity thermal</w:t>
            </w:r>
          </w:p>
        </w:tc>
        <w:tc>
          <w:tcPr>
            <w:tcW w:w="1200" w:type="dxa"/>
            <w:tcBorders>
              <w:top w:val="nil"/>
              <w:left w:val="nil"/>
              <w:bottom w:val="nil"/>
              <w:right w:val="nil"/>
            </w:tcBorders>
            <w:vAlign w:val="center"/>
          </w:tcPr>
          <w:p w14:paraId="1C90C381">
            <w:pPr>
              <w:jc w:val="center"/>
              <w:rPr>
                <w:rFonts w:ascii="Times New Roman" w:hAnsi="Times New Roman" w:cs="Times New Roman"/>
                <w:sz w:val="18"/>
                <w:szCs w:val="18"/>
              </w:rPr>
            </w:pPr>
            <w:r>
              <w:rPr>
                <w:rFonts w:hint="eastAsia" w:ascii="Times New Roman" w:hAnsi="Times New Roman" w:cs="Times New Roman"/>
                <w:sz w:val="18"/>
                <w:szCs w:val="18"/>
              </w:rPr>
              <w:t>C_Ct</w:t>
            </w:r>
          </w:p>
        </w:tc>
        <w:tc>
          <w:tcPr>
            <w:tcW w:w="1339" w:type="dxa"/>
            <w:tcBorders>
              <w:top w:val="nil"/>
              <w:left w:val="nil"/>
              <w:bottom w:val="nil"/>
              <w:right w:val="nil"/>
            </w:tcBorders>
            <w:vAlign w:val="center"/>
          </w:tcPr>
          <w:p w14:paraId="7C236B7C">
            <w:pPr>
              <w:jc w:val="center"/>
              <w:rPr>
                <w:rFonts w:ascii="Times New Roman" w:hAnsi="Times New Roman" w:cs="Times New Roman"/>
                <w:sz w:val="18"/>
                <w:szCs w:val="18"/>
              </w:rPr>
            </w:pPr>
            <w:r>
              <w:rPr>
                <w:rFonts w:hint="eastAsia" w:ascii="Times New Roman" w:hAnsi="Times New Roman" w:cs="Times New Roman"/>
                <w:sz w:val="18"/>
                <w:szCs w:val="18"/>
              </w:rPr>
              <w:t>E_Ct</w:t>
            </w:r>
          </w:p>
        </w:tc>
      </w:tr>
      <w:tr w14:paraId="3FAA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CC01FB6">
            <w:pPr>
              <w:jc w:val="center"/>
              <w:rPr>
                <w:rFonts w:ascii="Times New Roman" w:hAnsi="Times New Roman" w:cs="Times New Roman"/>
                <w:sz w:val="18"/>
                <w:szCs w:val="18"/>
              </w:rPr>
            </w:pPr>
            <w:r>
              <w:rPr>
                <w:rFonts w:ascii="Times New Roman" w:hAnsi="Times New Roman" w:cs="Times New Roman"/>
                <w:sz w:val="18"/>
                <w:szCs w:val="18"/>
              </w:rPr>
              <w:t>58</w:t>
            </w:r>
          </w:p>
        </w:tc>
        <w:tc>
          <w:tcPr>
            <w:tcW w:w="5182" w:type="dxa"/>
            <w:tcBorders>
              <w:top w:val="nil"/>
              <w:left w:val="nil"/>
              <w:bottom w:val="nil"/>
              <w:right w:val="nil"/>
            </w:tcBorders>
          </w:tcPr>
          <w:p w14:paraId="3E9E5A39">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Conductivity electrical</w:t>
            </w:r>
          </w:p>
        </w:tc>
        <w:tc>
          <w:tcPr>
            <w:tcW w:w="1200" w:type="dxa"/>
            <w:tcBorders>
              <w:top w:val="nil"/>
              <w:left w:val="nil"/>
              <w:bottom w:val="nil"/>
              <w:right w:val="nil"/>
            </w:tcBorders>
            <w:vAlign w:val="center"/>
          </w:tcPr>
          <w:p w14:paraId="4ED2EEA5">
            <w:pPr>
              <w:jc w:val="center"/>
              <w:rPr>
                <w:rFonts w:ascii="Times New Roman" w:hAnsi="Times New Roman" w:cs="Times New Roman"/>
                <w:sz w:val="18"/>
                <w:szCs w:val="18"/>
              </w:rPr>
            </w:pPr>
            <w:r>
              <w:rPr>
                <w:rFonts w:hint="eastAsia" w:ascii="Times New Roman" w:hAnsi="Times New Roman" w:cs="Times New Roman"/>
                <w:sz w:val="18"/>
                <w:szCs w:val="18"/>
              </w:rPr>
              <w:t>C_Ce</w:t>
            </w:r>
          </w:p>
        </w:tc>
        <w:tc>
          <w:tcPr>
            <w:tcW w:w="1339" w:type="dxa"/>
            <w:tcBorders>
              <w:top w:val="nil"/>
              <w:left w:val="nil"/>
              <w:bottom w:val="nil"/>
              <w:right w:val="nil"/>
            </w:tcBorders>
            <w:vAlign w:val="center"/>
          </w:tcPr>
          <w:p w14:paraId="5ECEDBE9">
            <w:pPr>
              <w:jc w:val="center"/>
              <w:rPr>
                <w:rFonts w:ascii="Times New Roman" w:hAnsi="Times New Roman" w:cs="Times New Roman"/>
                <w:sz w:val="18"/>
                <w:szCs w:val="18"/>
              </w:rPr>
            </w:pPr>
            <w:r>
              <w:rPr>
                <w:rFonts w:hint="eastAsia" w:ascii="Times New Roman" w:hAnsi="Times New Roman" w:cs="Times New Roman"/>
                <w:sz w:val="18"/>
                <w:szCs w:val="18"/>
              </w:rPr>
              <w:t>E_Ce</w:t>
            </w:r>
          </w:p>
        </w:tc>
      </w:tr>
      <w:tr w14:paraId="30AF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2E05DFAC">
            <w:pPr>
              <w:jc w:val="center"/>
              <w:rPr>
                <w:rFonts w:ascii="Times New Roman" w:hAnsi="Times New Roman" w:cs="Times New Roman"/>
                <w:sz w:val="18"/>
                <w:szCs w:val="18"/>
              </w:rPr>
            </w:pPr>
            <w:r>
              <w:rPr>
                <w:rFonts w:ascii="Times New Roman" w:hAnsi="Times New Roman" w:cs="Times New Roman"/>
                <w:sz w:val="18"/>
                <w:szCs w:val="18"/>
              </w:rPr>
              <w:t>59</w:t>
            </w:r>
          </w:p>
        </w:tc>
        <w:tc>
          <w:tcPr>
            <w:tcW w:w="5182" w:type="dxa"/>
            <w:tcBorders>
              <w:top w:val="nil"/>
              <w:left w:val="nil"/>
              <w:bottom w:val="nil"/>
              <w:right w:val="nil"/>
            </w:tcBorders>
          </w:tcPr>
          <w:p w14:paraId="38B0ED3B">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Compression modulus</w:t>
            </w:r>
          </w:p>
        </w:tc>
        <w:tc>
          <w:tcPr>
            <w:tcW w:w="1200" w:type="dxa"/>
            <w:tcBorders>
              <w:top w:val="nil"/>
              <w:left w:val="nil"/>
              <w:bottom w:val="nil"/>
              <w:right w:val="nil"/>
            </w:tcBorders>
            <w:vAlign w:val="center"/>
          </w:tcPr>
          <w:p w14:paraId="4A075B4D">
            <w:pPr>
              <w:jc w:val="center"/>
              <w:rPr>
                <w:rFonts w:ascii="Times New Roman" w:hAnsi="Times New Roman" w:cs="Times New Roman"/>
                <w:sz w:val="18"/>
                <w:szCs w:val="18"/>
              </w:rPr>
            </w:pPr>
            <w:r>
              <w:rPr>
                <w:rFonts w:hint="eastAsia" w:ascii="Times New Roman" w:hAnsi="Times New Roman" w:cs="Times New Roman"/>
                <w:sz w:val="18"/>
                <w:szCs w:val="18"/>
              </w:rPr>
              <w:t>C_Cm</w:t>
            </w:r>
          </w:p>
        </w:tc>
        <w:tc>
          <w:tcPr>
            <w:tcW w:w="1339" w:type="dxa"/>
            <w:tcBorders>
              <w:top w:val="nil"/>
              <w:left w:val="nil"/>
              <w:bottom w:val="nil"/>
              <w:right w:val="nil"/>
            </w:tcBorders>
            <w:vAlign w:val="center"/>
          </w:tcPr>
          <w:p w14:paraId="45050DC0">
            <w:pPr>
              <w:jc w:val="center"/>
              <w:rPr>
                <w:rFonts w:ascii="Times New Roman" w:hAnsi="Times New Roman" w:cs="Times New Roman"/>
                <w:sz w:val="18"/>
                <w:szCs w:val="18"/>
              </w:rPr>
            </w:pPr>
            <w:r>
              <w:rPr>
                <w:rFonts w:hint="eastAsia" w:ascii="Times New Roman" w:hAnsi="Times New Roman" w:cs="Times New Roman"/>
                <w:sz w:val="18"/>
                <w:szCs w:val="18"/>
              </w:rPr>
              <w:t>E_Cm</w:t>
            </w:r>
          </w:p>
        </w:tc>
      </w:tr>
      <w:tr w14:paraId="1904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1321527B">
            <w:pPr>
              <w:jc w:val="center"/>
              <w:rPr>
                <w:rFonts w:ascii="Times New Roman" w:hAnsi="Times New Roman" w:cs="Times New Roman"/>
                <w:sz w:val="18"/>
                <w:szCs w:val="18"/>
              </w:rPr>
            </w:pPr>
            <w:r>
              <w:rPr>
                <w:rFonts w:ascii="Times New Roman" w:hAnsi="Times New Roman" w:cs="Times New Roman"/>
                <w:sz w:val="18"/>
                <w:szCs w:val="18"/>
              </w:rPr>
              <w:t>60</w:t>
            </w:r>
          </w:p>
        </w:tc>
        <w:tc>
          <w:tcPr>
            <w:tcW w:w="5182" w:type="dxa"/>
            <w:tcBorders>
              <w:top w:val="nil"/>
              <w:left w:val="nil"/>
              <w:bottom w:val="nil"/>
              <w:right w:val="nil"/>
            </w:tcBorders>
          </w:tcPr>
          <w:p w14:paraId="56AC618A">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Chemical potential (Miedema)</w:t>
            </w:r>
          </w:p>
        </w:tc>
        <w:tc>
          <w:tcPr>
            <w:tcW w:w="1200" w:type="dxa"/>
            <w:tcBorders>
              <w:top w:val="nil"/>
              <w:left w:val="nil"/>
              <w:bottom w:val="nil"/>
              <w:right w:val="nil"/>
            </w:tcBorders>
            <w:vAlign w:val="center"/>
          </w:tcPr>
          <w:p w14:paraId="6AD5BD3F">
            <w:pPr>
              <w:jc w:val="center"/>
              <w:rPr>
                <w:rFonts w:ascii="Times New Roman" w:hAnsi="Times New Roman" w:cs="Times New Roman"/>
                <w:sz w:val="18"/>
                <w:szCs w:val="18"/>
              </w:rPr>
            </w:pPr>
            <w:r>
              <w:rPr>
                <w:rFonts w:hint="eastAsia" w:ascii="Times New Roman" w:hAnsi="Times New Roman" w:cs="Times New Roman"/>
                <w:sz w:val="18"/>
                <w:szCs w:val="18"/>
              </w:rPr>
              <w:t>C_Cp</w:t>
            </w:r>
          </w:p>
        </w:tc>
        <w:tc>
          <w:tcPr>
            <w:tcW w:w="1339" w:type="dxa"/>
            <w:tcBorders>
              <w:top w:val="nil"/>
              <w:left w:val="nil"/>
              <w:bottom w:val="nil"/>
              <w:right w:val="nil"/>
            </w:tcBorders>
            <w:vAlign w:val="center"/>
          </w:tcPr>
          <w:p w14:paraId="356D34DD">
            <w:pPr>
              <w:jc w:val="center"/>
              <w:rPr>
                <w:rFonts w:ascii="Times New Roman" w:hAnsi="Times New Roman" w:cs="Times New Roman"/>
                <w:sz w:val="18"/>
                <w:szCs w:val="18"/>
              </w:rPr>
            </w:pPr>
            <w:r>
              <w:rPr>
                <w:rFonts w:hint="eastAsia" w:ascii="Times New Roman" w:hAnsi="Times New Roman" w:cs="Times New Roman"/>
                <w:sz w:val="18"/>
                <w:szCs w:val="18"/>
              </w:rPr>
              <w:t>E_Cp</w:t>
            </w:r>
          </w:p>
        </w:tc>
      </w:tr>
      <w:tr w14:paraId="0C43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087B76A1">
            <w:pPr>
              <w:jc w:val="center"/>
              <w:rPr>
                <w:rFonts w:ascii="Times New Roman" w:hAnsi="Times New Roman" w:cs="Times New Roman"/>
                <w:sz w:val="18"/>
                <w:szCs w:val="18"/>
              </w:rPr>
            </w:pPr>
            <w:r>
              <w:rPr>
                <w:rFonts w:ascii="Times New Roman" w:hAnsi="Times New Roman" w:cs="Times New Roman"/>
                <w:sz w:val="18"/>
                <w:szCs w:val="18"/>
              </w:rPr>
              <w:t>61</w:t>
            </w:r>
          </w:p>
        </w:tc>
        <w:tc>
          <w:tcPr>
            <w:tcW w:w="5182" w:type="dxa"/>
            <w:tcBorders>
              <w:top w:val="nil"/>
              <w:left w:val="nil"/>
              <w:bottom w:val="nil"/>
              <w:right w:val="nil"/>
            </w:tcBorders>
          </w:tcPr>
          <w:p w14:paraId="3D938089">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Charge nuclear effective (Clementi)</w:t>
            </w:r>
          </w:p>
        </w:tc>
        <w:tc>
          <w:tcPr>
            <w:tcW w:w="1200" w:type="dxa"/>
            <w:tcBorders>
              <w:top w:val="nil"/>
              <w:left w:val="nil"/>
              <w:bottom w:val="nil"/>
              <w:right w:val="nil"/>
            </w:tcBorders>
            <w:vAlign w:val="center"/>
          </w:tcPr>
          <w:p w14:paraId="492E28C4">
            <w:pPr>
              <w:jc w:val="center"/>
              <w:rPr>
                <w:rFonts w:ascii="Times New Roman" w:hAnsi="Times New Roman" w:cs="Times New Roman"/>
                <w:sz w:val="18"/>
                <w:szCs w:val="18"/>
              </w:rPr>
            </w:pPr>
            <w:r>
              <w:rPr>
                <w:rFonts w:hint="eastAsia" w:ascii="Times New Roman" w:hAnsi="Times New Roman" w:cs="Times New Roman"/>
                <w:sz w:val="18"/>
                <w:szCs w:val="18"/>
              </w:rPr>
              <w:t>C_Cne</w:t>
            </w:r>
          </w:p>
        </w:tc>
        <w:tc>
          <w:tcPr>
            <w:tcW w:w="1339" w:type="dxa"/>
            <w:tcBorders>
              <w:top w:val="nil"/>
              <w:left w:val="nil"/>
              <w:bottom w:val="nil"/>
              <w:right w:val="nil"/>
            </w:tcBorders>
            <w:vAlign w:val="center"/>
          </w:tcPr>
          <w:p w14:paraId="28BF0890">
            <w:pPr>
              <w:jc w:val="center"/>
              <w:rPr>
                <w:rFonts w:ascii="Times New Roman" w:hAnsi="Times New Roman" w:cs="Times New Roman"/>
                <w:sz w:val="18"/>
                <w:szCs w:val="18"/>
              </w:rPr>
            </w:pPr>
            <w:r>
              <w:rPr>
                <w:rFonts w:hint="eastAsia" w:ascii="Times New Roman" w:hAnsi="Times New Roman" w:cs="Times New Roman"/>
                <w:sz w:val="18"/>
                <w:szCs w:val="18"/>
              </w:rPr>
              <w:t>E_Cne</w:t>
            </w:r>
          </w:p>
        </w:tc>
      </w:tr>
      <w:tr w14:paraId="1076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7B30DA25">
            <w:pPr>
              <w:jc w:val="center"/>
              <w:rPr>
                <w:rFonts w:ascii="Times New Roman" w:hAnsi="Times New Roman" w:cs="Times New Roman"/>
                <w:sz w:val="18"/>
                <w:szCs w:val="18"/>
              </w:rPr>
            </w:pPr>
            <w:r>
              <w:rPr>
                <w:rFonts w:ascii="Times New Roman" w:hAnsi="Times New Roman" w:cs="Times New Roman"/>
                <w:sz w:val="18"/>
                <w:szCs w:val="18"/>
              </w:rPr>
              <w:t>62</w:t>
            </w:r>
          </w:p>
        </w:tc>
        <w:tc>
          <w:tcPr>
            <w:tcW w:w="5182" w:type="dxa"/>
            <w:tcBorders>
              <w:top w:val="nil"/>
              <w:left w:val="nil"/>
              <w:bottom w:val="nil"/>
              <w:right w:val="nil"/>
            </w:tcBorders>
          </w:tcPr>
          <w:p w14:paraId="224141F3">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Boiling temperature</w:t>
            </w:r>
          </w:p>
        </w:tc>
        <w:tc>
          <w:tcPr>
            <w:tcW w:w="1200" w:type="dxa"/>
            <w:tcBorders>
              <w:top w:val="nil"/>
              <w:left w:val="nil"/>
              <w:bottom w:val="nil"/>
              <w:right w:val="nil"/>
            </w:tcBorders>
            <w:vAlign w:val="center"/>
          </w:tcPr>
          <w:p w14:paraId="2475796B">
            <w:pPr>
              <w:jc w:val="center"/>
              <w:rPr>
                <w:rFonts w:ascii="Times New Roman" w:hAnsi="Times New Roman" w:cs="Times New Roman"/>
                <w:sz w:val="18"/>
                <w:szCs w:val="18"/>
              </w:rPr>
            </w:pPr>
            <w:r>
              <w:rPr>
                <w:rFonts w:hint="eastAsia" w:ascii="Times New Roman" w:hAnsi="Times New Roman" w:cs="Times New Roman"/>
                <w:sz w:val="18"/>
                <w:szCs w:val="18"/>
              </w:rPr>
              <w:t>C_Bt</w:t>
            </w:r>
          </w:p>
        </w:tc>
        <w:tc>
          <w:tcPr>
            <w:tcW w:w="1339" w:type="dxa"/>
            <w:tcBorders>
              <w:top w:val="nil"/>
              <w:left w:val="nil"/>
              <w:bottom w:val="nil"/>
              <w:right w:val="nil"/>
            </w:tcBorders>
            <w:vAlign w:val="center"/>
          </w:tcPr>
          <w:p w14:paraId="2FE8FA6F">
            <w:pPr>
              <w:jc w:val="center"/>
              <w:rPr>
                <w:rFonts w:ascii="Times New Roman" w:hAnsi="Times New Roman" w:cs="Times New Roman"/>
                <w:sz w:val="18"/>
                <w:szCs w:val="18"/>
              </w:rPr>
            </w:pPr>
            <w:r>
              <w:rPr>
                <w:rFonts w:hint="eastAsia" w:ascii="Times New Roman" w:hAnsi="Times New Roman" w:cs="Times New Roman"/>
                <w:sz w:val="18"/>
                <w:szCs w:val="18"/>
              </w:rPr>
              <w:t>E_Bt</w:t>
            </w:r>
          </w:p>
        </w:tc>
      </w:tr>
      <w:tr w14:paraId="6052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6505DB49">
            <w:pPr>
              <w:jc w:val="center"/>
              <w:rPr>
                <w:rFonts w:ascii="Times New Roman" w:hAnsi="Times New Roman" w:cs="Times New Roman"/>
                <w:sz w:val="18"/>
                <w:szCs w:val="18"/>
              </w:rPr>
            </w:pPr>
            <w:r>
              <w:rPr>
                <w:rFonts w:ascii="Times New Roman" w:hAnsi="Times New Roman" w:cs="Times New Roman"/>
                <w:sz w:val="18"/>
                <w:szCs w:val="18"/>
              </w:rPr>
              <w:t>63</w:t>
            </w:r>
          </w:p>
        </w:tc>
        <w:tc>
          <w:tcPr>
            <w:tcW w:w="5182" w:type="dxa"/>
            <w:tcBorders>
              <w:top w:val="nil"/>
              <w:left w:val="nil"/>
              <w:bottom w:val="nil"/>
              <w:right w:val="nil"/>
            </w:tcBorders>
          </w:tcPr>
          <w:p w14:paraId="6A63DE35">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Atomic weight</w:t>
            </w:r>
          </w:p>
        </w:tc>
        <w:tc>
          <w:tcPr>
            <w:tcW w:w="1200" w:type="dxa"/>
            <w:tcBorders>
              <w:top w:val="nil"/>
              <w:left w:val="nil"/>
              <w:bottom w:val="nil"/>
              <w:right w:val="nil"/>
            </w:tcBorders>
            <w:vAlign w:val="center"/>
          </w:tcPr>
          <w:p w14:paraId="1D12F095">
            <w:pPr>
              <w:jc w:val="center"/>
              <w:rPr>
                <w:rFonts w:ascii="Times New Roman" w:hAnsi="Times New Roman" w:cs="Times New Roman"/>
                <w:sz w:val="18"/>
                <w:szCs w:val="18"/>
              </w:rPr>
            </w:pPr>
            <w:r>
              <w:rPr>
                <w:rFonts w:hint="eastAsia" w:ascii="Times New Roman" w:hAnsi="Times New Roman" w:cs="Times New Roman"/>
                <w:sz w:val="18"/>
                <w:szCs w:val="18"/>
              </w:rPr>
              <w:t>C_Aw</w:t>
            </w:r>
          </w:p>
        </w:tc>
        <w:tc>
          <w:tcPr>
            <w:tcW w:w="1339" w:type="dxa"/>
            <w:tcBorders>
              <w:top w:val="nil"/>
              <w:left w:val="nil"/>
              <w:bottom w:val="nil"/>
              <w:right w:val="nil"/>
            </w:tcBorders>
            <w:vAlign w:val="center"/>
          </w:tcPr>
          <w:p w14:paraId="0CB8A88A">
            <w:pPr>
              <w:jc w:val="center"/>
              <w:rPr>
                <w:rFonts w:ascii="Times New Roman" w:hAnsi="Times New Roman" w:cs="Times New Roman"/>
                <w:sz w:val="18"/>
                <w:szCs w:val="18"/>
              </w:rPr>
            </w:pPr>
            <w:r>
              <w:rPr>
                <w:rFonts w:hint="eastAsia" w:ascii="Times New Roman" w:hAnsi="Times New Roman" w:cs="Times New Roman"/>
                <w:sz w:val="18"/>
                <w:szCs w:val="18"/>
              </w:rPr>
              <w:t>E_Aw</w:t>
            </w:r>
          </w:p>
        </w:tc>
      </w:tr>
      <w:tr w14:paraId="68D6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DA7F708">
            <w:pPr>
              <w:jc w:val="center"/>
              <w:rPr>
                <w:rFonts w:ascii="Times New Roman" w:hAnsi="Times New Roman" w:cs="Times New Roman"/>
                <w:sz w:val="18"/>
                <w:szCs w:val="18"/>
              </w:rPr>
            </w:pPr>
            <w:r>
              <w:rPr>
                <w:rFonts w:ascii="Times New Roman" w:hAnsi="Times New Roman" w:cs="Times New Roman"/>
                <w:sz w:val="18"/>
                <w:szCs w:val="18"/>
              </w:rPr>
              <w:t>64</w:t>
            </w:r>
          </w:p>
        </w:tc>
        <w:tc>
          <w:tcPr>
            <w:tcW w:w="5182" w:type="dxa"/>
            <w:tcBorders>
              <w:top w:val="nil"/>
              <w:left w:val="nil"/>
              <w:bottom w:val="nil"/>
              <w:right w:val="nil"/>
            </w:tcBorders>
          </w:tcPr>
          <w:p w14:paraId="6801DDD2">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Atomic concentration</w:t>
            </w:r>
          </w:p>
        </w:tc>
        <w:tc>
          <w:tcPr>
            <w:tcW w:w="1200" w:type="dxa"/>
            <w:tcBorders>
              <w:top w:val="nil"/>
              <w:left w:val="nil"/>
              <w:bottom w:val="nil"/>
              <w:right w:val="nil"/>
            </w:tcBorders>
            <w:vAlign w:val="center"/>
          </w:tcPr>
          <w:p w14:paraId="4EB6EF42">
            <w:pPr>
              <w:jc w:val="center"/>
              <w:rPr>
                <w:rFonts w:ascii="Times New Roman" w:hAnsi="Times New Roman" w:cs="Times New Roman"/>
                <w:sz w:val="18"/>
                <w:szCs w:val="18"/>
              </w:rPr>
            </w:pPr>
            <w:r>
              <w:rPr>
                <w:rFonts w:hint="eastAsia" w:ascii="Times New Roman" w:hAnsi="Times New Roman" w:cs="Times New Roman"/>
                <w:sz w:val="18"/>
                <w:szCs w:val="18"/>
              </w:rPr>
              <w:t>C_Ac</w:t>
            </w:r>
          </w:p>
        </w:tc>
        <w:tc>
          <w:tcPr>
            <w:tcW w:w="1339" w:type="dxa"/>
            <w:tcBorders>
              <w:top w:val="nil"/>
              <w:left w:val="nil"/>
              <w:bottom w:val="nil"/>
              <w:right w:val="nil"/>
            </w:tcBorders>
            <w:vAlign w:val="center"/>
          </w:tcPr>
          <w:p w14:paraId="0509AB92">
            <w:pPr>
              <w:jc w:val="center"/>
              <w:rPr>
                <w:rFonts w:ascii="Times New Roman" w:hAnsi="Times New Roman" w:cs="Times New Roman"/>
                <w:sz w:val="18"/>
                <w:szCs w:val="18"/>
              </w:rPr>
            </w:pPr>
            <w:r>
              <w:rPr>
                <w:rFonts w:hint="eastAsia" w:ascii="Times New Roman" w:hAnsi="Times New Roman" w:cs="Times New Roman"/>
                <w:sz w:val="18"/>
                <w:szCs w:val="18"/>
              </w:rPr>
              <w:t>E_Ac</w:t>
            </w:r>
          </w:p>
        </w:tc>
      </w:tr>
      <w:tr w14:paraId="0D0D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Borders>
              <w:top w:val="nil"/>
              <w:left w:val="nil"/>
              <w:bottom w:val="nil"/>
              <w:right w:val="nil"/>
            </w:tcBorders>
            <w:vAlign w:val="center"/>
          </w:tcPr>
          <w:p w14:paraId="4C322763">
            <w:pPr>
              <w:jc w:val="center"/>
              <w:rPr>
                <w:rFonts w:ascii="Times New Roman" w:hAnsi="Times New Roman" w:cs="Times New Roman"/>
                <w:sz w:val="18"/>
                <w:szCs w:val="18"/>
              </w:rPr>
            </w:pPr>
            <w:r>
              <w:rPr>
                <w:rFonts w:ascii="Times New Roman" w:hAnsi="Times New Roman" w:cs="Times New Roman"/>
                <w:sz w:val="18"/>
                <w:szCs w:val="18"/>
              </w:rPr>
              <w:t>65</w:t>
            </w:r>
          </w:p>
        </w:tc>
        <w:tc>
          <w:tcPr>
            <w:tcW w:w="5182" w:type="dxa"/>
            <w:tcBorders>
              <w:top w:val="nil"/>
              <w:left w:val="nil"/>
              <w:bottom w:val="nil"/>
              <w:right w:val="nil"/>
            </w:tcBorders>
          </w:tcPr>
          <w:p w14:paraId="190A8201">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Atomic number start counting left top, left-right sequence</w:t>
            </w:r>
          </w:p>
        </w:tc>
        <w:tc>
          <w:tcPr>
            <w:tcW w:w="1200" w:type="dxa"/>
            <w:tcBorders>
              <w:top w:val="nil"/>
              <w:left w:val="nil"/>
              <w:bottom w:val="nil"/>
              <w:right w:val="nil"/>
            </w:tcBorders>
            <w:vAlign w:val="center"/>
          </w:tcPr>
          <w:p w14:paraId="5EF7715E">
            <w:pPr>
              <w:jc w:val="center"/>
              <w:rPr>
                <w:rFonts w:ascii="Times New Roman" w:hAnsi="Times New Roman" w:cs="Times New Roman"/>
                <w:sz w:val="18"/>
                <w:szCs w:val="18"/>
              </w:rPr>
            </w:pPr>
            <w:r>
              <w:rPr>
                <w:rFonts w:hint="eastAsia" w:ascii="Times New Roman" w:hAnsi="Times New Roman" w:cs="Times New Roman"/>
                <w:sz w:val="18"/>
                <w:szCs w:val="18"/>
              </w:rPr>
              <w:t>C_Anltlr</w:t>
            </w:r>
          </w:p>
        </w:tc>
        <w:tc>
          <w:tcPr>
            <w:tcW w:w="1339" w:type="dxa"/>
            <w:tcBorders>
              <w:top w:val="nil"/>
              <w:left w:val="nil"/>
              <w:bottom w:val="nil"/>
              <w:right w:val="nil"/>
            </w:tcBorders>
            <w:vAlign w:val="center"/>
          </w:tcPr>
          <w:p w14:paraId="71971DFF">
            <w:pPr>
              <w:jc w:val="center"/>
              <w:rPr>
                <w:rFonts w:ascii="Times New Roman" w:hAnsi="Times New Roman" w:cs="Times New Roman"/>
                <w:sz w:val="18"/>
                <w:szCs w:val="18"/>
              </w:rPr>
            </w:pPr>
            <w:r>
              <w:rPr>
                <w:rFonts w:hint="eastAsia" w:ascii="Times New Roman" w:hAnsi="Times New Roman" w:cs="Times New Roman"/>
                <w:sz w:val="18"/>
                <w:szCs w:val="18"/>
              </w:rPr>
              <w:t>E_Anltlr</w:t>
            </w:r>
          </w:p>
        </w:tc>
      </w:tr>
      <w:tr w14:paraId="5E47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dxa"/>
            <w:tcBorders>
              <w:top w:val="nil"/>
              <w:left w:val="nil"/>
              <w:bottom w:val="single" w:color="auto" w:sz="12" w:space="0"/>
              <w:right w:val="nil"/>
            </w:tcBorders>
            <w:vAlign w:val="center"/>
          </w:tcPr>
          <w:p w14:paraId="0F3E1F16">
            <w:pPr>
              <w:jc w:val="center"/>
              <w:rPr>
                <w:rFonts w:ascii="Times New Roman" w:hAnsi="Times New Roman" w:cs="Times New Roman"/>
                <w:sz w:val="18"/>
                <w:szCs w:val="18"/>
              </w:rPr>
            </w:pPr>
            <w:r>
              <w:rPr>
                <w:rFonts w:ascii="Times New Roman" w:hAnsi="Times New Roman" w:cs="Times New Roman"/>
                <w:sz w:val="18"/>
                <w:szCs w:val="18"/>
              </w:rPr>
              <w:t>66</w:t>
            </w:r>
          </w:p>
        </w:tc>
        <w:tc>
          <w:tcPr>
            <w:tcW w:w="5182" w:type="dxa"/>
            <w:tcBorders>
              <w:top w:val="nil"/>
              <w:left w:val="nil"/>
              <w:bottom w:val="single" w:color="auto" w:sz="12" w:space="0"/>
              <w:right w:val="nil"/>
            </w:tcBorders>
          </w:tcPr>
          <w:p w14:paraId="5CEC074B">
            <w:pPr>
              <w:widowControl/>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lang w:bidi="ar"/>
              </w:rPr>
              <w:t>Atomic electron scattering factor at 0.5</w:t>
            </w:r>
          </w:p>
        </w:tc>
        <w:tc>
          <w:tcPr>
            <w:tcW w:w="1200" w:type="dxa"/>
            <w:tcBorders>
              <w:top w:val="nil"/>
              <w:left w:val="nil"/>
              <w:bottom w:val="single" w:color="auto" w:sz="12" w:space="0"/>
              <w:right w:val="nil"/>
            </w:tcBorders>
            <w:vAlign w:val="center"/>
          </w:tcPr>
          <w:p w14:paraId="76B7CE8A">
            <w:pPr>
              <w:jc w:val="center"/>
              <w:rPr>
                <w:rFonts w:ascii="Times New Roman" w:hAnsi="Times New Roman" w:cs="Times New Roman"/>
                <w:sz w:val="18"/>
                <w:szCs w:val="18"/>
              </w:rPr>
            </w:pPr>
            <w:r>
              <w:rPr>
                <w:rFonts w:hint="eastAsia" w:ascii="Times New Roman" w:hAnsi="Times New Roman" w:cs="Times New Roman"/>
                <w:sz w:val="18"/>
                <w:szCs w:val="18"/>
              </w:rPr>
              <w:t>C_Aesf</w:t>
            </w:r>
          </w:p>
        </w:tc>
        <w:tc>
          <w:tcPr>
            <w:tcW w:w="1339" w:type="dxa"/>
            <w:tcBorders>
              <w:top w:val="nil"/>
              <w:left w:val="nil"/>
              <w:bottom w:val="single" w:color="auto" w:sz="12" w:space="0"/>
              <w:right w:val="nil"/>
            </w:tcBorders>
            <w:vAlign w:val="center"/>
          </w:tcPr>
          <w:p w14:paraId="7836A8F9">
            <w:pPr>
              <w:jc w:val="center"/>
              <w:rPr>
                <w:rFonts w:ascii="Times New Roman" w:hAnsi="Times New Roman" w:cs="Times New Roman"/>
                <w:sz w:val="18"/>
                <w:szCs w:val="18"/>
              </w:rPr>
            </w:pPr>
            <w:r>
              <w:rPr>
                <w:rFonts w:hint="eastAsia" w:ascii="Times New Roman" w:hAnsi="Times New Roman" w:cs="Times New Roman"/>
                <w:sz w:val="18"/>
                <w:szCs w:val="18"/>
              </w:rPr>
              <w:t>E_Aesf</w:t>
            </w:r>
          </w:p>
        </w:tc>
      </w:tr>
    </w:tbl>
    <w:p w14:paraId="75814687">
      <w:r>
        <w:br w:type="page"/>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2598"/>
        <w:gridCol w:w="3088"/>
      </w:tblGrid>
      <w:tr w14:paraId="34B8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312" w:type="dxa"/>
            <w:gridSpan w:val="3"/>
            <w:tcBorders>
              <w:top w:val="nil"/>
              <w:left w:val="nil"/>
              <w:bottom w:val="single" w:color="auto" w:sz="12" w:space="0"/>
              <w:right w:val="nil"/>
            </w:tcBorders>
            <w:vAlign w:val="center"/>
          </w:tcPr>
          <w:p w14:paraId="475576BA">
            <w:pPr>
              <w:jc w:val="center"/>
            </w:pPr>
            <w:r>
              <w:rPr>
                <w:rFonts w:ascii="Times New Roman" w:hAnsi="Times New Roman" w:cs="Times New Roman"/>
                <w:b/>
                <w:bCs/>
                <w:sz w:val="24"/>
              </w:rPr>
              <w:t>Table S2</w:t>
            </w:r>
            <w:r>
              <w:rPr>
                <w:rFonts w:ascii="Times New Roman" w:hAnsi="Times New Roman" w:cs="Times New Roman"/>
                <w:sz w:val="24"/>
              </w:rPr>
              <w:t xml:space="preserve"> </w:t>
            </w:r>
            <w:r>
              <w:rPr>
                <w:rFonts w:hint="eastAsia" w:ascii="Times New Roman" w:hAnsi="Times New Roman" w:cs="Times New Roman"/>
                <w:sz w:val="24"/>
              </w:rPr>
              <w:t>Ranges of h</w:t>
            </w:r>
            <w:r>
              <w:rPr>
                <w:rFonts w:ascii="Times New Roman" w:hAnsi="Times New Roman" w:cs="Times New Roman"/>
                <w:sz w:val="24"/>
              </w:rPr>
              <w:t>yper-parameter</w:t>
            </w:r>
            <w:r>
              <w:rPr>
                <w:rFonts w:hint="eastAsia" w:ascii="Times New Roman" w:hAnsi="Times New Roman" w:cs="Times New Roman"/>
                <w:sz w:val="24"/>
              </w:rPr>
              <w:t>s</w:t>
            </w:r>
            <w:r>
              <w:rPr>
                <w:rFonts w:ascii="Times New Roman" w:hAnsi="Times New Roman" w:cs="Times New Roman"/>
                <w:sz w:val="24"/>
              </w:rPr>
              <w:t xml:space="preserve"> </w:t>
            </w:r>
            <w:r>
              <w:rPr>
                <w:rFonts w:hint="eastAsia" w:ascii="Times New Roman" w:hAnsi="Times New Roman" w:cs="Times New Roman"/>
                <w:sz w:val="24"/>
              </w:rPr>
              <w:t>in the various ML models used in this work</w:t>
            </w:r>
            <w:r>
              <w:rPr>
                <w:rFonts w:ascii="Times New Roman" w:hAnsi="Times New Roman" w:cs="Times New Roman"/>
                <w:sz w:val="24"/>
              </w:rPr>
              <w:t>.</w:t>
            </w:r>
          </w:p>
        </w:tc>
      </w:tr>
      <w:tr w14:paraId="6491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626" w:type="dxa"/>
            <w:tcBorders>
              <w:top w:val="single" w:color="auto" w:sz="12" w:space="0"/>
              <w:left w:val="nil"/>
              <w:bottom w:val="single" w:color="auto" w:sz="12" w:space="0"/>
              <w:right w:val="nil"/>
            </w:tcBorders>
            <w:vAlign w:val="center"/>
          </w:tcPr>
          <w:p w14:paraId="27B532E8">
            <w:pPr>
              <w:jc w:val="center"/>
              <w:rPr>
                <w:rFonts w:ascii="Times New Roman" w:hAnsi="Times New Roman" w:cs="Times New Roman"/>
                <w:b/>
                <w:bCs/>
                <w:sz w:val="24"/>
              </w:rPr>
            </w:pPr>
            <w:r>
              <w:rPr>
                <w:rFonts w:ascii="Times New Roman" w:hAnsi="Times New Roman" w:cs="Times New Roman"/>
                <w:b/>
                <w:bCs/>
                <w:sz w:val="24"/>
              </w:rPr>
              <w:t>Regression algorithm</w:t>
            </w:r>
          </w:p>
        </w:tc>
        <w:tc>
          <w:tcPr>
            <w:tcW w:w="2598" w:type="dxa"/>
            <w:tcBorders>
              <w:top w:val="single" w:color="auto" w:sz="12" w:space="0"/>
              <w:left w:val="nil"/>
              <w:bottom w:val="single" w:color="auto" w:sz="12" w:space="0"/>
              <w:right w:val="nil"/>
            </w:tcBorders>
            <w:vAlign w:val="center"/>
          </w:tcPr>
          <w:p w14:paraId="6D6EAFD7">
            <w:pPr>
              <w:jc w:val="center"/>
              <w:rPr>
                <w:rFonts w:ascii="Times New Roman" w:hAnsi="Times New Roman" w:cs="Times New Roman"/>
                <w:b/>
                <w:bCs/>
                <w:sz w:val="24"/>
              </w:rPr>
            </w:pPr>
            <w:r>
              <w:rPr>
                <w:rFonts w:ascii="Times New Roman" w:hAnsi="Times New Roman" w:cs="Times New Roman"/>
                <w:b/>
                <w:bCs/>
                <w:sz w:val="24"/>
              </w:rPr>
              <w:t>Parameter List</w:t>
            </w:r>
          </w:p>
        </w:tc>
        <w:tc>
          <w:tcPr>
            <w:tcW w:w="3088" w:type="dxa"/>
            <w:tcBorders>
              <w:top w:val="single" w:color="auto" w:sz="12" w:space="0"/>
              <w:left w:val="nil"/>
              <w:bottom w:val="single" w:color="auto" w:sz="12" w:space="0"/>
              <w:right w:val="nil"/>
            </w:tcBorders>
            <w:vAlign w:val="center"/>
          </w:tcPr>
          <w:p w14:paraId="4A5CC8D6">
            <w:pPr>
              <w:jc w:val="center"/>
              <w:rPr>
                <w:rFonts w:ascii="Times New Roman" w:hAnsi="Times New Roman" w:cs="Times New Roman"/>
                <w:b/>
                <w:bCs/>
                <w:sz w:val="24"/>
              </w:rPr>
            </w:pPr>
            <w:r>
              <w:rPr>
                <w:rFonts w:ascii="Times New Roman" w:hAnsi="Times New Roman" w:cs="Times New Roman"/>
                <w:b/>
                <w:bCs/>
                <w:sz w:val="24"/>
              </w:rPr>
              <w:t>Range</w:t>
            </w:r>
          </w:p>
        </w:tc>
      </w:tr>
      <w:tr w14:paraId="5157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restart"/>
            <w:tcBorders>
              <w:top w:val="single" w:color="auto" w:sz="12" w:space="0"/>
              <w:left w:val="nil"/>
              <w:right w:val="nil"/>
            </w:tcBorders>
            <w:vAlign w:val="center"/>
          </w:tcPr>
          <w:p w14:paraId="3EAC9A40">
            <w:pPr>
              <w:jc w:val="center"/>
              <w:rPr>
                <w:rFonts w:ascii="Times New Roman" w:hAnsi="Times New Roman" w:cs="Times New Roman"/>
                <w:sz w:val="24"/>
              </w:rPr>
            </w:pPr>
            <w:r>
              <w:rPr>
                <w:rFonts w:ascii="Times New Roman" w:hAnsi="Times New Roman" w:cs="Times New Roman"/>
                <w:sz w:val="24"/>
              </w:rPr>
              <w:t>BayesianRidge</w:t>
            </w:r>
          </w:p>
        </w:tc>
        <w:tc>
          <w:tcPr>
            <w:tcW w:w="2598" w:type="dxa"/>
            <w:tcBorders>
              <w:top w:val="single" w:color="auto" w:sz="12" w:space="0"/>
              <w:left w:val="nil"/>
              <w:right w:val="nil"/>
            </w:tcBorders>
            <w:vAlign w:val="center"/>
          </w:tcPr>
          <w:p w14:paraId="7EA6693B">
            <w:pPr>
              <w:jc w:val="center"/>
              <w:rPr>
                <w:rFonts w:ascii="Times New Roman" w:hAnsi="Times New Roman" w:cs="Times New Roman"/>
                <w:sz w:val="24"/>
              </w:rPr>
            </w:pPr>
            <w:r>
              <w:rPr>
                <w:rFonts w:ascii="Times New Roman" w:hAnsi="Times New Roman" w:cs="Times New Roman"/>
                <w:sz w:val="24"/>
              </w:rPr>
              <w:t>Alpha_1</w:t>
            </w:r>
          </w:p>
        </w:tc>
        <w:tc>
          <w:tcPr>
            <w:tcW w:w="3088" w:type="dxa"/>
            <w:tcBorders>
              <w:top w:val="single" w:color="auto" w:sz="12" w:space="0"/>
              <w:left w:val="nil"/>
              <w:right w:val="nil"/>
            </w:tcBorders>
            <w:vAlign w:val="center"/>
          </w:tcPr>
          <w:p w14:paraId="511FF06C">
            <w:pPr>
              <w:jc w:val="center"/>
              <w:rPr>
                <w:rFonts w:ascii="Times New Roman" w:hAnsi="Times New Roman" w:cs="Times New Roman"/>
                <w:sz w:val="24"/>
              </w:rPr>
            </w:pPr>
            <w:r>
              <w:rPr>
                <w:rFonts w:ascii="Times New Roman" w:hAnsi="Times New Roman" w:cs="Times New Roman"/>
                <w:sz w:val="24"/>
              </w:rPr>
              <w:t>1e-2 -- 1e3</w:t>
            </w:r>
          </w:p>
        </w:tc>
      </w:tr>
      <w:tr w14:paraId="762D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1B3DD3AE">
            <w:pPr>
              <w:jc w:val="center"/>
              <w:rPr>
                <w:rFonts w:ascii="Times New Roman" w:hAnsi="Times New Roman" w:cs="Times New Roman"/>
                <w:sz w:val="24"/>
              </w:rPr>
            </w:pPr>
          </w:p>
        </w:tc>
        <w:tc>
          <w:tcPr>
            <w:tcW w:w="2598" w:type="dxa"/>
            <w:tcBorders>
              <w:left w:val="nil"/>
              <w:right w:val="nil"/>
            </w:tcBorders>
            <w:vAlign w:val="center"/>
          </w:tcPr>
          <w:p w14:paraId="2DEE71BC">
            <w:pPr>
              <w:jc w:val="center"/>
              <w:rPr>
                <w:rFonts w:ascii="Times New Roman" w:hAnsi="Times New Roman" w:cs="Times New Roman"/>
                <w:sz w:val="24"/>
              </w:rPr>
            </w:pPr>
            <w:r>
              <w:rPr>
                <w:rFonts w:ascii="Times New Roman" w:hAnsi="Times New Roman" w:cs="Times New Roman"/>
                <w:sz w:val="24"/>
              </w:rPr>
              <w:t>Alpha_1</w:t>
            </w:r>
          </w:p>
        </w:tc>
        <w:tc>
          <w:tcPr>
            <w:tcW w:w="3088" w:type="dxa"/>
            <w:tcBorders>
              <w:left w:val="nil"/>
              <w:right w:val="nil"/>
            </w:tcBorders>
            <w:vAlign w:val="center"/>
          </w:tcPr>
          <w:p w14:paraId="2F8E03A1">
            <w:pPr>
              <w:jc w:val="center"/>
              <w:rPr>
                <w:rFonts w:ascii="Times New Roman" w:hAnsi="Times New Roman" w:cs="Times New Roman"/>
                <w:sz w:val="24"/>
              </w:rPr>
            </w:pPr>
            <w:r>
              <w:rPr>
                <w:rFonts w:ascii="Times New Roman" w:hAnsi="Times New Roman" w:cs="Times New Roman"/>
                <w:sz w:val="24"/>
              </w:rPr>
              <w:t>1e-2 -- 1e3</w:t>
            </w:r>
          </w:p>
        </w:tc>
      </w:tr>
      <w:tr w14:paraId="7098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5BAFCAFC">
            <w:pPr>
              <w:jc w:val="center"/>
              <w:rPr>
                <w:rFonts w:ascii="Times New Roman" w:hAnsi="Times New Roman" w:cs="Times New Roman"/>
                <w:sz w:val="24"/>
              </w:rPr>
            </w:pPr>
          </w:p>
        </w:tc>
        <w:tc>
          <w:tcPr>
            <w:tcW w:w="2598" w:type="dxa"/>
            <w:tcBorders>
              <w:left w:val="nil"/>
              <w:right w:val="nil"/>
            </w:tcBorders>
            <w:vAlign w:val="center"/>
          </w:tcPr>
          <w:p w14:paraId="020B1977">
            <w:pPr>
              <w:jc w:val="center"/>
              <w:rPr>
                <w:rFonts w:ascii="Times New Roman" w:hAnsi="Times New Roman" w:cs="Times New Roman"/>
                <w:sz w:val="24"/>
              </w:rPr>
            </w:pPr>
            <w:r>
              <w:rPr>
                <w:rFonts w:ascii="Times New Roman" w:hAnsi="Times New Roman" w:cs="Times New Roman"/>
                <w:sz w:val="24"/>
              </w:rPr>
              <w:t>Lambda_1</w:t>
            </w:r>
          </w:p>
        </w:tc>
        <w:tc>
          <w:tcPr>
            <w:tcW w:w="3088" w:type="dxa"/>
            <w:tcBorders>
              <w:left w:val="nil"/>
              <w:right w:val="nil"/>
            </w:tcBorders>
            <w:vAlign w:val="center"/>
          </w:tcPr>
          <w:p w14:paraId="7EDC9DA1">
            <w:pPr>
              <w:jc w:val="center"/>
              <w:rPr>
                <w:rFonts w:ascii="Times New Roman" w:hAnsi="Times New Roman" w:cs="Times New Roman"/>
                <w:sz w:val="24"/>
              </w:rPr>
            </w:pPr>
            <w:r>
              <w:rPr>
                <w:rFonts w:ascii="Times New Roman" w:hAnsi="Times New Roman" w:cs="Times New Roman"/>
                <w:sz w:val="24"/>
              </w:rPr>
              <w:t>1e-2 -- 1e3</w:t>
            </w:r>
          </w:p>
        </w:tc>
      </w:tr>
      <w:tr w14:paraId="13D5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bottom w:val="single" w:color="000000" w:sz="12" w:space="0"/>
              <w:right w:val="nil"/>
            </w:tcBorders>
            <w:vAlign w:val="center"/>
          </w:tcPr>
          <w:p w14:paraId="163FAE1A">
            <w:pPr>
              <w:jc w:val="center"/>
              <w:rPr>
                <w:rFonts w:ascii="Times New Roman" w:hAnsi="Times New Roman" w:cs="Times New Roman"/>
                <w:sz w:val="24"/>
              </w:rPr>
            </w:pPr>
          </w:p>
        </w:tc>
        <w:tc>
          <w:tcPr>
            <w:tcW w:w="2598" w:type="dxa"/>
            <w:tcBorders>
              <w:left w:val="nil"/>
              <w:bottom w:val="single" w:color="000000" w:sz="12" w:space="0"/>
              <w:right w:val="nil"/>
            </w:tcBorders>
            <w:vAlign w:val="center"/>
          </w:tcPr>
          <w:p w14:paraId="2406E04E">
            <w:pPr>
              <w:jc w:val="center"/>
              <w:rPr>
                <w:rFonts w:ascii="Times New Roman" w:hAnsi="Times New Roman" w:cs="Times New Roman"/>
                <w:sz w:val="24"/>
              </w:rPr>
            </w:pPr>
            <w:r>
              <w:rPr>
                <w:rFonts w:ascii="Times New Roman" w:hAnsi="Times New Roman" w:cs="Times New Roman"/>
                <w:sz w:val="24"/>
              </w:rPr>
              <w:t>Lambda_2</w:t>
            </w:r>
          </w:p>
        </w:tc>
        <w:tc>
          <w:tcPr>
            <w:tcW w:w="3088" w:type="dxa"/>
            <w:tcBorders>
              <w:left w:val="nil"/>
              <w:bottom w:val="single" w:color="000000" w:sz="12" w:space="0"/>
              <w:right w:val="nil"/>
            </w:tcBorders>
            <w:vAlign w:val="center"/>
          </w:tcPr>
          <w:p w14:paraId="36D7E767">
            <w:pPr>
              <w:jc w:val="center"/>
              <w:rPr>
                <w:rFonts w:ascii="Times New Roman" w:hAnsi="Times New Roman" w:cs="Times New Roman"/>
                <w:sz w:val="24"/>
              </w:rPr>
            </w:pPr>
            <w:r>
              <w:rPr>
                <w:rFonts w:ascii="Times New Roman" w:hAnsi="Times New Roman" w:cs="Times New Roman"/>
                <w:sz w:val="24"/>
              </w:rPr>
              <w:t>1e-2 -- 1e3</w:t>
            </w:r>
          </w:p>
        </w:tc>
      </w:tr>
      <w:tr w14:paraId="540A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restart"/>
            <w:tcBorders>
              <w:top w:val="single" w:color="000000" w:sz="12" w:space="0"/>
              <w:left w:val="nil"/>
              <w:right w:val="nil"/>
            </w:tcBorders>
            <w:vAlign w:val="center"/>
          </w:tcPr>
          <w:p w14:paraId="75A45540">
            <w:pPr>
              <w:jc w:val="center"/>
              <w:rPr>
                <w:rFonts w:ascii="Times New Roman" w:hAnsi="Times New Roman" w:cs="Times New Roman"/>
                <w:sz w:val="24"/>
              </w:rPr>
            </w:pPr>
            <w:r>
              <w:rPr>
                <w:rFonts w:ascii="Times New Roman" w:hAnsi="Times New Roman" w:cs="Times New Roman"/>
                <w:sz w:val="24"/>
              </w:rPr>
              <w:t>KNN</w:t>
            </w:r>
          </w:p>
        </w:tc>
        <w:tc>
          <w:tcPr>
            <w:tcW w:w="2598" w:type="dxa"/>
            <w:tcBorders>
              <w:top w:val="single" w:color="000000" w:sz="12" w:space="0"/>
              <w:left w:val="nil"/>
              <w:right w:val="nil"/>
            </w:tcBorders>
            <w:vAlign w:val="center"/>
          </w:tcPr>
          <w:p w14:paraId="3C675EFA">
            <w:pPr>
              <w:jc w:val="center"/>
              <w:rPr>
                <w:rFonts w:ascii="Times New Roman" w:hAnsi="Times New Roman" w:cs="Times New Roman"/>
                <w:sz w:val="24"/>
              </w:rPr>
            </w:pPr>
            <w:r>
              <w:rPr>
                <w:rFonts w:ascii="Times New Roman" w:hAnsi="Times New Roman" w:cs="Times New Roman"/>
                <w:sz w:val="24"/>
              </w:rPr>
              <w:t>N_neighbors</w:t>
            </w:r>
          </w:p>
        </w:tc>
        <w:tc>
          <w:tcPr>
            <w:tcW w:w="3088" w:type="dxa"/>
            <w:tcBorders>
              <w:top w:val="single" w:color="000000" w:sz="12" w:space="0"/>
              <w:left w:val="nil"/>
              <w:right w:val="nil"/>
            </w:tcBorders>
            <w:vAlign w:val="center"/>
          </w:tcPr>
          <w:p w14:paraId="64B377DB">
            <w:pPr>
              <w:jc w:val="center"/>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 xml:space="preserve"> -- 20</w:t>
            </w:r>
          </w:p>
        </w:tc>
      </w:tr>
      <w:tr w14:paraId="78E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1ED51AD1">
            <w:pPr>
              <w:jc w:val="center"/>
              <w:rPr>
                <w:rFonts w:ascii="Times New Roman" w:hAnsi="Times New Roman" w:cs="Times New Roman"/>
                <w:sz w:val="24"/>
              </w:rPr>
            </w:pPr>
          </w:p>
        </w:tc>
        <w:tc>
          <w:tcPr>
            <w:tcW w:w="2598" w:type="dxa"/>
            <w:tcBorders>
              <w:left w:val="nil"/>
              <w:right w:val="nil"/>
            </w:tcBorders>
            <w:vAlign w:val="center"/>
          </w:tcPr>
          <w:p w14:paraId="70729824">
            <w:pPr>
              <w:jc w:val="center"/>
              <w:rPr>
                <w:rFonts w:ascii="Times New Roman" w:hAnsi="Times New Roman" w:cs="Times New Roman"/>
                <w:sz w:val="24"/>
              </w:rPr>
            </w:pPr>
            <w:r>
              <w:rPr>
                <w:rFonts w:ascii="Times New Roman" w:hAnsi="Times New Roman" w:cs="Times New Roman"/>
                <w:sz w:val="24"/>
              </w:rPr>
              <w:t>weights</w:t>
            </w:r>
          </w:p>
        </w:tc>
        <w:tc>
          <w:tcPr>
            <w:tcW w:w="3088" w:type="dxa"/>
            <w:tcBorders>
              <w:left w:val="nil"/>
              <w:right w:val="nil"/>
            </w:tcBorders>
            <w:vAlign w:val="center"/>
          </w:tcPr>
          <w:p w14:paraId="7743A392">
            <w:pPr>
              <w:jc w:val="center"/>
              <w:rPr>
                <w:rFonts w:ascii="Times New Roman" w:hAnsi="Times New Roman" w:cs="Times New Roman"/>
                <w:sz w:val="24"/>
              </w:rPr>
            </w:pPr>
            <w:r>
              <w:rPr>
                <w:rFonts w:ascii="Times New Roman" w:hAnsi="Times New Roman" w:cs="Times New Roman"/>
                <w:sz w:val="24"/>
              </w:rPr>
              <w:t>Uniform, distance</w:t>
            </w:r>
          </w:p>
        </w:tc>
      </w:tr>
      <w:tr w14:paraId="5726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bottom w:val="single" w:color="000000" w:sz="12" w:space="0"/>
              <w:right w:val="nil"/>
            </w:tcBorders>
            <w:vAlign w:val="center"/>
          </w:tcPr>
          <w:p w14:paraId="54DED12A">
            <w:pPr>
              <w:jc w:val="center"/>
              <w:rPr>
                <w:rFonts w:ascii="Times New Roman" w:hAnsi="Times New Roman" w:cs="Times New Roman"/>
                <w:sz w:val="24"/>
              </w:rPr>
            </w:pPr>
          </w:p>
        </w:tc>
        <w:tc>
          <w:tcPr>
            <w:tcW w:w="2598" w:type="dxa"/>
            <w:tcBorders>
              <w:left w:val="nil"/>
              <w:bottom w:val="single" w:color="000000" w:sz="12" w:space="0"/>
              <w:right w:val="nil"/>
            </w:tcBorders>
            <w:vAlign w:val="center"/>
          </w:tcPr>
          <w:p w14:paraId="030B28E1">
            <w:pPr>
              <w:jc w:val="center"/>
              <w:rPr>
                <w:rFonts w:ascii="Times New Roman" w:hAnsi="Times New Roman" w:cs="Times New Roman"/>
                <w:sz w:val="24"/>
              </w:rPr>
            </w:pPr>
            <w:r>
              <w:rPr>
                <w:rFonts w:ascii="Times New Roman" w:hAnsi="Times New Roman" w:cs="Times New Roman"/>
                <w:sz w:val="24"/>
              </w:rPr>
              <w:t>p</w:t>
            </w:r>
          </w:p>
        </w:tc>
        <w:tc>
          <w:tcPr>
            <w:tcW w:w="3088" w:type="dxa"/>
            <w:tcBorders>
              <w:left w:val="nil"/>
              <w:bottom w:val="single" w:color="000000" w:sz="12" w:space="0"/>
              <w:right w:val="nil"/>
            </w:tcBorders>
            <w:vAlign w:val="center"/>
          </w:tcPr>
          <w:p w14:paraId="5E2BF370">
            <w:pPr>
              <w:jc w:val="center"/>
              <w:rPr>
                <w:rFonts w:ascii="Times New Roman" w:hAnsi="Times New Roman" w:cs="Times New Roman"/>
                <w:sz w:val="24"/>
              </w:rPr>
            </w:pPr>
            <w:r>
              <w:rPr>
                <w:rFonts w:ascii="Times New Roman" w:hAnsi="Times New Roman" w:cs="Times New Roman"/>
                <w:sz w:val="24"/>
              </w:rPr>
              <w:t>1, 2, 3</w:t>
            </w:r>
          </w:p>
        </w:tc>
      </w:tr>
      <w:tr w14:paraId="66C1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restart"/>
            <w:tcBorders>
              <w:top w:val="single" w:color="000000" w:sz="12" w:space="0"/>
              <w:left w:val="nil"/>
              <w:right w:val="nil"/>
            </w:tcBorders>
            <w:vAlign w:val="center"/>
          </w:tcPr>
          <w:p w14:paraId="0CC272BC">
            <w:pPr>
              <w:jc w:val="center"/>
              <w:rPr>
                <w:rFonts w:ascii="Times New Roman" w:hAnsi="Times New Roman" w:cs="Times New Roman"/>
                <w:sz w:val="24"/>
              </w:rPr>
            </w:pPr>
            <w:r>
              <w:rPr>
                <w:rFonts w:ascii="Times New Roman" w:hAnsi="Times New Roman" w:cs="Times New Roman"/>
                <w:sz w:val="24"/>
              </w:rPr>
              <w:t>RandomForest</w:t>
            </w:r>
          </w:p>
        </w:tc>
        <w:tc>
          <w:tcPr>
            <w:tcW w:w="2598" w:type="dxa"/>
            <w:tcBorders>
              <w:top w:val="single" w:color="000000" w:sz="12" w:space="0"/>
              <w:left w:val="nil"/>
              <w:right w:val="nil"/>
            </w:tcBorders>
            <w:vAlign w:val="center"/>
          </w:tcPr>
          <w:p w14:paraId="1AB85C95">
            <w:pPr>
              <w:jc w:val="center"/>
              <w:rPr>
                <w:rFonts w:ascii="Times New Roman" w:hAnsi="Times New Roman" w:cs="Times New Roman"/>
                <w:sz w:val="24"/>
              </w:rPr>
            </w:pPr>
            <w:r>
              <w:rPr>
                <w:rFonts w:ascii="Times New Roman" w:hAnsi="Times New Roman" w:cs="Times New Roman"/>
                <w:sz w:val="24"/>
              </w:rPr>
              <w:t>N_estimators</w:t>
            </w:r>
          </w:p>
        </w:tc>
        <w:tc>
          <w:tcPr>
            <w:tcW w:w="3088" w:type="dxa"/>
            <w:tcBorders>
              <w:top w:val="single" w:color="000000" w:sz="12" w:space="0"/>
              <w:left w:val="nil"/>
              <w:right w:val="nil"/>
            </w:tcBorders>
            <w:vAlign w:val="center"/>
          </w:tcPr>
          <w:p w14:paraId="2DC48224">
            <w:pPr>
              <w:jc w:val="center"/>
              <w:rPr>
                <w:rFonts w:ascii="Times New Roman" w:hAnsi="Times New Roman" w:cs="Times New Roman"/>
                <w:sz w:val="24"/>
              </w:rPr>
            </w:pPr>
            <w:r>
              <w:rPr>
                <w:rFonts w:ascii="Times New Roman" w:hAnsi="Times New Roman" w:cs="Times New Roman"/>
                <w:sz w:val="24"/>
              </w:rPr>
              <w:t>50 -- 200</w:t>
            </w:r>
          </w:p>
        </w:tc>
      </w:tr>
      <w:tr w14:paraId="4CF9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276DFF5D">
            <w:pPr>
              <w:jc w:val="center"/>
              <w:rPr>
                <w:rFonts w:ascii="Times New Roman" w:hAnsi="Times New Roman" w:cs="Times New Roman"/>
                <w:sz w:val="24"/>
              </w:rPr>
            </w:pPr>
          </w:p>
        </w:tc>
        <w:tc>
          <w:tcPr>
            <w:tcW w:w="2598" w:type="dxa"/>
            <w:tcBorders>
              <w:left w:val="nil"/>
              <w:right w:val="nil"/>
            </w:tcBorders>
            <w:vAlign w:val="center"/>
          </w:tcPr>
          <w:p w14:paraId="41EA5CF7">
            <w:pPr>
              <w:jc w:val="center"/>
              <w:rPr>
                <w:rFonts w:ascii="Times New Roman" w:hAnsi="Times New Roman" w:cs="Times New Roman"/>
                <w:sz w:val="24"/>
              </w:rPr>
            </w:pPr>
            <w:r>
              <w:rPr>
                <w:rFonts w:ascii="Times New Roman" w:hAnsi="Times New Roman" w:cs="Times New Roman"/>
                <w:sz w:val="24"/>
              </w:rPr>
              <w:t>Max_depth</w:t>
            </w:r>
          </w:p>
        </w:tc>
        <w:tc>
          <w:tcPr>
            <w:tcW w:w="3088" w:type="dxa"/>
            <w:tcBorders>
              <w:left w:val="nil"/>
              <w:right w:val="nil"/>
            </w:tcBorders>
            <w:vAlign w:val="center"/>
          </w:tcPr>
          <w:p w14:paraId="56FD42D3">
            <w:pPr>
              <w:jc w:val="center"/>
              <w:rPr>
                <w:rFonts w:ascii="Times New Roman" w:hAnsi="Times New Roman" w:cs="Times New Roman"/>
                <w:sz w:val="24"/>
              </w:rPr>
            </w:pPr>
            <w:r>
              <w:rPr>
                <w:rFonts w:ascii="Times New Roman" w:hAnsi="Times New Roman" w:cs="Times New Roman"/>
                <w:sz w:val="24"/>
              </w:rPr>
              <w:t>3 -- 8</w:t>
            </w:r>
          </w:p>
        </w:tc>
      </w:tr>
      <w:tr w14:paraId="0728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1B30E059">
            <w:pPr>
              <w:jc w:val="center"/>
              <w:rPr>
                <w:rFonts w:ascii="Times New Roman" w:hAnsi="Times New Roman" w:cs="Times New Roman"/>
                <w:sz w:val="24"/>
              </w:rPr>
            </w:pPr>
          </w:p>
        </w:tc>
        <w:tc>
          <w:tcPr>
            <w:tcW w:w="2598" w:type="dxa"/>
            <w:tcBorders>
              <w:left w:val="nil"/>
              <w:right w:val="nil"/>
            </w:tcBorders>
            <w:vAlign w:val="center"/>
          </w:tcPr>
          <w:p w14:paraId="3D1B8934">
            <w:pPr>
              <w:jc w:val="center"/>
              <w:rPr>
                <w:rFonts w:ascii="Times New Roman" w:hAnsi="Times New Roman" w:cs="Times New Roman"/>
                <w:sz w:val="24"/>
              </w:rPr>
            </w:pPr>
            <w:r>
              <w:rPr>
                <w:rFonts w:ascii="Times New Roman" w:hAnsi="Times New Roman" w:cs="Times New Roman"/>
                <w:sz w:val="24"/>
              </w:rPr>
              <w:t>Min_samples_split</w:t>
            </w:r>
          </w:p>
        </w:tc>
        <w:tc>
          <w:tcPr>
            <w:tcW w:w="3088" w:type="dxa"/>
            <w:tcBorders>
              <w:left w:val="nil"/>
              <w:right w:val="nil"/>
            </w:tcBorders>
            <w:vAlign w:val="center"/>
          </w:tcPr>
          <w:p w14:paraId="646B65AE">
            <w:pPr>
              <w:jc w:val="center"/>
              <w:rPr>
                <w:rFonts w:ascii="Times New Roman" w:hAnsi="Times New Roman" w:cs="Times New Roman"/>
                <w:sz w:val="24"/>
              </w:rPr>
            </w:pPr>
            <w:r>
              <w:rPr>
                <w:rFonts w:ascii="Times New Roman" w:hAnsi="Times New Roman" w:cs="Times New Roman"/>
                <w:sz w:val="24"/>
              </w:rPr>
              <w:t>2 -- 50</w:t>
            </w:r>
          </w:p>
        </w:tc>
      </w:tr>
      <w:tr w14:paraId="48FA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41E4499A">
            <w:pPr>
              <w:jc w:val="center"/>
              <w:rPr>
                <w:rFonts w:ascii="Times New Roman" w:hAnsi="Times New Roman" w:cs="Times New Roman"/>
                <w:sz w:val="24"/>
              </w:rPr>
            </w:pPr>
          </w:p>
        </w:tc>
        <w:tc>
          <w:tcPr>
            <w:tcW w:w="2598" w:type="dxa"/>
            <w:tcBorders>
              <w:left w:val="nil"/>
              <w:right w:val="nil"/>
            </w:tcBorders>
            <w:vAlign w:val="center"/>
          </w:tcPr>
          <w:p w14:paraId="6DE8794D">
            <w:pPr>
              <w:jc w:val="center"/>
              <w:rPr>
                <w:rFonts w:ascii="Times New Roman" w:hAnsi="Times New Roman" w:cs="Times New Roman"/>
                <w:sz w:val="24"/>
              </w:rPr>
            </w:pPr>
            <w:r>
              <w:rPr>
                <w:rFonts w:ascii="Times New Roman" w:hAnsi="Times New Roman" w:cs="Times New Roman"/>
                <w:sz w:val="24"/>
              </w:rPr>
              <w:t>Min_samples_leaf</w:t>
            </w:r>
          </w:p>
        </w:tc>
        <w:tc>
          <w:tcPr>
            <w:tcW w:w="3088" w:type="dxa"/>
            <w:tcBorders>
              <w:left w:val="nil"/>
              <w:right w:val="nil"/>
            </w:tcBorders>
            <w:vAlign w:val="center"/>
          </w:tcPr>
          <w:p w14:paraId="0A826F72">
            <w:pPr>
              <w:jc w:val="center"/>
              <w:rPr>
                <w:rFonts w:ascii="Times New Roman" w:hAnsi="Times New Roman" w:cs="Times New Roman"/>
                <w:sz w:val="24"/>
              </w:rPr>
            </w:pPr>
            <w:r>
              <w:rPr>
                <w:rFonts w:ascii="Times New Roman" w:hAnsi="Times New Roman" w:cs="Times New Roman"/>
                <w:sz w:val="24"/>
              </w:rPr>
              <w:t>1 -- 20</w:t>
            </w:r>
          </w:p>
        </w:tc>
      </w:tr>
      <w:tr w14:paraId="6DE4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bottom w:val="single" w:color="000000" w:sz="12" w:space="0"/>
              <w:right w:val="nil"/>
            </w:tcBorders>
            <w:vAlign w:val="center"/>
          </w:tcPr>
          <w:p w14:paraId="3C01A30A">
            <w:pPr>
              <w:jc w:val="center"/>
              <w:rPr>
                <w:rFonts w:ascii="Times New Roman" w:hAnsi="Times New Roman" w:cs="Times New Roman"/>
                <w:sz w:val="24"/>
              </w:rPr>
            </w:pPr>
          </w:p>
        </w:tc>
        <w:tc>
          <w:tcPr>
            <w:tcW w:w="2598" w:type="dxa"/>
            <w:tcBorders>
              <w:left w:val="nil"/>
              <w:bottom w:val="single" w:color="000000" w:sz="12" w:space="0"/>
              <w:right w:val="nil"/>
            </w:tcBorders>
            <w:vAlign w:val="center"/>
          </w:tcPr>
          <w:p w14:paraId="25D87ECA">
            <w:pPr>
              <w:jc w:val="center"/>
              <w:rPr>
                <w:rFonts w:ascii="Times New Roman" w:hAnsi="Times New Roman" w:cs="Times New Roman"/>
                <w:sz w:val="24"/>
              </w:rPr>
            </w:pPr>
            <w:r>
              <w:rPr>
                <w:rFonts w:ascii="Times New Roman" w:hAnsi="Times New Roman" w:cs="Times New Roman"/>
                <w:sz w:val="24"/>
              </w:rPr>
              <w:t>Random_state</w:t>
            </w:r>
          </w:p>
        </w:tc>
        <w:tc>
          <w:tcPr>
            <w:tcW w:w="3088" w:type="dxa"/>
            <w:tcBorders>
              <w:left w:val="nil"/>
              <w:bottom w:val="single" w:color="000000" w:sz="12" w:space="0"/>
              <w:right w:val="nil"/>
            </w:tcBorders>
            <w:vAlign w:val="center"/>
          </w:tcPr>
          <w:p w14:paraId="7D84E225">
            <w:pPr>
              <w:jc w:val="center"/>
              <w:rPr>
                <w:rFonts w:ascii="Times New Roman" w:hAnsi="Times New Roman" w:cs="Times New Roman"/>
                <w:sz w:val="24"/>
              </w:rPr>
            </w:pPr>
            <w:r>
              <w:rPr>
                <w:rFonts w:ascii="Times New Roman" w:hAnsi="Times New Roman" w:cs="Times New Roman"/>
                <w:sz w:val="24"/>
              </w:rPr>
              <w:t>0 -- 200</w:t>
            </w:r>
          </w:p>
        </w:tc>
      </w:tr>
      <w:tr w14:paraId="48AC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restart"/>
            <w:tcBorders>
              <w:top w:val="single" w:color="000000" w:sz="12" w:space="0"/>
              <w:left w:val="nil"/>
              <w:right w:val="nil"/>
            </w:tcBorders>
            <w:vAlign w:val="center"/>
          </w:tcPr>
          <w:p w14:paraId="79A7A62F">
            <w:pPr>
              <w:jc w:val="center"/>
              <w:rPr>
                <w:rFonts w:ascii="Times New Roman" w:hAnsi="Times New Roman" w:cs="Times New Roman"/>
                <w:sz w:val="24"/>
              </w:rPr>
            </w:pPr>
            <w:r>
              <w:rPr>
                <w:rFonts w:ascii="Times New Roman" w:hAnsi="Times New Roman" w:cs="Times New Roman"/>
                <w:sz w:val="24"/>
              </w:rPr>
              <w:t>SVR (rbf)</w:t>
            </w:r>
          </w:p>
        </w:tc>
        <w:tc>
          <w:tcPr>
            <w:tcW w:w="2598" w:type="dxa"/>
            <w:tcBorders>
              <w:top w:val="single" w:color="000000" w:sz="12" w:space="0"/>
              <w:left w:val="nil"/>
              <w:right w:val="nil"/>
            </w:tcBorders>
            <w:vAlign w:val="center"/>
          </w:tcPr>
          <w:p w14:paraId="2F9F4559">
            <w:pPr>
              <w:jc w:val="center"/>
              <w:rPr>
                <w:rFonts w:ascii="Times New Roman" w:hAnsi="Times New Roman" w:cs="Times New Roman"/>
                <w:sz w:val="24"/>
              </w:rPr>
            </w:pPr>
            <w:r>
              <w:rPr>
                <w:rFonts w:ascii="Times New Roman" w:hAnsi="Times New Roman" w:cs="Times New Roman"/>
                <w:sz w:val="24"/>
              </w:rPr>
              <w:t>C</w:t>
            </w:r>
          </w:p>
        </w:tc>
        <w:tc>
          <w:tcPr>
            <w:tcW w:w="3088" w:type="dxa"/>
            <w:tcBorders>
              <w:top w:val="single" w:color="000000" w:sz="12" w:space="0"/>
              <w:left w:val="nil"/>
              <w:right w:val="nil"/>
            </w:tcBorders>
            <w:vAlign w:val="center"/>
          </w:tcPr>
          <w:p w14:paraId="0C342CF2">
            <w:pPr>
              <w:jc w:val="center"/>
              <w:rPr>
                <w:rFonts w:ascii="Times New Roman" w:hAnsi="Times New Roman" w:cs="Times New Roman"/>
                <w:sz w:val="24"/>
              </w:rPr>
            </w:pPr>
            <w:r>
              <w:rPr>
                <w:rFonts w:ascii="Times New Roman" w:hAnsi="Times New Roman" w:cs="Times New Roman"/>
                <w:sz w:val="24"/>
              </w:rPr>
              <w:t>1e-2 -- 1e5</w:t>
            </w:r>
          </w:p>
        </w:tc>
      </w:tr>
      <w:tr w14:paraId="25A6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2C8985F1">
            <w:pPr>
              <w:jc w:val="center"/>
              <w:rPr>
                <w:rFonts w:ascii="Times New Roman" w:hAnsi="Times New Roman" w:cs="Times New Roman"/>
                <w:sz w:val="24"/>
              </w:rPr>
            </w:pPr>
          </w:p>
        </w:tc>
        <w:tc>
          <w:tcPr>
            <w:tcW w:w="2598" w:type="dxa"/>
            <w:tcBorders>
              <w:left w:val="nil"/>
              <w:right w:val="nil"/>
            </w:tcBorders>
            <w:vAlign w:val="center"/>
          </w:tcPr>
          <w:p w14:paraId="32E44AB7">
            <w:pPr>
              <w:jc w:val="center"/>
              <w:rPr>
                <w:rFonts w:ascii="Times New Roman" w:hAnsi="Times New Roman" w:cs="Times New Roman"/>
                <w:sz w:val="24"/>
              </w:rPr>
            </w:pPr>
            <w:r>
              <w:rPr>
                <w:rFonts w:ascii="Times New Roman" w:hAnsi="Times New Roman" w:cs="Times New Roman"/>
                <w:sz w:val="24"/>
              </w:rPr>
              <w:t>epsilon</w:t>
            </w:r>
          </w:p>
        </w:tc>
        <w:tc>
          <w:tcPr>
            <w:tcW w:w="3088" w:type="dxa"/>
            <w:tcBorders>
              <w:left w:val="nil"/>
              <w:right w:val="nil"/>
            </w:tcBorders>
            <w:vAlign w:val="center"/>
          </w:tcPr>
          <w:p w14:paraId="7B1311FD">
            <w:pPr>
              <w:jc w:val="center"/>
              <w:rPr>
                <w:rFonts w:ascii="Times New Roman" w:hAnsi="Times New Roman" w:cs="Times New Roman"/>
                <w:sz w:val="24"/>
              </w:rPr>
            </w:pPr>
            <w:r>
              <w:rPr>
                <w:rFonts w:ascii="Times New Roman" w:hAnsi="Times New Roman" w:cs="Times New Roman"/>
                <w:sz w:val="24"/>
              </w:rPr>
              <w:t>1e-3 -- 1</w:t>
            </w:r>
          </w:p>
        </w:tc>
      </w:tr>
      <w:tr w14:paraId="526C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bottom w:val="single" w:color="000000" w:sz="12" w:space="0"/>
              <w:right w:val="nil"/>
            </w:tcBorders>
            <w:vAlign w:val="center"/>
          </w:tcPr>
          <w:p w14:paraId="6DDA7BD6">
            <w:pPr>
              <w:jc w:val="center"/>
              <w:rPr>
                <w:rFonts w:ascii="Times New Roman" w:hAnsi="Times New Roman" w:cs="Times New Roman"/>
                <w:sz w:val="24"/>
              </w:rPr>
            </w:pPr>
          </w:p>
        </w:tc>
        <w:tc>
          <w:tcPr>
            <w:tcW w:w="2598" w:type="dxa"/>
            <w:tcBorders>
              <w:left w:val="nil"/>
              <w:bottom w:val="single" w:color="000000" w:sz="12" w:space="0"/>
              <w:right w:val="nil"/>
            </w:tcBorders>
            <w:vAlign w:val="center"/>
          </w:tcPr>
          <w:p w14:paraId="71CDB8C6">
            <w:pPr>
              <w:jc w:val="center"/>
              <w:rPr>
                <w:rFonts w:ascii="Times New Roman" w:hAnsi="Times New Roman" w:cs="Times New Roman"/>
                <w:sz w:val="24"/>
              </w:rPr>
            </w:pPr>
            <w:r>
              <w:rPr>
                <w:rFonts w:ascii="Times New Roman" w:hAnsi="Times New Roman" w:cs="Times New Roman"/>
                <w:sz w:val="24"/>
              </w:rPr>
              <w:t>gamma</w:t>
            </w:r>
          </w:p>
        </w:tc>
        <w:tc>
          <w:tcPr>
            <w:tcW w:w="3088" w:type="dxa"/>
            <w:tcBorders>
              <w:left w:val="nil"/>
              <w:bottom w:val="single" w:color="000000" w:sz="12" w:space="0"/>
              <w:right w:val="nil"/>
            </w:tcBorders>
            <w:vAlign w:val="center"/>
          </w:tcPr>
          <w:p w14:paraId="7C3683D4">
            <w:pPr>
              <w:jc w:val="center"/>
              <w:rPr>
                <w:rFonts w:ascii="Times New Roman" w:hAnsi="Times New Roman" w:cs="Times New Roman"/>
                <w:sz w:val="24"/>
              </w:rPr>
            </w:pPr>
            <w:r>
              <w:rPr>
                <w:rFonts w:ascii="Times New Roman" w:hAnsi="Times New Roman" w:cs="Times New Roman"/>
                <w:sz w:val="24"/>
              </w:rPr>
              <w:t>1e-3 -- 1e3</w:t>
            </w:r>
          </w:p>
        </w:tc>
      </w:tr>
      <w:tr w14:paraId="3E4D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restart"/>
            <w:tcBorders>
              <w:top w:val="single" w:color="000000" w:sz="12" w:space="0"/>
              <w:left w:val="nil"/>
              <w:right w:val="nil"/>
            </w:tcBorders>
            <w:vAlign w:val="center"/>
          </w:tcPr>
          <w:p w14:paraId="22769DF4">
            <w:pPr>
              <w:jc w:val="center"/>
              <w:rPr>
                <w:rFonts w:ascii="Times New Roman" w:hAnsi="Times New Roman" w:cs="Times New Roman"/>
                <w:sz w:val="24"/>
              </w:rPr>
            </w:pPr>
            <w:r>
              <w:rPr>
                <w:rFonts w:ascii="Times New Roman" w:hAnsi="Times New Roman" w:cs="Times New Roman"/>
                <w:sz w:val="24"/>
              </w:rPr>
              <w:t>XGBoost</w:t>
            </w:r>
          </w:p>
        </w:tc>
        <w:tc>
          <w:tcPr>
            <w:tcW w:w="2598" w:type="dxa"/>
            <w:tcBorders>
              <w:top w:val="single" w:color="000000" w:sz="12" w:space="0"/>
              <w:left w:val="nil"/>
              <w:right w:val="nil"/>
            </w:tcBorders>
            <w:vAlign w:val="center"/>
          </w:tcPr>
          <w:p w14:paraId="3B966937">
            <w:pPr>
              <w:jc w:val="center"/>
              <w:rPr>
                <w:rFonts w:ascii="Times New Roman" w:hAnsi="Times New Roman" w:cs="Times New Roman"/>
                <w:sz w:val="24"/>
              </w:rPr>
            </w:pPr>
            <w:r>
              <w:rPr>
                <w:rFonts w:ascii="Times New Roman" w:hAnsi="Times New Roman" w:cs="Times New Roman"/>
                <w:sz w:val="24"/>
              </w:rPr>
              <w:t>N_estimators</w:t>
            </w:r>
          </w:p>
        </w:tc>
        <w:tc>
          <w:tcPr>
            <w:tcW w:w="3088" w:type="dxa"/>
            <w:tcBorders>
              <w:top w:val="single" w:color="000000" w:sz="12" w:space="0"/>
              <w:left w:val="nil"/>
              <w:right w:val="nil"/>
            </w:tcBorders>
            <w:vAlign w:val="center"/>
          </w:tcPr>
          <w:p w14:paraId="144F3913">
            <w:pPr>
              <w:jc w:val="center"/>
              <w:rPr>
                <w:rFonts w:ascii="Times New Roman" w:hAnsi="Times New Roman" w:cs="Times New Roman"/>
                <w:sz w:val="24"/>
              </w:rPr>
            </w:pPr>
            <w:r>
              <w:rPr>
                <w:rFonts w:ascii="Times New Roman" w:hAnsi="Times New Roman" w:cs="Times New Roman"/>
                <w:sz w:val="24"/>
              </w:rPr>
              <w:t>50 -- 200</w:t>
            </w:r>
          </w:p>
        </w:tc>
      </w:tr>
      <w:tr w14:paraId="6024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38DFA939">
            <w:pPr>
              <w:jc w:val="center"/>
              <w:rPr>
                <w:rFonts w:ascii="Times New Roman" w:hAnsi="Times New Roman" w:cs="Times New Roman"/>
                <w:sz w:val="24"/>
              </w:rPr>
            </w:pPr>
          </w:p>
        </w:tc>
        <w:tc>
          <w:tcPr>
            <w:tcW w:w="2598" w:type="dxa"/>
            <w:tcBorders>
              <w:left w:val="nil"/>
              <w:right w:val="nil"/>
            </w:tcBorders>
            <w:vAlign w:val="center"/>
          </w:tcPr>
          <w:p w14:paraId="776BD18F">
            <w:pPr>
              <w:jc w:val="center"/>
              <w:rPr>
                <w:rFonts w:ascii="Times New Roman" w:hAnsi="Times New Roman" w:cs="Times New Roman"/>
                <w:sz w:val="24"/>
              </w:rPr>
            </w:pPr>
            <w:r>
              <w:rPr>
                <w:rFonts w:ascii="Times New Roman" w:hAnsi="Times New Roman" w:cs="Times New Roman"/>
                <w:sz w:val="24"/>
              </w:rPr>
              <w:t>Max_depth</w:t>
            </w:r>
          </w:p>
        </w:tc>
        <w:tc>
          <w:tcPr>
            <w:tcW w:w="3088" w:type="dxa"/>
            <w:tcBorders>
              <w:left w:val="nil"/>
              <w:right w:val="nil"/>
            </w:tcBorders>
            <w:vAlign w:val="center"/>
          </w:tcPr>
          <w:p w14:paraId="7E5363B1">
            <w:pPr>
              <w:jc w:val="center"/>
              <w:rPr>
                <w:rFonts w:ascii="Times New Roman" w:hAnsi="Times New Roman" w:cs="Times New Roman"/>
                <w:sz w:val="24"/>
              </w:rPr>
            </w:pPr>
            <w:r>
              <w:rPr>
                <w:rFonts w:ascii="Times New Roman" w:hAnsi="Times New Roman" w:cs="Times New Roman"/>
                <w:sz w:val="24"/>
              </w:rPr>
              <w:t>3 -- 8</w:t>
            </w:r>
          </w:p>
        </w:tc>
      </w:tr>
      <w:tr w14:paraId="2A70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7009F0F9">
            <w:pPr>
              <w:jc w:val="center"/>
              <w:rPr>
                <w:rFonts w:ascii="Times New Roman" w:hAnsi="Times New Roman" w:cs="Times New Roman"/>
                <w:sz w:val="24"/>
              </w:rPr>
            </w:pPr>
          </w:p>
        </w:tc>
        <w:tc>
          <w:tcPr>
            <w:tcW w:w="2598" w:type="dxa"/>
            <w:tcBorders>
              <w:left w:val="nil"/>
              <w:right w:val="nil"/>
            </w:tcBorders>
            <w:vAlign w:val="center"/>
          </w:tcPr>
          <w:p w14:paraId="486E7C3D">
            <w:pPr>
              <w:jc w:val="center"/>
              <w:rPr>
                <w:rFonts w:ascii="Times New Roman" w:hAnsi="Times New Roman" w:cs="Times New Roman"/>
                <w:sz w:val="24"/>
              </w:rPr>
            </w:pPr>
            <w:r>
              <w:rPr>
                <w:rFonts w:ascii="Times New Roman" w:hAnsi="Times New Roman" w:cs="Times New Roman"/>
                <w:sz w:val="24"/>
              </w:rPr>
              <w:t>Learning_rate</w:t>
            </w:r>
          </w:p>
        </w:tc>
        <w:tc>
          <w:tcPr>
            <w:tcW w:w="3088" w:type="dxa"/>
            <w:tcBorders>
              <w:left w:val="nil"/>
              <w:right w:val="nil"/>
            </w:tcBorders>
            <w:vAlign w:val="center"/>
          </w:tcPr>
          <w:p w14:paraId="51A10CB2">
            <w:pPr>
              <w:jc w:val="center"/>
              <w:rPr>
                <w:rFonts w:ascii="Times New Roman" w:hAnsi="Times New Roman" w:cs="Times New Roman"/>
                <w:sz w:val="24"/>
              </w:rPr>
            </w:pPr>
            <w:r>
              <w:rPr>
                <w:rFonts w:ascii="Times New Roman" w:hAnsi="Times New Roman" w:cs="Times New Roman"/>
                <w:sz w:val="24"/>
              </w:rPr>
              <w:t>0.001-- 0.01</w:t>
            </w:r>
          </w:p>
        </w:tc>
      </w:tr>
      <w:tr w14:paraId="2D2B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498E4AF0">
            <w:pPr>
              <w:jc w:val="center"/>
              <w:rPr>
                <w:rFonts w:ascii="Times New Roman" w:hAnsi="Times New Roman" w:cs="Times New Roman"/>
                <w:sz w:val="24"/>
              </w:rPr>
            </w:pPr>
          </w:p>
        </w:tc>
        <w:tc>
          <w:tcPr>
            <w:tcW w:w="2598" w:type="dxa"/>
            <w:tcBorders>
              <w:left w:val="nil"/>
              <w:right w:val="nil"/>
            </w:tcBorders>
            <w:vAlign w:val="center"/>
          </w:tcPr>
          <w:p w14:paraId="72DDB4E6">
            <w:pPr>
              <w:jc w:val="center"/>
              <w:rPr>
                <w:rFonts w:ascii="Times New Roman" w:hAnsi="Times New Roman" w:cs="Times New Roman"/>
                <w:sz w:val="24"/>
              </w:rPr>
            </w:pPr>
            <w:r>
              <w:rPr>
                <w:rFonts w:ascii="Times New Roman" w:hAnsi="Times New Roman" w:cs="Times New Roman"/>
                <w:sz w:val="24"/>
              </w:rPr>
              <w:t>subsample</w:t>
            </w:r>
          </w:p>
        </w:tc>
        <w:tc>
          <w:tcPr>
            <w:tcW w:w="3088" w:type="dxa"/>
            <w:tcBorders>
              <w:left w:val="nil"/>
              <w:right w:val="nil"/>
            </w:tcBorders>
            <w:vAlign w:val="center"/>
          </w:tcPr>
          <w:p w14:paraId="3E71C1FB">
            <w:pPr>
              <w:jc w:val="center"/>
              <w:rPr>
                <w:rFonts w:ascii="Times New Roman" w:hAnsi="Times New Roman" w:cs="Times New Roman"/>
                <w:sz w:val="24"/>
              </w:rPr>
            </w:pPr>
            <w:r>
              <w:rPr>
                <w:rFonts w:ascii="Times New Roman" w:hAnsi="Times New Roman" w:cs="Times New Roman"/>
                <w:sz w:val="24"/>
              </w:rPr>
              <w:t>0.6 -- 0.8</w:t>
            </w:r>
          </w:p>
        </w:tc>
      </w:tr>
      <w:tr w14:paraId="273C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7D9AE7AC">
            <w:pPr>
              <w:jc w:val="center"/>
              <w:rPr>
                <w:rFonts w:ascii="Times New Roman" w:hAnsi="Times New Roman" w:cs="Times New Roman"/>
                <w:sz w:val="24"/>
              </w:rPr>
            </w:pPr>
          </w:p>
        </w:tc>
        <w:tc>
          <w:tcPr>
            <w:tcW w:w="2598" w:type="dxa"/>
            <w:tcBorders>
              <w:left w:val="nil"/>
              <w:right w:val="nil"/>
            </w:tcBorders>
            <w:vAlign w:val="center"/>
          </w:tcPr>
          <w:p w14:paraId="3AB6BA87">
            <w:pPr>
              <w:jc w:val="center"/>
              <w:rPr>
                <w:rFonts w:ascii="Times New Roman" w:hAnsi="Times New Roman" w:cs="Times New Roman"/>
                <w:sz w:val="24"/>
              </w:rPr>
            </w:pPr>
            <w:r>
              <w:rPr>
                <w:rFonts w:ascii="Times New Roman" w:hAnsi="Times New Roman" w:cs="Times New Roman"/>
                <w:sz w:val="24"/>
              </w:rPr>
              <w:t>gamma</w:t>
            </w:r>
          </w:p>
        </w:tc>
        <w:tc>
          <w:tcPr>
            <w:tcW w:w="3088" w:type="dxa"/>
            <w:tcBorders>
              <w:left w:val="nil"/>
              <w:right w:val="nil"/>
            </w:tcBorders>
            <w:vAlign w:val="center"/>
          </w:tcPr>
          <w:p w14:paraId="0F1EAF6D">
            <w:pPr>
              <w:jc w:val="center"/>
              <w:rPr>
                <w:rFonts w:ascii="Times New Roman" w:hAnsi="Times New Roman" w:cs="Times New Roman"/>
                <w:sz w:val="24"/>
              </w:rPr>
            </w:pPr>
            <w:r>
              <w:rPr>
                <w:rFonts w:ascii="Times New Roman" w:hAnsi="Times New Roman" w:cs="Times New Roman"/>
                <w:sz w:val="24"/>
              </w:rPr>
              <w:t>0.01 -- 0.1</w:t>
            </w:r>
          </w:p>
        </w:tc>
      </w:tr>
      <w:tr w14:paraId="6C70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right w:val="nil"/>
            </w:tcBorders>
            <w:vAlign w:val="center"/>
          </w:tcPr>
          <w:p w14:paraId="5E1395DA">
            <w:pPr>
              <w:jc w:val="center"/>
              <w:rPr>
                <w:rFonts w:ascii="Times New Roman" w:hAnsi="Times New Roman" w:cs="Times New Roman"/>
                <w:sz w:val="24"/>
              </w:rPr>
            </w:pPr>
          </w:p>
        </w:tc>
        <w:tc>
          <w:tcPr>
            <w:tcW w:w="2598" w:type="dxa"/>
            <w:tcBorders>
              <w:left w:val="nil"/>
              <w:right w:val="nil"/>
            </w:tcBorders>
            <w:vAlign w:val="center"/>
          </w:tcPr>
          <w:p w14:paraId="3068C521">
            <w:pPr>
              <w:jc w:val="center"/>
              <w:rPr>
                <w:rFonts w:ascii="Times New Roman" w:hAnsi="Times New Roman" w:cs="Times New Roman"/>
                <w:sz w:val="24"/>
              </w:rPr>
            </w:pPr>
            <w:r>
              <w:rPr>
                <w:rFonts w:ascii="Times New Roman" w:hAnsi="Times New Roman" w:cs="Times New Roman"/>
                <w:sz w:val="24"/>
              </w:rPr>
              <w:t>Colsample_bytree</w:t>
            </w:r>
          </w:p>
        </w:tc>
        <w:tc>
          <w:tcPr>
            <w:tcW w:w="3088" w:type="dxa"/>
            <w:tcBorders>
              <w:left w:val="nil"/>
              <w:right w:val="nil"/>
            </w:tcBorders>
            <w:vAlign w:val="center"/>
          </w:tcPr>
          <w:p w14:paraId="3E5F6346">
            <w:pPr>
              <w:jc w:val="center"/>
              <w:rPr>
                <w:rFonts w:ascii="Times New Roman" w:hAnsi="Times New Roman" w:cs="Times New Roman"/>
                <w:sz w:val="24"/>
              </w:rPr>
            </w:pPr>
            <w:r>
              <w:rPr>
                <w:rFonts w:ascii="Times New Roman" w:hAnsi="Times New Roman" w:cs="Times New Roman"/>
                <w:sz w:val="24"/>
              </w:rPr>
              <w:t>0.6 -- 0.8</w:t>
            </w:r>
          </w:p>
        </w:tc>
      </w:tr>
      <w:tr w14:paraId="5089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6" w:type="dxa"/>
            <w:vMerge w:val="continue"/>
            <w:tcBorders>
              <w:left w:val="nil"/>
              <w:bottom w:val="single" w:color="000000" w:sz="12" w:space="0"/>
              <w:right w:val="nil"/>
            </w:tcBorders>
            <w:vAlign w:val="center"/>
          </w:tcPr>
          <w:p w14:paraId="281085ED">
            <w:pPr>
              <w:jc w:val="center"/>
              <w:rPr>
                <w:rFonts w:ascii="Times New Roman" w:hAnsi="Times New Roman" w:cs="Times New Roman"/>
                <w:sz w:val="24"/>
              </w:rPr>
            </w:pPr>
          </w:p>
        </w:tc>
        <w:tc>
          <w:tcPr>
            <w:tcW w:w="2598" w:type="dxa"/>
            <w:tcBorders>
              <w:left w:val="nil"/>
              <w:bottom w:val="single" w:color="000000" w:sz="12" w:space="0"/>
              <w:right w:val="nil"/>
            </w:tcBorders>
            <w:vAlign w:val="center"/>
          </w:tcPr>
          <w:p w14:paraId="1CEE9D42">
            <w:pPr>
              <w:jc w:val="center"/>
              <w:rPr>
                <w:rFonts w:ascii="Times New Roman" w:hAnsi="Times New Roman" w:cs="Times New Roman"/>
                <w:sz w:val="24"/>
              </w:rPr>
            </w:pPr>
            <w:r>
              <w:rPr>
                <w:rFonts w:ascii="Times New Roman" w:hAnsi="Times New Roman" w:cs="Times New Roman"/>
                <w:sz w:val="24"/>
              </w:rPr>
              <w:t>Random_state</w:t>
            </w:r>
          </w:p>
        </w:tc>
        <w:tc>
          <w:tcPr>
            <w:tcW w:w="3088" w:type="dxa"/>
            <w:tcBorders>
              <w:left w:val="nil"/>
              <w:bottom w:val="single" w:color="000000" w:sz="12" w:space="0"/>
              <w:right w:val="nil"/>
            </w:tcBorders>
            <w:vAlign w:val="center"/>
          </w:tcPr>
          <w:p w14:paraId="09139D62">
            <w:pPr>
              <w:jc w:val="center"/>
              <w:rPr>
                <w:rFonts w:ascii="Times New Roman" w:hAnsi="Times New Roman" w:cs="Times New Roman"/>
                <w:sz w:val="24"/>
              </w:rPr>
            </w:pPr>
            <w:r>
              <w:rPr>
                <w:rFonts w:ascii="Times New Roman" w:hAnsi="Times New Roman" w:cs="Times New Roman"/>
                <w:sz w:val="24"/>
              </w:rPr>
              <w:t>0 -- 200</w:t>
            </w:r>
          </w:p>
        </w:tc>
      </w:tr>
    </w:tbl>
    <w:p w14:paraId="6CFEC3D6">
      <w:pPr>
        <w:widowControl/>
        <w:jc w:val="left"/>
      </w:pPr>
      <w:r>
        <w:br w:type="page"/>
      </w:r>
    </w:p>
    <w:p w14:paraId="1DA2B3FE">
      <w:pPr>
        <w:ind w:firstLine="723" w:firstLineChars="300"/>
        <w:rPr>
          <w:rFonts w:ascii="Times New Roman" w:hAnsi="Times New Roman" w:cs="Times New Roman"/>
          <w:b/>
          <w:bCs/>
          <w:sz w:val="24"/>
        </w:rPr>
      </w:pPr>
      <w:r>
        <w:rPr>
          <w:rFonts w:ascii="Times New Roman" w:hAnsi="Times New Roman" w:cs="Times New Roman"/>
          <w:b/>
          <w:bCs/>
          <w:sz w:val="24"/>
        </w:rPr>
        <w:drawing>
          <wp:inline distT="0" distB="0" distL="0" distR="0">
            <wp:extent cx="4385945" cy="3357880"/>
            <wp:effectExtent l="0" t="0" r="0" b="0"/>
            <wp:docPr id="79632767"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2767" name="图片 1" descr="图表, 直方图&#10;&#10;AI 生成的内容可能不正确。"/>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6349" cy="3358342"/>
                    </a:xfrm>
                    <a:prstGeom prst="rect">
                      <a:avLst/>
                    </a:prstGeom>
                  </pic:spPr>
                </pic:pic>
              </a:graphicData>
            </a:graphic>
          </wp:inline>
        </w:drawing>
      </w:r>
    </w:p>
    <w:p w14:paraId="75F2A61D">
      <w:pPr>
        <w:rPr>
          <w:rFonts w:ascii="Times New Roman" w:hAnsi="Times New Roman" w:cs="Times New Roman"/>
          <w:sz w:val="24"/>
        </w:rPr>
      </w:pPr>
      <w:r>
        <w:rPr>
          <w:rFonts w:ascii="Times New Roman" w:hAnsi="Times New Roman" w:cs="Times New Roman"/>
          <w:b/>
          <w:bCs/>
          <w:sz w:val="24"/>
        </w:rPr>
        <w:t xml:space="preserve">Fig. S1 </w:t>
      </w:r>
      <w:r>
        <w:rPr>
          <w:rFonts w:ascii="Times New Roman" w:hAnsi="Times New Roman" w:cs="Times New Roman"/>
          <w:sz w:val="24"/>
        </w:rPr>
        <w:t>Distribution of DFT substitution energies in BCC Mo alloys used as training and test datasets in this work.</w:t>
      </w:r>
    </w:p>
    <w:p w14:paraId="47A57BBB">
      <w:pPr>
        <w:rPr>
          <w:rFonts w:ascii="Times New Roman" w:hAnsi="Times New Roman" w:cs="Times New Roman"/>
          <w:sz w:val="24"/>
        </w:rPr>
      </w:pPr>
    </w:p>
    <w:p w14:paraId="000FB981">
      <w:pPr>
        <w:rPr>
          <w:rFonts w:ascii="Times New Roman" w:hAnsi="Times New Roman" w:cs="Times New Roman"/>
          <w:sz w:val="24"/>
        </w:rPr>
      </w:pPr>
    </w:p>
    <w:p w14:paraId="0531D66C">
      <w:pPr>
        <w:widowControl/>
        <w:jc w:val="center"/>
        <w:rPr>
          <w:rFonts w:ascii="Arial" w:hAnsi="Arial" w:cs="Arial"/>
        </w:rPr>
      </w:pPr>
      <w:r>
        <w:rPr>
          <w:rFonts w:ascii="Arial" w:hAnsi="Arial" w:cs="Arial"/>
        </w:rPr>
        <w:br w:type="page"/>
      </w:r>
    </w:p>
    <w:p w14:paraId="2353CFE4">
      <w:pPr>
        <w:widowControl/>
        <w:jc w:val="center"/>
        <w:rPr>
          <w:rFonts w:ascii="Arial" w:hAnsi="Arial" w:cs="Arial"/>
        </w:rPr>
      </w:pPr>
      <w:r>
        <w:rPr>
          <w:rFonts w:ascii="Arial" w:hAnsi="Arial" w:cs="Arial"/>
        </w:rPr>
        <w:drawing>
          <wp:inline distT="0" distB="0" distL="0" distR="0">
            <wp:extent cx="3611880" cy="2879725"/>
            <wp:effectExtent l="0" t="0" r="7620" b="0"/>
            <wp:docPr id="893449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9147" name="图片 1"/>
                    <pic:cNvPicPr>
                      <a:picLocks noChangeAspect="1"/>
                    </pic:cNvPicPr>
                  </pic:nvPicPr>
                  <pic:blipFill>
                    <a:blip r:embed="rId6"/>
                    <a:srcRect l="2526" t="7780" r="10672" b="1799"/>
                    <a:stretch>
                      <a:fillRect/>
                    </a:stretch>
                  </pic:blipFill>
                  <pic:spPr>
                    <a:xfrm>
                      <a:off x="0" y="0"/>
                      <a:ext cx="3612204" cy="2880000"/>
                    </a:xfrm>
                    <a:prstGeom prst="rect">
                      <a:avLst/>
                    </a:prstGeom>
                    <a:ln>
                      <a:noFill/>
                    </a:ln>
                  </pic:spPr>
                </pic:pic>
              </a:graphicData>
            </a:graphic>
          </wp:inline>
        </w:drawing>
      </w:r>
    </w:p>
    <w:p w14:paraId="744D249B">
      <w:pPr>
        <w:widowControl/>
        <w:rPr>
          <w:rFonts w:ascii="Times New Roman" w:hAnsi="Times New Roman" w:cs="Times New Roman"/>
          <w:sz w:val="24"/>
        </w:rPr>
      </w:pPr>
      <w:r>
        <w:rPr>
          <w:rFonts w:ascii="Times New Roman" w:hAnsi="Times New Roman" w:cs="Times New Roman"/>
          <w:b/>
          <w:bCs/>
          <w:sz w:val="24"/>
        </w:rPr>
        <w:t>Fig. S2</w:t>
      </w:r>
      <w:r>
        <w:rPr>
          <w:rFonts w:hint="eastAsia" w:ascii="Times New Roman" w:hAnsi="Times New Roman" w:cs="Times New Roman"/>
          <w:sz w:val="24"/>
        </w:rPr>
        <w:t xml:space="preserve"> Schematic plot of</w:t>
      </w:r>
      <w:r>
        <w:rPr>
          <w:rFonts w:ascii="Times New Roman" w:hAnsi="Times New Roman" w:cs="Times New Roman"/>
          <w:sz w:val="24"/>
        </w:rPr>
        <w:t xml:space="preserve"> </w:t>
      </w:r>
      <w:r>
        <w:rPr>
          <w:rFonts w:hint="eastAsia" w:ascii="Times New Roman" w:hAnsi="Times New Roman" w:cs="Times New Roman"/>
          <w:sz w:val="24"/>
        </w:rPr>
        <w:t xml:space="preserve">potential energy surface or equation of states of a crystal system as a function of volume where </w:t>
      </w:r>
      <w:r>
        <w:rPr>
          <w:rFonts w:ascii="Times New Roman" w:hAnsi="Times New Roman" w:cs="Times New Roman"/>
          <w:i/>
          <w:iCs/>
          <w:sz w:val="24"/>
        </w:rPr>
        <w:t>E</w:t>
      </w:r>
      <w:r>
        <w:rPr>
          <w:rFonts w:ascii="Times New Roman" w:hAnsi="Times New Roman" w:cs="Times New Roman"/>
          <w:sz w:val="24"/>
        </w:rPr>
        <w:t xml:space="preserve"> represents the total energy of the system, </w:t>
      </w:r>
      <w:r>
        <w:rPr>
          <w:rFonts w:ascii="Times New Roman" w:hAnsi="Times New Roman" w:cs="Times New Roman"/>
          <w:i/>
          <w:iCs/>
          <w:sz w:val="24"/>
        </w:rPr>
        <w:t>V</w:t>
      </w:r>
      <w:r>
        <w:rPr>
          <w:rFonts w:ascii="Times New Roman" w:hAnsi="Times New Roman" w:cs="Times New Roman"/>
          <w:sz w:val="24"/>
        </w:rPr>
        <w:t xml:space="preserve"> stands for the volume</w:t>
      </w:r>
      <w:r>
        <w:rPr>
          <w:rFonts w:hint="eastAsia" w:ascii="Times New Roman" w:hAnsi="Times New Roman" w:cs="Times New Roman"/>
          <w:sz w:val="24"/>
        </w:rPr>
        <w:t>,</w:t>
      </w:r>
      <w:r>
        <w:rPr>
          <w:rFonts w:ascii="Times New Roman" w:hAnsi="Times New Roman" w:cs="Times New Roman"/>
          <w:i/>
          <w:iCs/>
          <w:sz w:val="24"/>
        </w:rPr>
        <w:t xml:space="preserve"> </w:t>
      </w:r>
      <w:r>
        <w:rPr>
          <w:rFonts w:hint="eastAsia" w:ascii="Times New Roman" w:hAnsi="Times New Roman" w:cs="Times New Roman"/>
          <w:i/>
          <w:iCs/>
          <w:sz w:val="24"/>
        </w:rPr>
        <w:t>F</w:t>
      </w:r>
      <w:r>
        <w:rPr>
          <w:rFonts w:ascii="Times New Roman" w:hAnsi="Times New Roman" w:cs="Times New Roman"/>
          <w:i/>
          <w:iCs/>
          <w:sz w:val="24"/>
        </w:rPr>
        <w:t xml:space="preserve"> </w:t>
      </w:r>
      <w:r>
        <w:rPr>
          <w:rFonts w:ascii="Times New Roman" w:hAnsi="Times New Roman" w:cs="Times New Roman"/>
          <w:sz w:val="24"/>
        </w:rPr>
        <w:t>denotes the pressure, and</w:t>
      </w:r>
      <w:r>
        <w:rPr>
          <w:rFonts w:hint="eastAsia" w:ascii="Times New Roman" w:hAnsi="Times New Roman" w:cs="Times New Roman"/>
          <w:sz w:val="24"/>
        </w:rPr>
        <w:t xml:space="preserve"> </w:t>
      </w:r>
      <w:r>
        <w:rPr>
          <w:rFonts w:ascii="Times New Roman" w:hAnsi="Times New Roman" w:cs="Times New Roman"/>
          <w:i/>
          <w:iCs/>
          <w:sz w:val="24"/>
        </w:rPr>
        <w:t>B</w:t>
      </w:r>
      <w:r>
        <w:rPr>
          <w:rFonts w:hint="eastAsia" w:ascii="Times New Roman" w:hAnsi="Times New Roman" w:cs="Times New Roman"/>
          <w:sz w:val="24"/>
        </w:rPr>
        <w:t xml:space="preserve"> is the bulk </w:t>
      </w:r>
      <w:r>
        <w:rPr>
          <w:rFonts w:ascii="Times New Roman" w:hAnsi="Times New Roman" w:cs="Times New Roman"/>
          <w:sz w:val="24"/>
        </w:rPr>
        <w:t>modulus.</w:t>
      </w:r>
    </w:p>
    <w:p w14:paraId="2459B52B">
      <w:pPr>
        <w:widowControl/>
        <w:jc w:val="left"/>
        <w:rPr>
          <w:rFonts w:ascii="Times New Roman" w:hAnsi="Times New Roman" w:cs="Times New Roman"/>
          <w:sz w:val="24"/>
        </w:rPr>
      </w:pPr>
      <w:r>
        <w:rPr>
          <w:rFonts w:ascii="Times New Roman" w:hAnsi="Times New Roman" w:cs="Times New Roman"/>
          <w:sz w:val="24"/>
        </w:rP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4EAA8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04ABD22C">
            <w:pPr>
              <w:jc w:val="center"/>
            </w:pPr>
            <w:r>
              <w:drawing>
                <wp:inline distT="0" distB="0" distL="0" distR="0">
                  <wp:extent cx="4934585" cy="3893185"/>
                  <wp:effectExtent l="0" t="0" r="0" b="0"/>
                  <wp:docPr id="732515994" name="图片 2" descr="电子设备的屏幕&#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15994" name="图片 2" descr="电子设备的屏幕&#10;&#10;AI 生成的内容可能不正确。"/>
                          <pic:cNvPicPr>
                            <a:picLocks noChangeAspect="1"/>
                          </pic:cNvPicPr>
                        </pic:nvPicPr>
                        <pic:blipFill>
                          <a:blip r:embed="rId7" cstate="print">
                            <a:extLst>
                              <a:ext uri="{28A0092B-C50C-407E-A947-70E740481C1C}">
                                <a14:useLocalDpi xmlns:a14="http://schemas.microsoft.com/office/drawing/2010/main" val="0"/>
                              </a:ext>
                            </a:extLst>
                          </a:blip>
                          <a:srcRect t="8432" r="11162"/>
                          <a:stretch>
                            <a:fillRect/>
                          </a:stretch>
                        </pic:blipFill>
                        <pic:spPr>
                          <a:xfrm>
                            <a:off x="0" y="0"/>
                            <a:ext cx="4939021" cy="3896484"/>
                          </a:xfrm>
                          <a:prstGeom prst="rect">
                            <a:avLst/>
                          </a:prstGeom>
                          <a:ln>
                            <a:noFill/>
                          </a:ln>
                        </pic:spPr>
                      </pic:pic>
                    </a:graphicData>
                  </a:graphic>
                </wp:inline>
              </w:drawing>
            </w:r>
          </w:p>
        </w:tc>
      </w:tr>
      <w:tr w14:paraId="16A30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7EBC3DFD">
            <w:pPr>
              <w:rPr>
                <w:rFonts w:ascii="Times New Roman" w:hAnsi="Times New Roman" w:cs="Times New Roman"/>
                <w:b/>
                <w:bCs/>
                <w:sz w:val="24"/>
              </w:rPr>
            </w:pPr>
            <w:r>
              <w:rPr>
                <w:rFonts w:ascii="Times New Roman" w:hAnsi="Times New Roman" w:cs="Times New Roman"/>
                <w:b/>
                <w:bCs/>
                <w:sz w:val="24"/>
              </w:rPr>
              <w:t xml:space="preserve">Fig. S3 </w:t>
            </w:r>
            <w:r>
              <w:rPr>
                <w:rFonts w:ascii="Times New Roman" w:hAnsi="Times New Roman" w:cs="Times New Roman"/>
                <w:sz w:val="24"/>
              </w:rPr>
              <w:t>Correlation heatmap of the initial features (66) before the hierarchical unsupervised feature selection. The feature ID are referred to Table S1.</w:t>
            </w:r>
          </w:p>
        </w:tc>
      </w:tr>
    </w:tbl>
    <w:p w14:paraId="06F36A60">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39A3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434498BA">
            <w:pPr>
              <w:jc w:val="center"/>
              <w:rPr>
                <w:rFonts w:ascii="Arial" w:hAnsi="Arial" w:cs="Arial"/>
                <w:sz w:val="20"/>
                <w:szCs w:val="20"/>
              </w:rPr>
            </w:pPr>
            <w:r>
              <w:rPr>
                <w:rFonts w:ascii="Arial" w:hAnsi="Arial" w:cs="Arial"/>
                <w:sz w:val="20"/>
                <w:szCs w:val="20"/>
              </w:rPr>
              <w:drawing>
                <wp:inline distT="0" distB="0" distL="114300" distR="114300">
                  <wp:extent cx="5118735" cy="4672965"/>
                  <wp:effectExtent l="0" t="0" r="5715" b="0"/>
                  <wp:docPr id="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9"/>
                          <pic:cNvPicPr>
                            <a:picLocks noChangeAspect="1"/>
                          </pic:cNvPicPr>
                        </pic:nvPicPr>
                        <pic:blipFill>
                          <a:blip r:embed="rId8"/>
                          <a:srcRect l="433" t="1195" r="1607" b="9384"/>
                          <a:stretch>
                            <a:fillRect/>
                          </a:stretch>
                        </pic:blipFill>
                        <pic:spPr>
                          <a:xfrm>
                            <a:off x="0" y="0"/>
                            <a:ext cx="5129232" cy="4682524"/>
                          </a:xfrm>
                          <a:prstGeom prst="rect">
                            <a:avLst/>
                          </a:prstGeom>
                          <a:noFill/>
                          <a:ln>
                            <a:noFill/>
                          </a:ln>
                        </pic:spPr>
                      </pic:pic>
                    </a:graphicData>
                  </a:graphic>
                </wp:inline>
              </w:drawing>
            </w:r>
          </w:p>
        </w:tc>
      </w:tr>
      <w:tr w14:paraId="1836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FB0AEFD">
            <w:pPr>
              <w:rPr>
                <w:rFonts w:ascii="Times New Roman" w:hAnsi="Times New Roman" w:cs="Times New Roman"/>
                <w:sz w:val="24"/>
              </w:rPr>
            </w:pPr>
            <w:r>
              <w:rPr>
                <w:rFonts w:ascii="Times New Roman" w:hAnsi="Times New Roman" w:cs="Times New Roman"/>
                <w:b/>
                <w:bCs/>
                <w:sz w:val="24"/>
              </w:rPr>
              <w:t xml:space="preserve">Fig. S4 </w:t>
            </w:r>
            <w:r>
              <w:rPr>
                <w:rFonts w:ascii="Times New Roman" w:hAnsi="Times New Roman" w:cs="Times New Roman"/>
                <w:sz w:val="24"/>
              </w:rPr>
              <w:t>Correlation heatmap of the features (18) after the hierarchical unsupervised feature selection. The feature labels are referred to Table S1.</w:t>
            </w:r>
          </w:p>
        </w:tc>
      </w:tr>
    </w:tbl>
    <w:p w14:paraId="6E051B04">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51077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12" w:type="dxa"/>
          </w:tcPr>
          <w:p w14:paraId="4122B7F9">
            <w:pPr>
              <w:jc w:val="left"/>
              <w:rPr>
                <w:rFonts w:ascii="Arial" w:hAnsi="Arial" w:cs="Arial"/>
                <w:b/>
                <w:bCs/>
                <w:sz w:val="20"/>
                <w:szCs w:val="20"/>
              </w:rPr>
            </w:pPr>
            <w:r>
              <w:rPr>
                <w:rFonts w:ascii="Arial" w:hAnsi="Arial" w:cs="Arial"/>
                <w:b/>
                <w:bCs/>
                <w:sz w:val="20"/>
                <w:szCs w:val="20"/>
              </w:rPr>
              <w:drawing>
                <wp:inline distT="0" distB="0" distL="0" distR="0">
                  <wp:extent cx="5278120" cy="6059805"/>
                  <wp:effectExtent l="0" t="0" r="0" b="0"/>
                  <wp:docPr id="2006552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52243"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6059805"/>
                          </a:xfrm>
                          <a:prstGeom prst="rect">
                            <a:avLst/>
                          </a:prstGeom>
                        </pic:spPr>
                      </pic:pic>
                    </a:graphicData>
                  </a:graphic>
                </wp:inline>
              </w:drawing>
            </w:r>
          </w:p>
          <w:p w14:paraId="621B6BE7">
            <w:pPr>
              <w:rPr>
                <w:rFonts w:ascii="Times New Roman" w:hAnsi="Times New Roman" w:cs="Times New Roman"/>
                <w:b/>
                <w:bCs/>
                <w:sz w:val="24"/>
              </w:rPr>
            </w:pPr>
            <w:r>
              <w:rPr>
                <w:rFonts w:ascii="Times New Roman" w:hAnsi="Times New Roman" w:cs="Times New Roman"/>
                <w:b/>
                <w:bCs/>
                <w:sz w:val="24"/>
              </w:rPr>
              <w:t xml:space="preserve">Fig. S5 </w:t>
            </w:r>
            <w:r>
              <w:rPr>
                <w:rFonts w:ascii="Times New Roman" w:hAnsi="Times New Roman" w:cs="Times New Roman"/>
                <w:i/>
                <w:iCs/>
                <w:sz w:val="24"/>
              </w:rPr>
              <w:t>R</w:t>
            </w:r>
            <w:r>
              <w:rPr>
                <w:rFonts w:ascii="Times New Roman" w:hAnsi="Times New Roman" w:cs="Times New Roman"/>
                <w:i/>
                <w:iCs/>
                <w:sz w:val="24"/>
                <w:vertAlign w:val="superscript"/>
              </w:rPr>
              <w:t>2</w:t>
            </w:r>
            <w:r>
              <w:rPr>
                <w:rFonts w:ascii="Times New Roman" w:hAnsi="Times New Roman" w:cs="Times New Roman"/>
                <w:i/>
                <w:iCs/>
                <w:sz w:val="24"/>
              </w:rPr>
              <w:t xml:space="preserve"> </w:t>
            </w:r>
            <w:r>
              <w:rPr>
                <w:rFonts w:ascii="Times New Roman" w:hAnsi="Times New Roman" w:cs="Times New Roman"/>
                <w:sz w:val="24"/>
              </w:rPr>
              <w:t xml:space="preserve">values of each test </w:t>
            </w:r>
            <w:r>
              <w:rPr>
                <w:rFonts w:hint="eastAsia" w:ascii="Times New Roman" w:hAnsi="Times New Roman" w:cs="Times New Roman"/>
                <w:sz w:val="24"/>
              </w:rPr>
              <w:t>data</w:t>
            </w:r>
            <w:r>
              <w:rPr>
                <w:rFonts w:ascii="Times New Roman" w:hAnsi="Times New Roman" w:cs="Times New Roman"/>
                <w:sz w:val="24"/>
              </w:rPr>
              <w:t xml:space="preserve">set across 20 iterations for </w:t>
            </w:r>
            <w:r>
              <w:rPr>
                <w:rFonts w:hint="eastAsia" w:ascii="Times New Roman" w:hAnsi="Times New Roman" w:cs="Times New Roman"/>
                <w:sz w:val="24"/>
              </w:rPr>
              <w:t xml:space="preserve">(a)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 xml:space="preserve">-BRR, </w:t>
            </w:r>
            <w:r>
              <w:rPr>
                <w:rFonts w:hint="eastAsia" w:ascii="Times New Roman" w:hAnsi="Times New Roman" w:cs="Times New Roman"/>
                <w:sz w:val="24"/>
              </w:rPr>
              <w:t xml:space="preserve">(b)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-KNN,</w:t>
            </w:r>
            <w:r>
              <w:rPr>
                <w:rFonts w:hint="eastAsia" w:ascii="Times New Roman" w:hAnsi="Times New Roman" w:cs="Times New Roman"/>
                <w:sz w:val="24"/>
              </w:rPr>
              <w:t xml:space="preserve"> (c)</w:t>
            </w:r>
            <w:r>
              <w:rPr>
                <w:rFonts w:ascii="Times New Roman" w:hAnsi="Times New Roman" w:cs="Times New Roman"/>
                <w:sz w:val="24"/>
              </w:rPr>
              <w:t xml:space="preserve"> CE</w:t>
            </w:r>
            <w:r>
              <w:rPr>
                <w:rFonts w:ascii="Times New Roman" w:hAnsi="Times New Roman" w:cs="Times New Roman"/>
                <w:sz w:val="24"/>
                <w:vertAlign w:val="superscript"/>
              </w:rPr>
              <w:t>U</w:t>
            </w:r>
            <w:r>
              <w:rPr>
                <w:rFonts w:ascii="Times New Roman" w:hAnsi="Times New Roman" w:cs="Times New Roman"/>
                <w:sz w:val="24"/>
              </w:rPr>
              <w:t xml:space="preserve">-RF, </w:t>
            </w:r>
            <w:r>
              <w:rPr>
                <w:rFonts w:hint="eastAsia" w:ascii="Times New Roman" w:hAnsi="Times New Roman" w:cs="Times New Roman"/>
                <w:sz w:val="24"/>
              </w:rPr>
              <w:t xml:space="preserve">(d)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 xml:space="preserve">-SVR, and </w:t>
            </w:r>
            <w:r>
              <w:rPr>
                <w:rFonts w:hint="eastAsia" w:ascii="Times New Roman" w:hAnsi="Times New Roman" w:cs="Times New Roman"/>
                <w:sz w:val="24"/>
              </w:rPr>
              <w:t xml:space="preserve">(e)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-XGB models</w:t>
            </w:r>
            <w:r>
              <w:rPr>
                <w:rFonts w:hint="eastAsia" w:ascii="Times New Roman" w:hAnsi="Times New Roman" w:cs="Times New Roman"/>
                <w:sz w:val="24"/>
              </w:rPr>
              <w:t xml:space="preserve"> with the initial unselected CE features</w:t>
            </w:r>
            <w:r>
              <w:rPr>
                <w:rFonts w:ascii="Times New Roman" w:hAnsi="Times New Roman" w:cs="Times New Roman"/>
                <w:sz w:val="24"/>
              </w:rPr>
              <w:t>.</w:t>
            </w:r>
          </w:p>
        </w:tc>
      </w:tr>
    </w:tbl>
    <w:p w14:paraId="2674CA27">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73B0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vAlign w:val="center"/>
          </w:tcPr>
          <w:p w14:paraId="5A8677DB">
            <w:pPr>
              <w:rPr>
                <w:rFonts w:ascii="Arial" w:hAnsi="Arial" w:cs="Arial"/>
                <w:sz w:val="20"/>
                <w:szCs w:val="20"/>
              </w:rPr>
            </w:pPr>
            <w:r>
              <w:rPr>
                <w:rFonts w:ascii="Arial" w:hAnsi="Arial" w:cs="Arial"/>
                <w:sz w:val="20"/>
                <w:szCs w:val="20"/>
              </w:rPr>
              <w:drawing>
                <wp:inline distT="0" distB="0" distL="0" distR="0">
                  <wp:extent cx="5278120" cy="6092825"/>
                  <wp:effectExtent l="0" t="0" r="0" b="3175"/>
                  <wp:docPr id="1104879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79947"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6092825"/>
                          </a:xfrm>
                          <a:prstGeom prst="rect">
                            <a:avLst/>
                          </a:prstGeom>
                        </pic:spPr>
                      </pic:pic>
                    </a:graphicData>
                  </a:graphic>
                </wp:inline>
              </w:drawing>
            </w:r>
          </w:p>
        </w:tc>
      </w:tr>
      <w:tr w14:paraId="2BD3A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64EB2412">
            <w:pPr>
              <w:rPr>
                <w:rFonts w:ascii="Times New Roman" w:hAnsi="Times New Roman" w:cs="Times New Roman"/>
                <w:sz w:val="24"/>
              </w:rPr>
            </w:pPr>
            <w:r>
              <w:rPr>
                <w:rFonts w:ascii="Times New Roman" w:hAnsi="Times New Roman" w:cs="Times New Roman"/>
                <w:b/>
                <w:bCs/>
                <w:sz w:val="24"/>
              </w:rPr>
              <w:t xml:space="preserve">Fig. S6 </w:t>
            </w:r>
            <w:r>
              <w:rPr>
                <w:rFonts w:ascii="Times New Roman" w:hAnsi="Times New Roman" w:cs="Times New Roman"/>
                <w:i/>
                <w:iCs/>
                <w:sz w:val="24"/>
              </w:rPr>
              <w:t>R</w:t>
            </w:r>
            <w:r>
              <w:rPr>
                <w:rFonts w:ascii="Times New Roman" w:hAnsi="Times New Roman" w:cs="Times New Roman"/>
                <w:i/>
                <w:iCs/>
                <w:sz w:val="24"/>
                <w:vertAlign w:val="superscript"/>
              </w:rPr>
              <w:t>2</w:t>
            </w:r>
            <w:r>
              <w:rPr>
                <w:rFonts w:ascii="Times New Roman" w:hAnsi="Times New Roman" w:cs="Times New Roman"/>
                <w:i/>
                <w:iCs/>
                <w:sz w:val="24"/>
              </w:rPr>
              <w:t xml:space="preserve"> </w:t>
            </w:r>
            <w:r>
              <w:rPr>
                <w:rFonts w:ascii="Times New Roman" w:hAnsi="Times New Roman" w:cs="Times New Roman"/>
                <w:sz w:val="24"/>
              </w:rPr>
              <w:t xml:space="preserve">values of each test </w:t>
            </w:r>
            <w:r>
              <w:rPr>
                <w:rFonts w:hint="eastAsia" w:ascii="Times New Roman" w:hAnsi="Times New Roman" w:cs="Times New Roman"/>
                <w:sz w:val="24"/>
              </w:rPr>
              <w:t>data</w:t>
            </w:r>
            <w:r>
              <w:rPr>
                <w:rFonts w:ascii="Times New Roman" w:hAnsi="Times New Roman" w:cs="Times New Roman"/>
                <w:sz w:val="24"/>
              </w:rPr>
              <w:t xml:space="preserve">set across 20 iterations for </w:t>
            </w:r>
            <w:r>
              <w:rPr>
                <w:rFonts w:hint="eastAsia" w:ascii="Times New Roman" w:hAnsi="Times New Roman" w:cs="Times New Roman"/>
                <w:sz w:val="24"/>
              </w:rPr>
              <w:t xml:space="preserve">(a)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 xml:space="preserve">-BRR, </w:t>
            </w:r>
            <w:r>
              <w:rPr>
                <w:rFonts w:hint="eastAsia" w:ascii="Times New Roman" w:hAnsi="Times New Roman" w:cs="Times New Roman"/>
                <w:sz w:val="24"/>
              </w:rPr>
              <w:t xml:space="preserve">(b)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 xml:space="preserve">-KNN, </w:t>
            </w:r>
            <w:r>
              <w:rPr>
                <w:rFonts w:hint="eastAsia" w:ascii="Times New Roman" w:hAnsi="Times New Roman" w:cs="Times New Roman"/>
                <w:sz w:val="24"/>
              </w:rPr>
              <w:t xml:space="preserve">(c)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 xml:space="preserve">-RF, </w:t>
            </w:r>
            <w:r>
              <w:rPr>
                <w:rFonts w:hint="eastAsia" w:ascii="Times New Roman" w:hAnsi="Times New Roman" w:cs="Times New Roman"/>
                <w:sz w:val="24"/>
              </w:rPr>
              <w:t xml:space="preserve">(d)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 xml:space="preserve">-SVR, and </w:t>
            </w:r>
            <w:r>
              <w:rPr>
                <w:rFonts w:hint="eastAsia" w:ascii="Times New Roman" w:hAnsi="Times New Roman" w:cs="Times New Roman"/>
                <w:sz w:val="24"/>
              </w:rPr>
              <w:t xml:space="preserve">(e)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-XGB models</w:t>
            </w:r>
            <w:r>
              <w:rPr>
                <w:rFonts w:hint="eastAsia" w:ascii="Times New Roman" w:hAnsi="Times New Roman" w:cs="Times New Roman"/>
                <w:sz w:val="24"/>
              </w:rPr>
              <w:t xml:space="preserve"> with the selected CE features</w:t>
            </w:r>
            <w:r>
              <w:rPr>
                <w:rFonts w:ascii="Times New Roman" w:hAnsi="Times New Roman" w:cs="Times New Roman"/>
                <w:sz w:val="24"/>
              </w:rPr>
              <w:t>.</w:t>
            </w:r>
          </w:p>
        </w:tc>
      </w:tr>
    </w:tbl>
    <w:p w14:paraId="717472A1">
      <w:r>
        <w:br w:type="page"/>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15A2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vAlign w:val="center"/>
          </w:tcPr>
          <w:p w14:paraId="1B5E8F0A">
            <w:pPr>
              <w:jc w:val="center"/>
              <w:rPr>
                <w:rFonts w:ascii="Arial" w:hAnsi="Arial" w:cs="Arial"/>
                <w:sz w:val="20"/>
                <w:szCs w:val="20"/>
              </w:rPr>
            </w:pPr>
            <w:r>
              <w:rPr>
                <w:rFonts w:ascii="Arial" w:hAnsi="Arial" w:cs="Arial"/>
                <w:sz w:val="20"/>
                <w:szCs w:val="20"/>
              </w:rPr>
              <w:drawing>
                <wp:inline distT="0" distB="0" distL="114300" distR="114300">
                  <wp:extent cx="5062220" cy="7912735"/>
                  <wp:effectExtent l="0" t="0" r="508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rcRect t="1365" r="968" b="1899"/>
                          <a:stretch>
                            <a:fillRect/>
                          </a:stretch>
                        </pic:blipFill>
                        <pic:spPr>
                          <a:xfrm>
                            <a:off x="0" y="0"/>
                            <a:ext cx="5067082" cy="7920125"/>
                          </a:xfrm>
                          <a:prstGeom prst="rect">
                            <a:avLst/>
                          </a:prstGeom>
                          <a:noFill/>
                          <a:ln>
                            <a:noFill/>
                          </a:ln>
                        </pic:spPr>
                      </pic:pic>
                    </a:graphicData>
                  </a:graphic>
                </wp:inline>
              </w:drawing>
            </w:r>
          </w:p>
        </w:tc>
      </w:tr>
      <w:tr w14:paraId="04D3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tcPr>
          <w:p w14:paraId="0A79FC61">
            <w:pPr>
              <w:jc w:val="center"/>
              <w:rPr>
                <w:rFonts w:ascii="Times New Roman" w:hAnsi="Times New Roman" w:cs="Times New Roman"/>
                <w:sz w:val="24"/>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S7</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w:t>
            </w:r>
            <w:r>
              <w:rPr>
                <w:rFonts w:hint="eastAsia" w:ascii="Times New Roman" w:hAnsi="Times New Roman" w:cs="Times New Roman"/>
                <w:sz w:val="24"/>
              </w:rPr>
              <w:t xml:space="preserve"> </w:t>
            </w:r>
            <w:r>
              <w:rPr>
                <w:rFonts w:ascii="Times New Roman" w:hAnsi="Times New Roman" w:cs="Times New Roman"/>
                <w:sz w:val="24"/>
              </w:rPr>
              <w:t>the CE</w:t>
            </w:r>
            <w:r>
              <w:rPr>
                <w:rFonts w:ascii="Times New Roman" w:hAnsi="Times New Roman" w:cs="Times New Roman"/>
                <w:sz w:val="24"/>
                <w:vertAlign w:val="superscript"/>
              </w:rPr>
              <w:t>U</w:t>
            </w:r>
            <w:r>
              <w:rPr>
                <w:rFonts w:ascii="Times New Roman" w:hAnsi="Times New Roman" w:cs="Times New Roman"/>
                <w:sz w:val="24"/>
              </w:rPr>
              <w:t>-BRR model.</w:t>
            </w:r>
          </w:p>
        </w:tc>
      </w:tr>
      <w:tr w14:paraId="44D6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vAlign w:val="center"/>
          </w:tcPr>
          <w:p w14:paraId="4CADDBCE">
            <w:pPr>
              <w:jc w:val="center"/>
            </w:pPr>
            <w:r>
              <w:drawing>
                <wp:inline distT="0" distB="0" distL="114300" distR="114300">
                  <wp:extent cx="4999355" cy="7825105"/>
                  <wp:effectExtent l="0" t="0" r="0" b="444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2"/>
                          <a:srcRect t="1294" r="1051" b="1918"/>
                          <a:stretch>
                            <a:fillRect/>
                          </a:stretch>
                        </pic:blipFill>
                        <pic:spPr>
                          <a:xfrm>
                            <a:off x="0" y="0"/>
                            <a:ext cx="5004348" cy="7832396"/>
                          </a:xfrm>
                          <a:prstGeom prst="rect">
                            <a:avLst/>
                          </a:prstGeom>
                          <a:noFill/>
                          <a:ln>
                            <a:noFill/>
                          </a:ln>
                        </pic:spPr>
                      </pic:pic>
                    </a:graphicData>
                  </a:graphic>
                </wp:inline>
              </w:drawing>
            </w:r>
          </w:p>
        </w:tc>
      </w:tr>
      <w:tr w14:paraId="73A0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tcPr>
          <w:p w14:paraId="6DCD2F65">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8</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KNN</w:t>
            </w:r>
            <w:r>
              <w:rPr>
                <w:rFonts w:ascii="Times New Roman" w:hAnsi="Times New Roman" w:cs="Times New Roman"/>
                <w:sz w:val="24"/>
              </w:rPr>
              <w:t xml:space="preserve"> model.</w:t>
            </w:r>
          </w:p>
        </w:tc>
      </w:tr>
      <w:tr w14:paraId="4928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8" w:type="dxa"/>
            <w:tcBorders>
              <w:top w:val="nil"/>
              <w:left w:val="nil"/>
              <w:bottom w:val="nil"/>
              <w:right w:val="nil"/>
            </w:tcBorders>
            <w:vAlign w:val="center"/>
          </w:tcPr>
          <w:p w14:paraId="602A1303">
            <w:pPr>
              <w:jc w:val="center"/>
              <w:rPr>
                <w:rFonts w:ascii="Arial" w:hAnsi="Arial" w:cs="Arial"/>
                <w:sz w:val="20"/>
                <w:szCs w:val="22"/>
              </w:rPr>
            </w:pPr>
            <w:r>
              <w:rPr>
                <w:rFonts w:ascii="Arial" w:hAnsi="Arial" w:cs="Arial"/>
                <w:sz w:val="20"/>
                <w:szCs w:val="22"/>
              </w:rPr>
              <w:br w:type="page"/>
            </w:r>
            <w:r>
              <w:rPr>
                <w:rFonts w:ascii="Arial" w:hAnsi="Arial" w:cs="Arial"/>
                <w:sz w:val="20"/>
                <w:szCs w:val="22"/>
              </w:rPr>
              <w:drawing>
                <wp:inline distT="0" distB="0" distL="114300" distR="114300">
                  <wp:extent cx="5032375" cy="7877810"/>
                  <wp:effectExtent l="0" t="0" r="0" b="889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3"/>
                          <a:srcRect t="1345" r="2634" b="1801"/>
                          <a:stretch>
                            <a:fillRect/>
                          </a:stretch>
                        </pic:blipFill>
                        <pic:spPr>
                          <a:xfrm>
                            <a:off x="0" y="0"/>
                            <a:ext cx="5035794" cy="7882560"/>
                          </a:xfrm>
                          <a:prstGeom prst="rect">
                            <a:avLst/>
                          </a:prstGeom>
                          <a:noFill/>
                          <a:ln>
                            <a:noFill/>
                          </a:ln>
                        </pic:spPr>
                      </pic:pic>
                    </a:graphicData>
                  </a:graphic>
                </wp:inline>
              </w:drawing>
            </w:r>
          </w:p>
        </w:tc>
      </w:tr>
      <w:tr w14:paraId="27CF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tcPr>
          <w:p w14:paraId="27EF7107">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9</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RF</w:t>
            </w:r>
            <w:r>
              <w:rPr>
                <w:rFonts w:ascii="Times New Roman" w:hAnsi="Times New Roman" w:cs="Times New Roman"/>
                <w:sz w:val="24"/>
              </w:rPr>
              <w:t xml:space="preserve"> model.</w:t>
            </w:r>
          </w:p>
        </w:tc>
      </w:tr>
      <w:tr w14:paraId="6BC1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vAlign w:val="center"/>
          </w:tcPr>
          <w:p w14:paraId="6F6E0BA2">
            <w:pPr>
              <w:jc w:val="center"/>
            </w:pPr>
            <w:r>
              <w:br w:type="page"/>
            </w:r>
            <w:r>
              <w:drawing>
                <wp:inline distT="0" distB="0" distL="114300" distR="114300">
                  <wp:extent cx="4906010" cy="7676515"/>
                  <wp:effectExtent l="0" t="0" r="8890" b="63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14"/>
                          <a:srcRect t="1294" r="968" b="1860"/>
                          <a:stretch>
                            <a:fillRect/>
                          </a:stretch>
                        </pic:blipFill>
                        <pic:spPr>
                          <a:xfrm>
                            <a:off x="0" y="0"/>
                            <a:ext cx="4921597" cy="7701034"/>
                          </a:xfrm>
                          <a:prstGeom prst="rect">
                            <a:avLst/>
                          </a:prstGeom>
                          <a:noFill/>
                          <a:ln>
                            <a:noFill/>
                          </a:ln>
                        </pic:spPr>
                      </pic:pic>
                    </a:graphicData>
                  </a:graphic>
                </wp:inline>
              </w:drawing>
            </w:r>
          </w:p>
        </w:tc>
      </w:tr>
      <w:tr w14:paraId="6CF3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tcPr>
          <w:p w14:paraId="6F676751">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10</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SVR</w:t>
            </w:r>
            <w:r>
              <w:rPr>
                <w:rFonts w:ascii="Times New Roman" w:hAnsi="Times New Roman" w:cs="Times New Roman"/>
                <w:sz w:val="24"/>
              </w:rPr>
              <w:t xml:space="preserve"> model.</w:t>
            </w:r>
          </w:p>
        </w:tc>
      </w:tr>
      <w:tr w14:paraId="0045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vAlign w:val="center"/>
          </w:tcPr>
          <w:p w14:paraId="521EBD00">
            <w:pPr>
              <w:jc w:val="center"/>
            </w:pPr>
            <w:r>
              <w:drawing>
                <wp:inline distT="0" distB="0" distL="114300" distR="114300">
                  <wp:extent cx="4965065" cy="7772400"/>
                  <wp:effectExtent l="0" t="0" r="6985" b="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5"/>
                          <a:srcRect t="1436" r="2513" b="1905"/>
                          <a:stretch>
                            <a:fillRect/>
                          </a:stretch>
                        </pic:blipFill>
                        <pic:spPr>
                          <a:xfrm>
                            <a:off x="0" y="0"/>
                            <a:ext cx="4968791" cy="7777679"/>
                          </a:xfrm>
                          <a:prstGeom prst="rect">
                            <a:avLst/>
                          </a:prstGeom>
                          <a:noFill/>
                          <a:ln>
                            <a:noFill/>
                          </a:ln>
                        </pic:spPr>
                      </pic:pic>
                    </a:graphicData>
                  </a:graphic>
                </wp:inline>
              </w:drawing>
            </w:r>
          </w:p>
        </w:tc>
      </w:tr>
      <w:tr w14:paraId="2F6A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tcPr>
          <w:p w14:paraId="05B943C8">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11</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XGB</w:t>
            </w:r>
            <w:r>
              <w:rPr>
                <w:rFonts w:ascii="Times New Roman" w:hAnsi="Times New Roman" w:cs="Times New Roman"/>
                <w:sz w:val="24"/>
              </w:rPr>
              <w:t xml:space="preserve"> model.</w:t>
            </w:r>
          </w:p>
        </w:tc>
      </w:tr>
      <w:tr w14:paraId="413F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vAlign w:val="center"/>
          </w:tcPr>
          <w:p w14:paraId="10F5D02D">
            <w:pPr>
              <w:jc w:val="center"/>
            </w:pPr>
            <w:r>
              <w:drawing>
                <wp:inline distT="0" distB="0" distL="114300" distR="114300">
                  <wp:extent cx="4993640" cy="5777230"/>
                  <wp:effectExtent l="0" t="0" r="0"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16"/>
                          <a:srcRect l="1677" t="1006" r="13711" b="301"/>
                          <a:stretch>
                            <a:fillRect/>
                          </a:stretch>
                        </pic:blipFill>
                        <pic:spPr>
                          <a:xfrm>
                            <a:off x="0" y="0"/>
                            <a:ext cx="4997330" cy="5781617"/>
                          </a:xfrm>
                          <a:prstGeom prst="rect">
                            <a:avLst/>
                          </a:prstGeom>
                          <a:noFill/>
                          <a:ln>
                            <a:noFill/>
                          </a:ln>
                        </pic:spPr>
                      </pic:pic>
                    </a:graphicData>
                  </a:graphic>
                </wp:inline>
              </w:drawing>
            </w:r>
          </w:p>
        </w:tc>
      </w:tr>
      <w:tr w14:paraId="3457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Borders>
              <w:top w:val="nil"/>
              <w:left w:val="nil"/>
              <w:bottom w:val="nil"/>
              <w:right w:val="nil"/>
            </w:tcBorders>
          </w:tcPr>
          <w:p w14:paraId="4F100335">
            <w:pPr>
              <w:jc w:val="center"/>
              <w:rPr>
                <w:sz w:val="20"/>
                <w:szCs w:val="22"/>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12</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hint="eastAsia" w:ascii="Times New Roman" w:hAnsi="Times New Roman" w:cs="Times New Roman"/>
                <w:sz w:val="24"/>
                <w:vertAlign w:val="superscript"/>
              </w:rPr>
              <w:t>S</w:t>
            </w:r>
            <w:r>
              <w:rPr>
                <w:rFonts w:ascii="Times New Roman" w:hAnsi="Times New Roman" w:cs="Times New Roman"/>
                <w:sz w:val="24"/>
              </w:rPr>
              <w:t>-BRR model.</w:t>
            </w:r>
          </w:p>
        </w:tc>
      </w:tr>
    </w:tbl>
    <w:p w14:paraId="2CB44B6F">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7AD7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1BBE9E9E">
            <w:pPr>
              <w:jc w:val="center"/>
            </w:pPr>
            <w:r>
              <w:drawing>
                <wp:inline distT="0" distB="0" distL="114300" distR="114300">
                  <wp:extent cx="5004435" cy="5715000"/>
                  <wp:effectExtent l="0" t="0" r="5715"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17"/>
                          <a:srcRect l="1080" t="1089" r="13536" b="612"/>
                          <a:stretch>
                            <a:fillRect/>
                          </a:stretch>
                        </pic:blipFill>
                        <pic:spPr>
                          <a:xfrm>
                            <a:off x="0" y="0"/>
                            <a:ext cx="5006238" cy="5716676"/>
                          </a:xfrm>
                          <a:prstGeom prst="rect">
                            <a:avLst/>
                          </a:prstGeom>
                          <a:noFill/>
                          <a:ln>
                            <a:noFill/>
                          </a:ln>
                        </pic:spPr>
                      </pic:pic>
                    </a:graphicData>
                  </a:graphic>
                </wp:inline>
              </w:drawing>
            </w:r>
          </w:p>
        </w:tc>
      </w:tr>
      <w:tr w14:paraId="362A5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464DEA82">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13</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w:t>
            </w:r>
            <w:r>
              <w:rPr>
                <w:rFonts w:hint="eastAsia" w:ascii="Times New Roman" w:hAnsi="Times New Roman" w:cs="Times New Roman"/>
                <w:sz w:val="24"/>
              </w:rPr>
              <w:t xml:space="preserve"> </w:t>
            </w:r>
            <w:r>
              <w:rPr>
                <w:rFonts w:ascii="Times New Roman" w:hAnsi="Times New Roman" w:cs="Times New Roman"/>
                <w:sz w:val="24"/>
              </w:rPr>
              <w:t>the CE</w:t>
            </w:r>
            <w:r>
              <w:rPr>
                <w:rFonts w:hint="eastAsia" w:ascii="Times New Roman" w:hAnsi="Times New Roman" w:cs="Times New Roman"/>
                <w:sz w:val="24"/>
                <w:vertAlign w:val="superscript"/>
              </w:rPr>
              <w:t>S</w:t>
            </w:r>
            <w:r>
              <w:rPr>
                <w:rFonts w:ascii="Times New Roman" w:hAnsi="Times New Roman" w:cs="Times New Roman"/>
                <w:sz w:val="24"/>
              </w:rPr>
              <w:t>-</w:t>
            </w:r>
            <w:r>
              <w:rPr>
                <w:rFonts w:hint="eastAsia" w:ascii="Times New Roman" w:hAnsi="Times New Roman" w:cs="Times New Roman"/>
                <w:sz w:val="24"/>
              </w:rPr>
              <w:t>KNN</w:t>
            </w:r>
            <w:r>
              <w:rPr>
                <w:rFonts w:ascii="Times New Roman" w:hAnsi="Times New Roman" w:cs="Times New Roman"/>
                <w:sz w:val="24"/>
              </w:rPr>
              <w:t xml:space="preserve"> model.</w:t>
            </w:r>
          </w:p>
        </w:tc>
      </w:tr>
    </w:tbl>
    <w:p w14:paraId="11387A67">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60757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3EBC7F89">
            <w:pPr>
              <w:jc w:val="center"/>
            </w:pPr>
            <w:r>
              <w:drawing>
                <wp:inline distT="0" distB="0" distL="114300" distR="114300">
                  <wp:extent cx="4711065" cy="5240020"/>
                  <wp:effectExtent l="0" t="0" r="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18"/>
                          <a:srcRect l="1584" t="1265" r="11129" b="861"/>
                          <a:stretch>
                            <a:fillRect/>
                          </a:stretch>
                        </pic:blipFill>
                        <pic:spPr>
                          <a:xfrm>
                            <a:off x="0" y="0"/>
                            <a:ext cx="4721689" cy="5251390"/>
                          </a:xfrm>
                          <a:prstGeom prst="rect">
                            <a:avLst/>
                          </a:prstGeom>
                          <a:noFill/>
                          <a:ln>
                            <a:noFill/>
                          </a:ln>
                        </pic:spPr>
                      </pic:pic>
                    </a:graphicData>
                  </a:graphic>
                </wp:inline>
              </w:drawing>
            </w:r>
          </w:p>
        </w:tc>
      </w:tr>
      <w:tr w14:paraId="3441E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15032227">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14</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hint="eastAsia" w:ascii="Times New Roman" w:hAnsi="Times New Roman" w:cs="Times New Roman"/>
                <w:sz w:val="24"/>
                <w:vertAlign w:val="superscript"/>
              </w:rPr>
              <w:t>S</w:t>
            </w:r>
            <w:r>
              <w:rPr>
                <w:rFonts w:ascii="Times New Roman" w:hAnsi="Times New Roman" w:cs="Times New Roman"/>
                <w:sz w:val="24"/>
              </w:rPr>
              <w:t>-</w:t>
            </w:r>
            <w:r>
              <w:rPr>
                <w:rFonts w:hint="eastAsia" w:ascii="Times New Roman" w:hAnsi="Times New Roman" w:cs="Times New Roman"/>
                <w:sz w:val="24"/>
              </w:rPr>
              <w:t>RF</w:t>
            </w:r>
            <w:r>
              <w:rPr>
                <w:rFonts w:ascii="Times New Roman" w:hAnsi="Times New Roman" w:cs="Times New Roman"/>
                <w:sz w:val="24"/>
              </w:rPr>
              <w:t xml:space="preserve"> model.</w:t>
            </w:r>
          </w:p>
        </w:tc>
      </w:tr>
    </w:tbl>
    <w:p w14:paraId="5F8F570D">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67B0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190B75BA">
            <w:pPr>
              <w:jc w:val="center"/>
            </w:pPr>
            <w:r>
              <w:drawing>
                <wp:inline distT="0" distB="0" distL="114300" distR="114300">
                  <wp:extent cx="4906010" cy="5688965"/>
                  <wp:effectExtent l="0" t="0" r="8890" b="698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19"/>
                          <a:srcRect l="1759" t="1130" r="13670"/>
                          <a:stretch>
                            <a:fillRect/>
                          </a:stretch>
                        </pic:blipFill>
                        <pic:spPr>
                          <a:xfrm>
                            <a:off x="0" y="0"/>
                            <a:ext cx="4912460" cy="5696351"/>
                          </a:xfrm>
                          <a:prstGeom prst="rect">
                            <a:avLst/>
                          </a:prstGeom>
                          <a:noFill/>
                          <a:ln>
                            <a:noFill/>
                          </a:ln>
                        </pic:spPr>
                      </pic:pic>
                    </a:graphicData>
                  </a:graphic>
                </wp:inline>
              </w:drawing>
            </w:r>
          </w:p>
        </w:tc>
      </w:tr>
      <w:tr w14:paraId="4755F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69AA5A45">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15</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w:t>
            </w:r>
            <w:r>
              <w:rPr>
                <w:rFonts w:hint="eastAsia" w:ascii="Times New Roman" w:hAnsi="Times New Roman" w:cs="Times New Roman"/>
                <w:sz w:val="24"/>
              </w:rPr>
              <w:t xml:space="preserve"> </w:t>
            </w:r>
            <w:r>
              <w:rPr>
                <w:rFonts w:ascii="Times New Roman" w:hAnsi="Times New Roman" w:cs="Times New Roman"/>
                <w:sz w:val="24"/>
              </w:rPr>
              <w:t>the CE</w:t>
            </w:r>
            <w:r>
              <w:rPr>
                <w:rFonts w:hint="eastAsia" w:ascii="Times New Roman" w:hAnsi="Times New Roman" w:cs="Times New Roman"/>
                <w:sz w:val="24"/>
                <w:vertAlign w:val="superscript"/>
              </w:rPr>
              <w:t>S</w:t>
            </w:r>
            <w:r>
              <w:rPr>
                <w:rFonts w:ascii="Times New Roman" w:hAnsi="Times New Roman" w:cs="Times New Roman"/>
                <w:sz w:val="24"/>
              </w:rPr>
              <w:t>-</w:t>
            </w:r>
            <w:r>
              <w:rPr>
                <w:rFonts w:hint="eastAsia" w:ascii="Times New Roman" w:hAnsi="Times New Roman" w:cs="Times New Roman"/>
                <w:sz w:val="24"/>
              </w:rPr>
              <w:t>SVR</w:t>
            </w:r>
            <w:r>
              <w:rPr>
                <w:rFonts w:ascii="Times New Roman" w:hAnsi="Times New Roman" w:cs="Times New Roman"/>
                <w:sz w:val="24"/>
              </w:rPr>
              <w:t xml:space="preserve"> model.</w:t>
            </w:r>
          </w:p>
        </w:tc>
      </w:tr>
    </w:tbl>
    <w:p w14:paraId="480DCC00">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4E370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5457FAA2">
            <w:pPr>
              <w:jc w:val="center"/>
            </w:pPr>
            <w:r>
              <w:drawing>
                <wp:inline distT="0" distB="0" distL="114300" distR="114300">
                  <wp:extent cx="4730115" cy="5455920"/>
                  <wp:effectExtent l="0" t="0" r="0" b="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20"/>
                          <a:srcRect l="1491" t="1276" r="13619"/>
                          <a:stretch>
                            <a:fillRect/>
                          </a:stretch>
                        </pic:blipFill>
                        <pic:spPr>
                          <a:xfrm>
                            <a:off x="0" y="0"/>
                            <a:ext cx="4732793" cy="5459370"/>
                          </a:xfrm>
                          <a:prstGeom prst="rect">
                            <a:avLst/>
                          </a:prstGeom>
                          <a:noFill/>
                          <a:ln>
                            <a:noFill/>
                          </a:ln>
                        </pic:spPr>
                      </pic:pic>
                    </a:graphicData>
                  </a:graphic>
                </wp:inline>
              </w:drawing>
            </w:r>
          </w:p>
        </w:tc>
      </w:tr>
      <w:tr w14:paraId="3B3E0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962" w:type="dxa"/>
          </w:tcPr>
          <w:p w14:paraId="2F67C6B0">
            <w:pPr>
              <w:jc w:val="center"/>
              <w:rPr>
                <w:rFonts w:ascii="Arial" w:hAnsi="Arial" w:cs="Arial"/>
                <w:sz w:val="20"/>
                <w:szCs w:val="20"/>
              </w:rPr>
            </w:pPr>
            <w:r>
              <w:rPr>
                <w:rFonts w:ascii="Times New Roman" w:hAnsi="Times New Roman" w:cs="Times New Roman"/>
                <w:b/>
                <w:bCs/>
                <w:sz w:val="24"/>
              </w:rPr>
              <w:t>Fig.</w:t>
            </w:r>
            <w:r>
              <w:rPr>
                <w:rFonts w:hint="eastAsia" w:ascii="Times New Roman" w:hAnsi="Times New Roman" w:cs="Times New Roman"/>
                <w:b/>
                <w:bCs/>
                <w:sz w:val="24"/>
              </w:rPr>
              <w:t xml:space="preserve"> </w:t>
            </w:r>
            <w:r>
              <w:rPr>
                <w:rFonts w:ascii="Times New Roman" w:hAnsi="Times New Roman" w:cs="Times New Roman"/>
                <w:b/>
                <w:bCs/>
                <w:sz w:val="24"/>
              </w:rPr>
              <w:t>S</w:t>
            </w:r>
            <w:r>
              <w:rPr>
                <w:rFonts w:hint="eastAsia" w:ascii="Times New Roman" w:hAnsi="Times New Roman" w:cs="Times New Roman"/>
                <w:b/>
                <w:bCs/>
                <w:sz w:val="24"/>
              </w:rPr>
              <w:t>16</w:t>
            </w:r>
            <w:r>
              <w:rPr>
                <w:rFonts w:ascii="Times New Roman" w:hAnsi="Times New Roman" w:cs="Times New Roman"/>
                <w:sz w:val="24"/>
              </w:rPr>
              <w:t xml:space="preserve"> </w:t>
            </w:r>
            <w:r>
              <w:rPr>
                <w:rFonts w:hint="eastAsia" w:ascii="Times New Roman" w:hAnsi="Times New Roman" w:cs="Times New Roman"/>
                <w:sz w:val="24"/>
              </w:rPr>
              <w:t>F</w:t>
            </w:r>
            <w:r>
              <w:rPr>
                <w:rFonts w:ascii="Times New Roman" w:hAnsi="Times New Roman" w:cs="Times New Roman"/>
                <w:sz w:val="24"/>
              </w:rPr>
              <w:t xml:space="preserve">eature importance </w:t>
            </w:r>
            <w:r>
              <w:rPr>
                <w:rFonts w:hint="eastAsia" w:ascii="Times New Roman" w:hAnsi="Times New Roman" w:cs="Times New Roman"/>
                <w:sz w:val="24"/>
              </w:rPr>
              <w:t xml:space="preserve">via SHAP </w:t>
            </w:r>
            <w:r>
              <w:rPr>
                <w:rFonts w:ascii="Times New Roman" w:hAnsi="Times New Roman" w:cs="Times New Roman"/>
                <w:sz w:val="24"/>
              </w:rPr>
              <w:t>analysis of the CE</w:t>
            </w:r>
            <w:r>
              <w:rPr>
                <w:rFonts w:hint="eastAsia" w:ascii="Times New Roman" w:hAnsi="Times New Roman" w:cs="Times New Roman"/>
                <w:sz w:val="24"/>
                <w:vertAlign w:val="superscript"/>
              </w:rPr>
              <w:t>S</w:t>
            </w:r>
            <w:r>
              <w:rPr>
                <w:rFonts w:ascii="Times New Roman" w:hAnsi="Times New Roman" w:cs="Times New Roman"/>
                <w:sz w:val="24"/>
              </w:rPr>
              <w:t>-</w:t>
            </w:r>
            <w:r>
              <w:rPr>
                <w:rFonts w:hint="eastAsia" w:ascii="Times New Roman" w:hAnsi="Times New Roman" w:cs="Times New Roman"/>
                <w:sz w:val="24"/>
              </w:rPr>
              <w:t>XGB</w:t>
            </w:r>
            <w:r>
              <w:rPr>
                <w:rFonts w:ascii="Times New Roman" w:hAnsi="Times New Roman" w:cs="Times New Roman"/>
                <w:sz w:val="24"/>
              </w:rPr>
              <w:t xml:space="preserve"> model.</w:t>
            </w:r>
          </w:p>
        </w:tc>
      </w:tr>
    </w:tbl>
    <w:p w14:paraId="56A35BD7">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086FE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962" w:type="dxa"/>
            <w:vAlign w:val="center"/>
          </w:tcPr>
          <w:p w14:paraId="320BC421">
            <w:pPr>
              <w:jc w:val="center"/>
            </w:pPr>
            <w:r>
              <w:rPr>
                <w:rFonts w:hint="eastAsia"/>
              </w:rPr>
              <w:drawing>
                <wp:inline distT="0" distB="0" distL="0" distR="0">
                  <wp:extent cx="5278120" cy="5825490"/>
                  <wp:effectExtent l="0" t="0" r="0" b="3810"/>
                  <wp:docPr id="16776547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54734" name="图片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120" cy="5825490"/>
                          </a:xfrm>
                          <a:prstGeom prst="rect">
                            <a:avLst/>
                          </a:prstGeom>
                        </pic:spPr>
                      </pic:pic>
                    </a:graphicData>
                  </a:graphic>
                </wp:inline>
              </w:drawing>
            </w:r>
          </w:p>
        </w:tc>
      </w:tr>
      <w:tr w14:paraId="5E792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962" w:type="dxa"/>
          </w:tcPr>
          <w:p w14:paraId="48C23BB3">
            <w:pPr>
              <w:rPr>
                <w:rFonts w:ascii="Times New Roman" w:hAnsi="Times New Roman" w:cs="Times New Roman"/>
                <w:sz w:val="24"/>
              </w:rPr>
            </w:pPr>
            <w:r>
              <w:rPr>
                <w:rFonts w:ascii="Times New Roman" w:hAnsi="Times New Roman" w:cs="Times New Roman"/>
                <w:b/>
                <w:bCs/>
                <w:sz w:val="24"/>
              </w:rPr>
              <w:t>Fig. S17</w:t>
            </w:r>
            <w:r>
              <w:rPr>
                <w:rFonts w:ascii="Times New Roman" w:hAnsi="Times New Roman" w:cs="Times New Roman"/>
                <w:sz w:val="24"/>
              </w:rPr>
              <w:t xml:space="preserve"> SHAP analyses of </w:t>
            </w:r>
            <w:r>
              <w:rPr>
                <w:rFonts w:hint="eastAsia" w:ascii="Times New Roman" w:hAnsi="Times New Roman" w:cs="Times New Roman"/>
                <w:sz w:val="24"/>
              </w:rPr>
              <w:t xml:space="preserve">the features of (a)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-KNN,</w:t>
            </w:r>
            <w:r>
              <w:rPr>
                <w:rFonts w:hint="eastAsia" w:ascii="Times New Roman" w:hAnsi="Times New Roman" w:cs="Times New Roman"/>
                <w:sz w:val="24"/>
              </w:rPr>
              <w:t xml:space="preserve"> (b)</w:t>
            </w:r>
            <w:r>
              <w:rPr>
                <w:rFonts w:ascii="Times New Roman" w:hAnsi="Times New Roman" w:cs="Times New Roman"/>
                <w:sz w:val="24"/>
              </w:rPr>
              <w:t xml:space="preserve"> CE</w:t>
            </w:r>
            <w:r>
              <w:rPr>
                <w:rFonts w:ascii="Times New Roman" w:hAnsi="Times New Roman" w:cs="Times New Roman"/>
                <w:sz w:val="24"/>
                <w:vertAlign w:val="superscript"/>
              </w:rPr>
              <w:t>S</w:t>
            </w:r>
            <w:r>
              <w:rPr>
                <w:rFonts w:ascii="Times New Roman" w:hAnsi="Times New Roman" w:cs="Times New Roman"/>
                <w:sz w:val="24"/>
              </w:rPr>
              <w:t xml:space="preserve">-KNN, </w:t>
            </w:r>
            <w:r>
              <w:rPr>
                <w:rFonts w:hint="eastAsia" w:ascii="Times New Roman" w:hAnsi="Times New Roman" w:cs="Times New Roman"/>
                <w:sz w:val="24"/>
              </w:rPr>
              <w:t xml:space="preserve">(c)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-RF</w:t>
            </w:r>
            <w:r>
              <w:rPr>
                <w:rFonts w:hint="eastAsia" w:ascii="Times New Roman" w:hAnsi="Times New Roman" w:cs="Times New Roman"/>
                <w:sz w:val="24"/>
              </w:rPr>
              <w:t>,</w:t>
            </w:r>
            <w:r>
              <w:rPr>
                <w:rFonts w:ascii="Times New Roman" w:hAnsi="Times New Roman" w:cs="Times New Roman"/>
                <w:sz w:val="24"/>
              </w:rPr>
              <w:t xml:space="preserve"> and </w:t>
            </w:r>
            <w:r>
              <w:rPr>
                <w:rFonts w:hint="eastAsia" w:ascii="Times New Roman" w:hAnsi="Times New Roman" w:cs="Times New Roman"/>
                <w:sz w:val="24"/>
              </w:rPr>
              <w:t xml:space="preserve">(d)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-RF models.</w:t>
            </w:r>
          </w:p>
        </w:tc>
      </w:tr>
    </w:tbl>
    <w:p w14:paraId="68907569">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6571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41F4BFE0">
            <w:pPr>
              <w:jc w:val="center"/>
            </w:pPr>
            <w:r>
              <w:rPr>
                <w:rFonts w:hint="eastAsia"/>
              </w:rPr>
              <w:drawing>
                <wp:inline distT="0" distB="0" distL="0" distR="0">
                  <wp:extent cx="5278120" cy="5913120"/>
                  <wp:effectExtent l="0" t="0" r="0" b="0"/>
                  <wp:docPr id="13893242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24274" name="图片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120" cy="5913120"/>
                          </a:xfrm>
                          <a:prstGeom prst="rect">
                            <a:avLst/>
                          </a:prstGeom>
                        </pic:spPr>
                      </pic:pic>
                    </a:graphicData>
                  </a:graphic>
                </wp:inline>
              </w:drawing>
            </w:r>
          </w:p>
        </w:tc>
      </w:tr>
      <w:tr w14:paraId="51997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BF7EF05">
            <w:pPr>
              <w:rPr>
                <w:rFonts w:ascii="Times New Roman" w:hAnsi="Times New Roman" w:cs="Times New Roman"/>
                <w:sz w:val="24"/>
              </w:rPr>
            </w:pPr>
            <w:r>
              <w:rPr>
                <w:rFonts w:ascii="Times New Roman" w:hAnsi="Times New Roman" w:cs="Times New Roman"/>
                <w:b/>
                <w:bCs/>
                <w:sz w:val="24"/>
              </w:rPr>
              <w:t>Fig. S18</w:t>
            </w:r>
            <w:r>
              <w:rPr>
                <w:rFonts w:ascii="Times New Roman" w:hAnsi="Times New Roman" w:cs="Times New Roman"/>
                <w:sz w:val="24"/>
              </w:rPr>
              <w:t xml:space="preserve"> SHAP analyses of</w:t>
            </w:r>
            <w:r>
              <w:rPr>
                <w:rFonts w:hint="eastAsia" w:ascii="Times New Roman" w:hAnsi="Times New Roman" w:cs="Times New Roman"/>
                <w:sz w:val="24"/>
              </w:rPr>
              <w:t xml:space="preserve"> the features of (a)</w:t>
            </w:r>
            <w:r>
              <w:rPr>
                <w:rFonts w:ascii="Times New Roman" w:hAnsi="Times New Roman" w:cs="Times New Roman"/>
                <w:sz w:val="24"/>
              </w:rPr>
              <w:t xml:space="preserve"> CE</w:t>
            </w:r>
            <w:r>
              <w:rPr>
                <w:rFonts w:ascii="Times New Roman" w:hAnsi="Times New Roman" w:cs="Times New Roman"/>
                <w:sz w:val="24"/>
                <w:vertAlign w:val="superscript"/>
              </w:rPr>
              <w:t>U</w:t>
            </w:r>
            <w:r>
              <w:rPr>
                <w:rFonts w:ascii="Times New Roman" w:hAnsi="Times New Roman" w:cs="Times New Roman"/>
                <w:sz w:val="24"/>
              </w:rPr>
              <w:t xml:space="preserve">-SVR, </w:t>
            </w:r>
            <w:r>
              <w:rPr>
                <w:rFonts w:hint="eastAsia" w:ascii="Times New Roman" w:hAnsi="Times New Roman" w:cs="Times New Roman"/>
                <w:sz w:val="24"/>
              </w:rPr>
              <w:t xml:space="preserve">(b)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 xml:space="preserve">-SVR, </w:t>
            </w:r>
            <w:r>
              <w:rPr>
                <w:rFonts w:hint="eastAsia" w:ascii="Times New Roman" w:hAnsi="Times New Roman" w:cs="Times New Roman"/>
                <w:sz w:val="24"/>
              </w:rPr>
              <w:t xml:space="preserve">(c)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-XGB</w:t>
            </w:r>
            <w:r>
              <w:rPr>
                <w:rFonts w:hint="eastAsia" w:ascii="Times New Roman" w:hAnsi="Times New Roman" w:cs="Times New Roman"/>
                <w:sz w:val="24"/>
              </w:rPr>
              <w:t>,</w:t>
            </w:r>
            <w:r>
              <w:rPr>
                <w:rFonts w:ascii="Times New Roman" w:hAnsi="Times New Roman" w:cs="Times New Roman"/>
                <w:sz w:val="24"/>
              </w:rPr>
              <w:t xml:space="preserve"> and </w:t>
            </w:r>
            <w:r>
              <w:rPr>
                <w:rFonts w:hint="eastAsia" w:ascii="Times New Roman" w:hAnsi="Times New Roman" w:cs="Times New Roman"/>
                <w:sz w:val="24"/>
              </w:rPr>
              <w:t xml:space="preserve">(d) </w:t>
            </w:r>
            <w:r>
              <w:rPr>
                <w:rFonts w:ascii="Times New Roman" w:hAnsi="Times New Roman" w:cs="Times New Roman"/>
                <w:sz w:val="24"/>
              </w:rPr>
              <w:t>CE</w:t>
            </w:r>
            <w:r>
              <w:rPr>
                <w:rFonts w:ascii="Times New Roman" w:hAnsi="Times New Roman" w:cs="Times New Roman"/>
                <w:sz w:val="24"/>
                <w:vertAlign w:val="superscript"/>
              </w:rPr>
              <w:t>S</w:t>
            </w:r>
            <w:r>
              <w:rPr>
                <w:rFonts w:ascii="Times New Roman" w:hAnsi="Times New Roman" w:cs="Times New Roman"/>
                <w:sz w:val="24"/>
              </w:rPr>
              <w:t>-XGB models.</w:t>
            </w:r>
          </w:p>
        </w:tc>
      </w:tr>
    </w:tbl>
    <w:p w14:paraId="07010E2A">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05204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253F36A6">
            <w:r>
              <w:rPr>
                <w:rFonts w:hint="eastAsia"/>
              </w:rPr>
              <w:drawing>
                <wp:inline distT="0" distB="0" distL="0" distR="0">
                  <wp:extent cx="5278120" cy="5716905"/>
                  <wp:effectExtent l="0" t="0" r="0" b="0"/>
                  <wp:docPr id="1171404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0418" name="图片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8120" cy="5716905"/>
                          </a:xfrm>
                          <a:prstGeom prst="rect">
                            <a:avLst/>
                          </a:prstGeom>
                        </pic:spPr>
                      </pic:pic>
                    </a:graphicData>
                  </a:graphic>
                </wp:inline>
              </w:drawing>
            </w:r>
          </w:p>
        </w:tc>
      </w:tr>
      <w:tr w14:paraId="10FE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68D2021B">
            <w:pPr>
              <w:rPr>
                <w:rFonts w:ascii="Times New Roman" w:hAnsi="Times New Roman" w:cs="Times New Roman"/>
                <w:sz w:val="24"/>
              </w:rPr>
            </w:pPr>
            <w:r>
              <w:rPr>
                <w:rFonts w:ascii="Times New Roman" w:hAnsi="Times New Roman" w:cs="Times New Roman"/>
                <w:b/>
                <w:bCs/>
                <w:sz w:val="24"/>
              </w:rPr>
              <w:t>Fig. S19</w:t>
            </w:r>
            <w:r>
              <w:rPr>
                <w:rFonts w:ascii="Times New Roman" w:hAnsi="Times New Roman" w:cs="Times New Roman"/>
                <w:sz w:val="24"/>
              </w:rPr>
              <w:t xml:space="preserve"> </w:t>
            </w:r>
            <w:r>
              <w:rPr>
                <w:rFonts w:ascii="Times New Roman" w:hAnsi="Times New Roman" w:cs="Times New Roman"/>
                <w:iCs/>
                <w:kern w:val="24"/>
                <w:sz w:val="24"/>
              </w:rPr>
              <w:t xml:space="preserve">Performance of the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-BRR models for the leave-</w:t>
            </w:r>
            <w:r>
              <w:rPr>
                <w:rFonts w:ascii="Times New Roman" w:hAnsi="Times New Roman" w:cs="Times New Roman"/>
                <w:i/>
                <w:iCs/>
                <w:sz w:val="24"/>
              </w:rPr>
              <w:t>p</w:t>
            </w:r>
            <w:r>
              <w:rPr>
                <w:rFonts w:ascii="Times New Roman" w:hAnsi="Times New Roman" w:cs="Times New Roman"/>
                <w:sz w:val="24"/>
              </w:rPr>
              <w:t xml:space="preserve">-out prediction against DFT results on the unseen systems with new elements X= (a) Cr, (b) Fe, (c) Mn, (d) Nb, (e) Re, (f) Ta, (g) Ti, (h) V, (i) W, (j) Y, and (k) Zr, respectively. </w:t>
            </w:r>
          </w:p>
          <w:p w14:paraId="423BF3A2">
            <w:pPr>
              <w:jc w:val="center"/>
              <w:rPr>
                <w:rFonts w:ascii="Times New Roman" w:hAnsi="Times New Roman" w:cs="Times New Roman"/>
                <w:b/>
                <w:bCs/>
                <w:sz w:val="24"/>
              </w:rPr>
            </w:pPr>
          </w:p>
        </w:tc>
      </w:tr>
    </w:tbl>
    <w:p w14:paraId="0CD0EC79">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1BFD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0DD769AB">
            <w:pPr>
              <w:jc w:val="center"/>
            </w:pPr>
            <w:r>
              <w:drawing>
                <wp:inline distT="0" distB="0" distL="0" distR="0">
                  <wp:extent cx="5274945" cy="5810250"/>
                  <wp:effectExtent l="0" t="0" r="1905" b="0"/>
                  <wp:docPr id="491869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69930" name="图片 1"/>
                          <pic:cNvPicPr>
                            <a:picLocks noChangeAspect="1"/>
                          </pic:cNvPicPr>
                        </pic:nvPicPr>
                        <pic:blipFill>
                          <a:blip r:embed="rId24" cstate="print">
                            <a:extLst>
                              <a:ext uri="{28A0092B-C50C-407E-A947-70E740481C1C}">
                                <a14:useLocalDpi xmlns:a14="http://schemas.microsoft.com/office/drawing/2010/main" val="0"/>
                              </a:ext>
                            </a:extLst>
                          </a:blip>
                          <a:srcRect l="1926" t="1480" r="3512"/>
                          <a:stretch>
                            <a:fillRect/>
                          </a:stretch>
                        </pic:blipFill>
                        <pic:spPr>
                          <a:xfrm>
                            <a:off x="0" y="0"/>
                            <a:ext cx="5285185" cy="5821098"/>
                          </a:xfrm>
                          <a:prstGeom prst="rect">
                            <a:avLst/>
                          </a:prstGeom>
                          <a:ln>
                            <a:noFill/>
                          </a:ln>
                        </pic:spPr>
                      </pic:pic>
                    </a:graphicData>
                  </a:graphic>
                </wp:inline>
              </w:drawing>
            </w:r>
          </w:p>
        </w:tc>
      </w:tr>
      <w:tr w14:paraId="5380D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6364D18E">
            <w:pPr>
              <w:rPr>
                <w:rFonts w:ascii="Times New Roman" w:hAnsi="Times New Roman" w:cs="Times New Roman"/>
                <w:sz w:val="24"/>
              </w:rPr>
            </w:pPr>
            <w:r>
              <w:rPr>
                <w:rFonts w:ascii="Times New Roman" w:hAnsi="Times New Roman" w:cs="Times New Roman"/>
                <w:b/>
                <w:bCs/>
                <w:sz w:val="24"/>
              </w:rPr>
              <w:t>Fig. S</w:t>
            </w:r>
            <w:r>
              <w:rPr>
                <w:rFonts w:hint="eastAsia" w:ascii="Times New Roman" w:hAnsi="Times New Roman" w:cs="Times New Roman"/>
                <w:b/>
                <w:bCs/>
                <w:sz w:val="24"/>
              </w:rPr>
              <w:t>20</w:t>
            </w:r>
            <w:r>
              <w:rPr>
                <w:rFonts w:ascii="Times New Roman" w:hAnsi="Times New Roman" w:cs="Times New Roman"/>
                <w:sz w:val="24"/>
              </w:rPr>
              <w:t xml:space="preserve"> </w:t>
            </w:r>
            <w:r>
              <w:rPr>
                <w:rFonts w:ascii="Times New Roman" w:hAnsi="Times New Roman" w:cs="Times New Roman"/>
                <w:iCs/>
                <w:kern w:val="24"/>
                <w:sz w:val="24"/>
              </w:rPr>
              <w:t xml:space="preserve">Performance of the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KNN</w:t>
            </w:r>
            <w:r>
              <w:rPr>
                <w:rFonts w:ascii="Times New Roman" w:hAnsi="Times New Roman" w:cs="Times New Roman"/>
                <w:sz w:val="24"/>
              </w:rPr>
              <w:t xml:space="preserve"> models for the leave-</w:t>
            </w:r>
            <w:r>
              <w:rPr>
                <w:rFonts w:ascii="Times New Roman" w:hAnsi="Times New Roman" w:cs="Times New Roman"/>
                <w:i/>
                <w:iCs/>
                <w:sz w:val="24"/>
              </w:rPr>
              <w:t>p</w:t>
            </w:r>
            <w:r>
              <w:rPr>
                <w:rFonts w:ascii="Times New Roman" w:hAnsi="Times New Roman" w:cs="Times New Roman"/>
                <w:sz w:val="24"/>
              </w:rPr>
              <w:t xml:space="preserve">-out prediction against DFT results on the unseen systems with new elements X= (a) Cr, (b) Fe, (c) Mn, (d) Nb, (e) Re, (f) Ta, (g) Ti, (h) V, (i) W, (j) Y, and (k) Zr, respectively. </w:t>
            </w:r>
          </w:p>
          <w:p w14:paraId="653C406F">
            <w:pPr>
              <w:jc w:val="center"/>
            </w:pPr>
          </w:p>
        </w:tc>
      </w:tr>
    </w:tbl>
    <w:p w14:paraId="1048E032">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18A1F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A19536A">
            <w:r>
              <w:drawing>
                <wp:inline distT="0" distB="0" distL="0" distR="0">
                  <wp:extent cx="5278120" cy="5553710"/>
                  <wp:effectExtent l="0" t="0" r="0" b="8890"/>
                  <wp:docPr id="389250370" name="图片 8" descr="图表, 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0370" name="图片 8" descr="图表, 地图&#10;&#10;AI 生成的内容可能不正确。"/>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120" cy="5553710"/>
                          </a:xfrm>
                          <a:prstGeom prst="rect">
                            <a:avLst/>
                          </a:prstGeom>
                        </pic:spPr>
                      </pic:pic>
                    </a:graphicData>
                  </a:graphic>
                </wp:inline>
              </w:drawing>
            </w:r>
          </w:p>
        </w:tc>
      </w:tr>
      <w:tr w14:paraId="0BAD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E2F0535">
            <w:pPr>
              <w:rPr>
                <w:rFonts w:ascii="Arial" w:hAnsi="Arial" w:cs="Arial"/>
                <w:b/>
                <w:bCs/>
                <w:sz w:val="20"/>
                <w:szCs w:val="20"/>
              </w:rPr>
            </w:pPr>
            <w:r>
              <w:rPr>
                <w:rFonts w:ascii="Times New Roman" w:hAnsi="Times New Roman" w:cs="Times New Roman"/>
                <w:b/>
                <w:bCs/>
                <w:sz w:val="24"/>
              </w:rPr>
              <w:t>Fig. S</w:t>
            </w:r>
            <w:r>
              <w:rPr>
                <w:rFonts w:hint="eastAsia" w:ascii="Times New Roman" w:hAnsi="Times New Roman" w:cs="Times New Roman"/>
                <w:b/>
                <w:bCs/>
                <w:sz w:val="24"/>
              </w:rPr>
              <w:t>21</w:t>
            </w:r>
            <w:r>
              <w:rPr>
                <w:rFonts w:ascii="Times New Roman" w:hAnsi="Times New Roman" w:cs="Times New Roman"/>
                <w:sz w:val="24"/>
              </w:rPr>
              <w:t xml:space="preserve"> </w:t>
            </w:r>
            <w:r>
              <w:rPr>
                <w:rFonts w:ascii="Times New Roman" w:hAnsi="Times New Roman" w:cs="Times New Roman"/>
                <w:iCs/>
                <w:kern w:val="24"/>
                <w:sz w:val="24"/>
              </w:rPr>
              <w:t xml:space="preserve">Performance of the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SVR</w:t>
            </w:r>
            <w:r>
              <w:rPr>
                <w:rFonts w:ascii="Times New Roman" w:hAnsi="Times New Roman" w:cs="Times New Roman"/>
                <w:sz w:val="24"/>
              </w:rPr>
              <w:t xml:space="preserve"> models for the leave-</w:t>
            </w:r>
            <w:r>
              <w:rPr>
                <w:rFonts w:ascii="Times New Roman" w:hAnsi="Times New Roman" w:cs="Times New Roman"/>
                <w:i/>
                <w:iCs/>
                <w:sz w:val="24"/>
              </w:rPr>
              <w:t>p</w:t>
            </w:r>
            <w:r>
              <w:rPr>
                <w:rFonts w:ascii="Times New Roman" w:hAnsi="Times New Roman" w:cs="Times New Roman"/>
                <w:sz w:val="24"/>
              </w:rPr>
              <w:t>-out prediction against DFT results on the unseen systems with new elements X= (a) Cr, (b) Fe, (c) Mn, (d) Nb, (e) Re, (f) Ta, (g) Ti, (h) V, (i) W, (j) Y, and (k) Zr, respectively.</w:t>
            </w:r>
          </w:p>
          <w:p w14:paraId="18DA59A2">
            <w:pPr>
              <w:jc w:val="center"/>
              <w:rPr>
                <w:rFonts w:ascii="Arial" w:hAnsi="Arial" w:cs="Arial"/>
                <w:sz w:val="20"/>
                <w:szCs w:val="20"/>
              </w:rPr>
            </w:pPr>
          </w:p>
        </w:tc>
      </w:tr>
    </w:tbl>
    <w:p w14:paraId="1275BEF1">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557E4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7E92817B">
            <w:r>
              <w:drawing>
                <wp:inline distT="0" distB="0" distL="0" distR="0">
                  <wp:extent cx="5278120" cy="5588000"/>
                  <wp:effectExtent l="0" t="0" r="0" b="0"/>
                  <wp:docPr id="1844030061" name="图片 9" descr="图表, 折线图,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30061" name="图片 9" descr="图表, 折线图, 散点图&#10;&#10;AI 生成的内容可能不正确。"/>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8120" cy="5588000"/>
                          </a:xfrm>
                          <a:prstGeom prst="rect">
                            <a:avLst/>
                          </a:prstGeom>
                        </pic:spPr>
                      </pic:pic>
                    </a:graphicData>
                  </a:graphic>
                </wp:inline>
              </w:drawing>
            </w:r>
          </w:p>
        </w:tc>
      </w:tr>
      <w:tr w14:paraId="7EA68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4684E903">
            <w:pPr>
              <w:rPr>
                <w:rFonts w:ascii="Arial" w:hAnsi="Arial" w:cs="Arial"/>
                <w:b/>
                <w:bCs/>
                <w:sz w:val="20"/>
                <w:szCs w:val="20"/>
              </w:rPr>
            </w:pPr>
            <w:r>
              <w:rPr>
                <w:rFonts w:ascii="Times New Roman" w:hAnsi="Times New Roman" w:cs="Times New Roman"/>
                <w:b/>
                <w:bCs/>
                <w:sz w:val="24"/>
              </w:rPr>
              <w:t>Fig. S</w:t>
            </w:r>
            <w:r>
              <w:rPr>
                <w:rFonts w:hint="eastAsia" w:ascii="Times New Roman" w:hAnsi="Times New Roman" w:cs="Times New Roman"/>
                <w:b/>
                <w:bCs/>
                <w:sz w:val="24"/>
              </w:rPr>
              <w:t>22</w:t>
            </w:r>
            <w:r>
              <w:rPr>
                <w:rFonts w:ascii="Times New Roman" w:hAnsi="Times New Roman" w:cs="Times New Roman"/>
                <w:sz w:val="24"/>
              </w:rPr>
              <w:t xml:space="preserve"> </w:t>
            </w:r>
            <w:r>
              <w:rPr>
                <w:rFonts w:ascii="Times New Roman" w:hAnsi="Times New Roman" w:cs="Times New Roman"/>
                <w:iCs/>
                <w:kern w:val="24"/>
                <w:sz w:val="24"/>
              </w:rPr>
              <w:t xml:space="preserve">Performance of the </w:t>
            </w:r>
            <w:r>
              <w:rPr>
                <w:rFonts w:ascii="Times New Roman" w:hAnsi="Times New Roman" w:cs="Times New Roman"/>
                <w:sz w:val="24"/>
              </w:rPr>
              <w:t>CE</w:t>
            </w:r>
            <w:r>
              <w:rPr>
                <w:rFonts w:ascii="Times New Roman" w:hAnsi="Times New Roman" w:cs="Times New Roman"/>
                <w:sz w:val="24"/>
                <w:vertAlign w:val="superscript"/>
              </w:rPr>
              <w:t>U</w:t>
            </w:r>
            <w:r>
              <w:rPr>
                <w:rFonts w:ascii="Times New Roman" w:hAnsi="Times New Roman" w:cs="Times New Roman"/>
                <w:sz w:val="24"/>
              </w:rPr>
              <w:t>-</w:t>
            </w:r>
            <w:r>
              <w:rPr>
                <w:rFonts w:hint="eastAsia" w:ascii="Times New Roman" w:hAnsi="Times New Roman" w:cs="Times New Roman"/>
                <w:sz w:val="24"/>
              </w:rPr>
              <w:t>XGB</w:t>
            </w:r>
            <w:r>
              <w:rPr>
                <w:rFonts w:ascii="Times New Roman" w:hAnsi="Times New Roman" w:cs="Times New Roman"/>
                <w:sz w:val="24"/>
              </w:rPr>
              <w:t xml:space="preserve"> models for the leave-</w:t>
            </w:r>
            <w:r>
              <w:rPr>
                <w:rFonts w:ascii="Times New Roman" w:hAnsi="Times New Roman" w:cs="Times New Roman"/>
                <w:i/>
                <w:iCs/>
                <w:sz w:val="24"/>
              </w:rPr>
              <w:t>p</w:t>
            </w:r>
            <w:r>
              <w:rPr>
                <w:rFonts w:ascii="Times New Roman" w:hAnsi="Times New Roman" w:cs="Times New Roman"/>
                <w:sz w:val="24"/>
              </w:rPr>
              <w:t>-out prediction against DFT results on the unseen systems with new elements X= (a) Cr, (b) Fe, (c) Mn, (d) Nb, (e) Re, (f) Ta, (g) Ti, (h) V, (i) W, (j) Y, and (k) Zr, respectively.</w:t>
            </w:r>
          </w:p>
          <w:p w14:paraId="67DC0486">
            <w:pPr>
              <w:jc w:val="center"/>
              <w:rPr>
                <w:sz w:val="20"/>
                <w:szCs w:val="20"/>
              </w:rPr>
            </w:pPr>
          </w:p>
        </w:tc>
      </w:tr>
    </w:tbl>
    <w:p w14:paraId="548DC6E7">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2B60F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52C6B029">
            <w:r>
              <w:drawing>
                <wp:inline distT="0" distB="0" distL="0" distR="0">
                  <wp:extent cx="5161915" cy="4679950"/>
                  <wp:effectExtent l="0" t="0" r="635" b="6350"/>
                  <wp:docPr id="12754050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5039"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2204" cy="4680065"/>
                          </a:xfrm>
                          <a:prstGeom prst="rect">
                            <a:avLst/>
                          </a:prstGeom>
                        </pic:spPr>
                      </pic:pic>
                    </a:graphicData>
                  </a:graphic>
                </wp:inline>
              </w:drawing>
            </w:r>
          </w:p>
        </w:tc>
      </w:tr>
      <w:tr w14:paraId="54DD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5F970530">
            <w:pPr>
              <w:rPr>
                <w:rFonts w:ascii="Times New Roman" w:hAnsi="Times New Roman" w:cs="Times New Roman"/>
                <w:b/>
                <w:bCs/>
                <w:sz w:val="24"/>
              </w:rPr>
            </w:pPr>
          </w:p>
          <w:p w14:paraId="423A6261">
            <w:pPr>
              <w:rPr>
                <w:rFonts w:ascii="Times New Roman" w:hAnsi="Times New Roman" w:cs="Times New Roman"/>
                <w:sz w:val="24"/>
              </w:rPr>
            </w:pPr>
            <w:r>
              <w:rPr>
                <w:rFonts w:ascii="Times New Roman" w:hAnsi="Times New Roman" w:cs="Times New Roman"/>
                <w:b/>
                <w:bCs/>
                <w:sz w:val="24"/>
              </w:rPr>
              <w:t xml:space="preserve">Fig. S23 </w:t>
            </w:r>
            <w:r>
              <w:rPr>
                <w:rFonts w:hint="eastAsia" w:ascii="Times New Roman" w:hAnsi="Times New Roman" w:cs="Times New Roman"/>
                <w:sz w:val="24"/>
              </w:rPr>
              <w:t>Double-site substitution energies predicted by</w:t>
            </w:r>
            <w:r>
              <w:rPr>
                <w:rFonts w:ascii="Times New Roman" w:hAnsi="Times New Roman" w:cs="Times New Roman"/>
                <w:sz w:val="24"/>
              </w:rPr>
              <w:t xml:space="preserve"> the CE</w:t>
            </w:r>
            <w:r>
              <w:rPr>
                <w:rFonts w:hint="eastAsia" w:ascii="Times New Roman" w:hAnsi="Times New Roman" w:cs="Times New Roman"/>
                <w:sz w:val="24"/>
                <w:vertAlign w:val="superscript"/>
              </w:rPr>
              <w:t>U</w:t>
            </w:r>
            <w:r>
              <w:rPr>
                <w:rFonts w:ascii="Times New Roman" w:hAnsi="Times New Roman" w:cs="Times New Roman"/>
                <w:sz w:val="24"/>
              </w:rPr>
              <w:t xml:space="preserve">-RF model for </w:t>
            </w:r>
            <w:r>
              <w:rPr>
                <w:rFonts w:hint="eastAsia" w:ascii="Times New Roman" w:hAnsi="Times New Roman" w:cs="Times New Roman"/>
                <w:sz w:val="24"/>
              </w:rPr>
              <w:t xml:space="preserve">the unknown systems with </w:t>
            </w:r>
            <w:r>
              <w:rPr>
                <w:rFonts w:ascii="Times New Roman" w:hAnsi="Times New Roman" w:cs="Times New Roman"/>
                <w:sz w:val="24"/>
              </w:rPr>
              <w:t>new</w:t>
            </w:r>
            <w:r>
              <w:rPr>
                <w:rFonts w:hint="eastAsia" w:ascii="Times New Roman" w:hAnsi="Times New Roman" w:cs="Times New Roman"/>
                <w:sz w:val="24"/>
              </w:rPr>
              <w:t xml:space="preserve"> elements</w:t>
            </w:r>
            <w:r>
              <w:rPr>
                <w:rFonts w:ascii="Times New Roman" w:hAnsi="Times New Roman" w:cs="Times New Roman"/>
                <w:sz w:val="24"/>
              </w:rPr>
              <w:t>.</w:t>
            </w:r>
          </w:p>
        </w:tc>
      </w:tr>
    </w:tbl>
    <w:p w14:paraId="3F1360D9">
      <w:r>
        <w:br w:type="page"/>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2B869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6577445D">
            <w:pPr>
              <w:jc w:val="center"/>
            </w:pPr>
            <w:r>
              <w:drawing>
                <wp:inline distT="0" distB="0" distL="0" distR="0">
                  <wp:extent cx="5043170" cy="4086225"/>
                  <wp:effectExtent l="0" t="0" r="5080" b="9525"/>
                  <wp:docPr id="286484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8423" name="图片 12"/>
                          <pic:cNvPicPr>
                            <a:picLocks noChangeAspect="1"/>
                          </pic:cNvPicPr>
                        </pic:nvPicPr>
                        <pic:blipFill>
                          <a:blip r:embed="rId28" cstate="print">
                            <a:extLst>
                              <a:ext uri="{28A0092B-C50C-407E-A947-70E740481C1C}">
                                <a14:useLocalDpi xmlns:a14="http://schemas.microsoft.com/office/drawing/2010/main" val="0"/>
                              </a:ext>
                            </a:extLst>
                          </a:blip>
                          <a:srcRect l="-541" r="4986" b="1854"/>
                          <a:stretch>
                            <a:fillRect/>
                          </a:stretch>
                        </pic:blipFill>
                        <pic:spPr>
                          <a:xfrm>
                            <a:off x="0" y="0"/>
                            <a:ext cx="5043488" cy="4086483"/>
                          </a:xfrm>
                          <a:prstGeom prst="rect">
                            <a:avLst/>
                          </a:prstGeom>
                          <a:ln>
                            <a:noFill/>
                          </a:ln>
                        </pic:spPr>
                      </pic:pic>
                    </a:graphicData>
                  </a:graphic>
                </wp:inline>
              </w:drawing>
            </w:r>
          </w:p>
        </w:tc>
      </w:tr>
      <w:tr w14:paraId="2CE3A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64F52D9C">
            <w:pPr>
              <w:rPr>
                <w:rFonts w:ascii="Times New Roman" w:hAnsi="Times New Roman" w:cs="Times New Roman"/>
                <w:sz w:val="24"/>
              </w:rPr>
            </w:pPr>
            <w:r>
              <w:rPr>
                <w:rFonts w:ascii="Times New Roman" w:hAnsi="Times New Roman" w:cs="Times New Roman"/>
                <w:b/>
                <w:bCs/>
                <w:sz w:val="24"/>
              </w:rPr>
              <w:t xml:space="preserve">Fig. S24 </w:t>
            </w:r>
            <w:r>
              <w:rPr>
                <w:rFonts w:hint="eastAsia" w:ascii="Times New Roman" w:hAnsi="Times New Roman" w:cs="Times New Roman"/>
                <w:sz w:val="24"/>
              </w:rPr>
              <w:t xml:space="preserve">Mechanical properties of (a) </w:t>
            </w:r>
            <w:r>
              <w:rPr>
                <w:rFonts w:ascii="Times New Roman" w:hAnsi="Times New Roman" w:cs="Times New Roman"/>
                <w:i/>
                <w:iCs/>
                <w:sz w:val="24"/>
              </w:rPr>
              <w:t>B</w:t>
            </w:r>
            <w:r>
              <w:rPr>
                <w:rFonts w:hint="eastAsia" w:ascii="Times New Roman" w:hAnsi="Times New Roman" w:cs="Times New Roman"/>
                <w:sz w:val="24"/>
              </w:rPr>
              <w:t xml:space="preserve">, (b) </w:t>
            </w:r>
            <w:r>
              <w:rPr>
                <w:rFonts w:ascii="Times New Roman" w:hAnsi="Times New Roman" w:cs="Times New Roman"/>
                <w:i/>
                <w:iCs/>
                <w:sz w:val="24"/>
              </w:rPr>
              <w:t>E</w:t>
            </w:r>
            <w:r>
              <w:rPr>
                <w:rFonts w:hint="eastAsia" w:ascii="Times New Roman" w:hAnsi="Times New Roman" w:cs="Times New Roman"/>
                <w:sz w:val="24"/>
              </w:rPr>
              <w:t xml:space="preserve">, and (c) </w:t>
            </w:r>
            <w:r>
              <w:rPr>
                <w:rFonts w:ascii="Times New Roman" w:hAnsi="Times New Roman" w:cs="Times New Roman"/>
                <w:i/>
                <w:iCs/>
                <w:sz w:val="24"/>
              </w:rPr>
              <w:t>G</w:t>
            </w:r>
            <w:r>
              <w:rPr>
                <w:rFonts w:ascii="Times New Roman" w:hAnsi="Times New Roman" w:cs="Times New Roman"/>
                <w:sz w:val="24"/>
              </w:rPr>
              <w:t xml:space="preserve"> </w:t>
            </w:r>
            <w:r>
              <w:rPr>
                <w:rFonts w:hint="eastAsia" w:ascii="Times New Roman" w:hAnsi="Times New Roman" w:cs="Times New Roman"/>
                <w:sz w:val="24"/>
              </w:rPr>
              <w:t>predicted by</w:t>
            </w:r>
            <w:r>
              <w:rPr>
                <w:rFonts w:ascii="Times New Roman" w:hAnsi="Times New Roman" w:cs="Times New Roman"/>
                <w:sz w:val="24"/>
              </w:rPr>
              <w:t xml:space="preserve"> </w:t>
            </w:r>
            <w:r>
              <w:rPr>
                <w:rFonts w:hint="eastAsia" w:ascii="Times New Roman" w:hAnsi="Times New Roman" w:cs="Times New Roman"/>
                <w:sz w:val="24"/>
              </w:rPr>
              <w:t xml:space="preserve">the </w:t>
            </w:r>
            <w:r>
              <w:rPr>
                <w:rFonts w:ascii="Times New Roman" w:hAnsi="Times New Roman" w:cs="Times New Roman"/>
                <w:sz w:val="24"/>
              </w:rPr>
              <w:t>dual-CE-feature and single-CE-feature models</w:t>
            </w:r>
            <w:r>
              <w:rPr>
                <w:rFonts w:hint="eastAsia" w:ascii="Times New Roman" w:hAnsi="Times New Roman" w:cs="Times New Roman"/>
                <w:sz w:val="24"/>
              </w:rPr>
              <w:t xml:space="preserve"> compared with the DFT results</w:t>
            </w:r>
            <w:r>
              <w:rPr>
                <w:rFonts w:ascii="Times New Roman" w:hAnsi="Times New Roman" w:cs="Times New Roman"/>
                <w:sz w:val="24"/>
              </w:rPr>
              <w:t>. C</w:t>
            </w:r>
            <w:r>
              <w:rPr>
                <w:rFonts w:ascii="Times New Roman" w:hAnsi="Times New Roman" w:cs="Times New Roman"/>
                <w:sz w:val="24"/>
                <w:vertAlign w:val="subscript"/>
              </w:rPr>
              <w:t>Mo0</w:t>
            </w:r>
            <w:r>
              <w:rPr>
                <w:rFonts w:ascii="Times New Roman" w:hAnsi="Times New Roman" w:cs="Times New Roman"/>
                <w:sz w:val="24"/>
              </w:rPr>
              <w:t>E denotes the single-CE-feature model constructed with the Mo0 site as the center; C</w:t>
            </w:r>
            <w:r>
              <w:rPr>
                <w:rFonts w:ascii="Times New Roman" w:hAnsi="Times New Roman" w:cs="Times New Roman"/>
                <w:sz w:val="24"/>
                <w:vertAlign w:val="subscript"/>
              </w:rPr>
              <w:t>Mo1</w:t>
            </w:r>
            <w:r>
              <w:rPr>
                <w:rFonts w:ascii="Times New Roman" w:hAnsi="Times New Roman" w:cs="Times New Roman"/>
                <w:sz w:val="24"/>
              </w:rPr>
              <w:t>E denotes the single-CE-feature model constructed with the Mo1 site as the center; Average denotes the dual-CE-feature model</w:t>
            </w:r>
            <w:r>
              <w:rPr>
                <w:rFonts w:hint="eastAsia" w:ascii="Times New Roman" w:hAnsi="Times New Roman" w:cs="Times New Roman"/>
                <w:sz w:val="24"/>
              </w:rPr>
              <w:t xml:space="preserve"> with averaged properties</w:t>
            </w:r>
            <w:r>
              <w:rPr>
                <w:rFonts w:ascii="Times New Roman" w:hAnsi="Times New Roman" w:cs="Times New Roman"/>
                <w:sz w:val="24"/>
              </w:rPr>
              <w:t>.</w:t>
            </w:r>
          </w:p>
        </w:tc>
      </w:tr>
    </w:tbl>
    <w:p w14:paraId="34259D2A">
      <w:r>
        <w:br w:type="page"/>
      </w:r>
    </w:p>
    <w:p w14:paraId="477865F4">
      <w:pPr>
        <w:jc w:val="left"/>
        <w:rPr>
          <w:rFonts w:ascii="Times New Roman" w:hAnsi="Times New Roman" w:cs="Times New Roman"/>
          <w:sz w:val="24"/>
        </w:rPr>
      </w:pPr>
      <w:r>
        <w:rPr>
          <w:rFonts w:hint="eastAsia" w:ascii="Times New Roman" w:hAnsi="Times New Roman" w:cs="Times New Roman"/>
          <w:b/>
          <w:bCs/>
          <w:sz w:val="28"/>
          <w:szCs w:val="28"/>
        </w:rPr>
        <w:t>References</w:t>
      </w:r>
    </w:p>
    <w:p w14:paraId="58AC3ACB">
      <w:pPr>
        <w:pStyle w:val="21"/>
        <w:bidi w:val="0"/>
        <w:ind w:left="0"/>
        <w:rPr>
          <w:rFonts w:ascii="Times New Roman" w:hAnsi="Times New Roman" w:cs="Times New Roman" w:eastAsiaTheme="minorEastAsia"/>
          <w:kern w:val="2"/>
          <w:sz w:val="24"/>
          <w:szCs w:val="24"/>
          <w:lang w:val="en-US" w:eastAsia="zh-CN" w:bidi="ar-SA"/>
        </w:rPr>
      </w:pPr>
      <w:r>
        <w:rPr>
          <w:rFonts w:ascii="Times New Roman" w:hAnsi="Times New Roman" w:cs="Times New Roman"/>
          <w:sz w:val="24"/>
        </w:rPr>
        <w:fldChar w:fldCharType="begin"/>
      </w:r>
      <w:r>
        <w:rPr>
          <w:rFonts w:hint="eastAsia" w:ascii="Times New Roman" w:hAnsi="Times New Roman" w:cs="Times New Roman"/>
          <w:sz w:val="24"/>
          <w:lang w:eastAsia="zh-CN"/>
        </w:rPr>
        <w:instrText xml:space="preserve"> ADDIN EN.REFLIST </w:instrText>
      </w:r>
      <w:r>
        <w:rPr>
          <w:rFonts w:ascii="Times New Roman" w:hAnsi="Times New Roman" w:cs="Times New Roman"/>
          <w:sz w:val="24"/>
        </w:rPr>
        <w:fldChar w:fldCharType="separate"/>
      </w:r>
      <w:bookmarkStart w:id="10" w:name="_GoBack"/>
      <w:bookmarkEnd w:id="10"/>
      <w:bookmarkStart w:id="0" w:name="_ENREF_1"/>
      <w:r>
        <w:rPr>
          <w:rFonts w:ascii="Times New Roman" w:hAnsi="Times New Roman" w:cs="Times New Roman" w:eastAsiaTheme="minorEastAsia"/>
          <w:kern w:val="2"/>
          <w:sz w:val="24"/>
          <w:szCs w:val="24"/>
          <w:lang w:val="en-US" w:eastAsia="zh-CN" w:bidi="ar-SA"/>
        </w:rPr>
        <w:t>(1)</w:t>
      </w:r>
      <w:r>
        <w:rPr>
          <w:rFonts w:ascii="Times New Roman" w:hAnsi="Times New Roman" w:cs="Times New Roman" w:eastAsiaTheme="minorEastAsia"/>
          <w:kern w:val="2"/>
          <w:sz w:val="24"/>
          <w:szCs w:val="24"/>
          <w:lang w:val="en-US" w:eastAsia="zh-CN" w:bidi="ar-SA"/>
        </w:rPr>
        <w:tab/>
        <w:t xml:space="preserve">Kresse, G.; Furthmüller, J. Efficient iterative schemes for ab initio total-energy calculations using a plane-wave basis set. </w:t>
      </w:r>
      <w:r>
        <w:rPr>
          <w:rFonts w:ascii="Times New Roman" w:hAnsi="Times New Roman" w:cs="Times New Roman" w:eastAsiaTheme="minorEastAsia"/>
          <w:i/>
          <w:kern w:val="2"/>
          <w:sz w:val="24"/>
          <w:szCs w:val="24"/>
          <w:lang w:val="en-US" w:eastAsia="zh-CN" w:bidi="ar-SA"/>
        </w:rPr>
        <w:t xml:space="preserve">Physical Review B </w:t>
      </w:r>
      <w:r>
        <w:rPr>
          <w:rFonts w:ascii="Times New Roman" w:hAnsi="Times New Roman" w:cs="Times New Roman" w:eastAsiaTheme="minorEastAsia"/>
          <w:b/>
          <w:kern w:val="2"/>
          <w:sz w:val="24"/>
          <w:szCs w:val="24"/>
          <w:lang w:val="en-US" w:eastAsia="zh-CN" w:bidi="ar-SA"/>
        </w:rPr>
        <w:t>1996</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54</w:t>
      </w:r>
      <w:r>
        <w:rPr>
          <w:rFonts w:ascii="Times New Roman" w:hAnsi="Times New Roman" w:cs="Times New Roman" w:eastAsiaTheme="minorEastAsia"/>
          <w:kern w:val="2"/>
          <w:sz w:val="24"/>
          <w:szCs w:val="24"/>
          <w:lang w:val="en-US" w:eastAsia="zh-CN" w:bidi="ar-SA"/>
        </w:rPr>
        <w:t xml:space="preserve"> (16), 11169-11186.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"https://doi.org/10.1103/PhysRevB.54.11169"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https://doi.org/10.1103/PhysRevB.54.11169</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0"/>
    </w:p>
    <w:p w14:paraId="448E128B">
      <w:pPr>
        <w:pStyle w:val="21"/>
        <w:bidi w:val="0"/>
        <w:ind w:left="0"/>
        <w:rPr>
          <w:rFonts w:ascii="Times New Roman" w:hAnsi="Times New Roman" w:cs="Times New Roman" w:eastAsiaTheme="minorEastAsia"/>
          <w:kern w:val="2"/>
          <w:sz w:val="24"/>
          <w:szCs w:val="24"/>
          <w:lang w:val="en-US" w:eastAsia="zh-CN" w:bidi="ar-SA"/>
        </w:rPr>
      </w:pPr>
      <w:bookmarkStart w:id="1" w:name="_ENREF_2"/>
      <w:r>
        <w:rPr>
          <w:rFonts w:ascii="Times New Roman" w:hAnsi="Times New Roman" w:cs="Times New Roman" w:eastAsiaTheme="minorEastAsia"/>
          <w:kern w:val="2"/>
          <w:sz w:val="24"/>
          <w:szCs w:val="24"/>
          <w:lang w:val="en-US" w:eastAsia="zh-CN" w:bidi="ar-SA"/>
        </w:rPr>
        <w:t>(2)</w:t>
      </w:r>
      <w:r>
        <w:rPr>
          <w:rFonts w:ascii="Times New Roman" w:hAnsi="Times New Roman" w:cs="Times New Roman" w:eastAsiaTheme="minorEastAsia"/>
          <w:kern w:val="2"/>
          <w:sz w:val="24"/>
          <w:szCs w:val="24"/>
          <w:lang w:val="en-US" w:eastAsia="zh-CN" w:bidi="ar-SA"/>
        </w:rPr>
        <w:tab/>
        <w:t xml:space="preserve">Kresse, G.; Furthmüller, J. Efficiency of ab-initio total energy calculations for metals and semiconductors using a plane-wave basis set. </w:t>
      </w:r>
      <w:r>
        <w:rPr>
          <w:rFonts w:ascii="Times New Roman" w:hAnsi="Times New Roman" w:cs="Times New Roman" w:eastAsiaTheme="minorEastAsia"/>
          <w:i/>
          <w:kern w:val="2"/>
          <w:sz w:val="24"/>
          <w:szCs w:val="24"/>
          <w:lang w:val="en-US" w:eastAsia="zh-CN" w:bidi="ar-SA"/>
        </w:rPr>
        <w:t xml:space="preserve">Computational Materials Science </w:t>
      </w:r>
      <w:r>
        <w:rPr>
          <w:rFonts w:ascii="Times New Roman" w:hAnsi="Times New Roman" w:cs="Times New Roman" w:eastAsiaTheme="minorEastAsia"/>
          <w:b/>
          <w:kern w:val="2"/>
          <w:sz w:val="24"/>
          <w:szCs w:val="24"/>
          <w:lang w:val="en-US" w:eastAsia="zh-CN" w:bidi="ar-SA"/>
        </w:rPr>
        <w:t>1996</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6</w:t>
      </w:r>
      <w:r>
        <w:rPr>
          <w:rFonts w:ascii="Times New Roman" w:hAnsi="Times New Roman" w:cs="Times New Roman" w:eastAsiaTheme="minorEastAsia"/>
          <w:kern w:val="2"/>
          <w:sz w:val="24"/>
          <w:szCs w:val="24"/>
          <w:lang w:val="en-US" w:eastAsia="zh-CN" w:bidi="ar-SA"/>
        </w:rPr>
        <w:t xml:space="preserve"> (1), 15-50.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"https://doi.org/10.1016/0927-0256(96)00008-0"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https://doi.org/10.1016/0927-0256(96)00008-0</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1"/>
    </w:p>
    <w:p w14:paraId="68E8A170">
      <w:pPr>
        <w:pStyle w:val="21"/>
        <w:bidi w:val="0"/>
        <w:ind w:left="0"/>
        <w:rPr>
          <w:rFonts w:ascii="Times New Roman" w:hAnsi="Times New Roman" w:cs="Times New Roman" w:eastAsiaTheme="minorEastAsia"/>
          <w:kern w:val="2"/>
          <w:sz w:val="24"/>
          <w:szCs w:val="24"/>
          <w:lang w:val="en-US" w:eastAsia="zh-CN" w:bidi="ar-SA"/>
        </w:rPr>
      </w:pPr>
      <w:bookmarkStart w:id="2" w:name="_ENREF_3"/>
      <w:r>
        <w:rPr>
          <w:rFonts w:ascii="Times New Roman" w:hAnsi="Times New Roman" w:cs="Times New Roman" w:eastAsiaTheme="minorEastAsia"/>
          <w:kern w:val="2"/>
          <w:sz w:val="24"/>
          <w:szCs w:val="24"/>
          <w:lang w:val="en-US" w:eastAsia="zh-CN" w:bidi="ar-SA"/>
        </w:rPr>
        <w:t>(3)</w:t>
      </w:r>
      <w:r>
        <w:rPr>
          <w:rFonts w:ascii="Times New Roman" w:hAnsi="Times New Roman" w:cs="Times New Roman" w:eastAsiaTheme="minorEastAsia"/>
          <w:kern w:val="2"/>
          <w:sz w:val="24"/>
          <w:szCs w:val="24"/>
          <w:lang w:val="en-US" w:eastAsia="zh-CN" w:bidi="ar-SA"/>
        </w:rPr>
        <w:tab/>
        <w:t xml:space="preserve">Perdew, J. P.; Burke, K.; Ernzerhof, M. Generalized Gradient Approximation Made Simple. </w:t>
      </w:r>
      <w:r>
        <w:rPr>
          <w:rFonts w:ascii="Times New Roman" w:hAnsi="Times New Roman" w:cs="Times New Roman" w:eastAsiaTheme="minorEastAsia"/>
          <w:i/>
          <w:kern w:val="2"/>
          <w:sz w:val="24"/>
          <w:szCs w:val="24"/>
          <w:lang w:val="en-US" w:eastAsia="zh-CN" w:bidi="ar-SA"/>
        </w:rPr>
        <w:t xml:space="preserve">Physical Review Letters </w:t>
      </w:r>
      <w:r>
        <w:rPr>
          <w:rFonts w:ascii="Times New Roman" w:hAnsi="Times New Roman" w:cs="Times New Roman" w:eastAsiaTheme="minorEastAsia"/>
          <w:b/>
          <w:kern w:val="2"/>
          <w:sz w:val="24"/>
          <w:szCs w:val="24"/>
          <w:lang w:val="en-US" w:eastAsia="zh-CN" w:bidi="ar-SA"/>
        </w:rPr>
        <w:t>1996</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77</w:t>
      </w:r>
      <w:r>
        <w:rPr>
          <w:rFonts w:ascii="Times New Roman" w:hAnsi="Times New Roman" w:cs="Times New Roman" w:eastAsiaTheme="minorEastAsia"/>
          <w:kern w:val="2"/>
          <w:sz w:val="24"/>
          <w:szCs w:val="24"/>
          <w:lang w:val="en-US" w:eastAsia="zh-CN" w:bidi="ar-SA"/>
        </w:rPr>
        <w:t xml:space="preserve"> (18), 3865-3868.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"https://doi.org/10.1103/PhysRevLett.77.3865"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https://doi.org/10.1103/PhysRevLett.77.3865</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2"/>
    </w:p>
    <w:p w14:paraId="49B3C06F">
      <w:pPr>
        <w:pStyle w:val="21"/>
        <w:bidi w:val="0"/>
        <w:ind w:left="0"/>
        <w:rPr>
          <w:rFonts w:ascii="Times New Roman" w:hAnsi="Times New Roman" w:cs="Times New Roman" w:eastAsiaTheme="minorEastAsia"/>
          <w:kern w:val="2"/>
          <w:sz w:val="24"/>
          <w:szCs w:val="24"/>
          <w:lang w:val="en-US" w:eastAsia="zh-CN" w:bidi="ar-SA"/>
        </w:rPr>
      </w:pPr>
      <w:bookmarkStart w:id="3" w:name="_ENREF_4"/>
      <w:r>
        <w:rPr>
          <w:rFonts w:ascii="Times New Roman" w:hAnsi="Times New Roman" w:cs="Times New Roman" w:eastAsiaTheme="minorEastAsia"/>
          <w:kern w:val="2"/>
          <w:sz w:val="24"/>
          <w:szCs w:val="24"/>
          <w:lang w:val="en-US" w:eastAsia="zh-CN" w:bidi="ar-SA"/>
        </w:rPr>
        <w:t>(4)</w:t>
      </w:r>
      <w:r>
        <w:rPr>
          <w:rFonts w:ascii="Times New Roman" w:hAnsi="Times New Roman" w:cs="Times New Roman" w:eastAsiaTheme="minorEastAsia"/>
          <w:kern w:val="2"/>
          <w:sz w:val="24"/>
          <w:szCs w:val="24"/>
          <w:lang w:val="en-US" w:eastAsia="zh-CN" w:bidi="ar-SA"/>
        </w:rPr>
        <w:tab/>
        <w:t xml:space="preserve">Kresse, G.; Furthmüller, J.; Hafner, J. Theory of the crystal structures of selenium and tellurium: The effect of generalized-gradient corrections to the local-density approximation. </w:t>
      </w:r>
      <w:r>
        <w:rPr>
          <w:rFonts w:ascii="Times New Roman" w:hAnsi="Times New Roman" w:cs="Times New Roman" w:eastAsiaTheme="minorEastAsia"/>
          <w:i/>
          <w:kern w:val="2"/>
          <w:sz w:val="24"/>
          <w:szCs w:val="24"/>
          <w:lang w:val="en-US" w:eastAsia="zh-CN" w:bidi="ar-SA"/>
        </w:rPr>
        <w:t xml:space="preserve">Physical Review B </w:t>
      </w:r>
      <w:r>
        <w:rPr>
          <w:rFonts w:ascii="Times New Roman" w:hAnsi="Times New Roman" w:cs="Times New Roman" w:eastAsiaTheme="minorEastAsia"/>
          <w:b/>
          <w:kern w:val="2"/>
          <w:sz w:val="24"/>
          <w:szCs w:val="24"/>
          <w:lang w:val="en-US" w:eastAsia="zh-CN" w:bidi="ar-SA"/>
        </w:rPr>
        <w:t>1994</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50</w:t>
      </w:r>
      <w:r>
        <w:rPr>
          <w:rFonts w:ascii="Times New Roman" w:hAnsi="Times New Roman" w:cs="Times New Roman" w:eastAsiaTheme="minorEastAsia"/>
          <w:kern w:val="2"/>
          <w:sz w:val="24"/>
          <w:szCs w:val="24"/>
          <w:lang w:val="en-US" w:eastAsia="zh-CN" w:bidi="ar-SA"/>
        </w:rPr>
        <w:t xml:space="preserve"> (18), 13181-13185.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"https://doi.org/10.1103/PhysRevB.50.13181"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https://doi.org/10.1103/PhysRevB.50.13181</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3"/>
    </w:p>
    <w:p w14:paraId="07FF6177">
      <w:pPr>
        <w:pStyle w:val="21"/>
        <w:bidi w:val="0"/>
        <w:ind w:left="0"/>
        <w:rPr>
          <w:rFonts w:ascii="Times New Roman" w:hAnsi="Times New Roman" w:cs="Times New Roman" w:eastAsiaTheme="minorEastAsia"/>
          <w:kern w:val="2"/>
          <w:sz w:val="24"/>
          <w:szCs w:val="24"/>
          <w:lang w:val="en-US" w:eastAsia="zh-CN" w:bidi="ar-SA"/>
        </w:rPr>
      </w:pPr>
      <w:bookmarkStart w:id="4" w:name="_ENREF_5"/>
      <w:r>
        <w:rPr>
          <w:rFonts w:ascii="Times New Roman" w:hAnsi="Times New Roman" w:cs="Times New Roman" w:eastAsiaTheme="minorEastAsia"/>
          <w:kern w:val="2"/>
          <w:sz w:val="24"/>
          <w:szCs w:val="24"/>
          <w:lang w:val="en-US" w:eastAsia="zh-CN" w:bidi="ar-SA"/>
        </w:rPr>
        <w:t>(5)</w:t>
      </w:r>
      <w:r>
        <w:rPr>
          <w:rFonts w:ascii="Times New Roman" w:hAnsi="Times New Roman" w:cs="Times New Roman" w:eastAsiaTheme="minorEastAsia"/>
          <w:kern w:val="2"/>
          <w:sz w:val="24"/>
          <w:szCs w:val="24"/>
          <w:lang w:val="en-US" w:eastAsia="zh-CN" w:bidi="ar-SA"/>
        </w:rPr>
        <w:tab/>
        <w:t xml:space="preserve">Blöchl, P. E. Projector augmented-wave method. </w:t>
      </w:r>
      <w:r>
        <w:rPr>
          <w:rFonts w:ascii="Times New Roman" w:hAnsi="Times New Roman" w:cs="Times New Roman" w:eastAsiaTheme="minorEastAsia"/>
          <w:i/>
          <w:kern w:val="2"/>
          <w:sz w:val="24"/>
          <w:szCs w:val="24"/>
          <w:lang w:val="en-US" w:eastAsia="zh-CN" w:bidi="ar-SA"/>
        </w:rPr>
        <w:t xml:space="preserve">Physical Review B </w:t>
      </w:r>
      <w:r>
        <w:rPr>
          <w:rFonts w:ascii="Times New Roman" w:hAnsi="Times New Roman" w:cs="Times New Roman" w:eastAsiaTheme="minorEastAsia"/>
          <w:b/>
          <w:kern w:val="2"/>
          <w:sz w:val="24"/>
          <w:szCs w:val="24"/>
          <w:lang w:val="en-US" w:eastAsia="zh-CN" w:bidi="ar-SA"/>
        </w:rPr>
        <w:t>1994</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50</w:t>
      </w:r>
      <w:r>
        <w:rPr>
          <w:rFonts w:ascii="Times New Roman" w:hAnsi="Times New Roman" w:cs="Times New Roman" w:eastAsiaTheme="minorEastAsia"/>
          <w:kern w:val="2"/>
          <w:sz w:val="24"/>
          <w:szCs w:val="24"/>
          <w:lang w:val="en-US" w:eastAsia="zh-CN" w:bidi="ar-SA"/>
        </w:rPr>
        <w:t xml:space="preserve"> (24), 17953-17979.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"https://doi.org/10.1103/PhysRevB.50.17953"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https://doi.org/10.1103/PhysRevB.50.17953</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4"/>
    </w:p>
    <w:p w14:paraId="0B4F9411">
      <w:pPr>
        <w:pStyle w:val="21"/>
        <w:bidi w:val="0"/>
        <w:ind w:left="0"/>
        <w:rPr>
          <w:rFonts w:ascii="Times New Roman" w:hAnsi="Times New Roman" w:cs="Times New Roman" w:eastAsiaTheme="minorEastAsia"/>
          <w:kern w:val="2"/>
          <w:sz w:val="24"/>
          <w:szCs w:val="24"/>
          <w:lang w:val="en-US" w:eastAsia="zh-CN" w:bidi="ar-SA"/>
        </w:rPr>
      </w:pPr>
      <w:bookmarkStart w:id="5" w:name="_ENREF_6"/>
      <w:r>
        <w:rPr>
          <w:rFonts w:ascii="Times New Roman" w:hAnsi="Times New Roman" w:cs="Times New Roman" w:eastAsiaTheme="minorEastAsia"/>
          <w:kern w:val="2"/>
          <w:sz w:val="24"/>
          <w:szCs w:val="24"/>
          <w:lang w:val="en-US" w:eastAsia="zh-CN" w:bidi="ar-SA"/>
        </w:rPr>
        <w:t>(6)</w:t>
      </w:r>
      <w:r>
        <w:rPr>
          <w:rFonts w:ascii="Times New Roman" w:hAnsi="Times New Roman" w:cs="Times New Roman" w:eastAsiaTheme="minorEastAsia"/>
          <w:kern w:val="2"/>
          <w:sz w:val="24"/>
          <w:szCs w:val="24"/>
          <w:lang w:val="en-US" w:eastAsia="zh-CN" w:bidi="ar-SA"/>
        </w:rPr>
        <w:tab/>
        <w:t xml:space="preserve">Kresse, G.; Joubert, D. From ultrasoft pseudopotentials to the projector augmented-wave method. </w:t>
      </w:r>
      <w:r>
        <w:rPr>
          <w:rFonts w:ascii="Times New Roman" w:hAnsi="Times New Roman" w:cs="Times New Roman" w:eastAsiaTheme="minorEastAsia"/>
          <w:i/>
          <w:kern w:val="2"/>
          <w:sz w:val="24"/>
          <w:szCs w:val="24"/>
          <w:lang w:val="en-US" w:eastAsia="zh-CN" w:bidi="ar-SA"/>
        </w:rPr>
        <w:t xml:space="preserve">Physical Review B </w:t>
      </w:r>
      <w:r>
        <w:rPr>
          <w:rFonts w:ascii="Times New Roman" w:hAnsi="Times New Roman" w:cs="Times New Roman" w:eastAsiaTheme="minorEastAsia"/>
          <w:b/>
          <w:kern w:val="2"/>
          <w:sz w:val="24"/>
          <w:szCs w:val="24"/>
          <w:lang w:val="en-US" w:eastAsia="zh-CN" w:bidi="ar-SA"/>
        </w:rPr>
        <w:t>1999</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59</w:t>
      </w:r>
      <w:r>
        <w:rPr>
          <w:rFonts w:ascii="Times New Roman" w:hAnsi="Times New Roman" w:cs="Times New Roman" w:eastAsiaTheme="minorEastAsia"/>
          <w:kern w:val="2"/>
          <w:sz w:val="24"/>
          <w:szCs w:val="24"/>
          <w:lang w:val="en-US" w:eastAsia="zh-CN" w:bidi="ar-SA"/>
        </w:rPr>
        <w:t xml:space="preserve"> (3), 1758-1775.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"https://doi.org/10.1103/PhysRevB.59.1758"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https://doi.org/10.1103/PhysRevB.59.1758</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5"/>
    </w:p>
    <w:p w14:paraId="141F5A84">
      <w:pPr>
        <w:pStyle w:val="21"/>
        <w:bidi w:val="0"/>
        <w:ind w:left="0"/>
        <w:rPr>
          <w:rFonts w:ascii="Times New Roman" w:hAnsi="Times New Roman" w:cs="Times New Roman" w:eastAsiaTheme="minorEastAsia"/>
          <w:kern w:val="2"/>
          <w:sz w:val="24"/>
          <w:szCs w:val="24"/>
          <w:lang w:val="en-US" w:eastAsia="zh-CN" w:bidi="ar-SA"/>
        </w:rPr>
      </w:pPr>
      <w:bookmarkStart w:id="6" w:name="_ENREF_7"/>
      <w:r>
        <w:rPr>
          <w:rFonts w:ascii="Times New Roman" w:hAnsi="Times New Roman" w:cs="Times New Roman" w:eastAsiaTheme="minorEastAsia"/>
          <w:kern w:val="2"/>
          <w:sz w:val="24"/>
          <w:szCs w:val="24"/>
          <w:lang w:val="en-US" w:eastAsia="zh-CN" w:bidi="ar-SA"/>
        </w:rPr>
        <w:t>(7)</w:t>
      </w:r>
      <w:r>
        <w:rPr>
          <w:rFonts w:ascii="Times New Roman" w:hAnsi="Times New Roman" w:cs="Times New Roman" w:eastAsiaTheme="minorEastAsia"/>
          <w:kern w:val="2"/>
          <w:sz w:val="24"/>
          <w:szCs w:val="24"/>
          <w:lang w:val="en-US" w:eastAsia="zh-CN" w:bidi="ar-SA"/>
        </w:rPr>
        <w:tab/>
        <w:t xml:space="preserve">Born, M.; Huang, K. </w:t>
      </w:r>
      <w:r>
        <w:rPr>
          <w:rFonts w:ascii="Times New Roman" w:hAnsi="Times New Roman" w:cs="Times New Roman" w:eastAsiaTheme="minorEastAsia"/>
          <w:i/>
          <w:kern w:val="2"/>
          <w:sz w:val="24"/>
          <w:szCs w:val="24"/>
          <w:lang w:val="en-US" w:eastAsia="zh-CN" w:bidi="ar-SA"/>
        </w:rPr>
        <w:t>Dynamical Theory Of Crystal Lattices</w:t>
      </w:r>
      <w:r>
        <w:rPr>
          <w:rFonts w:ascii="Times New Roman" w:hAnsi="Times New Roman" w:cs="Times New Roman" w:eastAsiaTheme="minorEastAsia"/>
          <w:kern w:val="2"/>
          <w:sz w:val="24"/>
          <w:szCs w:val="24"/>
          <w:lang w:val="en-US" w:eastAsia="zh-CN" w:bidi="ar-SA"/>
        </w:rPr>
        <w:t xml:space="preserve">; Oxford University Press, 1996.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"https://doi.org/10.1093/oso/9780192670083.001.0001"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https://doi.org/10.1093/oso/9780192670083.001.0001</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6"/>
    </w:p>
    <w:p w14:paraId="37168FB7">
      <w:pPr>
        <w:pStyle w:val="21"/>
        <w:bidi w:val="0"/>
        <w:ind w:left="0"/>
        <w:rPr>
          <w:rFonts w:ascii="Times New Roman" w:hAnsi="Times New Roman" w:cs="Times New Roman" w:eastAsiaTheme="minorEastAsia"/>
          <w:kern w:val="2"/>
          <w:sz w:val="24"/>
          <w:szCs w:val="24"/>
          <w:lang w:val="en-US" w:eastAsia="zh-CN" w:bidi="ar-SA"/>
        </w:rPr>
      </w:pPr>
      <w:bookmarkStart w:id="7" w:name="_ENREF_8"/>
      <w:r>
        <w:rPr>
          <w:rFonts w:ascii="Times New Roman" w:hAnsi="Times New Roman" w:cs="Times New Roman" w:eastAsiaTheme="minorEastAsia"/>
          <w:kern w:val="2"/>
          <w:sz w:val="24"/>
          <w:szCs w:val="24"/>
          <w:lang w:val="en-US" w:eastAsia="zh-CN" w:bidi="ar-SA"/>
        </w:rPr>
        <w:t>(8)</w:t>
      </w:r>
      <w:r>
        <w:rPr>
          <w:rFonts w:ascii="Times New Roman" w:hAnsi="Times New Roman" w:cs="Times New Roman" w:eastAsiaTheme="minorEastAsia"/>
          <w:kern w:val="2"/>
          <w:sz w:val="24"/>
          <w:szCs w:val="24"/>
          <w:lang w:val="en-US" w:eastAsia="zh-CN" w:bidi="ar-SA"/>
        </w:rPr>
        <w:tab/>
        <w:t xml:space="preserve">Voigt, W. </w:t>
      </w:r>
      <w:r>
        <w:rPr>
          <w:rFonts w:ascii="Times New Roman" w:hAnsi="Times New Roman" w:cs="Times New Roman" w:eastAsiaTheme="minorEastAsia"/>
          <w:i/>
          <w:kern w:val="2"/>
          <w:sz w:val="24"/>
          <w:szCs w:val="24"/>
          <w:lang w:val="en-US" w:eastAsia="zh-CN" w:bidi="ar-SA"/>
        </w:rPr>
        <w:t>Lehrbuch der Kristallphysik</w:t>
      </w:r>
      <w:r>
        <w:rPr>
          <w:rFonts w:ascii="Times New Roman" w:hAnsi="Times New Roman" w:cs="Times New Roman" w:eastAsiaTheme="minorEastAsia"/>
          <w:kern w:val="2"/>
          <w:sz w:val="24"/>
          <w:szCs w:val="24"/>
          <w:lang w:val="en-US" w:eastAsia="zh-CN" w:bidi="ar-SA"/>
        </w:rPr>
        <w:t>; Teubner Verlag, Leipzig, 1928.</w:t>
      </w:r>
      <w:bookmarkEnd w:id="7"/>
    </w:p>
    <w:p w14:paraId="6F7B1411">
      <w:pPr>
        <w:pStyle w:val="21"/>
        <w:bidi w:val="0"/>
        <w:ind w:left="0"/>
        <w:rPr>
          <w:rFonts w:ascii="Times New Roman" w:hAnsi="Times New Roman" w:cs="Times New Roman" w:eastAsiaTheme="minorEastAsia"/>
          <w:kern w:val="2"/>
          <w:sz w:val="24"/>
          <w:szCs w:val="24"/>
          <w:lang w:val="en-US" w:eastAsia="zh-CN" w:bidi="ar-SA"/>
        </w:rPr>
      </w:pPr>
      <w:bookmarkStart w:id="8" w:name="_ENREF_9"/>
      <w:r>
        <w:rPr>
          <w:rFonts w:ascii="Times New Roman" w:hAnsi="Times New Roman" w:cs="Times New Roman" w:eastAsiaTheme="minorEastAsia"/>
          <w:kern w:val="2"/>
          <w:sz w:val="24"/>
          <w:szCs w:val="24"/>
          <w:lang w:val="en-US" w:eastAsia="zh-CN" w:bidi="ar-SA"/>
        </w:rPr>
        <w:t>(9)</w:t>
      </w:r>
      <w:r>
        <w:rPr>
          <w:rFonts w:ascii="Times New Roman" w:hAnsi="Times New Roman" w:cs="Times New Roman" w:eastAsiaTheme="minorEastAsia"/>
          <w:kern w:val="2"/>
          <w:sz w:val="24"/>
          <w:szCs w:val="24"/>
          <w:lang w:val="en-US" w:eastAsia="zh-CN" w:bidi="ar-SA"/>
        </w:rPr>
        <w:tab/>
        <w:t>Reuss, A. Calculation of the Flow Limits of Mixed Crystals on the Basis of the Plasticity of Monocrystals.</w:t>
      </w:r>
      <w:r>
        <w:rPr>
          <w:rFonts w:ascii="Times New Roman" w:hAnsi="Times New Roman" w:cs="Times New Roman" w:eastAsiaTheme="minorEastAsia"/>
          <w:i/>
          <w:kern w:val="2"/>
          <w:sz w:val="24"/>
          <w:szCs w:val="24"/>
          <w:lang w:val="en-US" w:eastAsia="zh-CN" w:bidi="ar-SA"/>
        </w:rPr>
        <w:t xml:space="preserve"> Zeitschrift fur Angewandte Mathematik und Mechanik </w:t>
      </w:r>
      <w:r>
        <w:rPr>
          <w:rFonts w:ascii="Times New Roman" w:hAnsi="Times New Roman" w:cs="Times New Roman" w:eastAsiaTheme="minorEastAsia"/>
          <w:b/>
          <w:kern w:val="2"/>
          <w:sz w:val="24"/>
          <w:szCs w:val="24"/>
          <w:lang w:val="en-US" w:eastAsia="zh-CN" w:bidi="ar-SA"/>
        </w:rPr>
        <w:t>1929</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9</w:t>
      </w:r>
      <w:r>
        <w:rPr>
          <w:rFonts w:ascii="Times New Roman" w:hAnsi="Times New Roman" w:cs="Times New Roman" w:eastAsiaTheme="minorEastAsia"/>
          <w:kern w:val="2"/>
          <w:sz w:val="24"/>
          <w:szCs w:val="24"/>
          <w:lang w:val="en-US" w:eastAsia="zh-CN" w:bidi="ar-SA"/>
        </w:rPr>
        <w:t xml:space="preserve">, 49-58.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"https://doi.org/10.1002/zamm.19290090104"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https://doi.org/10.1002/zamm.19290090104</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8"/>
    </w:p>
    <w:p w14:paraId="7E92F6E1">
      <w:pPr>
        <w:pStyle w:val="21"/>
        <w:bidi w:val="0"/>
        <w:ind w:left="0"/>
        <w:rPr>
          <w:rFonts w:ascii="Times New Roman" w:hAnsi="Times New Roman" w:cs="Times New Roman" w:eastAsiaTheme="minorEastAsia"/>
          <w:kern w:val="2"/>
          <w:sz w:val="24"/>
          <w:szCs w:val="24"/>
          <w:lang w:val="en-US" w:eastAsia="zh-CN" w:bidi="ar-SA"/>
        </w:rPr>
      </w:pPr>
      <w:bookmarkStart w:id="9" w:name="_ENREF_10"/>
      <w:r>
        <w:rPr>
          <w:rFonts w:ascii="Times New Roman" w:hAnsi="Times New Roman" w:cs="Times New Roman" w:eastAsiaTheme="minorEastAsia"/>
          <w:kern w:val="2"/>
          <w:sz w:val="24"/>
          <w:szCs w:val="24"/>
          <w:lang w:val="en-US" w:eastAsia="zh-CN" w:bidi="ar-SA"/>
        </w:rPr>
        <w:t>(10)</w:t>
      </w:r>
      <w:r>
        <w:rPr>
          <w:rFonts w:ascii="Times New Roman" w:hAnsi="Times New Roman" w:cs="Times New Roman" w:eastAsiaTheme="minorEastAsia"/>
          <w:kern w:val="2"/>
          <w:sz w:val="24"/>
          <w:szCs w:val="24"/>
          <w:lang w:val="en-US" w:eastAsia="zh-CN" w:bidi="ar-SA"/>
        </w:rPr>
        <w:tab/>
        <w:t xml:space="preserve">Hill, R. The Elastic Behaviour of a Crystalline Aggregate. </w:t>
      </w:r>
      <w:r>
        <w:rPr>
          <w:rFonts w:ascii="Times New Roman" w:hAnsi="Times New Roman" w:cs="Times New Roman" w:eastAsiaTheme="minorEastAsia"/>
          <w:i/>
          <w:kern w:val="2"/>
          <w:sz w:val="24"/>
          <w:szCs w:val="24"/>
          <w:lang w:val="en-US" w:eastAsia="zh-CN" w:bidi="ar-SA"/>
        </w:rPr>
        <w:t xml:space="preserve">Proceedings of the Physical Society. Section A </w:t>
      </w:r>
      <w:r>
        <w:rPr>
          <w:rFonts w:ascii="Times New Roman" w:hAnsi="Times New Roman" w:cs="Times New Roman" w:eastAsiaTheme="minorEastAsia"/>
          <w:b/>
          <w:kern w:val="2"/>
          <w:sz w:val="24"/>
          <w:szCs w:val="24"/>
          <w:lang w:val="en-US" w:eastAsia="zh-CN" w:bidi="ar-SA"/>
        </w:rPr>
        <w:t>1952</w:t>
      </w:r>
      <w:r>
        <w:rPr>
          <w:rFonts w:ascii="Times New Roman" w:hAnsi="Times New Roman" w:cs="Times New Roman" w:eastAsiaTheme="minorEastAsia"/>
          <w:kern w:val="2"/>
          <w:sz w:val="24"/>
          <w:szCs w:val="24"/>
          <w:lang w:val="en-US" w:eastAsia="zh-CN" w:bidi="ar-SA"/>
        </w:rPr>
        <w:t xml:space="preserve">, </w:t>
      </w:r>
      <w:r>
        <w:rPr>
          <w:rFonts w:ascii="Times New Roman" w:hAnsi="Times New Roman" w:cs="Times New Roman" w:eastAsiaTheme="minorEastAsia"/>
          <w:i/>
          <w:kern w:val="2"/>
          <w:sz w:val="24"/>
          <w:szCs w:val="24"/>
          <w:lang w:val="en-US" w:eastAsia="zh-CN" w:bidi="ar-SA"/>
        </w:rPr>
        <w:t>65</w:t>
      </w:r>
      <w:r>
        <w:rPr>
          <w:rFonts w:ascii="Times New Roman" w:hAnsi="Times New Roman" w:cs="Times New Roman" w:eastAsiaTheme="minorEastAsia"/>
          <w:kern w:val="2"/>
          <w:sz w:val="24"/>
          <w:szCs w:val="24"/>
          <w:lang w:val="en-US" w:eastAsia="zh-CN" w:bidi="ar-SA"/>
        </w:rPr>
        <w:t xml:space="preserve"> (5), 349. DOI: </w:t>
      </w:r>
      <w:r>
        <w:rPr>
          <w:rFonts w:ascii="Times New Roman" w:hAnsi="Times New Roman" w:cs="Times New Roman" w:eastAsiaTheme="minorEastAsia"/>
          <w:kern w:val="2"/>
          <w:sz w:val="24"/>
          <w:szCs w:val="24"/>
          <w:lang w:val="en-US" w:eastAsia="zh-CN" w:bidi="ar-SA"/>
        </w:rPr>
        <w:fldChar w:fldCharType="begin"/>
      </w:r>
      <w:r>
        <w:rPr>
          <w:rFonts w:ascii="Times New Roman" w:hAnsi="Times New Roman" w:cs="Times New Roman" w:eastAsiaTheme="minorEastAsia"/>
          <w:kern w:val="2"/>
          <w:sz w:val="24"/>
          <w:szCs w:val="24"/>
          <w:lang w:val="en-US" w:eastAsia="zh-CN" w:bidi="ar-SA"/>
        </w:rPr>
        <w:instrText xml:space="preserve"> HYPERLINK "https://doi.org/10.1088/0370-1298/65/5/307" </w:instrText>
      </w:r>
      <w:r>
        <w:rPr>
          <w:rFonts w:ascii="Times New Roman" w:hAnsi="Times New Roman" w:cs="Times New Roman" w:eastAsiaTheme="minorEastAsia"/>
          <w:kern w:val="2"/>
          <w:sz w:val="24"/>
          <w:szCs w:val="24"/>
          <w:lang w:val="en-US" w:eastAsia="zh-CN" w:bidi="ar-SA"/>
        </w:rPr>
        <w:fldChar w:fldCharType="separate"/>
      </w:r>
      <w:r>
        <w:rPr>
          <w:rStyle w:val="11"/>
          <w:rFonts w:ascii="Times New Roman" w:hAnsi="Times New Roman" w:cs="Times New Roman" w:eastAsiaTheme="minorEastAsia"/>
          <w:kern w:val="2"/>
          <w:sz w:val="24"/>
          <w:szCs w:val="24"/>
          <w:lang w:val="en-US" w:eastAsia="zh-CN" w:bidi="ar-SA"/>
        </w:rPr>
        <w:t>https://doi.org/10.1088/0370-1298/65/5/307</w:t>
      </w:r>
      <w:r>
        <w:rPr>
          <w:rFonts w:ascii="Times New Roman" w:hAnsi="Times New Roman" w:cs="Times New Roman" w:eastAsiaTheme="minorEastAsia"/>
          <w:kern w:val="2"/>
          <w:sz w:val="24"/>
          <w:szCs w:val="24"/>
          <w:lang w:val="en-US" w:eastAsia="zh-CN" w:bidi="ar-SA"/>
        </w:rPr>
        <w:fldChar w:fldCharType="end"/>
      </w:r>
      <w:r>
        <w:rPr>
          <w:rFonts w:ascii="Times New Roman" w:hAnsi="Times New Roman" w:cs="Times New Roman" w:eastAsiaTheme="minorEastAsia"/>
          <w:kern w:val="2"/>
          <w:sz w:val="24"/>
          <w:szCs w:val="24"/>
          <w:lang w:val="en-US" w:eastAsia="zh-CN" w:bidi="ar-SA"/>
        </w:rPr>
        <w:t>.</w:t>
      </w:r>
      <w:bookmarkEnd w:id="9"/>
    </w:p>
    <w:p w14:paraId="784A2C45">
      <w:pPr>
        <w:pStyle w:val="14"/>
        <w:numPr>
          <w:ilvl w:val="0"/>
          <w:numId w:val="0"/>
        </w:numPr>
        <w:spacing w:line="276" w:lineRule="auto"/>
        <w:ind w:leftChars="0"/>
        <w:rPr>
          <w:rFonts w:ascii="Times New Roman" w:hAnsi="Times New Roman" w:cs="Times New Roman"/>
          <w:sz w:val="24"/>
        </w:rPr>
      </w:pPr>
      <w:r>
        <w:rPr>
          <w:rFonts w:ascii="Times New Roman" w:hAnsi="Times New Roman" w:cs="Times New Roman"/>
          <w:sz w:val="24"/>
        </w:rPr>
        <w:fldChar w:fldCharType="end"/>
      </w:r>
    </w:p>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061754"/>
      <w:docPartObj>
        <w:docPartGallery w:val="autotext"/>
      </w:docPartObj>
    </w:sdtPr>
    <w:sdtContent>
      <w:p w14:paraId="53EA0F79">
        <w:pPr>
          <w:pStyle w:val="5"/>
          <w:jc w:val="right"/>
        </w:pPr>
        <w:r>
          <w:fldChar w:fldCharType="begin"/>
        </w:r>
        <w:r>
          <w:instrText xml:space="preserve">PAGE   \* MERGEFORMAT</w:instrText>
        </w:r>
        <w:r>
          <w:fldChar w:fldCharType="separate"/>
        </w:r>
        <w:r>
          <w:rPr>
            <w:lang w:val="zh-CN"/>
          </w:rPr>
          <w:t>2</w:t>
        </w:r>
        <w:r>
          <w:fldChar w:fldCharType="end"/>
        </w:r>
      </w:p>
    </w:sdtContent>
  </w:sdt>
  <w:p w14:paraId="4D84BB18">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ww0waef9asfspve295vves0n9tw59v0xvsr9&quot;&gt;My EndNote Library&lt;record-ids&gt;&lt;item&gt;341&lt;/item&gt;&lt;item&gt;342&lt;/item&gt;&lt;item&gt;343&lt;/item&gt;&lt;item&gt;344&lt;/item&gt;&lt;item&gt;345&lt;/item&gt;&lt;item&gt;346&lt;/item&gt;&lt;item&gt;347&lt;/item&gt;&lt;item&gt;348&lt;/item&gt;&lt;item&gt;366&lt;/item&gt;&lt;item&gt;367&lt;/item&gt;&lt;/record-ids&gt;&lt;/item&gt;&lt;/Libraries&gt;"/>
    <w:docVar w:name="EN.UseJSCitationFormat" w:val="False"/>
  </w:docVars>
  <w:rsids>
    <w:rsidRoot w:val="00C75405"/>
    <w:rsid w:val="00030417"/>
    <w:rsid w:val="00033B94"/>
    <w:rsid w:val="000414AC"/>
    <w:rsid w:val="000440F5"/>
    <w:rsid w:val="00081D79"/>
    <w:rsid w:val="00083989"/>
    <w:rsid w:val="00085224"/>
    <w:rsid w:val="00085E48"/>
    <w:rsid w:val="000A1720"/>
    <w:rsid w:val="000A55B5"/>
    <w:rsid w:val="000B04E9"/>
    <w:rsid w:val="000C10E4"/>
    <w:rsid w:val="000D2AAF"/>
    <w:rsid w:val="000D2CD7"/>
    <w:rsid w:val="000D6238"/>
    <w:rsid w:val="000E0E1B"/>
    <w:rsid w:val="000E2F62"/>
    <w:rsid w:val="000F060F"/>
    <w:rsid w:val="00193363"/>
    <w:rsid w:val="001B129A"/>
    <w:rsid w:val="001B6C2E"/>
    <w:rsid w:val="001C2D79"/>
    <w:rsid w:val="001D48F2"/>
    <w:rsid w:val="001F19A9"/>
    <w:rsid w:val="001F67BC"/>
    <w:rsid w:val="00215245"/>
    <w:rsid w:val="002449D0"/>
    <w:rsid w:val="002451EE"/>
    <w:rsid w:val="00261EB8"/>
    <w:rsid w:val="00262818"/>
    <w:rsid w:val="00276D11"/>
    <w:rsid w:val="00276E21"/>
    <w:rsid w:val="002D2355"/>
    <w:rsid w:val="002F7F57"/>
    <w:rsid w:val="003317C9"/>
    <w:rsid w:val="00381CEF"/>
    <w:rsid w:val="003910A2"/>
    <w:rsid w:val="003D14FD"/>
    <w:rsid w:val="003E467A"/>
    <w:rsid w:val="003F2CE3"/>
    <w:rsid w:val="004167E5"/>
    <w:rsid w:val="00421ED8"/>
    <w:rsid w:val="00445F03"/>
    <w:rsid w:val="0045766D"/>
    <w:rsid w:val="004617B9"/>
    <w:rsid w:val="004B3ECA"/>
    <w:rsid w:val="004D4EE7"/>
    <w:rsid w:val="004F544A"/>
    <w:rsid w:val="00501F5B"/>
    <w:rsid w:val="00511185"/>
    <w:rsid w:val="00511999"/>
    <w:rsid w:val="00513E21"/>
    <w:rsid w:val="0052454A"/>
    <w:rsid w:val="00533447"/>
    <w:rsid w:val="0053761D"/>
    <w:rsid w:val="00545413"/>
    <w:rsid w:val="005510A3"/>
    <w:rsid w:val="005551FE"/>
    <w:rsid w:val="00573FF4"/>
    <w:rsid w:val="00580C8C"/>
    <w:rsid w:val="00586921"/>
    <w:rsid w:val="005D1E26"/>
    <w:rsid w:val="005E5E71"/>
    <w:rsid w:val="005F5A20"/>
    <w:rsid w:val="0061494A"/>
    <w:rsid w:val="00626D35"/>
    <w:rsid w:val="0062766F"/>
    <w:rsid w:val="006324AF"/>
    <w:rsid w:val="0064000B"/>
    <w:rsid w:val="00651C6C"/>
    <w:rsid w:val="00651E67"/>
    <w:rsid w:val="00651FCF"/>
    <w:rsid w:val="006671FD"/>
    <w:rsid w:val="00673BBD"/>
    <w:rsid w:val="00686A30"/>
    <w:rsid w:val="006A5B45"/>
    <w:rsid w:val="006B6F76"/>
    <w:rsid w:val="006C549D"/>
    <w:rsid w:val="006F4AE1"/>
    <w:rsid w:val="00700764"/>
    <w:rsid w:val="00737199"/>
    <w:rsid w:val="007373BA"/>
    <w:rsid w:val="007456F5"/>
    <w:rsid w:val="00751948"/>
    <w:rsid w:val="0077777B"/>
    <w:rsid w:val="0078264E"/>
    <w:rsid w:val="007A5FA0"/>
    <w:rsid w:val="007B4C86"/>
    <w:rsid w:val="007C015A"/>
    <w:rsid w:val="007C0D08"/>
    <w:rsid w:val="007D3035"/>
    <w:rsid w:val="007D5ECD"/>
    <w:rsid w:val="007E26EC"/>
    <w:rsid w:val="007F3E2E"/>
    <w:rsid w:val="0084152A"/>
    <w:rsid w:val="0088321E"/>
    <w:rsid w:val="008848F2"/>
    <w:rsid w:val="00885047"/>
    <w:rsid w:val="00894AC2"/>
    <w:rsid w:val="008A7C65"/>
    <w:rsid w:val="008C5C12"/>
    <w:rsid w:val="008D5121"/>
    <w:rsid w:val="008D7850"/>
    <w:rsid w:val="008E240F"/>
    <w:rsid w:val="008E4C22"/>
    <w:rsid w:val="008F320D"/>
    <w:rsid w:val="008F7D97"/>
    <w:rsid w:val="00914EB8"/>
    <w:rsid w:val="009355A1"/>
    <w:rsid w:val="00936B47"/>
    <w:rsid w:val="0097440E"/>
    <w:rsid w:val="0098303B"/>
    <w:rsid w:val="00992CBB"/>
    <w:rsid w:val="009C1193"/>
    <w:rsid w:val="009E0C75"/>
    <w:rsid w:val="009E34C6"/>
    <w:rsid w:val="00A0746A"/>
    <w:rsid w:val="00A52C1B"/>
    <w:rsid w:val="00A639F3"/>
    <w:rsid w:val="00A64DFD"/>
    <w:rsid w:val="00A81598"/>
    <w:rsid w:val="00A85857"/>
    <w:rsid w:val="00AA7639"/>
    <w:rsid w:val="00AE7329"/>
    <w:rsid w:val="00B214D4"/>
    <w:rsid w:val="00B2631A"/>
    <w:rsid w:val="00B473BC"/>
    <w:rsid w:val="00B65C30"/>
    <w:rsid w:val="00B8151F"/>
    <w:rsid w:val="00B938CF"/>
    <w:rsid w:val="00BC3D2F"/>
    <w:rsid w:val="00BF12AA"/>
    <w:rsid w:val="00C013E4"/>
    <w:rsid w:val="00C149B6"/>
    <w:rsid w:val="00C14A65"/>
    <w:rsid w:val="00C25466"/>
    <w:rsid w:val="00C3347F"/>
    <w:rsid w:val="00C578B9"/>
    <w:rsid w:val="00C75405"/>
    <w:rsid w:val="00C94731"/>
    <w:rsid w:val="00CC3AA0"/>
    <w:rsid w:val="00D032EF"/>
    <w:rsid w:val="00D25E3E"/>
    <w:rsid w:val="00D33C66"/>
    <w:rsid w:val="00D400E7"/>
    <w:rsid w:val="00D81AA4"/>
    <w:rsid w:val="00D95286"/>
    <w:rsid w:val="00DA348D"/>
    <w:rsid w:val="00DC0866"/>
    <w:rsid w:val="00DC3A0F"/>
    <w:rsid w:val="00DE069A"/>
    <w:rsid w:val="00DE11BA"/>
    <w:rsid w:val="00DE2935"/>
    <w:rsid w:val="00DF6019"/>
    <w:rsid w:val="00E001EF"/>
    <w:rsid w:val="00E063AA"/>
    <w:rsid w:val="00E239B6"/>
    <w:rsid w:val="00E3737B"/>
    <w:rsid w:val="00E46C37"/>
    <w:rsid w:val="00E50DAC"/>
    <w:rsid w:val="00E753E7"/>
    <w:rsid w:val="00E8102E"/>
    <w:rsid w:val="00E82346"/>
    <w:rsid w:val="00EA1BE2"/>
    <w:rsid w:val="00EB4CCC"/>
    <w:rsid w:val="00EE238C"/>
    <w:rsid w:val="00EE60DA"/>
    <w:rsid w:val="00EE7616"/>
    <w:rsid w:val="00EF30ED"/>
    <w:rsid w:val="00EF63D2"/>
    <w:rsid w:val="00F06773"/>
    <w:rsid w:val="00F37250"/>
    <w:rsid w:val="00F44561"/>
    <w:rsid w:val="00F47E83"/>
    <w:rsid w:val="00F50301"/>
    <w:rsid w:val="00F50FB7"/>
    <w:rsid w:val="00F70BEE"/>
    <w:rsid w:val="00F742F3"/>
    <w:rsid w:val="00FA30C0"/>
    <w:rsid w:val="00FA7766"/>
    <w:rsid w:val="00FD4582"/>
    <w:rsid w:val="0412332A"/>
    <w:rsid w:val="06B7052E"/>
    <w:rsid w:val="06BE27B2"/>
    <w:rsid w:val="06D05B2E"/>
    <w:rsid w:val="07E40F4E"/>
    <w:rsid w:val="0A157CFC"/>
    <w:rsid w:val="0AF2106E"/>
    <w:rsid w:val="0BD479F9"/>
    <w:rsid w:val="0E4E56B5"/>
    <w:rsid w:val="105B6F1D"/>
    <w:rsid w:val="14EF5D19"/>
    <w:rsid w:val="150E154D"/>
    <w:rsid w:val="154D285C"/>
    <w:rsid w:val="169F456B"/>
    <w:rsid w:val="17263B23"/>
    <w:rsid w:val="192465BA"/>
    <w:rsid w:val="1B1D054C"/>
    <w:rsid w:val="1DF57549"/>
    <w:rsid w:val="1EA062D6"/>
    <w:rsid w:val="1ED63AA6"/>
    <w:rsid w:val="1FCF4847"/>
    <w:rsid w:val="20AC189E"/>
    <w:rsid w:val="20DA5ACF"/>
    <w:rsid w:val="21401595"/>
    <w:rsid w:val="24F7395A"/>
    <w:rsid w:val="2AF85BBF"/>
    <w:rsid w:val="2C820DC9"/>
    <w:rsid w:val="2CD7381C"/>
    <w:rsid w:val="2EB8033D"/>
    <w:rsid w:val="307B625B"/>
    <w:rsid w:val="318A2204"/>
    <w:rsid w:val="34627E5E"/>
    <w:rsid w:val="34823713"/>
    <w:rsid w:val="34DA074A"/>
    <w:rsid w:val="353410DE"/>
    <w:rsid w:val="37FE39FA"/>
    <w:rsid w:val="3801798E"/>
    <w:rsid w:val="38DD3F57"/>
    <w:rsid w:val="39B12CEE"/>
    <w:rsid w:val="39F343A1"/>
    <w:rsid w:val="3A314344"/>
    <w:rsid w:val="3B2032FA"/>
    <w:rsid w:val="41286F00"/>
    <w:rsid w:val="41722E75"/>
    <w:rsid w:val="44D75187"/>
    <w:rsid w:val="47E26E94"/>
    <w:rsid w:val="49B42FF4"/>
    <w:rsid w:val="4BD90891"/>
    <w:rsid w:val="4BE8259F"/>
    <w:rsid w:val="4D6712AE"/>
    <w:rsid w:val="527E1EAF"/>
    <w:rsid w:val="53BF2848"/>
    <w:rsid w:val="5790539F"/>
    <w:rsid w:val="581A4428"/>
    <w:rsid w:val="582901C7"/>
    <w:rsid w:val="587C0C3F"/>
    <w:rsid w:val="5A062AFC"/>
    <w:rsid w:val="5BF1724E"/>
    <w:rsid w:val="5E766130"/>
    <w:rsid w:val="64017031"/>
    <w:rsid w:val="669730E8"/>
    <w:rsid w:val="6FE86A6F"/>
    <w:rsid w:val="701939E7"/>
    <w:rsid w:val="720A6E64"/>
    <w:rsid w:val="73373C88"/>
    <w:rsid w:val="73AF5B4E"/>
    <w:rsid w:val="76D16244"/>
    <w:rsid w:val="78D37FAF"/>
    <w:rsid w:val="799607C1"/>
    <w:rsid w:val="7B690757"/>
    <w:rsid w:val="7C673F30"/>
    <w:rsid w:val="7C8E270A"/>
    <w:rsid w:val="7DC033FC"/>
    <w:rsid w:val="7DE6359B"/>
    <w:rsid w:val="7E172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line="360" w:lineRule="auto"/>
      <w:jc w:val="center"/>
      <w:outlineLvl w:val="0"/>
    </w:pPr>
    <w:rPr>
      <w:rFonts w:ascii="Times New Roman" w:hAnsi="Times New Roman" w:eastAsia="宋体"/>
      <w:b/>
      <w:kern w:val="44"/>
      <w:sz w:val="30"/>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5"/>
    <w:qFormat/>
    <w:uiPriority w:val="0"/>
    <w:pPr>
      <w:jc w:val="left"/>
    </w:pPr>
  </w:style>
  <w:style w:type="paragraph" w:styleId="5">
    <w:name w:val="footer"/>
    <w:basedOn w:val="1"/>
    <w:link w:val="18"/>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annotation subject"/>
    <w:basedOn w:val="4"/>
    <w:next w:val="4"/>
    <w:link w:val="16"/>
    <w:qFormat/>
    <w:uiPriority w:val="0"/>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styleId="12">
    <w:name w:val="annotation reference"/>
    <w:basedOn w:val="10"/>
    <w:qFormat/>
    <w:uiPriority w:val="0"/>
    <w:rPr>
      <w:sz w:val="21"/>
      <w:szCs w:val="21"/>
    </w:rPr>
  </w:style>
  <w:style w:type="paragraph" w:customStyle="1" w:styleId="13">
    <w:name w:val="书目1"/>
    <w:basedOn w:val="1"/>
    <w:next w:val="1"/>
    <w:unhideWhenUsed/>
    <w:qFormat/>
    <w:uiPriority w:val="37"/>
  </w:style>
  <w:style w:type="paragraph" w:styleId="14">
    <w:name w:val="List Paragraph"/>
    <w:basedOn w:val="1"/>
    <w:unhideWhenUsed/>
    <w:qFormat/>
    <w:uiPriority w:val="99"/>
    <w:pPr>
      <w:ind w:firstLine="420" w:firstLineChars="200"/>
    </w:pPr>
  </w:style>
  <w:style w:type="character" w:customStyle="1" w:styleId="15">
    <w:name w:val="批注文字 字符"/>
    <w:basedOn w:val="10"/>
    <w:link w:val="4"/>
    <w:qFormat/>
    <w:uiPriority w:val="0"/>
    <w:rPr>
      <w:rFonts w:asciiTheme="minorHAnsi" w:hAnsiTheme="minorHAnsi" w:eastAsiaTheme="minorEastAsia" w:cstheme="minorBidi"/>
      <w:kern w:val="2"/>
      <w:sz w:val="21"/>
      <w:szCs w:val="24"/>
    </w:rPr>
  </w:style>
  <w:style w:type="character" w:customStyle="1" w:styleId="16">
    <w:name w:val="批注主题 字符"/>
    <w:basedOn w:val="15"/>
    <w:link w:val="7"/>
    <w:qFormat/>
    <w:uiPriority w:val="0"/>
    <w:rPr>
      <w:rFonts w:asciiTheme="minorHAnsi" w:hAnsiTheme="minorHAnsi" w:eastAsiaTheme="minorEastAsia" w:cstheme="minorBidi"/>
      <w:b/>
      <w:bCs/>
      <w:kern w:val="2"/>
      <w:sz w:val="21"/>
      <w:szCs w:val="24"/>
    </w:rPr>
  </w:style>
  <w:style w:type="paragraph" w:customStyle="1" w:styleId="17">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8">
    <w:name w:val="页脚 字符"/>
    <w:basedOn w:val="10"/>
    <w:link w:val="5"/>
    <w:qFormat/>
    <w:uiPriority w:val="99"/>
    <w:rPr>
      <w:rFonts w:asciiTheme="minorHAnsi" w:hAnsiTheme="minorHAnsi" w:eastAsiaTheme="minorEastAsia" w:cstheme="minorBidi"/>
      <w:kern w:val="2"/>
      <w:sz w:val="18"/>
      <w:szCs w:val="24"/>
    </w:rPr>
  </w:style>
  <w:style w:type="character" w:styleId="19">
    <w:name w:val="Placeholder Text"/>
    <w:basedOn w:val="10"/>
    <w:unhideWhenUsed/>
    <w:qFormat/>
    <w:uiPriority w:val="99"/>
    <w:rPr>
      <w:color w:val="666666"/>
    </w:rPr>
  </w:style>
  <w:style w:type="paragraph" w:customStyle="1" w:styleId="20">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Times New Roman" w:hAnsi="Times New Roman" w:cs="Times New Roman" w:eastAsiaTheme="minorEastAsia"/>
      <w:kern w:val="2"/>
      <w:sz w:val="24"/>
      <w:szCs w:val="24"/>
      <w:lang w:val="en-US" w:eastAsia="zh-CN" w:bidi="ar-SA"/>
    </w:rPr>
  </w:style>
  <w:style w:type="paragraph" w:customStyle="1" w:styleId="21">
    <w:name w:val="EndNote Bibliography"/>
    <w:qFormat/>
    <w:uiPriority w:val="0"/>
    <w:pPr>
      <w:pBdr>
        <w:top w:val="none" w:color="auto" w:sz="0" w:space="0"/>
        <w:left w:val="none" w:color="auto" w:sz="0" w:space="0"/>
        <w:bottom w:val="none" w:color="auto" w:sz="0" w:space="0"/>
        <w:right w:val="none" w:color="auto" w:sz="0" w:space="0"/>
        <w:between w:val="none" w:color="auto" w:sz="0" w:space="0"/>
      </w:pBdr>
      <w:ind w:left="602" w:hanging="602" w:hangingChars="200"/>
      <w:jc w:val="both"/>
    </w:pPr>
    <w:rPr>
      <w:rFonts w:ascii="Times New Roman" w:hAnsi="Times New Roman" w:cs="Times New Roman" w:eastAsiaTheme="minorEastAsia"/>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CE1CD-1994-4FD4-A2F3-16672F268885}">
  <ds:schemaRefs/>
</ds:datastoreItem>
</file>

<file path=docProps/app.xml><?xml version="1.0" encoding="utf-8"?>
<Properties xmlns="http://schemas.openxmlformats.org/officeDocument/2006/extended-properties" xmlns:vt="http://schemas.openxmlformats.org/officeDocument/2006/docPropsVTypes">
  <Template>Normal</Template>
  <Pages>32</Pages>
  <Words>591</Words>
  <Characters>3303</Characters>
  <Lines>585</Lines>
  <Paragraphs>487</Paragraphs>
  <TotalTime>2</TotalTime>
  <ScaleCrop>false</ScaleCrop>
  <LinksUpToDate>false</LinksUpToDate>
  <CharactersWithSpaces>3810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2026-02-27T08:11:00Z</dcterms:created>
  <dc:creator>Administrator</dc:creator>
  <cp:lastModifiedBy>祈</cp:lastModifiedBy>
  <dcterms:modified xsi:type="dcterms:W3CDTF">2026-04-28T15:13:22Z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eyJoZGlkIjoiOWU5YTg1ZjI0OGQyNWMzOGZhNzIxYTYxZTIyNTNhZDIiLCJ1c2VySWQiOiI2NTE4NjQwNjQifQ==</vt:lpwstr>
  </property>
  <property fmtid="{D5CDD505-2E9C-101B-9397-08002B2CF9AE}" pid="4" name="ICV">
    <vt:lpwstr>537858A890984B67865D2FB0A63A5BF1_12</vt:lpwstr>
  </property>
</Properties>
</file>