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3B6266">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Supplementary Material 1</w:t>
      </w:r>
    </w:p>
    <w:p w14:paraId="728867E9">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Full Version of the Male Nursing Student Identity Scale (MNSIS)</w:t>
      </w:r>
    </w:p>
    <w:p w14:paraId="59C30659">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Manuscript Title: Development and validation of the Male Nursing Student Identity Scale</w:t>
      </w:r>
      <w:bookmarkStart w:id="0" w:name="_GoBack"/>
      <w:bookmarkEnd w:id="0"/>
    </w:p>
    <w:p w14:paraId="47FAEC17">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Authors: Luhao Liu, Guangzhao Li, Xueting Wang, Renjie Zhang, Yuanyuan Li, Minmin Leng, Tengfei Jiang, Heng Sun, Lijuan Yang, Songsong Liu, Changan Li</w:t>
      </w:r>
    </w:p>
    <w:p w14:paraId="6259F817">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Corresponding Author: Changan Li</w:t>
      </w:r>
    </w:p>
    <w:p w14:paraId="1200909D">
      <w:pPr>
        <w:spacing w:line="360" w:lineRule="auto"/>
        <w:rPr>
          <w:rFonts w:hint="default" w:ascii="Times New Roman" w:hAnsi="Times New Roman" w:cs="Times New Roman"/>
          <w:b/>
          <w:bCs/>
          <w:sz w:val="24"/>
          <w:szCs w:val="24"/>
        </w:rPr>
      </w:pPr>
      <w:r>
        <w:rPr>
          <w:rFonts w:hint="default" w:ascii="Times New Roman" w:hAnsi="Times New Roman" w:cs="Times New Roman"/>
          <w:b/>
          <w:bCs/>
          <w:sz w:val="24"/>
          <w:szCs w:val="24"/>
        </w:rPr>
        <w:t>Scale Introduction</w:t>
      </w:r>
    </w:p>
    <w:p w14:paraId="1F5F2595">
      <w:pPr>
        <w:spacing w:line="360" w:lineRule="auto"/>
        <w:ind w:firstLine="480" w:firstLineChars="200"/>
        <w:rPr>
          <w:rFonts w:hint="default" w:ascii="Times New Roman" w:hAnsi="Times New Roman" w:cs="Times New Roman"/>
          <w:sz w:val="24"/>
          <w:szCs w:val="24"/>
        </w:rPr>
      </w:pPr>
      <w:r>
        <w:rPr>
          <w:rFonts w:hint="default" w:ascii="Times New Roman" w:hAnsi="Times New Roman" w:cs="Times New Roman"/>
          <w:sz w:val="24"/>
          <w:szCs w:val="24"/>
        </w:rPr>
        <w:t>The Male Nursing Student Identity Scale (MNSIS) is a self-report measurement tool originally developed for this study, designed to comprehensively assess the professional identity level of male nursing students during their nursing education stage. The scale was developed based on identity theory, through systematic literature review, semi-structured interviews, expert consultation, and strict psychometric validation.</w:t>
      </w:r>
    </w:p>
    <w:p w14:paraId="0BD84484">
      <w:pPr>
        <w:spacing w:line="360" w:lineRule="auto"/>
        <w:ind w:firstLine="480" w:firstLineChars="200"/>
        <w:rPr>
          <w:rFonts w:hint="default" w:ascii="Times New Roman" w:hAnsi="Times New Roman" w:cs="Times New Roman"/>
          <w:sz w:val="24"/>
          <w:szCs w:val="24"/>
        </w:rPr>
      </w:pPr>
      <w:r>
        <w:rPr>
          <w:rFonts w:hint="default" w:ascii="Times New Roman" w:hAnsi="Times New Roman" w:cs="Times New Roman"/>
          <w:sz w:val="24"/>
          <w:szCs w:val="24"/>
        </w:rPr>
        <w:t>The final scale includes 4 dimensions and 20 items, with good reliability and validity in the Chinese male nursing student population: the Cronbach’s α coefficient of the full scale is 0.962, and the Cronbach’s α coefficients of each dimension range from 0.900 to 0.949. It can be used for academic research, nursing education evaluation, and targeted intervention for male nursing students' identity development.</w:t>
      </w:r>
    </w:p>
    <w:p w14:paraId="1956D315">
      <w:pPr>
        <w:spacing w:line="360" w:lineRule="auto"/>
        <w:rPr>
          <w:rFonts w:hint="default" w:ascii="Times New Roman" w:hAnsi="Times New Roman" w:cs="Times New Roman"/>
          <w:b/>
          <w:bCs/>
          <w:sz w:val="24"/>
          <w:szCs w:val="24"/>
        </w:rPr>
      </w:pPr>
      <w:r>
        <w:rPr>
          <w:rFonts w:hint="default" w:ascii="Times New Roman" w:hAnsi="Times New Roman" w:cs="Times New Roman"/>
          <w:b/>
          <w:bCs/>
          <w:sz w:val="24"/>
          <w:szCs w:val="24"/>
        </w:rPr>
        <w:t>Instruction for Administration</w:t>
      </w:r>
    </w:p>
    <w:p w14:paraId="4FEDE1CF">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Please read each statement carefully, and select the option that best matches your actual situation and degree of agreement with the statement. There are no right or wrong answers. Please answer truthfully based on your real thoughts and current situation.</w:t>
      </w:r>
    </w:p>
    <w:p w14:paraId="41ADA3CD">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5-point Likert Rating Scale:</w:t>
      </w:r>
    </w:p>
    <w:p w14:paraId="559B98F9">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1 = Strongly Disagree</w:t>
      </w:r>
    </w:p>
    <w:p w14:paraId="36484C9B">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2 = Disagree</w:t>
      </w:r>
    </w:p>
    <w:p w14:paraId="79303A0E">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3 = Neutral</w:t>
      </w:r>
    </w:p>
    <w:p w14:paraId="09CFD6B4">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4 = Agree</w:t>
      </w:r>
    </w:p>
    <w:p w14:paraId="292AD8B0">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5 = Strongly Agree</w:t>
      </w:r>
    </w:p>
    <w:p w14:paraId="4DE62032">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 xml:space="preserve">*Note: The item marked with </w:t>
      </w:r>
      <w:r>
        <w:rPr>
          <w:rFonts w:hint="default" w:ascii="Times New Roman" w:hAnsi="Times New Roman" w:cs="Times New Roman"/>
          <w:b/>
          <w:bCs/>
          <w:sz w:val="24"/>
          <w:szCs w:val="24"/>
        </w:rPr>
        <w:t>*</w:t>
      </w:r>
      <w:r>
        <w:rPr>
          <w:rFonts w:hint="default" w:ascii="Times New Roman" w:hAnsi="Times New Roman" w:cs="Times New Roman"/>
          <w:sz w:val="24"/>
          <w:szCs w:val="24"/>
        </w:rPr>
        <w:t xml:space="preserve"> is a reverse-scoring item, which needs reverse score conversion before data analysis.</w:t>
      </w:r>
    </w:p>
    <w:p w14:paraId="741C158A">
      <w:pPr>
        <w:spacing w:line="360" w:lineRule="auto"/>
        <w:rPr>
          <w:rFonts w:hint="default" w:ascii="Times New Roman" w:hAnsi="Times New Roman" w:cs="Times New Roman"/>
          <w:b/>
          <w:bCs/>
          <w:sz w:val="24"/>
          <w:szCs w:val="24"/>
        </w:rPr>
      </w:pPr>
      <w:r>
        <w:rPr>
          <w:rFonts w:hint="default" w:ascii="Times New Roman" w:hAnsi="Times New Roman" w:cs="Times New Roman"/>
          <w:b/>
          <w:bCs/>
          <w:sz w:val="24"/>
          <w:szCs w:val="24"/>
        </w:rPr>
        <w:t>Scale Items by Dimension</w:t>
      </w:r>
    </w:p>
    <w:p w14:paraId="30D9B1E3">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Dimension 1: Self-identity (6 items)</w:t>
      </w:r>
    </w:p>
    <w:p w14:paraId="08309335">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This dimension reflects male nursing students' internal acceptance, emotional belonging, and self-positioning to the nursing profession, which is the core component of professional identity.</w:t>
      </w:r>
    </w:p>
    <w:p w14:paraId="7982E6CC">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1. When applying for professional volunteering, I understood the nature and connotation of nursing and took the initiative to choose the nursing profession.</w:t>
      </w:r>
    </w:p>
    <w:p w14:paraId="221A616A">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2. I can tell my relatives, friends, and classmates without hesitation that what I studied was nursing.</w:t>
      </w:r>
    </w:p>
    <w:p w14:paraId="47EA4BD9">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3. I am willing to share information related to the nursing profession on various public platforms.</w:t>
      </w:r>
    </w:p>
    <w:p w14:paraId="63955D20">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4. I am willing to wear male nurse's uniform, nurse's shoes, nurse's badge, etc. in clinical nursing practice.</w:t>
      </w:r>
    </w:p>
    <w:p w14:paraId="5AE655CC">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5. I am confident about my nursing career prospects and willing to work in clinical nursing after graduation.</w:t>
      </w:r>
    </w:p>
    <w:p w14:paraId="33FF4A11">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6. I am proud of my choice of nursing profession and hope to become a good nurse.</w:t>
      </w:r>
    </w:p>
    <w:p w14:paraId="3F51F546">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Dimension 2: Role-identity (5 items)</w:t>
      </w:r>
    </w:p>
    <w:p w14:paraId="09E3B124">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This dimension focuses on the reconstruction of gender role in the nursing profession, reflecting the individual's response to social gender stereotypes, and the interaction between social expectations and professional role practice.</w:t>
      </w:r>
    </w:p>
    <w:p w14:paraId="148B2B90">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 xml:space="preserve">7. </w:t>
      </w:r>
      <w:r>
        <w:rPr>
          <w:rFonts w:hint="default" w:ascii="Times New Roman" w:hAnsi="Times New Roman" w:cs="Times New Roman"/>
          <w:b/>
          <w:bCs/>
          <w:sz w:val="24"/>
          <w:szCs w:val="24"/>
        </w:rPr>
        <w:t>*</w:t>
      </w:r>
      <w:r>
        <w:rPr>
          <w:rFonts w:hint="default" w:ascii="Times New Roman" w:hAnsi="Times New Roman" w:cs="Times New Roman"/>
          <w:sz w:val="24"/>
          <w:szCs w:val="24"/>
        </w:rPr>
        <w:t>I think that male students working in nursing will reduce their masculinity.</w:t>
      </w:r>
    </w:p>
    <w:p w14:paraId="0589985C">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8. I understand the value and connotation of the nursing profession in nursing study and practice, and gradually accept the identity of male nursing students.</w:t>
      </w:r>
    </w:p>
    <w:p w14:paraId="350DF7FB">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9. I don't agree with the traditional gender concepts of the profession, such as the role of ‘male doctors and female nurses’.</w:t>
      </w:r>
    </w:p>
    <w:p w14:paraId="5A4359C3">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10.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I believe that male students have the same advantages as female students in terms of communication, patience and meticulousness, and can win the respect and recognition of patients.</w:t>
      </w:r>
    </w:p>
    <w:p w14:paraId="18BF430D">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11. I think the recognition of male nursing students in the society is gradually increasing, which makes me confident in practising clinical nursing after graduation.</w:t>
      </w:r>
    </w:p>
    <w:p w14:paraId="613AFE0E">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Dimension 3: Occupational Group-Identity (4 items)</w:t>
      </w:r>
    </w:p>
    <w:p w14:paraId="527EDD8D">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This dimension reflects the individual's sense of belonging to the nursing professional group, and the acceptance of the characteristics, norms and development of the nursing occupational group.</w:t>
      </w:r>
    </w:p>
    <w:p w14:paraId="382973A9">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12. I think nurses have a high social status and professional value.</w:t>
      </w:r>
    </w:p>
    <w:p w14:paraId="6A590E17">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13. I think male nursing teachers in colleges and universities and male nursing administrators in clinics have set a successful example for me, which makes me motivated to study nursing.</w:t>
      </w:r>
    </w:p>
    <w:p w14:paraId="71EBCFF8">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14. At school, I have a good relationship with teachers and classmates, and I am able to learn and discuss nursing issues together, collaborate effectively and contribute value.</w:t>
      </w:r>
    </w:p>
    <w:p w14:paraId="26545290">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15. I am interested in the nursing profession, and I have a good study plan and career plan after graduation, and I will continue to improve myself towards my goals.</w:t>
      </w:r>
    </w:p>
    <w:p w14:paraId="3E1D211E">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Dimension 4: Occupational Cultural-Identity (5 items)</w:t>
      </w:r>
    </w:p>
    <w:p w14:paraId="1EDA3345">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This dimension reflects the individual's recognition of nursing's core professional culture, professional value, professional independence and disciplinary connotation.</w:t>
      </w:r>
    </w:p>
    <w:p w14:paraId="56D5FFC2">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16. I believe that nursing has an independent and complex nursing theory system through my nursing study and practice.</w:t>
      </w:r>
    </w:p>
    <w:p w14:paraId="48B4B266">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17. I agree with the nursing philosophy of ‘people-oriented, caring for life’ and focus on the spirit of humanistic care to provide patients with humanistic nursing services.</w:t>
      </w:r>
    </w:p>
    <w:p w14:paraId="12EFAB01">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18. I agree with the concept of ‘three parts treatment, seven parts nursing’, that nursing is an important part of the medical process, has an irreplaceable role.</w:t>
      </w:r>
    </w:p>
    <w:p w14:paraId="6D308369">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19. I agree that solid basic knowledge and skilled operation skills are the necessary professional qualities of nursing.</w:t>
      </w:r>
    </w:p>
    <w:p w14:paraId="79BE43DD">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20. I can actively participate in the activities and cultural construction of the School of Nursing, and jointly create a positive, harmonious cultural atmosphere.</w:t>
      </w:r>
    </w:p>
    <w:p w14:paraId="7BD84051">
      <w:pPr>
        <w:spacing w:line="360" w:lineRule="auto"/>
        <w:rPr>
          <w:rFonts w:hint="default" w:ascii="Times New Roman" w:hAnsi="Times New Roman" w:cs="Times New Roman"/>
          <w:b/>
          <w:bCs/>
          <w:sz w:val="24"/>
          <w:szCs w:val="24"/>
        </w:rPr>
      </w:pPr>
      <w:r>
        <w:rPr>
          <w:rFonts w:hint="default" w:ascii="Times New Roman" w:hAnsi="Times New Roman" w:cs="Times New Roman"/>
          <w:b/>
          <w:bCs/>
          <w:sz w:val="24"/>
          <w:szCs w:val="24"/>
        </w:rPr>
        <w:t>Standard Scoring Rules</w:t>
      </w:r>
    </w:p>
    <w:p w14:paraId="02455757">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1. Reverse scoring processing: For item 7 (the only reverse item), the score must be reversed before dimension and total score calculation. The conversion rule is: 1→5, 2→4, 3→3, 4→2, 5→1.</w:t>
      </w:r>
    </w:p>
    <w:p w14:paraId="4802C2BC">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2. Dimension score calculation: The score of each dimension is the arithmetic mean of all items in the dimension. The score range of each dimension is 1 to 5.</w:t>
      </w:r>
    </w:p>
    <w:p w14:paraId="1E97DD8E">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3. Total scale score calculation: The total score of the scale is the arithmetic mean of the 4 dimension scores. The total score range is 1 to 5.</w:t>
      </w:r>
    </w:p>
    <w:p w14:paraId="1438A804">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4. Score interpretation: Higher scores indicate a higher level of professional identity of the male nursing student, and a more stable identity state; lower scores indicate a more prominent identity dilemma, and a higher risk of professional attrition.</w:t>
      </w:r>
    </w:p>
    <w:p w14:paraId="0BE36C03">
      <w:pPr>
        <w:spacing w:line="360" w:lineRule="auto"/>
        <w:rPr>
          <w:rFonts w:hint="default" w:ascii="Times New Roman" w:hAnsi="Times New Roman" w:cs="Times New Roman"/>
          <w:b/>
          <w:bCs/>
          <w:sz w:val="24"/>
          <w:szCs w:val="24"/>
        </w:rPr>
      </w:pPr>
      <w:r>
        <w:rPr>
          <w:rFonts w:hint="default" w:ascii="Times New Roman" w:hAnsi="Times New Roman" w:cs="Times New Roman"/>
          <w:b/>
          <w:bCs/>
          <w:sz w:val="24"/>
          <w:szCs w:val="24"/>
        </w:rPr>
        <w:t>Psychometric Properties of the Scale</w:t>
      </w:r>
    </w:p>
    <w:p w14:paraId="3740D1E8">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This section summarizes the core psychometric indicators of the MNSIS from the development and validation study (manuscript under review):</w:t>
      </w:r>
    </w:p>
    <w:p w14:paraId="610683AB">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1. Content validity: The item-level content validity index (I-CVI) of all items ≥ 0.78, the scale-level average content validity index (S-CVI/Ave) = 0.945, meeting the standard of excellent content validity.</w:t>
      </w:r>
    </w:p>
    <w:p w14:paraId="603B4AF5">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2. Construct validity: Exploratory factor analysis (EFA) supported a stable 4-factor structure, with a cumulative variance explained rate of 71.18%; confirmatory factor analysis (CFA) showed an acceptable model fit (CFI=0.947, TLI=0.938, RMSEA=0.081, SRMR=0.046).</w:t>
      </w:r>
    </w:p>
    <w:p w14:paraId="22E7BF3E">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3. Convergent validity: The composite reliability (CR) of all dimensions ranged from 0.912 to 0.954, and the average variance extracted (AVE) ranged from 0.677 to 0.805, all meeting the acceptable standards.</w:t>
      </w:r>
    </w:p>
    <w:p w14:paraId="4F69E444">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4. Discriminant validity: The heterotrait-monotrait ratio (HTMT) between all latent variable pairs was below 0.90, confirming good discriminant validity of the scale.</w:t>
      </w:r>
    </w:p>
    <w:p w14:paraId="186125B6">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5. Reliability: The Cronbach’s α coefficient of the full scale was 0.962; the Cronbach’s α coefficients of each dimension were: Self-identity=0.919, Role-identity=0.905, Occupational Group-Identity=0.900, Occupational Cultural-Identity=0.949, all showing excellent internal consistency.</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D0C3A95"/>
    <w:rsid w:val="0D0C3A95"/>
    <w:rsid w:val="0EB83A78"/>
    <w:rsid w:val="22C87CCC"/>
    <w:rsid w:val="23D435D7"/>
    <w:rsid w:val="3F585F31"/>
    <w:rsid w:val="5C4C4AD0"/>
    <w:rsid w:val="5EFF6126"/>
    <w:rsid w:val="76293036"/>
    <w:rsid w:val="76AF71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1117</Words>
  <Characters>6407</Characters>
  <Lines>0</Lines>
  <Paragraphs>0</Paragraphs>
  <TotalTime>6</TotalTime>
  <ScaleCrop>false</ScaleCrop>
  <LinksUpToDate>false</LinksUpToDate>
  <CharactersWithSpaces>7466</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2026-05-05T03:07:00Z</dcterms:created>
  <dc:creator>Lance</dc:creator>
  <cp:lastModifiedBy>蒙牛</cp:lastModifiedBy>
  <dcterms:modified xsi:type="dcterms:W3CDTF">2026-05-05T05:17:59Z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AA992A0A8DFD4679A56B1ABE6780DD5F_13</vt:lpwstr>
  </property>
  <property fmtid="{D5CDD505-2E9C-101B-9397-08002B2CF9AE}" pid="4" name="KSOTemplateDocerSaveRecord">
    <vt:lpwstr>eyJoZGlkIjoiOTIwNDY0MzI4YTE3MzExNWRhNzYwZTlkYjU4MDg4YzgiLCJ1c2VySWQiOiI0MTU4NTE1NTcifQ==</vt:lpwstr>
  </property>
</Properties>
</file>