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ED2ABB" w:rsidR="00C247A0" w:rsidP="4F4B9382" w:rsidRDefault="5AEE1654" w14:paraId="316AC89F" w14:textId="200AA944">
      <w:pPr>
        <w:pStyle w:val="Title"/>
        <w:rPr>
          <w:rFonts w:ascii="Times New Roman" w:hAnsi="Times New Roman" w:eastAsia="Calibri" w:cs="Times New Roman"/>
          <w:sz w:val="32"/>
          <w:szCs w:val="32"/>
        </w:rPr>
      </w:pPr>
      <w:r w:rsidRPr="54F1CAFA">
        <w:rPr>
          <w:rFonts w:ascii="Times New Roman" w:hAnsi="Times New Roman" w:eastAsia="Calibri" w:cs="Times New Roman"/>
          <w:sz w:val="32"/>
          <w:szCs w:val="32"/>
        </w:rPr>
        <w:t>Supp</w:t>
      </w:r>
      <w:r w:rsidRPr="54F1CAFA" w:rsidR="4E51CA26">
        <w:rPr>
          <w:rFonts w:ascii="Times New Roman" w:hAnsi="Times New Roman" w:eastAsia="Calibri" w:cs="Times New Roman"/>
          <w:sz w:val="32"/>
          <w:szCs w:val="32"/>
        </w:rPr>
        <w:t>orting</w:t>
      </w:r>
      <w:r w:rsidRPr="54F1CAFA">
        <w:rPr>
          <w:rFonts w:ascii="Times New Roman" w:hAnsi="Times New Roman" w:eastAsia="Calibri" w:cs="Times New Roman"/>
          <w:sz w:val="32"/>
          <w:szCs w:val="32"/>
        </w:rPr>
        <w:t xml:space="preserve"> </w:t>
      </w:r>
      <w:r w:rsidRPr="54F1CAFA" w:rsidR="68273791">
        <w:rPr>
          <w:rFonts w:ascii="Times New Roman" w:hAnsi="Times New Roman" w:eastAsia="Calibri" w:cs="Times New Roman"/>
          <w:sz w:val="32"/>
          <w:szCs w:val="32"/>
        </w:rPr>
        <w:t>Information</w:t>
      </w:r>
    </w:p>
    <w:p w:rsidRPr="00ED2ABB" w:rsidR="00ED2ABB" w:rsidP="00ED2ABB" w:rsidRDefault="00ED2ABB" w14:paraId="484B6562" w14:textId="77777777">
      <w:pPr>
        <w:rPr>
          <w:rFonts w:eastAsia="Calibri"/>
          <w:lang w:eastAsia="en-US"/>
        </w:rPr>
      </w:pPr>
    </w:p>
    <w:sdt>
      <w:sdtPr>
        <w:id w:val="71519058"/>
        <w:docPartObj>
          <w:docPartGallery w:val="Table of Contents"/>
          <w:docPartUnique/>
        </w:docPartObj>
      </w:sdtPr>
      <w:sdtContent>
        <w:p w:rsidR="00286050" w:rsidP="59848E6B" w:rsidRDefault="54F1CAFA" w14:paraId="22334705" w14:textId="2FD68611">
          <w:pPr>
            <w:pStyle w:val="TOC1"/>
            <w:tabs>
              <w:tab w:val="right" w:leader="dot" w:pos="9345"/>
            </w:tabs>
            <w:rPr>
              <w:rFonts w:ascii="Aptos" w:hAnsi="Aptos" w:eastAsia="游ゴシック" w:cs="Arial" w:asciiTheme="minorAscii" w:hAnsiTheme="minorAscii" w:eastAsiaTheme="minorEastAsia" w:cstheme="minorBidi"/>
              <w:noProof/>
            </w:rPr>
          </w:pPr>
          <w:r>
            <w:fldChar w:fldCharType="begin"/>
          </w:r>
          <w:r>
            <w:instrText xml:space="preserve">TOC \o "1-9" \z \u \h</w:instrText>
          </w:r>
          <w:r>
            <w:fldChar w:fldCharType="separate"/>
          </w:r>
          <w:hyperlink w:anchor="_Toc2129600607">
            <w:r w:rsidRPr="59848E6B" w:rsidR="59848E6B">
              <w:rPr>
                <w:rStyle w:val="Hyperlink"/>
              </w:rPr>
              <w:t>Appendix S1. Additional Methodology</w:t>
            </w:r>
            <w:r>
              <w:tab/>
            </w:r>
            <w:r>
              <w:fldChar w:fldCharType="begin"/>
            </w:r>
            <w:r>
              <w:instrText xml:space="preserve">PAGEREF _Toc2129600607 \h</w:instrText>
            </w:r>
            <w:r>
              <w:fldChar w:fldCharType="separate"/>
            </w:r>
            <w:r w:rsidRPr="59848E6B" w:rsidR="59848E6B">
              <w:rPr>
                <w:rStyle w:val="Hyperlink"/>
              </w:rPr>
              <w:t>1</w:t>
            </w:r>
            <w:r>
              <w:fldChar w:fldCharType="end"/>
            </w:r>
          </w:hyperlink>
        </w:p>
        <w:p w:rsidR="00286050" w:rsidP="59848E6B" w:rsidRDefault="00286050" w14:paraId="24384437" w14:textId="40E9222D">
          <w:pPr>
            <w:pStyle w:val="TOC2"/>
            <w:tabs>
              <w:tab w:val="right" w:leader="dot" w:pos="9345"/>
            </w:tabs>
            <w:rPr>
              <w:rFonts w:ascii="Aptos" w:hAnsi="Aptos" w:eastAsia="游ゴシック" w:cs="Arial" w:asciiTheme="minorAscii" w:hAnsiTheme="minorAscii" w:eastAsiaTheme="minorEastAsia" w:cstheme="minorBidi"/>
              <w:noProof/>
            </w:rPr>
          </w:pPr>
          <w:hyperlink w:anchor="_Toc1228160701">
            <w:r w:rsidRPr="59848E6B" w:rsidR="59848E6B">
              <w:rPr>
                <w:rStyle w:val="Hyperlink"/>
              </w:rPr>
              <w:t>Neurocognitive measures</w:t>
            </w:r>
            <w:r>
              <w:tab/>
            </w:r>
            <w:r>
              <w:fldChar w:fldCharType="begin"/>
            </w:r>
            <w:r>
              <w:instrText xml:space="preserve">PAGEREF _Toc1228160701 \h</w:instrText>
            </w:r>
            <w:r>
              <w:fldChar w:fldCharType="separate"/>
            </w:r>
            <w:r w:rsidRPr="59848E6B" w:rsidR="59848E6B">
              <w:rPr>
                <w:rStyle w:val="Hyperlink"/>
              </w:rPr>
              <w:t>1</w:t>
            </w:r>
            <w:r>
              <w:fldChar w:fldCharType="end"/>
            </w:r>
          </w:hyperlink>
        </w:p>
        <w:p w:rsidR="00286050" w:rsidP="59848E6B" w:rsidRDefault="00286050" w14:paraId="1D9DAAB4" w14:textId="6A092180">
          <w:pPr>
            <w:pStyle w:val="TOC2"/>
            <w:tabs>
              <w:tab w:val="right" w:leader="dot" w:pos="9345"/>
            </w:tabs>
            <w:rPr>
              <w:rFonts w:ascii="Aptos" w:hAnsi="Aptos" w:eastAsia="游ゴシック" w:cs="Arial" w:asciiTheme="minorAscii" w:hAnsiTheme="minorAscii" w:eastAsiaTheme="minorEastAsia" w:cstheme="minorBidi"/>
              <w:noProof/>
            </w:rPr>
          </w:pPr>
          <w:hyperlink w:anchor="_Toc1720419975">
            <w:r w:rsidRPr="59848E6B" w:rsidR="59848E6B">
              <w:rPr>
                <w:rStyle w:val="Hyperlink"/>
              </w:rPr>
              <w:t>MRI Sleep Protocol</w:t>
            </w:r>
            <w:r>
              <w:tab/>
            </w:r>
            <w:r>
              <w:fldChar w:fldCharType="begin"/>
            </w:r>
            <w:r>
              <w:instrText xml:space="preserve">PAGEREF _Toc1720419975 \h</w:instrText>
            </w:r>
            <w:r>
              <w:fldChar w:fldCharType="separate"/>
            </w:r>
            <w:r w:rsidRPr="59848E6B" w:rsidR="59848E6B">
              <w:rPr>
                <w:rStyle w:val="Hyperlink"/>
              </w:rPr>
              <w:t>3</w:t>
            </w:r>
            <w:r>
              <w:fldChar w:fldCharType="end"/>
            </w:r>
          </w:hyperlink>
        </w:p>
        <w:p w:rsidR="00286050" w:rsidP="59848E6B" w:rsidRDefault="00286050" w14:paraId="44AA821F" w14:textId="0866A567">
          <w:pPr>
            <w:pStyle w:val="TOC2"/>
            <w:tabs>
              <w:tab w:val="right" w:leader="dot" w:pos="9345"/>
            </w:tabs>
            <w:rPr>
              <w:rFonts w:ascii="Aptos" w:hAnsi="Aptos" w:eastAsia="游ゴシック" w:cs="Arial" w:asciiTheme="minorAscii" w:hAnsiTheme="minorAscii" w:eastAsiaTheme="minorEastAsia" w:cstheme="minorBidi"/>
              <w:noProof/>
            </w:rPr>
          </w:pPr>
          <w:hyperlink w:anchor="_Toc1110358527">
            <w:r w:rsidRPr="59848E6B" w:rsidR="59848E6B">
              <w:rPr>
                <w:rStyle w:val="Hyperlink"/>
              </w:rPr>
              <w:t>MRI Data pre-processing and quality assessments</w:t>
            </w:r>
            <w:r>
              <w:tab/>
            </w:r>
            <w:r>
              <w:fldChar w:fldCharType="begin"/>
            </w:r>
            <w:r>
              <w:instrText xml:space="preserve">PAGEREF _Toc1110358527 \h</w:instrText>
            </w:r>
            <w:r>
              <w:fldChar w:fldCharType="separate"/>
            </w:r>
            <w:r w:rsidRPr="59848E6B" w:rsidR="59848E6B">
              <w:rPr>
                <w:rStyle w:val="Hyperlink"/>
              </w:rPr>
              <w:t>3</w:t>
            </w:r>
            <w:r>
              <w:fldChar w:fldCharType="end"/>
            </w:r>
          </w:hyperlink>
        </w:p>
        <w:p w:rsidR="00286050" w:rsidP="59848E6B" w:rsidRDefault="00286050" w14:paraId="5C4ECB15" w14:textId="37B79B3D">
          <w:pPr>
            <w:pStyle w:val="TOC1"/>
            <w:tabs>
              <w:tab w:val="right" w:leader="dot" w:pos="9345"/>
            </w:tabs>
            <w:rPr>
              <w:rFonts w:ascii="Aptos" w:hAnsi="Aptos" w:eastAsia="游ゴシック" w:cs="Arial" w:asciiTheme="minorAscii" w:hAnsiTheme="minorAscii" w:eastAsiaTheme="minorEastAsia" w:cstheme="minorBidi"/>
              <w:noProof/>
            </w:rPr>
          </w:pPr>
          <w:hyperlink w:anchor="_Toc1416420798">
            <w:r w:rsidRPr="59848E6B" w:rsidR="59848E6B">
              <w:rPr>
                <w:rStyle w:val="Hyperlink"/>
              </w:rPr>
              <w:t>Appendix S2. Supplementary Results</w:t>
            </w:r>
            <w:r>
              <w:tab/>
            </w:r>
            <w:r>
              <w:fldChar w:fldCharType="begin"/>
            </w:r>
            <w:r>
              <w:instrText xml:space="preserve">PAGEREF _Toc1416420798 \h</w:instrText>
            </w:r>
            <w:r>
              <w:fldChar w:fldCharType="separate"/>
            </w:r>
            <w:r w:rsidRPr="59848E6B" w:rsidR="59848E6B">
              <w:rPr>
                <w:rStyle w:val="Hyperlink"/>
              </w:rPr>
              <w:t>3</w:t>
            </w:r>
            <w:r>
              <w:fldChar w:fldCharType="end"/>
            </w:r>
          </w:hyperlink>
        </w:p>
        <w:p w:rsidR="00286050" w:rsidP="59848E6B" w:rsidRDefault="00286050" w14:paraId="55D1CD14" w14:textId="24EEADC9">
          <w:pPr>
            <w:pStyle w:val="TOC2"/>
            <w:tabs>
              <w:tab w:val="right" w:leader="dot" w:pos="9345"/>
            </w:tabs>
            <w:rPr>
              <w:rFonts w:ascii="Aptos" w:hAnsi="Aptos" w:eastAsia="游ゴシック" w:cs="Arial" w:asciiTheme="minorAscii" w:hAnsiTheme="minorAscii" w:eastAsiaTheme="minorEastAsia" w:cstheme="minorBidi"/>
              <w:noProof/>
            </w:rPr>
          </w:pPr>
          <w:hyperlink w:anchor="_Toc716748299">
            <w:r w:rsidRPr="59848E6B" w:rsidR="59848E6B">
              <w:rPr>
                <w:rStyle w:val="Hyperlink"/>
              </w:rPr>
              <w:t>Variable selection for clustering</w:t>
            </w:r>
            <w:r>
              <w:tab/>
            </w:r>
            <w:r>
              <w:fldChar w:fldCharType="begin"/>
            </w:r>
            <w:r>
              <w:instrText xml:space="preserve">PAGEREF _Toc716748299 \h</w:instrText>
            </w:r>
            <w:r>
              <w:fldChar w:fldCharType="separate"/>
            </w:r>
            <w:r w:rsidRPr="59848E6B" w:rsidR="59848E6B">
              <w:rPr>
                <w:rStyle w:val="Hyperlink"/>
              </w:rPr>
              <w:t>4</w:t>
            </w:r>
            <w:r>
              <w:fldChar w:fldCharType="end"/>
            </w:r>
          </w:hyperlink>
        </w:p>
        <w:p w:rsidR="00286050" w:rsidP="59848E6B" w:rsidRDefault="00286050" w14:paraId="6CB55A0B" w14:textId="2A8D3044">
          <w:pPr>
            <w:pStyle w:val="TOC2"/>
            <w:tabs>
              <w:tab w:val="right" w:leader="dot" w:pos="9345"/>
            </w:tabs>
            <w:rPr>
              <w:rFonts w:ascii="Aptos" w:hAnsi="Aptos" w:eastAsia="游ゴシック" w:cs="Arial" w:asciiTheme="minorAscii" w:hAnsiTheme="minorAscii" w:eastAsiaTheme="minorEastAsia" w:cstheme="minorBidi"/>
              <w:noProof/>
            </w:rPr>
          </w:pPr>
          <w:hyperlink w:anchor="_Toc279475767">
            <w:r w:rsidRPr="59848E6B" w:rsidR="59848E6B">
              <w:rPr>
                <w:rStyle w:val="Hyperlink"/>
              </w:rPr>
              <w:t>Variable imputation</w:t>
            </w:r>
            <w:r>
              <w:tab/>
            </w:r>
            <w:r>
              <w:fldChar w:fldCharType="begin"/>
            </w:r>
            <w:r>
              <w:instrText xml:space="preserve">PAGEREF _Toc279475767 \h</w:instrText>
            </w:r>
            <w:r>
              <w:fldChar w:fldCharType="separate"/>
            </w:r>
            <w:r w:rsidRPr="59848E6B" w:rsidR="59848E6B">
              <w:rPr>
                <w:rStyle w:val="Hyperlink"/>
              </w:rPr>
              <w:t>5</w:t>
            </w:r>
            <w:r>
              <w:fldChar w:fldCharType="end"/>
            </w:r>
          </w:hyperlink>
        </w:p>
        <w:p w:rsidR="00286050" w:rsidP="59848E6B" w:rsidRDefault="00286050" w14:paraId="044C59C7" w14:textId="39B50D8F">
          <w:pPr>
            <w:pStyle w:val="TOC2"/>
            <w:tabs>
              <w:tab w:val="right" w:leader="dot" w:pos="9345"/>
            </w:tabs>
            <w:rPr>
              <w:rFonts w:ascii="Aptos" w:hAnsi="Aptos" w:eastAsia="游ゴシック" w:cs="Arial" w:asciiTheme="minorAscii" w:hAnsiTheme="minorAscii" w:eastAsiaTheme="minorEastAsia" w:cstheme="minorBidi"/>
              <w:noProof/>
            </w:rPr>
          </w:pPr>
          <w:hyperlink w:anchor="_Toc941980934">
            <w:r w:rsidRPr="59848E6B" w:rsidR="59848E6B">
              <w:rPr>
                <w:rStyle w:val="Hyperlink"/>
              </w:rPr>
              <w:t>Between-subgroup comparisons on in-model neurocognitive variables</w:t>
            </w:r>
            <w:r>
              <w:tab/>
            </w:r>
            <w:r>
              <w:fldChar w:fldCharType="begin"/>
            </w:r>
            <w:r>
              <w:instrText xml:space="preserve">PAGEREF _Toc941980934 \h</w:instrText>
            </w:r>
            <w:r>
              <w:fldChar w:fldCharType="separate"/>
            </w:r>
            <w:r w:rsidRPr="59848E6B" w:rsidR="59848E6B">
              <w:rPr>
                <w:rStyle w:val="Hyperlink"/>
              </w:rPr>
              <w:t>5</w:t>
            </w:r>
            <w:r>
              <w:fldChar w:fldCharType="end"/>
            </w:r>
          </w:hyperlink>
        </w:p>
        <w:p w:rsidR="00286050" w:rsidP="59848E6B" w:rsidRDefault="00286050" w14:paraId="001CCB7D" w14:textId="557309F4">
          <w:pPr>
            <w:pStyle w:val="TOC1"/>
            <w:tabs>
              <w:tab w:val="right" w:leader="dot" w:pos="9345"/>
            </w:tabs>
            <w:rPr>
              <w:rFonts w:ascii="Aptos" w:hAnsi="Aptos" w:eastAsia="游ゴシック" w:cs="Arial" w:asciiTheme="minorAscii" w:hAnsiTheme="minorAscii" w:eastAsiaTheme="minorEastAsia" w:cstheme="minorBidi"/>
              <w:noProof/>
            </w:rPr>
          </w:pPr>
          <w:hyperlink w:anchor="_Toc1163087405">
            <w:r w:rsidRPr="59848E6B" w:rsidR="59848E6B">
              <w:rPr>
                <w:rStyle w:val="Hyperlink"/>
              </w:rPr>
              <w:t>Supplementary Tables</w:t>
            </w:r>
            <w:r>
              <w:tab/>
            </w:r>
            <w:r>
              <w:fldChar w:fldCharType="begin"/>
            </w:r>
            <w:r>
              <w:instrText xml:space="preserve">PAGEREF _Toc1163087405 \h</w:instrText>
            </w:r>
            <w:r>
              <w:fldChar w:fldCharType="separate"/>
            </w:r>
            <w:r w:rsidRPr="59848E6B" w:rsidR="59848E6B">
              <w:rPr>
                <w:rStyle w:val="Hyperlink"/>
              </w:rPr>
              <w:t>6</w:t>
            </w:r>
            <w:r>
              <w:fldChar w:fldCharType="end"/>
            </w:r>
          </w:hyperlink>
        </w:p>
        <w:p w:rsidR="00286050" w:rsidP="59848E6B" w:rsidRDefault="00286050" w14:paraId="6BB7239E" w14:textId="02900901">
          <w:pPr>
            <w:pStyle w:val="TOC2"/>
            <w:tabs>
              <w:tab w:val="right" w:leader="dot" w:pos="9345"/>
            </w:tabs>
            <w:rPr>
              <w:rFonts w:ascii="Aptos" w:hAnsi="Aptos" w:eastAsia="游ゴシック" w:cs="Arial" w:asciiTheme="minorAscii" w:hAnsiTheme="minorAscii" w:eastAsiaTheme="minorEastAsia" w:cstheme="minorBidi"/>
              <w:noProof/>
            </w:rPr>
          </w:pPr>
          <w:hyperlink w:anchor="_Toc361210842">
            <w:r w:rsidRPr="59848E6B" w:rsidR="59848E6B">
              <w:rPr>
                <w:rStyle w:val="Hyperlink"/>
              </w:rPr>
              <w:t>Table S1 MRI Acqusition Parameters across sites.</w:t>
            </w:r>
            <w:r>
              <w:tab/>
            </w:r>
            <w:r>
              <w:fldChar w:fldCharType="begin"/>
            </w:r>
            <w:r>
              <w:instrText xml:space="preserve">PAGEREF _Toc361210842 \h</w:instrText>
            </w:r>
            <w:r>
              <w:fldChar w:fldCharType="separate"/>
            </w:r>
            <w:r w:rsidRPr="59848E6B" w:rsidR="59848E6B">
              <w:rPr>
                <w:rStyle w:val="Hyperlink"/>
              </w:rPr>
              <w:t>6</w:t>
            </w:r>
            <w:r>
              <w:fldChar w:fldCharType="end"/>
            </w:r>
          </w:hyperlink>
        </w:p>
        <w:p w:rsidR="00286050" w:rsidP="59848E6B" w:rsidRDefault="00286050" w14:paraId="6BDE60DA" w14:textId="69F5115C">
          <w:pPr>
            <w:pStyle w:val="TOC2"/>
            <w:tabs>
              <w:tab w:val="right" w:leader="dot" w:pos="9345"/>
            </w:tabs>
            <w:rPr>
              <w:rFonts w:ascii="Aptos" w:hAnsi="Aptos" w:eastAsia="游ゴシック" w:cs="Arial" w:asciiTheme="minorAscii" w:hAnsiTheme="minorAscii" w:eastAsiaTheme="minorEastAsia" w:cstheme="minorBidi"/>
              <w:noProof/>
            </w:rPr>
          </w:pPr>
          <w:hyperlink w:anchor="_Toc24174500">
            <w:r w:rsidRPr="59848E6B" w:rsidR="59848E6B">
              <w:rPr>
                <w:rStyle w:val="Hyperlink"/>
              </w:rPr>
              <w:t>Table S2 Between-group comparisons on the reward learning task while covarying for age and IQ.</w:t>
            </w:r>
            <w:r>
              <w:tab/>
            </w:r>
            <w:r>
              <w:fldChar w:fldCharType="begin"/>
            </w:r>
            <w:r>
              <w:instrText xml:space="preserve">PAGEREF _Toc24174500 \h</w:instrText>
            </w:r>
            <w:r>
              <w:fldChar w:fldCharType="separate"/>
            </w:r>
            <w:r w:rsidRPr="59848E6B" w:rsidR="59848E6B">
              <w:rPr>
                <w:rStyle w:val="Hyperlink"/>
              </w:rPr>
              <w:t>6</w:t>
            </w:r>
            <w:r>
              <w:fldChar w:fldCharType="end"/>
            </w:r>
          </w:hyperlink>
        </w:p>
        <w:p w:rsidR="00286050" w:rsidP="59848E6B" w:rsidRDefault="00286050" w14:paraId="4D368E8B" w14:textId="55999EF0">
          <w:pPr>
            <w:pStyle w:val="TOC2"/>
            <w:tabs>
              <w:tab w:val="right" w:leader="dot" w:pos="9345"/>
            </w:tabs>
            <w:rPr>
              <w:rFonts w:ascii="Aptos" w:hAnsi="Aptos" w:eastAsia="游ゴシック" w:cs="Arial" w:asciiTheme="minorAscii" w:hAnsiTheme="minorAscii" w:eastAsiaTheme="minorEastAsia" w:cstheme="minorBidi"/>
              <w:noProof/>
            </w:rPr>
          </w:pPr>
          <w:hyperlink w:anchor="_Toc729701500">
            <w:r w:rsidRPr="59848E6B" w:rsidR="59848E6B">
              <w:rPr>
                <w:rStyle w:val="Hyperlink"/>
              </w:rPr>
              <w:t>Table S3 The differences on key clinical and in-model variables between autistic and non-autistic children within Subgroup 1.</w:t>
            </w:r>
            <w:r>
              <w:tab/>
            </w:r>
            <w:r>
              <w:fldChar w:fldCharType="begin"/>
            </w:r>
            <w:r>
              <w:instrText xml:space="preserve">PAGEREF _Toc729701500 \h</w:instrText>
            </w:r>
            <w:r>
              <w:fldChar w:fldCharType="separate"/>
            </w:r>
            <w:r w:rsidRPr="59848E6B" w:rsidR="59848E6B">
              <w:rPr>
                <w:rStyle w:val="Hyperlink"/>
              </w:rPr>
              <w:t>7</w:t>
            </w:r>
            <w:r>
              <w:fldChar w:fldCharType="end"/>
            </w:r>
          </w:hyperlink>
        </w:p>
        <w:p w:rsidR="00286050" w:rsidP="59848E6B" w:rsidRDefault="00286050" w14:paraId="4107545F" w14:textId="56110EF9">
          <w:pPr>
            <w:pStyle w:val="TOC2"/>
            <w:tabs>
              <w:tab w:val="right" w:leader="dot" w:pos="9345"/>
            </w:tabs>
            <w:rPr>
              <w:rFonts w:ascii="Aptos" w:hAnsi="Aptos" w:eastAsia="游ゴシック" w:cs="Arial" w:asciiTheme="minorAscii" w:hAnsiTheme="minorAscii" w:eastAsiaTheme="minorEastAsia" w:cstheme="minorBidi"/>
              <w:noProof/>
            </w:rPr>
          </w:pPr>
          <w:hyperlink w:anchor="_Toc591401470">
            <w:r w:rsidRPr="59848E6B" w:rsidR="59848E6B">
              <w:rPr>
                <w:rStyle w:val="Hyperlink"/>
              </w:rPr>
              <w:t>Table S4 The details of the cluster-corrected differences in surface area and cortical thickness between all subgroups.</w:t>
            </w:r>
            <w:r>
              <w:tab/>
            </w:r>
            <w:r>
              <w:fldChar w:fldCharType="begin"/>
            </w:r>
            <w:r>
              <w:instrText xml:space="preserve">PAGEREF _Toc591401470 \h</w:instrText>
            </w:r>
            <w:r>
              <w:fldChar w:fldCharType="separate"/>
            </w:r>
            <w:r w:rsidRPr="59848E6B" w:rsidR="59848E6B">
              <w:rPr>
                <w:rStyle w:val="Hyperlink"/>
              </w:rPr>
              <w:t>8</w:t>
            </w:r>
            <w:r>
              <w:fldChar w:fldCharType="end"/>
            </w:r>
          </w:hyperlink>
        </w:p>
        <w:p w:rsidR="00286050" w:rsidP="59848E6B" w:rsidRDefault="00286050" w14:paraId="513C8D3D" w14:textId="00C13A03">
          <w:pPr>
            <w:pStyle w:val="TOC2"/>
            <w:tabs>
              <w:tab w:val="right" w:leader="dot" w:pos="9345"/>
            </w:tabs>
            <w:rPr>
              <w:rFonts w:ascii="Aptos" w:hAnsi="Aptos" w:eastAsia="游ゴシック" w:cs="Arial" w:asciiTheme="minorAscii" w:hAnsiTheme="minorAscii" w:eastAsiaTheme="minorEastAsia" w:cstheme="minorBidi"/>
              <w:noProof/>
            </w:rPr>
          </w:pPr>
          <w:hyperlink w:anchor="_Toc688405904">
            <w:r w:rsidRPr="59848E6B" w:rsidR="59848E6B">
              <w:rPr>
                <w:rStyle w:val="Hyperlink"/>
              </w:rPr>
              <w:t>Table S5 The demographic information across subgroups at the second timepoint</w:t>
            </w:r>
            <w:r>
              <w:tab/>
            </w:r>
            <w:r>
              <w:fldChar w:fldCharType="begin"/>
            </w:r>
            <w:r>
              <w:instrText xml:space="preserve">PAGEREF _Toc688405904 \h</w:instrText>
            </w:r>
            <w:r>
              <w:fldChar w:fldCharType="separate"/>
            </w:r>
            <w:r w:rsidRPr="59848E6B" w:rsidR="59848E6B">
              <w:rPr>
                <w:rStyle w:val="Hyperlink"/>
              </w:rPr>
              <w:t>9</w:t>
            </w:r>
            <w:r>
              <w:fldChar w:fldCharType="end"/>
            </w:r>
          </w:hyperlink>
        </w:p>
        <w:p w:rsidR="00286050" w:rsidP="59848E6B" w:rsidRDefault="00286050" w14:paraId="1B033700" w14:textId="1CA3A8CF">
          <w:pPr>
            <w:pStyle w:val="TOC2"/>
            <w:tabs>
              <w:tab w:val="right" w:leader="dot" w:pos="9345"/>
            </w:tabs>
            <w:rPr>
              <w:rFonts w:ascii="Aptos" w:hAnsi="Aptos" w:eastAsia="游ゴシック" w:cs="Arial" w:asciiTheme="minorAscii" w:hAnsiTheme="minorAscii" w:eastAsiaTheme="minorEastAsia" w:cstheme="minorBidi"/>
              <w:noProof/>
            </w:rPr>
          </w:pPr>
          <w:hyperlink w:anchor="_Toc2051571052">
            <w:r w:rsidRPr="59848E6B" w:rsidR="59848E6B">
              <w:rPr>
                <w:rStyle w:val="Hyperlink"/>
              </w:rPr>
              <w:t>Table S6. The results of the linear mixed-effects models (B=estimate derived from the model, p= p-value, R²= marginal variance explained attributed to the fixed effect).</w:t>
            </w:r>
            <w:r>
              <w:tab/>
            </w:r>
            <w:r>
              <w:fldChar w:fldCharType="begin"/>
            </w:r>
            <w:r>
              <w:instrText xml:space="preserve">PAGEREF _Toc2051571052 \h</w:instrText>
            </w:r>
            <w:r>
              <w:fldChar w:fldCharType="separate"/>
            </w:r>
            <w:r w:rsidRPr="59848E6B" w:rsidR="59848E6B">
              <w:rPr>
                <w:rStyle w:val="Hyperlink"/>
              </w:rPr>
              <w:t>10</w:t>
            </w:r>
            <w:r>
              <w:fldChar w:fldCharType="end"/>
            </w:r>
          </w:hyperlink>
        </w:p>
        <w:p w:rsidR="00286050" w:rsidP="59848E6B" w:rsidRDefault="00286050" w14:paraId="6561CCAB" w14:textId="224DE453">
          <w:pPr>
            <w:pStyle w:val="TOC1"/>
            <w:tabs>
              <w:tab w:val="right" w:leader="dot" w:pos="9345"/>
            </w:tabs>
            <w:rPr>
              <w:rFonts w:ascii="Aptos" w:hAnsi="Aptos" w:eastAsia="游ゴシック" w:cs="Arial" w:asciiTheme="minorAscii" w:hAnsiTheme="minorAscii" w:eastAsiaTheme="minorEastAsia" w:cstheme="minorBidi"/>
              <w:noProof/>
            </w:rPr>
          </w:pPr>
          <w:hyperlink w:anchor="_Toc194613855">
            <w:r w:rsidRPr="59848E6B" w:rsidR="59848E6B">
              <w:rPr>
                <w:rStyle w:val="Hyperlink"/>
              </w:rPr>
              <w:t>Supplementary Figures</w:t>
            </w:r>
            <w:r>
              <w:tab/>
            </w:r>
            <w:r>
              <w:fldChar w:fldCharType="begin"/>
            </w:r>
            <w:r>
              <w:instrText xml:space="preserve">PAGEREF _Toc194613855 \h</w:instrText>
            </w:r>
            <w:r>
              <w:fldChar w:fldCharType="separate"/>
            </w:r>
            <w:r w:rsidRPr="59848E6B" w:rsidR="59848E6B">
              <w:rPr>
                <w:rStyle w:val="Hyperlink"/>
              </w:rPr>
              <w:t>11</w:t>
            </w:r>
            <w:r>
              <w:fldChar w:fldCharType="end"/>
            </w:r>
          </w:hyperlink>
        </w:p>
        <w:p w:rsidR="00286050" w:rsidP="59848E6B" w:rsidRDefault="00286050" w14:paraId="73F5BBDF" w14:textId="3E8087DF">
          <w:pPr>
            <w:pStyle w:val="TOC2"/>
            <w:tabs>
              <w:tab w:val="right" w:leader="dot" w:pos="9345"/>
            </w:tabs>
            <w:rPr>
              <w:rFonts w:ascii="Aptos" w:hAnsi="Aptos" w:eastAsia="游ゴシック" w:cs="Arial" w:asciiTheme="minorAscii" w:hAnsiTheme="minorAscii" w:eastAsiaTheme="minorEastAsia" w:cstheme="minorBidi"/>
              <w:noProof/>
            </w:rPr>
          </w:pPr>
          <w:hyperlink w:anchor="_Toc1492802403">
            <w:r w:rsidRPr="59848E6B" w:rsidR="59848E6B">
              <w:rPr>
                <w:rStyle w:val="Hyperlink"/>
              </w:rPr>
              <w:t>Figure S1 The overview of the pre-processing pipeline for structural images.</w:t>
            </w:r>
            <w:r>
              <w:tab/>
            </w:r>
            <w:r>
              <w:fldChar w:fldCharType="begin"/>
            </w:r>
            <w:r>
              <w:instrText xml:space="preserve">PAGEREF _Toc1492802403 \h</w:instrText>
            </w:r>
            <w:r>
              <w:fldChar w:fldCharType="separate"/>
            </w:r>
            <w:r w:rsidRPr="59848E6B" w:rsidR="59848E6B">
              <w:rPr>
                <w:rStyle w:val="Hyperlink"/>
              </w:rPr>
              <w:t>12</w:t>
            </w:r>
            <w:r>
              <w:fldChar w:fldCharType="end"/>
            </w:r>
          </w:hyperlink>
        </w:p>
        <w:p w:rsidR="00286050" w:rsidP="59848E6B" w:rsidRDefault="00286050" w14:paraId="35354E9A" w14:textId="7073B17A">
          <w:pPr>
            <w:pStyle w:val="TOC2"/>
            <w:tabs>
              <w:tab w:val="right" w:leader="dot" w:pos="9345"/>
            </w:tabs>
            <w:rPr>
              <w:rFonts w:ascii="Aptos" w:hAnsi="Aptos" w:eastAsia="游ゴシック" w:cs="Arial" w:asciiTheme="minorAscii" w:hAnsiTheme="minorAscii" w:eastAsiaTheme="minorEastAsia" w:cstheme="minorBidi"/>
              <w:noProof/>
            </w:rPr>
          </w:pPr>
          <w:hyperlink w:anchor="_Toc445713793">
            <w:r w:rsidRPr="59848E6B" w:rsidR="59848E6B">
              <w:rPr>
                <w:rStyle w:val="Hyperlink"/>
              </w:rPr>
              <w:t>Figure S2. The uncorrected t-maps for the vertex-wise comparisons on surface area between all subgroups.</w:t>
            </w:r>
            <w:r>
              <w:tab/>
            </w:r>
            <w:r>
              <w:fldChar w:fldCharType="begin"/>
            </w:r>
            <w:r>
              <w:instrText xml:space="preserve">PAGEREF _Toc445713793 \h</w:instrText>
            </w:r>
            <w:r>
              <w:fldChar w:fldCharType="separate"/>
            </w:r>
            <w:r w:rsidRPr="59848E6B" w:rsidR="59848E6B">
              <w:rPr>
                <w:rStyle w:val="Hyperlink"/>
              </w:rPr>
              <w:t>13</w:t>
            </w:r>
            <w:r>
              <w:fldChar w:fldCharType="end"/>
            </w:r>
          </w:hyperlink>
        </w:p>
        <w:p w:rsidR="00286050" w:rsidP="59848E6B" w:rsidRDefault="00286050" w14:paraId="591535B2" w14:textId="3A60D234">
          <w:pPr>
            <w:pStyle w:val="TOC2"/>
            <w:tabs>
              <w:tab w:val="right" w:leader="dot" w:pos="9345"/>
            </w:tabs>
            <w:rPr>
              <w:rFonts w:ascii="Aptos" w:hAnsi="Aptos" w:eastAsia="游ゴシック" w:cs="Arial" w:asciiTheme="minorAscii" w:hAnsiTheme="minorAscii" w:eastAsiaTheme="minorEastAsia" w:cstheme="minorBidi"/>
              <w:noProof/>
            </w:rPr>
          </w:pPr>
          <w:hyperlink w:anchor="_Toc1122578254">
            <w:r w:rsidRPr="59848E6B" w:rsidR="59848E6B">
              <w:rPr>
                <w:rStyle w:val="Hyperlink"/>
              </w:rPr>
              <w:t>Figure S3. The neuroanatomical differences in cortical thickness. Cluster corrected t-maps (p&lt;0.05) for A) Cluster 1-Cluster 2 B) Cluster1-Cluster 3 C) Cluster 3 – Cluster 4 D) Cluster 3 – Cluster 2 E) Cluster 2 – Cluster 4 F) Cluster 1- Cluster 4.</w:t>
            </w:r>
            <w:r>
              <w:tab/>
            </w:r>
            <w:r>
              <w:fldChar w:fldCharType="begin"/>
            </w:r>
            <w:r>
              <w:instrText xml:space="preserve">PAGEREF _Toc1122578254 \h</w:instrText>
            </w:r>
            <w:r>
              <w:fldChar w:fldCharType="separate"/>
            </w:r>
            <w:r w:rsidRPr="59848E6B" w:rsidR="59848E6B">
              <w:rPr>
                <w:rStyle w:val="Hyperlink"/>
              </w:rPr>
              <w:t>14</w:t>
            </w:r>
            <w:r>
              <w:fldChar w:fldCharType="end"/>
            </w:r>
          </w:hyperlink>
        </w:p>
        <w:p w:rsidR="00286050" w:rsidP="59848E6B" w:rsidRDefault="00286050" w14:paraId="1DB9E002" w14:textId="3437CEFB">
          <w:pPr>
            <w:pStyle w:val="TOC2"/>
            <w:tabs>
              <w:tab w:val="right" w:leader="dot" w:pos="9345"/>
            </w:tabs>
            <w:rPr>
              <w:rFonts w:ascii="Aptos" w:hAnsi="Aptos" w:eastAsia="游ゴシック" w:cs="Arial" w:asciiTheme="minorAscii" w:hAnsiTheme="minorAscii" w:eastAsiaTheme="minorEastAsia" w:cstheme="minorBidi"/>
              <w:noProof/>
            </w:rPr>
          </w:pPr>
          <w:hyperlink w:anchor="_Toc610735094">
            <w:r w:rsidRPr="59848E6B" w:rsidR="59848E6B">
              <w:rPr>
                <w:rStyle w:val="Hyperlink"/>
              </w:rPr>
              <w:t>Figure S4. The neuroanatomical differences in surface area between subgroups while covarying for autism as a categorical effect. Cluster corrected t-maps (p&lt;0.05) for A) Cluster 1-Cluster 2 B) Cluster1-Cluster 3 C) Cluster 3 – Cluster 4 D) Cluster 3 – Cluster 2 E)Cluster 2 – Cluster 4 F) Cluster 1- Cluster 4</w:t>
            </w:r>
            <w:r>
              <w:tab/>
            </w:r>
            <w:r>
              <w:fldChar w:fldCharType="begin"/>
            </w:r>
            <w:r>
              <w:instrText xml:space="preserve">PAGEREF _Toc610735094 \h</w:instrText>
            </w:r>
            <w:r>
              <w:fldChar w:fldCharType="separate"/>
            </w:r>
            <w:r w:rsidRPr="59848E6B" w:rsidR="59848E6B">
              <w:rPr>
                <w:rStyle w:val="Hyperlink"/>
              </w:rPr>
              <w:t>15</w:t>
            </w:r>
            <w:r>
              <w:fldChar w:fldCharType="end"/>
            </w:r>
          </w:hyperlink>
        </w:p>
        <w:p w:rsidR="59848E6B" w:rsidP="59848E6B" w:rsidRDefault="59848E6B" w14:paraId="245790A1" w14:textId="4B690D89">
          <w:pPr>
            <w:pStyle w:val="TOC2"/>
            <w:tabs>
              <w:tab w:val="right" w:leader="dot" w:pos="9345"/>
            </w:tabs>
          </w:pPr>
          <w:hyperlink w:anchor="_Toc896247998">
            <w:r w:rsidRPr="59848E6B" w:rsidR="59848E6B">
              <w:rPr>
                <w:rStyle w:val="Hyperlink"/>
              </w:rPr>
              <w:t>Figure S5. The neuroanatomical differences in surface area between subgroups not covarying for IQ as a categorical effect. Cluster corrected t-maps (p&lt;0.05) for A) Cluster 1-Cluster 2 B) Cluster1-Cluster 3 C) Cluster 3 – Cluster 4 D) Cluster 3 – Cluster 2 E)Cluster 2 – Cluster 4 F) Cluster 1- Cluster 4</w:t>
            </w:r>
            <w:r>
              <w:tab/>
            </w:r>
            <w:r>
              <w:fldChar w:fldCharType="begin"/>
            </w:r>
            <w:r>
              <w:instrText xml:space="preserve">PAGEREF _Toc896247998 \h</w:instrText>
            </w:r>
            <w:r>
              <w:fldChar w:fldCharType="separate"/>
            </w:r>
            <w:r w:rsidRPr="59848E6B" w:rsidR="59848E6B">
              <w:rPr>
                <w:rStyle w:val="Hyperlink"/>
              </w:rPr>
              <w:t>16</w:t>
            </w:r>
            <w:r>
              <w:fldChar w:fldCharType="end"/>
            </w:r>
          </w:hyperlink>
        </w:p>
        <w:p w:rsidR="00286050" w:rsidP="00286050" w:rsidRDefault="54F1CAFA" w14:paraId="696482A5" w14:textId="77777777">
          <w:pPr>
            <w:pStyle w:val="TOC2"/>
            <w:tabs>
              <w:tab w:val="right" w:leader="dot" w:pos="9345"/>
            </w:tabs>
            <w:ind w:left="0"/>
          </w:pPr>
          <w:r>
            <w:fldChar w:fldCharType="end"/>
          </w:r>
        </w:p>
      </w:sdtContent>
    </w:sdt>
    <w:p w:rsidR="37890A98" w:rsidP="59848E6B" w:rsidRDefault="37890A98" w14:paraId="6B27F1CB" w14:textId="337376F2">
      <w:pPr>
        <w:pStyle w:val="Heading1"/>
        <w:tabs>
          <w:tab w:val="right" w:leader="dot" w:pos="9345"/>
        </w:tabs>
        <w:rPr>
          <w:rFonts w:ascii="Times New Roman" w:hAnsi="Times New Roman" w:eastAsia="Times New Roman" w:cs="Times New Roman"/>
          <w:b w:val="1"/>
          <w:bCs w:val="1"/>
          <w:color w:val="auto"/>
          <w:sz w:val="28"/>
          <w:szCs w:val="28"/>
          <w:u w:val="single"/>
        </w:rPr>
      </w:pPr>
      <w:bookmarkStart w:name="_Toc2129600607" w:id="1716151574"/>
      <w:r w:rsidRPr="59848E6B" w:rsidR="37890A98">
        <w:rPr>
          <w:rFonts w:ascii="Times New Roman" w:hAnsi="Times New Roman" w:eastAsia="Times New Roman" w:cs="Times New Roman"/>
          <w:b w:val="1"/>
          <w:bCs w:val="1"/>
          <w:color w:val="auto"/>
          <w:sz w:val="28"/>
          <w:szCs w:val="28"/>
        </w:rPr>
        <w:t>Appendix S1</w:t>
      </w:r>
      <w:r w:rsidRPr="59848E6B" w:rsidR="468CCD36">
        <w:rPr>
          <w:rFonts w:ascii="Times New Roman" w:hAnsi="Times New Roman" w:eastAsia="Times New Roman" w:cs="Times New Roman"/>
          <w:b w:val="1"/>
          <w:bCs w:val="1"/>
          <w:color w:val="auto"/>
          <w:sz w:val="28"/>
          <w:szCs w:val="28"/>
        </w:rPr>
        <w:t>.</w:t>
      </w:r>
      <w:r w:rsidRPr="59848E6B" w:rsidR="37890A98">
        <w:rPr>
          <w:rFonts w:ascii="Times New Roman" w:hAnsi="Times New Roman" w:eastAsia="Times New Roman" w:cs="Times New Roman"/>
          <w:b w:val="1"/>
          <w:bCs w:val="1"/>
          <w:color w:val="auto"/>
          <w:sz w:val="28"/>
          <w:szCs w:val="28"/>
        </w:rPr>
        <w:t xml:space="preserve"> </w:t>
      </w:r>
      <w:r w:rsidRPr="59848E6B" w:rsidR="00C247A0">
        <w:rPr>
          <w:rFonts w:ascii="Times New Roman" w:hAnsi="Times New Roman" w:eastAsia="Times New Roman" w:cs="Times New Roman"/>
          <w:b w:val="1"/>
          <w:bCs w:val="1"/>
          <w:color w:val="auto"/>
          <w:sz w:val="28"/>
          <w:szCs w:val="28"/>
        </w:rPr>
        <w:t>Additional Methodology</w:t>
      </w:r>
      <w:bookmarkEnd w:id="1716151574"/>
      <w:r w:rsidRPr="59848E6B" w:rsidR="00C247A0">
        <w:rPr>
          <w:rFonts w:ascii="Times New Roman" w:hAnsi="Times New Roman" w:eastAsia="Times New Roman" w:cs="Times New Roman"/>
          <w:b w:val="1"/>
          <w:bCs w:val="1"/>
          <w:color w:val="auto"/>
          <w:sz w:val="28"/>
          <w:szCs w:val="28"/>
        </w:rPr>
        <w:t xml:space="preserve"> </w:t>
      </w:r>
    </w:p>
    <w:p w:rsidR="02BC0CA9" w:rsidP="02BC0CA9" w:rsidRDefault="02BC0CA9" w14:paraId="5E046742" w14:textId="6A6FD52A">
      <w:pPr>
        <w:spacing w:line="360" w:lineRule="auto"/>
        <w:rPr>
          <w:rFonts w:eastAsia="Calibri"/>
        </w:rPr>
      </w:pPr>
    </w:p>
    <w:p w:rsidRPr="00ED2ABB" w:rsidR="545D617E" w:rsidP="00D208DC" w:rsidRDefault="00C247A0" w14:paraId="1E197FD4" w14:textId="5F9618D7">
      <w:pPr>
        <w:pStyle w:val="Heading2"/>
      </w:pPr>
      <w:bookmarkStart w:name="_Toc1228160701" w:id="1810403878"/>
      <w:r w:rsidR="00C247A0">
        <w:rPr/>
        <w:t>Neurocognitive measures</w:t>
      </w:r>
      <w:bookmarkEnd w:id="1810403878"/>
    </w:p>
    <w:p w:rsidRPr="00ED2ABB" w:rsidR="00C247A0" w:rsidP="096D61D1" w:rsidRDefault="00C247A0" w14:paraId="372288A4" w14:textId="77777777">
      <w:pPr>
        <w:spacing w:line="360" w:lineRule="auto"/>
        <w:jc w:val="both"/>
        <w:rPr>
          <w:rFonts w:eastAsia="Calibri"/>
          <w:color w:val="000000" w:themeColor="text1"/>
        </w:rPr>
      </w:pPr>
      <w:r w:rsidRPr="00ED2ABB">
        <w:rPr>
          <w:rFonts w:eastAsia="Calibri"/>
          <w:color w:val="000000" w:themeColor="text1"/>
        </w:rPr>
        <w:t>Specific tasks were augmented by additional pre-tests and parent demonstrations to make them more accessible for children with complex needs or intellectual disability. For example, we included animations where characters in the task demonstrate a difference between two stimuli as this simple categorisation is a prerequisite to understand the task rules. We then administer a pre-test where children must differentiate between these two stationary visual stimuli. Only after passing this pre-test, children can proceed to the task where these stimuli are moving. This allows us to ascertain whether children have the cognitive ability to engage with the task and understand the rules of the task.</w:t>
      </w:r>
    </w:p>
    <w:p w:rsidRPr="00ED2ABB" w:rsidR="545D617E" w:rsidP="096D61D1" w:rsidRDefault="545D617E" w14:paraId="171563CA" w14:textId="0FC5FFB1">
      <w:pPr>
        <w:spacing w:line="360" w:lineRule="auto"/>
        <w:jc w:val="both"/>
        <w:rPr>
          <w:rFonts w:eastAsia="Calibri"/>
          <w:color w:val="000000" w:themeColor="text1"/>
        </w:rPr>
      </w:pPr>
    </w:p>
    <w:p w:rsidRPr="00ED2ABB" w:rsidR="00C247A0" w:rsidP="096D61D1" w:rsidRDefault="00C247A0" w14:paraId="42E0D26C" w14:textId="32EF3C4C">
      <w:pPr>
        <w:spacing w:line="360" w:lineRule="auto"/>
        <w:jc w:val="both"/>
        <w:rPr>
          <w:rFonts w:eastAsia="Calibri"/>
          <w:color w:val="000000" w:themeColor="text1"/>
        </w:rPr>
      </w:pPr>
      <w:r w:rsidRPr="00ED2ABB">
        <w:rPr>
          <w:rFonts w:eastAsia="Calibri"/>
          <w:color w:val="000000" w:themeColor="text1"/>
        </w:rPr>
        <w:t>Go-</w:t>
      </w:r>
      <w:proofErr w:type="spellStart"/>
      <w:r w:rsidRPr="00ED2ABB">
        <w:rPr>
          <w:rFonts w:eastAsia="Calibri"/>
          <w:color w:val="000000" w:themeColor="text1"/>
        </w:rPr>
        <w:t>NoGo</w:t>
      </w:r>
      <w:proofErr w:type="spellEnd"/>
      <w:r w:rsidRPr="00ED2ABB">
        <w:rPr>
          <w:rFonts w:eastAsia="Calibri"/>
          <w:color w:val="000000" w:themeColor="text1"/>
        </w:rPr>
        <w:t xml:space="preserve"> task design </w:t>
      </w:r>
    </w:p>
    <w:p w:rsidRPr="00ED2ABB" w:rsidR="00C247A0" w:rsidP="096D61D1" w:rsidRDefault="00C247A0" w14:paraId="45F540B7" w14:textId="77777777">
      <w:pPr>
        <w:spacing w:line="360" w:lineRule="auto"/>
        <w:jc w:val="both"/>
        <w:rPr>
          <w:rFonts w:eastAsia="Calibri"/>
          <w:color w:val="000000" w:themeColor="text1"/>
        </w:rPr>
      </w:pPr>
      <w:r w:rsidRPr="00ED2ABB">
        <w:rPr>
          <w:rFonts w:eastAsia="Calibri"/>
          <w:color w:val="000000" w:themeColor="text1"/>
        </w:rPr>
        <w:t>Demonstration, pretest and practice stages are included before the main block of trials. The task consists of 40 test stimuli (</w:t>
      </w:r>
      <w:proofErr w:type="spellStart"/>
      <w:r w:rsidRPr="00ED2ABB">
        <w:rPr>
          <w:rFonts w:eastAsia="Calibri"/>
          <w:color w:val="000000" w:themeColor="text1"/>
        </w:rPr>
        <w:t>NoGo</w:t>
      </w:r>
      <w:proofErr w:type="spellEnd"/>
      <w:r w:rsidRPr="00ED2ABB">
        <w:rPr>
          <w:rFonts w:eastAsia="Calibri"/>
          <w:color w:val="000000" w:themeColor="text1"/>
        </w:rPr>
        <w:t xml:space="preserve"> trials), with 1 in 5 </w:t>
      </w:r>
      <w:proofErr w:type="spellStart"/>
      <w:r w:rsidRPr="00ED2ABB">
        <w:rPr>
          <w:rFonts w:eastAsia="Calibri"/>
          <w:color w:val="000000" w:themeColor="text1"/>
        </w:rPr>
        <w:t>NoGo</w:t>
      </w:r>
      <w:proofErr w:type="spellEnd"/>
      <w:r w:rsidRPr="00ED2ABB">
        <w:rPr>
          <w:rFonts w:eastAsia="Calibri"/>
          <w:color w:val="000000" w:themeColor="text1"/>
        </w:rPr>
        <w:t xml:space="preserve"> trials. Stimuli are presented in a pseudo-randomised order, with the constraint that </w:t>
      </w:r>
      <w:proofErr w:type="spellStart"/>
      <w:r w:rsidRPr="00ED2ABB">
        <w:rPr>
          <w:rFonts w:eastAsia="Calibri"/>
          <w:color w:val="000000" w:themeColor="text1"/>
        </w:rPr>
        <w:t>NoGo</w:t>
      </w:r>
      <w:proofErr w:type="spellEnd"/>
      <w:r w:rsidRPr="00ED2ABB">
        <w:rPr>
          <w:rFonts w:eastAsia="Calibri"/>
          <w:color w:val="000000" w:themeColor="text1"/>
        </w:rPr>
        <w:t xml:space="preserve"> stimuli must not appear consecutively, i.e., it needs to be separated by at least one Go trial. The interval between trials is set at 500ms and the speed of stimuli is set by the Bayesian Optimisation algorithm. Two different auditory feedback tones (dog barking or cat hissing) are given when participants respond to the go and no-go stimulus respectively. </w:t>
      </w:r>
    </w:p>
    <w:p w:rsidRPr="00ED2ABB" w:rsidR="545D617E" w:rsidP="096D61D1" w:rsidRDefault="545D617E" w14:paraId="4F2A7DAE" w14:textId="6855A1D1">
      <w:pPr>
        <w:spacing w:line="360" w:lineRule="auto"/>
        <w:jc w:val="both"/>
        <w:rPr>
          <w:rFonts w:eastAsia="Calibri"/>
          <w:color w:val="000000" w:themeColor="text1"/>
        </w:rPr>
      </w:pPr>
    </w:p>
    <w:p w:rsidRPr="00ED2ABB" w:rsidR="00C247A0" w:rsidP="096D61D1" w:rsidRDefault="00C247A0" w14:paraId="6CC09142" w14:textId="77777777">
      <w:pPr>
        <w:spacing w:line="360" w:lineRule="auto"/>
        <w:jc w:val="both"/>
        <w:rPr>
          <w:rFonts w:eastAsia="Calibri"/>
          <w:color w:val="000000" w:themeColor="text1"/>
        </w:rPr>
      </w:pPr>
      <w:r w:rsidRPr="00ED2ABB">
        <w:rPr>
          <w:rFonts w:eastAsia="Calibri"/>
          <w:color w:val="000000" w:themeColor="text1"/>
        </w:rPr>
        <w:t>Go-</w:t>
      </w:r>
      <w:proofErr w:type="spellStart"/>
      <w:r w:rsidRPr="00ED2ABB">
        <w:rPr>
          <w:rFonts w:eastAsia="Calibri"/>
          <w:color w:val="000000" w:themeColor="text1"/>
        </w:rPr>
        <w:t>NoGo</w:t>
      </w:r>
      <w:proofErr w:type="spellEnd"/>
      <w:r w:rsidRPr="00ED2ABB">
        <w:rPr>
          <w:rFonts w:eastAsia="Calibri"/>
          <w:color w:val="000000" w:themeColor="text1"/>
        </w:rPr>
        <w:t xml:space="preserve"> quality control procedure</w:t>
      </w:r>
    </w:p>
    <w:p w:rsidRPr="00ED2ABB" w:rsidR="00C247A0" w:rsidP="096D61D1" w:rsidRDefault="00C247A0" w14:paraId="32917695" w14:textId="77777777">
      <w:pPr>
        <w:spacing w:line="360" w:lineRule="auto"/>
        <w:jc w:val="both"/>
        <w:rPr>
          <w:rFonts w:eastAsia="Calibri"/>
          <w:color w:val="000000" w:themeColor="text1"/>
        </w:rPr>
      </w:pPr>
      <w:r w:rsidRPr="00ED2ABB">
        <w:rPr>
          <w:rFonts w:eastAsia="Calibri"/>
          <w:color w:val="000000" w:themeColor="text1"/>
        </w:rPr>
        <w:t xml:space="preserve">48 children out of 213 children who attempted the task did not complete all 40 trials and needed to be excluded from analyses. A further 13 autistic and 6 neurotypical children were excluded because of very low d’ values (&lt;0). 3 participants were excluded because qualitative feedback stated that they chose the No-Go stimulus on purpose. </w:t>
      </w:r>
    </w:p>
    <w:p w:rsidRPr="00ED2ABB" w:rsidR="545D617E" w:rsidP="096D61D1" w:rsidRDefault="545D617E" w14:paraId="0866A925" w14:textId="416EF1F4">
      <w:pPr>
        <w:spacing w:line="360" w:lineRule="auto"/>
        <w:jc w:val="both"/>
        <w:rPr>
          <w:rFonts w:eastAsia="Calibri"/>
          <w:color w:val="000000" w:themeColor="text1"/>
        </w:rPr>
      </w:pPr>
    </w:p>
    <w:p w:rsidR="262DEE15" w:rsidP="262DEE15" w:rsidRDefault="262DEE15" w14:paraId="1B960E48" w14:textId="78806FE1">
      <w:pPr>
        <w:spacing w:line="360" w:lineRule="auto"/>
        <w:jc w:val="both"/>
        <w:rPr>
          <w:rFonts w:eastAsia="Calibri"/>
          <w:color w:val="000000" w:themeColor="text1" w:themeTint="FF" w:themeShade="FF"/>
        </w:rPr>
      </w:pPr>
    </w:p>
    <w:p w:rsidRPr="00ED2ABB" w:rsidR="00C247A0" w:rsidP="096D61D1" w:rsidRDefault="00C247A0" w14:paraId="117EF14C" w14:textId="77777777">
      <w:pPr>
        <w:spacing w:line="360" w:lineRule="auto"/>
        <w:jc w:val="both"/>
        <w:rPr>
          <w:rFonts w:eastAsia="Calibri"/>
          <w:color w:val="000000" w:themeColor="text1"/>
        </w:rPr>
      </w:pPr>
      <w:r w:rsidRPr="00ED2ABB">
        <w:rPr>
          <w:rFonts w:eastAsia="Calibri"/>
          <w:color w:val="000000" w:themeColor="text1"/>
        </w:rPr>
        <w:t xml:space="preserve">Sustained attention task design </w:t>
      </w:r>
    </w:p>
    <w:p w:rsidRPr="00ED2ABB" w:rsidR="00C247A0" w:rsidP="545D617E" w:rsidRDefault="00C247A0" w14:paraId="4C51B47B" w14:textId="7EBBF365">
      <w:pPr>
        <w:pStyle w:val="Normal2"/>
        <w:spacing w:line="360" w:lineRule="auto"/>
        <w:jc w:val="both"/>
        <w:rPr>
          <w:rFonts w:ascii="Times New Roman" w:hAnsi="Times New Roman" w:eastAsia="Calibri" w:cs="Times New Roman"/>
          <w:color w:val="000000" w:themeColor="text1"/>
          <w:sz w:val="24"/>
          <w:szCs w:val="24"/>
        </w:rPr>
      </w:pPr>
      <w:r w:rsidRPr="00ED2ABB">
        <w:rPr>
          <w:rFonts w:ascii="Times New Roman" w:hAnsi="Times New Roman" w:eastAsia="Calibri" w:cs="Times New Roman"/>
          <w:color w:val="000000" w:themeColor="text1"/>
          <w:sz w:val="24"/>
          <w:szCs w:val="24"/>
        </w:rPr>
        <w:t xml:space="preserve">Demonstration, pretest and practice stages are included before the main block of trials. The minimum number of foils between targets is 3 and such that no more than one target appears on the screen at one time. Stimuli are set to be moving across the screen with a velocity that has been </w:t>
      </w:r>
      <w:r w:rsidRPr="00ED2ABB">
        <w:rPr>
          <w:rFonts w:ascii="Times New Roman" w:hAnsi="Times New Roman" w:eastAsia="Calibri" w:cs="Times New Roman"/>
          <w:color w:val="000000" w:themeColor="text1"/>
          <w:sz w:val="24"/>
          <w:szCs w:val="24"/>
        </w:rPr>
        <w:lastRenderedPageBreak/>
        <w:t xml:space="preserve">optimised for each child and the distance between stimulus was set to 6 metrics. The interval between trials is set at 500 </w:t>
      </w:r>
      <w:proofErr w:type="spellStart"/>
      <w:r w:rsidRPr="00ED2ABB">
        <w:rPr>
          <w:rFonts w:ascii="Times New Roman" w:hAnsi="Times New Roman" w:eastAsia="Calibri" w:cs="Times New Roman"/>
          <w:color w:val="000000" w:themeColor="text1"/>
          <w:sz w:val="24"/>
          <w:szCs w:val="24"/>
        </w:rPr>
        <w:t>ms</w:t>
      </w:r>
      <w:proofErr w:type="spellEnd"/>
      <w:r w:rsidRPr="00ED2ABB">
        <w:rPr>
          <w:rFonts w:ascii="Times New Roman" w:hAnsi="Times New Roman" w:eastAsia="Calibri" w:cs="Times New Roman"/>
          <w:color w:val="000000" w:themeColor="text1"/>
          <w:sz w:val="24"/>
          <w:szCs w:val="24"/>
        </w:rPr>
        <w:t xml:space="preserve">. Auditory feedback tones, mainly car hound sounds, are given when participants respond to the target stimulus. The task discontinues after 5 consecutive missed trials, or a total time of 5 minutes. </w:t>
      </w:r>
    </w:p>
    <w:p w:rsidRPr="00ED2ABB" w:rsidR="00C247A0" w:rsidP="096D61D1" w:rsidRDefault="00C247A0" w14:paraId="4A87C984" w14:textId="77777777">
      <w:pPr>
        <w:spacing w:line="360" w:lineRule="auto"/>
        <w:jc w:val="both"/>
        <w:rPr>
          <w:rFonts w:eastAsia="Calibri"/>
          <w:color w:val="000000" w:themeColor="text1"/>
        </w:rPr>
      </w:pPr>
      <w:r w:rsidRPr="00ED2ABB">
        <w:rPr>
          <w:rFonts w:eastAsia="Calibri"/>
          <w:color w:val="000000" w:themeColor="text1"/>
        </w:rPr>
        <w:t>Sustained attention quality control procedure</w:t>
      </w:r>
    </w:p>
    <w:p w:rsidRPr="00ED2ABB" w:rsidR="00C247A0" w:rsidP="00C247A0" w:rsidRDefault="00C247A0" w14:paraId="564AAF42" w14:textId="77777777">
      <w:pPr>
        <w:pStyle w:val="Normal2"/>
        <w:spacing w:line="360" w:lineRule="auto"/>
        <w:jc w:val="both"/>
        <w:rPr>
          <w:rFonts w:ascii="Times New Roman" w:hAnsi="Times New Roman" w:eastAsia="Calibri" w:cs="Times New Roman"/>
          <w:color w:val="000000" w:themeColor="text1"/>
          <w:sz w:val="24"/>
          <w:szCs w:val="24"/>
        </w:rPr>
      </w:pPr>
      <w:r w:rsidRPr="00ED2ABB">
        <w:rPr>
          <w:rFonts w:ascii="Times New Roman" w:hAnsi="Times New Roman" w:eastAsia="Calibri" w:cs="Times New Roman"/>
          <w:color w:val="000000" w:themeColor="text1"/>
          <w:sz w:val="24"/>
          <w:szCs w:val="24"/>
        </w:rPr>
        <w:t>17 participants were excluded from the analyses because they completed less than 50 trials and had a low hit rate &lt;5. A further three participants were excluded because of low d’ values (&lt;0). 3 participants were excluded because of very poor quality as assessed by the qualitative information.</w:t>
      </w:r>
    </w:p>
    <w:p w:rsidRPr="00ED2ABB" w:rsidR="00C247A0" w:rsidP="096D61D1" w:rsidRDefault="00C247A0" w14:paraId="0A325CCF" w14:textId="77777777">
      <w:pPr>
        <w:spacing w:line="360" w:lineRule="auto"/>
        <w:jc w:val="both"/>
        <w:rPr>
          <w:rFonts w:eastAsia="Calibri"/>
          <w:color w:val="000000" w:themeColor="text1"/>
        </w:rPr>
      </w:pPr>
      <w:r w:rsidRPr="00ED2ABB">
        <w:rPr>
          <w:rFonts w:eastAsia="Calibri"/>
          <w:color w:val="000000" w:themeColor="text1"/>
        </w:rPr>
        <w:t xml:space="preserve">Reward learning task design </w:t>
      </w:r>
    </w:p>
    <w:p w:rsidRPr="00ED2ABB" w:rsidR="00C247A0" w:rsidP="096D61D1" w:rsidRDefault="00C247A0" w14:paraId="491F1EE8" w14:textId="77777777">
      <w:pPr>
        <w:spacing w:line="360" w:lineRule="auto"/>
        <w:jc w:val="both"/>
        <w:rPr>
          <w:rFonts w:eastAsia="Calibri"/>
          <w:color w:val="000000" w:themeColor="text1"/>
        </w:rPr>
      </w:pPr>
      <w:r w:rsidRPr="00ED2ABB">
        <w:rPr>
          <w:rFonts w:eastAsia="Calibri"/>
          <w:color w:val="000000" w:themeColor="text1"/>
        </w:rPr>
        <w:t xml:space="preserve">The position where the correct stimulus is presented (i.e., left or right on the screen), is randomised. Throughout the task, two magic boxes are rewarded on a 100% reinforcement </w:t>
      </w:r>
      <w:proofErr w:type="gramStart"/>
      <w:r w:rsidRPr="00ED2ABB">
        <w:rPr>
          <w:rFonts w:eastAsia="Calibri"/>
          <w:color w:val="000000" w:themeColor="text1"/>
        </w:rPr>
        <w:t>schedule</w:t>
      </w:r>
      <w:proofErr w:type="gramEnd"/>
      <w:r w:rsidRPr="00ED2ABB">
        <w:rPr>
          <w:rFonts w:eastAsia="Calibri"/>
          <w:color w:val="000000" w:themeColor="text1"/>
        </w:rPr>
        <w:t xml:space="preserve"> and two boxes are unrewarded on a 100% reinforcement schedule. The interval between trials is set at 500ms.</w:t>
      </w:r>
    </w:p>
    <w:p w:rsidRPr="00ED2ABB" w:rsidR="545D617E" w:rsidP="096D61D1" w:rsidRDefault="545D617E" w14:paraId="630608C6" w14:textId="36E7D288">
      <w:pPr>
        <w:spacing w:line="360" w:lineRule="auto"/>
        <w:jc w:val="both"/>
        <w:rPr>
          <w:rFonts w:eastAsia="Calibri"/>
          <w:color w:val="000000" w:themeColor="text1"/>
        </w:rPr>
      </w:pPr>
    </w:p>
    <w:p w:rsidRPr="00ED2ABB" w:rsidR="00C247A0" w:rsidP="096D61D1" w:rsidRDefault="00C247A0" w14:paraId="49F17C7A" w14:textId="77777777">
      <w:pPr>
        <w:spacing w:line="360" w:lineRule="auto"/>
        <w:jc w:val="both"/>
        <w:rPr>
          <w:rFonts w:eastAsia="Calibri"/>
          <w:color w:val="000000" w:themeColor="text1"/>
        </w:rPr>
      </w:pPr>
      <w:r w:rsidRPr="00ED2ABB">
        <w:rPr>
          <w:rFonts w:eastAsia="Calibri"/>
          <w:color w:val="000000" w:themeColor="text1"/>
        </w:rPr>
        <w:t>Reward learning quality control procedure</w:t>
      </w:r>
    </w:p>
    <w:p w:rsidRPr="00ED2ABB" w:rsidR="001507B7" w:rsidP="096D61D1" w:rsidRDefault="00C247A0" w14:paraId="2A36ABD7" w14:textId="5E13448E">
      <w:pPr>
        <w:spacing w:line="360" w:lineRule="auto"/>
        <w:jc w:val="both"/>
        <w:rPr>
          <w:rFonts w:eastAsia="Calibri"/>
          <w:color w:val="000000" w:themeColor="text1"/>
        </w:rPr>
      </w:pPr>
      <w:r w:rsidRPr="00ED2ABB">
        <w:rPr>
          <w:rFonts w:eastAsia="Calibri"/>
          <w:color w:val="000000" w:themeColor="text1"/>
        </w:rPr>
        <w:t xml:space="preserve"> 7 children were excluded from analyses as they preferred tapping one side of the screen on 80% or more trials which rendered their stimulus choice random. Two further participants were excluded because qualitative feedback suggested that they enjoyed tapping the incorrect stimulus. </w:t>
      </w:r>
    </w:p>
    <w:p w:rsidRPr="00ED2ABB" w:rsidR="0AF7479C" w:rsidP="096D61D1" w:rsidRDefault="0AF7479C" w14:paraId="4D91FB65" w14:textId="473C41EB">
      <w:pPr>
        <w:spacing w:line="360" w:lineRule="auto"/>
        <w:jc w:val="both"/>
        <w:rPr>
          <w:rFonts w:eastAsia="Calibri"/>
          <w:color w:val="000000" w:themeColor="text1"/>
        </w:rPr>
      </w:pPr>
    </w:p>
    <w:p w:rsidRPr="00ED2ABB" w:rsidR="00C247A0" w:rsidP="096D61D1" w:rsidRDefault="553AA108" w14:paraId="0B54DA52" w14:textId="171E6037">
      <w:pPr>
        <w:pStyle w:val="Normal2"/>
        <w:spacing w:line="360" w:lineRule="auto"/>
        <w:jc w:val="both"/>
        <w:rPr>
          <w:rFonts w:ascii="Times New Roman" w:hAnsi="Times New Roman" w:eastAsia="Calibri" w:cs="Times New Roman"/>
          <w:color w:val="000000" w:themeColor="text1"/>
          <w:sz w:val="24"/>
          <w:szCs w:val="24"/>
        </w:rPr>
      </w:pPr>
      <w:r w:rsidRPr="00ED2ABB">
        <w:rPr>
          <w:rFonts w:ascii="Times New Roman" w:hAnsi="Times New Roman" w:eastAsia="Calibri" w:cs="Times New Roman"/>
          <w:color w:val="000000" w:themeColor="text1"/>
          <w:sz w:val="24"/>
          <w:szCs w:val="24"/>
        </w:rPr>
        <w:t>B</w:t>
      </w:r>
      <w:r w:rsidRPr="00ED2ABB" w:rsidR="00C247A0">
        <w:rPr>
          <w:rFonts w:ascii="Times New Roman" w:hAnsi="Times New Roman" w:eastAsia="Calibri" w:cs="Times New Roman"/>
          <w:color w:val="000000" w:themeColor="text1"/>
          <w:sz w:val="24"/>
          <w:szCs w:val="24"/>
        </w:rPr>
        <w:t xml:space="preserve">ayesian Optimisation </w:t>
      </w:r>
    </w:p>
    <w:p w:rsidRPr="00ED2ABB" w:rsidR="00C247A0" w:rsidP="0930B256" w:rsidRDefault="00C247A0" w14:paraId="0AE132BD" w14:textId="562239AE">
      <w:pPr>
        <w:pStyle w:val="Normal2"/>
        <w:spacing w:line="360" w:lineRule="auto"/>
        <w:jc w:val="both"/>
        <w:rPr>
          <w:rFonts w:ascii="Times New Roman" w:hAnsi="Times New Roman" w:eastAsia="Calibri" w:cs="Times New Roman"/>
          <w:color w:val="000000" w:themeColor="text1"/>
          <w:sz w:val="24"/>
          <w:szCs w:val="24"/>
        </w:rPr>
      </w:pPr>
      <w:r w:rsidRPr="00ED2ABB">
        <w:rPr>
          <w:rFonts w:ascii="Times New Roman" w:hAnsi="Times New Roman" w:eastAsia="Calibri" w:cs="Times New Roman"/>
          <w:color w:val="000000" w:themeColor="text1"/>
          <w:sz w:val="24"/>
          <w:szCs w:val="24"/>
        </w:rPr>
        <w:t>Young children, especially those with a neurodevelopmental condition, may struggle with their control of motor response. For that reason, we developed an algorithm which optimises the speed of moving stimuli to the individual ability of each child in the Go-</w:t>
      </w:r>
      <w:proofErr w:type="spellStart"/>
      <w:r w:rsidRPr="00ED2ABB">
        <w:rPr>
          <w:rFonts w:ascii="Times New Roman" w:hAnsi="Times New Roman" w:eastAsia="Calibri" w:cs="Times New Roman"/>
          <w:color w:val="000000" w:themeColor="text1"/>
          <w:sz w:val="24"/>
          <w:szCs w:val="24"/>
        </w:rPr>
        <w:t>NoGo</w:t>
      </w:r>
      <w:proofErr w:type="spellEnd"/>
      <w:r w:rsidRPr="00ED2ABB">
        <w:rPr>
          <w:rFonts w:ascii="Times New Roman" w:hAnsi="Times New Roman" w:eastAsia="Calibri" w:cs="Times New Roman"/>
          <w:color w:val="000000" w:themeColor="text1"/>
          <w:sz w:val="24"/>
          <w:szCs w:val="24"/>
        </w:rPr>
        <w:t xml:space="preserve"> and the Sustained Attention tasks. The Bayesian Optimisation algorithm uses the data gathered from a simple Reaction Time task, where children are asked to pop the bubbles that are moving across screen.  By using the information about accuracy of the child at a given speed, it aims to estimate the speed at which child can most optimally complete the task i.e., touch at least 80% of the moving stimuli. </w:t>
      </w:r>
    </w:p>
    <w:p w:rsidR="4F4B9382" w:rsidP="4F4B9382" w:rsidRDefault="4F4B9382" w14:paraId="7B16BE00" w14:textId="13569636">
      <w:pPr>
        <w:spacing w:line="360" w:lineRule="auto"/>
        <w:jc w:val="both"/>
        <w:rPr>
          <w:rFonts w:eastAsia="Calibri"/>
          <w:b/>
          <w:bCs/>
        </w:rPr>
      </w:pPr>
    </w:p>
    <w:p w:rsidR="00286050" w:rsidP="4F4B9382" w:rsidRDefault="00286050" w14:paraId="1E81A460" w14:textId="77777777">
      <w:pPr>
        <w:spacing w:line="360" w:lineRule="auto"/>
        <w:jc w:val="both"/>
        <w:rPr>
          <w:rFonts w:eastAsia="Calibri"/>
          <w:b/>
          <w:bCs/>
        </w:rPr>
      </w:pPr>
    </w:p>
    <w:p w:rsidRPr="00ED2ABB" w:rsidR="00286050" w:rsidP="4F4B9382" w:rsidRDefault="00286050" w14:paraId="00B0FDC0" w14:textId="77777777">
      <w:pPr>
        <w:spacing w:line="360" w:lineRule="auto"/>
        <w:jc w:val="both"/>
        <w:rPr>
          <w:rFonts w:eastAsia="Calibri"/>
          <w:b/>
          <w:bCs/>
        </w:rPr>
      </w:pPr>
    </w:p>
    <w:p w:rsidRPr="00ED2ABB" w:rsidR="00C247A0" w:rsidP="00D208DC" w:rsidRDefault="00C247A0" w14:paraId="01F3D586" w14:textId="361915BF">
      <w:pPr>
        <w:pStyle w:val="Heading2"/>
        <w:rPr>
          <w:b w:val="1"/>
          <w:bCs w:val="1"/>
        </w:rPr>
      </w:pPr>
      <w:bookmarkStart w:name="_Toc1720419975" w:id="671499819"/>
      <w:r w:rsidR="00C247A0">
        <w:rPr/>
        <w:t>MRI Sleep Protocol</w:t>
      </w:r>
      <w:bookmarkEnd w:id="671499819"/>
      <w:r w:rsidR="00C247A0">
        <w:rPr/>
        <w:t xml:space="preserve"> </w:t>
      </w:r>
    </w:p>
    <w:p w:rsidRPr="00ED2ABB" w:rsidR="00C247A0" w:rsidP="096D61D1" w:rsidRDefault="00C247A0" w14:paraId="025320FE" w14:textId="77777777">
      <w:pPr>
        <w:spacing w:line="360" w:lineRule="auto"/>
        <w:rPr>
          <w:rFonts w:eastAsia="Calibri"/>
          <w:color w:val="000000" w:themeColor="text1"/>
        </w:rPr>
      </w:pPr>
      <w:r w:rsidRPr="00ED2ABB">
        <w:rPr>
          <w:rFonts w:eastAsia="Calibri"/>
          <w:color w:val="000000" w:themeColor="text1"/>
        </w:rPr>
        <w:t>MRI was acquired during natural sleep. Children could visit a mock scanner before the MRI visit to ascertain whether they are comfortable in the MR environment. To prepare children for the experience, parents were also provided with an MRI preparation pack, which included earplugs and MRI sound recording. On the night of the scan, we used an MRI space tent, which is a structure that goes over the scanner and makes the environment more child friendly. Furthermore, parents could bring their child’s metal-free comfort items (e.g., soft toys, books) so that they could follow the child’s bedtime routine as closely as possible and to make the experience more comfortable for the child. Earplugs were inserted before the child fell asleep or during natural sleep, and further ear protection was added before the start of the scan.</w:t>
      </w:r>
    </w:p>
    <w:p w:rsidRPr="00ED2ABB" w:rsidR="545D617E" w:rsidP="545D617E" w:rsidRDefault="545D617E" w14:paraId="3765E766" w14:textId="1F7F9296">
      <w:pPr>
        <w:spacing w:line="360" w:lineRule="auto"/>
        <w:rPr>
          <w:rFonts w:eastAsia="Calibri"/>
          <w:b/>
          <w:bCs/>
          <w:color w:val="000000" w:themeColor="text1"/>
        </w:rPr>
      </w:pPr>
    </w:p>
    <w:p w:rsidRPr="00ED2ABB" w:rsidR="4F4B9382" w:rsidP="4F4B9382" w:rsidRDefault="4F4B9382" w14:paraId="083E7E75" w14:textId="07B873A3">
      <w:pPr>
        <w:spacing w:line="360" w:lineRule="auto"/>
        <w:rPr>
          <w:rFonts w:eastAsia="Calibri"/>
          <w:b/>
          <w:bCs/>
          <w:color w:val="000000" w:themeColor="text1"/>
        </w:rPr>
      </w:pPr>
    </w:p>
    <w:p w:rsidRPr="00286050" w:rsidR="00286050" w:rsidP="00286050" w:rsidRDefault="00C247A0" w14:paraId="5FE76F10" w14:textId="24780708">
      <w:pPr>
        <w:pStyle w:val="Heading2"/>
      </w:pPr>
      <w:bookmarkStart w:name="_Toc1110358527" w:id="1919361871"/>
      <w:r w:rsidR="00C247A0">
        <w:rPr/>
        <w:t>MRI Data pre-processing and quality assessments</w:t>
      </w:r>
      <w:bookmarkEnd w:id="1919361871"/>
    </w:p>
    <w:p w:rsidRPr="00ED2ABB" w:rsidR="00C247A0" w:rsidP="00C247A0" w:rsidRDefault="00C247A0" w14:paraId="1986C364" w14:textId="77777777">
      <w:pPr>
        <w:spacing w:line="360" w:lineRule="auto"/>
        <w:rPr>
          <w:rFonts w:eastAsia="Calibri"/>
          <w:color w:val="000000" w:themeColor="text1"/>
        </w:rPr>
      </w:pPr>
      <w:r w:rsidRPr="00ED2ABB">
        <w:rPr>
          <w:rFonts w:eastAsia="Calibri"/>
          <w:color w:val="000000" w:themeColor="text1"/>
        </w:rPr>
        <w:t xml:space="preserve">All MRI images that were acquired underwent preprocessing with </w:t>
      </w:r>
      <w:proofErr w:type="spellStart"/>
      <w:r w:rsidRPr="00ED2ABB">
        <w:rPr>
          <w:rFonts w:eastAsia="Calibri"/>
          <w:color w:val="000000" w:themeColor="text1"/>
        </w:rPr>
        <w:t>Freesurfer</w:t>
      </w:r>
      <w:proofErr w:type="spellEnd"/>
      <w:r w:rsidRPr="00ED2ABB">
        <w:rPr>
          <w:rFonts w:eastAsia="Calibri"/>
          <w:color w:val="000000" w:themeColor="text1"/>
        </w:rPr>
        <w:t xml:space="preserve"> v6.0.0. Subsequently the cortical reconstructions were visually inspected by trained raters. Depending on the accuracy of the cortical reconstruction, the decision was either to 0) exclude the scan 1) include it as is 2) perform manual edits or 3) process with </w:t>
      </w:r>
      <w:proofErr w:type="spellStart"/>
      <w:r w:rsidRPr="00ED2ABB">
        <w:rPr>
          <w:rFonts w:eastAsia="Calibri"/>
          <w:color w:val="000000" w:themeColor="text1"/>
        </w:rPr>
        <w:t>SynthSR</w:t>
      </w:r>
      <w:proofErr w:type="spellEnd"/>
      <w:r w:rsidRPr="00ED2ABB">
        <w:rPr>
          <w:rFonts w:eastAsia="Calibri"/>
          <w:color w:val="000000" w:themeColor="text1"/>
        </w:rPr>
        <w:t xml:space="preserve">. All scans which have been rated as “3 = </w:t>
      </w:r>
      <w:proofErr w:type="spellStart"/>
      <w:r w:rsidRPr="00ED2ABB">
        <w:rPr>
          <w:rFonts w:eastAsia="Calibri"/>
          <w:color w:val="000000" w:themeColor="text1"/>
        </w:rPr>
        <w:t>preprocces</w:t>
      </w:r>
      <w:proofErr w:type="spellEnd"/>
      <w:r w:rsidRPr="00ED2ABB">
        <w:rPr>
          <w:rFonts w:eastAsia="Calibri"/>
          <w:color w:val="000000" w:themeColor="text1"/>
        </w:rPr>
        <w:t xml:space="preserve"> with </w:t>
      </w:r>
      <w:proofErr w:type="spellStart"/>
      <w:r w:rsidRPr="00ED2ABB">
        <w:rPr>
          <w:rFonts w:eastAsia="Calibri"/>
          <w:color w:val="000000" w:themeColor="text1"/>
        </w:rPr>
        <w:t>synthSR</w:t>
      </w:r>
      <w:proofErr w:type="spellEnd"/>
      <w:r w:rsidRPr="00ED2ABB">
        <w:rPr>
          <w:rFonts w:eastAsia="Calibri"/>
          <w:color w:val="000000" w:themeColor="text1"/>
        </w:rPr>
        <w:t xml:space="preserve">” and “0 = exclude” were processed using </w:t>
      </w:r>
      <w:proofErr w:type="spellStart"/>
      <w:r w:rsidRPr="00ED2ABB">
        <w:rPr>
          <w:rFonts w:eastAsia="Calibri"/>
          <w:color w:val="000000" w:themeColor="text1"/>
        </w:rPr>
        <w:t>synthSR</w:t>
      </w:r>
      <w:proofErr w:type="spellEnd"/>
      <w:r w:rsidRPr="00ED2ABB">
        <w:rPr>
          <w:rFonts w:eastAsia="Calibri"/>
          <w:color w:val="000000" w:themeColor="text1"/>
        </w:rPr>
        <w:t xml:space="preserve"> and run with </w:t>
      </w:r>
      <w:proofErr w:type="spellStart"/>
      <w:r w:rsidRPr="00ED2ABB">
        <w:rPr>
          <w:rFonts w:eastAsia="Calibri"/>
          <w:color w:val="000000" w:themeColor="text1"/>
        </w:rPr>
        <w:t>Freesurfer</w:t>
      </w:r>
      <w:proofErr w:type="spellEnd"/>
      <w:r w:rsidRPr="00ED2ABB">
        <w:rPr>
          <w:rFonts w:eastAsia="Calibri"/>
          <w:color w:val="000000" w:themeColor="text1"/>
        </w:rPr>
        <w:t xml:space="preserve"> again. They were subsequently rated again to 0) exclude 1) include as is or 2) perform manual edits. After manual edits were performed, the scans were rated for the final time and given rating of 0) original scan better 1) edited scan better or 2) exclude scan. The details of how many scans were excluded at each step are presented in Figure S1. </w:t>
      </w:r>
    </w:p>
    <w:p w:rsidRPr="00ED2ABB" w:rsidR="0AF7479C" w:rsidP="0AF7479C" w:rsidRDefault="0AF7479C" w14:paraId="04A43481" w14:textId="51AB0AE2">
      <w:pPr>
        <w:spacing w:line="360" w:lineRule="auto"/>
        <w:jc w:val="both"/>
        <w:rPr>
          <w:rFonts w:eastAsia="Calibri"/>
          <w:b/>
          <w:bCs/>
          <w:color w:val="000000" w:themeColor="text1"/>
        </w:rPr>
      </w:pPr>
    </w:p>
    <w:p w:rsidRPr="00ED2ABB" w:rsidR="096D61D1" w:rsidP="096D61D1" w:rsidRDefault="096D61D1" w14:paraId="76DF1309" w14:textId="2ECA5851">
      <w:pPr>
        <w:spacing w:line="360" w:lineRule="auto"/>
        <w:jc w:val="both"/>
        <w:rPr>
          <w:rFonts w:eastAsia="Calibri"/>
          <w:b/>
          <w:bCs/>
          <w:color w:val="000000" w:themeColor="text1"/>
        </w:rPr>
      </w:pPr>
    </w:p>
    <w:p w:rsidR="3F57B6B3" w:rsidP="3F57B6B3" w:rsidRDefault="3F57B6B3" w14:paraId="3D2952B5" w14:textId="769C9C17">
      <w:pPr>
        <w:spacing w:line="360" w:lineRule="auto"/>
        <w:jc w:val="both"/>
        <w:rPr>
          <w:rFonts w:eastAsia="Calibri"/>
          <w:b/>
          <w:bCs/>
          <w:color w:val="000000" w:themeColor="text1"/>
        </w:rPr>
      </w:pPr>
    </w:p>
    <w:p w:rsidRPr="00ED2ABB" w:rsidR="00C247A0" w:rsidP="262DEE15" w:rsidRDefault="4B6E5F58" w14:paraId="7BC7854F" w14:textId="2EE0E8FF">
      <w:pPr>
        <w:pStyle w:val="Heading1"/>
        <w:spacing w:line="360" w:lineRule="auto"/>
        <w:jc w:val="both"/>
        <w:rPr>
          <w:rFonts w:ascii="Times New Roman" w:hAnsi="Times New Roman" w:eastAsia="Calibri" w:cs="Times New Roman"/>
          <w:b w:val="1"/>
          <w:bCs w:val="1"/>
          <w:color w:val="auto"/>
          <w:sz w:val="28"/>
          <w:szCs w:val="28"/>
        </w:rPr>
      </w:pPr>
      <w:bookmarkStart w:name="_Toc1416420798" w:id="20954686"/>
      <w:r w:rsidRPr="59848E6B" w:rsidR="4B6E5F58">
        <w:rPr>
          <w:rFonts w:ascii="Times New Roman" w:hAnsi="Times New Roman" w:eastAsia="Calibri" w:cs="Times New Roman"/>
          <w:b w:val="1"/>
          <w:bCs w:val="1"/>
          <w:color w:val="auto"/>
          <w:sz w:val="28"/>
          <w:szCs w:val="28"/>
        </w:rPr>
        <w:t xml:space="preserve">Appendix S2. </w:t>
      </w:r>
      <w:r w:rsidRPr="59848E6B" w:rsidR="00C247A0">
        <w:rPr>
          <w:rFonts w:ascii="Times New Roman" w:hAnsi="Times New Roman" w:eastAsia="Calibri" w:cs="Times New Roman"/>
          <w:b w:val="1"/>
          <w:bCs w:val="1"/>
          <w:color w:val="auto"/>
          <w:sz w:val="28"/>
          <w:szCs w:val="28"/>
        </w:rPr>
        <w:t>Supplementary Results</w:t>
      </w:r>
      <w:bookmarkEnd w:id="20954686"/>
    </w:p>
    <w:p w:rsidRPr="00ED2ABB" w:rsidR="545D617E" w:rsidP="545D617E" w:rsidRDefault="545D617E" w14:paraId="1DE79044" w14:textId="48A99021">
      <w:pPr>
        <w:spacing w:line="360" w:lineRule="auto"/>
        <w:rPr>
          <w:rFonts w:eastAsia="Calibri"/>
        </w:rPr>
      </w:pPr>
    </w:p>
    <w:p w:rsidR="30F351E7" w:rsidP="02BC0CA9" w:rsidRDefault="30F351E7" w14:paraId="36F4D68F" w14:textId="5C237114">
      <w:pPr>
        <w:spacing w:line="360" w:lineRule="auto"/>
        <w:rPr>
          <w:rFonts w:eastAsia="Calibri"/>
        </w:rPr>
      </w:pPr>
      <w:r w:rsidRPr="02BC0CA9" w:rsidR="30F351E7">
        <w:rPr>
          <w:rFonts w:eastAsia="Calibri"/>
        </w:rPr>
        <w:t>Participants on the diagnostic pathway for autism (suspected autism) and autistic children</w:t>
      </w:r>
    </w:p>
    <w:p w:rsidR="02BC0CA9" w:rsidP="02BC0CA9" w:rsidRDefault="02BC0CA9" w14:paraId="1D12FD66" w14:textId="06ABF9A0">
      <w:pPr>
        <w:pStyle w:val="Normal"/>
        <w:spacing w:line="360" w:lineRule="auto"/>
        <w:rPr>
          <w:rFonts w:eastAsia="Calibri"/>
        </w:rPr>
      </w:pPr>
    </w:p>
    <w:p w:rsidR="11E15B7A" w:rsidP="02BC0CA9" w:rsidRDefault="11E15B7A" w14:paraId="26C36B15" w14:textId="5829ECAA">
      <w:pPr>
        <w:pStyle w:val="Normal"/>
        <w:spacing w:line="360" w:lineRule="auto"/>
      </w:pPr>
      <w:r w:rsidRPr="02BC0CA9" w:rsidR="11E15B7A">
        <w:rPr>
          <w:rFonts w:ascii="Times New Roman" w:hAnsi="Times New Roman" w:eastAsia="Times New Roman" w:cs="Times New Roman"/>
          <w:noProof w:val="0"/>
          <w:sz w:val="24"/>
          <w:szCs w:val="24"/>
          <w:lang w:val="en-GB"/>
        </w:rPr>
        <w:t xml:space="preserve">There were 83 autistic children with a confirmed clinical diagnosis and 15 children who were on a diagnostic pathway for autism. The two groups did not differ significantly in age (t = 0.99, </w:t>
      </w:r>
      <w:r w:rsidRPr="02BC0CA9" w:rsidR="11E15B7A">
        <w:rPr>
          <w:rFonts w:ascii="Times New Roman" w:hAnsi="Times New Roman" w:eastAsia="Times New Roman" w:cs="Times New Roman"/>
          <w:noProof w:val="0"/>
          <w:sz w:val="24"/>
          <w:szCs w:val="24"/>
          <w:lang w:val="en-GB"/>
        </w:rPr>
        <w:t>df</w:t>
      </w:r>
      <w:r w:rsidRPr="02BC0CA9" w:rsidR="11E15B7A">
        <w:rPr>
          <w:rFonts w:ascii="Times New Roman" w:hAnsi="Times New Roman" w:eastAsia="Times New Roman" w:cs="Times New Roman"/>
          <w:noProof w:val="0"/>
          <w:sz w:val="24"/>
          <w:szCs w:val="24"/>
          <w:lang w:val="en-GB"/>
        </w:rPr>
        <w:t xml:space="preserve"> = 19.82, p = .34) or gender (χ² = 0.46, </w:t>
      </w:r>
      <w:r w:rsidRPr="02BC0CA9" w:rsidR="11E15B7A">
        <w:rPr>
          <w:rFonts w:ascii="Times New Roman" w:hAnsi="Times New Roman" w:eastAsia="Times New Roman" w:cs="Times New Roman"/>
          <w:noProof w:val="0"/>
          <w:sz w:val="24"/>
          <w:szCs w:val="24"/>
          <w:lang w:val="en-GB"/>
        </w:rPr>
        <w:t>df</w:t>
      </w:r>
      <w:r w:rsidRPr="02BC0CA9" w:rsidR="11E15B7A">
        <w:rPr>
          <w:rFonts w:ascii="Times New Roman" w:hAnsi="Times New Roman" w:eastAsia="Times New Roman" w:cs="Times New Roman"/>
          <w:noProof w:val="0"/>
          <w:sz w:val="24"/>
          <w:szCs w:val="24"/>
          <w:lang w:val="en-GB"/>
        </w:rPr>
        <w:t xml:space="preserve"> = 1, p = .50). At the follow-up wave, 12 children from the suspected autism group re-enrolled. Of these, 4 (33%) had received a confirmed autism diagnosis, while 8 (67%) remained on a diagnostic pathway 12–15 months after the initial assessment.</w:t>
      </w:r>
    </w:p>
    <w:p w:rsidRPr="00ED2ABB" w:rsidR="0AF7479C" w:rsidP="0AF7479C" w:rsidRDefault="0AF7479C" w14:paraId="580A5CD0" w14:textId="66D799B2">
      <w:pPr>
        <w:spacing w:line="360" w:lineRule="auto"/>
        <w:rPr>
          <w:rFonts w:eastAsia="Calibri"/>
        </w:rPr>
      </w:pPr>
    </w:p>
    <w:p w:rsidRPr="00ED2ABB" w:rsidR="00C247A0" w:rsidP="00C247A0" w:rsidRDefault="00C247A0" w14:paraId="3E011696" w14:textId="16F0A72C">
      <w:pPr>
        <w:spacing w:line="360" w:lineRule="auto"/>
        <w:rPr>
          <w:rFonts w:eastAsia="Calibri"/>
          <w:color w:val="000000" w:themeColor="text1"/>
        </w:rPr>
      </w:pPr>
      <w:r w:rsidRPr="262DEE15" w:rsidR="00C247A0">
        <w:rPr>
          <w:rFonts w:eastAsia="Calibri"/>
          <w:color w:val="000000" w:themeColor="text1" w:themeTint="FF" w:themeShade="FF"/>
        </w:rPr>
        <w:t xml:space="preserve">The effect of diagnostic group was significant while comparing children on the reward learning criterion, reward learning </w:t>
      </w:r>
      <w:r w:rsidRPr="262DEE15" w:rsidR="00C247A0">
        <w:rPr>
          <w:rFonts w:eastAsia="Calibri"/>
          <w:color w:val="000000" w:themeColor="text1" w:themeTint="FF" w:themeShade="FF"/>
        </w:rPr>
        <w:t>rate</w:t>
      </w:r>
      <w:r w:rsidRPr="262DEE15" w:rsidR="00C247A0">
        <w:rPr>
          <w:rFonts w:eastAsia="Calibri"/>
          <w:color w:val="000000" w:themeColor="text1" w:themeTint="FF" w:themeShade="FF"/>
        </w:rPr>
        <w:t xml:space="preserve"> and mean response time (RT) on the reward learning task. The significant difference between the autism and suspected autism cases did not survive the correction for multiple comparisons (learning criterion: </w:t>
      </w:r>
      <w:r w:rsidRPr="262DEE15" w:rsidR="00B4724D">
        <w:rPr>
          <w:rFonts w:eastAsia="Calibri"/>
          <w:i w:val="1"/>
          <w:iCs w:val="1"/>
          <w:color w:val="000000" w:themeColor="text1" w:themeTint="FF" w:themeShade="FF"/>
        </w:rPr>
        <w:t>P</w:t>
      </w:r>
      <w:r w:rsidRPr="262DEE15" w:rsidR="00C247A0">
        <w:rPr>
          <w:rFonts w:eastAsia="Calibri"/>
          <w:color w:val="000000" w:themeColor="text1" w:themeTint="FF" w:themeShade="FF"/>
        </w:rPr>
        <w:t xml:space="preserve">=.75, learning rate: </w:t>
      </w:r>
      <w:r w:rsidRPr="262DEE15" w:rsidR="00B4724D">
        <w:rPr>
          <w:rFonts w:eastAsia="Calibri"/>
          <w:i w:val="1"/>
          <w:iCs w:val="1"/>
          <w:color w:val="000000" w:themeColor="text1" w:themeTint="FF" w:themeShade="FF"/>
        </w:rPr>
        <w:t>P</w:t>
      </w:r>
      <w:r w:rsidRPr="262DEE15" w:rsidR="00B4724D">
        <w:rPr>
          <w:rFonts w:eastAsia="Calibri"/>
          <w:color w:val="000000" w:themeColor="text1" w:themeTint="FF" w:themeShade="FF"/>
        </w:rPr>
        <w:t xml:space="preserve"> </w:t>
      </w:r>
      <w:r w:rsidRPr="262DEE15" w:rsidR="00C247A0">
        <w:rPr>
          <w:rFonts w:eastAsia="Calibri"/>
          <w:color w:val="000000" w:themeColor="text1" w:themeTint="FF" w:themeShade="FF"/>
        </w:rPr>
        <w:t xml:space="preserve">=.53, mean RT: </w:t>
      </w:r>
      <w:r w:rsidRPr="262DEE15" w:rsidR="00B4724D">
        <w:rPr>
          <w:rFonts w:eastAsia="Calibri"/>
          <w:i w:val="1"/>
          <w:iCs w:val="1"/>
          <w:color w:val="000000" w:themeColor="text1" w:themeTint="FF" w:themeShade="FF"/>
        </w:rPr>
        <w:t>P</w:t>
      </w:r>
      <w:r w:rsidRPr="262DEE15" w:rsidR="00C247A0">
        <w:rPr>
          <w:rFonts w:eastAsia="Calibri"/>
          <w:color w:val="000000" w:themeColor="text1" w:themeTint="FF" w:themeShade="FF"/>
        </w:rPr>
        <w:t>=.61</w:t>
      </w:r>
      <w:r w:rsidRPr="262DEE15" w:rsidR="00C247A0">
        <w:rPr>
          <w:rFonts w:eastAsia="Calibri"/>
          <w:color w:val="000000" w:themeColor="text1" w:themeTint="FF" w:themeShade="FF"/>
        </w:rPr>
        <w:t>) and therefore, these groups were combined to form an autism group for the between-group analyses in neurocognitive measures</w:t>
      </w:r>
      <w:r w:rsidRPr="262DEE15" w:rsidR="27B4749F">
        <w:rPr>
          <w:rFonts w:eastAsia="Calibri"/>
          <w:color w:val="000000" w:themeColor="text1" w:themeTint="FF" w:themeShade="FF"/>
        </w:rPr>
        <w:t>.</w:t>
      </w:r>
    </w:p>
    <w:p w:rsidRPr="00ED2ABB" w:rsidR="545D617E" w:rsidP="4F4B9382" w:rsidRDefault="545D617E" w14:paraId="7B77F7F7" w14:textId="3A4AE084">
      <w:pPr>
        <w:spacing w:line="360" w:lineRule="auto"/>
        <w:rPr>
          <w:rFonts w:eastAsia="Calibri"/>
          <w:lang w:eastAsia="ja-JP"/>
        </w:rPr>
      </w:pPr>
    </w:p>
    <w:p w:rsidRPr="00ED2ABB" w:rsidR="12787364" w:rsidP="00D208DC" w:rsidRDefault="12787364" w14:paraId="33AD7CF4" w14:textId="04A6DFDB">
      <w:pPr>
        <w:pStyle w:val="Heading2"/>
        <w:rPr>
          <w:b w:val="1"/>
          <w:bCs w:val="1"/>
        </w:rPr>
      </w:pPr>
      <w:bookmarkStart w:name="_Toc716748299" w:id="746788119"/>
      <w:r w:rsidR="12787364">
        <w:rPr/>
        <w:t>Variable selection for clustering</w:t>
      </w:r>
      <w:bookmarkEnd w:id="746788119"/>
      <w:r w:rsidR="12787364">
        <w:rPr/>
        <w:t xml:space="preserve"> </w:t>
      </w:r>
    </w:p>
    <w:p w:rsidRPr="00ED2ABB" w:rsidR="0AF7479C" w:rsidP="0AF7479C" w:rsidRDefault="0AF7479C" w14:paraId="12E3E290" w14:textId="1ABC94B7">
      <w:pPr>
        <w:spacing w:line="360" w:lineRule="auto"/>
        <w:rPr>
          <w:rFonts w:eastAsia="Calibri"/>
          <w:b/>
          <w:bCs/>
          <w:color w:val="000000" w:themeColor="text1"/>
        </w:rPr>
      </w:pPr>
    </w:p>
    <w:p w:rsidRPr="00ED2ABB" w:rsidR="00C247A0" w:rsidP="00C247A0" w:rsidRDefault="00C247A0" w14:paraId="483E6F05" w14:textId="4AF0F917">
      <w:pPr>
        <w:spacing w:line="360" w:lineRule="auto"/>
        <w:rPr>
          <w:rFonts w:eastAsia="Calibri"/>
          <w:color w:val="000000" w:themeColor="text1"/>
        </w:rPr>
      </w:pPr>
      <w:r w:rsidRPr="00ED2ABB">
        <w:rPr>
          <w:rFonts w:eastAsia="Calibri"/>
          <w:color w:val="000000" w:themeColor="text1"/>
        </w:rPr>
        <w:t>The variable selection included both theoretical and data-driven procedures. We considered the multicollinearity bias when performing variable selection and weighting in clustering. This issue refers to an instance when variables are collinear, and some variables get assigned a higher weight than others. As a result, any highly correlated variables will be interpreted as the same construct and, due to higher weightings, can result in the final clustering solution to be skewed in the direction of that construct. We aimed to avoid this bias by identifying variables that are highly correlated but represent the same construct. We performed within-task correlations between all variables derived from the task and excluded highly correlated variables. Our main performance dependent variable d’ correlated highly with accuracy (</w:t>
      </w:r>
      <w:r w:rsidRPr="00B4724D" w:rsidR="00B4724D">
        <w:rPr>
          <w:rFonts w:eastAsia="Calibri"/>
          <w:i/>
          <w:iCs/>
          <w:color w:val="000000" w:themeColor="text1"/>
        </w:rPr>
        <w:t>r</w:t>
      </w:r>
      <w:r w:rsidRPr="00ED2ABB">
        <w:rPr>
          <w:rFonts w:eastAsia="Calibri"/>
          <w:color w:val="000000" w:themeColor="text1"/>
        </w:rPr>
        <w:t>= 0.81), misses (</w:t>
      </w:r>
      <w:r w:rsidRPr="00B4724D" w:rsidR="00B4724D">
        <w:rPr>
          <w:rFonts w:eastAsia="Calibri"/>
          <w:i/>
          <w:iCs/>
          <w:color w:val="000000" w:themeColor="text1"/>
        </w:rPr>
        <w:t>r</w:t>
      </w:r>
      <w:r w:rsidRPr="00ED2ABB">
        <w:rPr>
          <w:rFonts w:eastAsia="Calibri"/>
          <w:color w:val="000000" w:themeColor="text1"/>
        </w:rPr>
        <w:t>=-0.68), false alarms(</w:t>
      </w:r>
      <w:r w:rsidRPr="00B4724D">
        <w:rPr>
          <w:rFonts w:eastAsia="Calibri"/>
          <w:i/>
          <w:iCs/>
          <w:color w:val="000000" w:themeColor="text1"/>
        </w:rPr>
        <w:t>r</w:t>
      </w:r>
      <w:r w:rsidRPr="00ED2ABB">
        <w:rPr>
          <w:rFonts w:eastAsia="Calibri"/>
          <w:color w:val="000000" w:themeColor="text1"/>
        </w:rPr>
        <w:t>=-0.65), and correct rejections (</w:t>
      </w:r>
      <w:r w:rsidRPr="00B4724D" w:rsidR="00B4724D">
        <w:rPr>
          <w:rFonts w:eastAsia="Calibri"/>
          <w:i/>
          <w:iCs/>
          <w:color w:val="000000" w:themeColor="text1"/>
        </w:rPr>
        <w:t>r</w:t>
      </w:r>
      <w:r w:rsidRPr="00ED2ABB" w:rsidR="00B4724D">
        <w:rPr>
          <w:rFonts w:eastAsia="Calibri"/>
          <w:color w:val="000000" w:themeColor="text1"/>
        </w:rPr>
        <w:t xml:space="preserve"> </w:t>
      </w:r>
      <w:r w:rsidRPr="00ED2ABB">
        <w:rPr>
          <w:rFonts w:eastAsia="Calibri"/>
          <w:color w:val="000000" w:themeColor="text1"/>
        </w:rPr>
        <w:t>=0.74). We also noted a weak correlation of d’ with the mean response time (RT) to hit stimuli (</w:t>
      </w:r>
      <w:r w:rsidRPr="00B4724D" w:rsidR="00B4724D">
        <w:rPr>
          <w:rFonts w:eastAsia="Calibri"/>
          <w:i/>
          <w:iCs/>
          <w:color w:val="000000" w:themeColor="text1"/>
        </w:rPr>
        <w:t>r</w:t>
      </w:r>
      <w:r w:rsidR="00B4724D">
        <w:rPr>
          <w:rFonts w:eastAsia="Calibri"/>
          <w:color w:val="000000" w:themeColor="text1"/>
        </w:rPr>
        <w:t>=</w:t>
      </w:r>
      <w:r w:rsidRPr="00ED2ABB">
        <w:rPr>
          <w:rFonts w:eastAsia="Calibri"/>
          <w:color w:val="000000" w:themeColor="text1"/>
        </w:rPr>
        <w:t>-0.17) and a moderate correlation of d’ and response time variability (</w:t>
      </w:r>
      <w:r w:rsidRPr="00B4724D" w:rsidR="00B4724D">
        <w:rPr>
          <w:rFonts w:eastAsia="Calibri"/>
          <w:i/>
          <w:iCs/>
          <w:color w:val="000000" w:themeColor="text1"/>
        </w:rPr>
        <w:t>r</w:t>
      </w:r>
      <w:r w:rsidR="00B4724D">
        <w:rPr>
          <w:rFonts w:eastAsia="Calibri"/>
          <w:color w:val="000000" w:themeColor="text1"/>
        </w:rPr>
        <w:t>=</w:t>
      </w:r>
      <w:r w:rsidRPr="00ED2ABB">
        <w:rPr>
          <w:rFonts w:eastAsia="Calibri"/>
          <w:color w:val="000000" w:themeColor="text1"/>
        </w:rPr>
        <w:t>-0.39). As mean RT and RTV were highly correlated (</w:t>
      </w:r>
      <w:r w:rsidRPr="00B4724D" w:rsidR="00AF67EB">
        <w:rPr>
          <w:rFonts w:eastAsia="Calibri"/>
          <w:i/>
          <w:iCs/>
          <w:color w:val="000000" w:themeColor="text1"/>
        </w:rPr>
        <w:t>r</w:t>
      </w:r>
      <w:r w:rsidR="00AF67EB">
        <w:rPr>
          <w:rFonts w:eastAsia="Calibri"/>
          <w:color w:val="000000" w:themeColor="text1"/>
        </w:rPr>
        <w:t>=</w:t>
      </w:r>
      <w:r w:rsidRPr="00ED2ABB">
        <w:rPr>
          <w:rFonts w:eastAsia="Calibri"/>
          <w:color w:val="000000" w:themeColor="text1"/>
        </w:rPr>
        <w:t>0.70), we chose to include RTV as the main variable derived from RTs. Therefore, our main dependent variables on the Go/</w:t>
      </w:r>
      <w:proofErr w:type="spellStart"/>
      <w:r w:rsidRPr="00ED2ABB">
        <w:rPr>
          <w:rFonts w:eastAsia="Calibri"/>
          <w:color w:val="000000" w:themeColor="text1"/>
        </w:rPr>
        <w:t>noGo</w:t>
      </w:r>
      <w:proofErr w:type="spellEnd"/>
      <w:r w:rsidRPr="00ED2ABB">
        <w:rPr>
          <w:rFonts w:eastAsia="Calibri"/>
          <w:color w:val="000000" w:themeColor="text1"/>
        </w:rPr>
        <w:t xml:space="preserve"> task were </w:t>
      </w:r>
      <w:r w:rsidRPr="00ED2ABB">
        <w:rPr>
          <w:rFonts w:eastAsia="Calibri"/>
          <w:b/>
          <w:bCs/>
          <w:color w:val="000000" w:themeColor="text1"/>
        </w:rPr>
        <w:t xml:space="preserve">d’ </w:t>
      </w:r>
      <w:r w:rsidRPr="00ED2ABB">
        <w:rPr>
          <w:rFonts w:eastAsia="Calibri"/>
          <w:color w:val="000000" w:themeColor="text1"/>
        </w:rPr>
        <w:t>and</w:t>
      </w:r>
      <w:r w:rsidRPr="00ED2ABB">
        <w:rPr>
          <w:rFonts w:eastAsia="Calibri"/>
          <w:b/>
          <w:bCs/>
          <w:color w:val="000000" w:themeColor="text1"/>
        </w:rPr>
        <w:t xml:space="preserve"> RTV. </w:t>
      </w:r>
    </w:p>
    <w:p w:rsidRPr="00ED2ABB" w:rsidR="00C247A0" w:rsidP="00C247A0" w:rsidRDefault="00C247A0" w14:paraId="1E35EEE8" w14:textId="655E14E9">
      <w:pPr>
        <w:spacing w:line="360" w:lineRule="auto"/>
        <w:rPr>
          <w:rFonts w:eastAsia="Calibri"/>
          <w:color w:val="000000" w:themeColor="text1"/>
        </w:rPr>
      </w:pPr>
      <w:r w:rsidRPr="00ED2ABB">
        <w:rPr>
          <w:rFonts w:eastAsia="Calibri"/>
          <w:color w:val="000000" w:themeColor="text1"/>
        </w:rPr>
        <w:t>In the sustained attention task, the performance dependent variable d’ was highly correlated with accuracy (</w:t>
      </w:r>
      <w:r w:rsidRPr="00B4724D" w:rsidR="00AF67EB">
        <w:rPr>
          <w:rFonts w:eastAsia="Calibri"/>
          <w:i/>
          <w:iCs/>
          <w:color w:val="000000" w:themeColor="text1"/>
        </w:rPr>
        <w:t>r</w:t>
      </w:r>
      <w:r w:rsidRPr="00ED2ABB">
        <w:rPr>
          <w:rFonts w:eastAsia="Calibri"/>
          <w:color w:val="000000" w:themeColor="text1"/>
        </w:rPr>
        <w:t xml:space="preserve">=0.68), </w:t>
      </w:r>
      <w:proofErr w:type="spellStart"/>
      <w:r w:rsidRPr="00ED2ABB">
        <w:rPr>
          <w:rFonts w:eastAsia="Calibri"/>
          <w:color w:val="000000" w:themeColor="text1"/>
        </w:rPr>
        <w:t>hitrate</w:t>
      </w:r>
      <w:proofErr w:type="spellEnd"/>
      <w:r w:rsidRPr="00ED2ABB">
        <w:rPr>
          <w:rFonts w:eastAsia="Calibri"/>
          <w:color w:val="000000" w:themeColor="text1"/>
        </w:rPr>
        <w:t xml:space="preserve"> (</w:t>
      </w:r>
      <w:r w:rsidRPr="00B4724D" w:rsidR="00AF67EB">
        <w:rPr>
          <w:rFonts w:eastAsia="Calibri"/>
          <w:i/>
          <w:iCs/>
          <w:color w:val="000000" w:themeColor="text1"/>
        </w:rPr>
        <w:t>r</w:t>
      </w:r>
      <w:r w:rsidRPr="00ED2ABB">
        <w:rPr>
          <w:rFonts w:eastAsia="Calibri"/>
          <w:color w:val="000000" w:themeColor="text1"/>
        </w:rPr>
        <w:t>=0.82), correct rejections(</w:t>
      </w:r>
      <w:r w:rsidRPr="00B4724D" w:rsidR="00AF67EB">
        <w:rPr>
          <w:rFonts w:eastAsia="Calibri"/>
          <w:i/>
          <w:iCs/>
          <w:color w:val="000000" w:themeColor="text1"/>
        </w:rPr>
        <w:t>r</w:t>
      </w:r>
      <w:r w:rsidRPr="00ED2ABB">
        <w:rPr>
          <w:rFonts w:eastAsia="Calibri"/>
          <w:color w:val="000000" w:themeColor="text1"/>
        </w:rPr>
        <w:t>=0.73) and moderately correlated with false alarms (</w:t>
      </w:r>
      <w:r w:rsidRPr="00B4724D" w:rsidR="00AF67EB">
        <w:rPr>
          <w:rFonts w:eastAsia="Calibri"/>
          <w:i/>
          <w:iCs/>
          <w:color w:val="000000" w:themeColor="text1"/>
        </w:rPr>
        <w:t>r</w:t>
      </w:r>
      <w:r w:rsidRPr="00ED2ABB">
        <w:rPr>
          <w:rFonts w:eastAsia="Calibri"/>
          <w:color w:val="000000" w:themeColor="text1"/>
        </w:rPr>
        <w:t>=-0.48). However, it showed a weak correlation with misses (</w:t>
      </w:r>
      <w:r w:rsidRPr="00B4724D" w:rsidR="00AF67EB">
        <w:rPr>
          <w:rFonts w:eastAsia="Calibri"/>
          <w:i/>
          <w:iCs/>
          <w:color w:val="000000" w:themeColor="text1"/>
        </w:rPr>
        <w:t>r</w:t>
      </w:r>
      <w:r w:rsidRPr="00ED2ABB">
        <w:rPr>
          <w:rFonts w:eastAsia="Calibri"/>
          <w:color w:val="000000" w:themeColor="text1"/>
        </w:rPr>
        <w:t>=-0.07), as well as mean RT (</w:t>
      </w:r>
      <w:r w:rsidRPr="00B4724D" w:rsidR="00AF67EB">
        <w:rPr>
          <w:rFonts w:eastAsia="Calibri"/>
          <w:i/>
          <w:iCs/>
          <w:color w:val="000000" w:themeColor="text1"/>
        </w:rPr>
        <w:t>r</w:t>
      </w:r>
      <w:r w:rsidRPr="00ED2ABB">
        <w:rPr>
          <w:rFonts w:eastAsia="Calibri"/>
          <w:color w:val="000000" w:themeColor="text1"/>
        </w:rPr>
        <w:t xml:space="preserve">=0.22). Therefore, we chose to include </w:t>
      </w:r>
      <w:r w:rsidRPr="00ED2ABB">
        <w:rPr>
          <w:rFonts w:eastAsia="Calibri"/>
          <w:b/>
          <w:bCs/>
          <w:color w:val="000000" w:themeColor="text1"/>
        </w:rPr>
        <w:t>d’</w:t>
      </w:r>
      <w:r w:rsidRPr="00ED2ABB">
        <w:rPr>
          <w:rFonts w:eastAsia="Calibri"/>
          <w:color w:val="000000" w:themeColor="text1"/>
        </w:rPr>
        <w:t xml:space="preserve"> and </w:t>
      </w:r>
      <w:r w:rsidRPr="00ED2ABB">
        <w:rPr>
          <w:rFonts w:eastAsia="Calibri"/>
          <w:b/>
          <w:bCs/>
          <w:color w:val="000000" w:themeColor="text1"/>
        </w:rPr>
        <w:t>mean RT</w:t>
      </w:r>
      <w:r w:rsidRPr="00ED2ABB">
        <w:rPr>
          <w:rFonts w:eastAsia="Calibri"/>
          <w:color w:val="000000" w:themeColor="text1"/>
        </w:rPr>
        <w:t xml:space="preserve"> in the clustering analyses. </w:t>
      </w:r>
    </w:p>
    <w:p w:rsidRPr="00ED2ABB" w:rsidR="00C247A0" w:rsidP="00C247A0" w:rsidRDefault="00C247A0" w14:paraId="161AF6D4" w14:textId="669AF57B">
      <w:pPr>
        <w:spacing w:line="360" w:lineRule="auto"/>
        <w:rPr>
          <w:rFonts w:eastAsia="Calibri"/>
          <w:color w:val="000000" w:themeColor="text1"/>
        </w:rPr>
      </w:pPr>
      <w:r w:rsidRPr="00ED2ABB">
        <w:rPr>
          <w:rFonts w:eastAsia="Calibri"/>
          <w:color w:val="000000" w:themeColor="text1"/>
        </w:rPr>
        <w:lastRenderedPageBreak/>
        <w:t>For the non-social Reward Learning Task, we computed three main dependent variables: learning criterion, learning rate and accuracy, as well as mean RT. In the non-social paradigm, learning criterion correlated highly with accuracy (</w:t>
      </w:r>
      <w:r w:rsidRPr="00B4724D" w:rsidR="00AF67EB">
        <w:rPr>
          <w:rFonts w:eastAsia="Calibri"/>
          <w:i/>
          <w:iCs/>
          <w:color w:val="000000" w:themeColor="text1"/>
        </w:rPr>
        <w:t>r</w:t>
      </w:r>
      <w:r w:rsidRPr="00ED2ABB">
        <w:rPr>
          <w:rFonts w:eastAsia="Calibri"/>
          <w:color w:val="000000" w:themeColor="text1"/>
        </w:rPr>
        <w:t>=-0.73) and learning rate (</w:t>
      </w:r>
      <w:r w:rsidRPr="00B4724D" w:rsidR="00AF67EB">
        <w:rPr>
          <w:rFonts w:eastAsia="Calibri"/>
          <w:i/>
          <w:iCs/>
          <w:color w:val="000000" w:themeColor="text1"/>
        </w:rPr>
        <w:t>r</w:t>
      </w:r>
      <w:r w:rsidR="00AF67EB">
        <w:rPr>
          <w:rFonts w:eastAsia="Calibri"/>
          <w:color w:val="000000" w:themeColor="text1"/>
        </w:rPr>
        <w:t>=</w:t>
      </w:r>
      <w:r w:rsidRPr="00ED2ABB">
        <w:rPr>
          <w:rFonts w:eastAsia="Calibri"/>
          <w:color w:val="000000" w:themeColor="text1"/>
        </w:rPr>
        <w:t xml:space="preserve">-0.90). Therefore, our main selected DVs were </w:t>
      </w:r>
      <w:r w:rsidRPr="00ED2ABB">
        <w:rPr>
          <w:rFonts w:eastAsia="Calibri"/>
          <w:b/>
          <w:bCs/>
          <w:color w:val="000000" w:themeColor="text1"/>
        </w:rPr>
        <w:t>learning criterion</w:t>
      </w:r>
      <w:r w:rsidRPr="00ED2ABB">
        <w:rPr>
          <w:rFonts w:eastAsia="Calibri"/>
          <w:color w:val="000000" w:themeColor="text1"/>
        </w:rPr>
        <w:t xml:space="preserve"> and </w:t>
      </w:r>
      <w:r w:rsidRPr="00ED2ABB">
        <w:rPr>
          <w:rFonts w:eastAsia="Calibri"/>
          <w:b/>
          <w:bCs/>
          <w:color w:val="000000" w:themeColor="text1"/>
        </w:rPr>
        <w:t>mean RT</w:t>
      </w:r>
      <w:r w:rsidRPr="00ED2ABB">
        <w:rPr>
          <w:rFonts w:eastAsia="Calibri"/>
          <w:color w:val="000000" w:themeColor="text1"/>
        </w:rPr>
        <w:t xml:space="preserve">.  </w:t>
      </w:r>
    </w:p>
    <w:p w:rsidRPr="00ED2ABB" w:rsidR="00C247A0" w:rsidP="00C247A0" w:rsidRDefault="00C247A0" w14:paraId="237BCD81" w14:textId="77777777">
      <w:pPr>
        <w:spacing w:line="360" w:lineRule="auto"/>
        <w:rPr>
          <w:rFonts w:eastAsia="Calibri"/>
          <w:color w:val="000000" w:themeColor="text1"/>
        </w:rPr>
      </w:pPr>
    </w:p>
    <w:p w:rsidRPr="00ED2ABB" w:rsidR="79D4D4B4" w:rsidP="00D208DC" w:rsidRDefault="79D4D4B4" w14:paraId="1950054B" w14:textId="338D1054">
      <w:pPr>
        <w:pStyle w:val="Heading2"/>
      </w:pPr>
      <w:bookmarkStart w:name="_Toc279475767" w:id="917951135"/>
      <w:r w:rsidR="79D4D4B4">
        <w:rPr/>
        <w:t>Variable imputation</w:t>
      </w:r>
      <w:bookmarkEnd w:id="917951135"/>
    </w:p>
    <w:p w:rsidRPr="00ED2ABB" w:rsidR="25E4C484" w:rsidP="25E4C484" w:rsidRDefault="25E4C484" w14:paraId="4A398040" w14:textId="6BDAE18D"/>
    <w:p w:rsidRPr="00ED2ABB" w:rsidR="00C247A0" w:rsidP="1A9C5064" w:rsidRDefault="00C247A0" w14:paraId="6C6B58EC" w14:textId="1D275735">
      <w:pPr>
        <w:spacing w:line="360" w:lineRule="auto"/>
        <w:rPr>
          <w:rFonts w:eastAsia="Calibri"/>
          <w:color w:val="000000" w:themeColor="text1"/>
        </w:rPr>
      </w:pPr>
      <w:r w:rsidRPr="00ED2ABB">
        <w:rPr>
          <w:rFonts w:eastAsia="Calibri"/>
          <w:color w:val="000000" w:themeColor="text1"/>
        </w:rPr>
        <w:t>We aimed for the inclusion of children for whom all tasks were attempted but not all trials completed. For children who completed a subset of trials which precluded the evaluation of valid indices of performance, we imputed poor performance</w:t>
      </w:r>
      <w:r w:rsidRPr="00ED2ABB" w:rsidR="79BB9DDD">
        <w:rPr>
          <w:rFonts w:eastAsia="Calibri"/>
          <w:color w:val="000000" w:themeColor="text1"/>
        </w:rPr>
        <w:t xml:space="preserve"> (n=17 for </w:t>
      </w:r>
      <w:r w:rsidRPr="00ED2ABB" w:rsidR="4F2FB382">
        <w:rPr>
          <w:rFonts w:eastAsia="Calibri"/>
          <w:color w:val="000000" w:themeColor="text1"/>
        </w:rPr>
        <w:t>Go/</w:t>
      </w:r>
      <w:proofErr w:type="spellStart"/>
      <w:r w:rsidRPr="00ED2ABB" w:rsidR="4F2FB382">
        <w:rPr>
          <w:rFonts w:eastAsia="Calibri"/>
          <w:color w:val="000000" w:themeColor="text1"/>
        </w:rPr>
        <w:t>noGo</w:t>
      </w:r>
      <w:proofErr w:type="spellEnd"/>
      <w:r w:rsidRPr="00ED2ABB" w:rsidR="4F2FB382">
        <w:rPr>
          <w:rFonts w:eastAsia="Calibri"/>
          <w:color w:val="000000" w:themeColor="text1"/>
        </w:rPr>
        <w:t xml:space="preserve"> </w:t>
      </w:r>
      <w:r w:rsidRPr="00ED2ABB" w:rsidR="79BB9DDD">
        <w:rPr>
          <w:rFonts w:eastAsia="Calibri"/>
          <w:color w:val="000000" w:themeColor="text1"/>
        </w:rPr>
        <w:t>task, n=</w:t>
      </w:r>
      <w:r w:rsidRPr="00ED2ABB" w:rsidR="3ECB429E">
        <w:rPr>
          <w:rFonts w:eastAsia="Calibri"/>
          <w:color w:val="000000" w:themeColor="text1"/>
        </w:rPr>
        <w:t>3 for the reward learning task, n=35 for the sustained attention task)</w:t>
      </w:r>
      <w:r w:rsidRPr="00ED2ABB">
        <w:rPr>
          <w:rFonts w:eastAsia="Calibri"/>
          <w:color w:val="000000" w:themeColor="text1"/>
        </w:rPr>
        <w:t>. The imputed value was derived from the bottom 5</w:t>
      </w:r>
      <w:r w:rsidRPr="00ED2ABB">
        <w:rPr>
          <w:rFonts w:eastAsia="Calibri"/>
          <w:color w:val="000000" w:themeColor="text1"/>
          <w:vertAlign w:val="superscript"/>
        </w:rPr>
        <w:t>th</w:t>
      </w:r>
      <w:r w:rsidRPr="00ED2ABB">
        <w:rPr>
          <w:rFonts w:eastAsia="Calibri"/>
          <w:color w:val="000000" w:themeColor="text1"/>
        </w:rPr>
        <w:t xml:space="preserve"> percentile of that specific DV. This would allow the clustering algorithm to group children who struggled to complete a given task.</w:t>
      </w:r>
    </w:p>
    <w:p w:rsidRPr="00ED2ABB" w:rsidR="00C247A0" w:rsidP="00C247A0" w:rsidRDefault="00C247A0" w14:paraId="6D3F43BA" w14:textId="77777777">
      <w:pPr>
        <w:spacing w:line="360" w:lineRule="auto"/>
        <w:rPr>
          <w:rFonts w:eastAsia="Calibri"/>
          <w:color w:val="000000" w:themeColor="text1"/>
        </w:rPr>
      </w:pPr>
    </w:p>
    <w:p w:rsidRPr="00ED2ABB" w:rsidR="00C247A0" w:rsidP="00D208DC" w:rsidRDefault="00C247A0" w14:paraId="73DD3561" w14:textId="588B1771">
      <w:pPr>
        <w:pStyle w:val="Heading2"/>
      </w:pPr>
      <w:bookmarkStart w:name="_Toc941980934" w:id="246782987"/>
      <w:r w:rsidR="00C247A0">
        <w:rPr/>
        <w:t>Between-subgroup comparisons on in-model neurocognitive variables</w:t>
      </w:r>
      <w:bookmarkEnd w:id="246782987"/>
    </w:p>
    <w:p w:rsidRPr="00ED2ABB" w:rsidR="25E4C484" w:rsidP="25E4C484" w:rsidRDefault="25E4C484" w14:paraId="505BF7D9" w14:textId="5DA1F1EA"/>
    <w:p w:rsidRPr="00ED2ABB" w:rsidR="00C247A0" w:rsidP="00C247A0" w:rsidRDefault="00C247A0" w14:paraId="003AB2F6" w14:textId="2C5FD78E">
      <w:pPr>
        <w:spacing w:line="360" w:lineRule="auto"/>
        <w:rPr>
          <w:rFonts w:eastAsia="Calibri"/>
        </w:rPr>
      </w:pPr>
      <w:r w:rsidRPr="00ED2ABB">
        <w:rPr>
          <w:rFonts w:eastAsia="Calibri"/>
        </w:rPr>
        <w:t>Subgroup 1 showed low scores across all three neurocognitive tasks, but also difficulties in task completion on the sustained attention measure. Over 62% of children in that subgroup show scores in the bottom 25</w:t>
      </w:r>
      <w:r w:rsidRPr="00ED2ABB">
        <w:rPr>
          <w:rFonts w:eastAsia="Calibri"/>
          <w:vertAlign w:val="superscript"/>
        </w:rPr>
        <w:t>th</w:t>
      </w:r>
      <w:r w:rsidRPr="00ED2ABB">
        <w:rPr>
          <w:rFonts w:eastAsia="Calibri"/>
        </w:rPr>
        <w:t xml:space="preserve"> percentile on the inhibitory control performance variable (d’) and 59% of children in the subgroup were in the bottom 25</w:t>
      </w:r>
      <w:r w:rsidRPr="00ED2ABB">
        <w:rPr>
          <w:rFonts w:eastAsia="Calibri"/>
          <w:vertAlign w:val="superscript"/>
        </w:rPr>
        <w:t>th</w:t>
      </w:r>
      <w:r w:rsidRPr="00ED2ABB">
        <w:rPr>
          <w:rFonts w:eastAsia="Calibri"/>
        </w:rPr>
        <w:t xml:space="preserve"> percentile in terms of the sustained attention index (d’). In terms of reward processing, 77% of children in that subgroup were in the bottom 25</w:t>
      </w:r>
      <w:r w:rsidRPr="00ED2ABB">
        <w:rPr>
          <w:rFonts w:eastAsia="Calibri"/>
          <w:vertAlign w:val="superscript"/>
        </w:rPr>
        <w:t>th</w:t>
      </w:r>
      <w:r w:rsidRPr="00ED2ABB">
        <w:rPr>
          <w:rFonts w:eastAsia="Calibri"/>
        </w:rPr>
        <w:t xml:space="preserve"> percentile which signified slow learning from rewards.</w:t>
      </w:r>
    </w:p>
    <w:p w:rsidRPr="00ED2ABB" w:rsidR="00C247A0" w:rsidP="00C247A0" w:rsidRDefault="00C247A0" w14:paraId="0B53B515" w14:textId="77777777">
      <w:pPr>
        <w:spacing w:line="360" w:lineRule="auto"/>
        <w:rPr>
          <w:rFonts w:eastAsia="Calibri"/>
        </w:rPr>
      </w:pPr>
      <w:r w:rsidRPr="00ED2ABB">
        <w:rPr>
          <w:rFonts w:eastAsia="Calibri"/>
        </w:rPr>
        <w:t xml:space="preserve">Subgroup 3 showed comparably low scores to Subgroup 1 across all three measures but struggled to complete both the inhibitory control and the sustained attention measure. 65% of children in Subgroup 3 were unable to complete the inhibitory control task and 45% of children unable to complete the sustained attention task. </w:t>
      </w:r>
    </w:p>
    <w:p w:rsidRPr="00ED2ABB" w:rsidR="00C247A0" w:rsidP="00C247A0" w:rsidRDefault="00C247A0" w14:paraId="7AA0F077" w14:textId="77777777">
      <w:pPr>
        <w:spacing w:line="360" w:lineRule="auto"/>
        <w:rPr>
          <w:rFonts w:eastAsia="Calibri"/>
        </w:rPr>
      </w:pPr>
    </w:p>
    <w:p w:rsidR="3F57B6B3" w:rsidP="3F57B6B3" w:rsidRDefault="3F57B6B3" w14:paraId="4E8B4726" w14:textId="74A52B11">
      <w:pPr>
        <w:spacing w:line="360" w:lineRule="auto"/>
        <w:rPr>
          <w:rFonts w:eastAsia="Calibri"/>
        </w:rPr>
      </w:pPr>
    </w:p>
    <w:p w:rsidR="3F57B6B3" w:rsidP="3F57B6B3" w:rsidRDefault="3F57B6B3" w14:paraId="165FB715" w14:textId="467C3E21">
      <w:pPr>
        <w:spacing w:line="360" w:lineRule="auto"/>
        <w:rPr>
          <w:rFonts w:eastAsia="Calibri"/>
        </w:rPr>
      </w:pPr>
    </w:p>
    <w:p w:rsidR="00286050" w:rsidP="3F57B6B3" w:rsidRDefault="00286050" w14:paraId="4BDA7AB2" w14:textId="77777777">
      <w:pPr>
        <w:spacing w:line="360" w:lineRule="auto"/>
        <w:rPr>
          <w:rFonts w:eastAsia="Calibri"/>
        </w:rPr>
      </w:pPr>
    </w:p>
    <w:p w:rsidR="00286050" w:rsidP="3F57B6B3" w:rsidRDefault="00286050" w14:paraId="38EA084B" w14:textId="77777777">
      <w:pPr>
        <w:spacing w:line="360" w:lineRule="auto"/>
        <w:rPr>
          <w:rFonts w:eastAsia="Calibri"/>
        </w:rPr>
      </w:pPr>
    </w:p>
    <w:p w:rsidRPr="00ED2ABB" w:rsidR="69FAF731" w:rsidP="6B10D131" w:rsidRDefault="7A7DD95B" w14:paraId="49AB9BF1" w14:textId="0251E651">
      <w:pPr>
        <w:pStyle w:val="Heading1"/>
        <w:spacing w:line="360" w:lineRule="auto"/>
        <w:rPr>
          <w:rFonts w:ascii="Times New Roman" w:hAnsi="Times New Roman" w:eastAsia="Calibri" w:cs="Times New Roman"/>
          <w:b w:val="1"/>
          <w:bCs w:val="1"/>
          <w:color w:val="auto"/>
          <w:sz w:val="28"/>
          <w:szCs w:val="28"/>
        </w:rPr>
      </w:pPr>
      <w:bookmarkStart w:name="_Toc1163087405" w:id="1314054607"/>
      <w:r w:rsidRPr="59848E6B" w:rsidR="7A7DD95B">
        <w:rPr>
          <w:rFonts w:ascii="Times New Roman" w:hAnsi="Times New Roman" w:eastAsia="Calibri" w:cs="Times New Roman"/>
          <w:b w:val="1"/>
          <w:bCs w:val="1"/>
          <w:color w:val="auto"/>
          <w:sz w:val="28"/>
          <w:szCs w:val="28"/>
        </w:rPr>
        <w:t xml:space="preserve">Supplementary </w:t>
      </w:r>
      <w:r w:rsidRPr="59848E6B" w:rsidR="69FAF731">
        <w:rPr>
          <w:rFonts w:ascii="Times New Roman" w:hAnsi="Times New Roman" w:eastAsia="Calibri" w:cs="Times New Roman"/>
          <w:b w:val="1"/>
          <w:bCs w:val="1"/>
          <w:color w:val="auto"/>
          <w:sz w:val="28"/>
          <w:szCs w:val="28"/>
        </w:rPr>
        <w:t>Tables</w:t>
      </w:r>
      <w:bookmarkEnd w:id="1314054607"/>
    </w:p>
    <w:p w:rsidRPr="00ED2ABB" w:rsidR="00645909" w:rsidP="00D208DC" w:rsidRDefault="00645909" w14:paraId="1E8AD325" w14:textId="77777777">
      <w:pPr>
        <w:pStyle w:val="Heading2"/>
      </w:pPr>
    </w:p>
    <w:p w:rsidRPr="00ED2ABB" w:rsidR="008C02B5" w:rsidP="00D208DC" w:rsidRDefault="3FC34EEB" w14:paraId="492C5F56" w14:textId="61C86458">
      <w:pPr>
        <w:pStyle w:val="Heading2"/>
      </w:pPr>
      <w:bookmarkStart w:name="_Toc361210842" w:id="621022237"/>
      <w:r w:rsidR="3FC34EEB">
        <w:rPr/>
        <w:t xml:space="preserve">Table S1 MRI </w:t>
      </w:r>
      <w:r w:rsidR="3FC34EEB">
        <w:rPr/>
        <w:t>Acqusition</w:t>
      </w:r>
      <w:r w:rsidR="3FC34EEB">
        <w:rPr/>
        <w:t xml:space="preserve"> Parameters across sites.</w:t>
      </w:r>
      <w:bookmarkEnd w:id="621022237"/>
      <w:r w:rsidR="3FC34EEB">
        <w:rPr/>
        <w:t xml:space="preserve"> </w:t>
      </w:r>
    </w:p>
    <w:p w:rsidRPr="00ED2ABB" w:rsidR="4F4B9382" w:rsidP="4F4B9382" w:rsidRDefault="4F4B9382" w14:paraId="062699D9" w14:textId="2DF65461"/>
    <w:tbl>
      <w:tblPr>
        <w:tblStyle w:val="TableGrid"/>
        <w:tblW w:w="9894" w:type="dxa"/>
        <w:tbl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insideH w:val="single" w:color="BFBFBF" w:themeColor="background1" w:themeShade="BF" w:sz="8" w:space="0"/>
          <w:insideV w:val="single" w:color="BFBFBF" w:themeColor="background1" w:themeShade="BF" w:sz="8" w:space="0"/>
        </w:tblBorders>
        <w:tblLook w:val="06A0" w:firstRow="1" w:lastRow="0" w:firstColumn="1" w:lastColumn="0" w:noHBand="1" w:noVBand="1"/>
      </w:tblPr>
      <w:tblGrid>
        <w:gridCol w:w="1128"/>
        <w:gridCol w:w="1427"/>
        <w:gridCol w:w="997"/>
        <w:gridCol w:w="1853"/>
        <w:gridCol w:w="1027"/>
        <w:gridCol w:w="1006"/>
        <w:gridCol w:w="644"/>
        <w:gridCol w:w="549"/>
        <w:gridCol w:w="600"/>
        <w:gridCol w:w="663"/>
      </w:tblGrid>
      <w:tr w:rsidRPr="00ED2ABB" w:rsidR="408B5183" w:rsidTr="262DEE15" w14:paraId="115B7D52" w14:textId="77777777">
        <w:trPr>
          <w:trHeight w:val="300"/>
        </w:trPr>
        <w:tc>
          <w:tcPr>
            <w:tcW w:w="1128" w:type="dxa"/>
            <w:tcBorders>
              <w:top w:val="nil"/>
              <w:left w:val="nil"/>
              <w:bottom w:val="single" w:color="BFBFBF" w:themeColor="background1" w:themeShade="BF" w:sz="8" w:space="0"/>
              <w:right w:val="single" w:color="BFBFBF" w:themeColor="background1" w:themeShade="BF" w:sz="8" w:space="0"/>
            </w:tcBorders>
            <w:tcMar/>
          </w:tcPr>
          <w:p w:rsidRPr="00ED2ABB" w:rsidR="408B5183" w:rsidP="4F4B9382" w:rsidRDefault="408B5183" w14:paraId="46FFB279" w14:textId="37FBA186">
            <w:pPr>
              <w:spacing w:line="360" w:lineRule="auto"/>
              <w:jc w:val="center"/>
              <w:rPr>
                <w:rFonts w:eastAsia="Calibri"/>
                <w:b/>
                <w:bCs/>
                <w:sz w:val="20"/>
                <w:szCs w:val="20"/>
              </w:rPr>
            </w:pPr>
            <w:r w:rsidRPr="00ED2ABB">
              <w:rPr>
                <w:rFonts w:eastAsia="Calibri"/>
                <w:b/>
                <w:bCs/>
                <w:sz w:val="20"/>
                <w:szCs w:val="20"/>
              </w:rPr>
              <w:t>Site</w:t>
            </w:r>
          </w:p>
        </w:tc>
        <w:tc>
          <w:tcPr>
            <w:tcW w:w="1427"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45AFDCE3" w14:textId="7A7A99BB">
            <w:pPr>
              <w:spacing w:line="360" w:lineRule="auto"/>
              <w:jc w:val="center"/>
              <w:rPr>
                <w:rFonts w:eastAsia="Calibri"/>
                <w:b/>
                <w:bCs/>
                <w:sz w:val="20"/>
                <w:szCs w:val="20"/>
              </w:rPr>
            </w:pPr>
            <w:r w:rsidRPr="00ED2ABB">
              <w:rPr>
                <w:rFonts w:eastAsia="Calibri"/>
                <w:b/>
                <w:bCs/>
                <w:sz w:val="20"/>
                <w:szCs w:val="20"/>
              </w:rPr>
              <w:t>Manufacturer</w:t>
            </w:r>
          </w:p>
        </w:tc>
        <w:tc>
          <w:tcPr>
            <w:tcW w:w="997"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08F64FE9" w14:textId="7B50C17D">
            <w:pPr>
              <w:spacing w:line="360" w:lineRule="auto"/>
              <w:jc w:val="center"/>
              <w:rPr>
                <w:rFonts w:eastAsia="Calibri"/>
                <w:b/>
                <w:bCs/>
                <w:sz w:val="20"/>
                <w:szCs w:val="20"/>
              </w:rPr>
            </w:pPr>
            <w:r w:rsidRPr="00ED2ABB">
              <w:rPr>
                <w:rFonts w:eastAsia="Calibri"/>
                <w:b/>
                <w:bCs/>
                <w:sz w:val="20"/>
                <w:szCs w:val="20"/>
              </w:rPr>
              <w:t>Model</w:t>
            </w:r>
          </w:p>
        </w:tc>
        <w:tc>
          <w:tcPr>
            <w:tcW w:w="1853"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27F5BC6B" w14:textId="64569CC4">
            <w:pPr>
              <w:spacing w:line="360" w:lineRule="auto"/>
              <w:jc w:val="center"/>
              <w:rPr>
                <w:rFonts w:eastAsia="Calibri"/>
                <w:b/>
                <w:bCs/>
                <w:sz w:val="20"/>
                <w:szCs w:val="20"/>
              </w:rPr>
            </w:pPr>
            <w:r w:rsidRPr="00ED2ABB">
              <w:rPr>
                <w:rFonts w:eastAsia="Calibri"/>
                <w:b/>
                <w:bCs/>
                <w:sz w:val="20"/>
                <w:szCs w:val="20"/>
              </w:rPr>
              <w:t>Software version</w:t>
            </w:r>
          </w:p>
        </w:tc>
        <w:tc>
          <w:tcPr>
            <w:tcW w:w="1027"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79C21888" w14:textId="7C6506C1">
            <w:pPr>
              <w:spacing w:line="360" w:lineRule="auto"/>
              <w:jc w:val="center"/>
              <w:rPr>
                <w:rFonts w:eastAsia="Calibri"/>
                <w:b/>
                <w:bCs/>
                <w:sz w:val="20"/>
                <w:szCs w:val="20"/>
              </w:rPr>
            </w:pPr>
            <w:r w:rsidRPr="00ED2ABB">
              <w:rPr>
                <w:rFonts w:eastAsia="Calibri"/>
                <w:b/>
                <w:bCs/>
                <w:sz w:val="20"/>
                <w:szCs w:val="20"/>
              </w:rPr>
              <w:t>Coverage</w:t>
            </w:r>
          </w:p>
        </w:tc>
        <w:tc>
          <w:tcPr>
            <w:tcW w:w="1006"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5E3BB386" w14:textId="4E14A2AF">
            <w:pPr>
              <w:spacing w:line="360" w:lineRule="auto"/>
              <w:jc w:val="center"/>
              <w:rPr>
                <w:rFonts w:eastAsia="Calibri"/>
                <w:b/>
                <w:bCs/>
                <w:sz w:val="20"/>
                <w:szCs w:val="20"/>
              </w:rPr>
            </w:pPr>
            <w:r w:rsidRPr="00ED2ABB">
              <w:rPr>
                <w:rFonts w:eastAsia="Calibri"/>
                <w:b/>
                <w:bCs/>
                <w:sz w:val="20"/>
                <w:szCs w:val="20"/>
              </w:rPr>
              <w:t>Slice thickness [mm]</w:t>
            </w:r>
          </w:p>
        </w:tc>
        <w:tc>
          <w:tcPr>
            <w:tcW w:w="644"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2EED1A98" w14:textId="74113777">
            <w:pPr>
              <w:jc w:val="center"/>
              <w:rPr>
                <w:rFonts w:eastAsia="Calibri"/>
                <w:b/>
                <w:bCs/>
                <w:sz w:val="20"/>
                <w:szCs w:val="20"/>
                <w:lang w:val="en-GB"/>
              </w:rPr>
            </w:pPr>
            <w:r w:rsidRPr="00ED2ABB">
              <w:rPr>
                <w:rFonts w:eastAsia="Calibri"/>
                <w:b/>
                <w:bCs/>
                <w:sz w:val="20"/>
                <w:szCs w:val="20"/>
                <w:lang w:val="en-GB"/>
              </w:rPr>
              <w:t>TR [</w:t>
            </w:r>
            <w:proofErr w:type="spellStart"/>
            <w:r w:rsidRPr="00ED2ABB">
              <w:rPr>
                <w:rFonts w:eastAsia="Calibri"/>
                <w:b/>
                <w:bCs/>
                <w:sz w:val="20"/>
                <w:szCs w:val="20"/>
                <w:lang w:val="en-GB"/>
              </w:rPr>
              <w:t>ms</w:t>
            </w:r>
            <w:proofErr w:type="spellEnd"/>
            <w:r w:rsidRPr="00ED2ABB">
              <w:rPr>
                <w:rFonts w:eastAsia="Calibri"/>
                <w:b/>
                <w:bCs/>
                <w:sz w:val="20"/>
                <w:szCs w:val="20"/>
                <w:lang w:val="en-GB"/>
              </w:rPr>
              <w:t xml:space="preserve">] </w:t>
            </w:r>
          </w:p>
        </w:tc>
        <w:tc>
          <w:tcPr>
            <w:tcW w:w="549"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0241BD65" w14:textId="111451D9">
            <w:pPr>
              <w:spacing w:line="360" w:lineRule="auto"/>
              <w:jc w:val="center"/>
              <w:rPr>
                <w:rFonts w:eastAsia="Calibri"/>
                <w:b/>
                <w:bCs/>
                <w:sz w:val="20"/>
                <w:szCs w:val="20"/>
                <w:lang w:val="en-GB"/>
              </w:rPr>
            </w:pPr>
            <w:r w:rsidRPr="00ED2ABB">
              <w:rPr>
                <w:rFonts w:eastAsia="Calibri"/>
                <w:b/>
                <w:bCs/>
                <w:sz w:val="20"/>
                <w:szCs w:val="20"/>
                <w:lang w:val="en-GB"/>
              </w:rPr>
              <w:t>TE</w:t>
            </w:r>
          </w:p>
        </w:tc>
        <w:tc>
          <w:tcPr>
            <w:tcW w:w="600" w:type="dxa"/>
            <w:tcBorders>
              <w:top w:val="nil"/>
              <w:left w:val="single" w:color="BFBFBF" w:themeColor="background1" w:themeShade="BF" w:sz="8" w:space="0"/>
              <w:bottom w:val="single" w:color="BFBFBF" w:themeColor="background1" w:themeShade="BF" w:sz="8" w:space="0"/>
              <w:right w:val="single" w:color="BFBFBF" w:themeColor="background1" w:themeShade="BF" w:sz="8" w:space="0"/>
            </w:tcBorders>
            <w:tcMar/>
          </w:tcPr>
          <w:p w:rsidRPr="00ED2ABB" w:rsidR="408B5183" w:rsidP="4F4B9382" w:rsidRDefault="408B5183" w14:paraId="5C2F147D" w14:textId="2F4CE4EB">
            <w:pPr>
              <w:spacing w:line="360" w:lineRule="auto"/>
              <w:jc w:val="center"/>
              <w:rPr>
                <w:rFonts w:eastAsia="Calibri"/>
                <w:b/>
                <w:bCs/>
                <w:sz w:val="20"/>
                <w:szCs w:val="20"/>
                <w:lang w:val="en-GB"/>
              </w:rPr>
            </w:pPr>
            <w:r w:rsidRPr="00ED2ABB">
              <w:rPr>
                <w:rFonts w:eastAsia="Calibri"/>
                <w:b/>
                <w:bCs/>
                <w:sz w:val="20"/>
                <w:szCs w:val="20"/>
                <w:lang w:val="en-GB"/>
              </w:rPr>
              <w:t>FA</w:t>
            </w:r>
          </w:p>
        </w:tc>
        <w:tc>
          <w:tcPr>
            <w:tcW w:w="663" w:type="dxa"/>
            <w:tcBorders>
              <w:top w:val="nil"/>
              <w:left w:val="nil"/>
              <w:bottom w:val="single" w:color="BFBFBF" w:themeColor="background1" w:themeShade="BF" w:sz="8" w:space="0"/>
              <w:right w:val="single" w:color="BFBFBF" w:themeColor="background1" w:themeShade="BF" w:sz="8" w:space="0"/>
            </w:tcBorders>
            <w:tcMar/>
          </w:tcPr>
          <w:p w:rsidRPr="00ED2ABB" w:rsidR="408B5183" w:rsidP="4F4B9382" w:rsidRDefault="408B5183" w14:paraId="4268AEDC" w14:textId="797042EF">
            <w:pPr>
              <w:jc w:val="center"/>
              <w:rPr>
                <w:rFonts w:eastAsia="Calibri"/>
                <w:b/>
                <w:bCs/>
                <w:sz w:val="20"/>
                <w:szCs w:val="20"/>
                <w:lang w:val="en-GB"/>
              </w:rPr>
            </w:pPr>
            <w:r w:rsidRPr="00ED2ABB">
              <w:rPr>
                <w:rFonts w:eastAsia="Calibri"/>
                <w:b/>
                <w:bCs/>
                <w:sz w:val="20"/>
                <w:szCs w:val="20"/>
                <w:lang w:val="en-GB"/>
              </w:rPr>
              <w:t>FOV</w:t>
            </w:r>
          </w:p>
          <w:p w:rsidRPr="00ED2ABB" w:rsidR="408B5183" w:rsidP="4F4B9382" w:rsidRDefault="408B5183" w14:paraId="508CA177" w14:textId="1C36AC90">
            <w:pPr>
              <w:spacing w:line="360" w:lineRule="auto"/>
              <w:jc w:val="center"/>
              <w:rPr>
                <w:rFonts w:eastAsia="Calibri"/>
                <w:b/>
                <w:bCs/>
                <w:sz w:val="20"/>
                <w:szCs w:val="20"/>
                <w:lang w:val="en-GB"/>
              </w:rPr>
            </w:pPr>
          </w:p>
        </w:tc>
      </w:tr>
      <w:tr w:rsidRPr="00ED2ABB" w:rsidR="408B5183" w:rsidTr="262DEE15" w14:paraId="51CE791D" w14:textId="77777777">
        <w:trPr>
          <w:trHeight w:val="300"/>
        </w:trPr>
        <w:tc>
          <w:tcPr>
            <w:tcW w:w="1128" w:type="dxa"/>
            <w:tcBorders>
              <w:top w:val="single" w:color="BFBFBF" w:themeColor="background1" w:themeShade="BF" w:sz="8" w:space="0"/>
            </w:tcBorders>
            <w:tcMar/>
          </w:tcPr>
          <w:p w:rsidRPr="00ED2ABB" w:rsidR="408B5183" w:rsidP="4F4B9382" w:rsidRDefault="408B5183" w14:paraId="1B4B9806" w14:textId="540EE5F8">
            <w:pPr>
              <w:spacing w:line="360" w:lineRule="auto"/>
              <w:jc w:val="center"/>
              <w:rPr>
                <w:rFonts w:eastAsia="Calibri"/>
                <w:b/>
                <w:bCs/>
                <w:sz w:val="20"/>
                <w:szCs w:val="20"/>
              </w:rPr>
            </w:pPr>
            <w:r w:rsidRPr="00ED2ABB">
              <w:rPr>
                <w:rFonts w:eastAsia="Calibri"/>
                <w:b/>
                <w:bCs/>
                <w:sz w:val="20"/>
                <w:szCs w:val="20"/>
              </w:rPr>
              <w:t>Ghent</w:t>
            </w:r>
          </w:p>
        </w:tc>
        <w:tc>
          <w:tcPr>
            <w:tcW w:w="1427" w:type="dxa"/>
            <w:tcBorders>
              <w:top w:val="single" w:color="BFBFBF" w:themeColor="background1" w:themeShade="BF" w:sz="8" w:space="0"/>
            </w:tcBorders>
            <w:tcMar/>
          </w:tcPr>
          <w:p w:rsidRPr="00ED2ABB" w:rsidR="408B5183" w:rsidP="4F4B9382" w:rsidRDefault="408B5183" w14:paraId="78B3FFE7" w14:textId="2E7B07DE">
            <w:pPr>
              <w:spacing w:line="360" w:lineRule="auto"/>
              <w:jc w:val="center"/>
              <w:rPr>
                <w:rFonts w:eastAsia="Calibri"/>
                <w:sz w:val="19"/>
                <w:szCs w:val="19"/>
              </w:rPr>
            </w:pPr>
            <w:r w:rsidRPr="00ED2ABB">
              <w:rPr>
                <w:rFonts w:eastAsia="Calibri"/>
                <w:sz w:val="19"/>
                <w:szCs w:val="19"/>
              </w:rPr>
              <w:t>Siemens</w:t>
            </w:r>
          </w:p>
        </w:tc>
        <w:tc>
          <w:tcPr>
            <w:tcW w:w="997" w:type="dxa"/>
            <w:tcBorders>
              <w:top w:val="single" w:color="BFBFBF" w:themeColor="background1" w:themeShade="BF" w:sz="8" w:space="0"/>
            </w:tcBorders>
            <w:tcMar/>
          </w:tcPr>
          <w:p w:rsidRPr="00ED2ABB" w:rsidR="408B5183" w:rsidP="3FDC0D8A" w:rsidRDefault="54499681" w14:paraId="4B052428" w14:textId="214C40B8">
            <w:pPr>
              <w:spacing w:line="360" w:lineRule="auto"/>
              <w:jc w:val="center"/>
              <w:rPr>
                <w:rFonts w:eastAsia="Calibri"/>
                <w:sz w:val="19"/>
                <w:szCs w:val="19"/>
                <w:lang w:val="en-GB"/>
              </w:rPr>
            </w:pPr>
            <w:proofErr w:type="spellStart"/>
            <w:r w:rsidRPr="00ED2ABB">
              <w:rPr>
                <w:rFonts w:eastAsiaTheme="minorEastAsia"/>
                <w:sz w:val="19"/>
                <w:szCs w:val="19"/>
                <w:lang w:val="en-GB"/>
              </w:rPr>
              <w:t>PrismaFit</w:t>
            </w:r>
            <w:proofErr w:type="spellEnd"/>
            <w:r w:rsidRPr="00ED2ABB">
              <w:rPr>
                <w:rFonts w:eastAsiaTheme="minorEastAsia"/>
                <w:sz w:val="19"/>
                <w:szCs w:val="19"/>
                <w:lang w:val="en-GB"/>
              </w:rPr>
              <w:t xml:space="preserve"> 3T</w:t>
            </w:r>
          </w:p>
        </w:tc>
        <w:tc>
          <w:tcPr>
            <w:tcW w:w="1853" w:type="dxa"/>
            <w:tcBorders>
              <w:top w:val="single" w:color="BFBFBF" w:themeColor="background1" w:themeShade="BF" w:sz="8" w:space="0"/>
            </w:tcBorders>
            <w:tcMar/>
          </w:tcPr>
          <w:p w:rsidRPr="00ED2ABB" w:rsidR="408B5183" w:rsidP="3FDC0D8A" w:rsidRDefault="54499681" w14:paraId="54DD26C4" w14:textId="5D344CF6">
            <w:pPr>
              <w:spacing w:line="360" w:lineRule="auto"/>
              <w:jc w:val="center"/>
              <w:rPr>
                <w:rFonts w:eastAsia="Calibri"/>
                <w:sz w:val="19"/>
                <w:szCs w:val="19"/>
                <w:lang w:val="en-GB"/>
              </w:rPr>
            </w:pPr>
            <w:r w:rsidRPr="00ED2ABB">
              <w:rPr>
                <w:rFonts w:eastAsia="Calibri"/>
                <w:color w:val="000000" w:themeColor="text1"/>
                <w:sz w:val="19"/>
                <w:szCs w:val="19"/>
                <w:lang w:val="en-GB"/>
              </w:rPr>
              <w:t>XA30</w:t>
            </w:r>
          </w:p>
        </w:tc>
        <w:tc>
          <w:tcPr>
            <w:tcW w:w="1027" w:type="dxa"/>
            <w:tcBorders>
              <w:top w:val="single" w:color="BFBFBF" w:themeColor="background1" w:themeShade="BF" w:sz="8" w:space="0"/>
            </w:tcBorders>
            <w:tcMar/>
          </w:tcPr>
          <w:p w:rsidRPr="00ED2ABB" w:rsidR="408B5183" w:rsidP="4F4B9382" w:rsidRDefault="408B5183" w14:paraId="04E73DEC" w14:textId="16BD547C">
            <w:pPr>
              <w:spacing w:line="360" w:lineRule="auto"/>
              <w:jc w:val="center"/>
              <w:rPr>
                <w:rFonts w:eastAsia="Calibri"/>
                <w:sz w:val="19"/>
                <w:szCs w:val="19"/>
              </w:rPr>
            </w:pPr>
            <w:r w:rsidRPr="00ED2ABB">
              <w:rPr>
                <w:rFonts w:eastAsia="Calibri"/>
                <w:sz w:val="19"/>
                <w:szCs w:val="19"/>
              </w:rPr>
              <w:t>256*256</w:t>
            </w:r>
          </w:p>
        </w:tc>
        <w:tc>
          <w:tcPr>
            <w:tcW w:w="1006" w:type="dxa"/>
            <w:tcBorders>
              <w:top w:val="single" w:color="BFBFBF" w:themeColor="background1" w:themeShade="BF" w:sz="8" w:space="0"/>
            </w:tcBorders>
            <w:tcMar/>
          </w:tcPr>
          <w:p w:rsidRPr="00ED2ABB" w:rsidR="408B5183" w:rsidP="4F4B9382" w:rsidRDefault="408B5183" w14:paraId="28798360" w14:textId="2307F0DA">
            <w:pPr>
              <w:spacing w:line="360" w:lineRule="auto"/>
              <w:jc w:val="center"/>
              <w:rPr>
                <w:rFonts w:eastAsia="Calibri"/>
                <w:sz w:val="19"/>
                <w:szCs w:val="19"/>
              </w:rPr>
            </w:pPr>
            <w:r w:rsidRPr="00ED2ABB">
              <w:rPr>
                <w:rFonts w:eastAsia="Calibri"/>
                <w:sz w:val="19"/>
                <w:szCs w:val="19"/>
              </w:rPr>
              <w:t>1.0</w:t>
            </w:r>
          </w:p>
        </w:tc>
        <w:tc>
          <w:tcPr>
            <w:tcW w:w="644" w:type="dxa"/>
            <w:tcBorders>
              <w:top w:val="single" w:color="BFBFBF" w:themeColor="background1" w:themeShade="BF" w:sz="8" w:space="0"/>
            </w:tcBorders>
            <w:tcMar/>
          </w:tcPr>
          <w:p w:rsidRPr="00ED2ABB" w:rsidR="408B5183" w:rsidP="4F4B9382" w:rsidRDefault="408B5183" w14:paraId="1B56EBC9" w14:textId="7A5CFE26">
            <w:pPr>
              <w:spacing w:line="360" w:lineRule="auto"/>
              <w:jc w:val="center"/>
              <w:rPr>
                <w:rFonts w:eastAsia="Calibri"/>
                <w:sz w:val="19"/>
                <w:szCs w:val="19"/>
              </w:rPr>
            </w:pPr>
            <w:r w:rsidRPr="00ED2ABB">
              <w:rPr>
                <w:rFonts w:eastAsia="Calibri"/>
                <w:sz w:val="19"/>
                <w:szCs w:val="19"/>
              </w:rPr>
              <w:t>2300</w:t>
            </w:r>
          </w:p>
        </w:tc>
        <w:tc>
          <w:tcPr>
            <w:tcW w:w="549" w:type="dxa"/>
            <w:tcBorders>
              <w:top w:val="single" w:color="BFBFBF" w:themeColor="background1" w:themeShade="BF" w:sz="8" w:space="0"/>
            </w:tcBorders>
            <w:tcMar/>
          </w:tcPr>
          <w:p w:rsidRPr="00ED2ABB" w:rsidR="408B5183" w:rsidP="4F4B9382" w:rsidRDefault="408B5183" w14:paraId="020B3231" w14:textId="37DEA635">
            <w:pPr>
              <w:spacing w:line="360" w:lineRule="auto"/>
              <w:jc w:val="center"/>
              <w:rPr>
                <w:rFonts w:eastAsia="Calibri"/>
                <w:sz w:val="19"/>
                <w:szCs w:val="19"/>
              </w:rPr>
            </w:pPr>
            <w:r w:rsidRPr="00ED2ABB">
              <w:rPr>
                <w:rFonts w:eastAsia="Calibri"/>
                <w:sz w:val="19"/>
                <w:szCs w:val="19"/>
              </w:rPr>
              <w:t>2.98</w:t>
            </w:r>
          </w:p>
        </w:tc>
        <w:tc>
          <w:tcPr>
            <w:tcW w:w="600" w:type="dxa"/>
            <w:tcBorders>
              <w:top w:val="single" w:color="BFBFBF" w:themeColor="background1" w:themeShade="BF" w:sz="8" w:space="0"/>
            </w:tcBorders>
            <w:tcMar/>
          </w:tcPr>
          <w:p w:rsidRPr="00ED2ABB" w:rsidR="408B5183" w:rsidP="4F4B9382" w:rsidRDefault="408B5183" w14:paraId="5A147EFF" w14:textId="4FC9A872">
            <w:pPr>
              <w:spacing w:line="360" w:lineRule="auto"/>
              <w:jc w:val="center"/>
              <w:rPr>
                <w:rFonts w:eastAsia="Calibri"/>
                <w:sz w:val="19"/>
                <w:szCs w:val="19"/>
              </w:rPr>
            </w:pPr>
            <w:r w:rsidRPr="00ED2ABB">
              <w:rPr>
                <w:rFonts w:eastAsia="Calibri"/>
                <w:sz w:val="19"/>
                <w:szCs w:val="19"/>
              </w:rPr>
              <w:t>9</w:t>
            </w:r>
          </w:p>
        </w:tc>
        <w:tc>
          <w:tcPr>
            <w:tcW w:w="663" w:type="dxa"/>
            <w:tcBorders>
              <w:top w:val="single" w:color="BFBFBF" w:themeColor="background1" w:themeShade="BF" w:sz="8" w:space="0"/>
            </w:tcBorders>
            <w:tcMar/>
          </w:tcPr>
          <w:p w:rsidRPr="00ED2ABB" w:rsidR="408B5183" w:rsidP="4F4B9382" w:rsidRDefault="408B5183" w14:paraId="076B101A" w14:textId="27984CBB">
            <w:pPr>
              <w:jc w:val="center"/>
              <w:rPr>
                <w:rFonts w:eastAsia="Calibri"/>
                <w:color w:val="000000" w:themeColor="text1"/>
                <w:sz w:val="19"/>
                <w:szCs w:val="19"/>
                <w:lang w:val="en-GB"/>
              </w:rPr>
            </w:pPr>
            <w:r w:rsidRPr="00ED2ABB">
              <w:rPr>
                <w:rFonts w:eastAsia="Calibri"/>
                <w:sz w:val="19"/>
                <w:szCs w:val="19"/>
              </w:rPr>
              <w:t>256</w:t>
            </w:r>
          </w:p>
          <w:p w:rsidRPr="00ED2ABB" w:rsidR="408B5183" w:rsidP="4F4B9382" w:rsidRDefault="408B5183" w14:paraId="799FD5E4" w14:textId="572B9114">
            <w:pPr>
              <w:spacing w:line="360" w:lineRule="auto"/>
              <w:jc w:val="center"/>
              <w:rPr>
                <w:rFonts w:eastAsia="Calibri"/>
                <w:sz w:val="19"/>
                <w:szCs w:val="19"/>
              </w:rPr>
            </w:pPr>
          </w:p>
        </w:tc>
      </w:tr>
      <w:tr w:rsidRPr="00ED2ABB" w:rsidR="408B5183" w:rsidTr="262DEE15" w14:paraId="48F4383A" w14:textId="77777777">
        <w:trPr>
          <w:trHeight w:val="300"/>
        </w:trPr>
        <w:tc>
          <w:tcPr>
            <w:tcW w:w="1128" w:type="dxa"/>
            <w:tcMar/>
          </w:tcPr>
          <w:p w:rsidRPr="00ED2ABB" w:rsidR="408B5183" w:rsidP="4F4B9382" w:rsidRDefault="408B5183" w14:paraId="1B004602" w14:textId="082B278B">
            <w:pPr>
              <w:spacing w:line="360" w:lineRule="auto"/>
              <w:jc w:val="center"/>
              <w:rPr>
                <w:rFonts w:eastAsia="Calibri"/>
                <w:b/>
                <w:bCs/>
                <w:sz w:val="20"/>
                <w:szCs w:val="20"/>
              </w:rPr>
            </w:pPr>
            <w:r w:rsidRPr="00ED2ABB">
              <w:rPr>
                <w:rFonts w:eastAsia="Calibri"/>
                <w:b/>
                <w:bCs/>
                <w:sz w:val="20"/>
                <w:szCs w:val="20"/>
              </w:rPr>
              <w:t>London</w:t>
            </w:r>
          </w:p>
        </w:tc>
        <w:tc>
          <w:tcPr>
            <w:tcW w:w="1427" w:type="dxa"/>
            <w:tcMar/>
          </w:tcPr>
          <w:p w:rsidRPr="00ED2ABB" w:rsidR="408B5183" w:rsidP="4F4B9382" w:rsidRDefault="408B5183" w14:paraId="1F5592F9" w14:textId="2DB76985">
            <w:pPr>
              <w:jc w:val="center"/>
              <w:rPr>
                <w:rFonts w:eastAsia="Calibri"/>
                <w:sz w:val="19"/>
                <w:szCs w:val="19"/>
                <w:lang w:val="en-GB"/>
              </w:rPr>
            </w:pPr>
            <w:r w:rsidRPr="00ED2ABB">
              <w:rPr>
                <w:rFonts w:eastAsia="Calibri"/>
                <w:sz w:val="19"/>
                <w:szCs w:val="19"/>
                <w:lang w:val="en-GB"/>
              </w:rPr>
              <w:t>GE Medical</w:t>
            </w:r>
          </w:p>
          <w:p w:rsidRPr="00ED2ABB" w:rsidR="408B5183" w:rsidP="4F4B9382" w:rsidRDefault="408B5183" w14:paraId="3C36A58F" w14:textId="1F3826C0">
            <w:pPr>
              <w:spacing w:line="259" w:lineRule="auto"/>
              <w:jc w:val="center"/>
              <w:rPr>
                <w:rFonts w:eastAsia="Calibri"/>
                <w:sz w:val="19"/>
                <w:szCs w:val="19"/>
                <w:lang w:val="en-GB"/>
              </w:rPr>
            </w:pPr>
            <w:r w:rsidRPr="00ED2ABB">
              <w:rPr>
                <w:rFonts w:eastAsia="Calibri"/>
                <w:sz w:val="19"/>
                <w:szCs w:val="19"/>
                <w:lang w:val="en-GB"/>
              </w:rPr>
              <w:t>Systems</w:t>
            </w:r>
          </w:p>
          <w:p w:rsidRPr="00ED2ABB" w:rsidR="408B5183" w:rsidP="4F4B9382" w:rsidRDefault="408B5183" w14:paraId="27615400" w14:textId="4E5013B3">
            <w:pPr>
              <w:spacing w:line="360" w:lineRule="auto"/>
              <w:jc w:val="center"/>
              <w:rPr>
                <w:rFonts w:eastAsia="Calibri"/>
                <w:sz w:val="19"/>
                <w:szCs w:val="19"/>
              </w:rPr>
            </w:pPr>
          </w:p>
        </w:tc>
        <w:tc>
          <w:tcPr>
            <w:tcW w:w="997" w:type="dxa"/>
            <w:tcMar/>
          </w:tcPr>
          <w:p w:rsidRPr="00ED2ABB" w:rsidR="408B5183" w:rsidP="4F4B9382" w:rsidRDefault="408B5183" w14:paraId="7D19C2AE" w14:textId="1FCCCDB0">
            <w:pPr>
              <w:spacing w:line="360" w:lineRule="auto"/>
              <w:jc w:val="center"/>
              <w:rPr>
                <w:rFonts w:eastAsia="Calibri"/>
                <w:sz w:val="19"/>
                <w:szCs w:val="19"/>
                <w:lang w:val="en-GB"/>
              </w:rPr>
            </w:pPr>
            <w:r w:rsidRPr="00ED2ABB">
              <w:rPr>
                <w:rFonts w:eastAsia="Calibri"/>
                <w:sz w:val="19"/>
                <w:szCs w:val="19"/>
                <w:lang w:val="en-GB"/>
              </w:rPr>
              <w:t>Discovery MR750</w:t>
            </w:r>
          </w:p>
        </w:tc>
        <w:tc>
          <w:tcPr>
            <w:tcW w:w="1853" w:type="dxa"/>
            <w:tcMar/>
          </w:tcPr>
          <w:p w:rsidRPr="00ED2ABB" w:rsidR="408B5183" w:rsidP="4F4B9382" w:rsidRDefault="408B5183" w14:paraId="2A3F3A95" w14:textId="45D4B07B">
            <w:pPr>
              <w:spacing w:line="360" w:lineRule="auto"/>
              <w:jc w:val="center"/>
              <w:rPr>
                <w:rFonts w:eastAsia="Calibri"/>
                <w:sz w:val="19"/>
                <w:szCs w:val="19"/>
              </w:rPr>
            </w:pPr>
            <w:r w:rsidRPr="00ED2ABB">
              <w:rPr>
                <w:rFonts w:eastAsia="Calibri"/>
                <w:sz w:val="19"/>
                <w:szCs w:val="19"/>
              </w:rPr>
              <w:t>DV25.0_R02_1549.b</w:t>
            </w:r>
          </w:p>
        </w:tc>
        <w:tc>
          <w:tcPr>
            <w:tcW w:w="1027" w:type="dxa"/>
            <w:tcMar/>
          </w:tcPr>
          <w:p w:rsidRPr="00ED2ABB" w:rsidR="408B5183" w:rsidP="4F4B9382" w:rsidRDefault="408B5183" w14:paraId="1C95C4F9" w14:textId="16BD547C">
            <w:pPr>
              <w:spacing w:line="360" w:lineRule="auto"/>
              <w:jc w:val="center"/>
              <w:rPr>
                <w:rFonts w:eastAsia="Calibri"/>
                <w:sz w:val="19"/>
                <w:szCs w:val="19"/>
              </w:rPr>
            </w:pPr>
            <w:r w:rsidRPr="00ED2ABB">
              <w:rPr>
                <w:rFonts w:eastAsia="Calibri"/>
                <w:sz w:val="19"/>
                <w:szCs w:val="19"/>
              </w:rPr>
              <w:t>256*256</w:t>
            </w:r>
          </w:p>
          <w:p w:rsidRPr="00ED2ABB" w:rsidR="408B5183" w:rsidP="4F4B9382" w:rsidRDefault="408B5183" w14:paraId="06F614D9" w14:textId="7853B9B7">
            <w:pPr>
              <w:spacing w:line="360" w:lineRule="auto"/>
              <w:jc w:val="center"/>
              <w:rPr>
                <w:rFonts w:eastAsia="Calibri"/>
                <w:sz w:val="19"/>
                <w:szCs w:val="19"/>
              </w:rPr>
            </w:pPr>
          </w:p>
        </w:tc>
        <w:tc>
          <w:tcPr>
            <w:tcW w:w="1006" w:type="dxa"/>
            <w:tcMar/>
          </w:tcPr>
          <w:p w:rsidRPr="00ED2ABB" w:rsidR="408B5183" w:rsidP="4F4B9382" w:rsidRDefault="408B5183" w14:paraId="79372B51" w14:textId="2307F0DA">
            <w:pPr>
              <w:spacing w:line="360" w:lineRule="auto"/>
              <w:jc w:val="center"/>
              <w:rPr>
                <w:rFonts w:eastAsia="Calibri"/>
                <w:sz w:val="19"/>
                <w:szCs w:val="19"/>
              </w:rPr>
            </w:pPr>
            <w:r w:rsidRPr="00ED2ABB">
              <w:rPr>
                <w:rFonts w:eastAsia="Calibri"/>
                <w:sz w:val="19"/>
                <w:szCs w:val="19"/>
              </w:rPr>
              <w:t>1.0</w:t>
            </w:r>
          </w:p>
          <w:p w:rsidRPr="00ED2ABB" w:rsidR="408B5183" w:rsidP="4F4B9382" w:rsidRDefault="408B5183" w14:paraId="297AC861" w14:textId="280C5612">
            <w:pPr>
              <w:spacing w:line="360" w:lineRule="auto"/>
              <w:jc w:val="center"/>
              <w:rPr>
                <w:rFonts w:eastAsia="Calibri"/>
                <w:sz w:val="19"/>
                <w:szCs w:val="19"/>
              </w:rPr>
            </w:pPr>
          </w:p>
        </w:tc>
        <w:tc>
          <w:tcPr>
            <w:tcW w:w="644" w:type="dxa"/>
            <w:tcMar/>
          </w:tcPr>
          <w:p w:rsidRPr="00ED2ABB" w:rsidR="408B5183" w:rsidP="4F4B9382" w:rsidRDefault="408B5183" w14:paraId="3C48B5BB" w14:textId="07168C84">
            <w:pPr>
              <w:spacing w:line="360" w:lineRule="auto"/>
              <w:jc w:val="center"/>
              <w:rPr>
                <w:rFonts w:eastAsia="Calibri"/>
                <w:sz w:val="19"/>
                <w:szCs w:val="19"/>
                <w:lang w:val="en-GB"/>
              </w:rPr>
            </w:pPr>
            <w:r w:rsidRPr="00ED2ABB">
              <w:rPr>
                <w:rFonts w:eastAsia="Calibri"/>
                <w:sz w:val="19"/>
                <w:szCs w:val="19"/>
                <w:lang w:val="en-GB"/>
              </w:rPr>
              <w:t>7.36</w:t>
            </w:r>
          </w:p>
        </w:tc>
        <w:tc>
          <w:tcPr>
            <w:tcW w:w="549" w:type="dxa"/>
            <w:tcMar/>
          </w:tcPr>
          <w:p w:rsidRPr="00ED2ABB" w:rsidR="408B5183" w:rsidP="4F4B9382" w:rsidRDefault="408B5183" w14:paraId="320A0F0A" w14:textId="32B9E4FD">
            <w:pPr>
              <w:spacing w:line="360" w:lineRule="auto"/>
              <w:jc w:val="center"/>
              <w:rPr>
                <w:rFonts w:eastAsia="Calibri"/>
                <w:sz w:val="19"/>
                <w:szCs w:val="19"/>
              </w:rPr>
            </w:pPr>
            <w:r w:rsidRPr="00ED2ABB">
              <w:rPr>
                <w:rFonts w:eastAsia="Calibri"/>
                <w:sz w:val="19"/>
                <w:szCs w:val="19"/>
              </w:rPr>
              <w:t>3.05</w:t>
            </w:r>
          </w:p>
        </w:tc>
        <w:tc>
          <w:tcPr>
            <w:tcW w:w="600" w:type="dxa"/>
            <w:tcMar/>
          </w:tcPr>
          <w:p w:rsidRPr="00ED2ABB" w:rsidR="408B5183" w:rsidP="4F4B9382" w:rsidRDefault="408B5183" w14:paraId="7FF968C3" w14:textId="6E191690">
            <w:pPr>
              <w:spacing w:line="360" w:lineRule="auto"/>
              <w:jc w:val="center"/>
              <w:rPr>
                <w:rFonts w:eastAsia="Calibri"/>
                <w:sz w:val="19"/>
                <w:szCs w:val="19"/>
              </w:rPr>
            </w:pPr>
            <w:r w:rsidRPr="00ED2ABB">
              <w:rPr>
                <w:rFonts w:eastAsia="Calibri"/>
                <w:sz w:val="19"/>
                <w:szCs w:val="19"/>
              </w:rPr>
              <w:t>11</w:t>
            </w:r>
          </w:p>
        </w:tc>
        <w:tc>
          <w:tcPr>
            <w:tcW w:w="663" w:type="dxa"/>
            <w:tcMar/>
          </w:tcPr>
          <w:p w:rsidRPr="00ED2ABB" w:rsidR="408B5183" w:rsidP="4F4B9382" w:rsidRDefault="408B5183" w14:paraId="66132A78" w14:textId="378A331A">
            <w:pPr>
              <w:jc w:val="center"/>
              <w:rPr>
                <w:rFonts w:eastAsia="Calibri"/>
                <w:sz w:val="19"/>
                <w:szCs w:val="19"/>
                <w:lang w:val="en-GB"/>
              </w:rPr>
            </w:pPr>
            <w:r w:rsidRPr="00ED2ABB">
              <w:rPr>
                <w:rFonts w:eastAsia="Calibri"/>
                <w:sz w:val="19"/>
                <w:szCs w:val="19"/>
              </w:rPr>
              <w:t>256</w:t>
            </w:r>
          </w:p>
          <w:p w:rsidRPr="00ED2ABB" w:rsidR="408B5183" w:rsidP="4F4B9382" w:rsidRDefault="408B5183" w14:paraId="5D37DF2D" w14:textId="5B510206">
            <w:pPr>
              <w:spacing w:line="360" w:lineRule="auto"/>
              <w:jc w:val="center"/>
              <w:rPr>
                <w:rFonts w:eastAsia="Calibri"/>
                <w:sz w:val="19"/>
                <w:szCs w:val="19"/>
              </w:rPr>
            </w:pPr>
          </w:p>
        </w:tc>
      </w:tr>
      <w:tr w:rsidRPr="00ED2ABB" w:rsidR="408B5183" w:rsidTr="262DEE15" w14:paraId="0D6C6696" w14:textId="77777777">
        <w:trPr>
          <w:trHeight w:val="300"/>
        </w:trPr>
        <w:tc>
          <w:tcPr>
            <w:tcW w:w="1128" w:type="dxa"/>
            <w:tcMar/>
          </w:tcPr>
          <w:p w:rsidRPr="00ED2ABB" w:rsidR="408B5183" w:rsidP="4F4B9382" w:rsidRDefault="408B5183" w14:paraId="295E829D" w14:textId="0F5FAFE1">
            <w:pPr>
              <w:spacing w:line="360" w:lineRule="auto"/>
              <w:jc w:val="center"/>
              <w:rPr>
                <w:rFonts w:eastAsia="Calibri"/>
                <w:b/>
                <w:bCs/>
                <w:sz w:val="20"/>
                <w:szCs w:val="20"/>
              </w:rPr>
            </w:pPr>
            <w:r w:rsidRPr="00ED2ABB">
              <w:rPr>
                <w:rFonts w:eastAsia="Calibri"/>
                <w:b/>
                <w:bCs/>
                <w:sz w:val="20"/>
                <w:szCs w:val="20"/>
              </w:rPr>
              <w:t>Nijmegen</w:t>
            </w:r>
          </w:p>
        </w:tc>
        <w:tc>
          <w:tcPr>
            <w:tcW w:w="1427" w:type="dxa"/>
            <w:tcMar/>
          </w:tcPr>
          <w:p w:rsidRPr="00ED2ABB" w:rsidR="408B5183" w:rsidP="4F4B9382" w:rsidRDefault="408B5183" w14:paraId="17FE7A06" w14:textId="46C80842">
            <w:pPr>
              <w:spacing w:line="360" w:lineRule="auto"/>
              <w:jc w:val="center"/>
              <w:rPr>
                <w:rFonts w:eastAsia="Calibri"/>
                <w:sz w:val="19"/>
                <w:szCs w:val="19"/>
              </w:rPr>
            </w:pPr>
            <w:r w:rsidRPr="00ED2ABB">
              <w:rPr>
                <w:rFonts w:eastAsia="Calibri"/>
                <w:sz w:val="19"/>
                <w:szCs w:val="19"/>
              </w:rPr>
              <w:t>Siemens</w:t>
            </w:r>
          </w:p>
        </w:tc>
        <w:tc>
          <w:tcPr>
            <w:tcW w:w="997" w:type="dxa"/>
            <w:tcMar/>
          </w:tcPr>
          <w:p w:rsidRPr="00ED2ABB" w:rsidR="408B5183" w:rsidP="4F4B9382" w:rsidRDefault="408B5183" w14:paraId="4FC16655" w14:textId="340D68AD">
            <w:pPr>
              <w:spacing w:line="360" w:lineRule="auto"/>
              <w:jc w:val="center"/>
              <w:rPr>
                <w:rFonts w:eastAsia="Calibri"/>
                <w:sz w:val="19"/>
                <w:szCs w:val="19"/>
              </w:rPr>
            </w:pPr>
            <w:r w:rsidRPr="00ED2ABB">
              <w:rPr>
                <w:rFonts w:eastAsia="Calibri"/>
                <w:sz w:val="19"/>
                <w:szCs w:val="19"/>
              </w:rPr>
              <w:t>PRISMA-FIT</w:t>
            </w:r>
          </w:p>
        </w:tc>
        <w:tc>
          <w:tcPr>
            <w:tcW w:w="1853" w:type="dxa"/>
            <w:tcMar/>
          </w:tcPr>
          <w:p w:rsidRPr="00ED2ABB" w:rsidR="408B5183" w:rsidP="4F4B9382" w:rsidRDefault="408B5183" w14:paraId="2B027C91" w14:textId="2E007927">
            <w:pPr>
              <w:spacing w:line="360" w:lineRule="auto"/>
              <w:jc w:val="center"/>
              <w:rPr>
                <w:rFonts w:eastAsia="Calibri"/>
                <w:sz w:val="19"/>
                <w:szCs w:val="19"/>
                <w:lang w:val="en-GB"/>
              </w:rPr>
            </w:pPr>
            <w:r w:rsidRPr="00ED2ABB">
              <w:rPr>
                <w:rFonts w:eastAsia="Calibri"/>
                <w:sz w:val="19"/>
                <w:szCs w:val="19"/>
              </w:rPr>
              <w:t xml:space="preserve"> </w:t>
            </w:r>
            <w:proofErr w:type="spellStart"/>
            <w:r w:rsidRPr="00ED2ABB">
              <w:rPr>
                <w:rFonts w:eastAsia="Calibri"/>
                <w:sz w:val="19"/>
                <w:szCs w:val="19"/>
                <w:lang w:val="en-GB"/>
              </w:rPr>
              <w:t>syngo</w:t>
            </w:r>
            <w:proofErr w:type="spellEnd"/>
            <w:r w:rsidRPr="00ED2ABB">
              <w:rPr>
                <w:rFonts w:eastAsia="Calibri"/>
                <w:sz w:val="19"/>
                <w:szCs w:val="19"/>
                <w:lang w:val="en-GB"/>
              </w:rPr>
              <w:t xml:space="preserve"> MR E11</w:t>
            </w:r>
          </w:p>
        </w:tc>
        <w:tc>
          <w:tcPr>
            <w:tcW w:w="1027" w:type="dxa"/>
            <w:tcMar/>
          </w:tcPr>
          <w:p w:rsidRPr="00ED2ABB" w:rsidR="408B5183" w:rsidP="4F4B9382" w:rsidRDefault="408B5183" w14:paraId="73E968AD" w14:textId="16BD547C">
            <w:pPr>
              <w:spacing w:line="360" w:lineRule="auto"/>
              <w:jc w:val="center"/>
              <w:rPr>
                <w:rFonts w:eastAsia="Calibri"/>
                <w:sz w:val="19"/>
                <w:szCs w:val="19"/>
              </w:rPr>
            </w:pPr>
            <w:r w:rsidRPr="00ED2ABB">
              <w:rPr>
                <w:rFonts w:eastAsia="Calibri"/>
                <w:sz w:val="19"/>
                <w:szCs w:val="19"/>
              </w:rPr>
              <w:t>256*256</w:t>
            </w:r>
          </w:p>
          <w:p w:rsidRPr="00ED2ABB" w:rsidR="408B5183" w:rsidP="4F4B9382" w:rsidRDefault="408B5183" w14:paraId="1880B839" w14:textId="0A55A472">
            <w:pPr>
              <w:spacing w:line="360" w:lineRule="auto"/>
              <w:jc w:val="center"/>
              <w:rPr>
                <w:rFonts w:eastAsia="Calibri"/>
                <w:sz w:val="19"/>
                <w:szCs w:val="19"/>
              </w:rPr>
            </w:pPr>
          </w:p>
        </w:tc>
        <w:tc>
          <w:tcPr>
            <w:tcW w:w="1006" w:type="dxa"/>
            <w:tcMar/>
          </w:tcPr>
          <w:p w:rsidRPr="00ED2ABB" w:rsidR="408B5183" w:rsidP="4F4B9382" w:rsidRDefault="408B5183" w14:paraId="22B9AA4C" w14:textId="2307F0DA">
            <w:pPr>
              <w:spacing w:line="360" w:lineRule="auto"/>
              <w:jc w:val="center"/>
              <w:rPr>
                <w:rFonts w:eastAsia="Calibri"/>
                <w:sz w:val="19"/>
                <w:szCs w:val="19"/>
              </w:rPr>
            </w:pPr>
            <w:r w:rsidRPr="00ED2ABB">
              <w:rPr>
                <w:rFonts w:eastAsia="Calibri"/>
                <w:sz w:val="19"/>
                <w:szCs w:val="19"/>
              </w:rPr>
              <w:t>1.0</w:t>
            </w:r>
          </w:p>
          <w:p w:rsidRPr="00ED2ABB" w:rsidR="408B5183" w:rsidP="4F4B9382" w:rsidRDefault="408B5183" w14:paraId="052E3A1D" w14:textId="0993943A">
            <w:pPr>
              <w:spacing w:line="360" w:lineRule="auto"/>
              <w:jc w:val="center"/>
              <w:rPr>
                <w:rFonts w:eastAsia="Calibri"/>
                <w:sz w:val="19"/>
                <w:szCs w:val="19"/>
              </w:rPr>
            </w:pPr>
          </w:p>
        </w:tc>
        <w:tc>
          <w:tcPr>
            <w:tcW w:w="644" w:type="dxa"/>
            <w:tcMar/>
          </w:tcPr>
          <w:p w:rsidRPr="00ED2ABB" w:rsidR="408B5183" w:rsidP="4F4B9382" w:rsidRDefault="408B5183" w14:paraId="1E742EF8" w14:textId="67DF56B2">
            <w:pPr>
              <w:spacing w:line="360" w:lineRule="auto"/>
              <w:jc w:val="center"/>
              <w:rPr>
                <w:rFonts w:eastAsia="Calibri"/>
                <w:sz w:val="19"/>
                <w:szCs w:val="19"/>
              </w:rPr>
            </w:pPr>
            <w:r w:rsidRPr="00ED2ABB">
              <w:rPr>
                <w:rFonts w:eastAsia="Calibri"/>
                <w:sz w:val="19"/>
                <w:szCs w:val="19"/>
              </w:rPr>
              <w:t>2300</w:t>
            </w:r>
          </w:p>
        </w:tc>
        <w:tc>
          <w:tcPr>
            <w:tcW w:w="549" w:type="dxa"/>
            <w:tcMar/>
          </w:tcPr>
          <w:p w:rsidRPr="00ED2ABB" w:rsidR="408B5183" w:rsidP="4F4B9382" w:rsidRDefault="408B5183" w14:paraId="64C83B12" w14:textId="39639095">
            <w:pPr>
              <w:spacing w:line="360" w:lineRule="auto"/>
              <w:jc w:val="center"/>
              <w:rPr>
                <w:rFonts w:eastAsia="Calibri"/>
                <w:sz w:val="19"/>
                <w:szCs w:val="19"/>
              </w:rPr>
            </w:pPr>
            <w:r w:rsidRPr="00ED2ABB">
              <w:rPr>
                <w:rFonts w:eastAsia="Calibri"/>
                <w:sz w:val="19"/>
                <w:szCs w:val="19"/>
              </w:rPr>
              <w:t>2.96</w:t>
            </w:r>
          </w:p>
        </w:tc>
        <w:tc>
          <w:tcPr>
            <w:tcW w:w="600" w:type="dxa"/>
            <w:tcMar/>
          </w:tcPr>
          <w:p w:rsidRPr="00ED2ABB" w:rsidR="408B5183" w:rsidP="4F4B9382" w:rsidRDefault="408B5183" w14:paraId="2D608DF7" w14:textId="248E522F">
            <w:pPr>
              <w:spacing w:line="360" w:lineRule="auto"/>
              <w:jc w:val="center"/>
              <w:rPr>
                <w:rFonts w:eastAsia="Calibri"/>
                <w:sz w:val="19"/>
                <w:szCs w:val="19"/>
              </w:rPr>
            </w:pPr>
            <w:r w:rsidRPr="00ED2ABB">
              <w:rPr>
                <w:rFonts w:eastAsia="Calibri"/>
                <w:sz w:val="19"/>
                <w:szCs w:val="19"/>
              </w:rPr>
              <w:t>9</w:t>
            </w:r>
          </w:p>
        </w:tc>
        <w:tc>
          <w:tcPr>
            <w:tcW w:w="663" w:type="dxa"/>
            <w:tcMar/>
          </w:tcPr>
          <w:p w:rsidRPr="00ED2ABB" w:rsidR="408B5183" w:rsidP="4F4B9382" w:rsidRDefault="408B5183" w14:paraId="5AEEE4DD" w14:textId="37EEA307">
            <w:pPr>
              <w:jc w:val="center"/>
              <w:rPr>
                <w:rFonts w:eastAsia="Calibri"/>
                <w:sz w:val="19"/>
                <w:szCs w:val="19"/>
                <w:lang w:val="en-GB"/>
              </w:rPr>
            </w:pPr>
            <w:r w:rsidRPr="00ED2ABB">
              <w:rPr>
                <w:rFonts w:eastAsia="Calibri"/>
                <w:sz w:val="19"/>
                <w:szCs w:val="19"/>
              </w:rPr>
              <w:t>93.75</w:t>
            </w:r>
          </w:p>
          <w:p w:rsidRPr="00ED2ABB" w:rsidR="408B5183" w:rsidP="4F4B9382" w:rsidRDefault="408B5183" w14:paraId="162DDB99" w14:textId="0D091B41">
            <w:pPr>
              <w:spacing w:line="360" w:lineRule="auto"/>
              <w:jc w:val="center"/>
              <w:rPr>
                <w:rFonts w:eastAsia="Calibri"/>
                <w:sz w:val="19"/>
                <w:szCs w:val="19"/>
              </w:rPr>
            </w:pPr>
          </w:p>
        </w:tc>
      </w:tr>
      <w:tr w:rsidRPr="00ED2ABB" w:rsidR="408B5183" w:rsidTr="262DEE15" w14:paraId="56561E00" w14:textId="77777777">
        <w:trPr>
          <w:trHeight w:val="300"/>
        </w:trPr>
        <w:tc>
          <w:tcPr>
            <w:tcW w:w="1128" w:type="dxa"/>
            <w:tcMar/>
          </w:tcPr>
          <w:p w:rsidRPr="00ED2ABB" w:rsidR="408B5183" w:rsidP="4F4B9382" w:rsidRDefault="408B5183" w14:paraId="727FFD53" w14:textId="65995C2C">
            <w:pPr>
              <w:spacing w:line="360" w:lineRule="auto"/>
              <w:jc w:val="center"/>
              <w:rPr>
                <w:rFonts w:eastAsia="Calibri"/>
                <w:b/>
                <w:bCs/>
                <w:sz w:val="20"/>
                <w:szCs w:val="20"/>
              </w:rPr>
            </w:pPr>
            <w:r w:rsidRPr="00ED2ABB">
              <w:rPr>
                <w:rFonts w:eastAsia="Calibri"/>
                <w:b/>
                <w:bCs/>
                <w:sz w:val="20"/>
                <w:szCs w:val="20"/>
              </w:rPr>
              <w:t>Paris</w:t>
            </w:r>
          </w:p>
        </w:tc>
        <w:tc>
          <w:tcPr>
            <w:tcW w:w="1427" w:type="dxa"/>
            <w:tcMar/>
          </w:tcPr>
          <w:p w:rsidRPr="00ED2ABB" w:rsidR="408B5183" w:rsidP="4F4B9382" w:rsidRDefault="408B5183" w14:paraId="3E55EB1D" w14:textId="08B28416">
            <w:pPr>
              <w:spacing w:line="360" w:lineRule="auto"/>
              <w:jc w:val="center"/>
              <w:rPr>
                <w:rFonts w:eastAsia="Calibri"/>
                <w:sz w:val="19"/>
                <w:szCs w:val="19"/>
              </w:rPr>
            </w:pPr>
            <w:r w:rsidRPr="00ED2ABB">
              <w:rPr>
                <w:rFonts w:eastAsia="Calibri"/>
                <w:sz w:val="19"/>
                <w:szCs w:val="19"/>
              </w:rPr>
              <w:t>Phillips</w:t>
            </w:r>
          </w:p>
        </w:tc>
        <w:tc>
          <w:tcPr>
            <w:tcW w:w="997" w:type="dxa"/>
            <w:tcMar/>
          </w:tcPr>
          <w:p w:rsidRPr="00ED2ABB" w:rsidR="408B5183" w:rsidP="4F4B9382" w:rsidRDefault="408B5183" w14:paraId="27690B26" w14:textId="7493E629">
            <w:pPr>
              <w:spacing w:line="360" w:lineRule="auto"/>
              <w:jc w:val="center"/>
              <w:rPr>
                <w:rFonts w:eastAsia="Calibri"/>
                <w:sz w:val="19"/>
                <w:szCs w:val="19"/>
              </w:rPr>
            </w:pPr>
            <w:r w:rsidRPr="00ED2ABB">
              <w:rPr>
                <w:rFonts w:eastAsia="Calibri"/>
                <w:sz w:val="19"/>
                <w:szCs w:val="19"/>
              </w:rPr>
              <w:t>Ingenia</w:t>
            </w:r>
          </w:p>
        </w:tc>
        <w:tc>
          <w:tcPr>
            <w:tcW w:w="1853" w:type="dxa"/>
            <w:tcMar/>
          </w:tcPr>
          <w:p w:rsidRPr="00ED2ABB" w:rsidR="408B5183" w:rsidP="4F4B9382" w:rsidRDefault="408B5183" w14:paraId="614F75A2" w14:textId="4AB27BB2">
            <w:pPr>
              <w:spacing w:line="360" w:lineRule="auto"/>
              <w:jc w:val="center"/>
              <w:rPr>
                <w:rFonts w:eastAsia="Calibri"/>
                <w:sz w:val="19"/>
                <w:szCs w:val="19"/>
              </w:rPr>
            </w:pPr>
            <w:r w:rsidRPr="00ED2ABB">
              <w:rPr>
                <w:rFonts w:eastAsia="Calibri"/>
                <w:sz w:val="19"/>
                <w:szCs w:val="19"/>
              </w:rPr>
              <w:t>5.7.1</w:t>
            </w:r>
          </w:p>
          <w:p w:rsidRPr="00ED2ABB" w:rsidR="408B5183" w:rsidP="4F4B9382" w:rsidRDefault="408B5183" w14:paraId="0F68BBD5" w14:textId="1F1E3A78">
            <w:pPr>
              <w:spacing w:line="360" w:lineRule="auto"/>
              <w:jc w:val="center"/>
              <w:rPr>
                <w:rFonts w:eastAsia="Calibri"/>
                <w:sz w:val="19"/>
                <w:szCs w:val="19"/>
              </w:rPr>
            </w:pPr>
            <w:r w:rsidRPr="00ED2ABB">
              <w:rPr>
                <w:rFonts w:eastAsia="Calibri"/>
                <w:sz w:val="19"/>
                <w:szCs w:val="19"/>
              </w:rPr>
              <w:t>\5.7.1.2</w:t>
            </w:r>
          </w:p>
        </w:tc>
        <w:tc>
          <w:tcPr>
            <w:tcW w:w="1027" w:type="dxa"/>
            <w:tcMar/>
          </w:tcPr>
          <w:p w:rsidRPr="00ED2ABB" w:rsidR="408B5183" w:rsidP="4F4B9382" w:rsidRDefault="408B5183" w14:paraId="13162E59" w14:textId="16BD547C">
            <w:pPr>
              <w:spacing w:line="360" w:lineRule="auto"/>
              <w:jc w:val="center"/>
              <w:rPr>
                <w:rFonts w:eastAsia="Calibri"/>
                <w:sz w:val="19"/>
                <w:szCs w:val="19"/>
              </w:rPr>
            </w:pPr>
            <w:r w:rsidRPr="00ED2ABB">
              <w:rPr>
                <w:rFonts w:eastAsia="Calibri"/>
                <w:sz w:val="19"/>
                <w:szCs w:val="19"/>
              </w:rPr>
              <w:t>256*256</w:t>
            </w:r>
          </w:p>
          <w:p w:rsidRPr="00ED2ABB" w:rsidR="408B5183" w:rsidP="4F4B9382" w:rsidRDefault="408B5183" w14:paraId="19081E94" w14:textId="5655C0DE">
            <w:pPr>
              <w:spacing w:line="360" w:lineRule="auto"/>
              <w:jc w:val="center"/>
              <w:rPr>
                <w:rFonts w:eastAsia="Calibri"/>
                <w:sz w:val="19"/>
                <w:szCs w:val="19"/>
              </w:rPr>
            </w:pPr>
          </w:p>
        </w:tc>
        <w:tc>
          <w:tcPr>
            <w:tcW w:w="1006" w:type="dxa"/>
            <w:tcMar/>
          </w:tcPr>
          <w:p w:rsidRPr="00ED2ABB" w:rsidR="408B5183" w:rsidP="4F4B9382" w:rsidRDefault="408B5183" w14:paraId="547B3709" w14:textId="2307F0DA">
            <w:pPr>
              <w:spacing w:line="360" w:lineRule="auto"/>
              <w:jc w:val="center"/>
              <w:rPr>
                <w:rFonts w:eastAsia="Calibri"/>
                <w:sz w:val="19"/>
                <w:szCs w:val="19"/>
              </w:rPr>
            </w:pPr>
            <w:r w:rsidRPr="00ED2ABB">
              <w:rPr>
                <w:rFonts w:eastAsia="Calibri"/>
                <w:sz w:val="19"/>
                <w:szCs w:val="19"/>
              </w:rPr>
              <w:t>1.0</w:t>
            </w:r>
          </w:p>
          <w:p w:rsidRPr="00ED2ABB" w:rsidR="408B5183" w:rsidP="4F4B9382" w:rsidRDefault="408B5183" w14:paraId="371DEBC3" w14:textId="3E305D65">
            <w:pPr>
              <w:spacing w:line="360" w:lineRule="auto"/>
              <w:jc w:val="center"/>
              <w:rPr>
                <w:rFonts w:eastAsia="Calibri"/>
                <w:sz w:val="19"/>
                <w:szCs w:val="19"/>
              </w:rPr>
            </w:pPr>
          </w:p>
        </w:tc>
        <w:tc>
          <w:tcPr>
            <w:tcW w:w="644" w:type="dxa"/>
            <w:tcMar/>
          </w:tcPr>
          <w:p w:rsidRPr="00ED2ABB" w:rsidR="408B5183" w:rsidP="4F4B9382" w:rsidRDefault="408B5183" w14:paraId="06E430D8" w14:textId="2C336703">
            <w:pPr>
              <w:spacing w:line="360" w:lineRule="auto"/>
              <w:jc w:val="center"/>
              <w:rPr>
                <w:rFonts w:eastAsia="Calibri"/>
                <w:sz w:val="19"/>
                <w:szCs w:val="19"/>
              </w:rPr>
            </w:pPr>
            <w:r w:rsidRPr="00ED2ABB">
              <w:rPr>
                <w:rFonts w:eastAsia="Calibri"/>
                <w:sz w:val="19"/>
                <w:szCs w:val="19"/>
              </w:rPr>
              <w:t>6.566</w:t>
            </w:r>
          </w:p>
        </w:tc>
        <w:tc>
          <w:tcPr>
            <w:tcW w:w="549" w:type="dxa"/>
            <w:tcMar/>
          </w:tcPr>
          <w:p w:rsidRPr="00ED2ABB" w:rsidR="408B5183" w:rsidP="4F4B9382" w:rsidRDefault="408B5183" w14:paraId="20D89033" w14:textId="573C0B40">
            <w:pPr>
              <w:spacing w:line="360" w:lineRule="auto"/>
              <w:jc w:val="center"/>
              <w:rPr>
                <w:rFonts w:eastAsia="Calibri"/>
                <w:sz w:val="19"/>
                <w:szCs w:val="19"/>
              </w:rPr>
            </w:pPr>
            <w:r w:rsidRPr="00ED2ABB">
              <w:rPr>
                <w:rFonts w:eastAsia="Calibri"/>
                <w:sz w:val="19"/>
                <w:szCs w:val="19"/>
              </w:rPr>
              <w:t>3.05</w:t>
            </w:r>
          </w:p>
        </w:tc>
        <w:tc>
          <w:tcPr>
            <w:tcW w:w="600" w:type="dxa"/>
            <w:tcMar/>
          </w:tcPr>
          <w:p w:rsidRPr="00ED2ABB" w:rsidR="408B5183" w:rsidP="4F4B9382" w:rsidRDefault="408B5183" w14:paraId="57FFDE4A" w14:textId="44EEB589">
            <w:pPr>
              <w:spacing w:line="360" w:lineRule="auto"/>
              <w:jc w:val="center"/>
              <w:rPr>
                <w:rFonts w:eastAsia="Calibri"/>
                <w:sz w:val="19"/>
                <w:szCs w:val="19"/>
              </w:rPr>
            </w:pPr>
            <w:r w:rsidRPr="00ED2ABB">
              <w:rPr>
                <w:rFonts w:eastAsia="Calibri"/>
                <w:sz w:val="19"/>
                <w:szCs w:val="19"/>
              </w:rPr>
              <w:t>9</w:t>
            </w:r>
          </w:p>
        </w:tc>
        <w:tc>
          <w:tcPr>
            <w:tcW w:w="663" w:type="dxa"/>
            <w:tcMar/>
          </w:tcPr>
          <w:p w:rsidRPr="00ED2ABB" w:rsidR="408B5183" w:rsidP="4F4B9382" w:rsidRDefault="408B5183" w14:paraId="37B9A498" w14:textId="2D0F35DE">
            <w:pPr>
              <w:jc w:val="center"/>
              <w:rPr>
                <w:rFonts w:eastAsia="Calibri"/>
                <w:sz w:val="19"/>
                <w:szCs w:val="19"/>
                <w:lang w:val="en-GB"/>
              </w:rPr>
            </w:pPr>
            <w:r w:rsidRPr="00ED2ABB">
              <w:rPr>
                <w:rFonts w:eastAsia="Calibri"/>
                <w:sz w:val="19"/>
                <w:szCs w:val="19"/>
              </w:rPr>
              <w:t>256</w:t>
            </w:r>
          </w:p>
          <w:p w:rsidRPr="00ED2ABB" w:rsidR="408B5183" w:rsidP="4F4B9382" w:rsidRDefault="408B5183" w14:paraId="352D7841" w14:textId="7583A92F">
            <w:pPr>
              <w:spacing w:line="360" w:lineRule="auto"/>
              <w:jc w:val="center"/>
              <w:rPr>
                <w:rFonts w:eastAsia="Calibri"/>
                <w:sz w:val="19"/>
                <w:szCs w:val="19"/>
              </w:rPr>
            </w:pPr>
          </w:p>
        </w:tc>
      </w:tr>
      <w:tr w:rsidRPr="00ED2ABB" w:rsidR="408B5183" w:rsidTr="262DEE15" w14:paraId="577770D2" w14:textId="77777777">
        <w:trPr>
          <w:trHeight w:val="300"/>
        </w:trPr>
        <w:tc>
          <w:tcPr>
            <w:tcW w:w="1128" w:type="dxa"/>
            <w:tcMar/>
          </w:tcPr>
          <w:p w:rsidRPr="00ED2ABB" w:rsidR="408B5183" w:rsidP="4F4B9382" w:rsidRDefault="408B5183" w14:paraId="158CB4F0" w14:textId="72512303">
            <w:pPr>
              <w:spacing w:line="360" w:lineRule="auto"/>
              <w:jc w:val="center"/>
              <w:rPr>
                <w:rFonts w:eastAsia="Calibri"/>
                <w:b/>
                <w:bCs/>
                <w:sz w:val="20"/>
                <w:szCs w:val="20"/>
              </w:rPr>
            </w:pPr>
            <w:r w:rsidRPr="00ED2ABB">
              <w:rPr>
                <w:rFonts w:eastAsia="Calibri"/>
                <w:b/>
                <w:bCs/>
                <w:sz w:val="20"/>
                <w:szCs w:val="20"/>
              </w:rPr>
              <w:t>Stockholm</w:t>
            </w:r>
          </w:p>
        </w:tc>
        <w:tc>
          <w:tcPr>
            <w:tcW w:w="1427" w:type="dxa"/>
            <w:tcMar/>
          </w:tcPr>
          <w:p w:rsidRPr="00ED2ABB" w:rsidR="408B5183" w:rsidP="4F4B9382" w:rsidRDefault="408B5183" w14:paraId="766A3EC2" w14:textId="57E1B741">
            <w:pPr>
              <w:spacing w:line="360" w:lineRule="auto"/>
              <w:jc w:val="center"/>
              <w:rPr>
                <w:rFonts w:eastAsia="Calibri"/>
                <w:sz w:val="19"/>
                <w:szCs w:val="19"/>
              </w:rPr>
            </w:pPr>
            <w:r w:rsidRPr="00ED2ABB">
              <w:rPr>
                <w:rFonts w:eastAsia="Calibri"/>
                <w:sz w:val="19"/>
                <w:szCs w:val="19"/>
              </w:rPr>
              <w:t>Siemens</w:t>
            </w:r>
          </w:p>
        </w:tc>
        <w:tc>
          <w:tcPr>
            <w:tcW w:w="997" w:type="dxa"/>
            <w:tcMar/>
          </w:tcPr>
          <w:p w:rsidRPr="00ED2ABB" w:rsidR="408B5183" w:rsidP="4F4B9382" w:rsidRDefault="408B5183" w14:paraId="32399EC3" w14:textId="52910AA7">
            <w:pPr>
              <w:spacing w:line="360" w:lineRule="auto"/>
              <w:jc w:val="center"/>
              <w:rPr>
                <w:rFonts w:eastAsia="Calibri"/>
                <w:sz w:val="19"/>
                <w:szCs w:val="19"/>
              </w:rPr>
            </w:pPr>
            <w:r w:rsidRPr="00ED2ABB">
              <w:rPr>
                <w:rFonts w:eastAsia="Calibri"/>
                <w:sz w:val="19"/>
                <w:szCs w:val="19"/>
              </w:rPr>
              <w:t>Prisma 3T</w:t>
            </w:r>
          </w:p>
        </w:tc>
        <w:tc>
          <w:tcPr>
            <w:tcW w:w="1853" w:type="dxa"/>
            <w:tcMar/>
          </w:tcPr>
          <w:p w:rsidRPr="00ED2ABB" w:rsidR="408B5183" w:rsidP="4F4B9382" w:rsidRDefault="408B5183" w14:paraId="11947F3B" w14:textId="7A10903E">
            <w:pPr>
              <w:spacing w:line="360" w:lineRule="auto"/>
              <w:jc w:val="center"/>
              <w:rPr>
                <w:rFonts w:eastAsia="Calibri"/>
                <w:sz w:val="19"/>
                <w:szCs w:val="19"/>
              </w:rPr>
            </w:pPr>
            <w:r w:rsidRPr="00ED2ABB">
              <w:rPr>
                <w:rFonts w:eastAsia="Calibri"/>
                <w:sz w:val="19"/>
                <w:szCs w:val="19"/>
              </w:rPr>
              <w:t>VE11C</w:t>
            </w:r>
          </w:p>
        </w:tc>
        <w:tc>
          <w:tcPr>
            <w:tcW w:w="1027" w:type="dxa"/>
            <w:tcMar/>
          </w:tcPr>
          <w:p w:rsidRPr="00ED2ABB" w:rsidR="408B5183" w:rsidP="4F4B9382" w:rsidRDefault="408B5183" w14:paraId="60BDDD25" w14:textId="16BD547C">
            <w:pPr>
              <w:spacing w:line="360" w:lineRule="auto"/>
              <w:jc w:val="center"/>
              <w:rPr>
                <w:rFonts w:eastAsia="Calibri"/>
                <w:sz w:val="19"/>
                <w:szCs w:val="19"/>
              </w:rPr>
            </w:pPr>
            <w:r w:rsidRPr="00ED2ABB">
              <w:rPr>
                <w:rFonts w:eastAsia="Calibri"/>
                <w:sz w:val="19"/>
                <w:szCs w:val="19"/>
              </w:rPr>
              <w:t>256*256</w:t>
            </w:r>
          </w:p>
          <w:p w:rsidRPr="00ED2ABB" w:rsidR="408B5183" w:rsidP="4F4B9382" w:rsidRDefault="408B5183" w14:paraId="11E1DEBF" w14:textId="60B55CB6">
            <w:pPr>
              <w:spacing w:line="360" w:lineRule="auto"/>
              <w:jc w:val="center"/>
              <w:rPr>
                <w:rFonts w:eastAsia="Calibri"/>
                <w:sz w:val="19"/>
                <w:szCs w:val="19"/>
              </w:rPr>
            </w:pPr>
          </w:p>
        </w:tc>
        <w:tc>
          <w:tcPr>
            <w:tcW w:w="1006" w:type="dxa"/>
            <w:tcMar/>
          </w:tcPr>
          <w:p w:rsidRPr="00ED2ABB" w:rsidR="408B5183" w:rsidP="4F4B9382" w:rsidRDefault="408B5183" w14:paraId="7052B0A6" w14:textId="2307F0DA">
            <w:pPr>
              <w:spacing w:line="360" w:lineRule="auto"/>
              <w:jc w:val="center"/>
              <w:rPr>
                <w:rFonts w:eastAsia="Calibri"/>
                <w:sz w:val="19"/>
                <w:szCs w:val="19"/>
              </w:rPr>
            </w:pPr>
            <w:r w:rsidRPr="00ED2ABB">
              <w:rPr>
                <w:rFonts w:eastAsia="Calibri"/>
                <w:sz w:val="19"/>
                <w:szCs w:val="19"/>
              </w:rPr>
              <w:t>1.0</w:t>
            </w:r>
          </w:p>
          <w:p w:rsidRPr="00ED2ABB" w:rsidR="408B5183" w:rsidP="4F4B9382" w:rsidRDefault="408B5183" w14:paraId="2A388374" w14:textId="74441E3D">
            <w:pPr>
              <w:spacing w:line="360" w:lineRule="auto"/>
              <w:jc w:val="center"/>
              <w:rPr>
                <w:rFonts w:eastAsia="Calibri"/>
                <w:sz w:val="19"/>
                <w:szCs w:val="19"/>
              </w:rPr>
            </w:pPr>
          </w:p>
        </w:tc>
        <w:tc>
          <w:tcPr>
            <w:tcW w:w="644" w:type="dxa"/>
            <w:tcMar/>
          </w:tcPr>
          <w:p w:rsidRPr="00ED2ABB" w:rsidR="408B5183" w:rsidP="4F4B9382" w:rsidRDefault="408B5183" w14:paraId="3FF82967" w14:textId="7F17FC2A">
            <w:pPr>
              <w:spacing w:line="360" w:lineRule="auto"/>
              <w:jc w:val="center"/>
              <w:rPr>
                <w:rFonts w:eastAsia="Calibri"/>
                <w:sz w:val="19"/>
                <w:szCs w:val="19"/>
              </w:rPr>
            </w:pPr>
            <w:r w:rsidRPr="00ED2ABB">
              <w:rPr>
                <w:rFonts w:eastAsia="Calibri"/>
                <w:sz w:val="19"/>
                <w:szCs w:val="19"/>
              </w:rPr>
              <w:t>2300</w:t>
            </w:r>
          </w:p>
        </w:tc>
        <w:tc>
          <w:tcPr>
            <w:tcW w:w="549" w:type="dxa"/>
            <w:tcMar/>
          </w:tcPr>
          <w:p w:rsidRPr="00ED2ABB" w:rsidR="408B5183" w:rsidP="4F4B9382" w:rsidRDefault="408B5183" w14:paraId="5848BF7D" w14:textId="70C09D5E">
            <w:pPr>
              <w:spacing w:line="360" w:lineRule="auto"/>
              <w:jc w:val="center"/>
              <w:rPr>
                <w:rFonts w:eastAsia="Calibri"/>
                <w:sz w:val="19"/>
                <w:szCs w:val="19"/>
              </w:rPr>
            </w:pPr>
            <w:r w:rsidRPr="00ED2ABB">
              <w:rPr>
                <w:rFonts w:eastAsia="Calibri"/>
                <w:sz w:val="19"/>
                <w:szCs w:val="19"/>
              </w:rPr>
              <w:t>2.96</w:t>
            </w:r>
          </w:p>
        </w:tc>
        <w:tc>
          <w:tcPr>
            <w:tcW w:w="600" w:type="dxa"/>
            <w:tcMar/>
          </w:tcPr>
          <w:p w:rsidRPr="00ED2ABB" w:rsidR="408B5183" w:rsidP="4F4B9382" w:rsidRDefault="408B5183" w14:paraId="202CB0C1" w14:textId="0DBAE270">
            <w:pPr>
              <w:spacing w:line="360" w:lineRule="auto"/>
              <w:jc w:val="center"/>
              <w:rPr>
                <w:rFonts w:eastAsia="Calibri"/>
                <w:sz w:val="19"/>
                <w:szCs w:val="19"/>
              </w:rPr>
            </w:pPr>
            <w:r w:rsidRPr="00ED2ABB">
              <w:rPr>
                <w:rFonts w:eastAsia="Calibri"/>
                <w:sz w:val="19"/>
                <w:szCs w:val="19"/>
              </w:rPr>
              <w:t>9</w:t>
            </w:r>
          </w:p>
        </w:tc>
        <w:tc>
          <w:tcPr>
            <w:tcW w:w="663" w:type="dxa"/>
            <w:tcMar/>
          </w:tcPr>
          <w:p w:rsidRPr="00ED2ABB" w:rsidR="408B5183" w:rsidP="4F4B9382" w:rsidRDefault="408B5183" w14:paraId="0874AF63" w14:textId="1B896C76">
            <w:pPr>
              <w:jc w:val="center"/>
              <w:rPr>
                <w:rFonts w:eastAsia="Calibri"/>
                <w:sz w:val="19"/>
                <w:szCs w:val="19"/>
                <w:lang w:val="en-GB"/>
              </w:rPr>
            </w:pPr>
            <w:r w:rsidRPr="00ED2ABB">
              <w:rPr>
                <w:rFonts w:eastAsia="Calibri"/>
                <w:sz w:val="19"/>
                <w:szCs w:val="19"/>
              </w:rPr>
              <w:t>256</w:t>
            </w:r>
          </w:p>
          <w:p w:rsidRPr="00ED2ABB" w:rsidR="408B5183" w:rsidP="4F4B9382" w:rsidRDefault="408B5183" w14:paraId="308E77B1" w14:textId="62525381">
            <w:pPr>
              <w:spacing w:line="360" w:lineRule="auto"/>
              <w:jc w:val="center"/>
              <w:rPr>
                <w:rFonts w:eastAsia="Calibri"/>
                <w:sz w:val="19"/>
                <w:szCs w:val="19"/>
              </w:rPr>
            </w:pPr>
          </w:p>
        </w:tc>
      </w:tr>
    </w:tbl>
    <w:p w:rsidR="008C02B5" w:rsidP="2D44982A" w:rsidRDefault="008C02B5" w14:paraId="32525390" w14:textId="58AFBE43"/>
    <w:p w:rsidR="59848E6B" w:rsidP="59848E6B" w:rsidRDefault="59848E6B" w14:paraId="0FEA3BB8" w14:textId="5E0B5642">
      <w:pPr>
        <w:pStyle w:val="Heading2"/>
      </w:pPr>
    </w:p>
    <w:p w:rsidR="59848E6B" w:rsidP="59848E6B" w:rsidRDefault="59848E6B" w14:paraId="36CE39F8" w14:textId="5AD83750">
      <w:pPr>
        <w:pStyle w:val="Heading2"/>
      </w:pPr>
    </w:p>
    <w:p w:rsidR="59848E6B" w:rsidP="59848E6B" w:rsidRDefault="59848E6B" w14:paraId="218AAC36" w14:textId="2C77D57E">
      <w:pPr>
        <w:pStyle w:val="Heading2"/>
      </w:pPr>
    </w:p>
    <w:p w:rsidR="59848E6B" w:rsidP="59848E6B" w:rsidRDefault="59848E6B" w14:paraId="2C44429C" w14:textId="61B1B0F0">
      <w:pPr>
        <w:pStyle w:val="Heading2"/>
      </w:pPr>
    </w:p>
    <w:p w:rsidR="59848E6B" w:rsidP="59848E6B" w:rsidRDefault="59848E6B" w14:paraId="41678758" w14:textId="2E46E3DF">
      <w:pPr>
        <w:pStyle w:val="Heading2"/>
      </w:pPr>
    </w:p>
    <w:p w:rsidR="59848E6B" w:rsidP="59848E6B" w:rsidRDefault="59848E6B" w14:paraId="1B7D542B" w14:textId="70A55383">
      <w:pPr>
        <w:pStyle w:val="Heading2"/>
      </w:pPr>
    </w:p>
    <w:p w:rsidR="59848E6B" w:rsidP="59848E6B" w:rsidRDefault="59848E6B" w14:paraId="40FE302E" w14:textId="019BE6EC">
      <w:pPr>
        <w:pStyle w:val="Heading2"/>
      </w:pPr>
    </w:p>
    <w:p w:rsidR="59848E6B" w:rsidP="59848E6B" w:rsidRDefault="59848E6B" w14:paraId="642151CE" w14:textId="2DD833EA">
      <w:pPr>
        <w:pStyle w:val="Heading2"/>
      </w:pPr>
    </w:p>
    <w:p w:rsidR="59848E6B" w:rsidP="59848E6B" w:rsidRDefault="59848E6B" w14:paraId="32848483" w14:textId="6420551E">
      <w:pPr>
        <w:pStyle w:val="Heading2"/>
      </w:pPr>
    </w:p>
    <w:p w:rsidR="59848E6B" w:rsidP="59848E6B" w:rsidRDefault="59848E6B" w14:paraId="4BF24B18" w14:textId="32BB34EF">
      <w:pPr>
        <w:pStyle w:val="Heading2"/>
      </w:pPr>
    </w:p>
    <w:p w:rsidRPr="00486443" w:rsidR="00DC75CB" w:rsidP="00D208DC" w:rsidRDefault="00DC75CB" w14:paraId="148EC01F" w14:textId="096F562E">
      <w:pPr>
        <w:pStyle w:val="Heading2"/>
      </w:pPr>
      <w:bookmarkStart w:name="_Toc24174500" w:id="1595564036"/>
      <w:r w:rsidR="00DC75CB">
        <w:rPr/>
        <w:t>Table S2 Between-group comparisons on the reward learning task while covarying for age and IQ.</w:t>
      </w:r>
      <w:bookmarkEnd w:id="1595564036"/>
    </w:p>
    <w:p w:rsidRPr="00ED2ABB" w:rsidR="00DC75CB" w:rsidP="408B5183" w:rsidRDefault="00DC75CB" w14:paraId="507D76D3" w14:textId="3686A412">
      <w:pPr>
        <w:spacing w:line="360" w:lineRule="auto"/>
        <w:rPr>
          <w:rFonts w:eastAsia="Calibri"/>
          <w:b/>
          <w:bCs/>
          <w:color w:val="000000" w:themeColor="text1"/>
        </w:rPr>
      </w:pPr>
      <w:r w:rsidR="00DC75CB">
        <w:drawing>
          <wp:inline wp14:editId="4B97E8C9" wp14:anchorId="6651063A">
            <wp:extent cx="5449824" cy="2790706"/>
            <wp:effectExtent l="0" t="0" r="0" b="3810"/>
            <wp:docPr id="1795742511" name="Picture 1" descr="A screenshot of a math tes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95742511" name="Picture 1" descr="A screenshot of a math test&#10;&#10;AI-generated content may be incorrect."/>
                    <pic:cNvPicPr/>
                  </pic:nvPicPr>
                  <pic:blipFill>
                    <a:blip xmlns:r="http://schemas.openxmlformats.org/officeDocument/2006/relationships" r:embed="rId7" cstate="print">
                      <a:extLst>
                        <a:ext uri="{28A0092B-C50C-407E-A947-70E740481C1C}">
                          <a14:useLocalDpi xmlns:a14="http://schemas.microsoft.com/office/drawing/2010/main" val="0"/>
                        </a:ext>
                      </a:extLst>
                    </a:blip>
                    <a:stretch>
                      <a:fillRect/>
                    </a:stretch>
                  </pic:blipFill>
                  <pic:spPr>
                    <a:xfrm>
                      <a:off x="0" y="0"/>
                      <a:ext cx="5449824" cy="2790706"/>
                    </a:xfrm>
                    <a:prstGeom prst="rect">
                      <a:avLst/>
                    </a:prstGeom>
                  </pic:spPr>
                </pic:pic>
              </a:graphicData>
            </a:graphic>
          </wp:inline>
        </w:drawing>
      </w:r>
    </w:p>
    <w:p w:rsidR="262DEE15" w:rsidP="262DEE15" w:rsidRDefault="262DEE15" w14:paraId="2367709D" w14:textId="02A2EB38">
      <w:pPr>
        <w:pStyle w:val="Heading2"/>
      </w:pPr>
    </w:p>
    <w:p w:rsidRPr="00ED2ABB" w:rsidR="408B5183" w:rsidP="00D208DC" w:rsidRDefault="78264E95" w14:paraId="67A35EB0" w14:textId="32BB05CC">
      <w:pPr>
        <w:pStyle w:val="Heading2"/>
      </w:pPr>
      <w:bookmarkStart w:name="_Toc729701500" w:id="1307416067"/>
      <w:r w:rsidR="78264E95">
        <w:rPr/>
        <w:t>Table S</w:t>
      </w:r>
      <w:r w:rsidR="00DC75CB">
        <w:rPr/>
        <w:t>3</w:t>
      </w:r>
      <w:r w:rsidR="78264E95">
        <w:rPr/>
        <w:t xml:space="preserve"> The differences on key clinical and in-model variables between autistic and non-autistic children within Subgroup 1.</w:t>
      </w:r>
      <w:bookmarkEnd w:id="1307416067"/>
      <w:r w:rsidR="78264E95">
        <w:rPr/>
        <w:t xml:space="preserve"> </w:t>
      </w:r>
    </w:p>
    <w:p w:rsidRPr="00ED2ABB" w:rsidR="408B5183" w:rsidP="4F4B9382" w:rsidRDefault="408B5183" w14:paraId="356AE551" w14:textId="34FFE972">
      <w:pPr>
        <w:keepNext/>
      </w:pPr>
    </w:p>
    <w:tbl>
      <w:tblPr>
        <w:tblW w:w="0" w:type="auto"/>
        <w:tblLayout w:type="fixed"/>
        <w:tblLook w:val="06A0" w:firstRow="1" w:lastRow="0" w:firstColumn="1" w:lastColumn="0" w:noHBand="1" w:noVBand="1"/>
      </w:tblPr>
      <w:tblGrid>
        <w:gridCol w:w="2715"/>
        <w:gridCol w:w="1650"/>
        <w:gridCol w:w="1849"/>
        <w:gridCol w:w="1188"/>
        <w:gridCol w:w="840"/>
        <w:gridCol w:w="1061"/>
      </w:tblGrid>
      <w:tr w:rsidRPr="00ED2ABB" w:rsidR="4F4B9382" w:rsidTr="59848E6B" w14:paraId="7D0943E3" w14:textId="77777777">
        <w:trPr>
          <w:trHeight w:val="300"/>
        </w:trPr>
        <w:tc>
          <w:tcPr>
            <w:tcW w:w="2715" w:type="dxa"/>
            <w:tcBorders>
              <w:top w:val="none" w:color="000000" w:themeColor="text1" w:sz="18" w:space="0"/>
              <w:left w:val="none" w:color="000000" w:themeColor="text1" w:sz="8" w:space="0"/>
              <w:bottom w:val="single" w:color="BFBFBF" w:themeColor="background1" w:themeShade="BF" w:sz="8" w:space="0"/>
              <w:right w:val="none" w:color="000000" w:themeColor="text1" w:sz="12" w:space="0"/>
            </w:tcBorders>
            <w:tcMar>
              <w:left w:w="60" w:type="dxa"/>
              <w:right w:w="60" w:type="dxa"/>
            </w:tcMar>
          </w:tcPr>
          <w:p w:rsidRPr="00ED2ABB" w:rsidR="4F4B9382" w:rsidP="4F4B9382" w:rsidRDefault="4F4B9382" w14:paraId="47637B7D" w14:textId="6A3DF249">
            <w:pPr>
              <w:spacing w:after="60"/>
              <w:rPr>
                <w:rFonts w:eastAsia="Calibri"/>
                <w:b/>
                <w:bCs/>
                <w:sz w:val="20"/>
                <w:szCs w:val="20"/>
                <w:lang w:val="en-US"/>
              </w:rPr>
            </w:pPr>
            <w:r w:rsidRPr="00ED2ABB">
              <w:rPr>
                <w:rFonts w:eastAsia="Calibri"/>
                <w:b/>
                <w:bCs/>
                <w:sz w:val="20"/>
                <w:szCs w:val="20"/>
                <w:lang w:val="en-US"/>
              </w:rPr>
              <w:t>Cluster 1</w:t>
            </w:r>
          </w:p>
        </w:tc>
        <w:tc>
          <w:tcPr>
            <w:tcW w:w="1650" w:type="dxa"/>
            <w:tcBorders>
              <w:top w:val="none" w:color="000000" w:themeColor="text1" w:sz="18" w:space="0"/>
              <w:left w:val="none" w:color="000000" w:themeColor="text1" w:sz="12" w:space="0"/>
              <w:bottom w:val="single" w:color="BFBFBF" w:themeColor="background1" w:themeShade="BF" w:sz="8" w:space="0"/>
              <w:right w:val="none" w:color="000000" w:themeColor="text1" w:sz="12" w:space="0"/>
            </w:tcBorders>
            <w:tcMar>
              <w:left w:w="60" w:type="dxa"/>
              <w:right w:w="60" w:type="dxa"/>
            </w:tcMar>
          </w:tcPr>
          <w:p w:rsidRPr="00ED2ABB" w:rsidR="4F4B9382" w:rsidP="4F4B9382" w:rsidRDefault="4F4B9382" w14:paraId="05EF1828" w14:textId="3B43DB41">
            <w:pPr>
              <w:spacing w:after="60"/>
              <w:jc w:val="center"/>
              <w:rPr>
                <w:rFonts w:eastAsia="Calibri"/>
                <w:b/>
                <w:bCs/>
                <w:sz w:val="20"/>
                <w:szCs w:val="20"/>
                <w:lang w:val="en-US"/>
              </w:rPr>
            </w:pPr>
            <w:r w:rsidRPr="00ED2ABB">
              <w:rPr>
                <w:rFonts w:eastAsia="Calibri"/>
                <w:b/>
                <w:bCs/>
                <w:sz w:val="20"/>
                <w:szCs w:val="20"/>
                <w:lang w:val="en-US"/>
              </w:rPr>
              <w:t>N</w:t>
            </w:r>
          </w:p>
        </w:tc>
        <w:tc>
          <w:tcPr>
            <w:tcW w:w="1849" w:type="dxa"/>
            <w:tcBorders>
              <w:top w:val="none" w:color="000000" w:themeColor="text1" w:sz="18" w:space="0"/>
              <w:left w:val="none" w:color="000000" w:themeColor="text1" w:sz="12" w:space="0"/>
              <w:bottom w:val="single" w:color="BFBFBF" w:themeColor="background1" w:themeShade="BF" w:sz="8" w:space="0"/>
              <w:right w:val="none" w:color="000000" w:themeColor="text1" w:sz="12" w:space="0"/>
            </w:tcBorders>
            <w:tcMar>
              <w:left w:w="60" w:type="dxa"/>
              <w:right w:w="60" w:type="dxa"/>
            </w:tcMar>
          </w:tcPr>
          <w:p w:rsidRPr="00ED2ABB" w:rsidR="4F4B9382" w:rsidP="262DEE15" w:rsidRDefault="4F4B9382" w14:paraId="1797C881" w14:textId="19DC6918">
            <w:pPr>
              <w:spacing w:after="60"/>
              <w:jc w:val="center"/>
              <w:rPr>
                <w:rFonts w:eastAsia="Calibri"/>
                <w:i w:val="1"/>
                <w:iCs w:val="1"/>
                <w:sz w:val="20"/>
                <w:szCs w:val="20"/>
                <w:vertAlign w:val="superscript"/>
                <w:lang w:val="en-US"/>
              </w:rPr>
            </w:pPr>
            <w:r w:rsidRPr="262DEE15" w:rsidR="08632D46">
              <w:rPr>
                <w:rFonts w:eastAsia="Calibri"/>
                <w:b w:val="1"/>
                <w:bCs w:val="1"/>
                <w:sz w:val="20"/>
                <w:szCs w:val="20"/>
                <w:lang w:val="en-US"/>
              </w:rPr>
              <w:t>Autism</w:t>
            </w:r>
            <w:r w:rsidRPr="262DEE15" w:rsidR="08632D46">
              <w:rPr>
                <w:rFonts w:eastAsia="Calibri"/>
                <w:sz w:val="20"/>
                <w:szCs w:val="20"/>
                <w:lang w:val="en-US"/>
              </w:rPr>
              <w:t xml:space="preserve"> N = 1</w:t>
            </w:r>
            <w:r w:rsidRPr="262DEE15" w:rsidR="2CE75A08">
              <w:rPr>
                <w:rFonts w:eastAsia="Calibri"/>
                <w:sz w:val="20"/>
                <w:szCs w:val="20"/>
                <w:lang w:val="en-US"/>
              </w:rPr>
              <w:t>3</w:t>
            </w:r>
            <w:r w:rsidRPr="262DEE15" w:rsidR="08632D46">
              <w:rPr>
                <w:rFonts w:eastAsia="Calibri"/>
                <w:i w:val="1"/>
                <w:iCs w:val="1"/>
                <w:sz w:val="20"/>
                <w:szCs w:val="20"/>
                <w:vertAlign w:val="superscript"/>
                <w:lang w:val="en-US"/>
              </w:rPr>
              <w:t>1</w:t>
            </w:r>
          </w:p>
        </w:tc>
        <w:tc>
          <w:tcPr>
            <w:tcW w:w="1188" w:type="dxa"/>
            <w:tcBorders>
              <w:top w:val="none" w:color="000000" w:themeColor="text1" w:sz="18" w:space="0"/>
              <w:left w:val="none" w:color="000000" w:themeColor="text1" w:sz="12" w:space="0"/>
              <w:bottom w:val="single" w:color="BFBFBF" w:themeColor="background1" w:themeShade="BF" w:sz="8" w:space="0"/>
              <w:right w:val="none" w:color="000000" w:themeColor="text1" w:sz="12" w:space="0"/>
            </w:tcBorders>
            <w:tcMar>
              <w:left w:w="60" w:type="dxa"/>
              <w:right w:w="60" w:type="dxa"/>
            </w:tcMar>
          </w:tcPr>
          <w:p w:rsidRPr="00ED2ABB" w:rsidR="4F4B9382" w:rsidP="262DEE15" w:rsidRDefault="4F4B9382" w14:paraId="1E336C08" w14:textId="0787A7DA">
            <w:pPr>
              <w:spacing w:after="60"/>
              <w:jc w:val="center"/>
              <w:rPr>
                <w:rFonts w:eastAsia="Calibri"/>
                <w:i w:val="1"/>
                <w:iCs w:val="1"/>
                <w:sz w:val="20"/>
                <w:szCs w:val="20"/>
                <w:vertAlign w:val="superscript"/>
                <w:lang w:val="en-US"/>
              </w:rPr>
            </w:pPr>
            <w:r w:rsidRPr="262DEE15" w:rsidR="08632D46">
              <w:rPr>
                <w:rFonts w:eastAsia="Calibri"/>
                <w:b w:val="1"/>
                <w:bCs w:val="1"/>
                <w:sz w:val="20"/>
                <w:szCs w:val="20"/>
                <w:lang w:val="en-US"/>
              </w:rPr>
              <w:t>TD</w:t>
            </w:r>
            <w:r w:rsidRPr="262DEE15" w:rsidR="08632D46">
              <w:rPr>
                <w:rFonts w:eastAsia="Calibri"/>
                <w:sz w:val="20"/>
                <w:szCs w:val="20"/>
                <w:lang w:val="en-US"/>
              </w:rPr>
              <w:t xml:space="preserve"> N = </w:t>
            </w:r>
            <w:r w:rsidRPr="262DEE15" w:rsidR="6EC92BFD">
              <w:rPr>
                <w:rFonts w:eastAsia="Calibri"/>
                <w:sz w:val="20"/>
                <w:szCs w:val="20"/>
                <w:lang w:val="en-US"/>
              </w:rPr>
              <w:t>9</w:t>
            </w:r>
            <w:r w:rsidRPr="262DEE15" w:rsidR="08632D46">
              <w:rPr>
                <w:rFonts w:eastAsia="Calibri"/>
                <w:i w:val="1"/>
                <w:iCs w:val="1"/>
                <w:sz w:val="20"/>
                <w:szCs w:val="20"/>
                <w:vertAlign w:val="superscript"/>
                <w:lang w:val="en-US"/>
              </w:rPr>
              <w:t>1</w:t>
            </w:r>
          </w:p>
        </w:tc>
        <w:tc>
          <w:tcPr>
            <w:tcW w:w="840" w:type="dxa"/>
            <w:tcBorders>
              <w:top w:val="none" w:color="D3D3D3" w:sz="18" w:space="0"/>
              <w:left w:val="none" w:color="000000" w:themeColor="text1" w:sz="12" w:space="0"/>
              <w:bottom w:val="single" w:color="BFBFBF" w:themeColor="background1" w:themeShade="BF" w:sz="8" w:space="0"/>
              <w:right w:val="none" w:color="000000" w:themeColor="text1" w:sz="12" w:space="0"/>
            </w:tcBorders>
            <w:tcMar>
              <w:left w:w="60" w:type="dxa"/>
              <w:right w:w="60" w:type="dxa"/>
            </w:tcMar>
          </w:tcPr>
          <w:p w:rsidRPr="00ED2ABB" w:rsidR="4F4B9382" w:rsidP="4F4B9382" w:rsidRDefault="4F4B9382" w14:paraId="252C04B9" w14:textId="486F7DD0">
            <w:pPr>
              <w:spacing w:after="60"/>
              <w:jc w:val="center"/>
              <w:rPr>
                <w:rFonts w:eastAsia="Calibri"/>
                <w:i/>
                <w:iCs/>
                <w:sz w:val="20"/>
                <w:szCs w:val="20"/>
                <w:vertAlign w:val="superscript"/>
                <w:lang w:val="en-US"/>
              </w:rPr>
            </w:pPr>
            <w:r w:rsidRPr="00ED2ABB">
              <w:rPr>
                <w:rFonts w:eastAsia="Calibri"/>
                <w:b/>
                <w:bCs/>
                <w:sz w:val="20"/>
                <w:szCs w:val="20"/>
                <w:lang w:val="en-US"/>
              </w:rPr>
              <w:t>p-value</w:t>
            </w:r>
            <w:r w:rsidRPr="00ED2ABB">
              <w:rPr>
                <w:rFonts w:eastAsia="Calibri"/>
                <w:i/>
                <w:iCs/>
                <w:sz w:val="20"/>
                <w:szCs w:val="20"/>
                <w:vertAlign w:val="superscript"/>
                <w:lang w:val="en-US"/>
              </w:rPr>
              <w:t>2</w:t>
            </w:r>
          </w:p>
        </w:tc>
        <w:tc>
          <w:tcPr>
            <w:tcW w:w="1061" w:type="dxa"/>
            <w:tcBorders>
              <w:top w:val="none" w:color="D3D3D3" w:sz="18" w:space="0"/>
              <w:left w:val="none" w:color="000000" w:themeColor="text1" w:sz="12" w:space="0"/>
              <w:bottom w:val="single" w:color="BFBFBF" w:themeColor="background1" w:themeShade="BF" w:sz="8" w:space="0"/>
              <w:right w:val="none" w:color="D3D3D3" w:sz="8" w:space="0"/>
            </w:tcBorders>
            <w:tcMar>
              <w:left w:w="60" w:type="dxa"/>
              <w:right w:w="60" w:type="dxa"/>
            </w:tcMar>
          </w:tcPr>
          <w:p w:rsidRPr="00ED2ABB" w:rsidR="4F4B9382" w:rsidP="4F4B9382" w:rsidRDefault="4F4B9382" w14:paraId="3ACF9F63" w14:textId="4B35A740">
            <w:pPr>
              <w:spacing w:after="60"/>
              <w:jc w:val="center"/>
              <w:rPr>
                <w:rFonts w:eastAsia="Calibri"/>
                <w:b/>
                <w:bCs/>
                <w:sz w:val="20"/>
                <w:szCs w:val="20"/>
                <w:lang w:val="en-US"/>
              </w:rPr>
            </w:pPr>
            <w:r w:rsidRPr="00ED2ABB">
              <w:rPr>
                <w:rFonts w:eastAsia="Calibri"/>
                <w:b/>
                <w:bCs/>
                <w:sz w:val="20"/>
                <w:szCs w:val="20"/>
                <w:lang w:val="en-US"/>
              </w:rPr>
              <w:t>η2</w:t>
            </w:r>
          </w:p>
        </w:tc>
      </w:tr>
      <w:tr w:rsidRPr="00ED2ABB" w:rsidR="4F4B9382" w:rsidTr="59848E6B" w14:paraId="6AA598B1"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473FC81" w14:textId="2AB5F39D">
            <w:pPr>
              <w:spacing w:after="60"/>
              <w:rPr>
                <w:rFonts w:eastAsia="Calibri"/>
                <w:b/>
                <w:bCs/>
                <w:sz w:val="20"/>
                <w:szCs w:val="20"/>
                <w:lang w:val="en-US"/>
              </w:rPr>
            </w:pPr>
            <w:r w:rsidRPr="00ED2ABB">
              <w:rPr>
                <w:rFonts w:eastAsia="Calibri"/>
                <w:b/>
                <w:bCs/>
                <w:sz w:val="20"/>
                <w:szCs w:val="20"/>
                <w:lang w:val="en-US"/>
              </w:rPr>
              <w:t>gender</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099E56B" w14:textId="7B5DECA6">
            <w:pPr>
              <w:spacing w:after="60"/>
              <w:jc w:val="center"/>
              <w:rPr>
                <w:rFonts w:eastAsia="Calibri"/>
                <w:sz w:val="20"/>
                <w:szCs w:val="20"/>
                <w:lang w:val="en-US"/>
              </w:rPr>
            </w:pPr>
            <w:r w:rsidRPr="262DEE15" w:rsidR="08632D46">
              <w:rPr>
                <w:rFonts w:eastAsia="Calibri"/>
                <w:sz w:val="20"/>
                <w:szCs w:val="20"/>
                <w:lang w:val="en-US"/>
              </w:rPr>
              <w:t>2</w:t>
            </w:r>
            <w:r w:rsidRPr="262DEE15" w:rsidR="79F60DE6">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E8F8C49" w14:textId="059C7E0B">
            <w:pPr>
              <w:spacing w:after="60"/>
              <w:jc w:val="center"/>
              <w:rPr>
                <w:rFonts w:eastAsia="Calibri"/>
                <w:lang w:val="en-US"/>
              </w:rPr>
            </w:pPr>
            <w:r w:rsidRPr="00ED2ABB">
              <w:rPr>
                <w:rFonts w:eastAsia="Calibri"/>
                <w:lang w:val="en-US"/>
              </w:rPr>
              <w:t xml:space="preserve"> </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2E3EF68" w14:textId="6D916887">
            <w:pPr>
              <w:spacing w:after="60"/>
              <w:jc w:val="center"/>
              <w:rPr>
                <w:rFonts w:eastAsia="Calibri"/>
                <w:lang w:val="en-US"/>
              </w:rPr>
            </w:pPr>
            <w:r w:rsidRPr="00ED2ABB">
              <w:rPr>
                <w:rFonts w:eastAsia="Calibri"/>
                <w:lang w:val="en-US"/>
              </w:rPr>
              <w:t xml:space="preserve"> </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FEB18DA" w14:textId="3FA16926">
            <w:pPr>
              <w:spacing w:after="60"/>
              <w:jc w:val="center"/>
              <w:rPr>
                <w:rFonts w:eastAsia="Calibri"/>
                <w:sz w:val="20"/>
                <w:szCs w:val="20"/>
                <w:lang w:val="en-US"/>
              </w:rPr>
            </w:pPr>
            <w:r w:rsidRPr="00ED2ABB">
              <w:rPr>
                <w:rFonts w:eastAsia="Calibri"/>
                <w:sz w:val="20"/>
                <w:szCs w:val="20"/>
                <w:lang w:val="en-US"/>
              </w:rPr>
              <w:t>0.7</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BD9B21A" w14:textId="2B278316">
            <w:pPr>
              <w:spacing w:after="60"/>
              <w:jc w:val="center"/>
              <w:rPr>
                <w:rFonts w:eastAsia="Calibri"/>
                <w:lang w:val="en-US"/>
              </w:rPr>
            </w:pPr>
            <w:r w:rsidRPr="00ED2ABB">
              <w:rPr>
                <w:rFonts w:eastAsia="Calibri"/>
                <w:lang w:val="en-US"/>
              </w:rPr>
              <w:t xml:space="preserve"> </w:t>
            </w:r>
          </w:p>
        </w:tc>
      </w:tr>
      <w:tr w:rsidRPr="00ED2ABB" w:rsidR="4F4B9382" w:rsidTr="59848E6B" w14:paraId="534F2523"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4AF4091" w14:textId="4426ED5D">
            <w:pPr>
              <w:spacing w:after="60"/>
              <w:rPr>
                <w:rFonts w:eastAsia="Calibri"/>
                <w:sz w:val="20"/>
                <w:szCs w:val="20"/>
                <w:lang w:val="en-US"/>
              </w:rPr>
            </w:pPr>
            <w:r w:rsidRPr="262DEE15" w:rsidR="08632D46">
              <w:rPr>
                <w:rFonts w:eastAsia="Calibri"/>
                <w:sz w:val="20"/>
                <w:szCs w:val="20"/>
                <w:lang w:val="en-US"/>
              </w:rPr>
              <w:t xml:space="preserve">    F</w:t>
            </w:r>
            <w:r w:rsidRPr="262DEE15" w:rsidR="5BFD6C45">
              <w:rPr>
                <w:rFonts w:eastAsia="Calibri"/>
                <w:sz w:val="20"/>
                <w:szCs w:val="20"/>
                <w:lang w:val="en-US"/>
              </w:rPr>
              <w:t>emale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BD9FA2C" w14:textId="1D763CC5">
            <w:pPr>
              <w:spacing w:after="60"/>
              <w:jc w:val="center"/>
              <w:rPr>
                <w:rFonts w:eastAsia="Calibri"/>
                <w:lang w:val="en-US"/>
              </w:rPr>
            </w:pPr>
            <w:r w:rsidRPr="00ED2ABB">
              <w:rPr>
                <w:rFonts w:eastAsia="Calibri"/>
                <w:lang w:val="en-US"/>
              </w:rPr>
              <w:t xml:space="preserve"> </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A254FA1" w14:textId="6DC2E73C">
            <w:pPr>
              <w:spacing w:after="60"/>
              <w:jc w:val="center"/>
              <w:rPr>
                <w:rFonts w:eastAsia="Calibri"/>
                <w:sz w:val="20"/>
                <w:szCs w:val="20"/>
                <w:lang w:val="en-US"/>
              </w:rPr>
            </w:pPr>
            <w:r w:rsidRPr="00ED2ABB">
              <w:rPr>
                <w:rFonts w:eastAsia="Calibri"/>
                <w:sz w:val="20"/>
                <w:szCs w:val="20"/>
                <w:lang w:val="en-US"/>
              </w:rPr>
              <w:t>4 (22%)</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8D52E8B" w14:textId="2F7F00A0">
            <w:pPr>
              <w:spacing w:after="60"/>
              <w:jc w:val="center"/>
              <w:rPr>
                <w:rFonts w:eastAsia="Calibri"/>
                <w:sz w:val="20"/>
                <w:szCs w:val="20"/>
                <w:lang w:val="en-US"/>
              </w:rPr>
            </w:pPr>
            <w:r w:rsidRPr="00ED2ABB">
              <w:rPr>
                <w:rFonts w:eastAsia="Calibri"/>
                <w:sz w:val="20"/>
                <w:szCs w:val="20"/>
                <w:lang w:val="en-US"/>
              </w:rPr>
              <w:t>3 (33%)</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E62BE6D" w14:textId="466A4189">
            <w:pPr>
              <w:spacing w:after="60"/>
              <w:jc w:val="center"/>
              <w:rPr>
                <w:rFonts w:eastAsia="Calibri"/>
                <w:lang w:val="en-US"/>
              </w:rPr>
            </w:pPr>
            <w:r w:rsidRPr="00ED2ABB">
              <w:rPr>
                <w:rFonts w:eastAsia="Calibri"/>
                <w:lang w:val="en-US"/>
              </w:rPr>
              <w:t xml:space="preserve"> </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1F865C0" w14:textId="4B4CC3B4">
            <w:pPr>
              <w:spacing w:after="60"/>
              <w:jc w:val="center"/>
              <w:rPr>
                <w:rFonts w:eastAsia="Calibri"/>
                <w:lang w:val="en-US"/>
              </w:rPr>
            </w:pPr>
            <w:r w:rsidRPr="00ED2ABB">
              <w:rPr>
                <w:rFonts w:eastAsia="Calibri"/>
                <w:lang w:val="en-US"/>
              </w:rPr>
              <w:t xml:space="preserve"> </w:t>
            </w:r>
          </w:p>
        </w:tc>
      </w:tr>
      <w:tr w:rsidRPr="00ED2ABB" w:rsidR="4F4B9382" w:rsidTr="59848E6B" w14:paraId="122EF563"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DB9B62A" w14:textId="5D2C50FB">
            <w:pPr>
              <w:spacing w:after="60"/>
              <w:rPr>
                <w:rFonts w:eastAsia="Calibri"/>
                <w:sz w:val="20"/>
                <w:szCs w:val="20"/>
                <w:lang w:val="en-US"/>
              </w:rPr>
            </w:pPr>
            <w:r w:rsidRPr="262DEE15" w:rsidR="08632D46">
              <w:rPr>
                <w:rFonts w:eastAsia="Calibri"/>
                <w:sz w:val="20"/>
                <w:szCs w:val="20"/>
                <w:lang w:val="en-US"/>
              </w:rPr>
              <w:t xml:space="preserve">    M</w:t>
            </w:r>
            <w:r w:rsidRPr="262DEE15" w:rsidR="2F5104F8">
              <w:rPr>
                <w:rFonts w:eastAsia="Calibri"/>
                <w:sz w:val="20"/>
                <w:szCs w:val="20"/>
                <w:lang w:val="en-US"/>
              </w:rPr>
              <w:t>ale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988208B" w14:textId="53C082BA">
            <w:pPr>
              <w:spacing w:after="60"/>
              <w:jc w:val="center"/>
              <w:rPr>
                <w:rFonts w:eastAsia="Calibri"/>
                <w:lang w:val="en-US"/>
              </w:rPr>
            </w:pPr>
            <w:r w:rsidRPr="00ED2ABB">
              <w:rPr>
                <w:rFonts w:eastAsia="Calibri"/>
                <w:lang w:val="en-US"/>
              </w:rPr>
              <w:t xml:space="preserve"> </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EF8C5BD" w14:textId="734CFBAC">
            <w:pPr>
              <w:spacing w:after="60"/>
              <w:jc w:val="center"/>
              <w:rPr>
                <w:rFonts w:eastAsia="Calibri"/>
                <w:sz w:val="20"/>
                <w:szCs w:val="20"/>
                <w:lang w:val="en-US"/>
              </w:rPr>
            </w:pPr>
            <w:r w:rsidRPr="262DEE15" w:rsidR="0C95453E">
              <w:rPr>
                <w:rFonts w:eastAsia="Calibri"/>
                <w:sz w:val="20"/>
                <w:szCs w:val="20"/>
                <w:lang w:val="en-US"/>
              </w:rPr>
              <w:t>9</w:t>
            </w:r>
            <w:r w:rsidRPr="262DEE15" w:rsidR="08632D46">
              <w:rPr>
                <w:rFonts w:eastAsia="Calibri"/>
                <w:sz w:val="20"/>
                <w:szCs w:val="20"/>
                <w:lang w:val="en-US"/>
              </w:rPr>
              <w:t xml:space="preserve"> (7</w:t>
            </w:r>
            <w:r w:rsidRPr="262DEE15" w:rsidR="01F2D0F3">
              <w:rPr>
                <w:rFonts w:eastAsia="Calibri"/>
                <w:sz w:val="20"/>
                <w:szCs w:val="20"/>
                <w:lang w:val="en-US"/>
              </w:rPr>
              <w:t>1</w:t>
            </w:r>
            <w:r w:rsidRPr="262DEE15" w:rsidR="08632D46">
              <w:rPr>
                <w:rFonts w:eastAsia="Calibri"/>
                <w:sz w:val="20"/>
                <w:szCs w:val="20"/>
                <w:lang w:val="en-US"/>
              </w:rPr>
              <w:t>%)</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4F83960" w14:textId="339B8F14">
            <w:pPr>
              <w:spacing w:after="60"/>
              <w:jc w:val="center"/>
              <w:rPr>
                <w:rFonts w:eastAsia="Calibri"/>
                <w:sz w:val="20"/>
                <w:szCs w:val="20"/>
                <w:lang w:val="en-US"/>
              </w:rPr>
            </w:pPr>
            <w:r w:rsidRPr="00ED2ABB">
              <w:rPr>
                <w:rFonts w:eastAsia="Calibri"/>
                <w:sz w:val="20"/>
                <w:szCs w:val="20"/>
                <w:lang w:val="en-US"/>
              </w:rPr>
              <w:t>6 (67%)</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853F638" w14:textId="639554FD">
            <w:pPr>
              <w:spacing w:after="60"/>
              <w:jc w:val="center"/>
              <w:rPr>
                <w:rFonts w:eastAsia="Calibri"/>
                <w:lang w:val="en-US"/>
              </w:rPr>
            </w:pPr>
            <w:r w:rsidRPr="00ED2ABB">
              <w:rPr>
                <w:rFonts w:eastAsia="Calibri"/>
                <w:lang w:val="en-US"/>
              </w:rPr>
              <w:t xml:space="preserve"> </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5668678" w14:textId="369191B9">
            <w:pPr>
              <w:spacing w:after="60"/>
              <w:jc w:val="center"/>
              <w:rPr>
                <w:rFonts w:eastAsia="Calibri"/>
                <w:lang w:val="en-US"/>
              </w:rPr>
            </w:pPr>
            <w:r w:rsidRPr="00ED2ABB">
              <w:rPr>
                <w:rFonts w:eastAsia="Calibri"/>
                <w:lang w:val="en-US"/>
              </w:rPr>
              <w:t xml:space="preserve"> </w:t>
            </w:r>
          </w:p>
        </w:tc>
      </w:tr>
      <w:tr w:rsidRPr="00ED2ABB" w:rsidR="4F4B9382" w:rsidTr="59848E6B" w14:paraId="7D51DED7"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895D5F5" w14:textId="6E945728">
            <w:pPr>
              <w:spacing w:after="60"/>
              <w:rPr>
                <w:rFonts w:eastAsia="Calibri"/>
                <w:b/>
                <w:bCs/>
                <w:sz w:val="20"/>
                <w:szCs w:val="20"/>
                <w:lang w:val="en-US"/>
              </w:rPr>
            </w:pPr>
            <w:r w:rsidRPr="00ED2ABB">
              <w:rPr>
                <w:rFonts w:eastAsia="Calibri"/>
                <w:b/>
                <w:bCs/>
                <w:sz w:val="20"/>
                <w:szCs w:val="20"/>
                <w:lang w:val="en-US"/>
              </w:rPr>
              <w:t>Age (months)</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6190853" w14:textId="57CC8D5A">
            <w:pPr>
              <w:spacing w:after="60"/>
              <w:jc w:val="center"/>
              <w:rPr>
                <w:rFonts w:eastAsia="Calibri"/>
                <w:sz w:val="20"/>
                <w:szCs w:val="20"/>
                <w:lang w:val="en-US"/>
              </w:rPr>
            </w:pPr>
            <w:r w:rsidRPr="262DEE15" w:rsidR="08632D46">
              <w:rPr>
                <w:rFonts w:eastAsia="Calibri"/>
                <w:sz w:val="20"/>
                <w:szCs w:val="20"/>
                <w:lang w:val="en-US"/>
              </w:rPr>
              <w:t>2</w:t>
            </w:r>
            <w:r w:rsidRPr="262DEE15" w:rsidR="6611F1B5">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1378C32" w14:textId="3EBE7119">
            <w:pPr>
              <w:spacing w:after="60"/>
              <w:jc w:val="center"/>
              <w:rPr>
                <w:rFonts w:eastAsia="Calibri"/>
                <w:sz w:val="20"/>
                <w:szCs w:val="20"/>
                <w:lang w:val="en-US"/>
              </w:rPr>
            </w:pPr>
            <w:r w:rsidRPr="00ED2ABB">
              <w:rPr>
                <w:rFonts w:eastAsia="Calibri"/>
                <w:sz w:val="20"/>
                <w:szCs w:val="20"/>
                <w:lang w:val="en-US"/>
              </w:rPr>
              <w:t>42.03 (±5.14)</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7BDED0D" w14:textId="42930B57">
            <w:pPr>
              <w:spacing w:after="60"/>
              <w:jc w:val="center"/>
              <w:rPr>
                <w:rFonts w:eastAsia="Calibri"/>
                <w:sz w:val="20"/>
                <w:szCs w:val="20"/>
                <w:lang w:val="en-US"/>
              </w:rPr>
            </w:pPr>
            <w:r w:rsidRPr="00ED2ABB">
              <w:rPr>
                <w:rFonts w:eastAsia="Calibri"/>
                <w:sz w:val="20"/>
                <w:szCs w:val="20"/>
                <w:lang w:val="en-US"/>
              </w:rPr>
              <w:t>37.08 (±6.57)</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B52EB02" w14:textId="706B890F">
            <w:pPr>
              <w:spacing w:after="60"/>
              <w:jc w:val="center"/>
              <w:rPr>
                <w:rFonts w:eastAsia="Calibri"/>
                <w:sz w:val="20"/>
                <w:szCs w:val="20"/>
                <w:lang w:val="en-US"/>
              </w:rPr>
            </w:pPr>
            <w:r w:rsidRPr="00ED2ABB">
              <w:rPr>
                <w:rFonts w:eastAsia="Calibri"/>
                <w:sz w:val="20"/>
                <w:szCs w:val="20"/>
                <w:lang w:val="en-US"/>
              </w:rPr>
              <w:t>0.059</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4BBF1DDE" w14:textId="2A817DBD">
            <w:pPr>
              <w:spacing w:after="60"/>
              <w:jc w:val="center"/>
              <w:rPr>
                <w:rFonts w:eastAsia="Calibri"/>
                <w:sz w:val="20"/>
                <w:szCs w:val="20"/>
                <w:lang w:val="en-US"/>
              </w:rPr>
            </w:pPr>
            <w:r w:rsidRPr="00ED2ABB">
              <w:rPr>
                <w:rFonts w:eastAsia="Calibri"/>
                <w:sz w:val="20"/>
                <w:szCs w:val="20"/>
                <w:lang w:val="en-US"/>
              </w:rPr>
              <w:t>0.105</w:t>
            </w:r>
          </w:p>
        </w:tc>
      </w:tr>
      <w:tr w:rsidRPr="00ED2ABB" w:rsidR="4F4B9382" w:rsidTr="59848E6B" w14:paraId="617FC623"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13002BE" w14:textId="62E6AA69">
            <w:pPr>
              <w:spacing w:after="60"/>
              <w:rPr>
                <w:rFonts w:eastAsia="Calibri"/>
                <w:b/>
                <w:bCs/>
                <w:sz w:val="20"/>
                <w:szCs w:val="20"/>
                <w:lang w:val="en-US"/>
              </w:rPr>
            </w:pPr>
            <w:r w:rsidRPr="00ED2ABB">
              <w:rPr>
                <w:rFonts w:eastAsia="Calibri"/>
                <w:b/>
                <w:bCs/>
                <w:sz w:val="20"/>
                <w:szCs w:val="20"/>
                <w:lang w:val="en-US"/>
              </w:rPr>
              <w:t>ADHD Rating Scale Total Score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70A6EDB" w14:textId="47C83A3D">
            <w:pPr>
              <w:spacing w:after="60"/>
              <w:jc w:val="center"/>
              <w:rPr>
                <w:rFonts w:eastAsia="Calibri"/>
                <w:sz w:val="20"/>
                <w:szCs w:val="20"/>
                <w:lang w:val="en-US"/>
              </w:rPr>
            </w:pPr>
            <w:r w:rsidRPr="262DEE15" w:rsidR="08632D46">
              <w:rPr>
                <w:rFonts w:eastAsia="Calibri"/>
                <w:sz w:val="20"/>
                <w:szCs w:val="20"/>
                <w:lang w:val="en-US"/>
              </w:rPr>
              <w:t>2</w:t>
            </w:r>
            <w:r w:rsidRPr="262DEE15" w:rsidR="6EEB2FAB">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F2CFA64" w14:textId="456C790D">
            <w:pPr>
              <w:spacing w:after="60"/>
              <w:jc w:val="center"/>
              <w:rPr>
                <w:rFonts w:eastAsia="Calibri"/>
                <w:sz w:val="20"/>
                <w:szCs w:val="20"/>
                <w:lang w:val="en-US"/>
              </w:rPr>
            </w:pPr>
            <w:r w:rsidRPr="00ED2ABB">
              <w:rPr>
                <w:rFonts w:eastAsia="Calibri"/>
                <w:sz w:val="20"/>
                <w:szCs w:val="20"/>
                <w:lang w:val="en-US"/>
              </w:rPr>
              <w:t>27.00 (±10.79)</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228DCC9" w14:textId="5638ECFD">
            <w:pPr>
              <w:spacing w:after="60"/>
              <w:jc w:val="center"/>
              <w:rPr>
                <w:rFonts w:eastAsia="Calibri"/>
                <w:sz w:val="20"/>
                <w:szCs w:val="20"/>
                <w:lang w:val="en-US"/>
              </w:rPr>
            </w:pPr>
            <w:r w:rsidRPr="00ED2ABB">
              <w:rPr>
                <w:rFonts w:eastAsia="Calibri"/>
                <w:sz w:val="20"/>
                <w:szCs w:val="20"/>
                <w:lang w:val="en-US"/>
              </w:rPr>
              <w:t>18.71 (±7.57)</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BA76F88" w14:textId="7CF09065">
            <w:pPr>
              <w:spacing w:after="60"/>
              <w:jc w:val="center"/>
              <w:rPr>
                <w:rFonts w:eastAsia="Calibri"/>
                <w:sz w:val="20"/>
                <w:szCs w:val="20"/>
                <w:lang w:val="en-US"/>
              </w:rPr>
            </w:pPr>
            <w:r w:rsidRPr="00ED2ABB">
              <w:rPr>
                <w:rFonts w:eastAsia="Calibri"/>
                <w:sz w:val="20"/>
                <w:szCs w:val="20"/>
                <w:lang w:val="en-US"/>
              </w:rPr>
              <w:t>0.042*</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960FBD1" w14:textId="03E06F4B">
            <w:pPr>
              <w:spacing w:after="60"/>
              <w:jc w:val="center"/>
              <w:rPr>
                <w:rFonts w:eastAsia="Calibri"/>
                <w:sz w:val="20"/>
                <w:szCs w:val="20"/>
                <w:lang w:val="en-US"/>
              </w:rPr>
            </w:pPr>
            <w:r w:rsidRPr="00ED2ABB">
              <w:rPr>
                <w:rFonts w:eastAsia="Calibri"/>
                <w:sz w:val="20"/>
                <w:szCs w:val="20"/>
                <w:lang w:val="en-US"/>
              </w:rPr>
              <w:t>0.131</w:t>
            </w:r>
          </w:p>
        </w:tc>
      </w:tr>
      <w:tr w:rsidRPr="00ED2ABB" w:rsidR="4F4B9382" w:rsidTr="59848E6B" w14:paraId="3025E533"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D1B3C54" w14:textId="5F1313BB">
            <w:pPr>
              <w:spacing w:after="60"/>
              <w:rPr>
                <w:rFonts w:eastAsia="Calibri"/>
                <w:b/>
                <w:bCs/>
                <w:sz w:val="20"/>
                <w:szCs w:val="20"/>
                <w:lang w:val="en-US"/>
              </w:rPr>
            </w:pPr>
            <w:r w:rsidRPr="00ED2ABB">
              <w:rPr>
                <w:rFonts w:eastAsia="Calibri"/>
                <w:b/>
                <w:bCs/>
                <w:sz w:val="20"/>
                <w:szCs w:val="20"/>
                <w:lang w:val="en-US"/>
              </w:rPr>
              <w:t>Inattention Score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3BAF38B" w14:textId="10236331">
            <w:pPr>
              <w:spacing w:after="60"/>
              <w:jc w:val="center"/>
              <w:rPr>
                <w:rFonts w:eastAsia="Calibri"/>
                <w:sz w:val="20"/>
                <w:szCs w:val="20"/>
                <w:lang w:val="en-US"/>
              </w:rPr>
            </w:pPr>
            <w:r w:rsidRPr="262DEE15" w:rsidR="08632D46">
              <w:rPr>
                <w:rFonts w:eastAsia="Calibri"/>
                <w:sz w:val="20"/>
                <w:szCs w:val="20"/>
                <w:lang w:val="en-US"/>
              </w:rPr>
              <w:t>2</w:t>
            </w:r>
            <w:r w:rsidRPr="262DEE15" w:rsidR="48281301">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484BDE3" w14:textId="209C6E94">
            <w:pPr>
              <w:spacing w:after="60"/>
              <w:jc w:val="center"/>
              <w:rPr>
                <w:rFonts w:eastAsia="Calibri"/>
                <w:sz w:val="20"/>
                <w:szCs w:val="20"/>
                <w:lang w:val="en-US"/>
              </w:rPr>
            </w:pPr>
            <w:r w:rsidRPr="00ED2ABB">
              <w:rPr>
                <w:rFonts w:eastAsia="Calibri"/>
                <w:sz w:val="20"/>
                <w:szCs w:val="20"/>
                <w:lang w:val="en-US"/>
              </w:rPr>
              <w:t>13.53 (±5.20)</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41DDE91B" w14:textId="55B55B21">
            <w:pPr>
              <w:spacing w:after="60"/>
              <w:jc w:val="center"/>
              <w:rPr>
                <w:rFonts w:eastAsia="Calibri"/>
                <w:sz w:val="20"/>
                <w:szCs w:val="20"/>
                <w:lang w:val="en-US"/>
              </w:rPr>
            </w:pPr>
            <w:r w:rsidRPr="00ED2ABB">
              <w:rPr>
                <w:rFonts w:eastAsia="Calibri"/>
                <w:sz w:val="20"/>
                <w:szCs w:val="20"/>
                <w:lang w:val="en-US"/>
              </w:rPr>
              <w:t>8.29 (±2.50)</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BD049A9" w14:textId="11E12D79">
            <w:pPr>
              <w:spacing w:after="60"/>
              <w:jc w:val="center"/>
              <w:rPr>
                <w:rFonts w:eastAsia="Calibri"/>
                <w:sz w:val="20"/>
                <w:szCs w:val="20"/>
                <w:lang w:val="en-US"/>
              </w:rPr>
            </w:pPr>
            <w:r w:rsidRPr="00ED2ABB">
              <w:rPr>
                <w:rFonts w:eastAsia="Calibri"/>
                <w:sz w:val="20"/>
                <w:szCs w:val="20"/>
                <w:lang w:val="en-US"/>
              </w:rPr>
              <w:t>0.012*</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DD5C3A0" w14:textId="4999F730">
            <w:pPr>
              <w:spacing w:after="60"/>
              <w:jc w:val="center"/>
              <w:rPr>
                <w:rFonts w:eastAsia="Calibri"/>
                <w:sz w:val="20"/>
                <w:szCs w:val="20"/>
                <w:lang w:val="en-US"/>
              </w:rPr>
            </w:pPr>
            <w:r w:rsidRPr="00ED2ABB">
              <w:rPr>
                <w:rFonts w:eastAsia="Calibri"/>
                <w:sz w:val="20"/>
                <w:szCs w:val="20"/>
                <w:lang w:val="en-US"/>
              </w:rPr>
              <w:t>0.220</w:t>
            </w:r>
          </w:p>
        </w:tc>
      </w:tr>
      <w:tr w:rsidRPr="00ED2ABB" w:rsidR="4F4B9382" w:rsidTr="59848E6B" w14:paraId="60183CB7"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FE3A568" w14:textId="630D0B41">
            <w:pPr>
              <w:spacing w:after="60"/>
              <w:rPr>
                <w:rFonts w:eastAsia="Calibri"/>
                <w:b/>
                <w:bCs/>
                <w:sz w:val="20"/>
                <w:szCs w:val="20"/>
                <w:lang w:val="en-US"/>
              </w:rPr>
            </w:pPr>
            <w:r w:rsidRPr="00ED2ABB">
              <w:rPr>
                <w:rFonts w:eastAsia="Calibri"/>
                <w:b/>
                <w:bCs/>
                <w:sz w:val="20"/>
                <w:szCs w:val="20"/>
                <w:lang w:val="en-US"/>
              </w:rPr>
              <w:t>Hyperactivity-Impulsivity Score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C7BE586" w14:textId="48C1E54C">
            <w:pPr>
              <w:spacing w:after="60"/>
              <w:jc w:val="center"/>
              <w:rPr>
                <w:rFonts w:eastAsia="Calibri"/>
                <w:sz w:val="20"/>
                <w:szCs w:val="20"/>
                <w:lang w:val="en-US"/>
              </w:rPr>
            </w:pPr>
            <w:r w:rsidRPr="262DEE15" w:rsidR="08632D46">
              <w:rPr>
                <w:rFonts w:eastAsia="Calibri"/>
                <w:sz w:val="20"/>
                <w:szCs w:val="20"/>
                <w:lang w:val="en-US"/>
              </w:rPr>
              <w:t>2</w:t>
            </w:r>
            <w:r w:rsidRPr="262DEE15" w:rsidR="2AC4D753">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1A12BCB" w14:textId="3F50C67D">
            <w:pPr>
              <w:spacing w:after="60"/>
              <w:jc w:val="center"/>
              <w:rPr>
                <w:rFonts w:eastAsia="Calibri"/>
                <w:sz w:val="20"/>
                <w:szCs w:val="20"/>
                <w:lang w:val="en-US"/>
              </w:rPr>
            </w:pPr>
            <w:r w:rsidRPr="00ED2ABB">
              <w:rPr>
                <w:rFonts w:eastAsia="Calibri"/>
                <w:sz w:val="20"/>
                <w:szCs w:val="20"/>
                <w:lang w:val="en-US"/>
              </w:rPr>
              <w:t>13.47 (±5.95)</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C70AB64" w14:textId="43474670">
            <w:pPr>
              <w:spacing w:after="60"/>
              <w:jc w:val="center"/>
              <w:rPr>
                <w:rFonts w:eastAsia="Calibri"/>
                <w:sz w:val="20"/>
                <w:szCs w:val="20"/>
                <w:lang w:val="en-US"/>
              </w:rPr>
            </w:pPr>
            <w:r w:rsidRPr="00ED2ABB">
              <w:rPr>
                <w:rFonts w:eastAsia="Calibri"/>
                <w:sz w:val="20"/>
                <w:szCs w:val="20"/>
                <w:lang w:val="en-US"/>
              </w:rPr>
              <w:t>10.43 (±5.50)</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7EFDB7E" w14:textId="6006DEB7">
            <w:pPr>
              <w:spacing w:after="60"/>
              <w:jc w:val="center"/>
              <w:rPr>
                <w:rFonts w:eastAsia="Calibri"/>
                <w:sz w:val="20"/>
                <w:szCs w:val="20"/>
                <w:lang w:val="en-US"/>
              </w:rPr>
            </w:pPr>
            <w:r w:rsidRPr="00ED2ABB">
              <w:rPr>
                <w:rFonts w:eastAsia="Calibri"/>
                <w:sz w:val="20"/>
                <w:szCs w:val="20"/>
                <w:lang w:val="en-US"/>
              </w:rPr>
              <w:t>0.2</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656FF5C" w14:textId="56CAB54B">
            <w:pPr>
              <w:spacing w:after="60"/>
              <w:jc w:val="center"/>
              <w:rPr>
                <w:rFonts w:eastAsia="Calibri"/>
                <w:sz w:val="20"/>
                <w:szCs w:val="20"/>
                <w:lang w:val="en-US"/>
              </w:rPr>
            </w:pPr>
            <w:r w:rsidRPr="00ED2ABB">
              <w:rPr>
                <w:rFonts w:eastAsia="Calibri"/>
                <w:sz w:val="20"/>
                <w:szCs w:val="20"/>
                <w:lang w:val="en-US"/>
              </w:rPr>
              <w:t>0.022</w:t>
            </w:r>
          </w:p>
        </w:tc>
      </w:tr>
      <w:tr w:rsidRPr="00ED2ABB" w:rsidR="4F4B9382" w:rsidTr="59848E6B" w14:paraId="0810AA5A"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54C8C41" w14:textId="7BC5F60A">
            <w:pPr>
              <w:spacing w:after="60"/>
              <w:rPr>
                <w:rFonts w:eastAsia="Calibri"/>
                <w:b/>
                <w:bCs/>
                <w:sz w:val="20"/>
                <w:szCs w:val="20"/>
                <w:lang w:val="en-US"/>
              </w:rPr>
            </w:pPr>
            <w:r w:rsidRPr="00ED2ABB">
              <w:rPr>
                <w:rFonts w:eastAsia="Calibri"/>
                <w:b/>
                <w:bCs/>
                <w:sz w:val="20"/>
                <w:szCs w:val="20"/>
                <w:lang w:val="en-US"/>
              </w:rPr>
              <w:t>Total SRS score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170AD7B" w14:textId="5057A953">
            <w:pPr>
              <w:spacing w:after="60"/>
              <w:jc w:val="center"/>
              <w:rPr>
                <w:rFonts w:eastAsia="Calibri"/>
                <w:sz w:val="20"/>
                <w:szCs w:val="20"/>
                <w:lang w:val="en-US"/>
              </w:rPr>
            </w:pPr>
            <w:r w:rsidRPr="262DEE15" w:rsidR="08632D46">
              <w:rPr>
                <w:rFonts w:eastAsia="Calibri"/>
                <w:sz w:val="20"/>
                <w:szCs w:val="20"/>
                <w:lang w:val="en-US"/>
              </w:rPr>
              <w:t>2</w:t>
            </w:r>
            <w:r w:rsidRPr="262DEE15" w:rsidR="44EAC5EF">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C0A9337" w14:textId="66C89989">
            <w:pPr>
              <w:spacing w:after="60"/>
              <w:jc w:val="center"/>
              <w:rPr>
                <w:rFonts w:eastAsia="Calibri"/>
                <w:sz w:val="20"/>
                <w:szCs w:val="20"/>
                <w:lang w:val="en-US"/>
              </w:rPr>
            </w:pPr>
            <w:r w:rsidRPr="00ED2ABB">
              <w:rPr>
                <w:rFonts w:eastAsia="Calibri"/>
                <w:sz w:val="20"/>
                <w:szCs w:val="20"/>
                <w:lang w:val="en-US"/>
              </w:rPr>
              <w:t>89.82 (±30.87)</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5139580" w14:textId="3414A477">
            <w:pPr>
              <w:spacing w:after="60"/>
              <w:jc w:val="center"/>
              <w:rPr>
                <w:rFonts w:eastAsia="Calibri"/>
                <w:sz w:val="20"/>
                <w:szCs w:val="20"/>
                <w:lang w:val="en-US"/>
              </w:rPr>
            </w:pPr>
            <w:r w:rsidRPr="00ED2ABB">
              <w:rPr>
                <w:rFonts w:eastAsia="Calibri"/>
                <w:sz w:val="20"/>
                <w:szCs w:val="20"/>
                <w:lang w:val="en-US"/>
              </w:rPr>
              <w:t>44.71 (±5.22)</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ED802A0" w14:textId="05B89313">
            <w:pPr>
              <w:spacing w:after="60"/>
              <w:jc w:val="center"/>
              <w:rPr>
                <w:rFonts w:eastAsia="Calibri"/>
                <w:sz w:val="20"/>
                <w:szCs w:val="20"/>
                <w:lang w:val="en-US"/>
              </w:rPr>
            </w:pPr>
            <w:r w:rsidRPr="00ED2ABB">
              <w:rPr>
                <w:rFonts w:eastAsia="Calibri"/>
                <w:sz w:val="20"/>
                <w:szCs w:val="20"/>
                <w:lang w:val="en-US"/>
              </w:rPr>
              <w:t>&lt;0.001***</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4E72EE2" w14:textId="324C46B0">
            <w:pPr>
              <w:spacing w:after="60"/>
              <w:jc w:val="center"/>
              <w:rPr>
                <w:rFonts w:eastAsia="Calibri"/>
                <w:sz w:val="20"/>
                <w:szCs w:val="20"/>
                <w:lang w:val="en-US"/>
              </w:rPr>
            </w:pPr>
            <w:r w:rsidRPr="00ED2ABB">
              <w:rPr>
                <w:rFonts w:eastAsia="Calibri"/>
                <w:sz w:val="20"/>
                <w:szCs w:val="20"/>
                <w:lang w:val="en-US"/>
              </w:rPr>
              <w:t>0.532</w:t>
            </w:r>
          </w:p>
        </w:tc>
      </w:tr>
      <w:tr w:rsidRPr="00ED2ABB" w:rsidR="4F4B9382" w:rsidTr="59848E6B" w14:paraId="19511141"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68C6CCE" w14:textId="6FD60AEA">
            <w:pPr>
              <w:spacing w:after="60"/>
              <w:rPr>
                <w:rFonts w:eastAsia="Calibri"/>
                <w:b/>
                <w:bCs/>
                <w:sz w:val="20"/>
                <w:szCs w:val="20"/>
                <w:lang w:val="en-US"/>
              </w:rPr>
            </w:pPr>
            <w:r w:rsidRPr="00ED2ABB">
              <w:rPr>
                <w:rFonts w:eastAsia="Calibri"/>
                <w:b/>
                <w:bCs/>
                <w:sz w:val="20"/>
                <w:szCs w:val="20"/>
                <w:lang w:val="en-US"/>
              </w:rPr>
              <w:t>Sensory Experiences Questionnaire Total Score</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483843DB" w14:textId="7E444929">
            <w:pPr>
              <w:spacing w:after="60"/>
              <w:jc w:val="center"/>
              <w:rPr>
                <w:rFonts w:eastAsia="Calibri"/>
                <w:sz w:val="20"/>
                <w:szCs w:val="20"/>
                <w:lang w:val="en-US"/>
              </w:rPr>
            </w:pPr>
            <w:r w:rsidRPr="262DEE15" w:rsidR="08632D46">
              <w:rPr>
                <w:rFonts w:eastAsia="Calibri"/>
                <w:sz w:val="20"/>
                <w:szCs w:val="20"/>
                <w:lang w:val="en-US"/>
              </w:rPr>
              <w:t>2</w:t>
            </w:r>
            <w:r w:rsidRPr="262DEE15" w:rsidR="3ED30F49">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DE46F57" w14:textId="33C381BF">
            <w:pPr>
              <w:spacing w:after="60"/>
              <w:jc w:val="center"/>
              <w:rPr>
                <w:rFonts w:eastAsia="Calibri"/>
                <w:sz w:val="20"/>
                <w:szCs w:val="20"/>
                <w:lang w:val="en-US"/>
              </w:rPr>
            </w:pPr>
            <w:r w:rsidRPr="59848E6B" w:rsidR="5A2CF85A">
              <w:rPr>
                <w:rFonts w:eastAsia="Calibri"/>
                <w:sz w:val="20"/>
                <w:szCs w:val="20"/>
                <w:lang w:val="en-US"/>
              </w:rPr>
              <w:t xml:space="preserve">84.00 </w:t>
            </w:r>
            <w:r w:rsidRPr="59848E6B" w:rsidR="31DCD2B2">
              <w:rPr>
                <w:rFonts w:eastAsia="Calibri"/>
                <w:sz w:val="20"/>
                <w:szCs w:val="20"/>
                <w:lang w:val="en-US"/>
              </w:rPr>
              <w:t>(±1</w:t>
            </w:r>
            <w:r w:rsidRPr="59848E6B" w:rsidR="558CC428">
              <w:rPr>
                <w:rFonts w:eastAsia="Calibri"/>
                <w:sz w:val="20"/>
                <w:szCs w:val="20"/>
                <w:lang w:val="en-US"/>
              </w:rPr>
              <w:t>6</w:t>
            </w:r>
            <w:r w:rsidRPr="59848E6B" w:rsidR="31DCD2B2">
              <w:rPr>
                <w:rFonts w:eastAsia="Calibri"/>
                <w:sz w:val="20"/>
                <w:szCs w:val="20"/>
                <w:lang w:val="en-US"/>
              </w:rPr>
              <w:t>.</w:t>
            </w:r>
            <w:r w:rsidRPr="59848E6B" w:rsidR="7508354E">
              <w:rPr>
                <w:rFonts w:eastAsia="Calibri"/>
                <w:sz w:val="20"/>
                <w:szCs w:val="20"/>
                <w:lang w:val="en-US"/>
              </w:rPr>
              <w:t>68</w:t>
            </w:r>
            <w:r w:rsidRPr="59848E6B" w:rsidR="31DCD2B2">
              <w:rPr>
                <w:rFonts w:eastAsia="Calibri"/>
                <w:sz w:val="20"/>
                <w:szCs w:val="20"/>
                <w:lang w:val="en-US"/>
              </w:rPr>
              <w:t>)</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174BB9C" w14:textId="554E74BB">
            <w:pPr>
              <w:spacing w:after="60"/>
              <w:jc w:val="center"/>
              <w:rPr>
                <w:rFonts w:eastAsia="Calibri"/>
                <w:sz w:val="20"/>
                <w:szCs w:val="20"/>
                <w:lang w:val="en-US"/>
              </w:rPr>
            </w:pPr>
            <w:r w:rsidRPr="59848E6B" w:rsidR="1EDD961C">
              <w:rPr>
                <w:rFonts w:eastAsia="Calibri"/>
                <w:sz w:val="20"/>
                <w:szCs w:val="20"/>
                <w:lang w:val="en-US"/>
              </w:rPr>
              <w:t>64</w:t>
            </w:r>
            <w:r w:rsidRPr="59848E6B" w:rsidR="31DCD2B2">
              <w:rPr>
                <w:rFonts w:eastAsia="Calibri"/>
                <w:sz w:val="20"/>
                <w:szCs w:val="20"/>
                <w:lang w:val="en-US"/>
              </w:rPr>
              <w:t>.</w:t>
            </w:r>
            <w:r w:rsidRPr="59848E6B" w:rsidR="241733FB">
              <w:rPr>
                <w:rFonts w:eastAsia="Calibri"/>
                <w:sz w:val="20"/>
                <w:szCs w:val="20"/>
                <w:lang w:val="en-US"/>
              </w:rPr>
              <w:t>57</w:t>
            </w:r>
            <w:r w:rsidRPr="59848E6B" w:rsidR="31DCD2B2">
              <w:rPr>
                <w:rFonts w:eastAsia="Calibri"/>
                <w:sz w:val="20"/>
                <w:szCs w:val="20"/>
                <w:lang w:val="en-US"/>
              </w:rPr>
              <w:t xml:space="preserve"> (±8.</w:t>
            </w:r>
            <w:r w:rsidRPr="59848E6B" w:rsidR="68A954E6">
              <w:rPr>
                <w:rFonts w:eastAsia="Calibri"/>
                <w:sz w:val="20"/>
                <w:szCs w:val="20"/>
                <w:lang w:val="en-US"/>
              </w:rPr>
              <w:t>85</w:t>
            </w:r>
            <w:r w:rsidRPr="59848E6B" w:rsidR="31DCD2B2">
              <w:rPr>
                <w:rFonts w:eastAsia="Calibri"/>
                <w:sz w:val="20"/>
                <w:szCs w:val="20"/>
                <w:lang w:val="en-US"/>
              </w:rPr>
              <w:t>)</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12C3E68" w14:textId="54C71FE9">
            <w:pPr>
              <w:spacing w:after="60"/>
              <w:jc w:val="center"/>
              <w:rPr>
                <w:rFonts w:eastAsia="Calibri"/>
                <w:sz w:val="20"/>
                <w:szCs w:val="20"/>
                <w:lang w:val="en-US"/>
              </w:rPr>
            </w:pPr>
            <w:r w:rsidRPr="59848E6B" w:rsidR="31DCD2B2">
              <w:rPr>
                <w:rFonts w:eastAsia="Calibri"/>
                <w:sz w:val="20"/>
                <w:szCs w:val="20"/>
                <w:lang w:val="en-US"/>
              </w:rPr>
              <w:t>0.0</w:t>
            </w:r>
            <w:r w:rsidRPr="59848E6B" w:rsidR="354D1FCD">
              <w:rPr>
                <w:rFonts w:eastAsia="Calibri"/>
                <w:sz w:val="20"/>
                <w:szCs w:val="20"/>
                <w:lang w:val="en-US"/>
              </w:rPr>
              <w:t>2</w:t>
            </w:r>
            <w:r w:rsidRPr="59848E6B" w:rsidR="31DCD2B2">
              <w:rPr>
                <w:rFonts w:eastAsia="Calibri"/>
                <w:sz w:val="20"/>
                <w:szCs w:val="20"/>
                <w:lang w:val="en-US"/>
              </w:rPr>
              <w:t>0*</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B676652" w14:textId="25034F21">
            <w:pPr>
              <w:spacing w:after="60"/>
              <w:jc w:val="center"/>
              <w:rPr>
                <w:rFonts w:eastAsia="Calibri"/>
                <w:sz w:val="20"/>
                <w:szCs w:val="20"/>
                <w:lang w:val="en-US"/>
              </w:rPr>
            </w:pPr>
            <w:r w:rsidRPr="59848E6B" w:rsidR="31DCD2B2">
              <w:rPr>
                <w:rFonts w:eastAsia="Calibri"/>
                <w:sz w:val="20"/>
                <w:szCs w:val="20"/>
                <w:lang w:val="en-US"/>
              </w:rPr>
              <w:t>0.2</w:t>
            </w:r>
            <w:r w:rsidRPr="59848E6B" w:rsidR="63080DCC">
              <w:rPr>
                <w:rFonts w:eastAsia="Calibri"/>
                <w:sz w:val="20"/>
                <w:szCs w:val="20"/>
                <w:lang w:val="en-US"/>
              </w:rPr>
              <w:t>31</w:t>
            </w:r>
          </w:p>
        </w:tc>
      </w:tr>
      <w:tr w:rsidRPr="00ED2ABB" w:rsidR="4F4B9382" w:rsidTr="59848E6B" w14:paraId="72562F5D"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86583CF" w14:textId="556C0FEA">
            <w:pPr>
              <w:spacing w:after="60"/>
              <w:rPr>
                <w:rFonts w:eastAsia="Calibri"/>
                <w:b/>
                <w:bCs/>
                <w:sz w:val="20"/>
                <w:szCs w:val="20"/>
                <w:lang w:val="en-US"/>
              </w:rPr>
            </w:pPr>
            <w:r w:rsidRPr="00ED2ABB">
              <w:rPr>
                <w:rFonts w:eastAsia="Calibri"/>
                <w:b/>
                <w:bCs/>
                <w:sz w:val="20"/>
                <w:szCs w:val="20"/>
                <w:lang w:val="en-US"/>
              </w:rPr>
              <w:t>Response Time Variability on the Go/No-Go task</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08CE10C" w14:textId="45B575E2">
            <w:pPr>
              <w:spacing w:after="60"/>
              <w:jc w:val="center"/>
              <w:rPr>
                <w:rFonts w:eastAsia="Calibri"/>
                <w:sz w:val="20"/>
                <w:szCs w:val="20"/>
                <w:lang w:val="en-US"/>
              </w:rPr>
            </w:pPr>
            <w:r w:rsidRPr="262DEE15" w:rsidR="08632D46">
              <w:rPr>
                <w:rFonts w:eastAsia="Calibri"/>
                <w:sz w:val="20"/>
                <w:szCs w:val="20"/>
                <w:lang w:val="en-US"/>
              </w:rPr>
              <w:t>2</w:t>
            </w:r>
            <w:r w:rsidRPr="262DEE15" w:rsidR="3A299383">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537C286" w14:textId="516353E6">
            <w:pPr>
              <w:spacing w:after="60"/>
              <w:jc w:val="center"/>
              <w:rPr>
                <w:rFonts w:eastAsia="Calibri"/>
                <w:sz w:val="20"/>
                <w:szCs w:val="20"/>
                <w:lang w:val="en-US"/>
              </w:rPr>
            </w:pPr>
            <w:r w:rsidRPr="00ED2ABB">
              <w:rPr>
                <w:rFonts w:eastAsia="Calibri"/>
                <w:sz w:val="20"/>
                <w:szCs w:val="20"/>
                <w:lang w:val="en-US"/>
              </w:rPr>
              <w:t>0.35 (±0.13)</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4BDE940" w14:textId="53D385B8">
            <w:pPr>
              <w:spacing w:after="60"/>
              <w:jc w:val="center"/>
              <w:rPr>
                <w:rFonts w:eastAsia="Calibri"/>
                <w:sz w:val="20"/>
                <w:szCs w:val="20"/>
                <w:lang w:val="en-US"/>
              </w:rPr>
            </w:pPr>
            <w:r w:rsidRPr="00ED2ABB">
              <w:rPr>
                <w:rFonts w:eastAsia="Calibri"/>
                <w:sz w:val="20"/>
                <w:szCs w:val="20"/>
                <w:lang w:val="en-US"/>
              </w:rPr>
              <w:t>0.35 (±0.16)</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4745FF35" w14:textId="4B70693E">
            <w:pPr>
              <w:spacing w:after="60"/>
              <w:jc w:val="center"/>
              <w:rPr>
                <w:rFonts w:eastAsia="Calibri"/>
                <w:sz w:val="20"/>
                <w:szCs w:val="20"/>
                <w:lang w:val="en-US"/>
              </w:rPr>
            </w:pPr>
            <w:r w:rsidRPr="00ED2ABB">
              <w:rPr>
                <w:rFonts w:eastAsia="Calibri"/>
                <w:sz w:val="20"/>
                <w:szCs w:val="20"/>
                <w:lang w:val="en-US"/>
              </w:rPr>
              <w:t>0.9</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35DEC4A" w14:textId="5FF4D13C">
            <w:pPr>
              <w:spacing w:after="60"/>
              <w:jc w:val="center"/>
              <w:rPr>
                <w:rFonts w:eastAsia="Calibri"/>
                <w:sz w:val="20"/>
                <w:szCs w:val="20"/>
                <w:lang w:val="en-US"/>
              </w:rPr>
            </w:pPr>
            <w:r w:rsidRPr="00ED2ABB">
              <w:rPr>
                <w:rFonts w:eastAsia="Calibri"/>
                <w:sz w:val="20"/>
                <w:szCs w:val="20"/>
                <w:lang w:val="en-US"/>
              </w:rPr>
              <w:t>-0.038</w:t>
            </w:r>
          </w:p>
        </w:tc>
      </w:tr>
      <w:tr w:rsidRPr="00ED2ABB" w:rsidR="4F4B9382" w:rsidTr="59848E6B" w14:paraId="734BE0BE"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9680267" w14:textId="52F21111">
            <w:pPr>
              <w:spacing w:after="60"/>
              <w:rPr>
                <w:rFonts w:eastAsia="Calibri"/>
                <w:b/>
                <w:bCs/>
                <w:sz w:val="20"/>
                <w:szCs w:val="20"/>
                <w:lang w:val="en-US"/>
              </w:rPr>
            </w:pPr>
            <w:r w:rsidRPr="00ED2ABB">
              <w:rPr>
                <w:rFonts w:eastAsia="Calibri"/>
                <w:b/>
                <w:bCs/>
                <w:sz w:val="20"/>
                <w:szCs w:val="20"/>
                <w:lang w:val="en-US"/>
              </w:rPr>
              <w:t>d' on the Go/No-Go task</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EC41A0B" w14:textId="6F694635">
            <w:pPr>
              <w:spacing w:after="60"/>
              <w:jc w:val="center"/>
              <w:rPr>
                <w:rFonts w:eastAsia="Calibri"/>
                <w:sz w:val="20"/>
                <w:szCs w:val="20"/>
                <w:lang w:val="en-US"/>
              </w:rPr>
            </w:pPr>
            <w:r w:rsidRPr="262DEE15" w:rsidR="08632D46">
              <w:rPr>
                <w:rFonts w:eastAsia="Calibri"/>
                <w:sz w:val="20"/>
                <w:szCs w:val="20"/>
                <w:lang w:val="en-US"/>
              </w:rPr>
              <w:t>2</w:t>
            </w:r>
            <w:r w:rsidRPr="262DEE15" w:rsidR="3A299383">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58702ACE" w14:textId="4248DB44">
            <w:pPr>
              <w:spacing w:after="60"/>
              <w:jc w:val="center"/>
              <w:rPr>
                <w:rFonts w:eastAsia="Calibri"/>
                <w:sz w:val="20"/>
                <w:szCs w:val="20"/>
                <w:lang w:val="en-US"/>
              </w:rPr>
            </w:pPr>
            <w:r w:rsidRPr="00ED2ABB">
              <w:rPr>
                <w:rFonts w:eastAsia="Calibri"/>
                <w:sz w:val="20"/>
                <w:szCs w:val="20"/>
                <w:lang w:val="en-US"/>
              </w:rPr>
              <w:t>0.00 (±0.98)</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080F477" w14:textId="6E32F187">
            <w:pPr>
              <w:spacing w:after="60"/>
              <w:jc w:val="center"/>
              <w:rPr>
                <w:rFonts w:eastAsia="Calibri"/>
                <w:sz w:val="20"/>
                <w:szCs w:val="20"/>
                <w:lang w:val="en-US"/>
              </w:rPr>
            </w:pPr>
            <w:r w:rsidRPr="00ED2ABB">
              <w:rPr>
                <w:rFonts w:eastAsia="Calibri"/>
                <w:sz w:val="20"/>
                <w:szCs w:val="20"/>
                <w:lang w:val="en-US"/>
              </w:rPr>
              <w:t>0.39 (±0.85)</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8472C02" w14:textId="3395F2E0">
            <w:pPr>
              <w:spacing w:after="60"/>
              <w:jc w:val="center"/>
              <w:rPr>
                <w:rFonts w:eastAsia="Calibri"/>
                <w:sz w:val="20"/>
                <w:szCs w:val="20"/>
                <w:lang w:val="en-US"/>
              </w:rPr>
            </w:pPr>
            <w:r w:rsidRPr="00ED2ABB">
              <w:rPr>
                <w:rFonts w:eastAsia="Calibri"/>
                <w:sz w:val="20"/>
                <w:szCs w:val="20"/>
                <w:lang w:val="en-US"/>
              </w:rPr>
              <w:t>0.3</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046156F" w14:textId="72652B11">
            <w:pPr>
              <w:spacing w:after="60"/>
              <w:jc w:val="center"/>
              <w:rPr>
                <w:rFonts w:eastAsia="Calibri"/>
                <w:sz w:val="20"/>
                <w:szCs w:val="20"/>
                <w:lang w:val="en-US"/>
              </w:rPr>
            </w:pPr>
            <w:r w:rsidRPr="00ED2ABB">
              <w:rPr>
                <w:rFonts w:eastAsia="Calibri"/>
                <w:sz w:val="20"/>
                <w:szCs w:val="20"/>
                <w:lang w:val="en-US"/>
              </w:rPr>
              <w:t>0.011</w:t>
            </w:r>
          </w:p>
        </w:tc>
      </w:tr>
      <w:tr w:rsidRPr="00ED2ABB" w:rsidR="4F4B9382" w:rsidTr="59848E6B" w14:paraId="2EEB634D"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047A123" w14:textId="1F7CF26B">
            <w:pPr>
              <w:spacing w:after="60"/>
              <w:rPr>
                <w:rFonts w:eastAsia="Calibri"/>
                <w:b/>
                <w:bCs/>
                <w:sz w:val="20"/>
                <w:szCs w:val="20"/>
                <w:lang w:val="en-US"/>
              </w:rPr>
            </w:pPr>
            <w:r w:rsidRPr="00ED2ABB">
              <w:rPr>
                <w:rFonts w:eastAsia="Calibri"/>
                <w:b/>
                <w:bCs/>
                <w:sz w:val="20"/>
                <w:szCs w:val="20"/>
                <w:lang w:val="en-US"/>
              </w:rPr>
              <w:t>mean RT on the Sustained Attention task</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C308998" w14:textId="3BCC793A">
            <w:pPr>
              <w:spacing w:after="60"/>
              <w:jc w:val="center"/>
              <w:rPr>
                <w:rFonts w:eastAsia="Calibri"/>
                <w:sz w:val="20"/>
                <w:szCs w:val="20"/>
                <w:lang w:val="en-US"/>
              </w:rPr>
            </w:pPr>
            <w:r w:rsidRPr="262DEE15" w:rsidR="08632D46">
              <w:rPr>
                <w:rFonts w:eastAsia="Calibri"/>
                <w:sz w:val="20"/>
                <w:szCs w:val="20"/>
                <w:lang w:val="en-US"/>
              </w:rPr>
              <w:t>2</w:t>
            </w:r>
            <w:r w:rsidRPr="262DEE15" w:rsidR="27ABDEC9">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0D53D46" w14:textId="6A511499">
            <w:pPr>
              <w:spacing w:after="60"/>
              <w:jc w:val="center"/>
              <w:rPr>
                <w:rFonts w:eastAsia="Calibri"/>
                <w:sz w:val="20"/>
                <w:szCs w:val="20"/>
                <w:lang w:val="en-US"/>
              </w:rPr>
            </w:pPr>
            <w:r w:rsidRPr="00ED2ABB">
              <w:rPr>
                <w:rFonts w:eastAsia="Calibri"/>
                <w:sz w:val="20"/>
                <w:szCs w:val="20"/>
                <w:lang w:val="en-US"/>
              </w:rPr>
              <w:t>1.20 (±0.40)</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A319899" w14:textId="4296FE52">
            <w:pPr>
              <w:spacing w:after="60"/>
              <w:jc w:val="center"/>
              <w:rPr>
                <w:rFonts w:eastAsia="Calibri"/>
                <w:sz w:val="20"/>
                <w:szCs w:val="20"/>
                <w:lang w:val="en-US"/>
              </w:rPr>
            </w:pPr>
            <w:r w:rsidRPr="00ED2ABB">
              <w:rPr>
                <w:rFonts w:eastAsia="Calibri"/>
                <w:sz w:val="20"/>
                <w:szCs w:val="20"/>
                <w:lang w:val="en-US"/>
              </w:rPr>
              <w:t>1.21 (±0.49)</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2A4544B" w14:textId="11DCF86F">
            <w:pPr>
              <w:spacing w:after="60"/>
              <w:jc w:val="center"/>
              <w:rPr>
                <w:rFonts w:eastAsia="Calibri"/>
                <w:sz w:val="20"/>
                <w:szCs w:val="20"/>
                <w:lang w:val="en-US"/>
              </w:rPr>
            </w:pPr>
            <w:r w:rsidRPr="00ED2ABB">
              <w:rPr>
                <w:rFonts w:eastAsia="Calibri"/>
                <w:sz w:val="20"/>
                <w:szCs w:val="20"/>
                <w:lang w:val="en-US"/>
              </w:rPr>
              <w:t>&gt;0.9</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2D02CA1" w14:textId="4EF73ADD">
            <w:pPr>
              <w:spacing w:after="60"/>
              <w:jc w:val="center"/>
              <w:rPr>
                <w:rFonts w:eastAsia="Calibri"/>
                <w:sz w:val="20"/>
                <w:szCs w:val="20"/>
                <w:lang w:val="en-US"/>
              </w:rPr>
            </w:pPr>
            <w:r w:rsidRPr="00ED2ABB">
              <w:rPr>
                <w:rFonts w:eastAsia="Calibri"/>
                <w:sz w:val="20"/>
                <w:szCs w:val="20"/>
                <w:lang w:val="en-US"/>
              </w:rPr>
              <w:t>-0.040</w:t>
            </w:r>
          </w:p>
        </w:tc>
      </w:tr>
      <w:tr w:rsidRPr="00ED2ABB" w:rsidR="4F4B9382" w:rsidTr="59848E6B" w14:paraId="03B6871E"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70EB6A6" w14:textId="56634350">
            <w:pPr>
              <w:spacing w:after="60"/>
              <w:rPr>
                <w:rFonts w:eastAsia="Calibri"/>
                <w:b/>
                <w:bCs/>
                <w:sz w:val="20"/>
                <w:szCs w:val="20"/>
                <w:lang w:val="en-US"/>
              </w:rPr>
            </w:pPr>
            <w:r w:rsidRPr="00ED2ABB">
              <w:rPr>
                <w:rFonts w:eastAsia="Calibri"/>
                <w:b/>
                <w:bCs/>
                <w:sz w:val="20"/>
                <w:szCs w:val="20"/>
                <w:lang w:val="en-US"/>
              </w:rPr>
              <w:t>d' on the Sustained Attention task</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05FD41E4" w14:textId="2243DAF9">
            <w:pPr>
              <w:spacing w:after="60"/>
              <w:jc w:val="center"/>
              <w:rPr>
                <w:rFonts w:eastAsia="Calibri"/>
                <w:sz w:val="20"/>
                <w:szCs w:val="20"/>
                <w:lang w:val="en-US"/>
              </w:rPr>
            </w:pPr>
            <w:r w:rsidRPr="262DEE15" w:rsidR="08632D46">
              <w:rPr>
                <w:rFonts w:eastAsia="Calibri"/>
                <w:sz w:val="20"/>
                <w:szCs w:val="20"/>
                <w:lang w:val="en-US"/>
              </w:rPr>
              <w:t>2</w:t>
            </w:r>
            <w:r w:rsidRPr="262DEE15" w:rsidR="27ABDEC9">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C7D9D02" w14:textId="60078FF3">
            <w:pPr>
              <w:spacing w:after="60"/>
              <w:jc w:val="center"/>
              <w:rPr>
                <w:rFonts w:eastAsia="Calibri"/>
                <w:sz w:val="20"/>
                <w:szCs w:val="20"/>
                <w:lang w:val="en-US"/>
              </w:rPr>
            </w:pPr>
            <w:r w:rsidRPr="00ED2ABB">
              <w:rPr>
                <w:rFonts w:eastAsia="Calibri"/>
                <w:sz w:val="20"/>
                <w:szCs w:val="20"/>
                <w:lang w:val="en-US"/>
              </w:rPr>
              <w:t>0.23 (±1.45)</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10C4745" w14:textId="2B45D205">
            <w:pPr>
              <w:spacing w:after="60"/>
              <w:jc w:val="center"/>
              <w:rPr>
                <w:rFonts w:eastAsia="Calibri"/>
                <w:sz w:val="20"/>
                <w:szCs w:val="20"/>
                <w:lang w:val="en-US"/>
              </w:rPr>
            </w:pPr>
            <w:r w:rsidRPr="00ED2ABB">
              <w:rPr>
                <w:rFonts w:eastAsia="Calibri"/>
                <w:sz w:val="20"/>
                <w:szCs w:val="20"/>
                <w:lang w:val="en-US"/>
              </w:rPr>
              <w:t>0.29 (±1.29)</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402D03F" w14:textId="22C9170D">
            <w:pPr>
              <w:spacing w:after="60"/>
              <w:jc w:val="center"/>
              <w:rPr>
                <w:rFonts w:eastAsia="Calibri"/>
                <w:sz w:val="20"/>
                <w:szCs w:val="20"/>
                <w:lang w:val="en-US"/>
              </w:rPr>
            </w:pPr>
            <w:r w:rsidRPr="00ED2ABB">
              <w:rPr>
                <w:rFonts w:eastAsia="Calibri"/>
                <w:sz w:val="20"/>
                <w:szCs w:val="20"/>
                <w:lang w:val="en-US"/>
              </w:rPr>
              <w:t>&gt;0.9</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323CCAC" w14:textId="569A4E36">
            <w:pPr>
              <w:spacing w:after="60"/>
              <w:jc w:val="center"/>
              <w:rPr>
                <w:rFonts w:eastAsia="Calibri"/>
                <w:sz w:val="20"/>
                <w:szCs w:val="20"/>
                <w:lang w:val="en-US"/>
              </w:rPr>
            </w:pPr>
            <w:r w:rsidRPr="00ED2ABB">
              <w:rPr>
                <w:rFonts w:eastAsia="Calibri"/>
                <w:sz w:val="20"/>
                <w:szCs w:val="20"/>
                <w:lang w:val="en-US"/>
              </w:rPr>
              <w:t>-0.040</w:t>
            </w:r>
          </w:p>
        </w:tc>
      </w:tr>
      <w:tr w:rsidRPr="00ED2ABB" w:rsidR="4F4B9382" w:rsidTr="59848E6B" w14:paraId="53F652C1"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D9E42BB" w14:textId="1F1C5DAA">
            <w:pPr>
              <w:spacing w:after="60"/>
              <w:rPr>
                <w:rFonts w:eastAsia="Calibri"/>
                <w:b/>
                <w:bCs/>
                <w:sz w:val="20"/>
                <w:szCs w:val="20"/>
                <w:lang w:val="en-US"/>
              </w:rPr>
            </w:pPr>
            <w:r w:rsidRPr="00ED2ABB">
              <w:rPr>
                <w:rFonts w:eastAsia="Calibri"/>
                <w:b/>
                <w:bCs/>
                <w:sz w:val="20"/>
                <w:szCs w:val="20"/>
                <w:lang w:val="en-US"/>
              </w:rPr>
              <w:t>mean RT on the Reward Learning task</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429D649F" w14:textId="038AA069">
            <w:pPr>
              <w:spacing w:after="60"/>
              <w:jc w:val="center"/>
              <w:rPr>
                <w:rFonts w:eastAsia="Calibri"/>
                <w:sz w:val="20"/>
                <w:szCs w:val="20"/>
                <w:lang w:val="en-US"/>
              </w:rPr>
            </w:pPr>
            <w:r w:rsidRPr="262DEE15" w:rsidR="08632D46">
              <w:rPr>
                <w:rFonts w:eastAsia="Calibri"/>
                <w:sz w:val="20"/>
                <w:szCs w:val="20"/>
                <w:lang w:val="en-US"/>
              </w:rPr>
              <w:t>2</w:t>
            </w:r>
            <w:r w:rsidRPr="262DEE15" w:rsidR="2E181F85">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3061800" w14:textId="2DDF9A05">
            <w:pPr>
              <w:spacing w:after="60"/>
              <w:jc w:val="center"/>
              <w:rPr>
                <w:rFonts w:eastAsia="Calibri"/>
                <w:sz w:val="20"/>
                <w:szCs w:val="20"/>
                <w:lang w:val="en-US"/>
              </w:rPr>
            </w:pPr>
            <w:r w:rsidRPr="00ED2ABB">
              <w:rPr>
                <w:rFonts w:eastAsia="Calibri"/>
                <w:sz w:val="20"/>
                <w:szCs w:val="20"/>
                <w:lang w:val="en-US"/>
              </w:rPr>
              <w:t>2.68 (±3.02)</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1A82F25" w14:textId="5844284E">
            <w:pPr>
              <w:spacing w:after="60"/>
              <w:jc w:val="center"/>
              <w:rPr>
                <w:rFonts w:eastAsia="Calibri"/>
                <w:sz w:val="20"/>
                <w:szCs w:val="20"/>
                <w:lang w:val="en-US"/>
              </w:rPr>
            </w:pPr>
            <w:r w:rsidRPr="00ED2ABB">
              <w:rPr>
                <w:rFonts w:eastAsia="Calibri"/>
                <w:sz w:val="20"/>
                <w:szCs w:val="20"/>
                <w:lang w:val="en-US"/>
              </w:rPr>
              <w:t>3.89 (±6.26)</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4C8F334" w14:textId="3F0BD2B4">
            <w:pPr>
              <w:spacing w:after="60"/>
              <w:jc w:val="center"/>
              <w:rPr>
                <w:rFonts w:eastAsia="Calibri"/>
                <w:sz w:val="20"/>
                <w:szCs w:val="20"/>
                <w:lang w:val="en-US"/>
              </w:rPr>
            </w:pPr>
            <w:r w:rsidRPr="00ED2ABB">
              <w:rPr>
                <w:rFonts w:eastAsia="Calibri"/>
                <w:sz w:val="20"/>
                <w:szCs w:val="20"/>
                <w:lang w:val="en-US"/>
              </w:rPr>
              <w:t>0.9</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54CA247" w14:textId="493B9DD1">
            <w:pPr>
              <w:spacing w:after="60"/>
              <w:jc w:val="center"/>
              <w:rPr>
                <w:rFonts w:eastAsia="Calibri"/>
                <w:sz w:val="20"/>
                <w:szCs w:val="20"/>
                <w:lang w:val="en-US"/>
              </w:rPr>
            </w:pPr>
            <w:r w:rsidRPr="00ED2ABB">
              <w:rPr>
                <w:rFonts w:eastAsia="Calibri"/>
                <w:sz w:val="20"/>
                <w:szCs w:val="20"/>
                <w:lang w:val="en-US"/>
              </w:rPr>
              <w:t>-0.038</w:t>
            </w:r>
          </w:p>
        </w:tc>
      </w:tr>
      <w:tr w:rsidRPr="00ED2ABB" w:rsidR="4F4B9382" w:rsidTr="59848E6B" w14:paraId="24527477" w14:textId="77777777">
        <w:trPr>
          <w:trHeight w:val="300"/>
        </w:trPr>
        <w:tc>
          <w:tcPr>
            <w:tcW w:w="2715"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7E66D72E" w14:textId="395D8382">
            <w:pPr>
              <w:spacing w:after="60"/>
              <w:rPr>
                <w:rFonts w:eastAsia="Calibri"/>
                <w:b/>
                <w:bCs/>
                <w:sz w:val="20"/>
                <w:szCs w:val="20"/>
                <w:lang w:val="en-US"/>
              </w:rPr>
            </w:pPr>
            <w:r w:rsidRPr="00ED2ABB">
              <w:rPr>
                <w:rFonts w:eastAsia="Calibri"/>
                <w:b/>
                <w:bCs/>
                <w:sz w:val="20"/>
                <w:szCs w:val="20"/>
                <w:lang w:val="en-US"/>
              </w:rPr>
              <w:t>Learning Criterion on the Reward Learning task</w:t>
            </w:r>
          </w:p>
        </w:tc>
        <w:tc>
          <w:tcPr>
            <w:tcW w:w="165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4C4567A4" w14:textId="33A4D347">
            <w:pPr>
              <w:spacing w:after="60"/>
              <w:jc w:val="center"/>
              <w:rPr>
                <w:rFonts w:eastAsia="Calibri"/>
                <w:sz w:val="20"/>
                <w:szCs w:val="20"/>
                <w:lang w:val="en-US"/>
              </w:rPr>
            </w:pPr>
            <w:r w:rsidRPr="262DEE15" w:rsidR="08632D46">
              <w:rPr>
                <w:rFonts w:eastAsia="Calibri"/>
                <w:sz w:val="20"/>
                <w:szCs w:val="20"/>
                <w:lang w:val="en-US"/>
              </w:rPr>
              <w:t>2</w:t>
            </w:r>
            <w:r w:rsidRPr="262DEE15" w:rsidR="2668E54A">
              <w:rPr>
                <w:rFonts w:eastAsia="Calibri"/>
                <w:sz w:val="20"/>
                <w:szCs w:val="20"/>
                <w:lang w:val="en-US"/>
              </w:rPr>
              <w:t>2</w:t>
            </w:r>
          </w:p>
        </w:tc>
        <w:tc>
          <w:tcPr>
            <w:tcW w:w="1849"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2EB02326" w14:textId="34188106">
            <w:pPr>
              <w:spacing w:after="60"/>
              <w:jc w:val="center"/>
              <w:rPr>
                <w:rFonts w:eastAsia="Calibri"/>
                <w:sz w:val="20"/>
                <w:szCs w:val="20"/>
                <w:lang w:val="en-US"/>
              </w:rPr>
            </w:pPr>
            <w:r w:rsidRPr="00ED2ABB">
              <w:rPr>
                <w:rFonts w:eastAsia="Calibri"/>
                <w:sz w:val="20"/>
                <w:szCs w:val="20"/>
                <w:lang w:val="en-US"/>
              </w:rPr>
              <w:t>29.00 (±1.94)</w:t>
            </w:r>
          </w:p>
        </w:tc>
        <w:tc>
          <w:tcPr>
            <w:tcW w:w="1188"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130AD8AC" w14:textId="7CD667DD">
            <w:pPr>
              <w:spacing w:after="60"/>
              <w:jc w:val="center"/>
              <w:rPr>
                <w:rFonts w:eastAsia="Calibri"/>
                <w:sz w:val="20"/>
                <w:szCs w:val="20"/>
                <w:lang w:val="en-US"/>
              </w:rPr>
            </w:pPr>
            <w:r w:rsidRPr="00ED2ABB">
              <w:rPr>
                <w:rFonts w:eastAsia="Calibri"/>
                <w:sz w:val="20"/>
                <w:szCs w:val="20"/>
                <w:lang w:val="en-US"/>
              </w:rPr>
              <w:t>29.56 (±1.33)</w:t>
            </w:r>
          </w:p>
        </w:tc>
        <w:tc>
          <w:tcPr>
            <w:tcW w:w="840"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6E4EDB5C" w14:textId="6C47B61F">
            <w:pPr>
              <w:spacing w:after="60"/>
              <w:jc w:val="center"/>
              <w:rPr>
                <w:rFonts w:eastAsia="Calibri"/>
                <w:sz w:val="20"/>
                <w:szCs w:val="20"/>
                <w:lang w:val="en-US"/>
              </w:rPr>
            </w:pPr>
            <w:r w:rsidRPr="00ED2ABB">
              <w:rPr>
                <w:rFonts w:eastAsia="Calibri"/>
                <w:sz w:val="20"/>
                <w:szCs w:val="20"/>
                <w:lang w:val="en-US"/>
              </w:rPr>
              <w:t>0.3</w:t>
            </w:r>
          </w:p>
        </w:tc>
        <w:tc>
          <w:tcPr>
            <w:tcW w:w="1061" w:type="dxa"/>
            <w:tcBorders>
              <w:top w:val="single" w:color="BFBFBF" w:themeColor="background1" w:themeShade="BF" w:sz="8" w:space="0"/>
              <w:left w:val="single" w:color="BFBFBF" w:themeColor="background1" w:themeShade="BF" w:sz="8" w:space="0"/>
              <w:bottom w:val="single" w:color="BFBFBF" w:themeColor="background1" w:themeShade="BF" w:sz="8" w:space="0"/>
              <w:right w:val="single" w:color="BFBFBF" w:themeColor="background1" w:themeShade="BF" w:sz="8" w:space="0"/>
            </w:tcBorders>
            <w:tcMar>
              <w:left w:w="60" w:type="dxa"/>
              <w:right w:w="60" w:type="dxa"/>
            </w:tcMar>
          </w:tcPr>
          <w:p w:rsidRPr="00ED2ABB" w:rsidR="4F4B9382" w:rsidP="4F4B9382" w:rsidRDefault="4F4B9382" w14:paraId="39C224DD" w14:textId="1BF661AA">
            <w:pPr>
              <w:spacing w:after="60"/>
              <w:jc w:val="center"/>
              <w:rPr>
                <w:rFonts w:eastAsia="Calibri"/>
                <w:sz w:val="20"/>
                <w:szCs w:val="20"/>
                <w:lang w:val="en-US"/>
              </w:rPr>
            </w:pPr>
            <w:r w:rsidRPr="00ED2ABB">
              <w:rPr>
                <w:rFonts w:eastAsia="Calibri"/>
                <w:sz w:val="20"/>
                <w:szCs w:val="20"/>
                <w:lang w:val="en-US"/>
              </w:rPr>
              <w:t>0.012</w:t>
            </w:r>
          </w:p>
        </w:tc>
      </w:tr>
      <w:tr w:rsidRPr="00ED2ABB" w:rsidR="4F4B9382" w:rsidTr="59848E6B" w14:paraId="73D98631" w14:textId="77777777">
        <w:trPr>
          <w:trHeight w:val="300"/>
        </w:trPr>
        <w:tc>
          <w:tcPr>
            <w:tcW w:w="9303" w:type="dxa"/>
            <w:gridSpan w:val="6"/>
            <w:tcMar>
              <w:left w:w="60" w:type="dxa"/>
              <w:right w:w="60" w:type="dxa"/>
            </w:tcMar>
          </w:tcPr>
          <w:p w:rsidRPr="00ED2ABB" w:rsidR="4F4B9382" w:rsidP="4F4B9382" w:rsidRDefault="4F4B9382" w14:paraId="2888FCF9" w14:textId="1602029E">
            <w:pPr>
              <w:spacing w:after="60"/>
              <w:rPr>
                <w:rFonts w:eastAsia="Calibri"/>
                <w:sz w:val="20"/>
                <w:szCs w:val="20"/>
                <w:lang w:val="en-US"/>
              </w:rPr>
            </w:pPr>
            <w:r w:rsidRPr="00ED2ABB">
              <w:rPr>
                <w:rFonts w:eastAsia="Calibri"/>
                <w:i/>
                <w:iCs/>
                <w:sz w:val="20"/>
                <w:szCs w:val="20"/>
                <w:vertAlign w:val="superscript"/>
                <w:lang w:val="en-US"/>
              </w:rPr>
              <w:t>1</w:t>
            </w:r>
            <w:r w:rsidRPr="00ED2ABB">
              <w:rPr>
                <w:rFonts w:eastAsia="Calibri"/>
                <w:sz w:val="20"/>
                <w:szCs w:val="20"/>
                <w:lang w:val="en-US"/>
              </w:rPr>
              <w:t>n (%); Mean (±SD)</w:t>
            </w:r>
          </w:p>
        </w:tc>
      </w:tr>
      <w:tr w:rsidRPr="00ED2ABB" w:rsidR="4F4B9382" w:rsidTr="59848E6B" w14:paraId="4ABFDF48" w14:textId="77777777">
        <w:trPr>
          <w:trHeight w:val="300"/>
        </w:trPr>
        <w:tc>
          <w:tcPr>
            <w:tcW w:w="9303" w:type="dxa"/>
            <w:gridSpan w:val="6"/>
            <w:tcMar>
              <w:left w:w="60" w:type="dxa"/>
              <w:right w:w="60" w:type="dxa"/>
            </w:tcMar>
          </w:tcPr>
          <w:p w:rsidRPr="00ED2ABB" w:rsidR="4F4B9382" w:rsidP="4F4B9382" w:rsidRDefault="4F4B9382" w14:paraId="71265099" w14:textId="6F3E289A">
            <w:pPr>
              <w:spacing w:after="60"/>
              <w:rPr>
                <w:rFonts w:eastAsia="Calibri"/>
                <w:sz w:val="20"/>
                <w:szCs w:val="20"/>
                <w:lang w:val="en-US"/>
              </w:rPr>
            </w:pPr>
            <w:r w:rsidRPr="00ED2ABB">
              <w:rPr>
                <w:rFonts w:eastAsia="Calibri"/>
                <w:i/>
                <w:iCs/>
                <w:sz w:val="20"/>
                <w:szCs w:val="20"/>
                <w:vertAlign w:val="superscript"/>
                <w:lang w:val="en-US"/>
              </w:rPr>
              <w:t>2</w:t>
            </w:r>
            <w:r w:rsidRPr="00ED2ABB">
              <w:rPr>
                <w:rFonts w:eastAsia="Calibri"/>
                <w:sz w:val="20"/>
                <w:szCs w:val="20"/>
                <w:lang w:val="en-US"/>
              </w:rPr>
              <w:t>*p&lt;0.05; **p&lt;0.01; ***p&lt;0.001</w:t>
            </w:r>
          </w:p>
        </w:tc>
      </w:tr>
    </w:tbl>
    <w:p w:rsidR="00645909" w:rsidP="460CDABC" w:rsidRDefault="00645909" w14:paraId="39047229" w14:textId="12A27156">
      <w:pPr>
        <w:spacing w:line="360" w:lineRule="auto"/>
        <w:rPr>
          <w:rFonts w:eastAsia="Calibri"/>
        </w:rPr>
      </w:pPr>
    </w:p>
    <w:p w:rsidR="00286050" w:rsidP="460CDABC" w:rsidRDefault="00286050" w14:paraId="564DBCAD" w14:textId="77777777">
      <w:pPr>
        <w:spacing w:line="360" w:lineRule="auto"/>
        <w:rPr>
          <w:rFonts w:eastAsia="Calibri"/>
        </w:rPr>
      </w:pPr>
    </w:p>
    <w:p w:rsidR="00286050" w:rsidP="59848E6B" w:rsidRDefault="00286050" w14:paraId="46AA4E5A" w14:textId="590A139B">
      <w:pPr>
        <w:pStyle w:val="Normal"/>
        <w:spacing w:line="360" w:lineRule="auto"/>
        <w:rPr>
          <w:rFonts w:eastAsia="Calibri"/>
        </w:rPr>
      </w:pPr>
    </w:p>
    <w:p w:rsidR="262DEE15" w:rsidP="262DEE15" w:rsidRDefault="262DEE15" w14:paraId="7860A2F8" w14:textId="59472120">
      <w:pPr>
        <w:pStyle w:val="Heading2"/>
        <w:spacing w:line="360" w:lineRule="auto"/>
      </w:pPr>
    </w:p>
    <w:p w:rsidRPr="00ED2ABB" w:rsidR="00C247A0" w:rsidP="262DEE15" w:rsidRDefault="00C247A0" w14:paraId="165BAA48" w14:textId="3D5E9FBD">
      <w:pPr>
        <w:pStyle w:val="Heading2"/>
        <w:spacing w:line="360" w:lineRule="auto"/>
        <w:rPr>
          <w:rFonts w:ascii="Times New Roman" w:hAnsi="Times New Roman" w:eastAsia="Times New Roman" w:cs="Times New Roman"/>
        </w:rPr>
      </w:pPr>
      <w:bookmarkStart w:name="_Toc591401470" w:id="1955131090"/>
      <w:r w:rsidRPr="59848E6B" w:rsidR="00C247A0">
        <w:rPr>
          <w:rFonts w:ascii="Times New Roman" w:hAnsi="Times New Roman" w:eastAsia="Times New Roman" w:cs="Times New Roman"/>
        </w:rPr>
        <w:t>Table S</w:t>
      </w:r>
      <w:r w:rsidRPr="59848E6B" w:rsidR="00DC75CB">
        <w:rPr>
          <w:rFonts w:ascii="Times New Roman" w:hAnsi="Times New Roman" w:eastAsia="Times New Roman" w:cs="Times New Roman"/>
        </w:rPr>
        <w:t>4</w:t>
      </w:r>
      <w:r w:rsidRPr="59848E6B" w:rsidR="00C247A0">
        <w:rPr>
          <w:rFonts w:ascii="Times New Roman" w:hAnsi="Times New Roman" w:eastAsia="Times New Roman" w:cs="Times New Roman"/>
        </w:rPr>
        <w:t xml:space="preserve"> The details of the cluster-corrected differences in surface area and cortical thickness between all subgroups.</w:t>
      </w:r>
      <w:bookmarkEnd w:id="1955131090"/>
      <w:r w:rsidRPr="59848E6B" w:rsidR="00C247A0">
        <w:rPr>
          <w:rFonts w:ascii="Times New Roman" w:hAnsi="Times New Roman" w:eastAsia="Times New Roman" w:cs="Times New Roman"/>
        </w:rPr>
        <w:t xml:space="preserve"> </w:t>
      </w:r>
    </w:p>
    <w:tbl>
      <w:tblPr>
        <w:tblStyle w:val="TableGrid"/>
        <w:tblW w:w="9983" w:type="dxa"/>
        <w:tblLayout w:type="fixed"/>
        <w:tblLook w:val="06A0" w:firstRow="1" w:lastRow="0" w:firstColumn="1" w:lastColumn="0" w:noHBand="1" w:noVBand="1"/>
      </w:tblPr>
      <w:tblGrid>
        <w:gridCol w:w="2127"/>
        <w:gridCol w:w="567"/>
        <w:gridCol w:w="2173"/>
        <w:gridCol w:w="828"/>
        <w:gridCol w:w="912"/>
        <w:gridCol w:w="1049"/>
        <w:gridCol w:w="1082"/>
        <w:gridCol w:w="1245"/>
      </w:tblGrid>
      <w:tr w:rsidRPr="00ED2ABB" w:rsidR="00C247A0" w:rsidTr="262DEE15" w14:paraId="693CDC06" w14:textId="77777777">
        <w:trPr>
          <w:trHeight w:val="284"/>
        </w:trPr>
        <w:tc>
          <w:tcPr>
            <w:tcW w:w="2127" w:type="dxa"/>
            <w:tcBorders>
              <w:top w:val="nil"/>
              <w:left w:val="nil"/>
            </w:tcBorders>
            <w:tcMar/>
          </w:tcPr>
          <w:p w:rsidRPr="00ED2ABB" w:rsidR="00C247A0" w:rsidP="262DEE15" w:rsidRDefault="00C247A0" w14:paraId="55A04420" w14:textId="77777777" w14:noSpellErr="1">
            <w:pPr>
              <w:spacing w:line="360" w:lineRule="auto"/>
              <w:jc w:val="center"/>
              <w:rPr>
                <w:rFonts w:ascii="Times New Roman" w:hAnsi="Times New Roman" w:eastAsia="Times New Roman" w:cs="Times New Roman"/>
                <w:b w:val="1"/>
                <w:bCs w:val="1"/>
                <w:color w:val="222222"/>
                <w:sz w:val="21"/>
                <w:szCs w:val="21"/>
              </w:rPr>
            </w:pPr>
          </w:p>
        </w:tc>
        <w:tc>
          <w:tcPr>
            <w:tcW w:w="567" w:type="dxa"/>
            <w:tcBorders>
              <w:top w:val="nil"/>
              <w:right w:val="nil"/>
            </w:tcBorders>
            <w:tcMar/>
          </w:tcPr>
          <w:p w:rsidRPr="00ED2ABB" w:rsidR="00C247A0" w:rsidP="262DEE15" w:rsidRDefault="00C247A0" w14:paraId="006273C5" w14:textId="77777777" w14:noSpellErr="1">
            <w:pPr>
              <w:spacing w:line="360" w:lineRule="auto"/>
              <w:jc w:val="center"/>
              <w:rPr>
                <w:rFonts w:ascii="Times New Roman" w:hAnsi="Times New Roman" w:eastAsia="Times New Roman" w:cs="Times New Roman"/>
                <w:b w:val="1"/>
                <w:bCs w:val="1"/>
                <w:color w:val="222222"/>
                <w:sz w:val="20"/>
                <w:szCs w:val="20"/>
              </w:rPr>
            </w:pPr>
            <w:r w:rsidRPr="262DEE15" w:rsidR="00C247A0">
              <w:rPr>
                <w:rFonts w:ascii="Times New Roman" w:hAnsi="Times New Roman" w:eastAsia="Times New Roman" w:cs="Times New Roman"/>
                <w:b w:val="1"/>
                <w:bCs w:val="1"/>
                <w:color w:val="222222"/>
                <w:sz w:val="20"/>
                <w:szCs w:val="20"/>
              </w:rPr>
              <w:t>H</w:t>
            </w:r>
          </w:p>
        </w:tc>
        <w:tc>
          <w:tcPr>
            <w:tcW w:w="2173" w:type="dxa"/>
            <w:tcBorders>
              <w:top w:val="nil"/>
              <w:left w:val="nil"/>
              <w:right w:val="nil"/>
            </w:tcBorders>
            <w:tcMar/>
          </w:tcPr>
          <w:p w:rsidRPr="00ED2ABB" w:rsidR="00C247A0" w:rsidP="262DEE15" w:rsidRDefault="00C247A0" w14:paraId="5BFFEE82" w14:textId="77777777" w14:noSpellErr="1">
            <w:pPr>
              <w:spacing w:line="360" w:lineRule="auto"/>
              <w:jc w:val="center"/>
              <w:rPr>
                <w:rFonts w:ascii="Times New Roman" w:hAnsi="Times New Roman" w:eastAsia="Times New Roman" w:cs="Times New Roman"/>
                <w:b w:val="1"/>
                <w:bCs w:val="1"/>
                <w:color w:val="222222"/>
                <w:sz w:val="20"/>
                <w:szCs w:val="20"/>
              </w:rPr>
            </w:pPr>
            <w:r w:rsidRPr="262DEE15" w:rsidR="00C247A0">
              <w:rPr>
                <w:rFonts w:ascii="Times New Roman" w:hAnsi="Times New Roman" w:eastAsia="Times New Roman" w:cs="Times New Roman"/>
                <w:b w:val="1"/>
                <w:bCs w:val="1"/>
                <w:color w:val="222222"/>
                <w:sz w:val="20"/>
                <w:szCs w:val="20"/>
              </w:rPr>
              <w:t>Region</w:t>
            </w:r>
          </w:p>
        </w:tc>
        <w:tc>
          <w:tcPr>
            <w:tcW w:w="828" w:type="dxa"/>
            <w:tcBorders>
              <w:top w:val="nil"/>
              <w:left w:val="nil"/>
              <w:right w:val="nil"/>
            </w:tcBorders>
            <w:tcMar/>
          </w:tcPr>
          <w:p w:rsidRPr="00ED2ABB" w:rsidR="00C247A0" w:rsidP="262DEE15" w:rsidRDefault="00C247A0" w14:paraId="046DD5F0" w14:textId="77777777" w14:noSpellErr="1">
            <w:pPr>
              <w:spacing w:line="360" w:lineRule="auto"/>
              <w:jc w:val="center"/>
              <w:rPr>
                <w:rFonts w:ascii="Times New Roman" w:hAnsi="Times New Roman" w:eastAsia="Times New Roman" w:cs="Times New Roman"/>
                <w:b w:val="1"/>
                <w:bCs w:val="1"/>
                <w:color w:val="222222"/>
                <w:sz w:val="20"/>
                <w:szCs w:val="20"/>
              </w:rPr>
            </w:pPr>
            <w:r w:rsidRPr="262DEE15" w:rsidR="00C247A0">
              <w:rPr>
                <w:rFonts w:ascii="Times New Roman" w:hAnsi="Times New Roman" w:eastAsia="Times New Roman" w:cs="Times New Roman"/>
                <w:b w:val="1"/>
                <w:bCs w:val="1"/>
                <w:color w:val="222222"/>
                <w:sz w:val="20"/>
                <w:szCs w:val="20"/>
              </w:rPr>
              <w:t>BA</w:t>
            </w:r>
          </w:p>
        </w:tc>
        <w:tc>
          <w:tcPr>
            <w:tcW w:w="912" w:type="dxa"/>
            <w:tcBorders>
              <w:top w:val="nil"/>
              <w:left w:val="nil"/>
              <w:right w:val="nil"/>
            </w:tcBorders>
            <w:tcMar/>
          </w:tcPr>
          <w:p w:rsidRPr="00ED2ABB" w:rsidR="00C247A0" w:rsidP="262DEE15" w:rsidRDefault="00C247A0" w14:paraId="04B4F87C" w14:textId="77777777" w14:noSpellErr="1">
            <w:pPr>
              <w:spacing w:line="360" w:lineRule="auto"/>
              <w:jc w:val="center"/>
              <w:rPr>
                <w:rFonts w:ascii="Times New Roman" w:hAnsi="Times New Roman" w:eastAsia="Times New Roman" w:cs="Times New Roman"/>
                <w:b w:val="1"/>
                <w:bCs w:val="1"/>
                <w:color w:val="222222"/>
                <w:sz w:val="20"/>
                <w:szCs w:val="20"/>
              </w:rPr>
            </w:pPr>
            <w:r w:rsidRPr="262DEE15" w:rsidR="00C247A0">
              <w:rPr>
                <w:rFonts w:ascii="Times New Roman" w:hAnsi="Times New Roman" w:eastAsia="Times New Roman" w:cs="Times New Roman"/>
                <w:b w:val="1"/>
                <w:bCs w:val="1"/>
                <w:color w:val="222222"/>
                <w:sz w:val="20"/>
                <w:szCs w:val="20"/>
              </w:rPr>
              <w:t>Vertices</w:t>
            </w:r>
          </w:p>
        </w:tc>
        <w:tc>
          <w:tcPr>
            <w:tcW w:w="1049" w:type="dxa"/>
            <w:tcBorders>
              <w:top w:val="nil"/>
              <w:left w:val="nil"/>
              <w:right w:val="nil"/>
            </w:tcBorders>
            <w:tcMar/>
          </w:tcPr>
          <w:p w:rsidRPr="00ED2ABB" w:rsidR="00C247A0" w:rsidP="262DEE15" w:rsidRDefault="00C247A0" w14:paraId="2DAD6B8A" w14:textId="77777777">
            <w:pPr>
              <w:spacing w:line="360" w:lineRule="auto"/>
              <w:jc w:val="center"/>
              <w:rPr>
                <w:rFonts w:ascii="Times New Roman" w:hAnsi="Times New Roman" w:eastAsia="Times New Roman" w:cs="Times New Roman"/>
                <w:b w:val="1"/>
                <w:bCs w:val="1"/>
                <w:color w:val="222222"/>
                <w:sz w:val="20"/>
                <w:szCs w:val="20"/>
              </w:rPr>
            </w:pPr>
            <w:r w:rsidRPr="262DEE15" w:rsidR="00C247A0">
              <w:rPr>
                <w:rFonts w:ascii="Times New Roman" w:hAnsi="Times New Roman" w:eastAsia="Times New Roman" w:cs="Times New Roman"/>
                <w:b w:val="1"/>
                <w:bCs w:val="1"/>
                <w:color w:val="222222"/>
                <w:sz w:val="20"/>
                <w:szCs w:val="20"/>
              </w:rPr>
              <w:t>Talairach</w:t>
            </w:r>
          </w:p>
        </w:tc>
        <w:tc>
          <w:tcPr>
            <w:tcW w:w="1082" w:type="dxa"/>
            <w:tcBorders>
              <w:top w:val="nil"/>
              <w:left w:val="nil"/>
              <w:right w:val="nil"/>
            </w:tcBorders>
            <w:tcMar/>
          </w:tcPr>
          <w:p w:rsidRPr="00ED2ABB" w:rsidR="00C247A0" w:rsidP="262DEE15" w:rsidRDefault="00C247A0" w14:paraId="71035357" w14:textId="77777777">
            <w:pPr>
              <w:spacing w:line="360" w:lineRule="auto"/>
              <w:jc w:val="center"/>
              <w:rPr>
                <w:rFonts w:ascii="Times New Roman" w:hAnsi="Times New Roman" w:eastAsia="Times New Roman" w:cs="Times New Roman"/>
                <w:b w:val="1"/>
                <w:bCs w:val="1"/>
                <w:color w:val="222222"/>
                <w:sz w:val="20"/>
                <w:szCs w:val="20"/>
                <w:vertAlign w:val="subscript"/>
              </w:rPr>
            </w:pPr>
            <w:r w:rsidRPr="262DEE15" w:rsidR="00C247A0">
              <w:rPr>
                <w:rFonts w:ascii="Times New Roman" w:hAnsi="Times New Roman" w:eastAsia="Times New Roman" w:cs="Times New Roman"/>
                <w:b w:val="1"/>
                <w:bCs w:val="1"/>
                <w:i w:val="1"/>
                <w:iCs w:val="1"/>
                <w:color w:val="222222"/>
                <w:sz w:val="20"/>
                <w:szCs w:val="20"/>
              </w:rPr>
              <w:t>t</w:t>
            </w:r>
            <w:r w:rsidRPr="262DEE15" w:rsidR="00C247A0">
              <w:rPr>
                <w:rFonts w:ascii="Times New Roman" w:hAnsi="Times New Roman" w:eastAsia="Times New Roman" w:cs="Times New Roman"/>
                <w:b w:val="1"/>
                <w:bCs w:val="1"/>
                <w:color w:val="222222"/>
                <w:sz w:val="20"/>
                <w:szCs w:val="20"/>
                <w:vertAlign w:val="subscript"/>
              </w:rPr>
              <w:t>max</w:t>
            </w:r>
          </w:p>
        </w:tc>
        <w:tc>
          <w:tcPr>
            <w:tcW w:w="1245" w:type="dxa"/>
            <w:tcBorders>
              <w:top w:val="nil"/>
              <w:left w:val="nil"/>
            </w:tcBorders>
            <w:tcMar/>
          </w:tcPr>
          <w:p w:rsidRPr="00ED2ABB" w:rsidR="00C247A0" w:rsidP="262DEE15" w:rsidRDefault="00C247A0" w14:paraId="27A11204" w14:textId="77777777">
            <w:pPr>
              <w:spacing w:line="360" w:lineRule="auto"/>
              <w:jc w:val="center"/>
              <w:rPr>
                <w:rFonts w:ascii="Times New Roman" w:hAnsi="Times New Roman" w:eastAsia="Times New Roman" w:cs="Times New Roman"/>
                <w:b w:val="1"/>
                <w:bCs w:val="1"/>
                <w:color w:val="222222"/>
                <w:sz w:val="20"/>
                <w:szCs w:val="20"/>
                <w:vertAlign w:val="subscript"/>
              </w:rPr>
            </w:pPr>
            <w:r w:rsidRPr="262DEE15" w:rsidR="00C247A0">
              <w:rPr>
                <w:rFonts w:ascii="Times New Roman" w:hAnsi="Times New Roman" w:eastAsia="Times New Roman" w:cs="Times New Roman"/>
                <w:b w:val="1"/>
                <w:bCs w:val="1"/>
                <w:i w:val="1"/>
                <w:iCs w:val="1"/>
                <w:color w:val="222222"/>
                <w:sz w:val="20"/>
                <w:szCs w:val="20"/>
              </w:rPr>
              <w:t>p</w:t>
            </w:r>
            <w:r w:rsidRPr="262DEE15" w:rsidR="00C247A0">
              <w:rPr>
                <w:rFonts w:ascii="Times New Roman" w:hAnsi="Times New Roman" w:eastAsia="Times New Roman" w:cs="Times New Roman"/>
                <w:b w:val="1"/>
                <w:bCs w:val="1"/>
                <w:color w:val="222222"/>
                <w:sz w:val="20"/>
                <w:szCs w:val="20"/>
                <w:vertAlign w:val="subscript"/>
              </w:rPr>
              <w:t>cluster</w:t>
            </w:r>
          </w:p>
        </w:tc>
      </w:tr>
      <w:tr w:rsidRPr="00ED2ABB" w:rsidR="00C247A0" w:rsidTr="262DEE15" w14:paraId="2D8D244F" w14:textId="77777777">
        <w:trPr>
          <w:trHeight w:val="300"/>
        </w:trPr>
        <w:tc>
          <w:tcPr>
            <w:tcW w:w="9983" w:type="dxa"/>
            <w:gridSpan w:val="8"/>
            <w:tcMar/>
          </w:tcPr>
          <w:p w:rsidRPr="00ED2ABB" w:rsidR="00C247A0" w:rsidP="262DEE15" w:rsidRDefault="00C247A0" w14:paraId="5ED1B156" w14:textId="77777777" w14:noSpellErr="1">
            <w:pPr>
              <w:spacing w:line="360" w:lineRule="auto"/>
              <w:rPr>
                <w:rFonts w:ascii="Times New Roman" w:hAnsi="Times New Roman" w:eastAsia="Times New Roman" w:cs="Times New Roman"/>
                <w:color w:val="333333"/>
                <w:sz w:val="20"/>
                <w:szCs w:val="20"/>
              </w:rPr>
            </w:pPr>
            <w:r w:rsidRPr="262DEE15" w:rsidR="00C247A0">
              <w:rPr>
                <w:rFonts w:ascii="Times New Roman" w:hAnsi="Times New Roman" w:eastAsia="Times New Roman" w:cs="Times New Roman"/>
                <w:b w:val="1"/>
                <w:bCs w:val="1"/>
                <w:color w:val="333333"/>
                <w:sz w:val="20"/>
                <w:szCs w:val="20"/>
              </w:rPr>
              <w:t>Surface Area</w:t>
            </w:r>
          </w:p>
        </w:tc>
      </w:tr>
      <w:tr w:rsidRPr="00ED2ABB" w:rsidR="00C247A0" w:rsidTr="262DEE15" w14:paraId="6CEDCD22" w14:textId="77777777">
        <w:trPr>
          <w:trHeight w:val="300"/>
        </w:trPr>
        <w:tc>
          <w:tcPr>
            <w:tcW w:w="2127" w:type="dxa"/>
            <w:tcMar/>
          </w:tcPr>
          <w:p w:rsidRPr="00ED2ABB" w:rsidR="00C247A0" w:rsidP="262DEE15" w:rsidRDefault="00C247A0" w14:paraId="1AB6AC0A"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1 &lt; Subgroup 2</w:t>
            </w:r>
          </w:p>
        </w:tc>
        <w:tc>
          <w:tcPr>
            <w:tcW w:w="567" w:type="dxa"/>
            <w:tcMar/>
          </w:tcPr>
          <w:p w:rsidRPr="00ED2ABB" w:rsidR="00C247A0" w:rsidP="262DEE15" w:rsidRDefault="00C247A0" w14:paraId="6CF2BE1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37737CF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superior frontal gyrus, precentral gyrus, caudal middle frontal gyrus</w:t>
            </w:r>
          </w:p>
        </w:tc>
        <w:tc>
          <w:tcPr>
            <w:tcW w:w="828" w:type="dxa"/>
            <w:tcMar/>
          </w:tcPr>
          <w:p w:rsidRPr="00ED2ABB" w:rsidR="00C247A0" w:rsidP="262DEE15" w:rsidRDefault="00C247A0" w14:paraId="648E702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9, 4, 46</w:t>
            </w:r>
          </w:p>
        </w:tc>
        <w:tc>
          <w:tcPr>
            <w:tcW w:w="912" w:type="dxa"/>
            <w:tcMar/>
          </w:tcPr>
          <w:p w:rsidRPr="00ED2ABB" w:rsidR="00C247A0" w:rsidP="262DEE15" w:rsidRDefault="00C247A0" w14:paraId="4770EF7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3354</w:t>
            </w:r>
          </w:p>
        </w:tc>
        <w:tc>
          <w:tcPr>
            <w:tcW w:w="1049" w:type="dxa"/>
            <w:tcMar/>
          </w:tcPr>
          <w:p w:rsidRPr="00ED2ABB" w:rsidR="00C247A0" w:rsidP="262DEE15" w:rsidRDefault="00C247A0" w14:paraId="529E9E2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22, 30, 30</w:t>
            </w:r>
          </w:p>
        </w:tc>
        <w:tc>
          <w:tcPr>
            <w:tcW w:w="1082" w:type="dxa"/>
            <w:tcMar/>
          </w:tcPr>
          <w:p w:rsidRPr="00ED2ABB" w:rsidR="00C247A0" w:rsidP="262DEE15" w:rsidRDefault="00C247A0" w14:paraId="2A25879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-1.668157</w:t>
            </w:r>
          </w:p>
        </w:tc>
        <w:tc>
          <w:tcPr>
            <w:tcW w:w="1245" w:type="dxa"/>
            <w:tcMar/>
          </w:tcPr>
          <w:p w:rsidRPr="00ED2ABB" w:rsidR="00C247A0" w:rsidP="262DEE15" w:rsidRDefault="00C247A0" w14:paraId="7CD0AF9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5.667346e-05</w:t>
            </w:r>
          </w:p>
        </w:tc>
      </w:tr>
      <w:tr w:rsidRPr="00ED2ABB" w:rsidR="00C247A0" w:rsidTr="262DEE15" w14:paraId="75B5AFEF" w14:textId="77777777">
        <w:trPr>
          <w:trHeight w:val="300"/>
        </w:trPr>
        <w:tc>
          <w:tcPr>
            <w:tcW w:w="2127" w:type="dxa"/>
            <w:tcMar/>
          </w:tcPr>
          <w:p w:rsidRPr="00ED2ABB" w:rsidR="00C247A0" w:rsidP="262DEE15" w:rsidRDefault="00C247A0" w14:paraId="79E38D0E"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1 &gt; Subgroup 2</w:t>
            </w:r>
          </w:p>
        </w:tc>
        <w:tc>
          <w:tcPr>
            <w:tcW w:w="567" w:type="dxa"/>
            <w:tcMar/>
          </w:tcPr>
          <w:p w:rsidRPr="00ED2ABB" w:rsidR="00C247A0" w:rsidP="262DEE15" w:rsidRDefault="00C247A0" w14:paraId="29A74E1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126BB9E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inferior parietal cortex, superior parietal cortex, lateral occipital cortex</w:t>
            </w:r>
          </w:p>
        </w:tc>
        <w:tc>
          <w:tcPr>
            <w:tcW w:w="828" w:type="dxa"/>
            <w:tcMar/>
          </w:tcPr>
          <w:p w:rsidRPr="00ED2ABB" w:rsidR="00C247A0" w:rsidP="262DEE15" w:rsidRDefault="00C247A0" w14:paraId="49C680F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40, 5, 19</w:t>
            </w:r>
          </w:p>
        </w:tc>
        <w:tc>
          <w:tcPr>
            <w:tcW w:w="912" w:type="dxa"/>
            <w:tcMar/>
          </w:tcPr>
          <w:p w:rsidRPr="00ED2ABB" w:rsidR="00C247A0" w:rsidP="262DEE15" w:rsidRDefault="00C247A0" w14:paraId="5F4E859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4786</w:t>
            </w:r>
          </w:p>
        </w:tc>
        <w:tc>
          <w:tcPr>
            <w:tcW w:w="1049" w:type="dxa"/>
            <w:tcMar/>
          </w:tcPr>
          <w:p w:rsidRPr="00ED2ABB" w:rsidR="00C247A0" w:rsidP="262DEE15" w:rsidRDefault="00C247A0" w14:paraId="626776A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-31 -64 41</w:t>
            </w:r>
          </w:p>
        </w:tc>
        <w:tc>
          <w:tcPr>
            <w:tcW w:w="1082" w:type="dxa"/>
            <w:tcMar/>
          </w:tcPr>
          <w:p w:rsidRPr="00ED2ABB" w:rsidR="00C247A0" w:rsidP="262DEE15" w:rsidRDefault="00C247A0" w14:paraId="363FB01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4.366879</w:t>
            </w:r>
          </w:p>
        </w:tc>
        <w:tc>
          <w:tcPr>
            <w:tcW w:w="1245" w:type="dxa"/>
            <w:tcMar/>
          </w:tcPr>
          <w:p w:rsidRPr="00ED2ABB" w:rsidR="00C247A0" w:rsidP="262DEE15" w:rsidRDefault="00C247A0" w14:paraId="44546BB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2.048988e-05</w:t>
            </w:r>
          </w:p>
        </w:tc>
      </w:tr>
      <w:tr w:rsidRPr="00ED2ABB" w:rsidR="00C247A0" w:rsidTr="262DEE15" w14:paraId="3223E53A" w14:textId="77777777">
        <w:trPr>
          <w:trHeight w:val="300"/>
        </w:trPr>
        <w:tc>
          <w:tcPr>
            <w:tcW w:w="2127" w:type="dxa"/>
            <w:tcMar/>
          </w:tcPr>
          <w:p w:rsidRPr="00ED2ABB" w:rsidR="00C247A0" w:rsidP="262DEE15" w:rsidRDefault="00C247A0" w14:paraId="562B5D35"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58A39DF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17F09D5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precuneus</w:t>
            </w:r>
            <w:r w:rsidRPr="262DEE15" w:rsidR="00C247A0">
              <w:rPr>
                <w:rFonts w:ascii="Times New Roman" w:hAnsi="Times New Roman" w:eastAsia="Times New Roman" w:cs="Times New Roman"/>
                <w:color w:val="333333"/>
                <w:sz w:val="18"/>
                <w:szCs w:val="18"/>
              </w:rPr>
              <w:t xml:space="preserve"> cortex</w:t>
            </w:r>
          </w:p>
        </w:tc>
        <w:tc>
          <w:tcPr>
            <w:tcW w:w="828" w:type="dxa"/>
            <w:tcMar/>
          </w:tcPr>
          <w:p w:rsidRPr="00ED2ABB" w:rsidR="00C247A0" w:rsidP="262DEE15" w:rsidRDefault="00C247A0" w14:paraId="04D0254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 xml:space="preserve">7  </w:t>
            </w:r>
          </w:p>
        </w:tc>
        <w:tc>
          <w:tcPr>
            <w:tcW w:w="912" w:type="dxa"/>
            <w:tcMar/>
          </w:tcPr>
          <w:p w:rsidRPr="00ED2ABB" w:rsidR="00C247A0" w:rsidP="262DEE15" w:rsidRDefault="00C247A0" w14:paraId="40333AD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1815</w:t>
            </w:r>
          </w:p>
        </w:tc>
        <w:tc>
          <w:tcPr>
            <w:tcW w:w="1049" w:type="dxa"/>
            <w:tcMar/>
          </w:tcPr>
          <w:p w:rsidRPr="00ED2ABB" w:rsidR="00C247A0" w:rsidP="262DEE15" w:rsidRDefault="00C247A0" w14:paraId="0864EB0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7 -43 47</w:t>
            </w:r>
          </w:p>
        </w:tc>
        <w:tc>
          <w:tcPr>
            <w:tcW w:w="1082" w:type="dxa"/>
            <w:tcMar/>
          </w:tcPr>
          <w:p w:rsidRPr="00ED2ABB" w:rsidR="00C247A0" w:rsidP="262DEE15" w:rsidRDefault="00C247A0" w14:paraId="22982EE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3.730647</w:t>
            </w:r>
          </w:p>
        </w:tc>
        <w:tc>
          <w:tcPr>
            <w:tcW w:w="1245" w:type="dxa"/>
            <w:tcMar/>
          </w:tcPr>
          <w:p w:rsidRPr="00ED2ABB" w:rsidR="00C247A0" w:rsidP="262DEE15" w:rsidRDefault="00C247A0" w14:paraId="434B12F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4.471305e-03</w:t>
            </w:r>
          </w:p>
        </w:tc>
      </w:tr>
      <w:tr w:rsidRPr="00ED2ABB" w:rsidR="00C247A0" w:rsidTr="262DEE15" w14:paraId="2FC47283" w14:textId="77777777">
        <w:trPr>
          <w:trHeight w:val="300"/>
        </w:trPr>
        <w:tc>
          <w:tcPr>
            <w:tcW w:w="2127" w:type="dxa"/>
            <w:tcMar/>
          </w:tcPr>
          <w:p w:rsidRPr="00ED2ABB" w:rsidR="00C247A0" w:rsidP="262DEE15" w:rsidRDefault="00C247A0" w14:paraId="261DA4D5"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1 &lt; Subgroup 3</w:t>
            </w:r>
          </w:p>
        </w:tc>
        <w:tc>
          <w:tcPr>
            <w:tcW w:w="567" w:type="dxa"/>
            <w:tcMar/>
          </w:tcPr>
          <w:p w:rsidRPr="00ED2ABB" w:rsidR="00C247A0" w:rsidP="262DEE15" w:rsidRDefault="00C247A0" w14:paraId="5A49532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4A07B57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precentral gyrus, superior frontal gyrus</w:t>
            </w:r>
          </w:p>
        </w:tc>
        <w:tc>
          <w:tcPr>
            <w:tcW w:w="828" w:type="dxa"/>
            <w:tcMar/>
          </w:tcPr>
          <w:p w:rsidRPr="00ED2ABB" w:rsidR="00C247A0" w:rsidP="262DEE15" w:rsidRDefault="00C247A0" w14:paraId="24CA70B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4,9</w:t>
            </w:r>
          </w:p>
        </w:tc>
        <w:tc>
          <w:tcPr>
            <w:tcW w:w="912" w:type="dxa"/>
            <w:tcMar/>
          </w:tcPr>
          <w:p w:rsidRPr="00ED2ABB" w:rsidR="00C247A0" w:rsidP="262DEE15" w:rsidRDefault="00C247A0" w14:paraId="0552594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1439</w:t>
            </w:r>
          </w:p>
          <w:p w:rsidRPr="00ED2ABB" w:rsidR="00C247A0" w:rsidP="262DEE15" w:rsidRDefault="00C247A0" w14:paraId="43378887" w14:textId="77777777" w14:noSpellErr="1">
            <w:pPr>
              <w:spacing w:line="360" w:lineRule="auto"/>
              <w:jc w:val="center"/>
              <w:rPr>
                <w:rFonts w:ascii="Times New Roman" w:hAnsi="Times New Roman" w:eastAsia="Times New Roman" w:cs="Times New Roman"/>
                <w:color w:val="333333"/>
                <w:sz w:val="18"/>
                <w:szCs w:val="18"/>
              </w:rPr>
            </w:pPr>
          </w:p>
        </w:tc>
        <w:tc>
          <w:tcPr>
            <w:tcW w:w="1049" w:type="dxa"/>
            <w:tcMar/>
          </w:tcPr>
          <w:p w:rsidRPr="00ED2ABB" w:rsidR="00C247A0" w:rsidP="262DEE15" w:rsidRDefault="00C247A0" w14:paraId="447D826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21 10 52</w:t>
            </w:r>
          </w:p>
        </w:tc>
        <w:tc>
          <w:tcPr>
            <w:tcW w:w="1082" w:type="dxa"/>
            <w:tcMar/>
          </w:tcPr>
          <w:p w:rsidRPr="00ED2ABB" w:rsidR="00C247A0" w:rsidP="262DEE15" w:rsidRDefault="00C247A0" w14:paraId="1E01723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-1.668092</w:t>
            </w:r>
          </w:p>
          <w:p w:rsidRPr="00ED2ABB" w:rsidR="00C247A0" w:rsidP="262DEE15" w:rsidRDefault="00C247A0" w14:paraId="3887103B" w14:textId="77777777" w14:noSpellErr="1">
            <w:pPr>
              <w:spacing w:line="360" w:lineRule="auto"/>
              <w:jc w:val="center"/>
              <w:rPr>
                <w:rFonts w:ascii="Times New Roman" w:hAnsi="Times New Roman" w:eastAsia="Times New Roman" w:cs="Times New Roman"/>
                <w:color w:val="333333"/>
                <w:sz w:val="18"/>
                <w:szCs w:val="18"/>
              </w:rPr>
            </w:pPr>
          </w:p>
        </w:tc>
        <w:tc>
          <w:tcPr>
            <w:tcW w:w="1245" w:type="dxa"/>
            <w:tcMar/>
          </w:tcPr>
          <w:p w:rsidRPr="00ED2ABB" w:rsidR="00C247A0" w:rsidP="262DEE15" w:rsidRDefault="00C247A0" w14:paraId="30866B0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4.031344e-02</w:t>
            </w:r>
          </w:p>
        </w:tc>
      </w:tr>
      <w:tr w:rsidRPr="00ED2ABB" w:rsidR="00C247A0" w:rsidTr="262DEE15" w14:paraId="41817FB9" w14:textId="77777777">
        <w:trPr>
          <w:trHeight w:val="466"/>
        </w:trPr>
        <w:tc>
          <w:tcPr>
            <w:tcW w:w="2127" w:type="dxa"/>
            <w:tcMar/>
          </w:tcPr>
          <w:p w:rsidRPr="00ED2ABB" w:rsidR="00C247A0" w:rsidP="262DEE15" w:rsidRDefault="00C247A0" w14:paraId="1E69E14F"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5EF565B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074D264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precentral gyrus</w:t>
            </w:r>
          </w:p>
        </w:tc>
        <w:tc>
          <w:tcPr>
            <w:tcW w:w="828" w:type="dxa"/>
            <w:tcMar/>
          </w:tcPr>
          <w:p w:rsidRPr="00ED2ABB" w:rsidR="00C247A0" w:rsidP="262DEE15" w:rsidRDefault="00C247A0" w14:paraId="35C16B99"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w:t>
            </w:r>
          </w:p>
        </w:tc>
        <w:tc>
          <w:tcPr>
            <w:tcW w:w="912" w:type="dxa"/>
            <w:tcMar/>
          </w:tcPr>
          <w:p w:rsidRPr="00ED2ABB" w:rsidR="00C247A0" w:rsidP="262DEE15" w:rsidRDefault="00C247A0" w14:paraId="58499A3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1303</w:t>
            </w:r>
          </w:p>
        </w:tc>
        <w:tc>
          <w:tcPr>
            <w:tcW w:w="1049" w:type="dxa"/>
            <w:tcMar/>
          </w:tcPr>
          <w:p w:rsidRPr="00ED2ABB" w:rsidR="00C247A0" w:rsidP="262DEE15" w:rsidRDefault="00C247A0" w14:paraId="1AADC3F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54, 0, 37</w:t>
            </w:r>
          </w:p>
        </w:tc>
        <w:tc>
          <w:tcPr>
            <w:tcW w:w="1082" w:type="dxa"/>
            <w:tcMar/>
          </w:tcPr>
          <w:p w:rsidRPr="00ED2ABB" w:rsidR="00C247A0" w:rsidP="262DEE15" w:rsidRDefault="00C247A0" w14:paraId="1744877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-1.668176</w:t>
            </w:r>
          </w:p>
        </w:tc>
        <w:tc>
          <w:tcPr>
            <w:tcW w:w="1245" w:type="dxa"/>
            <w:tcMar/>
          </w:tcPr>
          <w:p w:rsidRPr="00ED2ABB" w:rsidR="00C247A0" w:rsidP="262DEE15" w:rsidRDefault="00C247A0" w14:paraId="3B0ECAA9"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4.365185e-02</w:t>
            </w:r>
          </w:p>
        </w:tc>
      </w:tr>
      <w:tr w:rsidRPr="00ED2ABB" w:rsidR="00C247A0" w:rsidTr="262DEE15" w14:paraId="09468E91" w14:textId="77777777">
        <w:trPr>
          <w:trHeight w:val="300"/>
        </w:trPr>
        <w:tc>
          <w:tcPr>
            <w:tcW w:w="2127" w:type="dxa"/>
            <w:tcMar/>
          </w:tcPr>
          <w:p w:rsidRPr="00ED2ABB" w:rsidR="00C247A0" w:rsidP="262DEE15" w:rsidRDefault="00C247A0" w14:paraId="200DBD3E"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1 &gt; Subgroup 3</w:t>
            </w:r>
          </w:p>
        </w:tc>
        <w:tc>
          <w:tcPr>
            <w:tcW w:w="567" w:type="dxa"/>
            <w:tcMar/>
          </w:tcPr>
          <w:p w:rsidRPr="00ED2ABB" w:rsidR="00C247A0" w:rsidP="262DEE15" w:rsidRDefault="00C247A0" w14:paraId="4A21AF9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095B0DC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precuneus</w:t>
            </w:r>
            <w:r w:rsidRPr="262DEE15" w:rsidR="00C247A0">
              <w:rPr>
                <w:rFonts w:ascii="Times New Roman" w:hAnsi="Times New Roman" w:eastAsia="Times New Roman" w:cs="Times New Roman"/>
                <w:color w:val="333333"/>
                <w:sz w:val="18"/>
                <w:szCs w:val="18"/>
              </w:rPr>
              <w:t xml:space="preserve"> cortex, isthmus-cingulate cortex,</w:t>
            </w:r>
          </w:p>
        </w:tc>
        <w:tc>
          <w:tcPr>
            <w:tcW w:w="828" w:type="dxa"/>
            <w:tcMar/>
          </w:tcPr>
          <w:p w:rsidRPr="00ED2ABB" w:rsidR="00C247A0" w:rsidP="262DEE15" w:rsidRDefault="00C247A0" w14:paraId="052D3D4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7,</w:t>
            </w:r>
          </w:p>
        </w:tc>
        <w:tc>
          <w:tcPr>
            <w:tcW w:w="912" w:type="dxa"/>
            <w:tcMar/>
          </w:tcPr>
          <w:p w:rsidRPr="00ED2ABB" w:rsidR="00C247A0" w:rsidP="262DEE15" w:rsidRDefault="00C247A0" w14:paraId="339585E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3349</w:t>
            </w:r>
          </w:p>
        </w:tc>
        <w:tc>
          <w:tcPr>
            <w:tcW w:w="1049" w:type="dxa"/>
            <w:tcMar/>
          </w:tcPr>
          <w:p w:rsidRPr="00ED2ABB" w:rsidR="00C247A0" w:rsidP="262DEE15" w:rsidRDefault="00C247A0" w14:paraId="0A3F652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15 -43 34</w:t>
            </w:r>
          </w:p>
        </w:tc>
        <w:tc>
          <w:tcPr>
            <w:tcW w:w="1082" w:type="dxa"/>
            <w:tcMar/>
          </w:tcPr>
          <w:p w:rsidRPr="00ED2ABB" w:rsidR="00C247A0" w:rsidP="262DEE15" w:rsidRDefault="00C247A0" w14:paraId="3D179E3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4.408204</w:t>
            </w:r>
          </w:p>
        </w:tc>
        <w:tc>
          <w:tcPr>
            <w:tcW w:w="1245" w:type="dxa"/>
            <w:tcMar/>
          </w:tcPr>
          <w:p w:rsidRPr="00ED2ABB" w:rsidR="00C247A0" w:rsidP="262DEE15" w:rsidRDefault="00C247A0" w14:paraId="4E1EA90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2.442504e-05</w:t>
            </w:r>
          </w:p>
        </w:tc>
      </w:tr>
      <w:tr w:rsidRPr="00ED2ABB" w:rsidR="00C247A0" w:rsidTr="262DEE15" w14:paraId="262295DA" w14:textId="77777777">
        <w:trPr>
          <w:trHeight w:val="300"/>
        </w:trPr>
        <w:tc>
          <w:tcPr>
            <w:tcW w:w="2127" w:type="dxa"/>
            <w:tcMar/>
          </w:tcPr>
          <w:p w:rsidRPr="00ED2ABB" w:rsidR="00C247A0" w:rsidP="262DEE15" w:rsidRDefault="00C247A0" w14:paraId="72D8062C"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6471BA59"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7A06C59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precuneus</w:t>
            </w:r>
            <w:r w:rsidRPr="262DEE15" w:rsidR="00C247A0">
              <w:rPr>
                <w:rFonts w:ascii="Times New Roman" w:hAnsi="Times New Roman" w:eastAsia="Times New Roman" w:cs="Times New Roman"/>
                <w:color w:val="333333"/>
                <w:sz w:val="18"/>
                <w:szCs w:val="18"/>
              </w:rPr>
              <w:t xml:space="preserve"> cortex, isthmus-cingulate cortex</w:t>
            </w:r>
          </w:p>
        </w:tc>
        <w:tc>
          <w:tcPr>
            <w:tcW w:w="828" w:type="dxa"/>
            <w:tcMar/>
          </w:tcPr>
          <w:p w:rsidRPr="00ED2ABB" w:rsidR="00C247A0" w:rsidP="262DEE15" w:rsidRDefault="00C247A0" w14:paraId="70D81DB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7,</w:t>
            </w:r>
          </w:p>
        </w:tc>
        <w:tc>
          <w:tcPr>
            <w:tcW w:w="912" w:type="dxa"/>
            <w:tcMar/>
          </w:tcPr>
          <w:p w:rsidRPr="00ED2ABB" w:rsidR="00C247A0" w:rsidP="262DEE15" w:rsidRDefault="00C247A0" w14:paraId="2DF8846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2962</w:t>
            </w:r>
          </w:p>
        </w:tc>
        <w:tc>
          <w:tcPr>
            <w:tcW w:w="1049" w:type="dxa"/>
            <w:tcMar/>
          </w:tcPr>
          <w:p w:rsidRPr="00ED2ABB" w:rsidR="00C247A0" w:rsidP="262DEE15" w:rsidRDefault="00C247A0" w14:paraId="31FBCFD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-9 -36 32</w:t>
            </w:r>
          </w:p>
        </w:tc>
        <w:tc>
          <w:tcPr>
            <w:tcW w:w="1082" w:type="dxa"/>
            <w:tcMar/>
          </w:tcPr>
          <w:p w:rsidRPr="00ED2ABB" w:rsidR="00C247A0" w:rsidP="262DEE15" w:rsidRDefault="00C247A0" w14:paraId="24621B7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3.822710</w:t>
            </w:r>
          </w:p>
        </w:tc>
        <w:tc>
          <w:tcPr>
            <w:tcW w:w="1245" w:type="dxa"/>
            <w:tcMar/>
          </w:tcPr>
          <w:p w:rsidRPr="00ED2ABB" w:rsidR="00C247A0" w:rsidP="262DEE15" w:rsidRDefault="00C247A0" w14:paraId="62C4775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2.909032e-05</w:t>
            </w:r>
          </w:p>
        </w:tc>
      </w:tr>
      <w:tr w:rsidRPr="00ED2ABB" w:rsidR="00C247A0" w:rsidTr="262DEE15" w14:paraId="5388CBAA" w14:textId="77777777">
        <w:trPr>
          <w:trHeight w:val="300"/>
        </w:trPr>
        <w:tc>
          <w:tcPr>
            <w:tcW w:w="2127" w:type="dxa"/>
            <w:tcMar/>
          </w:tcPr>
          <w:p w:rsidRPr="00ED2ABB" w:rsidR="00C247A0" w:rsidP="262DEE15" w:rsidRDefault="00C247A0" w14:paraId="17DB98DA"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5E838FB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782CC22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lateral occipital cortex</w:t>
            </w:r>
          </w:p>
        </w:tc>
        <w:tc>
          <w:tcPr>
            <w:tcW w:w="828" w:type="dxa"/>
            <w:tcMar/>
          </w:tcPr>
          <w:p w:rsidRPr="00ED2ABB" w:rsidR="00C247A0" w:rsidP="262DEE15" w:rsidRDefault="00C247A0" w14:paraId="68225E1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19</w:t>
            </w:r>
          </w:p>
        </w:tc>
        <w:tc>
          <w:tcPr>
            <w:tcW w:w="912" w:type="dxa"/>
            <w:tcMar/>
          </w:tcPr>
          <w:p w:rsidRPr="00ED2ABB" w:rsidR="00C247A0" w:rsidP="262DEE15" w:rsidRDefault="00C247A0" w14:paraId="09806A1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2551</w:t>
            </w:r>
          </w:p>
        </w:tc>
        <w:tc>
          <w:tcPr>
            <w:tcW w:w="1049" w:type="dxa"/>
            <w:tcMar/>
          </w:tcPr>
          <w:p w:rsidRPr="00ED2ABB" w:rsidR="00C247A0" w:rsidP="262DEE15" w:rsidRDefault="00C247A0" w14:paraId="1E7347C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45 -64 -6</w:t>
            </w:r>
          </w:p>
        </w:tc>
        <w:tc>
          <w:tcPr>
            <w:tcW w:w="1082" w:type="dxa"/>
            <w:tcMar/>
          </w:tcPr>
          <w:p w:rsidRPr="00ED2ABB" w:rsidR="00C247A0" w:rsidP="262DEE15" w:rsidRDefault="00C247A0" w14:paraId="479673F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2.918478</w:t>
            </w:r>
          </w:p>
        </w:tc>
        <w:tc>
          <w:tcPr>
            <w:tcW w:w="1245" w:type="dxa"/>
            <w:tcMar/>
          </w:tcPr>
          <w:p w:rsidRPr="00ED2ABB" w:rsidR="00C247A0" w:rsidP="262DEE15" w:rsidRDefault="00C247A0" w14:paraId="71EAB0A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1.267347e-03</w:t>
            </w:r>
          </w:p>
        </w:tc>
      </w:tr>
      <w:tr w:rsidRPr="00ED2ABB" w:rsidR="00C247A0" w:rsidTr="262DEE15" w14:paraId="02AF7367" w14:textId="77777777">
        <w:trPr>
          <w:trHeight w:val="300"/>
        </w:trPr>
        <w:tc>
          <w:tcPr>
            <w:tcW w:w="2127" w:type="dxa"/>
            <w:tcMar/>
          </w:tcPr>
          <w:p w:rsidRPr="00ED2ABB" w:rsidR="00C247A0" w:rsidP="262DEE15" w:rsidRDefault="00C247A0" w14:paraId="41FA2B79"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35629E5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23606FB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lingual gyrus</w:t>
            </w:r>
          </w:p>
        </w:tc>
        <w:tc>
          <w:tcPr>
            <w:tcW w:w="828" w:type="dxa"/>
            <w:tcMar/>
          </w:tcPr>
          <w:p w:rsidRPr="00ED2ABB" w:rsidR="00C247A0" w:rsidP="262DEE15" w:rsidRDefault="00C247A0" w14:paraId="45AA23E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18</w:t>
            </w:r>
          </w:p>
        </w:tc>
        <w:tc>
          <w:tcPr>
            <w:tcW w:w="912" w:type="dxa"/>
            <w:tcMar/>
          </w:tcPr>
          <w:p w:rsidRPr="00ED2ABB" w:rsidR="00C247A0" w:rsidP="262DEE15" w:rsidRDefault="00C247A0" w14:paraId="2B305B1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1525</w:t>
            </w:r>
          </w:p>
        </w:tc>
        <w:tc>
          <w:tcPr>
            <w:tcW w:w="1049" w:type="dxa"/>
            <w:tcMar/>
          </w:tcPr>
          <w:p w:rsidRPr="00ED2ABB" w:rsidR="00C247A0" w:rsidP="262DEE15" w:rsidRDefault="00C247A0" w14:paraId="79244D9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-16 -59 -1</w:t>
            </w:r>
          </w:p>
        </w:tc>
        <w:tc>
          <w:tcPr>
            <w:tcW w:w="1082" w:type="dxa"/>
            <w:tcMar/>
          </w:tcPr>
          <w:p w:rsidRPr="00ED2ABB" w:rsidR="00C247A0" w:rsidP="262DEE15" w:rsidRDefault="00C247A0" w14:paraId="00C15C79"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4.166037</w:t>
            </w:r>
          </w:p>
        </w:tc>
        <w:tc>
          <w:tcPr>
            <w:tcW w:w="1245" w:type="dxa"/>
            <w:tcMar/>
          </w:tcPr>
          <w:p w:rsidRPr="00ED2ABB" w:rsidR="00C247A0" w:rsidP="262DEE15" w:rsidRDefault="00C247A0" w14:paraId="15052D8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3.742301e-03</w:t>
            </w:r>
          </w:p>
        </w:tc>
      </w:tr>
      <w:tr w:rsidRPr="00ED2ABB" w:rsidR="00C247A0" w:rsidTr="262DEE15" w14:paraId="04A775BB" w14:textId="77777777">
        <w:trPr>
          <w:trHeight w:val="300"/>
        </w:trPr>
        <w:tc>
          <w:tcPr>
            <w:tcW w:w="2127" w:type="dxa"/>
            <w:tcMar/>
          </w:tcPr>
          <w:p w:rsidRPr="00ED2ABB" w:rsidR="00C247A0" w:rsidP="262DEE15" w:rsidRDefault="00C247A0" w14:paraId="1FEAE49D"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3 &lt; Subgroup 2</w:t>
            </w:r>
          </w:p>
        </w:tc>
        <w:tc>
          <w:tcPr>
            <w:tcW w:w="567" w:type="dxa"/>
            <w:tcMar/>
          </w:tcPr>
          <w:p w:rsidRPr="00ED2ABB" w:rsidR="00C247A0" w:rsidP="262DEE15" w:rsidRDefault="00C247A0" w14:paraId="115120F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706B3062" w14:textId="77777777" w14:noSpellErr="1">
            <w:pPr>
              <w:spacing w:line="360" w:lineRule="auto"/>
              <w:jc w:val="center"/>
              <w:rPr>
                <w:rFonts w:ascii="Times New Roman" w:hAnsi="Times New Roman" w:eastAsia="Times New Roman" w:cs="Times New Roman"/>
                <w:color w:val="333333"/>
                <w:sz w:val="18"/>
                <w:szCs w:val="18"/>
                <w:highlight w:val="yellow"/>
              </w:rPr>
            </w:pPr>
            <w:r w:rsidRPr="262DEE15" w:rsidR="00C247A0">
              <w:rPr>
                <w:rFonts w:ascii="Times New Roman" w:hAnsi="Times New Roman" w:eastAsia="Times New Roman" w:cs="Times New Roman"/>
                <w:color w:val="333333"/>
                <w:sz w:val="18"/>
                <w:szCs w:val="18"/>
              </w:rPr>
              <w:t>pars triangularis, lateral orbital frontal cortex, pars orbitalis</w:t>
            </w:r>
          </w:p>
        </w:tc>
        <w:tc>
          <w:tcPr>
            <w:tcW w:w="828" w:type="dxa"/>
            <w:tcMar/>
          </w:tcPr>
          <w:p w:rsidRPr="00ED2ABB" w:rsidR="00C247A0" w:rsidP="262DEE15" w:rsidRDefault="00C247A0" w14:paraId="5B2C171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45,11,</w:t>
            </w:r>
          </w:p>
          <w:p w:rsidRPr="00ED2ABB" w:rsidR="00C247A0" w:rsidP="262DEE15" w:rsidRDefault="00C247A0" w14:paraId="457E12B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44</w:t>
            </w:r>
          </w:p>
        </w:tc>
        <w:tc>
          <w:tcPr>
            <w:tcW w:w="912" w:type="dxa"/>
            <w:tcMar/>
          </w:tcPr>
          <w:p w:rsidRPr="00ED2ABB" w:rsidR="00C247A0" w:rsidP="262DEE15" w:rsidRDefault="00C247A0" w14:paraId="109FBB2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1732</w:t>
            </w:r>
          </w:p>
        </w:tc>
        <w:tc>
          <w:tcPr>
            <w:tcW w:w="1049" w:type="dxa"/>
            <w:tcMar/>
          </w:tcPr>
          <w:p w:rsidRPr="00ED2ABB" w:rsidR="00C247A0" w:rsidP="262DEE15" w:rsidRDefault="00C247A0" w14:paraId="5ADBE9D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46 35 -12</w:t>
            </w:r>
          </w:p>
        </w:tc>
        <w:tc>
          <w:tcPr>
            <w:tcW w:w="1082" w:type="dxa"/>
            <w:tcMar/>
          </w:tcPr>
          <w:p w:rsidRPr="00ED2ABB" w:rsidR="00C247A0" w:rsidP="262DEE15" w:rsidRDefault="00C247A0" w14:paraId="41A69DB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-1.668516</w:t>
            </w:r>
          </w:p>
        </w:tc>
        <w:tc>
          <w:tcPr>
            <w:tcW w:w="1245" w:type="dxa"/>
            <w:tcMar/>
          </w:tcPr>
          <w:p w:rsidRPr="00ED2ABB" w:rsidR="00C247A0" w:rsidP="262DEE15" w:rsidRDefault="00C247A0" w14:paraId="2FFC7F2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1.024421e-03</w:t>
            </w:r>
          </w:p>
        </w:tc>
      </w:tr>
      <w:tr w:rsidRPr="00ED2ABB" w:rsidR="00C247A0" w:rsidTr="262DEE15" w14:paraId="514FCE68" w14:textId="77777777">
        <w:trPr>
          <w:trHeight w:val="300"/>
        </w:trPr>
        <w:tc>
          <w:tcPr>
            <w:tcW w:w="2127" w:type="dxa"/>
            <w:tcMar/>
          </w:tcPr>
          <w:p w:rsidRPr="00ED2ABB" w:rsidR="00C247A0" w:rsidP="262DEE15" w:rsidRDefault="00C247A0" w14:paraId="275C49FF"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1A8F84E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0EEAF794" w14:textId="77777777">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 xml:space="preserve">pars triangularis, pars </w:t>
            </w:r>
            <w:r w:rsidRPr="262DEE15" w:rsidR="00C247A0">
              <w:rPr>
                <w:rFonts w:ascii="Times New Roman" w:hAnsi="Times New Roman" w:eastAsia="Times New Roman" w:cs="Times New Roman"/>
                <w:color w:val="333333"/>
                <w:sz w:val="18"/>
                <w:szCs w:val="18"/>
              </w:rPr>
              <w:t>opercularis</w:t>
            </w:r>
          </w:p>
        </w:tc>
        <w:tc>
          <w:tcPr>
            <w:tcW w:w="828" w:type="dxa"/>
            <w:tcMar/>
          </w:tcPr>
          <w:p w:rsidRPr="00ED2ABB" w:rsidR="00C247A0" w:rsidP="262DEE15" w:rsidRDefault="00C247A0" w14:paraId="672891D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45,44</w:t>
            </w:r>
          </w:p>
        </w:tc>
        <w:tc>
          <w:tcPr>
            <w:tcW w:w="912" w:type="dxa"/>
            <w:tcMar/>
          </w:tcPr>
          <w:p w:rsidRPr="00ED2ABB" w:rsidR="00C247A0" w:rsidP="262DEE15" w:rsidRDefault="00C247A0" w14:paraId="1A6F3A2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1530</w:t>
            </w:r>
          </w:p>
        </w:tc>
        <w:tc>
          <w:tcPr>
            <w:tcW w:w="1049" w:type="dxa"/>
            <w:tcMar/>
          </w:tcPr>
          <w:p w:rsidRPr="00ED2ABB" w:rsidR="00C247A0" w:rsidP="262DEE15" w:rsidRDefault="00C247A0" w14:paraId="381780C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-50 18 18</w:t>
            </w:r>
          </w:p>
        </w:tc>
        <w:tc>
          <w:tcPr>
            <w:tcW w:w="1082" w:type="dxa"/>
            <w:tcMar/>
          </w:tcPr>
          <w:p w:rsidRPr="00ED2ABB" w:rsidR="00C247A0" w:rsidP="262DEE15" w:rsidRDefault="00C247A0" w14:paraId="78B32CA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-1.669034</w:t>
            </w:r>
          </w:p>
        </w:tc>
        <w:tc>
          <w:tcPr>
            <w:tcW w:w="1245" w:type="dxa"/>
            <w:tcMar/>
          </w:tcPr>
          <w:p w:rsidRPr="00ED2ABB" w:rsidR="00C247A0" w:rsidP="262DEE15" w:rsidRDefault="00C247A0" w14:paraId="0CC3DF0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2.358125e-02</w:t>
            </w:r>
          </w:p>
        </w:tc>
      </w:tr>
      <w:tr w:rsidRPr="00ED2ABB" w:rsidR="00C247A0" w:rsidTr="262DEE15" w14:paraId="21F58251" w14:textId="77777777">
        <w:trPr>
          <w:trHeight w:val="300"/>
        </w:trPr>
        <w:tc>
          <w:tcPr>
            <w:tcW w:w="2127" w:type="dxa"/>
            <w:tcMar/>
          </w:tcPr>
          <w:p w:rsidRPr="00ED2ABB" w:rsidR="00C247A0" w:rsidP="262DEE15" w:rsidRDefault="00C247A0" w14:paraId="7DAE54D4"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3 &gt; Subgroup 2</w:t>
            </w:r>
          </w:p>
        </w:tc>
        <w:tc>
          <w:tcPr>
            <w:tcW w:w="567" w:type="dxa"/>
            <w:tcMar/>
          </w:tcPr>
          <w:p w:rsidRPr="00ED2ABB" w:rsidR="00C247A0" w:rsidP="262DEE15" w:rsidRDefault="00C247A0" w14:paraId="23F93C2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2B86919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postcentral gyrus</w:t>
            </w:r>
          </w:p>
        </w:tc>
        <w:tc>
          <w:tcPr>
            <w:tcW w:w="828" w:type="dxa"/>
            <w:tcMar/>
          </w:tcPr>
          <w:p w:rsidRPr="00ED2ABB" w:rsidR="00C247A0" w:rsidP="262DEE15" w:rsidRDefault="00C247A0" w14:paraId="648C48B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w:t>
            </w:r>
          </w:p>
        </w:tc>
        <w:tc>
          <w:tcPr>
            <w:tcW w:w="912" w:type="dxa"/>
            <w:tcMar/>
          </w:tcPr>
          <w:p w:rsidRPr="00ED2ABB" w:rsidR="00C247A0" w:rsidP="262DEE15" w:rsidRDefault="00C247A0" w14:paraId="74CF504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1235</w:t>
            </w:r>
          </w:p>
        </w:tc>
        <w:tc>
          <w:tcPr>
            <w:tcW w:w="1049" w:type="dxa"/>
            <w:tcMar/>
          </w:tcPr>
          <w:p w:rsidRPr="00ED2ABB" w:rsidR="00C247A0" w:rsidP="262DEE15" w:rsidRDefault="00C247A0" w14:paraId="50488B6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-57 -9 26</w:t>
            </w:r>
          </w:p>
        </w:tc>
        <w:tc>
          <w:tcPr>
            <w:tcW w:w="1082" w:type="dxa"/>
            <w:tcMar/>
          </w:tcPr>
          <w:p w:rsidRPr="00ED2ABB" w:rsidR="00C247A0" w:rsidP="262DEE15" w:rsidRDefault="00C247A0" w14:paraId="0A193BA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3.791780</w:t>
            </w:r>
          </w:p>
        </w:tc>
        <w:tc>
          <w:tcPr>
            <w:tcW w:w="1245" w:type="dxa"/>
            <w:tcMar/>
          </w:tcPr>
          <w:p w:rsidRPr="00ED2ABB" w:rsidR="00C247A0" w:rsidP="262DEE15" w:rsidRDefault="00C247A0" w14:paraId="0512167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3.974144e-02</w:t>
            </w:r>
          </w:p>
        </w:tc>
      </w:tr>
      <w:tr w:rsidRPr="00ED2ABB" w:rsidR="00C247A0" w:rsidTr="262DEE15" w14:paraId="77CDDCB2" w14:textId="77777777">
        <w:trPr>
          <w:trHeight w:val="300"/>
        </w:trPr>
        <w:tc>
          <w:tcPr>
            <w:tcW w:w="2127" w:type="dxa"/>
            <w:tcMar/>
          </w:tcPr>
          <w:p w:rsidRPr="00ED2ABB" w:rsidR="00C247A0" w:rsidP="262DEE15" w:rsidRDefault="00C247A0" w14:paraId="62952D26"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3 &lt; Subgroup 4</w:t>
            </w:r>
          </w:p>
        </w:tc>
        <w:tc>
          <w:tcPr>
            <w:tcW w:w="567" w:type="dxa"/>
            <w:tcMar/>
          </w:tcPr>
          <w:p w:rsidRPr="00ED2ABB" w:rsidR="00C247A0" w:rsidP="262DEE15" w:rsidRDefault="00C247A0" w14:paraId="0FF1EED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4F644E0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pars triangularis, lateral orbital frontal cortex, pars orbitalis</w:t>
            </w:r>
          </w:p>
        </w:tc>
        <w:tc>
          <w:tcPr>
            <w:tcW w:w="828" w:type="dxa"/>
            <w:tcMar/>
          </w:tcPr>
          <w:p w:rsidRPr="00ED2ABB" w:rsidR="00C247A0" w:rsidP="262DEE15" w:rsidRDefault="00C247A0" w14:paraId="5612248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45,11,</w:t>
            </w:r>
          </w:p>
          <w:p w:rsidRPr="00ED2ABB" w:rsidR="00C247A0" w:rsidP="262DEE15" w:rsidRDefault="00C247A0" w14:paraId="1111366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44</w:t>
            </w:r>
          </w:p>
        </w:tc>
        <w:tc>
          <w:tcPr>
            <w:tcW w:w="912" w:type="dxa"/>
            <w:tcMar/>
          </w:tcPr>
          <w:p w:rsidRPr="00ED2ABB" w:rsidR="00C247A0" w:rsidP="262DEE15" w:rsidRDefault="00C247A0" w14:paraId="5C60C69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1457</w:t>
            </w:r>
          </w:p>
        </w:tc>
        <w:tc>
          <w:tcPr>
            <w:tcW w:w="1049" w:type="dxa"/>
            <w:tcMar/>
          </w:tcPr>
          <w:p w:rsidRPr="00ED2ABB" w:rsidR="00C247A0" w:rsidP="262DEE15" w:rsidRDefault="00C247A0" w14:paraId="07AF590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40 29 -8</w:t>
            </w:r>
          </w:p>
        </w:tc>
        <w:tc>
          <w:tcPr>
            <w:tcW w:w="1082" w:type="dxa"/>
            <w:tcMar/>
          </w:tcPr>
          <w:p w:rsidRPr="00ED2ABB" w:rsidR="00C247A0" w:rsidP="262DEE15" w:rsidRDefault="00C247A0" w14:paraId="6CF7815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-1.668648</w:t>
            </w:r>
          </w:p>
        </w:tc>
        <w:tc>
          <w:tcPr>
            <w:tcW w:w="1245" w:type="dxa"/>
            <w:tcMar/>
          </w:tcPr>
          <w:p w:rsidRPr="00ED2ABB" w:rsidR="00C247A0" w:rsidP="262DEE15" w:rsidRDefault="00C247A0" w14:paraId="6E2AB77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3.274240e-03</w:t>
            </w:r>
          </w:p>
        </w:tc>
      </w:tr>
      <w:tr w:rsidRPr="00ED2ABB" w:rsidR="00C247A0" w:rsidTr="262DEE15" w14:paraId="2ED94F91" w14:textId="77777777">
        <w:trPr>
          <w:trHeight w:val="300"/>
        </w:trPr>
        <w:tc>
          <w:tcPr>
            <w:tcW w:w="2127" w:type="dxa"/>
            <w:tcMar/>
          </w:tcPr>
          <w:p w:rsidRPr="00ED2ABB" w:rsidR="00C247A0" w:rsidP="262DEE15" w:rsidRDefault="00C247A0" w14:paraId="2F9891F9"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0B24DA4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1FD74B1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lingual gyrus</w:t>
            </w:r>
          </w:p>
        </w:tc>
        <w:tc>
          <w:tcPr>
            <w:tcW w:w="828" w:type="dxa"/>
            <w:tcMar/>
          </w:tcPr>
          <w:p w:rsidRPr="00ED2ABB" w:rsidR="00C247A0" w:rsidP="262DEE15" w:rsidRDefault="00C247A0" w14:paraId="21693F2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18</w:t>
            </w:r>
          </w:p>
        </w:tc>
        <w:tc>
          <w:tcPr>
            <w:tcW w:w="912" w:type="dxa"/>
            <w:tcMar/>
          </w:tcPr>
          <w:p w:rsidRPr="00ED2ABB" w:rsidR="00C247A0" w:rsidP="262DEE15" w:rsidRDefault="00C247A0" w14:paraId="5DA9583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1709</w:t>
            </w:r>
          </w:p>
        </w:tc>
        <w:tc>
          <w:tcPr>
            <w:tcW w:w="1049" w:type="dxa"/>
            <w:tcMar/>
          </w:tcPr>
          <w:p w:rsidRPr="00ED2ABB" w:rsidR="00C247A0" w:rsidP="262DEE15" w:rsidRDefault="00C247A0" w14:paraId="44A94E8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21 -62 4</w:t>
            </w:r>
          </w:p>
        </w:tc>
        <w:tc>
          <w:tcPr>
            <w:tcW w:w="1082" w:type="dxa"/>
            <w:tcMar/>
          </w:tcPr>
          <w:p w:rsidRPr="00ED2ABB" w:rsidR="00C247A0" w:rsidP="262DEE15" w:rsidRDefault="00C247A0" w14:paraId="2E358AA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-1.668253</w:t>
            </w:r>
          </w:p>
        </w:tc>
        <w:tc>
          <w:tcPr>
            <w:tcW w:w="1245" w:type="dxa"/>
            <w:tcMar/>
          </w:tcPr>
          <w:p w:rsidRPr="00ED2ABB" w:rsidR="00C247A0" w:rsidP="262DEE15" w:rsidRDefault="00C247A0" w14:paraId="5713D4D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9.477666e-03</w:t>
            </w:r>
          </w:p>
        </w:tc>
      </w:tr>
      <w:tr w:rsidRPr="00ED2ABB" w:rsidR="00C247A0" w:rsidTr="262DEE15" w14:paraId="757424A6" w14:textId="77777777">
        <w:trPr>
          <w:trHeight w:val="808"/>
        </w:trPr>
        <w:tc>
          <w:tcPr>
            <w:tcW w:w="2127" w:type="dxa"/>
            <w:tcMar/>
          </w:tcPr>
          <w:p w:rsidRPr="00ED2ABB" w:rsidR="00C247A0" w:rsidP="262DEE15" w:rsidRDefault="00C247A0" w14:paraId="61CE3322"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3 &gt; Subgroup 4</w:t>
            </w:r>
          </w:p>
        </w:tc>
        <w:tc>
          <w:tcPr>
            <w:tcW w:w="567" w:type="dxa"/>
            <w:tcMar/>
          </w:tcPr>
          <w:p w:rsidRPr="00ED2ABB" w:rsidR="00C247A0" w:rsidP="262DEE15" w:rsidRDefault="00C247A0" w14:paraId="3E8C87C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3042A54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superior temporal gyrus</w:t>
            </w:r>
          </w:p>
        </w:tc>
        <w:tc>
          <w:tcPr>
            <w:tcW w:w="828" w:type="dxa"/>
            <w:tcMar/>
          </w:tcPr>
          <w:p w:rsidRPr="00ED2ABB" w:rsidR="00C247A0" w:rsidP="262DEE15" w:rsidRDefault="00C247A0" w14:paraId="07CA8A0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22</w:t>
            </w:r>
          </w:p>
        </w:tc>
        <w:tc>
          <w:tcPr>
            <w:tcW w:w="912" w:type="dxa"/>
            <w:tcMar/>
          </w:tcPr>
          <w:p w:rsidRPr="00ED2ABB" w:rsidR="00C247A0" w:rsidP="262DEE15" w:rsidRDefault="00C247A0" w14:paraId="001DF91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987</w:t>
            </w:r>
          </w:p>
        </w:tc>
        <w:tc>
          <w:tcPr>
            <w:tcW w:w="1049" w:type="dxa"/>
            <w:tcMar/>
          </w:tcPr>
          <w:p w:rsidRPr="00ED2ABB" w:rsidR="00C247A0" w:rsidP="262DEE15" w:rsidRDefault="00C247A0" w14:paraId="18EA03A9"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-54 -13 -5</w:t>
            </w:r>
          </w:p>
        </w:tc>
        <w:tc>
          <w:tcPr>
            <w:tcW w:w="1082" w:type="dxa"/>
            <w:tcMar/>
          </w:tcPr>
          <w:p w:rsidRPr="00ED2ABB" w:rsidR="00C247A0" w:rsidP="262DEE15" w:rsidRDefault="00C247A0" w14:paraId="649B1A2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3.500064</w:t>
            </w:r>
          </w:p>
        </w:tc>
        <w:tc>
          <w:tcPr>
            <w:tcW w:w="1245" w:type="dxa"/>
            <w:tcMar/>
          </w:tcPr>
          <w:p w:rsidRPr="00ED2ABB" w:rsidR="00C247A0" w:rsidP="262DEE15" w:rsidRDefault="00C247A0" w14:paraId="2D461A8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4.391680e-02</w:t>
            </w:r>
          </w:p>
        </w:tc>
      </w:tr>
      <w:tr w:rsidRPr="00ED2ABB" w:rsidR="00C247A0" w:rsidTr="262DEE15" w14:paraId="160A54BB" w14:textId="77777777">
        <w:trPr>
          <w:trHeight w:val="300"/>
        </w:trPr>
        <w:tc>
          <w:tcPr>
            <w:tcW w:w="2127" w:type="dxa"/>
            <w:tcMar/>
          </w:tcPr>
          <w:p w:rsidRPr="00ED2ABB" w:rsidR="00C247A0" w:rsidP="262DEE15" w:rsidRDefault="00C247A0" w14:paraId="03AEE753"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2 &lt; Subgroup 4</w:t>
            </w:r>
          </w:p>
        </w:tc>
        <w:tc>
          <w:tcPr>
            <w:tcW w:w="567" w:type="dxa"/>
            <w:tcMar/>
          </w:tcPr>
          <w:p w:rsidRPr="00ED2ABB" w:rsidR="00C247A0" w:rsidP="262DEE15" w:rsidRDefault="00C247A0" w14:paraId="67ED07B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0B4E941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medial orbital frontal cortex, rostral anterior cingulate cortex</w:t>
            </w:r>
          </w:p>
        </w:tc>
        <w:tc>
          <w:tcPr>
            <w:tcW w:w="828" w:type="dxa"/>
            <w:tcMar/>
          </w:tcPr>
          <w:p w:rsidRPr="00ED2ABB" w:rsidR="00C247A0" w:rsidP="262DEE15" w:rsidRDefault="00C247A0" w14:paraId="6092D85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11, 24/32</w:t>
            </w:r>
          </w:p>
        </w:tc>
        <w:tc>
          <w:tcPr>
            <w:tcW w:w="912" w:type="dxa"/>
            <w:tcMar/>
          </w:tcPr>
          <w:p w:rsidRPr="00ED2ABB" w:rsidR="00C247A0" w:rsidP="262DEE15" w:rsidRDefault="00C247A0" w14:paraId="7C827A1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1186</w:t>
            </w:r>
          </w:p>
        </w:tc>
        <w:tc>
          <w:tcPr>
            <w:tcW w:w="1049" w:type="dxa"/>
            <w:tcMar/>
          </w:tcPr>
          <w:p w:rsidRPr="00ED2ABB" w:rsidR="00C247A0" w:rsidP="262DEE15" w:rsidRDefault="00C247A0" w14:paraId="3492A13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7 28 -14</w:t>
            </w:r>
          </w:p>
        </w:tc>
        <w:tc>
          <w:tcPr>
            <w:tcW w:w="1082" w:type="dxa"/>
            <w:tcMar/>
          </w:tcPr>
          <w:p w:rsidRPr="00ED2ABB" w:rsidR="00C247A0" w:rsidP="262DEE15" w:rsidRDefault="00C247A0" w14:paraId="783EB0B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-1.669629</w:t>
            </w:r>
          </w:p>
        </w:tc>
        <w:tc>
          <w:tcPr>
            <w:tcW w:w="1245" w:type="dxa"/>
            <w:tcMar/>
          </w:tcPr>
          <w:p w:rsidRPr="00ED2ABB" w:rsidR="00C247A0" w:rsidP="262DEE15" w:rsidRDefault="00C247A0" w14:paraId="180F17A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9.876743e-05</w:t>
            </w:r>
          </w:p>
        </w:tc>
      </w:tr>
      <w:tr w:rsidRPr="00ED2ABB" w:rsidR="00C247A0" w:rsidTr="262DEE15" w14:paraId="27BA3DB2" w14:textId="77777777">
        <w:trPr>
          <w:trHeight w:val="300"/>
        </w:trPr>
        <w:tc>
          <w:tcPr>
            <w:tcW w:w="2127" w:type="dxa"/>
            <w:tcMar/>
          </w:tcPr>
          <w:p w:rsidRPr="00ED2ABB" w:rsidR="00C247A0" w:rsidP="262DEE15" w:rsidRDefault="00C247A0" w14:paraId="25614A39"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206940B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00E4049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postcentral gyrus, supramarginal gyrus, superior parietal cortex</w:t>
            </w:r>
          </w:p>
        </w:tc>
        <w:tc>
          <w:tcPr>
            <w:tcW w:w="828" w:type="dxa"/>
            <w:tcMar/>
          </w:tcPr>
          <w:p w:rsidRPr="00ED2ABB" w:rsidR="00C247A0" w:rsidP="262DEE15" w:rsidRDefault="00C247A0" w14:paraId="4692095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1,40,5</w:t>
            </w:r>
          </w:p>
        </w:tc>
        <w:tc>
          <w:tcPr>
            <w:tcW w:w="912" w:type="dxa"/>
            <w:tcMar/>
          </w:tcPr>
          <w:p w:rsidRPr="00ED2ABB" w:rsidR="00C247A0" w:rsidP="262DEE15" w:rsidRDefault="00C247A0" w14:paraId="6B7C8C8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2652</w:t>
            </w:r>
          </w:p>
        </w:tc>
        <w:tc>
          <w:tcPr>
            <w:tcW w:w="1049" w:type="dxa"/>
            <w:tcMar/>
          </w:tcPr>
          <w:p w:rsidRPr="00ED2ABB" w:rsidR="00C247A0" w:rsidP="262DEE15" w:rsidRDefault="00C247A0" w14:paraId="2427A7A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43 -26 51</w:t>
            </w:r>
          </w:p>
        </w:tc>
        <w:tc>
          <w:tcPr>
            <w:tcW w:w="1082" w:type="dxa"/>
            <w:tcMar/>
          </w:tcPr>
          <w:p w:rsidRPr="00ED2ABB" w:rsidR="00C247A0" w:rsidP="262DEE15" w:rsidRDefault="00C247A0" w14:paraId="20587E4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-1.668102</w:t>
            </w:r>
          </w:p>
        </w:tc>
        <w:tc>
          <w:tcPr>
            <w:tcW w:w="1245" w:type="dxa"/>
            <w:tcMar/>
          </w:tcPr>
          <w:p w:rsidRPr="00ED2ABB" w:rsidR="00C247A0" w:rsidP="262DEE15" w:rsidRDefault="00C247A0" w14:paraId="7DF128E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4.159111e-04</w:t>
            </w:r>
          </w:p>
        </w:tc>
      </w:tr>
      <w:tr w:rsidRPr="00ED2ABB" w:rsidR="00C247A0" w:rsidTr="262DEE15" w14:paraId="6BBCA059" w14:textId="77777777">
        <w:trPr>
          <w:trHeight w:val="300"/>
        </w:trPr>
        <w:tc>
          <w:tcPr>
            <w:tcW w:w="2127" w:type="dxa"/>
            <w:tcMar/>
          </w:tcPr>
          <w:p w:rsidRPr="00ED2ABB" w:rsidR="00C247A0" w:rsidP="262DEE15" w:rsidRDefault="00C247A0" w14:paraId="2EDD962E"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05D7254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29BCC71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superior frontal gyrus, rostral middle frontal gyrus</w:t>
            </w:r>
          </w:p>
        </w:tc>
        <w:tc>
          <w:tcPr>
            <w:tcW w:w="828" w:type="dxa"/>
            <w:tcMar/>
          </w:tcPr>
          <w:p w:rsidRPr="00ED2ABB" w:rsidR="00C247A0" w:rsidP="262DEE15" w:rsidRDefault="00C247A0" w14:paraId="4A2F8C9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9, 46</w:t>
            </w:r>
          </w:p>
        </w:tc>
        <w:tc>
          <w:tcPr>
            <w:tcW w:w="912" w:type="dxa"/>
            <w:tcMar/>
          </w:tcPr>
          <w:p w:rsidRPr="00ED2ABB" w:rsidR="00C247A0" w:rsidP="262DEE15" w:rsidRDefault="00C247A0" w14:paraId="1D31234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1042</w:t>
            </w:r>
          </w:p>
        </w:tc>
        <w:tc>
          <w:tcPr>
            <w:tcW w:w="1049" w:type="dxa"/>
            <w:tcMar/>
          </w:tcPr>
          <w:p w:rsidRPr="00ED2ABB" w:rsidR="00C247A0" w:rsidP="262DEE15" w:rsidRDefault="00C247A0" w14:paraId="0123D50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-13 61 -6</w:t>
            </w:r>
          </w:p>
        </w:tc>
        <w:tc>
          <w:tcPr>
            <w:tcW w:w="1082" w:type="dxa"/>
            <w:tcMar/>
          </w:tcPr>
          <w:p w:rsidRPr="00ED2ABB" w:rsidR="00C247A0" w:rsidP="262DEE15" w:rsidRDefault="00C247A0" w14:paraId="56B147A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-1.671409</w:t>
            </w:r>
          </w:p>
        </w:tc>
        <w:tc>
          <w:tcPr>
            <w:tcW w:w="1245" w:type="dxa"/>
            <w:tcMar/>
          </w:tcPr>
          <w:p w:rsidRPr="00ED2ABB" w:rsidR="00C247A0" w:rsidP="262DEE15" w:rsidRDefault="00C247A0" w14:paraId="6A1611F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3.362967e-03</w:t>
            </w:r>
          </w:p>
        </w:tc>
      </w:tr>
      <w:tr w:rsidRPr="00ED2ABB" w:rsidR="00C247A0" w:rsidTr="262DEE15" w14:paraId="1F5D853C" w14:textId="77777777">
        <w:trPr>
          <w:trHeight w:val="300"/>
        </w:trPr>
        <w:tc>
          <w:tcPr>
            <w:tcW w:w="2127" w:type="dxa"/>
            <w:tcMar/>
          </w:tcPr>
          <w:p w:rsidRPr="00ED2ABB" w:rsidR="00C247A0" w:rsidP="262DEE15" w:rsidRDefault="00C247A0" w14:paraId="3E607230"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15097F0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285AA5A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lateral orbital frontal cortex, insula</w:t>
            </w:r>
          </w:p>
        </w:tc>
        <w:tc>
          <w:tcPr>
            <w:tcW w:w="828" w:type="dxa"/>
            <w:tcMar/>
          </w:tcPr>
          <w:p w:rsidRPr="00ED2ABB" w:rsidR="00C247A0" w:rsidP="262DEE15" w:rsidRDefault="00C247A0" w14:paraId="3891D26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19, 13/16</w:t>
            </w:r>
          </w:p>
        </w:tc>
        <w:tc>
          <w:tcPr>
            <w:tcW w:w="912" w:type="dxa"/>
            <w:tcMar/>
          </w:tcPr>
          <w:p w:rsidRPr="00ED2ABB" w:rsidR="00C247A0" w:rsidP="262DEE15" w:rsidRDefault="00C247A0" w14:paraId="4D41B859"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1411</w:t>
            </w:r>
          </w:p>
        </w:tc>
        <w:tc>
          <w:tcPr>
            <w:tcW w:w="1049" w:type="dxa"/>
            <w:tcMar/>
          </w:tcPr>
          <w:p w:rsidRPr="00ED2ABB" w:rsidR="00C247A0" w:rsidP="262DEE15" w:rsidRDefault="00C247A0" w14:paraId="6D49FCA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-36 -2 -6</w:t>
            </w:r>
          </w:p>
        </w:tc>
        <w:tc>
          <w:tcPr>
            <w:tcW w:w="1082" w:type="dxa"/>
            <w:tcMar/>
          </w:tcPr>
          <w:p w:rsidRPr="00ED2ABB" w:rsidR="00C247A0" w:rsidP="262DEE15" w:rsidRDefault="00C247A0" w14:paraId="4A6DA59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-1.668407</w:t>
            </w:r>
          </w:p>
        </w:tc>
        <w:tc>
          <w:tcPr>
            <w:tcW w:w="1245" w:type="dxa"/>
            <w:tcMar/>
          </w:tcPr>
          <w:p w:rsidRPr="00ED2ABB" w:rsidR="00C247A0" w:rsidP="262DEE15" w:rsidRDefault="00C247A0" w14:paraId="6B75C04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6.196878e-03</w:t>
            </w:r>
          </w:p>
        </w:tc>
      </w:tr>
      <w:tr w:rsidRPr="00ED2ABB" w:rsidR="00C247A0" w:rsidTr="262DEE15" w14:paraId="154F55E4" w14:textId="77777777">
        <w:trPr>
          <w:trHeight w:val="300"/>
        </w:trPr>
        <w:tc>
          <w:tcPr>
            <w:tcW w:w="9983" w:type="dxa"/>
            <w:gridSpan w:val="8"/>
            <w:tcMar/>
          </w:tcPr>
          <w:p w:rsidRPr="00ED2ABB" w:rsidR="00C247A0" w:rsidP="262DEE15" w:rsidRDefault="00C247A0" w14:paraId="61CD1FF1" w14:textId="77777777" w14:noSpellErr="1">
            <w:pPr>
              <w:spacing w:line="360" w:lineRule="auto"/>
              <w:rPr>
                <w:rFonts w:ascii="Times New Roman" w:hAnsi="Times New Roman" w:eastAsia="Times New Roman" w:cs="Times New Roman"/>
                <w:color w:val="333333"/>
                <w:sz w:val="20"/>
                <w:szCs w:val="20"/>
              </w:rPr>
            </w:pPr>
            <w:r w:rsidRPr="262DEE15" w:rsidR="00C247A0">
              <w:rPr>
                <w:rFonts w:ascii="Times New Roman" w:hAnsi="Times New Roman" w:eastAsia="Times New Roman" w:cs="Times New Roman"/>
                <w:b w:val="1"/>
                <w:bCs w:val="1"/>
                <w:color w:val="333333"/>
                <w:sz w:val="20"/>
                <w:szCs w:val="20"/>
              </w:rPr>
              <w:t>Cortical thickness</w:t>
            </w:r>
          </w:p>
        </w:tc>
      </w:tr>
      <w:tr w:rsidRPr="00ED2ABB" w:rsidR="00C247A0" w:rsidTr="262DEE15" w14:paraId="19DF59FB" w14:textId="77777777">
        <w:trPr>
          <w:trHeight w:val="300"/>
        </w:trPr>
        <w:tc>
          <w:tcPr>
            <w:tcW w:w="2127" w:type="dxa"/>
            <w:tcMar/>
          </w:tcPr>
          <w:p w:rsidRPr="00ED2ABB" w:rsidR="00C247A0" w:rsidP="262DEE15" w:rsidRDefault="00C247A0" w14:paraId="1F9ED08A"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3 &gt; Subgroup 2</w:t>
            </w:r>
          </w:p>
        </w:tc>
        <w:tc>
          <w:tcPr>
            <w:tcW w:w="567" w:type="dxa"/>
            <w:tcMar/>
          </w:tcPr>
          <w:p w:rsidRPr="00ED2ABB" w:rsidR="00C247A0" w:rsidP="262DEE15" w:rsidRDefault="00C247A0" w14:paraId="2AB3074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312A79F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lateral orbital frontal cortex, medial orbital frontal cortex, pars triangularis, rostral anterior cingulate cortex</w:t>
            </w:r>
          </w:p>
        </w:tc>
        <w:tc>
          <w:tcPr>
            <w:tcW w:w="828" w:type="dxa"/>
            <w:tcMar/>
          </w:tcPr>
          <w:p w:rsidRPr="00ED2ABB" w:rsidR="00C247A0" w:rsidP="262DEE15" w:rsidRDefault="00C247A0" w14:paraId="4595F6C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19, 11, 45, 24/32</w:t>
            </w:r>
          </w:p>
        </w:tc>
        <w:tc>
          <w:tcPr>
            <w:tcW w:w="912" w:type="dxa"/>
            <w:tcMar/>
          </w:tcPr>
          <w:p w:rsidRPr="00ED2ABB" w:rsidR="00C247A0" w:rsidP="262DEE15" w:rsidRDefault="00C247A0" w14:paraId="25285E4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3851</w:t>
            </w:r>
          </w:p>
        </w:tc>
        <w:tc>
          <w:tcPr>
            <w:tcW w:w="1049" w:type="dxa"/>
            <w:tcMar/>
          </w:tcPr>
          <w:p w:rsidRPr="00ED2ABB" w:rsidR="00C247A0" w:rsidP="262DEE15" w:rsidRDefault="00C247A0" w14:paraId="18B474B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17 32 -19</w:t>
            </w:r>
          </w:p>
        </w:tc>
        <w:tc>
          <w:tcPr>
            <w:tcW w:w="1082" w:type="dxa"/>
            <w:tcMar/>
          </w:tcPr>
          <w:p w:rsidRPr="00ED2ABB" w:rsidR="00C247A0" w:rsidP="262DEE15" w:rsidRDefault="00C247A0" w14:paraId="5DEDBA63"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3.731665</w:t>
            </w:r>
          </w:p>
        </w:tc>
        <w:tc>
          <w:tcPr>
            <w:tcW w:w="1245" w:type="dxa"/>
            <w:tcMar/>
          </w:tcPr>
          <w:p w:rsidRPr="00ED2ABB" w:rsidR="00C247A0" w:rsidP="262DEE15" w:rsidRDefault="00C247A0" w14:paraId="04144D1F" w14:textId="77777777" w14:noSpellErr="1">
            <w:pPr>
              <w:tabs>
                <w:tab w:val="left" w:pos="484"/>
              </w:tabs>
              <w:spacing w:line="360" w:lineRule="auto"/>
              <w:jc w:val="center"/>
              <w:rPr>
                <w:rFonts w:ascii="Times New Roman" w:hAnsi="Times New Roman" w:eastAsia="Times New Roman" w:cs="Times New Roman"/>
                <w:sz w:val="18"/>
                <w:szCs w:val="18"/>
              </w:rPr>
            </w:pPr>
            <w:r w:rsidRPr="262DEE15" w:rsidR="00C247A0">
              <w:rPr>
                <w:rFonts w:ascii="Times New Roman" w:hAnsi="Times New Roman" w:eastAsia="Times New Roman" w:cs="Times New Roman"/>
                <w:color w:val="333333"/>
                <w:sz w:val="18"/>
                <w:szCs w:val="18"/>
              </w:rPr>
              <w:t>2.666936e-04</w:t>
            </w:r>
          </w:p>
        </w:tc>
      </w:tr>
      <w:tr w:rsidRPr="00ED2ABB" w:rsidR="00C247A0" w:rsidTr="262DEE15" w14:paraId="3DA329A0" w14:textId="77777777">
        <w:trPr>
          <w:trHeight w:val="300"/>
        </w:trPr>
        <w:tc>
          <w:tcPr>
            <w:tcW w:w="2127" w:type="dxa"/>
            <w:tcMar/>
          </w:tcPr>
          <w:p w:rsidRPr="00ED2ABB" w:rsidR="00C247A0" w:rsidP="262DEE15" w:rsidRDefault="00C247A0" w14:paraId="288BC31C"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14C8C33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74F6F29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fusiform gyrus, inferior temporal gyrus</w:t>
            </w:r>
          </w:p>
        </w:tc>
        <w:tc>
          <w:tcPr>
            <w:tcW w:w="828" w:type="dxa"/>
            <w:tcMar/>
          </w:tcPr>
          <w:p w:rsidRPr="00ED2ABB" w:rsidR="00C247A0" w:rsidP="262DEE15" w:rsidRDefault="00C247A0" w14:paraId="40C59F9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37, 44/45</w:t>
            </w:r>
          </w:p>
        </w:tc>
        <w:tc>
          <w:tcPr>
            <w:tcW w:w="912" w:type="dxa"/>
            <w:tcMar/>
          </w:tcPr>
          <w:p w:rsidRPr="00ED2ABB" w:rsidR="00C247A0" w:rsidP="262DEE15" w:rsidRDefault="00C247A0" w14:paraId="78882CC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3900</w:t>
            </w:r>
          </w:p>
        </w:tc>
        <w:tc>
          <w:tcPr>
            <w:tcW w:w="1049" w:type="dxa"/>
            <w:tcMar/>
          </w:tcPr>
          <w:p w:rsidRPr="00ED2ABB" w:rsidR="00C247A0" w:rsidP="262DEE15" w:rsidRDefault="00C247A0" w14:paraId="1B2A0491"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40 -48 -12</w:t>
            </w:r>
          </w:p>
        </w:tc>
        <w:tc>
          <w:tcPr>
            <w:tcW w:w="1082" w:type="dxa"/>
            <w:tcMar/>
          </w:tcPr>
          <w:p w:rsidRPr="00ED2ABB" w:rsidR="00C247A0" w:rsidP="262DEE15" w:rsidRDefault="00C247A0" w14:paraId="35FDEC5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3.091618</w:t>
            </w:r>
          </w:p>
        </w:tc>
        <w:tc>
          <w:tcPr>
            <w:tcW w:w="1245" w:type="dxa"/>
            <w:tcMar/>
          </w:tcPr>
          <w:p w:rsidRPr="00ED2ABB" w:rsidR="00C247A0" w:rsidP="262DEE15" w:rsidRDefault="00C247A0" w14:paraId="6960B24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5.345980e-03</w:t>
            </w:r>
          </w:p>
        </w:tc>
      </w:tr>
      <w:tr w:rsidRPr="00ED2ABB" w:rsidR="00C247A0" w:rsidTr="262DEE15" w14:paraId="65A62B22" w14:textId="77777777">
        <w:trPr>
          <w:trHeight w:val="300"/>
        </w:trPr>
        <w:tc>
          <w:tcPr>
            <w:tcW w:w="2127" w:type="dxa"/>
            <w:tcMar/>
          </w:tcPr>
          <w:p w:rsidRPr="00ED2ABB" w:rsidR="00C247A0" w:rsidP="262DEE15" w:rsidRDefault="00C247A0" w14:paraId="3780B9F0" w14:textId="77777777" w14:noSpellErr="1">
            <w:pPr>
              <w:spacing w:line="360" w:lineRule="auto"/>
              <w:jc w:val="center"/>
              <w:rPr>
                <w:rFonts w:ascii="Times New Roman" w:hAnsi="Times New Roman" w:eastAsia="Times New Roman" w:cs="Times New Roman"/>
                <w:b w:val="1"/>
                <w:bCs w:val="1"/>
                <w:color w:val="333333"/>
                <w:sz w:val="18"/>
                <w:szCs w:val="18"/>
              </w:rPr>
            </w:pPr>
            <w:r w:rsidRPr="262DEE15" w:rsidR="00C247A0">
              <w:rPr>
                <w:rFonts w:ascii="Times New Roman" w:hAnsi="Times New Roman" w:eastAsia="Times New Roman" w:cs="Times New Roman"/>
                <w:b w:val="1"/>
                <w:bCs w:val="1"/>
                <w:color w:val="333333"/>
                <w:sz w:val="18"/>
                <w:szCs w:val="18"/>
              </w:rPr>
              <w:t>Subgroup 3 &gt; Subgroup 4</w:t>
            </w:r>
          </w:p>
        </w:tc>
        <w:tc>
          <w:tcPr>
            <w:tcW w:w="567" w:type="dxa"/>
            <w:tcMar/>
          </w:tcPr>
          <w:p w:rsidRPr="00ED2ABB" w:rsidR="00C247A0" w:rsidP="262DEE15" w:rsidRDefault="00C247A0" w14:paraId="606A0BB8"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5F50826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fusiform gyrus, inferior temporal gyrus</w:t>
            </w:r>
          </w:p>
        </w:tc>
        <w:tc>
          <w:tcPr>
            <w:tcW w:w="828" w:type="dxa"/>
            <w:tcMar/>
          </w:tcPr>
          <w:p w:rsidRPr="00ED2ABB" w:rsidR="00C247A0" w:rsidP="262DEE15" w:rsidRDefault="00C247A0" w14:paraId="2EA6E31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37, 44/45</w:t>
            </w:r>
          </w:p>
        </w:tc>
        <w:tc>
          <w:tcPr>
            <w:tcW w:w="912" w:type="dxa"/>
            <w:tcMar/>
          </w:tcPr>
          <w:p w:rsidRPr="00ED2ABB" w:rsidR="00C247A0" w:rsidP="262DEE15" w:rsidRDefault="00C247A0" w14:paraId="5361A125"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4835</w:t>
            </w:r>
          </w:p>
        </w:tc>
        <w:tc>
          <w:tcPr>
            <w:tcW w:w="1049" w:type="dxa"/>
            <w:tcMar/>
          </w:tcPr>
          <w:p w:rsidRPr="00ED2ABB" w:rsidR="00C247A0" w:rsidP="262DEE15" w:rsidRDefault="00C247A0" w14:paraId="636FFB74"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40 -47 -13</w:t>
            </w:r>
          </w:p>
        </w:tc>
        <w:tc>
          <w:tcPr>
            <w:tcW w:w="1082" w:type="dxa"/>
            <w:tcMar/>
          </w:tcPr>
          <w:p w:rsidRPr="00ED2ABB" w:rsidR="00C247A0" w:rsidP="262DEE15" w:rsidRDefault="00C247A0" w14:paraId="5A0E8A60"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3.253842</w:t>
            </w:r>
          </w:p>
        </w:tc>
        <w:tc>
          <w:tcPr>
            <w:tcW w:w="1245" w:type="dxa"/>
            <w:tcMar/>
          </w:tcPr>
          <w:p w:rsidRPr="00ED2ABB" w:rsidR="00C247A0" w:rsidP="262DEE15" w:rsidRDefault="00C247A0" w14:paraId="7ADF5AA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7.645096e-04</w:t>
            </w:r>
          </w:p>
        </w:tc>
      </w:tr>
      <w:tr w:rsidRPr="00ED2ABB" w:rsidR="00C247A0" w:rsidTr="262DEE15" w14:paraId="11FC1291" w14:textId="77777777">
        <w:trPr>
          <w:trHeight w:val="300"/>
        </w:trPr>
        <w:tc>
          <w:tcPr>
            <w:tcW w:w="2127" w:type="dxa"/>
            <w:tcMar/>
          </w:tcPr>
          <w:p w:rsidRPr="00ED2ABB" w:rsidR="00C247A0" w:rsidP="262DEE15" w:rsidRDefault="00C247A0" w14:paraId="32D1AF76"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3145223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w:t>
            </w:r>
          </w:p>
        </w:tc>
        <w:tc>
          <w:tcPr>
            <w:tcW w:w="2173" w:type="dxa"/>
            <w:tcMar/>
          </w:tcPr>
          <w:p w:rsidRPr="00ED2ABB" w:rsidR="00C247A0" w:rsidP="262DEE15" w:rsidRDefault="00C247A0" w14:paraId="443ED52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medial orbital frontal cortex, lateral orbital frontal cortex</w:t>
            </w:r>
          </w:p>
        </w:tc>
        <w:tc>
          <w:tcPr>
            <w:tcW w:w="828" w:type="dxa"/>
            <w:tcMar/>
          </w:tcPr>
          <w:p w:rsidRPr="00ED2ABB" w:rsidR="00C247A0" w:rsidP="262DEE15" w:rsidRDefault="00C247A0" w14:paraId="3984EB7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11,19</w:t>
            </w:r>
          </w:p>
        </w:tc>
        <w:tc>
          <w:tcPr>
            <w:tcW w:w="912" w:type="dxa"/>
            <w:tcMar/>
          </w:tcPr>
          <w:p w:rsidRPr="00ED2ABB" w:rsidR="00C247A0" w:rsidP="262DEE15" w:rsidRDefault="00C247A0" w14:paraId="3B4A6FC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1945</w:t>
            </w:r>
          </w:p>
        </w:tc>
        <w:tc>
          <w:tcPr>
            <w:tcW w:w="1049" w:type="dxa"/>
            <w:tcMar/>
          </w:tcPr>
          <w:p w:rsidRPr="00ED2ABB" w:rsidR="00C247A0" w:rsidP="262DEE15" w:rsidRDefault="00C247A0" w14:paraId="31AEF192"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15 34 -21</w:t>
            </w:r>
          </w:p>
        </w:tc>
        <w:tc>
          <w:tcPr>
            <w:tcW w:w="1082" w:type="dxa"/>
            <w:tcMar/>
          </w:tcPr>
          <w:p w:rsidRPr="00ED2ABB" w:rsidR="00C247A0" w:rsidP="262DEE15" w:rsidRDefault="00C247A0" w14:paraId="1F76446F"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4.033410</w:t>
            </w:r>
          </w:p>
        </w:tc>
        <w:tc>
          <w:tcPr>
            <w:tcW w:w="1245" w:type="dxa"/>
            <w:tcMar/>
          </w:tcPr>
          <w:p w:rsidRPr="00ED2ABB" w:rsidR="00C247A0" w:rsidP="262DEE15" w:rsidRDefault="00C247A0" w14:paraId="172C1A5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5.718784e-03</w:t>
            </w:r>
          </w:p>
        </w:tc>
      </w:tr>
      <w:tr w:rsidRPr="00ED2ABB" w:rsidR="00C247A0" w:rsidTr="262DEE15" w14:paraId="4D53272B" w14:textId="77777777">
        <w:trPr>
          <w:trHeight w:val="300"/>
        </w:trPr>
        <w:tc>
          <w:tcPr>
            <w:tcW w:w="2127" w:type="dxa"/>
            <w:tcMar/>
          </w:tcPr>
          <w:p w:rsidRPr="00ED2ABB" w:rsidR="00C247A0" w:rsidP="262DEE15" w:rsidRDefault="00C247A0" w14:paraId="0E6101AC" w14:textId="77777777" w14:noSpellErr="1">
            <w:pPr>
              <w:spacing w:line="360" w:lineRule="auto"/>
              <w:jc w:val="center"/>
              <w:rPr>
                <w:rFonts w:ascii="Times New Roman" w:hAnsi="Times New Roman" w:eastAsia="Times New Roman" w:cs="Times New Roman"/>
                <w:b w:val="1"/>
                <w:bCs w:val="1"/>
                <w:color w:val="333333"/>
                <w:sz w:val="18"/>
                <w:szCs w:val="18"/>
              </w:rPr>
            </w:pPr>
          </w:p>
        </w:tc>
        <w:tc>
          <w:tcPr>
            <w:tcW w:w="567" w:type="dxa"/>
            <w:tcMar/>
          </w:tcPr>
          <w:p w:rsidRPr="00ED2ABB" w:rsidR="00C247A0" w:rsidP="262DEE15" w:rsidRDefault="00C247A0" w14:paraId="3A89D16B"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L</w:t>
            </w:r>
          </w:p>
        </w:tc>
        <w:tc>
          <w:tcPr>
            <w:tcW w:w="2173" w:type="dxa"/>
            <w:tcMar/>
          </w:tcPr>
          <w:p w:rsidRPr="00ED2ABB" w:rsidR="00C247A0" w:rsidP="262DEE15" w:rsidRDefault="00C247A0" w14:paraId="5433B69C"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rostral anterior cingulate cortex, medial orbital frontal cortex</w:t>
            </w:r>
          </w:p>
        </w:tc>
        <w:tc>
          <w:tcPr>
            <w:tcW w:w="828" w:type="dxa"/>
            <w:tcMar/>
          </w:tcPr>
          <w:p w:rsidRPr="00ED2ABB" w:rsidR="00C247A0" w:rsidP="262DEE15" w:rsidRDefault="00C247A0" w14:paraId="5EF1561D"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24/32, 11</w:t>
            </w:r>
          </w:p>
        </w:tc>
        <w:tc>
          <w:tcPr>
            <w:tcW w:w="912" w:type="dxa"/>
            <w:tcMar/>
          </w:tcPr>
          <w:p w:rsidRPr="00ED2ABB" w:rsidR="00C247A0" w:rsidP="262DEE15" w:rsidRDefault="00C247A0" w14:paraId="6B816F66"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943</w:t>
            </w:r>
          </w:p>
        </w:tc>
        <w:tc>
          <w:tcPr>
            <w:tcW w:w="1049" w:type="dxa"/>
            <w:tcMar/>
          </w:tcPr>
          <w:p w:rsidRPr="00ED2ABB" w:rsidR="00C247A0" w:rsidP="262DEE15" w:rsidRDefault="00C247A0" w14:paraId="5F9B863A"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-7 33 -8</w:t>
            </w:r>
          </w:p>
        </w:tc>
        <w:tc>
          <w:tcPr>
            <w:tcW w:w="1082" w:type="dxa"/>
            <w:tcMar/>
          </w:tcPr>
          <w:p w:rsidRPr="00ED2ABB" w:rsidR="00C247A0" w:rsidP="262DEE15" w:rsidRDefault="00C247A0" w14:paraId="6C7947BE"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2.926005</w:t>
            </w:r>
          </w:p>
        </w:tc>
        <w:tc>
          <w:tcPr>
            <w:tcW w:w="1245" w:type="dxa"/>
            <w:tcMar/>
          </w:tcPr>
          <w:p w:rsidRPr="00ED2ABB" w:rsidR="00C247A0" w:rsidP="262DEE15" w:rsidRDefault="00C247A0" w14:paraId="03C23AB7" w14:textId="77777777" w14:noSpellErr="1">
            <w:pPr>
              <w:spacing w:line="360" w:lineRule="auto"/>
              <w:jc w:val="center"/>
              <w:rPr>
                <w:rFonts w:ascii="Times New Roman" w:hAnsi="Times New Roman" w:eastAsia="Times New Roman" w:cs="Times New Roman"/>
                <w:color w:val="333333"/>
                <w:sz w:val="18"/>
                <w:szCs w:val="18"/>
              </w:rPr>
            </w:pPr>
            <w:r w:rsidRPr="262DEE15" w:rsidR="00C247A0">
              <w:rPr>
                <w:rFonts w:ascii="Times New Roman" w:hAnsi="Times New Roman" w:eastAsia="Times New Roman" w:cs="Times New Roman"/>
                <w:color w:val="333333"/>
                <w:sz w:val="18"/>
                <w:szCs w:val="18"/>
              </w:rPr>
              <w:t>1.387978e-02</w:t>
            </w:r>
          </w:p>
        </w:tc>
      </w:tr>
    </w:tbl>
    <w:p w:rsidRPr="00ED2ABB" w:rsidR="005D452A" w:rsidP="262DEE15" w:rsidRDefault="005D452A" w14:paraId="649913DD" w14:textId="58EF37D1" w14:noSpellErr="1">
      <w:pPr>
        <w:spacing w:line="360" w:lineRule="auto"/>
        <w:rPr>
          <w:rFonts w:ascii="Times New Roman" w:hAnsi="Times New Roman" w:eastAsia="Times New Roman" w:cs="Times New Roman"/>
          <w:sz w:val="18"/>
          <w:szCs w:val="18"/>
        </w:rPr>
      </w:pPr>
    </w:p>
    <w:p w:rsidRPr="00ED2ABB" w:rsidR="00286050" w:rsidP="59848E6B" w:rsidRDefault="00286050" w14:paraId="235FAFCB" w14:textId="4495622C">
      <w:pPr>
        <w:pStyle w:val="Normal"/>
        <w:spacing w:line="360" w:lineRule="auto"/>
        <w:rPr>
          <w:rFonts w:ascii="Times New Roman" w:hAnsi="Times New Roman" w:eastAsia="Times New Roman" w:cs="Times New Roman"/>
        </w:rPr>
      </w:pPr>
    </w:p>
    <w:p w:rsidRPr="00ED2ABB" w:rsidR="00300AE0" w:rsidP="59848E6B" w:rsidRDefault="1802B63B" w14:paraId="3093B8A6" w14:textId="222200BA">
      <w:pPr>
        <w:pStyle w:val="Heading2"/>
        <w:rPr>
          <w:rFonts w:ascii="Times New Roman" w:hAnsi="Times New Roman" w:eastAsia="Times New Roman" w:cs="Times New Roman"/>
          <w:sz w:val="22"/>
          <w:szCs w:val="22"/>
        </w:rPr>
      </w:pPr>
      <w:bookmarkStart w:name="_Toc688405904" w:id="1224970201"/>
      <w:r w:rsidRPr="59848E6B" w:rsidR="1802B63B">
        <w:rPr>
          <w:rFonts w:ascii="Times New Roman" w:hAnsi="Times New Roman" w:eastAsia="Times New Roman" w:cs="Times New Roman"/>
          <w:sz w:val="22"/>
          <w:szCs w:val="22"/>
        </w:rPr>
        <w:t>Table S</w:t>
      </w:r>
      <w:r w:rsidRPr="59848E6B" w:rsidR="00DC75CB">
        <w:rPr>
          <w:rFonts w:ascii="Times New Roman" w:hAnsi="Times New Roman" w:eastAsia="Times New Roman" w:cs="Times New Roman"/>
          <w:sz w:val="22"/>
          <w:szCs w:val="22"/>
        </w:rPr>
        <w:t>5</w:t>
      </w:r>
      <w:r w:rsidRPr="59848E6B" w:rsidR="1802B63B">
        <w:rPr>
          <w:rFonts w:ascii="Times New Roman" w:hAnsi="Times New Roman" w:eastAsia="Times New Roman" w:cs="Times New Roman"/>
          <w:sz w:val="22"/>
          <w:szCs w:val="22"/>
        </w:rPr>
        <w:t xml:space="preserve"> The demographic information across subgroups at the second timepoint</w:t>
      </w:r>
      <w:bookmarkEnd w:id="1224970201"/>
    </w:p>
    <w:tbl>
      <w:tblPr>
        <w:tblStyle w:val="Table"/>
        <w:tblW w:w="9482" w:type="dxa"/>
        <w:jc w:val="center"/>
        <w:tblCellMar>
          <w:left w:w="60" w:type="dxa"/>
          <w:right w:w="60" w:type="dxa"/>
        </w:tblCellMar>
        <w:tblLook w:val="0000" w:firstRow="0" w:lastRow="0" w:firstColumn="0" w:lastColumn="0" w:noHBand="0" w:noVBand="0"/>
      </w:tblPr>
      <w:tblGrid>
        <w:gridCol w:w="4260"/>
        <w:gridCol w:w="770"/>
        <w:gridCol w:w="872"/>
        <w:gridCol w:w="872"/>
        <w:gridCol w:w="889"/>
        <w:gridCol w:w="889"/>
        <w:gridCol w:w="930"/>
      </w:tblGrid>
      <w:tr w:rsidRPr="00ED2ABB" w:rsidR="00C96C2F" w:rsidTr="59848E6B" w14:paraId="2ACAF728" w14:textId="77777777">
        <w:trPr>
          <w:cantSplit/>
          <w:tblHeader/>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18" w:space="0"/>
              <w:left w:val="single" w:color="D3D3D3" w:sz="2" w:space="0"/>
            </w:tcBorders>
            <w:tcMar/>
          </w:tcPr>
          <w:p w:rsidRPr="00ED2ABB" w:rsidR="00C96C2F" w:rsidP="59848E6B" w:rsidRDefault="00C96C2F" w14:paraId="5544962C"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Subgroup</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18" w:space="0"/>
            </w:tcBorders>
            <w:tcMar/>
          </w:tcPr>
          <w:p w:rsidRPr="00ED2ABB" w:rsidR="00C96C2F" w:rsidP="59848E6B" w:rsidRDefault="00C96C2F" w14:paraId="4341F91D" w14:textId="77777777">
            <w:pPr>
              <w:keepNext w:val="1"/>
              <w:spacing w:after="60"/>
              <w:jc w:val="center"/>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N</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18" w:space="0"/>
            </w:tcBorders>
            <w:tcMar/>
          </w:tcPr>
          <w:p w:rsidRPr="00ED2ABB" w:rsidR="00C96C2F" w:rsidP="59848E6B" w:rsidRDefault="00C96C2F" w14:paraId="54FEB349" w14:textId="77777777">
            <w:pPr>
              <w:keepNext w:val="1"/>
              <w:spacing w:after="60"/>
              <w:jc w:val="center"/>
              <w:rPr>
                <w:rFonts w:ascii="Times New Roman" w:hAnsi="Times New Roman" w:eastAsia="Times New Roman" w:cs="Times New Roman"/>
                <w:i w:val="1"/>
                <w:iCs w:val="1"/>
                <w:sz w:val="22"/>
                <w:szCs w:val="22"/>
                <w:vertAlign w:val="superscript"/>
              </w:rPr>
            </w:pPr>
            <w:r w:rsidRPr="59848E6B" w:rsidR="1E4DDFFB">
              <w:rPr>
                <w:rFonts w:ascii="Times New Roman" w:hAnsi="Times New Roman" w:eastAsia="Times New Roman" w:cs="Times New Roman"/>
                <w:b w:val="1"/>
                <w:bCs w:val="1"/>
                <w:sz w:val="22"/>
                <w:szCs w:val="22"/>
              </w:rPr>
              <w:t>1</w:t>
            </w:r>
            <w:r w:rsidRPr="59848E6B" w:rsidR="1E4DDFFB">
              <w:rPr>
                <w:rFonts w:ascii="Times New Roman" w:hAnsi="Times New Roman" w:eastAsia="Times New Roman" w:cs="Times New Roman"/>
                <w:sz w:val="22"/>
                <w:szCs w:val="22"/>
              </w:rPr>
              <w:t xml:space="preserve"> N = 18</w:t>
            </w:r>
            <w:r w:rsidRPr="59848E6B" w:rsidR="1E4DDFFB">
              <w:rPr>
                <w:rFonts w:ascii="Times New Roman" w:hAnsi="Times New Roman" w:eastAsia="Times New Roman" w:cs="Times New Roman"/>
                <w:i w:val="1"/>
                <w:iCs w:val="1"/>
                <w:sz w:val="22"/>
                <w:szCs w:val="22"/>
                <w:vertAlign w:val="superscript"/>
              </w:rPr>
              <w:t>1</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18" w:space="0"/>
            </w:tcBorders>
            <w:tcMar/>
          </w:tcPr>
          <w:p w:rsidRPr="00ED2ABB" w:rsidR="00C96C2F" w:rsidP="59848E6B" w:rsidRDefault="00C96C2F" w14:paraId="4A30EAFC" w14:textId="77777777">
            <w:pPr>
              <w:keepNext w:val="1"/>
              <w:spacing w:after="60"/>
              <w:jc w:val="center"/>
              <w:rPr>
                <w:rFonts w:ascii="Times New Roman" w:hAnsi="Times New Roman" w:eastAsia="Times New Roman" w:cs="Times New Roman"/>
                <w:i w:val="1"/>
                <w:iCs w:val="1"/>
                <w:sz w:val="22"/>
                <w:szCs w:val="22"/>
                <w:vertAlign w:val="superscript"/>
              </w:rPr>
            </w:pPr>
            <w:r w:rsidRPr="59848E6B" w:rsidR="1E4DDFFB">
              <w:rPr>
                <w:rFonts w:ascii="Times New Roman" w:hAnsi="Times New Roman" w:eastAsia="Times New Roman" w:cs="Times New Roman"/>
                <w:b w:val="1"/>
                <w:bCs w:val="1"/>
                <w:sz w:val="22"/>
                <w:szCs w:val="22"/>
              </w:rPr>
              <w:t>2</w:t>
            </w:r>
            <w:r w:rsidRPr="59848E6B" w:rsidR="1E4DDFFB">
              <w:rPr>
                <w:rFonts w:ascii="Times New Roman" w:hAnsi="Times New Roman" w:eastAsia="Times New Roman" w:cs="Times New Roman"/>
                <w:sz w:val="22"/>
                <w:szCs w:val="22"/>
              </w:rPr>
              <w:t xml:space="preserve"> N = 59</w:t>
            </w:r>
            <w:r w:rsidRPr="59848E6B" w:rsidR="1E4DDFFB">
              <w:rPr>
                <w:rFonts w:ascii="Times New Roman" w:hAnsi="Times New Roman" w:eastAsia="Times New Roman" w:cs="Times New Roman"/>
                <w:i w:val="1"/>
                <w:iCs w:val="1"/>
                <w:sz w:val="22"/>
                <w:szCs w:val="22"/>
                <w:vertAlign w:val="superscript"/>
              </w:rPr>
              <w:t>1</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18" w:space="0"/>
            </w:tcBorders>
            <w:tcMar/>
          </w:tcPr>
          <w:p w:rsidRPr="00ED2ABB" w:rsidR="00C96C2F" w:rsidP="59848E6B" w:rsidRDefault="00C96C2F" w14:paraId="51B39BDD" w14:textId="77777777">
            <w:pPr>
              <w:keepNext w:val="1"/>
              <w:spacing w:after="60"/>
              <w:jc w:val="center"/>
              <w:rPr>
                <w:rFonts w:ascii="Times New Roman" w:hAnsi="Times New Roman" w:eastAsia="Times New Roman" w:cs="Times New Roman"/>
                <w:i w:val="1"/>
                <w:iCs w:val="1"/>
                <w:sz w:val="22"/>
                <w:szCs w:val="22"/>
                <w:vertAlign w:val="superscript"/>
              </w:rPr>
            </w:pPr>
            <w:r w:rsidRPr="59848E6B" w:rsidR="1E4DDFFB">
              <w:rPr>
                <w:rFonts w:ascii="Times New Roman" w:hAnsi="Times New Roman" w:eastAsia="Times New Roman" w:cs="Times New Roman"/>
                <w:b w:val="1"/>
                <w:bCs w:val="1"/>
                <w:sz w:val="22"/>
                <w:szCs w:val="22"/>
              </w:rPr>
              <w:t>3</w:t>
            </w:r>
            <w:r w:rsidRPr="59848E6B" w:rsidR="1E4DDFFB">
              <w:rPr>
                <w:rFonts w:ascii="Times New Roman" w:hAnsi="Times New Roman" w:eastAsia="Times New Roman" w:cs="Times New Roman"/>
                <w:sz w:val="22"/>
                <w:szCs w:val="22"/>
              </w:rPr>
              <w:t xml:space="preserve"> N = 11</w:t>
            </w:r>
            <w:r w:rsidRPr="59848E6B" w:rsidR="1E4DDFFB">
              <w:rPr>
                <w:rFonts w:ascii="Times New Roman" w:hAnsi="Times New Roman" w:eastAsia="Times New Roman" w:cs="Times New Roman"/>
                <w:i w:val="1"/>
                <w:iCs w:val="1"/>
                <w:sz w:val="22"/>
                <w:szCs w:val="22"/>
                <w:vertAlign w:val="superscript"/>
              </w:rPr>
              <w:t>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18" w:space="0"/>
            </w:tcBorders>
            <w:tcMar/>
          </w:tcPr>
          <w:p w:rsidRPr="00ED2ABB" w:rsidR="00C96C2F" w:rsidP="59848E6B" w:rsidRDefault="00C96C2F" w14:paraId="726F50B6" w14:textId="77777777">
            <w:pPr>
              <w:keepNext w:val="1"/>
              <w:spacing w:after="60"/>
              <w:jc w:val="center"/>
              <w:rPr>
                <w:rFonts w:ascii="Times New Roman" w:hAnsi="Times New Roman" w:eastAsia="Times New Roman" w:cs="Times New Roman"/>
                <w:i w:val="1"/>
                <w:iCs w:val="1"/>
                <w:sz w:val="22"/>
                <w:szCs w:val="22"/>
                <w:vertAlign w:val="superscript"/>
              </w:rPr>
            </w:pPr>
            <w:r w:rsidRPr="59848E6B" w:rsidR="1E4DDFFB">
              <w:rPr>
                <w:rFonts w:ascii="Times New Roman" w:hAnsi="Times New Roman" w:eastAsia="Times New Roman" w:cs="Times New Roman"/>
                <w:b w:val="1"/>
                <w:bCs w:val="1"/>
                <w:sz w:val="22"/>
                <w:szCs w:val="22"/>
              </w:rPr>
              <w:t>4</w:t>
            </w:r>
            <w:r w:rsidRPr="59848E6B" w:rsidR="1E4DDFFB">
              <w:rPr>
                <w:rFonts w:ascii="Times New Roman" w:hAnsi="Times New Roman" w:eastAsia="Times New Roman" w:cs="Times New Roman"/>
                <w:sz w:val="22"/>
                <w:szCs w:val="22"/>
              </w:rPr>
              <w:t xml:space="preserve"> N = 20</w:t>
            </w:r>
            <w:r w:rsidRPr="59848E6B" w:rsidR="1E4DDFFB">
              <w:rPr>
                <w:rFonts w:ascii="Times New Roman" w:hAnsi="Times New Roman" w:eastAsia="Times New Roman" w:cs="Times New Roman"/>
                <w:i w:val="1"/>
                <w:iCs w:val="1"/>
                <w:sz w:val="22"/>
                <w:szCs w:val="22"/>
                <w:vertAlign w:val="superscript"/>
              </w:rPr>
              <w:t>1</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18" w:space="0"/>
              <w:right w:val="single" w:color="D3D3D3" w:sz="2" w:space="0"/>
            </w:tcBorders>
            <w:tcMar/>
          </w:tcPr>
          <w:p w:rsidRPr="00ED2ABB" w:rsidR="00C96C2F" w:rsidP="59848E6B" w:rsidRDefault="00C96C2F" w14:paraId="337857BF" w14:textId="77777777">
            <w:pPr>
              <w:keepNext w:val="1"/>
              <w:spacing w:after="60"/>
              <w:jc w:val="center"/>
              <w:rPr>
                <w:rFonts w:ascii="Times New Roman" w:hAnsi="Times New Roman" w:eastAsia="Times New Roman" w:cs="Times New Roman"/>
                <w:i w:val="1"/>
                <w:iCs w:val="1"/>
                <w:sz w:val="22"/>
                <w:szCs w:val="22"/>
                <w:vertAlign w:val="superscript"/>
              </w:rPr>
            </w:pPr>
            <w:r w:rsidRPr="59848E6B" w:rsidR="1E4DDFFB">
              <w:rPr>
                <w:rFonts w:ascii="Times New Roman" w:hAnsi="Times New Roman" w:eastAsia="Times New Roman" w:cs="Times New Roman"/>
                <w:b w:val="1"/>
                <w:bCs w:val="1"/>
                <w:sz w:val="22"/>
                <w:szCs w:val="22"/>
              </w:rPr>
              <w:t>p-value</w:t>
            </w:r>
            <w:r w:rsidRPr="59848E6B" w:rsidR="1E4DDFFB">
              <w:rPr>
                <w:rFonts w:ascii="Times New Roman" w:hAnsi="Times New Roman" w:eastAsia="Times New Roman" w:cs="Times New Roman"/>
                <w:i w:val="1"/>
                <w:iCs w:val="1"/>
                <w:sz w:val="22"/>
                <w:szCs w:val="22"/>
                <w:vertAlign w:val="superscript"/>
              </w:rPr>
              <w:t>2</w:t>
            </w:r>
          </w:p>
        </w:tc>
      </w:tr>
      <w:tr w:rsidRPr="00ED2ABB" w:rsidR="00C96C2F" w:rsidTr="59848E6B" w14:paraId="52312358"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left w:val="single" w:color="D3D3D3" w:sz="0" w:space="0"/>
              <w:bottom w:val="single" w:color="D3D3D3" w:sz="0" w:space="0"/>
              <w:right w:val="single" w:color="D3D3D3" w:sz="0" w:space="0"/>
            </w:tcBorders>
            <w:tcMar/>
          </w:tcPr>
          <w:p w:rsidRPr="00ED2ABB" w:rsidR="00C96C2F" w:rsidP="59848E6B" w:rsidRDefault="00C96C2F" w14:paraId="477878EC"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Age (months)</w:t>
            </w:r>
          </w:p>
        </w:tc>
        <w:tc>
          <w:tcPr>
            <w:cnfStyle w:val="000001000000" w:firstRow="0" w:lastRow="0" w:firstColumn="0" w:lastColumn="0" w:oddVBand="0" w:evenVBand="1" w:oddHBand="0" w:evenHBand="0" w:firstRowFirstColumn="0" w:firstRowLastColumn="0" w:lastRowFirstColumn="0" w:lastRowLastColumn="0"/>
            <w:tcW w:w="770" w:type="dxa"/>
            <w:tcBorders>
              <w:left w:val="single" w:color="D3D3D3" w:sz="0" w:space="0"/>
              <w:bottom w:val="single" w:color="D3D3D3" w:sz="0" w:space="0"/>
              <w:right w:val="single" w:color="D3D3D3" w:sz="0" w:space="0"/>
            </w:tcBorders>
            <w:tcMar/>
          </w:tcPr>
          <w:p w:rsidRPr="00ED2ABB" w:rsidR="00C96C2F" w:rsidP="59848E6B" w:rsidRDefault="00C96C2F" w14:paraId="73C3C2D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left w:val="single" w:color="D3D3D3" w:sz="0" w:space="0"/>
              <w:bottom w:val="single" w:color="D3D3D3" w:sz="0" w:space="0"/>
              <w:right w:val="single" w:color="D3D3D3" w:sz="0" w:space="0"/>
            </w:tcBorders>
            <w:tcMar/>
          </w:tcPr>
          <w:p w:rsidRPr="00ED2ABB" w:rsidR="00C96C2F" w:rsidP="59848E6B" w:rsidRDefault="00C96C2F" w14:paraId="3816620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53 (51, 56)</w:t>
            </w:r>
          </w:p>
        </w:tc>
        <w:tc>
          <w:tcPr>
            <w:cnfStyle w:val="000001000000" w:firstRow="0" w:lastRow="0" w:firstColumn="0" w:lastColumn="0" w:oddVBand="0" w:evenVBand="1" w:oddHBand="0" w:evenHBand="0" w:firstRowFirstColumn="0" w:firstRowLastColumn="0" w:lastRowFirstColumn="0" w:lastRowLastColumn="0"/>
            <w:tcW w:w="872" w:type="dxa"/>
            <w:tcBorders>
              <w:left w:val="single" w:color="D3D3D3" w:sz="0" w:space="0"/>
              <w:bottom w:val="single" w:color="D3D3D3" w:sz="0" w:space="0"/>
              <w:right w:val="single" w:color="D3D3D3" w:sz="0" w:space="0"/>
            </w:tcBorders>
            <w:tcMar/>
          </w:tcPr>
          <w:p w:rsidRPr="00ED2ABB" w:rsidR="00C96C2F" w:rsidP="59848E6B" w:rsidRDefault="00C96C2F" w14:paraId="4DBCBCE1"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61 (53, 63)</w:t>
            </w:r>
          </w:p>
        </w:tc>
        <w:tc>
          <w:tcPr>
            <w:cnfStyle w:val="000010000000" w:firstRow="0" w:lastRow="0" w:firstColumn="0" w:lastColumn="0" w:oddVBand="1" w:evenVBand="0" w:oddHBand="0" w:evenHBand="0" w:firstRowFirstColumn="0" w:firstRowLastColumn="0" w:lastRowFirstColumn="0" w:lastRowLastColumn="0"/>
            <w:tcW w:w="889" w:type="dxa"/>
            <w:tcBorders>
              <w:left w:val="single" w:color="D3D3D3" w:sz="0" w:space="0"/>
              <w:bottom w:val="single" w:color="D3D3D3" w:sz="0" w:space="0"/>
              <w:right w:val="single" w:color="D3D3D3" w:sz="0" w:space="0"/>
            </w:tcBorders>
            <w:tcMar/>
          </w:tcPr>
          <w:p w:rsidRPr="00ED2ABB" w:rsidR="00C96C2F" w:rsidP="59848E6B" w:rsidRDefault="00C96C2F" w14:paraId="5CA6DF00"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61 (51, 65)</w:t>
            </w:r>
          </w:p>
        </w:tc>
        <w:tc>
          <w:tcPr>
            <w:cnfStyle w:val="000001000000" w:firstRow="0" w:lastRow="0" w:firstColumn="0" w:lastColumn="0" w:oddVBand="0" w:evenVBand="1" w:oddHBand="0" w:evenHBand="0" w:firstRowFirstColumn="0" w:firstRowLastColumn="0" w:lastRowFirstColumn="0" w:lastRowLastColumn="0"/>
            <w:tcW w:w="889" w:type="dxa"/>
            <w:tcBorders>
              <w:left w:val="single" w:color="D3D3D3" w:sz="0" w:space="0"/>
              <w:bottom w:val="single" w:color="D3D3D3" w:sz="0" w:space="0"/>
              <w:right w:val="single" w:color="D3D3D3" w:sz="0" w:space="0"/>
            </w:tcBorders>
            <w:tcMar/>
          </w:tcPr>
          <w:p w:rsidRPr="00ED2ABB" w:rsidR="00C96C2F" w:rsidP="59848E6B" w:rsidRDefault="00C96C2F" w14:paraId="08C5E5FC"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52 (46, 64)</w:t>
            </w:r>
          </w:p>
        </w:tc>
        <w:tc>
          <w:tcPr>
            <w:cnfStyle w:val="000010000000" w:firstRow="0" w:lastRow="0" w:firstColumn="0" w:lastColumn="0" w:oddVBand="1" w:evenVBand="0" w:oddHBand="0" w:evenHBand="0" w:firstRowFirstColumn="0" w:firstRowLastColumn="0" w:lastRowFirstColumn="0" w:lastRowLastColumn="0"/>
            <w:tcW w:w="930" w:type="dxa"/>
            <w:tcBorders>
              <w:left w:val="single" w:color="D3D3D3" w:sz="0" w:space="0"/>
              <w:bottom w:val="single" w:color="D3D3D3" w:sz="0" w:space="0"/>
              <w:right w:val="single" w:color="D3D3D3" w:sz="0" w:space="0"/>
            </w:tcBorders>
            <w:tcMar/>
          </w:tcPr>
          <w:p w:rsidRPr="00ED2ABB" w:rsidR="00C96C2F" w:rsidP="59848E6B" w:rsidRDefault="00C96C2F" w14:paraId="2B14A600"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0.13</w:t>
            </w:r>
          </w:p>
        </w:tc>
      </w:tr>
      <w:tr w:rsidRPr="00ED2ABB" w:rsidR="00C96C2F" w:rsidTr="59848E6B" w14:paraId="4C4A2745"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225BC89"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Gender</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CBEBE3E"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C952EA1"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22ADC17"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14A0CBD"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0D772D9"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45DC48C"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0.2</w:t>
            </w:r>
          </w:p>
        </w:tc>
      </w:tr>
      <w:tr w:rsidRPr="00ED2ABB" w:rsidR="00C96C2F" w:rsidTr="59848E6B" w14:paraId="20909954"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3D15802"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F</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12A2BAE"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9DA7BB7"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4 (22%)</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DC8FC96"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24 (41%)</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28EEFEB"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 (9.1%)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096D3B9"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 (30%)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54559BE"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1F15A9C9"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656F40B"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M</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0DD439B"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377639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14 (78%)</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6340F8B"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35 (59%)</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644F4C1"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 (91%)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E6E5EDC"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14 (70%)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B3A1A75"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5269B29A"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D1F4F1A"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Diagnosis</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52A4C1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2B52E26"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BB838F5"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56DB79E"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D29ED1B"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C7A144D"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0.003**</w:t>
            </w:r>
          </w:p>
        </w:tc>
      </w:tr>
      <w:tr w:rsidRPr="00ED2ABB" w:rsidR="00C96C2F" w:rsidTr="59848E6B" w14:paraId="23A61120"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BF5959D"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Autism</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7796F71"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8B51FDC"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11 (61%)</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79424A6"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15 (25%)</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94EB318"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8 (73%)</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B3981CD"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 (30%)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8356666"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76DD725D"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4EBC9B3"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TD</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4A5A008"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0F94219"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7 (39%)</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569A834"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44 (75%)</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16694C0"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3 (27%)</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7657CFE"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14 (70%)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B78DDAF"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76347C55"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8795A4A"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ADHD Rating Scale Total Score</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2899024"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26B84F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27 (18, 37)</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1D8503E"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14 (9, 23)</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28B3EE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17 (7, 22)</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2FA0A4E"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16 (7, 25)</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D69FDA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0.005**</w:t>
            </w:r>
          </w:p>
        </w:tc>
      </w:tr>
      <w:tr w:rsidRPr="00ED2ABB" w:rsidR="00C96C2F" w:rsidTr="59848E6B" w14:paraId="1491BAF8"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692AE1B"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Inattention Score</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42E2AE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A31E699"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14 (9, 17)</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76831E8"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 (2, 10)</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34F5F3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 (3, 10)</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7044A80"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5 (2, 12)</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AAAC699"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0.002**</w:t>
            </w:r>
          </w:p>
        </w:tc>
      </w:tr>
      <w:tr w:rsidRPr="00ED2ABB" w:rsidR="00C96C2F" w:rsidTr="59848E6B" w14:paraId="00276A8A"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5BE7856"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Hyperactivity-Impulsivity Score</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71B5694"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ED555B7"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15 (10, 20)</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946212C"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(5, 13)</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273911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12 (4, 12)</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6910B38"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 (5, 13)</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5685F93"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0.027*</w:t>
            </w:r>
          </w:p>
        </w:tc>
      </w:tr>
      <w:tr w:rsidRPr="00ED2ABB" w:rsidR="00C96C2F" w:rsidTr="59848E6B" w14:paraId="2BB55510"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32EE556"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Score above a cut-off indicative of ADHD combined subtype</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920C65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9670038"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F803677"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4B65011"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12A780A"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54BE5A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0.009**</w:t>
            </w:r>
          </w:p>
        </w:tc>
      </w:tr>
      <w:tr w:rsidRPr="00ED2ABB" w:rsidR="00C96C2F" w:rsidTr="59848E6B" w14:paraId="05DDE1A6"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68D1F27"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0</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EF0FAED"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DD7352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(50%)</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42012C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50 (85%)</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D7E54A9"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 (91%)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282997B"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18 (90%)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746E577"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55CB2363"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C26417F"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1</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2AB74B6"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6A94036"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(50%)</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6112624"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(15%)</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AF11AB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 (9.1%)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E9A4D5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2 (10%)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0952C23"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33B8809B"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D1983A6"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Score above a cut-off indicative of ADHD inattentive subtype</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6DC6CB9"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1439A98"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98EAB90"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1586DD4"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87A58E7"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8B14533"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0.015*</w:t>
            </w:r>
          </w:p>
        </w:tc>
      </w:tr>
      <w:tr w:rsidRPr="00ED2ABB" w:rsidR="00C96C2F" w:rsidTr="59848E6B" w14:paraId="168BD243"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82A944C"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0</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4880738"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189C07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(50%)</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CAA70B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50 (85%)</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1B43A7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 (91%)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A338A1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17 (85%)</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644C024"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179B3E96"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D0E1C20"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1</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159AB8C"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8171558"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(50%)</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89A91A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(15%)</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CD1C45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 (9.1%)</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6658123"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3 (15%)</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F180597"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05FA387F"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9BCB3F8" w14:textId="77777777">
            <w:pPr>
              <w:keepNext w:val="1"/>
              <w:spacing w:after="60"/>
              <w:rPr>
                <w:rFonts w:ascii="Times New Roman" w:hAnsi="Times New Roman" w:eastAsia="Times New Roman" w:cs="Times New Roman"/>
                <w:b w:val="1"/>
                <w:bCs w:val="1"/>
                <w:sz w:val="22"/>
                <w:szCs w:val="22"/>
              </w:rPr>
            </w:pPr>
            <w:r w:rsidRPr="59848E6B" w:rsidR="1E4DDFFB">
              <w:rPr>
                <w:rFonts w:ascii="Times New Roman" w:hAnsi="Times New Roman" w:eastAsia="Times New Roman" w:cs="Times New Roman"/>
                <w:b w:val="1"/>
                <w:bCs w:val="1"/>
                <w:sz w:val="22"/>
                <w:szCs w:val="22"/>
              </w:rPr>
              <w:t>Score above a cut-off indicative of ADHD hyperactive-impulsive subtype</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75102C5"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108</w:t>
            </w: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9E3F298"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8DE7F71"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ACC042A" w14:textId="77777777">
            <w:pPr>
              <w:keepNext w:val="1"/>
              <w:spacing w:after="60"/>
              <w:jc w:val="center"/>
              <w:rPr>
                <w:rFonts w:ascii="Times New Roman" w:hAnsi="Times New Roman" w:eastAsia="Times New Roman" w:cs="Times New Roman"/>
                <w:sz w:val="22"/>
                <w:szCs w:val="22"/>
              </w:rPr>
            </w:pP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2FC8B19A"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41521B9D"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0.2</w:t>
            </w:r>
          </w:p>
        </w:tc>
      </w:tr>
      <w:tr w:rsidRPr="00ED2ABB" w:rsidR="00C96C2F" w:rsidTr="59848E6B" w14:paraId="7F631B0C"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B56072C"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0</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E5E152C"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5A5F324B"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12 (67%)</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1194403"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49 (83%)</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152D5A0"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9 (82%)</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1DA06E2"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19 (95%)</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446E8F1"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1E58514F" w14:textId="77777777">
        <w:trPr>
          <w:cantSplit/>
        </w:trPr>
        <w:tc>
          <w:tcPr>
            <w:cnfStyle w:val="000010000000" w:firstRow="0" w:lastRow="0" w:firstColumn="0" w:lastColumn="0" w:oddVBand="1" w:evenVBand="0" w:oddHBand="0" w:evenHBand="0" w:firstRowFirstColumn="0" w:firstRowLastColumn="0" w:lastRowFirstColumn="0" w:lastRowLastColumn="0"/>
            <w:tcW w:w="426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18118FBA"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    1</w:t>
            </w:r>
          </w:p>
        </w:tc>
        <w:tc>
          <w:tcPr>
            <w:cnfStyle w:val="000001000000" w:firstRow="0" w:lastRow="0" w:firstColumn="0" w:lastColumn="0" w:oddVBand="0" w:evenVBand="1" w:oddHBand="0" w:evenHBand="0" w:firstRowFirstColumn="0" w:firstRowLastColumn="0" w:lastRowFirstColumn="0" w:lastRowLastColumn="0"/>
            <w:tcW w:w="77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74C3897D" w14:textId="77777777">
            <w:pPr>
              <w:keepNext w:val="1"/>
              <w:spacing w:after="60"/>
              <w:jc w:val="center"/>
              <w:rPr>
                <w:rFonts w:ascii="Times New Roman" w:hAnsi="Times New Roman" w:eastAsia="Times New Roman" w:cs="Times New Roman"/>
                <w:sz w:val="22"/>
                <w:szCs w:val="22"/>
              </w:rPr>
            </w:pPr>
          </w:p>
        </w:tc>
        <w:tc>
          <w:tcPr>
            <w:cnfStyle w:val="000010000000" w:firstRow="0" w:lastRow="0" w:firstColumn="0" w:lastColumn="0" w:oddVBand="1" w:evenVBand="0"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C7E8616"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6 (33%)</w:t>
            </w:r>
          </w:p>
        </w:tc>
        <w:tc>
          <w:tcPr>
            <w:cnfStyle w:val="000001000000" w:firstRow="0" w:lastRow="0" w:firstColumn="0" w:lastColumn="0" w:oddVBand="0" w:evenVBand="1" w:oddHBand="0" w:evenHBand="0" w:firstRowFirstColumn="0" w:firstRowLastColumn="0" w:lastRowFirstColumn="0" w:lastRowLastColumn="0"/>
            <w:tcW w:w="872"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6CEAAF44"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10 (17%)</w:t>
            </w:r>
          </w:p>
        </w:tc>
        <w:tc>
          <w:tcPr>
            <w:cnfStyle w:val="000010000000" w:firstRow="0" w:lastRow="0" w:firstColumn="0" w:lastColumn="0" w:oddVBand="1" w:evenVBand="0"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0252A32A"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2 (18%)</w:t>
            </w:r>
          </w:p>
        </w:tc>
        <w:tc>
          <w:tcPr>
            <w:cnfStyle w:val="000001000000" w:firstRow="0" w:lastRow="0" w:firstColumn="0" w:lastColumn="0" w:oddVBand="0" w:evenVBand="1" w:oddHBand="0" w:evenHBand="0" w:firstRowFirstColumn="0" w:firstRowLastColumn="0" w:lastRowFirstColumn="0" w:lastRowLastColumn="0"/>
            <w:tcW w:w="889"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74A459F" w14:textId="77777777">
            <w:pPr>
              <w:keepNext w:val="1"/>
              <w:spacing w:after="60"/>
              <w:jc w:val="center"/>
              <w:rPr>
                <w:rFonts w:ascii="Times New Roman" w:hAnsi="Times New Roman" w:eastAsia="Times New Roman" w:cs="Times New Roman"/>
                <w:sz w:val="22"/>
                <w:szCs w:val="22"/>
              </w:rPr>
            </w:pPr>
            <w:r w:rsidRPr="59848E6B" w:rsidR="1E4DDFFB">
              <w:rPr>
                <w:rFonts w:ascii="Times New Roman" w:hAnsi="Times New Roman" w:eastAsia="Times New Roman" w:cs="Times New Roman"/>
                <w:sz w:val="22"/>
                <w:szCs w:val="22"/>
              </w:rPr>
              <w:t>1 (5.0%)</w:t>
            </w:r>
          </w:p>
        </w:tc>
        <w:tc>
          <w:tcPr>
            <w:cnfStyle w:val="000010000000" w:firstRow="0" w:lastRow="0" w:firstColumn="0" w:lastColumn="0" w:oddVBand="1" w:evenVBand="0" w:oddHBand="0" w:evenHBand="0" w:firstRowFirstColumn="0" w:firstRowLastColumn="0" w:lastRowFirstColumn="0" w:lastRowLastColumn="0"/>
            <w:tcW w:w="930" w:type="dxa"/>
            <w:tcBorders>
              <w:top w:val="single" w:color="D3D3D3" w:sz="0" w:space="0"/>
              <w:left w:val="single" w:color="D3D3D3" w:sz="0" w:space="0"/>
              <w:bottom w:val="single" w:color="D3D3D3" w:sz="0" w:space="0"/>
              <w:right w:val="single" w:color="D3D3D3" w:sz="0" w:space="0"/>
            </w:tcBorders>
            <w:tcMar/>
          </w:tcPr>
          <w:p w:rsidRPr="00ED2ABB" w:rsidR="00C96C2F" w:rsidP="59848E6B" w:rsidRDefault="00C96C2F" w14:paraId="375DA38E" w14:textId="77777777">
            <w:pPr>
              <w:keepNext w:val="1"/>
              <w:spacing w:after="60"/>
              <w:jc w:val="center"/>
              <w:rPr>
                <w:rFonts w:ascii="Times New Roman" w:hAnsi="Times New Roman" w:eastAsia="Times New Roman" w:cs="Times New Roman"/>
                <w:sz w:val="22"/>
                <w:szCs w:val="22"/>
              </w:rPr>
            </w:pPr>
          </w:p>
        </w:tc>
      </w:tr>
      <w:tr w:rsidRPr="00ED2ABB" w:rsidR="00C96C2F" w:rsidTr="59848E6B" w14:paraId="10AC27D9" w14:textId="77777777">
        <w:trPr>
          <w:cantSplit/>
        </w:trPr>
        <w:tc>
          <w:tcPr>
            <w:cnfStyle w:val="000010000000" w:firstRow="0" w:lastRow="0" w:firstColumn="0" w:lastColumn="0" w:oddVBand="1" w:evenVBand="0" w:oddHBand="0" w:evenHBand="0" w:firstRowFirstColumn="0" w:firstRowLastColumn="0" w:lastRowFirstColumn="0" w:lastRowLastColumn="0"/>
            <w:tcW w:w="9482" w:type="dxa"/>
            <w:gridSpan w:val="7"/>
            <w:tcMar/>
          </w:tcPr>
          <w:p w:rsidRPr="00ED2ABB" w:rsidR="00C96C2F" w:rsidP="59848E6B" w:rsidRDefault="00C96C2F" w14:paraId="3D340B8E"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i w:val="1"/>
                <w:iCs w:val="1"/>
                <w:sz w:val="22"/>
                <w:szCs w:val="22"/>
                <w:vertAlign w:val="superscript"/>
              </w:rPr>
              <w:t>1</w:t>
            </w:r>
            <w:r w:rsidRPr="59848E6B" w:rsidR="1E4DDFFB">
              <w:rPr>
                <w:rFonts w:ascii="Times New Roman" w:hAnsi="Times New Roman" w:eastAsia="Times New Roman" w:cs="Times New Roman"/>
                <w:sz w:val="22"/>
                <w:szCs w:val="22"/>
              </w:rPr>
              <w:t>Median (Q1, Q3); n (%)</w:t>
            </w:r>
          </w:p>
        </w:tc>
      </w:tr>
      <w:tr w:rsidRPr="00ED2ABB" w:rsidR="00C96C2F" w:rsidTr="59848E6B" w14:paraId="78786EA1" w14:textId="77777777">
        <w:trPr>
          <w:cantSplit/>
        </w:trPr>
        <w:tc>
          <w:tcPr>
            <w:cnfStyle w:val="000010000000" w:firstRow="0" w:lastRow="0" w:firstColumn="0" w:lastColumn="0" w:oddVBand="1" w:evenVBand="0" w:oddHBand="0" w:evenHBand="0" w:firstRowFirstColumn="0" w:firstRowLastColumn="0" w:lastRowFirstColumn="0" w:lastRowLastColumn="0"/>
            <w:tcW w:w="9482" w:type="dxa"/>
            <w:gridSpan w:val="7"/>
            <w:tcMar/>
          </w:tcPr>
          <w:p w:rsidRPr="00ED2ABB" w:rsidR="00C96C2F" w:rsidP="59848E6B" w:rsidRDefault="00C96C2F" w14:paraId="37815A78" w14:textId="77777777">
            <w:pPr>
              <w:keepNext w:val="1"/>
              <w:spacing w:after="60"/>
              <w:rPr>
                <w:rFonts w:ascii="Times New Roman" w:hAnsi="Times New Roman" w:eastAsia="Times New Roman" w:cs="Times New Roman"/>
                <w:sz w:val="22"/>
                <w:szCs w:val="22"/>
              </w:rPr>
            </w:pPr>
            <w:r w:rsidRPr="59848E6B" w:rsidR="1E4DDFFB">
              <w:rPr>
                <w:rFonts w:ascii="Times New Roman" w:hAnsi="Times New Roman" w:eastAsia="Times New Roman" w:cs="Times New Roman"/>
                <w:i w:val="1"/>
                <w:iCs w:val="1"/>
                <w:sz w:val="22"/>
                <w:szCs w:val="22"/>
                <w:vertAlign w:val="superscript"/>
              </w:rPr>
              <w:t>2</w:t>
            </w:r>
            <w:r w:rsidRPr="59848E6B" w:rsidR="1E4DDFFB">
              <w:rPr>
                <w:rFonts w:ascii="Times New Roman" w:hAnsi="Times New Roman" w:eastAsia="Times New Roman" w:cs="Times New Roman"/>
                <w:sz w:val="22"/>
                <w:szCs w:val="22"/>
              </w:rPr>
              <w:t>*p&lt;0.05; **p&lt;0.01; ***p&lt;0.001</w:t>
            </w:r>
          </w:p>
        </w:tc>
      </w:tr>
    </w:tbl>
    <w:p w:rsidRPr="00ED2ABB" w:rsidR="005D452A" w:rsidP="59848E6B" w:rsidRDefault="005D452A" w14:paraId="2B1D2BAC" w14:textId="77777777">
      <w:pPr>
        <w:pStyle w:val="Heading1"/>
        <w:rPr>
          <w:rFonts w:ascii="Times New Roman" w:hAnsi="Times New Roman" w:eastAsia="Times New Roman" w:cs="Times New Roman"/>
          <w:color w:val="auto"/>
          <w:sz w:val="22"/>
          <w:szCs w:val="22"/>
        </w:rPr>
      </w:pPr>
    </w:p>
    <w:p w:rsidRPr="00ED2ABB" w:rsidR="0035314B" w:rsidP="59848E6B" w:rsidRDefault="0035314B" w14:paraId="14AABD35" w14:textId="77777777">
      <w:pPr>
        <w:rPr>
          <w:rFonts w:ascii="Times New Roman" w:hAnsi="Times New Roman" w:eastAsia="Times New Roman" w:cs="Times New Roman"/>
          <w:sz w:val="22"/>
          <w:szCs w:val="22"/>
          <w:lang w:eastAsia="en-US"/>
        </w:rPr>
        <w:sectPr w:rsidRPr="00ED2ABB" w:rsidR="0035314B" w:rsidSect="00C247A0">
          <w:headerReference w:type="default" r:id="rId8"/>
          <w:footerReference w:type="default" r:id="rId9"/>
          <w:pgSz w:w="12240" w:h="15840" w:orient="portrait"/>
          <w:pgMar w:top="1440" w:right="1440" w:bottom="1440" w:left="1440" w:header="720" w:footer="720" w:gutter="0"/>
          <w:cols w:space="720"/>
          <w:docGrid w:linePitch="360"/>
        </w:sectPr>
      </w:pPr>
    </w:p>
    <w:p w:rsidRPr="00ED2ABB" w:rsidR="00C014B1" w:rsidP="00D208DC" w:rsidRDefault="0091101A" w14:paraId="54BC480E" w14:textId="67892B6C">
      <w:pPr>
        <w:pStyle w:val="Heading2"/>
      </w:pPr>
      <w:bookmarkStart w:name="_Toc2051571052" w:id="345212627"/>
      <w:r w:rsidR="0091101A">
        <w:rPr/>
        <w:t>Table S</w:t>
      </w:r>
      <w:r w:rsidR="00DC75CB">
        <w:rPr/>
        <w:t>6</w:t>
      </w:r>
      <w:r w:rsidR="0091101A">
        <w:rPr/>
        <w:t>. The results of the linear mixed-effects models (B=estimate derived from the model, p= p-value, R²= marginal variance explained attributed to the fixed effect).</w:t>
      </w:r>
      <w:bookmarkEnd w:id="345212627"/>
    </w:p>
    <w:p w:rsidRPr="00ED2ABB" w:rsidR="00962DBE" w:rsidP="00D208DC" w:rsidRDefault="00962DBE" w14:paraId="4E407CC3" w14:textId="78EF0768">
      <w:pPr>
        <w:pStyle w:val="Heading2"/>
      </w:pPr>
    </w:p>
    <w:tbl>
      <w:tblPr>
        <w:tblStyle w:val="TableGrid"/>
        <w:tblpPr w:leftFromText="180" w:rightFromText="180" w:vertAnchor="page" w:horzAnchor="margin" w:tblpY="2518"/>
        <w:tblW w:w="14176" w:type="dxa"/>
        <w:tblLayout w:type="fixed"/>
        <w:tblLook w:val="04A0" w:firstRow="1" w:lastRow="0" w:firstColumn="1" w:lastColumn="0" w:noHBand="0" w:noVBand="1"/>
      </w:tblPr>
      <w:tblGrid>
        <w:gridCol w:w="564"/>
        <w:gridCol w:w="510"/>
        <w:gridCol w:w="1483"/>
        <w:gridCol w:w="1291"/>
        <w:gridCol w:w="1291"/>
        <w:gridCol w:w="1291"/>
        <w:gridCol w:w="1291"/>
        <w:gridCol w:w="1291"/>
        <w:gridCol w:w="1291"/>
        <w:gridCol w:w="1291"/>
        <w:gridCol w:w="1291"/>
        <w:gridCol w:w="1291"/>
      </w:tblGrid>
      <w:tr w:rsidRPr="00ED2ABB" w:rsidR="00962DBE" w:rsidTr="00ED2ABB" w14:paraId="4D95F38E" w14:textId="77777777">
        <w:trPr>
          <w:trHeight w:val="568"/>
        </w:trPr>
        <w:tc>
          <w:tcPr>
            <w:tcW w:w="2557" w:type="dxa"/>
            <w:gridSpan w:val="3"/>
            <w:tcBorders>
              <w:top w:val="nil"/>
              <w:left w:val="nil"/>
              <w:bottom w:val="nil"/>
              <w:right w:val="nil"/>
            </w:tcBorders>
          </w:tcPr>
          <w:p w:rsidRPr="00ED2ABB" w:rsidR="00962DBE" w:rsidP="00ED2ABB" w:rsidRDefault="00962DBE" w14:paraId="1AFF2760" w14:textId="77777777">
            <w:pPr>
              <w:rPr>
                <w:lang w:val="en-GB"/>
              </w:rPr>
            </w:pPr>
          </w:p>
        </w:tc>
        <w:tc>
          <w:tcPr>
            <w:tcW w:w="3873" w:type="dxa"/>
            <w:gridSpan w:val="3"/>
            <w:tcBorders>
              <w:top w:val="nil"/>
              <w:left w:val="nil"/>
              <w:bottom w:val="single" w:color="auto" w:sz="4" w:space="0"/>
            </w:tcBorders>
          </w:tcPr>
          <w:p w:rsidRPr="00ED2ABB" w:rsidR="00962DBE" w:rsidP="00ED2ABB" w:rsidRDefault="00962DBE" w14:paraId="49963BE1" w14:textId="77777777">
            <w:pPr>
              <w:jc w:val="center"/>
              <w:rPr>
                <w:rStyle w:val="normaltextrun"/>
                <w:b/>
                <w:bCs/>
              </w:rPr>
            </w:pPr>
            <w:r w:rsidRPr="00ED2ABB">
              <w:rPr>
                <w:rStyle w:val="normaltextrun"/>
                <w:b/>
                <w:bCs/>
              </w:rPr>
              <w:t>ADHD Total Score</w:t>
            </w:r>
          </w:p>
        </w:tc>
        <w:tc>
          <w:tcPr>
            <w:tcW w:w="3873" w:type="dxa"/>
            <w:gridSpan w:val="3"/>
            <w:tcBorders>
              <w:top w:val="nil"/>
              <w:bottom w:val="single" w:color="auto" w:sz="4" w:space="0"/>
            </w:tcBorders>
          </w:tcPr>
          <w:p w:rsidRPr="00ED2ABB" w:rsidR="00962DBE" w:rsidP="00ED2ABB" w:rsidRDefault="00962DBE" w14:paraId="238414CF" w14:textId="77777777">
            <w:pPr>
              <w:jc w:val="center"/>
              <w:rPr>
                <w:b/>
                <w:bCs/>
              </w:rPr>
            </w:pPr>
            <w:r w:rsidRPr="00ED2ABB">
              <w:rPr>
                <w:rStyle w:val="normaltextrun"/>
                <w:b/>
                <w:bCs/>
              </w:rPr>
              <w:t>Inattentive Score</w:t>
            </w:r>
          </w:p>
        </w:tc>
        <w:tc>
          <w:tcPr>
            <w:tcW w:w="3873" w:type="dxa"/>
            <w:gridSpan w:val="3"/>
            <w:tcBorders>
              <w:top w:val="nil"/>
              <w:bottom w:val="single" w:color="auto" w:sz="4" w:space="0"/>
            </w:tcBorders>
          </w:tcPr>
          <w:p w:rsidRPr="00ED2ABB" w:rsidR="00962DBE" w:rsidP="00ED2ABB" w:rsidRDefault="00962DBE" w14:paraId="1D1F1C86" w14:textId="77777777">
            <w:pPr>
              <w:jc w:val="center"/>
              <w:rPr>
                <w:b/>
                <w:bCs/>
              </w:rPr>
            </w:pPr>
            <w:r w:rsidRPr="00ED2ABB">
              <w:rPr>
                <w:b/>
                <w:bCs/>
              </w:rPr>
              <w:t>Hyperactivity-Impulsivity Score</w:t>
            </w:r>
          </w:p>
        </w:tc>
      </w:tr>
      <w:tr w:rsidRPr="00ED2ABB" w:rsidR="00962DBE" w:rsidTr="00ED2ABB" w14:paraId="5C4C30D0" w14:textId="77777777">
        <w:tc>
          <w:tcPr>
            <w:tcW w:w="2557" w:type="dxa"/>
            <w:gridSpan w:val="3"/>
            <w:tcBorders>
              <w:top w:val="nil"/>
              <w:left w:val="nil"/>
              <w:bottom w:val="nil"/>
              <w:right w:val="nil"/>
            </w:tcBorders>
          </w:tcPr>
          <w:p w:rsidRPr="00ED2ABB" w:rsidR="00962DBE" w:rsidP="00ED2ABB" w:rsidRDefault="00962DBE" w14:paraId="0CAD753E" w14:textId="77777777"/>
        </w:tc>
        <w:tc>
          <w:tcPr>
            <w:tcW w:w="1291" w:type="dxa"/>
            <w:tcBorders>
              <w:top w:val="single" w:color="auto" w:sz="4" w:space="0"/>
              <w:left w:val="nil"/>
              <w:bottom w:val="single" w:color="auto" w:sz="4" w:space="0"/>
              <w:right w:val="nil"/>
            </w:tcBorders>
          </w:tcPr>
          <w:p w:rsidRPr="00ED2ABB" w:rsidR="00962DBE" w:rsidP="00ED2ABB" w:rsidRDefault="00962DBE" w14:paraId="75777927" w14:textId="77777777">
            <w:pPr>
              <w:jc w:val="center"/>
            </w:pPr>
            <w:r w:rsidRPr="00ED2ABB">
              <w:t>B</w:t>
            </w:r>
          </w:p>
        </w:tc>
        <w:tc>
          <w:tcPr>
            <w:tcW w:w="1291" w:type="dxa"/>
            <w:tcBorders>
              <w:top w:val="single" w:color="auto" w:sz="4" w:space="0"/>
              <w:left w:val="nil"/>
              <w:bottom w:val="single" w:color="auto" w:sz="4" w:space="0"/>
              <w:right w:val="nil"/>
            </w:tcBorders>
          </w:tcPr>
          <w:p w:rsidRPr="00ED2ABB" w:rsidR="00962DBE" w:rsidP="00ED2ABB" w:rsidRDefault="00962DBE" w14:paraId="036FBEC3" w14:textId="77777777">
            <w:pPr>
              <w:jc w:val="center"/>
            </w:pPr>
            <w:r w:rsidRPr="00ED2ABB">
              <w:t>p</w:t>
            </w:r>
          </w:p>
        </w:tc>
        <w:tc>
          <w:tcPr>
            <w:tcW w:w="1291" w:type="dxa"/>
            <w:tcBorders>
              <w:top w:val="single" w:color="auto" w:sz="4" w:space="0"/>
              <w:left w:val="nil"/>
              <w:bottom w:val="single" w:color="auto" w:sz="4" w:space="0"/>
              <w:right w:val="nil"/>
            </w:tcBorders>
          </w:tcPr>
          <w:p w:rsidRPr="00ED2ABB" w:rsidR="00962DBE" w:rsidP="00ED2ABB" w:rsidRDefault="00962DBE" w14:paraId="70F60066" w14:textId="77777777">
            <w:pPr>
              <w:jc w:val="center"/>
            </w:pPr>
            <w:r w:rsidRPr="00ED2ABB">
              <w:t>R²</w:t>
            </w:r>
          </w:p>
        </w:tc>
        <w:tc>
          <w:tcPr>
            <w:tcW w:w="1291" w:type="dxa"/>
            <w:tcBorders>
              <w:top w:val="single" w:color="auto" w:sz="4" w:space="0"/>
              <w:left w:val="nil"/>
              <w:bottom w:val="single" w:color="auto" w:sz="4" w:space="0"/>
              <w:right w:val="nil"/>
            </w:tcBorders>
          </w:tcPr>
          <w:p w:rsidRPr="00ED2ABB" w:rsidR="00962DBE" w:rsidP="00ED2ABB" w:rsidRDefault="00962DBE" w14:paraId="287A46C9" w14:textId="77777777">
            <w:pPr>
              <w:jc w:val="center"/>
            </w:pPr>
            <w:r w:rsidRPr="00ED2ABB">
              <w:t>B</w:t>
            </w:r>
          </w:p>
        </w:tc>
        <w:tc>
          <w:tcPr>
            <w:tcW w:w="1291" w:type="dxa"/>
            <w:tcBorders>
              <w:top w:val="single" w:color="auto" w:sz="4" w:space="0"/>
              <w:left w:val="nil"/>
              <w:bottom w:val="single" w:color="auto" w:sz="4" w:space="0"/>
              <w:right w:val="nil"/>
            </w:tcBorders>
          </w:tcPr>
          <w:p w:rsidRPr="00ED2ABB" w:rsidR="00962DBE" w:rsidP="00ED2ABB" w:rsidRDefault="00962DBE" w14:paraId="75FA5F10" w14:textId="77777777">
            <w:pPr>
              <w:jc w:val="center"/>
            </w:pPr>
            <w:r w:rsidRPr="00ED2ABB">
              <w:t>p</w:t>
            </w:r>
          </w:p>
        </w:tc>
        <w:tc>
          <w:tcPr>
            <w:tcW w:w="1291" w:type="dxa"/>
            <w:tcBorders>
              <w:top w:val="single" w:color="auto" w:sz="4" w:space="0"/>
              <w:left w:val="nil"/>
              <w:bottom w:val="single" w:color="auto" w:sz="4" w:space="0"/>
              <w:right w:val="nil"/>
            </w:tcBorders>
          </w:tcPr>
          <w:p w:rsidRPr="00ED2ABB" w:rsidR="00962DBE" w:rsidP="00ED2ABB" w:rsidRDefault="00962DBE" w14:paraId="211DE50C" w14:textId="77777777">
            <w:pPr>
              <w:jc w:val="center"/>
            </w:pPr>
            <w:r w:rsidRPr="00ED2ABB">
              <w:t>R²</w:t>
            </w:r>
          </w:p>
        </w:tc>
        <w:tc>
          <w:tcPr>
            <w:tcW w:w="1291" w:type="dxa"/>
            <w:tcBorders>
              <w:top w:val="single" w:color="auto" w:sz="4" w:space="0"/>
              <w:left w:val="nil"/>
              <w:bottom w:val="single" w:color="auto" w:sz="4" w:space="0"/>
              <w:right w:val="nil"/>
            </w:tcBorders>
          </w:tcPr>
          <w:p w:rsidRPr="00ED2ABB" w:rsidR="00962DBE" w:rsidP="00ED2ABB" w:rsidRDefault="00962DBE" w14:paraId="12E8B722" w14:textId="77777777">
            <w:pPr>
              <w:jc w:val="center"/>
            </w:pPr>
            <w:r w:rsidRPr="00ED2ABB">
              <w:t>B</w:t>
            </w:r>
          </w:p>
        </w:tc>
        <w:tc>
          <w:tcPr>
            <w:tcW w:w="1291" w:type="dxa"/>
            <w:tcBorders>
              <w:top w:val="single" w:color="auto" w:sz="4" w:space="0"/>
              <w:left w:val="nil"/>
              <w:bottom w:val="single" w:color="auto" w:sz="4" w:space="0"/>
              <w:right w:val="nil"/>
            </w:tcBorders>
          </w:tcPr>
          <w:p w:rsidRPr="00ED2ABB" w:rsidR="00962DBE" w:rsidP="00ED2ABB" w:rsidRDefault="00962DBE" w14:paraId="04C6488E" w14:textId="77777777">
            <w:pPr>
              <w:jc w:val="center"/>
            </w:pPr>
            <w:r w:rsidRPr="00ED2ABB">
              <w:t>p</w:t>
            </w:r>
          </w:p>
        </w:tc>
        <w:tc>
          <w:tcPr>
            <w:tcW w:w="1291" w:type="dxa"/>
            <w:tcBorders>
              <w:top w:val="single" w:color="auto" w:sz="4" w:space="0"/>
              <w:left w:val="nil"/>
              <w:bottom w:val="single" w:color="auto" w:sz="4" w:space="0"/>
              <w:right w:val="nil"/>
            </w:tcBorders>
          </w:tcPr>
          <w:p w:rsidRPr="00ED2ABB" w:rsidR="00962DBE" w:rsidP="00ED2ABB" w:rsidRDefault="00962DBE" w14:paraId="45DA21B7" w14:textId="77777777">
            <w:pPr>
              <w:jc w:val="center"/>
            </w:pPr>
            <w:r w:rsidRPr="00ED2ABB">
              <w:t>R²</w:t>
            </w:r>
          </w:p>
        </w:tc>
      </w:tr>
      <w:tr w:rsidRPr="00ED2ABB" w:rsidR="00962DBE" w:rsidTr="00ED2ABB" w14:paraId="559FE492" w14:textId="77777777">
        <w:trPr>
          <w:trHeight w:val="397"/>
        </w:trPr>
        <w:tc>
          <w:tcPr>
            <w:tcW w:w="1074" w:type="dxa"/>
            <w:gridSpan w:val="2"/>
            <w:tcBorders>
              <w:top w:val="nil"/>
              <w:left w:val="nil"/>
              <w:bottom w:val="nil"/>
              <w:right w:val="nil"/>
            </w:tcBorders>
          </w:tcPr>
          <w:p w:rsidRPr="00ED2ABB" w:rsidR="00962DBE" w:rsidP="00ED2ABB" w:rsidRDefault="00962DBE" w14:paraId="71F97267" w14:textId="77777777">
            <w:pPr>
              <w:rPr>
                <w:b/>
                <w:bCs/>
              </w:rPr>
            </w:pPr>
            <w:r w:rsidRPr="00ED2ABB">
              <w:rPr>
                <w:b/>
                <w:bCs/>
              </w:rPr>
              <w:t>Model 1</w:t>
            </w:r>
          </w:p>
        </w:tc>
        <w:tc>
          <w:tcPr>
            <w:tcW w:w="1483" w:type="dxa"/>
            <w:tcBorders>
              <w:top w:val="single" w:color="auto" w:sz="4" w:space="0"/>
              <w:left w:val="nil"/>
              <w:bottom w:val="single" w:color="auto" w:sz="4" w:space="0"/>
              <w:right w:val="nil"/>
            </w:tcBorders>
          </w:tcPr>
          <w:p w:rsidRPr="00ED2ABB" w:rsidR="00962DBE" w:rsidP="00ED2ABB" w:rsidRDefault="00962DBE" w14:paraId="09A6C744" w14:textId="77777777">
            <w:pPr>
              <w:jc w:val="right"/>
            </w:pPr>
            <w:r w:rsidRPr="00ED2ABB">
              <w:rPr>
                <w:rStyle w:val="normaltextrun"/>
              </w:rPr>
              <w:t>Timepoint</w:t>
            </w:r>
            <w:r w:rsidRPr="00ED2ABB">
              <w:rPr>
                <w:rStyle w:val="eop"/>
                <w:rFonts w:eastAsiaTheme="minorEastAsia"/>
              </w:rPr>
              <w:t> </w:t>
            </w:r>
          </w:p>
        </w:tc>
        <w:tc>
          <w:tcPr>
            <w:tcW w:w="1291" w:type="dxa"/>
            <w:tcBorders>
              <w:top w:val="single" w:color="auto" w:sz="4" w:space="0"/>
              <w:left w:val="nil"/>
              <w:bottom w:val="single" w:color="auto" w:sz="4" w:space="0"/>
              <w:right w:val="nil"/>
            </w:tcBorders>
          </w:tcPr>
          <w:p w:rsidRPr="00ED2ABB" w:rsidR="00962DBE" w:rsidP="00ED2ABB" w:rsidRDefault="00962DBE" w14:paraId="5E373A44" w14:textId="77777777">
            <w:pPr>
              <w:jc w:val="center"/>
              <w:rPr>
                <w:sz w:val="20"/>
                <w:szCs w:val="20"/>
              </w:rPr>
            </w:pPr>
            <w:r w:rsidRPr="00ED2ABB">
              <w:rPr>
                <w:sz w:val="20"/>
                <w:szCs w:val="20"/>
              </w:rPr>
              <w:t>0.878</w:t>
            </w:r>
          </w:p>
        </w:tc>
        <w:tc>
          <w:tcPr>
            <w:tcW w:w="1291" w:type="dxa"/>
            <w:tcBorders>
              <w:left w:val="nil"/>
              <w:bottom w:val="single" w:color="auto" w:sz="4" w:space="0"/>
              <w:right w:val="nil"/>
            </w:tcBorders>
          </w:tcPr>
          <w:p w:rsidRPr="00ED2ABB" w:rsidR="00962DBE" w:rsidP="00ED2ABB" w:rsidRDefault="00962DBE" w14:paraId="07C3363F" w14:textId="77777777">
            <w:pPr>
              <w:jc w:val="center"/>
              <w:rPr>
                <w:sz w:val="20"/>
                <w:szCs w:val="20"/>
              </w:rPr>
            </w:pPr>
            <w:r w:rsidRPr="00ED2ABB">
              <w:rPr>
                <w:sz w:val="20"/>
                <w:szCs w:val="20"/>
              </w:rPr>
              <w:t>0.208</w:t>
            </w:r>
          </w:p>
        </w:tc>
        <w:tc>
          <w:tcPr>
            <w:tcW w:w="1291" w:type="dxa"/>
            <w:tcBorders>
              <w:left w:val="nil"/>
              <w:bottom w:val="single" w:color="auto" w:sz="4" w:space="0"/>
              <w:right w:val="nil"/>
            </w:tcBorders>
          </w:tcPr>
          <w:p w:rsidRPr="00ED2ABB" w:rsidR="00962DBE" w:rsidP="00ED2ABB" w:rsidRDefault="00962DBE" w14:paraId="6704C5CF" w14:textId="77777777">
            <w:pPr>
              <w:jc w:val="center"/>
              <w:rPr>
                <w:sz w:val="20"/>
                <w:szCs w:val="20"/>
              </w:rPr>
            </w:pPr>
          </w:p>
        </w:tc>
        <w:tc>
          <w:tcPr>
            <w:tcW w:w="1291" w:type="dxa"/>
            <w:tcBorders>
              <w:left w:val="nil"/>
              <w:bottom w:val="single" w:color="auto" w:sz="4" w:space="0"/>
              <w:right w:val="nil"/>
            </w:tcBorders>
          </w:tcPr>
          <w:p w:rsidRPr="00ED2ABB" w:rsidR="00962DBE" w:rsidP="00ED2ABB" w:rsidRDefault="00962DBE" w14:paraId="3D257582" w14:textId="77777777">
            <w:pPr>
              <w:jc w:val="center"/>
              <w:rPr>
                <w:sz w:val="20"/>
                <w:szCs w:val="20"/>
              </w:rPr>
            </w:pPr>
            <w:r w:rsidRPr="00ED2ABB">
              <w:rPr>
                <w:sz w:val="20"/>
                <w:szCs w:val="20"/>
              </w:rPr>
              <w:t>0.084</w:t>
            </w:r>
          </w:p>
        </w:tc>
        <w:tc>
          <w:tcPr>
            <w:tcW w:w="1291" w:type="dxa"/>
            <w:tcBorders>
              <w:left w:val="nil"/>
              <w:right w:val="nil"/>
            </w:tcBorders>
          </w:tcPr>
          <w:p w:rsidRPr="00ED2ABB" w:rsidR="00962DBE" w:rsidP="00ED2ABB" w:rsidRDefault="00962DBE" w14:paraId="6119D7DD" w14:textId="77777777">
            <w:pPr>
              <w:jc w:val="center"/>
              <w:rPr>
                <w:sz w:val="20"/>
                <w:szCs w:val="20"/>
              </w:rPr>
            </w:pPr>
            <w:r w:rsidRPr="00ED2ABB">
              <w:rPr>
                <w:sz w:val="20"/>
                <w:szCs w:val="20"/>
              </w:rPr>
              <w:t>0.832</w:t>
            </w:r>
          </w:p>
        </w:tc>
        <w:tc>
          <w:tcPr>
            <w:tcW w:w="1291" w:type="dxa"/>
            <w:tcBorders>
              <w:left w:val="nil"/>
              <w:right w:val="nil"/>
            </w:tcBorders>
          </w:tcPr>
          <w:p w:rsidRPr="00ED2ABB" w:rsidR="00962DBE" w:rsidP="00ED2ABB" w:rsidRDefault="00962DBE" w14:paraId="377B18BF" w14:textId="77777777">
            <w:pPr>
              <w:jc w:val="center"/>
              <w:rPr>
                <w:sz w:val="20"/>
                <w:szCs w:val="20"/>
              </w:rPr>
            </w:pPr>
          </w:p>
        </w:tc>
        <w:tc>
          <w:tcPr>
            <w:tcW w:w="1291" w:type="dxa"/>
            <w:tcBorders>
              <w:left w:val="nil"/>
              <w:right w:val="nil"/>
            </w:tcBorders>
          </w:tcPr>
          <w:p w:rsidRPr="00ED2ABB" w:rsidR="00962DBE" w:rsidP="00ED2ABB" w:rsidRDefault="00962DBE" w14:paraId="08711A9A" w14:textId="77777777">
            <w:pPr>
              <w:jc w:val="center"/>
              <w:rPr>
                <w:sz w:val="20"/>
                <w:szCs w:val="20"/>
              </w:rPr>
            </w:pPr>
            <w:r w:rsidRPr="00ED2ABB">
              <w:rPr>
                <w:sz w:val="20"/>
                <w:szCs w:val="20"/>
              </w:rPr>
              <w:t>0.794</w:t>
            </w:r>
          </w:p>
        </w:tc>
        <w:tc>
          <w:tcPr>
            <w:tcW w:w="1291" w:type="dxa"/>
            <w:tcBorders>
              <w:left w:val="nil"/>
              <w:right w:val="nil"/>
            </w:tcBorders>
          </w:tcPr>
          <w:p w:rsidRPr="00ED2ABB" w:rsidR="00962DBE" w:rsidP="00ED2ABB" w:rsidRDefault="00962DBE" w14:paraId="761636CC" w14:textId="77777777">
            <w:pPr>
              <w:jc w:val="center"/>
              <w:rPr>
                <w:sz w:val="20"/>
                <w:szCs w:val="20"/>
              </w:rPr>
            </w:pPr>
            <w:r w:rsidRPr="00ED2ABB">
              <w:rPr>
                <w:sz w:val="20"/>
                <w:szCs w:val="20"/>
              </w:rPr>
              <w:t>0.484</w:t>
            </w:r>
          </w:p>
        </w:tc>
        <w:tc>
          <w:tcPr>
            <w:tcW w:w="1291" w:type="dxa"/>
            <w:tcBorders>
              <w:left w:val="nil"/>
              <w:right w:val="nil"/>
            </w:tcBorders>
          </w:tcPr>
          <w:p w:rsidRPr="00ED2ABB" w:rsidR="00962DBE" w:rsidP="00ED2ABB" w:rsidRDefault="00962DBE" w14:paraId="4D411A6F" w14:textId="77777777">
            <w:pPr>
              <w:jc w:val="center"/>
              <w:rPr>
                <w:sz w:val="20"/>
                <w:szCs w:val="20"/>
              </w:rPr>
            </w:pPr>
          </w:p>
        </w:tc>
      </w:tr>
      <w:tr w:rsidRPr="00ED2ABB" w:rsidR="00962DBE" w:rsidTr="00ED2ABB" w14:paraId="11DD0399" w14:textId="77777777">
        <w:trPr>
          <w:trHeight w:val="397"/>
        </w:trPr>
        <w:tc>
          <w:tcPr>
            <w:tcW w:w="1074" w:type="dxa"/>
            <w:gridSpan w:val="2"/>
            <w:tcBorders>
              <w:top w:val="nil"/>
              <w:left w:val="nil"/>
              <w:bottom w:val="nil"/>
              <w:right w:val="nil"/>
            </w:tcBorders>
          </w:tcPr>
          <w:p w:rsidRPr="00ED2ABB" w:rsidR="00962DBE" w:rsidP="00ED2ABB" w:rsidRDefault="00962DBE" w14:paraId="7210A37B" w14:textId="77777777">
            <w:pPr>
              <w:rPr>
                <w:b/>
                <w:bCs/>
              </w:rPr>
            </w:pPr>
          </w:p>
        </w:tc>
        <w:tc>
          <w:tcPr>
            <w:tcW w:w="1483" w:type="dxa"/>
            <w:tcBorders>
              <w:top w:val="single" w:color="auto" w:sz="4" w:space="0"/>
              <w:left w:val="nil"/>
              <w:bottom w:val="single" w:color="auto" w:sz="4" w:space="0"/>
              <w:right w:val="nil"/>
            </w:tcBorders>
          </w:tcPr>
          <w:p w:rsidRPr="00ED2ABB" w:rsidR="00962DBE" w:rsidP="00ED2ABB" w:rsidRDefault="00962DBE" w14:paraId="035C9BD9" w14:textId="77777777">
            <w:pPr>
              <w:jc w:val="right"/>
            </w:pPr>
            <w:r w:rsidRPr="00ED2ABB">
              <w:rPr>
                <w:rStyle w:val="normaltextrun"/>
              </w:rPr>
              <w:t>Gender</w:t>
            </w:r>
            <w:r w:rsidRPr="00ED2ABB">
              <w:rPr>
                <w:rStyle w:val="eop"/>
                <w:rFonts w:eastAsiaTheme="minorEastAsia"/>
              </w:rPr>
              <w:t> </w:t>
            </w:r>
          </w:p>
        </w:tc>
        <w:tc>
          <w:tcPr>
            <w:tcW w:w="1291" w:type="dxa"/>
            <w:tcBorders>
              <w:top w:val="single" w:color="auto" w:sz="4" w:space="0"/>
              <w:left w:val="nil"/>
              <w:bottom w:val="single" w:color="auto" w:sz="4" w:space="0"/>
              <w:right w:val="nil"/>
            </w:tcBorders>
          </w:tcPr>
          <w:p w:rsidRPr="00ED2ABB" w:rsidR="00962DBE" w:rsidP="00ED2ABB" w:rsidRDefault="00962DBE" w14:paraId="12D3988B" w14:textId="77777777">
            <w:pPr>
              <w:jc w:val="center"/>
              <w:rPr>
                <w:sz w:val="20"/>
                <w:szCs w:val="20"/>
              </w:rPr>
            </w:pPr>
            <w:r w:rsidRPr="00ED2ABB">
              <w:rPr>
                <w:sz w:val="20"/>
                <w:szCs w:val="20"/>
              </w:rPr>
              <w:t>1.554</w:t>
            </w:r>
          </w:p>
        </w:tc>
        <w:tc>
          <w:tcPr>
            <w:tcW w:w="1291" w:type="dxa"/>
            <w:tcBorders>
              <w:top w:val="single" w:color="auto" w:sz="4" w:space="0"/>
              <w:left w:val="nil"/>
              <w:bottom w:val="single" w:color="auto" w:sz="4" w:space="0"/>
              <w:right w:val="nil"/>
            </w:tcBorders>
          </w:tcPr>
          <w:p w:rsidRPr="00ED2ABB" w:rsidR="00962DBE" w:rsidP="00ED2ABB" w:rsidRDefault="00962DBE" w14:paraId="5A8FD5A0" w14:textId="77777777">
            <w:pPr>
              <w:jc w:val="center"/>
              <w:rPr>
                <w:sz w:val="20"/>
                <w:szCs w:val="20"/>
              </w:rPr>
            </w:pPr>
            <w:r w:rsidRPr="00ED2ABB">
              <w:rPr>
                <w:sz w:val="20"/>
                <w:szCs w:val="20"/>
              </w:rPr>
              <w:t>0.478</w:t>
            </w:r>
          </w:p>
        </w:tc>
        <w:tc>
          <w:tcPr>
            <w:tcW w:w="1291" w:type="dxa"/>
            <w:tcBorders>
              <w:top w:val="single" w:color="auto" w:sz="4" w:space="0"/>
              <w:left w:val="nil"/>
              <w:bottom w:val="single" w:color="auto" w:sz="4" w:space="0"/>
              <w:right w:val="nil"/>
            </w:tcBorders>
          </w:tcPr>
          <w:p w:rsidRPr="00ED2ABB" w:rsidR="00962DBE" w:rsidP="00ED2ABB" w:rsidRDefault="00962DBE" w14:paraId="5B033FC1" w14:textId="77777777">
            <w:pPr>
              <w:jc w:val="center"/>
              <w:rPr>
                <w:sz w:val="20"/>
                <w:szCs w:val="20"/>
              </w:rPr>
            </w:pPr>
          </w:p>
        </w:tc>
        <w:tc>
          <w:tcPr>
            <w:tcW w:w="1291" w:type="dxa"/>
            <w:tcBorders>
              <w:top w:val="single" w:color="auto" w:sz="4" w:space="0"/>
              <w:left w:val="nil"/>
              <w:bottom w:val="single" w:color="auto" w:sz="4" w:space="0"/>
              <w:right w:val="nil"/>
            </w:tcBorders>
          </w:tcPr>
          <w:p w:rsidRPr="00ED2ABB" w:rsidR="00962DBE" w:rsidP="00ED2ABB" w:rsidRDefault="00962DBE" w14:paraId="26B1A6C8" w14:textId="77777777">
            <w:pPr>
              <w:jc w:val="center"/>
              <w:rPr>
                <w:sz w:val="20"/>
                <w:szCs w:val="20"/>
              </w:rPr>
            </w:pPr>
            <w:r w:rsidRPr="00ED2ABB">
              <w:rPr>
                <w:sz w:val="20"/>
                <w:szCs w:val="20"/>
              </w:rPr>
              <w:t>1.647</w:t>
            </w:r>
          </w:p>
        </w:tc>
        <w:tc>
          <w:tcPr>
            <w:tcW w:w="1291" w:type="dxa"/>
            <w:tcBorders>
              <w:left w:val="nil"/>
              <w:right w:val="nil"/>
            </w:tcBorders>
          </w:tcPr>
          <w:p w:rsidRPr="00ED2ABB" w:rsidR="00962DBE" w:rsidP="00ED2ABB" w:rsidRDefault="00962DBE" w14:paraId="08580E11" w14:textId="77777777">
            <w:pPr>
              <w:jc w:val="center"/>
              <w:rPr>
                <w:sz w:val="20"/>
                <w:szCs w:val="20"/>
              </w:rPr>
            </w:pPr>
            <w:r w:rsidRPr="00ED2ABB">
              <w:rPr>
                <w:sz w:val="20"/>
                <w:szCs w:val="20"/>
              </w:rPr>
              <w:t>0.139</w:t>
            </w:r>
          </w:p>
        </w:tc>
        <w:tc>
          <w:tcPr>
            <w:tcW w:w="1291" w:type="dxa"/>
            <w:tcBorders>
              <w:left w:val="nil"/>
              <w:right w:val="nil"/>
            </w:tcBorders>
          </w:tcPr>
          <w:p w:rsidRPr="00ED2ABB" w:rsidR="00962DBE" w:rsidP="00ED2ABB" w:rsidRDefault="00962DBE" w14:paraId="352059A0" w14:textId="77777777">
            <w:pPr>
              <w:jc w:val="center"/>
              <w:rPr>
                <w:sz w:val="20"/>
                <w:szCs w:val="20"/>
              </w:rPr>
            </w:pPr>
          </w:p>
        </w:tc>
        <w:tc>
          <w:tcPr>
            <w:tcW w:w="1291" w:type="dxa"/>
            <w:tcBorders>
              <w:left w:val="nil"/>
              <w:right w:val="nil"/>
            </w:tcBorders>
          </w:tcPr>
          <w:p w:rsidRPr="00ED2ABB" w:rsidR="00962DBE" w:rsidP="00ED2ABB" w:rsidRDefault="00962DBE" w14:paraId="351B127D" w14:textId="77777777">
            <w:pPr>
              <w:jc w:val="center"/>
              <w:rPr>
                <w:sz w:val="20"/>
                <w:szCs w:val="20"/>
              </w:rPr>
            </w:pPr>
            <w:r w:rsidRPr="00ED2ABB">
              <w:rPr>
                <w:sz w:val="20"/>
                <w:szCs w:val="20"/>
              </w:rPr>
              <w:t>-0.093</w:t>
            </w:r>
          </w:p>
        </w:tc>
        <w:tc>
          <w:tcPr>
            <w:tcW w:w="1291" w:type="dxa"/>
            <w:tcBorders>
              <w:left w:val="nil"/>
              <w:right w:val="nil"/>
            </w:tcBorders>
          </w:tcPr>
          <w:p w:rsidRPr="00ED2ABB" w:rsidR="00962DBE" w:rsidP="00ED2ABB" w:rsidRDefault="00962DBE" w14:paraId="6AA10433" w14:textId="77777777">
            <w:pPr>
              <w:jc w:val="center"/>
              <w:rPr>
                <w:sz w:val="20"/>
                <w:szCs w:val="20"/>
              </w:rPr>
            </w:pPr>
            <w:r w:rsidRPr="00ED2ABB">
              <w:rPr>
                <w:sz w:val="20"/>
                <w:szCs w:val="20"/>
              </w:rPr>
              <w:t>0.045*</w:t>
            </w:r>
          </w:p>
        </w:tc>
        <w:tc>
          <w:tcPr>
            <w:tcW w:w="1291" w:type="dxa"/>
            <w:tcBorders>
              <w:left w:val="nil"/>
              <w:right w:val="nil"/>
            </w:tcBorders>
          </w:tcPr>
          <w:p w:rsidRPr="00ED2ABB" w:rsidR="00962DBE" w:rsidP="00ED2ABB" w:rsidRDefault="00962DBE" w14:paraId="3E2AFA9C" w14:textId="77777777">
            <w:pPr>
              <w:jc w:val="center"/>
              <w:rPr>
                <w:sz w:val="20"/>
                <w:szCs w:val="20"/>
              </w:rPr>
            </w:pPr>
          </w:p>
        </w:tc>
      </w:tr>
      <w:tr w:rsidRPr="00ED2ABB" w:rsidR="00962DBE" w:rsidTr="00ED2ABB" w14:paraId="5D908E70" w14:textId="77777777">
        <w:trPr>
          <w:trHeight w:val="397"/>
        </w:trPr>
        <w:tc>
          <w:tcPr>
            <w:tcW w:w="1074" w:type="dxa"/>
            <w:gridSpan w:val="2"/>
            <w:tcBorders>
              <w:top w:val="nil"/>
              <w:left w:val="nil"/>
              <w:bottom w:val="nil"/>
              <w:right w:val="nil"/>
            </w:tcBorders>
          </w:tcPr>
          <w:p w:rsidRPr="00ED2ABB" w:rsidR="00962DBE" w:rsidP="00ED2ABB" w:rsidRDefault="00962DBE" w14:paraId="66DFBEA6" w14:textId="77777777">
            <w:pPr>
              <w:rPr>
                <w:b/>
                <w:bCs/>
              </w:rPr>
            </w:pPr>
          </w:p>
        </w:tc>
        <w:tc>
          <w:tcPr>
            <w:tcW w:w="1483" w:type="dxa"/>
            <w:tcBorders>
              <w:top w:val="single" w:color="auto" w:sz="4" w:space="0"/>
              <w:left w:val="nil"/>
              <w:bottom w:val="single" w:color="auto" w:sz="4" w:space="0"/>
              <w:right w:val="nil"/>
            </w:tcBorders>
          </w:tcPr>
          <w:p w:rsidRPr="00ED2ABB" w:rsidR="00962DBE" w:rsidP="00ED2ABB" w:rsidRDefault="00962DBE" w14:paraId="30A1DDBE" w14:textId="77777777">
            <w:pPr>
              <w:jc w:val="right"/>
            </w:pPr>
            <w:r w:rsidRPr="00ED2ABB">
              <w:rPr>
                <w:rStyle w:val="normaltextrun"/>
              </w:rPr>
              <w:t>Baseline age</w:t>
            </w:r>
            <w:r w:rsidRPr="00ED2ABB">
              <w:rPr>
                <w:rStyle w:val="eop"/>
                <w:rFonts w:eastAsiaTheme="minorEastAsia"/>
              </w:rPr>
              <w:t> </w:t>
            </w:r>
          </w:p>
        </w:tc>
        <w:tc>
          <w:tcPr>
            <w:tcW w:w="1291" w:type="dxa"/>
            <w:tcBorders>
              <w:top w:val="single" w:color="auto" w:sz="4" w:space="0"/>
              <w:left w:val="nil"/>
              <w:bottom w:val="single" w:color="auto" w:sz="4" w:space="0"/>
              <w:right w:val="nil"/>
            </w:tcBorders>
          </w:tcPr>
          <w:p w:rsidRPr="00ED2ABB" w:rsidR="00962DBE" w:rsidP="00ED2ABB" w:rsidRDefault="00962DBE" w14:paraId="4CC48A07" w14:textId="77777777">
            <w:pPr>
              <w:jc w:val="center"/>
              <w:rPr>
                <w:sz w:val="20"/>
                <w:szCs w:val="20"/>
              </w:rPr>
            </w:pPr>
            <w:r w:rsidRPr="00ED2ABB">
              <w:rPr>
                <w:sz w:val="20"/>
                <w:szCs w:val="20"/>
              </w:rPr>
              <w:t>0.262</w:t>
            </w:r>
          </w:p>
        </w:tc>
        <w:tc>
          <w:tcPr>
            <w:tcW w:w="1291" w:type="dxa"/>
            <w:tcBorders>
              <w:top w:val="single" w:color="auto" w:sz="4" w:space="0"/>
              <w:left w:val="nil"/>
              <w:bottom w:val="single" w:color="auto" w:sz="4" w:space="0"/>
              <w:right w:val="nil"/>
            </w:tcBorders>
          </w:tcPr>
          <w:p w:rsidRPr="00ED2ABB" w:rsidR="00962DBE" w:rsidP="00ED2ABB" w:rsidRDefault="00962DBE" w14:paraId="2AF01DBD" w14:textId="77777777">
            <w:pPr>
              <w:jc w:val="center"/>
              <w:rPr>
                <w:sz w:val="20"/>
                <w:szCs w:val="20"/>
              </w:rPr>
            </w:pPr>
            <w:r w:rsidRPr="00ED2ABB">
              <w:rPr>
                <w:sz w:val="20"/>
                <w:szCs w:val="20"/>
              </w:rPr>
              <w:t>0.064</w:t>
            </w:r>
          </w:p>
        </w:tc>
        <w:tc>
          <w:tcPr>
            <w:tcW w:w="1291" w:type="dxa"/>
            <w:tcBorders>
              <w:top w:val="single" w:color="auto" w:sz="4" w:space="0"/>
              <w:left w:val="nil"/>
              <w:bottom w:val="single" w:color="auto" w:sz="4" w:space="0"/>
              <w:right w:val="nil"/>
            </w:tcBorders>
          </w:tcPr>
          <w:p w:rsidRPr="00ED2ABB" w:rsidR="00962DBE" w:rsidP="00ED2ABB" w:rsidRDefault="00962DBE" w14:paraId="58B1A46A" w14:textId="77777777">
            <w:pPr>
              <w:jc w:val="center"/>
              <w:rPr>
                <w:sz w:val="20"/>
                <w:szCs w:val="20"/>
              </w:rPr>
            </w:pPr>
          </w:p>
        </w:tc>
        <w:tc>
          <w:tcPr>
            <w:tcW w:w="1291" w:type="dxa"/>
            <w:tcBorders>
              <w:top w:val="single" w:color="auto" w:sz="4" w:space="0"/>
              <w:left w:val="nil"/>
              <w:bottom w:val="single" w:color="auto" w:sz="4" w:space="0"/>
              <w:right w:val="nil"/>
            </w:tcBorders>
          </w:tcPr>
          <w:p w:rsidRPr="00ED2ABB" w:rsidR="00962DBE" w:rsidP="00ED2ABB" w:rsidRDefault="00962DBE" w14:paraId="31FD5EA9" w14:textId="77777777">
            <w:pPr>
              <w:jc w:val="center"/>
              <w:rPr>
                <w:sz w:val="20"/>
                <w:szCs w:val="20"/>
              </w:rPr>
            </w:pPr>
            <w:r w:rsidRPr="00ED2ABB">
              <w:rPr>
                <w:sz w:val="20"/>
                <w:szCs w:val="20"/>
              </w:rPr>
              <w:t>0.114</w:t>
            </w:r>
          </w:p>
        </w:tc>
        <w:tc>
          <w:tcPr>
            <w:tcW w:w="1291" w:type="dxa"/>
            <w:tcBorders>
              <w:left w:val="nil"/>
              <w:right w:val="nil"/>
            </w:tcBorders>
          </w:tcPr>
          <w:p w:rsidRPr="00ED2ABB" w:rsidR="00962DBE" w:rsidP="00ED2ABB" w:rsidRDefault="00962DBE" w14:paraId="60253F4D" w14:textId="77777777">
            <w:pPr>
              <w:jc w:val="center"/>
              <w:rPr>
                <w:sz w:val="20"/>
                <w:szCs w:val="20"/>
              </w:rPr>
            </w:pPr>
            <w:r w:rsidRPr="00ED2ABB">
              <w:rPr>
                <w:sz w:val="20"/>
                <w:szCs w:val="20"/>
              </w:rPr>
              <w:t>0.112</w:t>
            </w:r>
          </w:p>
        </w:tc>
        <w:tc>
          <w:tcPr>
            <w:tcW w:w="1291" w:type="dxa"/>
            <w:tcBorders>
              <w:left w:val="nil"/>
              <w:right w:val="nil"/>
            </w:tcBorders>
          </w:tcPr>
          <w:p w:rsidRPr="00ED2ABB" w:rsidR="00962DBE" w:rsidP="00ED2ABB" w:rsidRDefault="00962DBE" w14:paraId="0FFA58DF" w14:textId="77777777">
            <w:pPr>
              <w:jc w:val="center"/>
              <w:rPr>
                <w:sz w:val="20"/>
                <w:szCs w:val="20"/>
              </w:rPr>
            </w:pPr>
          </w:p>
        </w:tc>
        <w:tc>
          <w:tcPr>
            <w:tcW w:w="1291" w:type="dxa"/>
            <w:tcBorders>
              <w:left w:val="nil"/>
              <w:right w:val="nil"/>
            </w:tcBorders>
          </w:tcPr>
          <w:p w:rsidRPr="00ED2ABB" w:rsidR="00962DBE" w:rsidP="00ED2ABB" w:rsidRDefault="00962DBE" w14:paraId="12302C12" w14:textId="77777777">
            <w:pPr>
              <w:jc w:val="center"/>
              <w:rPr>
                <w:sz w:val="20"/>
                <w:szCs w:val="20"/>
              </w:rPr>
            </w:pPr>
            <w:r w:rsidRPr="00ED2ABB">
              <w:rPr>
                <w:sz w:val="20"/>
                <w:szCs w:val="20"/>
              </w:rPr>
              <w:t>0.148</w:t>
            </w:r>
          </w:p>
        </w:tc>
        <w:tc>
          <w:tcPr>
            <w:tcW w:w="1291" w:type="dxa"/>
            <w:tcBorders>
              <w:left w:val="nil"/>
              <w:right w:val="nil"/>
            </w:tcBorders>
          </w:tcPr>
          <w:p w:rsidRPr="00ED2ABB" w:rsidR="00962DBE" w:rsidP="00ED2ABB" w:rsidRDefault="00962DBE" w14:paraId="5D1765D6" w14:textId="77777777">
            <w:pPr>
              <w:jc w:val="center"/>
              <w:rPr>
                <w:sz w:val="20"/>
                <w:szCs w:val="20"/>
              </w:rPr>
            </w:pPr>
            <w:r w:rsidRPr="00ED2ABB">
              <w:rPr>
                <w:sz w:val="20"/>
                <w:szCs w:val="20"/>
              </w:rPr>
              <w:t>0.938</w:t>
            </w:r>
          </w:p>
        </w:tc>
        <w:tc>
          <w:tcPr>
            <w:tcW w:w="1291" w:type="dxa"/>
            <w:tcBorders>
              <w:left w:val="nil"/>
              <w:right w:val="nil"/>
            </w:tcBorders>
          </w:tcPr>
          <w:p w:rsidRPr="00ED2ABB" w:rsidR="00962DBE" w:rsidP="00ED2ABB" w:rsidRDefault="00962DBE" w14:paraId="65AA9E87" w14:textId="77777777">
            <w:pPr>
              <w:jc w:val="center"/>
              <w:rPr>
                <w:sz w:val="20"/>
                <w:szCs w:val="20"/>
              </w:rPr>
            </w:pPr>
          </w:p>
        </w:tc>
      </w:tr>
      <w:tr w:rsidRPr="00ED2ABB" w:rsidR="00962DBE" w:rsidTr="00ED2ABB" w14:paraId="111D3D64" w14:textId="77777777">
        <w:trPr>
          <w:gridBefore w:val="1"/>
          <w:wBefore w:w="564" w:type="dxa"/>
          <w:trHeight w:val="397"/>
        </w:trPr>
        <w:tc>
          <w:tcPr>
            <w:tcW w:w="510" w:type="dxa"/>
            <w:tcBorders>
              <w:top w:val="nil"/>
              <w:left w:val="nil"/>
              <w:bottom w:val="nil"/>
              <w:right w:val="nil"/>
            </w:tcBorders>
          </w:tcPr>
          <w:p w:rsidRPr="00ED2ABB" w:rsidR="00962DBE" w:rsidP="00ED2ABB" w:rsidRDefault="00962DBE" w14:paraId="0DB54006" w14:textId="77777777">
            <w:pPr>
              <w:rPr>
                <w:b/>
                <w:bCs/>
              </w:rPr>
            </w:pPr>
          </w:p>
        </w:tc>
        <w:tc>
          <w:tcPr>
            <w:tcW w:w="1483" w:type="dxa"/>
            <w:tcBorders>
              <w:top w:val="single" w:color="auto" w:sz="4" w:space="0"/>
              <w:left w:val="nil"/>
              <w:bottom w:val="single" w:color="auto" w:sz="4" w:space="0"/>
              <w:right w:val="nil"/>
            </w:tcBorders>
          </w:tcPr>
          <w:p w:rsidRPr="00ED2ABB" w:rsidR="00962DBE" w:rsidP="00ED2ABB" w:rsidRDefault="00962DBE" w14:paraId="7D65D7C7" w14:textId="77777777">
            <w:pPr>
              <w:jc w:val="right"/>
            </w:pPr>
            <w:r w:rsidRPr="00ED2ABB">
              <w:rPr>
                <w:rStyle w:val="normaltextrun"/>
              </w:rPr>
              <w:t>Time Interval</w:t>
            </w:r>
            <w:r w:rsidRPr="00ED2ABB">
              <w:rPr>
                <w:rStyle w:val="eop"/>
                <w:rFonts w:eastAsiaTheme="minorEastAsia"/>
              </w:rPr>
              <w:t> </w:t>
            </w:r>
          </w:p>
        </w:tc>
        <w:tc>
          <w:tcPr>
            <w:tcW w:w="1291" w:type="dxa"/>
            <w:tcBorders>
              <w:top w:val="single" w:color="auto" w:sz="4" w:space="0"/>
              <w:left w:val="nil"/>
              <w:bottom w:val="single" w:color="auto" w:sz="4" w:space="0"/>
              <w:right w:val="nil"/>
            </w:tcBorders>
          </w:tcPr>
          <w:p w:rsidRPr="00ED2ABB" w:rsidR="00962DBE" w:rsidP="00ED2ABB" w:rsidRDefault="00962DBE" w14:paraId="4713F6F0" w14:textId="77777777">
            <w:pPr>
              <w:jc w:val="center"/>
              <w:rPr>
                <w:sz w:val="20"/>
                <w:szCs w:val="20"/>
              </w:rPr>
            </w:pPr>
            <w:r w:rsidRPr="00ED2ABB">
              <w:rPr>
                <w:sz w:val="20"/>
                <w:szCs w:val="20"/>
              </w:rPr>
              <w:t>-0.072</w:t>
            </w:r>
          </w:p>
        </w:tc>
        <w:tc>
          <w:tcPr>
            <w:tcW w:w="1291" w:type="dxa"/>
            <w:tcBorders>
              <w:top w:val="single" w:color="auto" w:sz="4" w:space="0"/>
              <w:left w:val="nil"/>
              <w:bottom w:val="single" w:color="auto" w:sz="4" w:space="0"/>
              <w:right w:val="nil"/>
            </w:tcBorders>
          </w:tcPr>
          <w:p w:rsidRPr="00ED2ABB" w:rsidR="00962DBE" w:rsidP="00ED2ABB" w:rsidRDefault="00962DBE" w14:paraId="63F52296" w14:textId="77777777">
            <w:pPr>
              <w:jc w:val="center"/>
              <w:rPr>
                <w:sz w:val="20"/>
                <w:szCs w:val="20"/>
              </w:rPr>
            </w:pPr>
            <w:r w:rsidRPr="00ED2ABB">
              <w:rPr>
                <w:sz w:val="20"/>
                <w:szCs w:val="20"/>
              </w:rPr>
              <w:t>0.863</w:t>
            </w:r>
          </w:p>
        </w:tc>
        <w:tc>
          <w:tcPr>
            <w:tcW w:w="1291" w:type="dxa"/>
            <w:tcBorders>
              <w:top w:val="single" w:color="auto" w:sz="4" w:space="0"/>
              <w:left w:val="nil"/>
              <w:bottom w:val="single" w:color="auto" w:sz="4" w:space="0"/>
              <w:right w:val="nil"/>
            </w:tcBorders>
          </w:tcPr>
          <w:p w:rsidRPr="00ED2ABB" w:rsidR="00962DBE" w:rsidP="00ED2ABB" w:rsidRDefault="00962DBE" w14:paraId="4E3CC6AF" w14:textId="77777777">
            <w:pPr>
              <w:jc w:val="center"/>
              <w:rPr>
                <w:sz w:val="20"/>
                <w:szCs w:val="20"/>
              </w:rPr>
            </w:pPr>
          </w:p>
        </w:tc>
        <w:tc>
          <w:tcPr>
            <w:tcW w:w="1291" w:type="dxa"/>
            <w:tcBorders>
              <w:top w:val="single" w:color="auto" w:sz="4" w:space="0"/>
              <w:left w:val="nil"/>
              <w:bottom w:val="single" w:color="auto" w:sz="4" w:space="0"/>
              <w:right w:val="nil"/>
            </w:tcBorders>
          </w:tcPr>
          <w:p w:rsidRPr="00ED2ABB" w:rsidR="00962DBE" w:rsidP="00ED2ABB" w:rsidRDefault="00962DBE" w14:paraId="0C9EFA86" w14:textId="77777777">
            <w:pPr>
              <w:jc w:val="center"/>
              <w:rPr>
                <w:sz w:val="20"/>
                <w:szCs w:val="20"/>
              </w:rPr>
            </w:pPr>
            <w:r w:rsidRPr="00ED2ABB">
              <w:rPr>
                <w:sz w:val="20"/>
                <w:szCs w:val="20"/>
              </w:rPr>
              <w:t>-0.024</w:t>
            </w:r>
          </w:p>
        </w:tc>
        <w:tc>
          <w:tcPr>
            <w:tcW w:w="1291" w:type="dxa"/>
            <w:tcBorders>
              <w:left w:val="nil"/>
              <w:bottom w:val="single" w:color="auto" w:sz="4" w:space="0"/>
              <w:right w:val="nil"/>
            </w:tcBorders>
          </w:tcPr>
          <w:p w:rsidRPr="00ED2ABB" w:rsidR="00962DBE" w:rsidP="00ED2ABB" w:rsidRDefault="00962DBE" w14:paraId="49FD9D14" w14:textId="77777777">
            <w:pPr>
              <w:jc w:val="center"/>
              <w:rPr>
                <w:sz w:val="20"/>
                <w:szCs w:val="20"/>
              </w:rPr>
            </w:pPr>
            <w:r w:rsidRPr="00ED2ABB">
              <w:rPr>
                <w:sz w:val="20"/>
                <w:szCs w:val="20"/>
              </w:rPr>
              <w:t>0.910</w:t>
            </w:r>
          </w:p>
        </w:tc>
        <w:tc>
          <w:tcPr>
            <w:tcW w:w="1291" w:type="dxa"/>
            <w:tcBorders>
              <w:left w:val="nil"/>
              <w:bottom w:val="single" w:color="auto" w:sz="4" w:space="0"/>
              <w:right w:val="nil"/>
            </w:tcBorders>
          </w:tcPr>
          <w:p w:rsidRPr="00ED2ABB" w:rsidR="00962DBE" w:rsidP="00ED2ABB" w:rsidRDefault="00962DBE" w14:paraId="217FDD29" w14:textId="77777777">
            <w:pPr>
              <w:jc w:val="center"/>
              <w:rPr>
                <w:sz w:val="20"/>
                <w:szCs w:val="20"/>
              </w:rPr>
            </w:pPr>
          </w:p>
        </w:tc>
        <w:tc>
          <w:tcPr>
            <w:tcW w:w="1291" w:type="dxa"/>
            <w:tcBorders>
              <w:left w:val="nil"/>
              <w:bottom w:val="single" w:color="auto" w:sz="4" w:space="0"/>
              <w:right w:val="nil"/>
            </w:tcBorders>
          </w:tcPr>
          <w:p w:rsidRPr="00ED2ABB" w:rsidR="00962DBE" w:rsidP="00ED2ABB" w:rsidRDefault="00962DBE" w14:paraId="41544004" w14:textId="77777777">
            <w:pPr>
              <w:jc w:val="center"/>
              <w:rPr>
                <w:sz w:val="20"/>
                <w:szCs w:val="20"/>
              </w:rPr>
            </w:pPr>
            <w:r w:rsidRPr="00ED2ABB">
              <w:rPr>
                <w:sz w:val="20"/>
                <w:szCs w:val="20"/>
              </w:rPr>
              <w:t>-0.049</w:t>
            </w:r>
          </w:p>
        </w:tc>
        <w:tc>
          <w:tcPr>
            <w:tcW w:w="1291" w:type="dxa"/>
            <w:tcBorders>
              <w:left w:val="nil"/>
              <w:bottom w:val="single" w:color="auto" w:sz="4" w:space="0"/>
              <w:right w:val="nil"/>
            </w:tcBorders>
          </w:tcPr>
          <w:p w:rsidRPr="00ED2ABB" w:rsidR="00962DBE" w:rsidP="00ED2ABB" w:rsidRDefault="00962DBE" w14:paraId="5828B64A" w14:textId="77777777">
            <w:pPr>
              <w:jc w:val="center"/>
              <w:rPr>
                <w:sz w:val="20"/>
                <w:szCs w:val="20"/>
              </w:rPr>
            </w:pPr>
            <w:r w:rsidRPr="00ED2ABB">
              <w:rPr>
                <w:sz w:val="20"/>
                <w:szCs w:val="20"/>
              </w:rPr>
              <w:t>0.833</w:t>
            </w:r>
          </w:p>
        </w:tc>
        <w:tc>
          <w:tcPr>
            <w:tcW w:w="1291" w:type="dxa"/>
            <w:tcBorders>
              <w:left w:val="nil"/>
              <w:bottom w:val="single" w:color="auto" w:sz="4" w:space="0"/>
              <w:right w:val="nil"/>
            </w:tcBorders>
          </w:tcPr>
          <w:p w:rsidRPr="00ED2ABB" w:rsidR="00962DBE" w:rsidP="00ED2ABB" w:rsidRDefault="00962DBE" w14:paraId="2CE610BF" w14:textId="77777777">
            <w:pPr>
              <w:jc w:val="center"/>
              <w:rPr>
                <w:sz w:val="20"/>
                <w:szCs w:val="20"/>
              </w:rPr>
            </w:pPr>
          </w:p>
        </w:tc>
      </w:tr>
      <w:tr w:rsidRPr="00ED2ABB" w:rsidR="00962DBE" w:rsidTr="00ED2ABB" w14:paraId="177CCD24" w14:textId="77777777">
        <w:trPr>
          <w:trHeight w:val="397"/>
        </w:trPr>
        <w:tc>
          <w:tcPr>
            <w:tcW w:w="1074" w:type="dxa"/>
            <w:gridSpan w:val="2"/>
            <w:tcBorders>
              <w:top w:val="nil"/>
              <w:left w:val="nil"/>
              <w:bottom w:val="nil"/>
              <w:right w:val="nil"/>
            </w:tcBorders>
          </w:tcPr>
          <w:p w:rsidRPr="00ED2ABB" w:rsidR="00962DBE" w:rsidP="00ED2ABB" w:rsidRDefault="00962DBE" w14:paraId="29C8DC2D" w14:textId="77777777">
            <w:pPr>
              <w:rPr>
                <w:b/>
                <w:bCs/>
              </w:rPr>
            </w:pPr>
            <w:r w:rsidRPr="00ED2ABB">
              <w:rPr>
                <w:b/>
                <w:bCs/>
              </w:rPr>
              <w:t>Model 2</w:t>
            </w:r>
          </w:p>
        </w:tc>
        <w:tc>
          <w:tcPr>
            <w:tcW w:w="1483" w:type="dxa"/>
            <w:tcBorders>
              <w:top w:val="single" w:color="auto" w:sz="4" w:space="0"/>
              <w:left w:val="nil"/>
              <w:bottom w:val="single" w:color="auto" w:sz="4" w:space="0"/>
              <w:right w:val="nil"/>
            </w:tcBorders>
          </w:tcPr>
          <w:p w:rsidRPr="00ED2ABB" w:rsidR="00962DBE" w:rsidP="00ED2ABB" w:rsidRDefault="00962DBE" w14:paraId="19B382B1" w14:textId="77777777">
            <w:pPr>
              <w:jc w:val="right"/>
            </w:pPr>
            <w:r w:rsidRPr="00ED2ABB">
              <w:t xml:space="preserve">Subgroup </w:t>
            </w:r>
          </w:p>
        </w:tc>
        <w:tc>
          <w:tcPr>
            <w:tcW w:w="1291" w:type="dxa"/>
            <w:tcBorders>
              <w:top w:val="single" w:color="auto" w:sz="4" w:space="0"/>
              <w:left w:val="nil"/>
              <w:bottom w:val="single" w:color="auto" w:sz="4" w:space="0"/>
              <w:right w:val="nil"/>
            </w:tcBorders>
          </w:tcPr>
          <w:p w:rsidRPr="00ED2ABB" w:rsidR="00962DBE" w:rsidP="00ED2ABB" w:rsidRDefault="00962DBE" w14:paraId="16A979B3" w14:textId="77777777">
            <w:pPr>
              <w:jc w:val="center"/>
              <w:rPr>
                <w:sz w:val="20"/>
                <w:szCs w:val="20"/>
              </w:rPr>
            </w:pPr>
            <w:r w:rsidRPr="00ED2ABB">
              <w:rPr>
                <w:sz w:val="20"/>
                <w:szCs w:val="20"/>
              </w:rPr>
              <w:t>-2.739</w:t>
            </w:r>
          </w:p>
        </w:tc>
        <w:tc>
          <w:tcPr>
            <w:tcW w:w="1291" w:type="dxa"/>
            <w:tcBorders>
              <w:top w:val="single" w:color="auto" w:sz="4" w:space="0"/>
              <w:left w:val="nil"/>
              <w:bottom w:val="single" w:color="auto" w:sz="4" w:space="0"/>
              <w:right w:val="nil"/>
            </w:tcBorders>
          </w:tcPr>
          <w:p w:rsidRPr="00ED2ABB" w:rsidR="00962DBE" w:rsidP="00ED2ABB" w:rsidRDefault="00962DBE" w14:paraId="7EAE80BF" w14:textId="77777777">
            <w:pPr>
              <w:jc w:val="center"/>
              <w:rPr>
                <w:sz w:val="20"/>
                <w:szCs w:val="20"/>
              </w:rPr>
            </w:pPr>
            <w:r w:rsidRPr="00ED2ABB">
              <w:rPr>
                <w:sz w:val="20"/>
                <w:szCs w:val="20"/>
              </w:rPr>
              <w:t>0.008**</w:t>
            </w:r>
          </w:p>
        </w:tc>
        <w:tc>
          <w:tcPr>
            <w:tcW w:w="1291" w:type="dxa"/>
            <w:tcBorders>
              <w:top w:val="single" w:color="auto" w:sz="4" w:space="0"/>
              <w:left w:val="nil"/>
              <w:bottom w:val="single" w:color="auto" w:sz="4" w:space="0"/>
              <w:right w:val="nil"/>
            </w:tcBorders>
          </w:tcPr>
          <w:p w:rsidRPr="00ED2ABB" w:rsidR="00962DBE" w:rsidP="00ED2ABB" w:rsidRDefault="00962DBE" w14:paraId="078E0C7C" w14:textId="77777777">
            <w:pPr>
              <w:jc w:val="center"/>
              <w:rPr>
                <w:sz w:val="20"/>
                <w:szCs w:val="20"/>
              </w:rPr>
            </w:pPr>
            <w:r w:rsidRPr="00ED2ABB">
              <w:rPr>
                <w:sz w:val="20"/>
                <w:szCs w:val="20"/>
              </w:rPr>
              <w:t>0.056</w:t>
            </w:r>
          </w:p>
        </w:tc>
        <w:tc>
          <w:tcPr>
            <w:tcW w:w="1291" w:type="dxa"/>
            <w:tcBorders>
              <w:top w:val="single" w:color="auto" w:sz="4" w:space="0"/>
              <w:left w:val="nil"/>
              <w:bottom w:val="single" w:color="auto" w:sz="4" w:space="0"/>
              <w:right w:val="nil"/>
            </w:tcBorders>
          </w:tcPr>
          <w:p w:rsidRPr="00ED2ABB" w:rsidR="00962DBE" w:rsidP="00ED2ABB" w:rsidRDefault="00962DBE" w14:paraId="6F81B681" w14:textId="77777777">
            <w:pPr>
              <w:jc w:val="center"/>
              <w:rPr>
                <w:sz w:val="20"/>
                <w:szCs w:val="20"/>
              </w:rPr>
            </w:pPr>
            <w:r w:rsidRPr="00ED2ABB">
              <w:rPr>
                <w:sz w:val="20"/>
                <w:szCs w:val="20"/>
              </w:rPr>
              <w:t>-1.570</w:t>
            </w:r>
          </w:p>
        </w:tc>
        <w:tc>
          <w:tcPr>
            <w:tcW w:w="1291" w:type="dxa"/>
            <w:tcBorders>
              <w:left w:val="nil"/>
              <w:right w:val="nil"/>
            </w:tcBorders>
          </w:tcPr>
          <w:p w:rsidRPr="00ED2ABB" w:rsidR="00962DBE" w:rsidP="00ED2ABB" w:rsidRDefault="00962DBE" w14:paraId="5E435B50" w14:textId="77777777">
            <w:pPr>
              <w:jc w:val="center"/>
              <w:rPr>
                <w:sz w:val="20"/>
                <w:szCs w:val="20"/>
              </w:rPr>
            </w:pPr>
            <w:r w:rsidRPr="00ED2ABB">
              <w:rPr>
                <w:sz w:val="20"/>
                <w:szCs w:val="20"/>
              </w:rPr>
              <w:t>0.003**</w:t>
            </w:r>
          </w:p>
        </w:tc>
        <w:tc>
          <w:tcPr>
            <w:tcW w:w="1291" w:type="dxa"/>
            <w:tcBorders>
              <w:left w:val="nil"/>
              <w:right w:val="nil"/>
            </w:tcBorders>
          </w:tcPr>
          <w:p w:rsidRPr="00ED2ABB" w:rsidR="00962DBE" w:rsidP="00ED2ABB" w:rsidRDefault="00962DBE" w14:paraId="5912EDFE" w14:textId="77777777">
            <w:pPr>
              <w:jc w:val="center"/>
              <w:rPr>
                <w:sz w:val="20"/>
                <w:szCs w:val="20"/>
              </w:rPr>
            </w:pPr>
            <w:r w:rsidRPr="00ED2ABB">
              <w:rPr>
                <w:sz w:val="20"/>
                <w:szCs w:val="20"/>
              </w:rPr>
              <w:t>0.069</w:t>
            </w:r>
          </w:p>
        </w:tc>
        <w:tc>
          <w:tcPr>
            <w:tcW w:w="1291" w:type="dxa"/>
            <w:tcBorders>
              <w:left w:val="nil"/>
              <w:right w:val="nil"/>
            </w:tcBorders>
          </w:tcPr>
          <w:p w:rsidRPr="00ED2ABB" w:rsidR="00962DBE" w:rsidP="00ED2ABB" w:rsidRDefault="00962DBE" w14:paraId="4641129F" w14:textId="77777777">
            <w:pPr>
              <w:jc w:val="center"/>
              <w:rPr>
                <w:sz w:val="20"/>
                <w:szCs w:val="20"/>
              </w:rPr>
            </w:pPr>
            <w:r w:rsidRPr="00ED2ABB">
              <w:rPr>
                <w:sz w:val="20"/>
                <w:szCs w:val="20"/>
              </w:rPr>
              <w:t>0.363</w:t>
            </w:r>
          </w:p>
        </w:tc>
        <w:tc>
          <w:tcPr>
            <w:tcW w:w="1291" w:type="dxa"/>
            <w:tcBorders>
              <w:left w:val="nil"/>
              <w:right w:val="nil"/>
            </w:tcBorders>
          </w:tcPr>
          <w:p w:rsidRPr="00ED2ABB" w:rsidR="00962DBE" w:rsidP="00ED2ABB" w:rsidRDefault="00962DBE" w14:paraId="49744670" w14:textId="77777777">
            <w:pPr>
              <w:jc w:val="center"/>
              <w:rPr>
                <w:sz w:val="20"/>
                <w:szCs w:val="20"/>
              </w:rPr>
            </w:pPr>
            <w:r w:rsidRPr="00ED2ABB">
              <w:rPr>
                <w:sz w:val="20"/>
                <w:szCs w:val="20"/>
              </w:rPr>
              <w:t>0.039*</w:t>
            </w:r>
          </w:p>
        </w:tc>
        <w:tc>
          <w:tcPr>
            <w:tcW w:w="1291" w:type="dxa"/>
            <w:tcBorders>
              <w:left w:val="nil"/>
              <w:right w:val="nil"/>
            </w:tcBorders>
          </w:tcPr>
          <w:p w:rsidRPr="00ED2ABB" w:rsidR="00962DBE" w:rsidP="00ED2ABB" w:rsidRDefault="00962DBE" w14:paraId="0CBF0704" w14:textId="77777777">
            <w:pPr>
              <w:jc w:val="center"/>
              <w:rPr>
                <w:sz w:val="20"/>
                <w:szCs w:val="20"/>
              </w:rPr>
            </w:pPr>
            <w:r w:rsidRPr="00ED2ABB">
              <w:rPr>
                <w:sz w:val="20"/>
                <w:szCs w:val="20"/>
              </w:rPr>
              <w:t>0.033</w:t>
            </w:r>
          </w:p>
        </w:tc>
      </w:tr>
      <w:tr w:rsidRPr="00ED2ABB" w:rsidR="00962DBE" w:rsidTr="00ED2ABB" w14:paraId="069BC289" w14:textId="77777777">
        <w:trPr>
          <w:trHeight w:val="397"/>
        </w:trPr>
        <w:tc>
          <w:tcPr>
            <w:tcW w:w="1074" w:type="dxa"/>
            <w:gridSpan w:val="2"/>
            <w:tcBorders>
              <w:top w:val="nil"/>
              <w:left w:val="nil"/>
              <w:bottom w:val="nil"/>
              <w:right w:val="nil"/>
            </w:tcBorders>
          </w:tcPr>
          <w:p w:rsidRPr="00ED2ABB" w:rsidR="00962DBE" w:rsidP="00ED2ABB" w:rsidRDefault="00962DBE" w14:paraId="29D6A9C2" w14:textId="77777777">
            <w:pPr>
              <w:rPr>
                <w:b/>
                <w:bCs/>
              </w:rPr>
            </w:pPr>
          </w:p>
        </w:tc>
        <w:tc>
          <w:tcPr>
            <w:tcW w:w="1483" w:type="dxa"/>
            <w:tcBorders>
              <w:top w:val="single" w:color="auto" w:sz="4" w:space="0"/>
              <w:left w:val="nil"/>
              <w:bottom w:val="single" w:color="auto" w:sz="4" w:space="0"/>
              <w:right w:val="nil"/>
            </w:tcBorders>
          </w:tcPr>
          <w:p w:rsidRPr="00ED2ABB" w:rsidR="00962DBE" w:rsidP="00ED2ABB" w:rsidRDefault="00962DBE" w14:paraId="2B3B3C7D" w14:textId="77777777">
            <w:pPr>
              <w:jc w:val="right"/>
              <w:rPr>
                <w:rStyle w:val="normaltextrun"/>
              </w:rPr>
            </w:pPr>
            <w:r w:rsidRPr="00ED2ABB">
              <w:rPr>
                <w:rStyle w:val="normaltextrun"/>
              </w:rPr>
              <w:t>Timepoint</w:t>
            </w:r>
          </w:p>
        </w:tc>
        <w:tc>
          <w:tcPr>
            <w:tcW w:w="1291" w:type="dxa"/>
            <w:tcBorders>
              <w:top w:val="single" w:color="auto" w:sz="4" w:space="0"/>
              <w:left w:val="nil"/>
              <w:bottom w:val="single" w:color="auto" w:sz="4" w:space="0"/>
              <w:right w:val="nil"/>
            </w:tcBorders>
          </w:tcPr>
          <w:p w:rsidRPr="00ED2ABB" w:rsidR="00962DBE" w:rsidP="00ED2ABB" w:rsidRDefault="00962DBE" w14:paraId="1A8C460E" w14:textId="77777777">
            <w:pPr>
              <w:jc w:val="center"/>
              <w:rPr>
                <w:sz w:val="20"/>
                <w:szCs w:val="20"/>
              </w:rPr>
            </w:pPr>
            <w:r w:rsidRPr="00ED2ABB">
              <w:rPr>
                <w:sz w:val="20"/>
                <w:szCs w:val="20"/>
              </w:rPr>
              <w:t>0.879</w:t>
            </w:r>
          </w:p>
        </w:tc>
        <w:tc>
          <w:tcPr>
            <w:tcW w:w="1291" w:type="dxa"/>
            <w:tcBorders>
              <w:top w:val="single" w:color="auto" w:sz="4" w:space="0"/>
              <w:left w:val="nil"/>
              <w:bottom w:val="single" w:color="auto" w:sz="4" w:space="0"/>
              <w:right w:val="nil"/>
            </w:tcBorders>
          </w:tcPr>
          <w:p w:rsidRPr="00ED2ABB" w:rsidR="00962DBE" w:rsidP="00ED2ABB" w:rsidRDefault="00962DBE" w14:paraId="126834DF" w14:textId="77777777">
            <w:pPr>
              <w:jc w:val="center"/>
              <w:rPr>
                <w:sz w:val="20"/>
                <w:szCs w:val="20"/>
              </w:rPr>
            </w:pPr>
            <w:r w:rsidRPr="00ED2ABB">
              <w:rPr>
                <w:sz w:val="20"/>
                <w:szCs w:val="20"/>
              </w:rPr>
              <w:t>0.208</w:t>
            </w:r>
          </w:p>
        </w:tc>
        <w:tc>
          <w:tcPr>
            <w:tcW w:w="1291" w:type="dxa"/>
            <w:tcBorders>
              <w:top w:val="single" w:color="auto" w:sz="4" w:space="0"/>
              <w:left w:val="nil"/>
              <w:bottom w:val="single" w:color="auto" w:sz="4" w:space="0"/>
              <w:right w:val="nil"/>
            </w:tcBorders>
          </w:tcPr>
          <w:p w:rsidRPr="00ED2ABB" w:rsidR="00962DBE" w:rsidP="00ED2ABB" w:rsidRDefault="00962DBE" w14:paraId="42C101D0" w14:textId="77777777">
            <w:pPr>
              <w:jc w:val="center"/>
              <w:rPr>
                <w:sz w:val="20"/>
                <w:szCs w:val="20"/>
              </w:rPr>
            </w:pPr>
          </w:p>
        </w:tc>
        <w:tc>
          <w:tcPr>
            <w:tcW w:w="1291" w:type="dxa"/>
            <w:tcBorders>
              <w:top w:val="single" w:color="auto" w:sz="4" w:space="0"/>
              <w:left w:val="nil"/>
              <w:bottom w:val="single" w:color="auto" w:sz="4" w:space="0"/>
              <w:right w:val="nil"/>
            </w:tcBorders>
          </w:tcPr>
          <w:p w:rsidRPr="00ED2ABB" w:rsidR="00962DBE" w:rsidP="00ED2ABB" w:rsidRDefault="00962DBE" w14:paraId="016F6840" w14:textId="77777777">
            <w:pPr>
              <w:jc w:val="center"/>
              <w:rPr>
                <w:sz w:val="20"/>
                <w:szCs w:val="20"/>
              </w:rPr>
            </w:pPr>
            <w:r w:rsidRPr="00ED2ABB">
              <w:rPr>
                <w:sz w:val="20"/>
                <w:szCs w:val="20"/>
              </w:rPr>
              <w:t>0.084</w:t>
            </w:r>
          </w:p>
        </w:tc>
        <w:tc>
          <w:tcPr>
            <w:tcW w:w="1291" w:type="dxa"/>
            <w:tcBorders>
              <w:left w:val="nil"/>
              <w:right w:val="nil"/>
            </w:tcBorders>
          </w:tcPr>
          <w:p w:rsidRPr="00ED2ABB" w:rsidR="00962DBE" w:rsidP="00ED2ABB" w:rsidRDefault="00962DBE" w14:paraId="29FF1101" w14:textId="77777777">
            <w:pPr>
              <w:jc w:val="center"/>
              <w:rPr>
                <w:sz w:val="20"/>
                <w:szCs w:val="20"/>
              </w:rPr>
            </w:pPr>
            <w:r w:rsidRPr="00ED2ABB">
              <w:rPr>
                <w:sz w:val="20"/>
                <w:szCs w:val="20"/>
              </w:rPr>
              <w:t>0.832</w:t>
            </w:r>
          </w:p>
        </w:tc>
        <w:tc>
          <w:tcPr>
            <w:tcW w:w="1291" w:type="dxa"/>
            <w:tcBorders>
              <w:left w:val="nil"/>
              <w:right w:val="nil"/>
            </w:tcBorders>
          </w:tcPr>
          <w:p w:rsidRPr="00ED2ABB" w:rsidR="00962DBE" w:rsidP="00ED2ABB" w:rsidRDefault="00962DBE" w14:paraId="393C1E38" w14:textId="77777777">
            <w:pPr>
              <w:jc w:val="center"/>
              <w:rPr>
                <w:sz w:val="20"/>
                <w:szCs w:val="20"/>
              </w:rPr>
            </w:pPr>
          </w:p>
        </w:tc>
        <w:tc>
          <w:tcPr>
            <w:tcW w:w="1291" w:type="dxa"/>
            <w:tcBorders>
              <w:left w:val="nil"/>
              <w:right w:val="nil"/>
            </w:tcBorders>
          </w:tcPr>
          <w:p w:rsidRPr="00ED2ABB" w:rsidR="00962DBE" w:rsidP="00ED2ABB" w:rsidRDefault="00962DBE" w14:paraId="52601AEE" w14:textId="77777777">
            <w:pPr>
              <w:jc w:val="center"/>
              <w:rPr>
                <w:sz w:val="20"/>
                <w:szCs w:val="20"/>
              </w:rPr>
            </w:pPr>
            <w:r w:rsidRPr="00ED2ABB">
              <w:rPr>
                <w:sz w:val="20"/>
                <w:szCs w:val="20"/>
              </w:rPr>
              <w:t>-1.170</w:t>
            </w:r>
          </w:p>
        </w:tc>
        <w:tc>
          <w:tcPr>
            <w:tcW w:w="1291" w:type="dxa"/>
            <w:tcBorders>
              <w:left w:val="nil"/>
              <w:right w:val="nil"/>
            </w:tcBorders>
          </w:tcPr>
          <w:p w:rsidRPr="00ED2ABB" w:rsidR="00962DBE" w:rsidP="00ED2ABB" w:rsidRDefault="00962DBE" w14:paraId="4BF5F0AE" w14:textId="77777777">
            <w:pPr>
              <w:jc w:val="center"/>
              <w:rPr>
                <w:sz w:val="20"/>
                <w:szCs w:val="20"/>
              </w:rPr>
            </w:pPr>
            <w:r w:rsidRPr="00ED2ABB">
              <w:rPr>
                <w:sz w:val="20"/>
                <w:szCs w:val="20"/>
              </w:rPr>
              <w:t>0.045*</w:t>
            </w:r>
          </w:p>
        </w:tc>
        <w:tc>
          <w:tcPr>
            <w:tcW w:w="1291" w:type="dxa"/>
            <w:tcBorders>
              <w:left w:val="nil"/>
              <w:right w:val="nil"/>
            </w:tcBorders>
          </w:tcPr>
          <w:p w:rsidRPr="00ED2ABB" w:rsidR="00962DBE" w:rsidP="00ED2ABB" w:rsidRDefault="00962DBE" w14:paraId="351F2358" w14:textId="77777777">
            <w:pPr>
              <w:jc w:val="center"/>
              <w:rPr>
                <w:sz w:val="20"/>
                <w:szCs w:val="20"/>
              </w:rPr>
            </w:pPr>
          </w:p>
        </w:tc>
      </w:tr>
      <w:tr w:rsidRPr="00ED2ABB" w:rsidR="00962DBE" w:rsidTr="00ED2ABB" w14:paraId="52B88ABF" w14:textId="77777777">
        <w:trPr>
          <w:trHeight w:val="397"/>
        </w:trPr>
        <w:tc>
          <w:tcPr>
            <w:tcW w:w="1074" w:type="dxa"/>
            <w:gridSpan w:val="2"/>
            <w:tcBorders>
              <w:top w:val="nil"/>
              <w:left w:val="nil"/>
              <w:bottom w:val="nil"/>
              <w:right w:val="nil"/>
            </w:tcBorders>
          </w:tcPr>
          <w:p w:rsidRPr="00ED2ABB" w:rsidR="00962DBE" w:rsidP="00ED2ABB" w:rsidRDefault="00962DBE" w14:paraId="2082B3E6" w14:textId="77777777">
            <w:pPr>
              <w:rPr>
                <w:b/>
                <w:bCs/>
              </w:rPr>
            </w:pPr>
          </w:p>
        </w:tc>
        <w:tc>
          <w:tcPr>
            <w:tcW w:w="1483" w:type="dxa"/>
            <w:tcBorders>
              <w:top w:val="single" w:color="auto" w:sz="4" w:space="0"/>
              <w:left w:val="nil"/>
              <w:bottom w:val="single" w:color="auto" w:sz="4" w:space="0"/>
              <w:right w:val="nil"/>
            </w:tcBorders>
          </w:tcPr>
          <w:p w:rsidRPr="00ED2ABB" w:rsidR="00962DBE" w:rsidP="00ED2ABB" w:rsidRDefault="00962DBE" w14:paraId="513C45E3" w14:textId="77777777">
            <w:pPr>
              <w:jc w:val="right"/>
            </w:pPr>
            <w:r w:rsidRPr="00ED2ABB">
              <w:rPr>
                <w:rStyle w:val="normaltextrun"/>
              </w:rPr>
              <w:t>Gender</w:t>
            </w:r>
            <w:r w:rsidRPr="00ED2ABB">
              <w:rPr>
                <w:rStyle w:val="eop"/>
                <w:rFonts w:eastAsiaTheme="minorEastAsia"/>
              </w:rPr>
              <w:t> </w:t>
            </w:r>
          </w:p>
        </w:tc>
        <w:tc>
          <w:tcPr>
            <w:tcW w:w="1291" w:type="dxa"/>
            <w:tcBorders>
              <w:top w:val="single" w:color="auto" w:sz="4" w:space="0"/>
              <w:left w:val="nil"/>
              <w:bottom w:val="single" w:color="auto" w:sz="4" w:space="0"/>
              <w:right w:val="nil"/>
            </w:tcBorders>
          </w:tcPr>
          <w:p w:rsidRPr="00ED2ABB" w:rsidR="00962DBE" w:rsidP="00ED2ABB" w:rsidRDefault="00962DBE" w14:paraId="1051EC4F" w14:textId="77777777">
            <w:pPr>
              <w:jc w:val="center"/>
              <w:rPr>
                <w:sz w:val="20"/>
                <w:szCs w:val="20"/>
              </w:rPr>
            </w:pPr>
            <w:r w:rsidRPr="00ED2ABB">
              <w:rPr>
                <w:sz w:val="20"/>
                <w:szCs w:val="20"/>
              </w:rPr>
              <w:t>1.692</w:t>
            </w:r>
          </w:p>
        </w:tc>
        <w:tc>
          <w:tcPr>
            <w:tcW w:w="1291" w:type="dxa"/>
            <w:tcBorders>
              <w:top w:val="single" w:color="auto" w:sz="4" w:space="0"/>
              <w:left w:val="nil"/>
              <w:bottom w:val="single" w:color="auto" w:sz="4" w:space="0"/>
              <w:right w:val="nil"/>
            </w:tcBorders>
          </w:tcPr>
          <w:p w:rsidRPr="00ED2ABB" w:rsidR="00962DBE" w:rsidP="00ED2ABB" w:rsidRDefault="00962DBE" w14:paraId="31E35A2F" w14:textId="77777777">
            <w:pPr>
              <w:jc w:val="center"/>
              <w:rPr>
                <w:sz w:val="20"/>
                <w:szCs w:val="20"/>
              </w:rPr>
            </w:pPr>
            <w:r w:rsidRPr="00ED2ABB">
              <w:rPr>
                <w:sz w:val="20"/>
                <w:szCs w:val="20"/>
              </w:rPr>
              <w:t>0.426</w:t>
            </w:r>
          </w:p>
        </w:tc>
        <w:tc>
          <w:tcPr>
            <w:tcW w:w="1291" w:type="dxa"/>
            <w:tcBorders>
              <w:top w:val="single" w:color="auto" w:sz="4" w:space="0"/>
              <w:left w:val="nil"/>
              <w:bottom w:val="single" w:color="auto" w:sz="4" w:space="0"/>
              <w:right w:val="nil"/>
            </w:tcBorders>
          </w:tcPr>
          <w:p w:rsidRPr="00ED2ABB" w:rsidR="00962DBE" w:rsidP="00ED2ABB" w:rsidRDefault="00962DBE" w14:paraId="7A077B7C" w14:textId="77777777">
            <w:pPr>
              <w:jc w:val="center"/>
              <w:rPr>
                <w:sz w:val="20"/>
                <w:szCs w:val="20"/>
              </w:rPr>
            </w:pPr>
          </w:p>
        </w:tc>
        <w:tc>
          <w:tcPr>
            <w:tcW w:w="1291" w:type="dxa"/>
            <w:tcBorders>
              <w:top w:val="single" w:color="auto" w:sz="4" w:space="0"/>
              <w:left w:val="nil"/>
              <w:bottom w:val="single" w:color="auto" w:sz="4" w:space="0"/>
              <w:right w:val="nil"/>
            </w:tcBorders>
          </w:tcPr>
          <w:p w:rsidRPr="00ED2ABB" w:rsidR="00962DBE" w:rsidP="00ED2ABB" w:rsidRDefault="00962DBE" w14:paraId="0C195004" w14:textId="77777777">
            <w:pPr>
              <w:jc w:val="center"/>
              <w:rPr>
                <w:sz w:val="20"/>
                <w:szCs w:val="20"/>
              </w:rPr>
            </w:pPr>
            <w:r w:rsidRPr="00ED2ABB">
              <w:rPr>
                <w:sz w:val="20"/>
                <w:szCs w:val="20"/>
              </w:rPr>
              <w:t>1.726</w:t>
            </w:r>
          </w:p>
        </w:tc>
        <w:tc>
          <w:tcPr>
            <w:tcW w:w="1291" w:type="dxa"/>
            <w:tcBorders>
              <w:left w:val="nil"/>
              <w:right w:val="nil"/>
            </w:tcBorders>
          </w:tcPr>
          <w:p w:rsidRPr="00ED2ABB" w:rsidR="00962DBE" w:rsidP="00ED2ABB" w:rsidRDefault="00962DBE" w14:paraId="421F689E" w14:textId="77777777">
            <w:pPr>
              <w:jc w:val="center"/>
              <w:rPr>
                <w:sz w:val="20"/>
                <w:szCs w:val="20"/>
              </w:rPr>
            </w:pPr>
            <w:r w:rsidRPr="00ED2ABB">
              <w:rPr>
                <w:sz w:val="20"/>
                <w:szCs w:val="20"/>
              </w:rPr>
              <w:t>0.108</w:t>
            </w:r>
          </w:p>
        </w:tc>
        <w:tc>
          <w:tcPr>
            <w:tcW w:w="1291" w:type="dxa"/>
            <w:tcBorders>
              <w:left w:val="nil"/>
              <w:right w:val="nil"/>
            </w:tcBorders>
          </w:tcPr>
          <w:p w:rsidRPr="00ED2ABB" w:rsidR="00962DBE" w:rsidP="00ED2ABB" w:rsidRDefault="00962DBE" w14:paraId="49FD53F5" w14:textId="77777777">
            <w:pPr>
              <w:jc w:val="center"/>
              <w:rPr>
                <w:sz w:val="20"/>
                <w:szCs w:val="20"/>
              </w:rPr>
            </w:pPr>
          </w:p>
        </w:tc>
        <w:tc>
          <w:tcPr>
            <w:tcW w:w="1291" w:type="dxa"/>
            <w:tcBorders>
              <w:left w:val="nil"/>
              <w:right w:val="nil"/>
            </w:tcBorders>
          </w:tcPr>
          <w:p w:rsidRPr="00ED2ABB" w:rsidR="00962DBE" w:rsidP="00ED2ABB" w:rsidRDefault="00962DBE" w14:paraId="168AC0B0" w14:textId="77777777">
            <w:pPr>
              <w:jc w:val="center"/>
              <w:rPr>
                <w:sz w:val="20"/>
                <w:szCs w:val="20"/>
              </w:rPr>
            </w:pPr>
            <w:r w:rsidRPr="00ED2ABB">
              <w:rPr>
                <w:sz w:val="20"/>
                <w:szCs w:val="20"/>
              </w:rPr>
              <w:t>0.794</w:t>
            </w:r>
          </w:p>
        </w:tc>
        <w:tc>
          <w:tcPr>
            <w:tcW w:w="1291" w:type="dxa"/>
            <w:tcBorders>
              <w:left w:val="nil"/>
              <w:right w:val="nil"/>
            </w:tcBorders>
          </w:tcPr>
          <w:p w:rsidRPr="00ED2ABB" w:rsidR="00962DBE" w:rsidP="00ED2ABB" w:rsidRDefault="00962DBE" w14:paraId="640EDBE1" w14:textId="77777777">
            <w:pPr>
              <w:jc w:val="center"/>
              <w:rPr>
                <w:sz w:val="20"/>
                <w:szCs w:val="20"/>
              </w:rPr>
            </w:pPr>
            <w:r w:rsidRPr="00ED2ABB">
              <w:rPr>
                <w:sz w:val="20"/>
                <w:szCs w:val="20"/>
              </w:rPr>
              <w:t>0.977</w:t>
            </w:r>
          </w:p>
        </w:tc>
        <w:tc>
          <w:tcPr>
            <w:tcW w:w="1291" w:type="dxa"/>
            <w:tcBorders>
              <w:left w:val="nil"/>
              <w:right w:val="nil"/>
            </w:tcBorders>
          </w:tcPr>
          <w:p w:rsidRPr="00ED2ABB" w:rsidR="00962DBE" w:rsidP="00ED2ABB" w:rsidRDefault="00962DBE" w14:paraId="29162C91" w14:textId="77777777">
            <w:pPr>
              <w:jc w:val="center"/>
              <w:rPr>
                <w:sz w:val="20"/>
                <w:szCs w:val="20"/>
              </w:rPr>
            </w:pPr>
          </w:p>
        </w:tc>
      </w:tr>
      <w:tr w:rsidRPr="00ED2ABB" w:rsidR="00962DBE" w:rsidTr="00ED2ABB" w14:paraId="1B46C167" w14:textId="77777777">
        <w:trPr>
          <w:trHeight w:val="397"/>
        </w:trPr>
        <w:tc>
          <w:tcPr>
            <w:tcW w:w="1074" w:type="dxa"/>
            <w:gridSpan w:val="2"/>
            <w:tcBorders>
              <w:top w:val="nil"/>
              <w:left w:val="nil"/>
              <w:bottom w:val="nil"/>
              <w:right w:val="nil"/>
            </w:tcBorders>
          </w:tcPr>
          <w:p w:rsidRPr="00ED2ABB" w:rsidR="00962DBE" w:rsidP="00ED2ABB" w:rsidRDefault="00962DBE" w14:paraId="0CAF9396" w14:textId="77777777">
            <w:pPr>
              <w:rPr>
                <w:b/>
                <w:bCs/>
              </w:rPr>
            </w:pPr>
          </w:p>
        </w:tc>
        <w:tc>
          <w:tcPr>
            <w:tcW w:w="1483" w:type="dxa"/>
            <w:tcBorders>
              <w:top w:val="single" w:color="auto" w:sz="4" w:space="0"/>
              <w:left w:val="nil"/>
              <w:right w:val="nil"/>
            </w:tcBorders>
          </w:tcPr>
          <w:p w:rsidRPr="00ED2ABB" w:rsidR="00962DBE" w:rsidP="00ED2ABB" w:rsidRDefault="00962DBE" w14:paraId="46BD9EEF" w14:textId="77777777">
            <w:pPr>
              <w:jc w:val="right"/>
            </w:pPr>
            <w:r w:rsidRPr="00ED2ABB">
              <w:rPr>
                <w:rStyle w:val="normaltextrun"/>
              </w:rPr>
              <w:t>Baseline age</w:t>
            </w:r>
            <w:r w:rsidRPr="00ED2ABB">
              <w:rPr>
                <w:rStyle w:val="eop"/>
                <w:rFonts w:eastAsiaTheme="minorEastAsia"/>
              </w:rPr>
              <w:t> </w:t>
            </w:r>
          </w:p>
        </w:tc>
        <w:tc>
          <w:tcPr>
            <w:tcW w:w="1291" w:type="dxa"/>
            <w:tcBorders>
              <w:top w:val="single" w:color="auto" w:sz="4" w:space="0"/>
              <w:left w:val="nil"/>
              <w:right w:val="nil"/>
            </w:tcBorders>
          </w:tcPr>
          <w:p w:rsidRPr="00ED2ABB" w:rsidR="00962DBE" w:rsidP="00ED2ABB" w:rsidRDefault="00962DBE" w14:paraId="73870E90" w14:textId="77777777">
            <w:pPr>
              <w:jc w:val="center"/>
              <w:rPr>
                <w:sz w:val="20"/>
                <w:szCs w:val="20"/>
              </w:rPr>
            </w:pPr>
            <w:r w:rsidRPr="00ED2ABB">
              <w:rPr>
                <w:sz w:val="20"/>
                <w:szCs w:val="20"/>
              </w:rPr>
              <w:t>0.267</w:t>
            </w:r>
          </w:p>
        </w:tc>
        <w:tc>
          <w:tcPr>
            <w:tcW w:w="1291" w:type="dxa"/>
            <w:tcBorders>
              <w:top w:val="single" w:color="auto" w:sz="4" w:space="0"/>
              <w:left w:val="nil"/>
              <w:right w:val="nil"/>
            </w:tcBorders>
          </w:tcPr>
          <w:p w:rsidRPr="00ED2ABB" w:rsidR="00962DBE" w:rsidP="00ED2ABB" w:rsidRDefault="00962DBE" w14:paraId="1F469F0E" w14:textId="77777777">
            <w:pPr>
              <w:jc w:val="center"/>
              <w:rPr>
                <w:sz w:val="20"/>
                <w:szCs w:val="20"/>
              </w:rPr>
            </w:pPr>
            <w:r w:rsidRPr="00ED2ABB">
              <w:rPr>
                <w:sz w:val="20"/>
                <w:szCs w:val="20"/>
              </w:rPr>
              <w:t>0.053</w:t>
            </w:r>
          </w:p>
        </w:tc>
        <w:tc>
          <w:tcPr>
            <w:tcW w:w="1291" w:type="dxa"/>
            <w:tcBorders>
              <w:top w:val="single" w:color="auto" w:sz="4" w:space="0"/>
              <w:left w:val="nil"/>
              <w:right w:val="nil"/>
            </w:tcBorders>
          </w:tcPr>
          <w:p w:rsidRPr="00ED2ABB" w:rsidR="00962DBE" w:rsidP="00ED2ABB" w:rsidRDefault="00962DBE" w14:paraId="73508F8F" w14:textId="77777777">
            <w:pPr>
              <w:jc w:val="center"/>
              <w:rPr>
                <w:sz w:val="20"/>
                <w:szCs w:val="20"/>
              </w:rPr>
            </w:pPr>
          </w:p>
        </w:tc>
        <w:tc>
          <w:tcPr>
            <w:tcW w:w="1291" w:type="dxa"/>
            <w:tcBorders>
              <w:top w:val="single" w:color="auto" w:sz="4" w:space="0"/>
              <w:left w:val="nil"/>
              <w:right w:val="nil"/>
            </w:tcBorders>
          </w:tcPr>
          <w:p w:rsidRPr="00ED2ABB" w:rsidR="00962DBE" w:rsidP="00ED2ABB" w:rsidRDefault="00962DBE" w14:paraId="74A058FB" w14:textId="77777777">
            <w:pPr>
              <w:jc w:val="center"/>
              <w:rPr>
                <w:sz w:val="20"/>
                <w:szCs w:val="20"/>
              </w:rPr>
            </w:pPr>
            <w:r w:rsidRPr="00ED2ABB">
              <w:rPr>
                <w:sz w:val="20"/>
                <w:szCs w:val="20"/>
              </w:rPr>
              <w:t>0.116</w:t>
            </w:r>
          </w:p>
        </w:tc>
        <w:tc>
          <w:tcPr>
            <w:tcW w:w="1291" w:type="dxa"/>
            <w:tcBorders>
              <w:left w:val="nil"/>
              <w:right w:val="nil"/>
            </w:tcBorders>
          </w:tcPr>
          <w:p w:rsidRPr="00ED2ABB" w:rsidR="00962DBE" w:rsidP="00ED2ABB" w:rsidRDefault="00962DBE" w14:paraId="46829516" w14:textId="77777777">
            <w:pPr>
              <w:jc w:val="center"/>
              <w:rPr>
                <w:sz w:val="20"/>
                <w:szCs w:val="20"/>
              </w:rPr>
            </w:pPr>
            <w:r w:rsidRPr="00ED2ABB">
              <w:rPr>
                <w:sz w:val="20"/>
                <w:szCs w:val="20"/>
              </w:rPr>
              <w:t>0.092</w:t>
            </w:r>
          </w:p>
        </w:tc>
        <w:tc>
          <w:tcPr>
            <w:tcW w:w="1291" w:type="dxa"/>
            <w:tcBorders>
              <w:left w:val="nil"/>
              <w:right w:val="nil"/>
            </w:tcBorders>
          </w:tcPr>
          <w:p w:rsidRPr="00ED2ABB" w:rsidR="00962DBE" w:rsidP="00ED2ABB" w:rsidRDefault="00962DBE" w14:paraId="1A9E493B" w14:textId="77777777">
            <w:pPr>
              <w:jc w:val="center"/>
              <w:rPr>
                <w:sz w:val="20"/>
                <w:szCs w:val="20"/>
              </w:rPr>
            </w:pPr>
          </w:p>
        </w:tc>
        <w:tc>
          <w:tcPr>
            <w:tcW w:w="1291" w:type="dxa"/>
            <w:tcBorders>
              <w:left w:val="nil"/>
              <w:right w:val="nil"/>
            </w:tcBorders>
          </w:tcPr>
          <w:p w:rsidRPr="00ED2ABB" w:rsidR="00962DBE" w:rsidP="00ED2ABB" w:rsidRDefault="00962DBE" w14:paraId="456C26EA" w14:textId="77777777">
            <w:pPr>
              <w:jc w:val="center"/>
              <w:rPr>
                <w:sz w:val="20"/>
                <w:szCs w:val="20"/>
              </w:rPr>
            </w:pPr>
            <w:r w:rsidRPr="00ED2ABB">
              <w:rPr>
                <w:sz w:val="20"/>
                <w:szCs w:val="20"/>
              </w:rPr>
              <w:t>0.009</w:t>
            </w:r>
          </w:p>
        </w:tc>
        <w:tc>
          <w:tcPr>
            <w:tcW w:w="1291" w:type="dxa"/>
            <w:tcBorders>
              <w:left w:val="nil"/>
              <w:right w:val="nil"/>
            </w:tcBorders>
          </w:tcPr>
          <w:p w:rsidRPr="00ED2ABB" w:rsidR="00962DBE" w:rsidP="00ED2ABB" w:rsidRDefault="00962DBE" w14:paraId="611DA79D" w14:textId="77777777">
            <w:pPr>
              <w:jc w:val="center"/>
              <w:rPr>
                <w:sz w:val="20"/>
                <w:szCs w:val="20"/>
              </w:rPr>
            </w:pPr>
            <w:r w:rsidRPr="00ED2ABB">
              <w:rPr>
                <w:sz w:val="20"/>
                <w:szCs w:val="20"/>
              </w:rPr>
              <w:t>0.049*</w:t>
            </w:r>
          </w:p>
        </w:tc>
        <w:tc>
          <w:tcPr>
            <w:tcW w:w="1291" w:type="dxa"/>
            <w:tcBorders>
              <w:left w:val="nil"/>
              <w:right w:val="nil"/>
            </w:tcBorders>
          </w:tcPr>
          <w:p w:rsidRPr="00ED2ABB" w:rsidR="00962DBE" w:rsidP="00ED2ABB" w:rsidRDefault="00962DBE" w14:paraId="49B40C40" w14:textId="77777777">
            <w:pPr>
              <w:jc w:val="center"/>
              <w:rPr>
                <w:sz w:val="20"/>
                <w:szCs w:val="20"/>
              </w:rPr>
            </w:pPr>
          </w:p>
        </w:tc>
      </w:tr>
      <w:tr w:rsidRPr="00ED2ABB" w:rsidR="00962DBE" w:rsidTr="00ED2ABB" w14:paraId="01CBEEB0" w14:textId="77777777">
        <w:trPr>
          <w:trHeight w:val="397"/>
        </w:trPr>
        <w:tc>
          <w:tcPr>
            <w:tcW w:w="1074" w:type="dxa"/>
            <w:gridSpan w:val="2"/>
            <w:tcBorders>
              <w:top w:val="nil"/>
              <w:left w:val="nil"/>
              <w:bottom w:val="nil"/>
              <w:right w:val="nil"/>
            </w:tcBorders>
          </w:tcPr>
          <w:p w:rsidRPr="00ED2ABB" w:rsidR="00962DBE" w:rsidP="00ED2ABB" w:rsidRDefault="00962DBE" w14:paraId="04765135" w14:textId="77777777">
            <w:pPr>
              <w:rPr>
                <w:b/>
                <w:bCs/>
              </w:rPr>
            </w:pPr>
          </w:p>
        </w:tc>
        <w:tc>
          <w:tcPr>
            <w:tcW w:w="1483" w:type="dxa"/>
            <w:tcBorders>
              <w:left w:val="nil"/>
              <w:right w:val="nil"/>
            </w:tcBorders>
          </w:tcPr>
          <w:p w:rsidRPr="00ED2ABB" w:rsidR="00962DBE" w:rsidP="00ED2ABB" w:rsidRDefault="00962DBE" w14:paraId="4A1607FD" w14:textId="77777777">
            <w:pPr>
              <w:jc w:val="right"/>
            </w:pPr>
            <w:r w:rsidRPr="00ED2ABB">
              <w:rPr>
                <w:rStyle w:val="normaltextrun"/>
              </w:rPr>
              <w:t>Time elapsed</w:t>
            </w:r>
            <w:r w:rsidRPr="00ED2ABB">
              <w:rPr>
                <w:rStyle w:val="eop"/>
                <w:rFonts w:eastAsiaTheme="minorEastAsia"/>
              </w:rPr>
              <w:t> </w:t>
            </w:r>
          </w:p>
        </w:tc>
        <w:tc>
          <w:tcPr>
            <w:tcW w:w="1291" w:type="dxa"/>
            <w:tcBorders>
              <w:left w:val="nil"/>
              <w:right w:val="nil"/>
            </w:tcBorders>
          </w:tcPr>
          <w:p w:rsidRPr="00ED2ABB" w:rsidR="00962DBE" w:rsidP="00ED2ABB" w:rsidRDefault="00962DBE" w14:paraId="4A3D556B" w14:textId="77777777">
            <w:pPr>
              <w:jc w:val="center"/>
              <w:rPr>
                <w:sz w:val="20"/>
                <w:szCs w:val="20"/>
              </w:rPr>
            </w:pPr>
            <w:r w:rsidRPr="00ED2ABB">
              <w:rPr>
                <w:sz w:val="20"/>
                <w:szCs w:val="20"/>
              </w:rPr>
              <w:t>-0.179</w:t>
            </w:r>
          </w:p>
        </w:tc>
        <w:tc>
          <w:tcPr>
            <w:tcW w:w="1291" w:type="dxa"/>
            <w:tcBorders>
              <w:left w:val="nil"/>
              <w:right w:val="nil"/>
            </w:tcBorders>
          </w:tcPr>
          <w:p w:rsidRPr="00ED2ABB" w:rsidR="00962DBE" w:rsidP="00ED2ABB" w:rsidRDefault="00962DBE" w14:paraId="2E02C1EA" w14:textId="77777777">
            <w:pPr>
              <w:jc w:val="center"/>
              <w:rPr>
                <w:sz w:val="20"/>
                <w:szCs w:val="20"/>
              </w:rPr>
            </w:pPr>
            <w:r w:rsidRPr="00ED2ABB">
              <w:rPr>
                <w:sz w:val="20"/>
                <w:szCs w:val="20"/>
              </w:rPr>
              <w:t>0.664</w:t>
            </w:r>
          </w:p>
        </w:tc>
        <w:tc>
          <w:tcPr>
            <w:tcW w:w="1291" w:type="dxa"/>
            <w:tcBorders>
              <w:left w:val="nil"/>
              <w:right w:val="nil"/>
            </w:tcBorders>
          </w:tcPr>
          <w:p w:rsidRPr="00ED2ABB" w:rsidR="00962DBE" w:rsidP="00ED2ABB" w:rsidRDefault="00962DBE" w14:paraId="3AD5F1E5" w14:textId="77777777">
            <w:pPr>
              <w:jc w:val="center"/>
              <w:rPr>
                <w:sz w:val="20"/>
                <w:szCs w:val="20"/>
              </w:rPr>
            </w:pPr>
          </w:p>
        </w:tc>
        <w:tc>
          <w:tcPr>
            <w:tcW w:w="1291" w:type="dxa"/>
            <w:tcBorders>
              <w:left w:val="nil"/>
              <w:right w:val="nil"/>
            </w:tcBorders>
          </w:tcPr>
          <w:p w:rsidRPr="00ED2ABB" w:rsidR="00962DBE" w:rsidP="00ED2ABB" w:rsidRDefault="00962DBE" w14:paraId="3CADA766" w14:textId="77777777">
            <w:pPr>
              <w:jc w:val="center"/>
              <w:rPr>
                <w:sz w:val="20"/>
                <w:szCs w:val="20"/>
              </w:rPr>
            </w:pPr>
            <w:r w:rsidRPr="00ED2ABB">
              <w:rPr>
                <w:sz w:val="20"/>
                <w:szCs w:val="20"/>
              </w:rPr>
              <w:t>-0.085</w:t>
            </w:r>
          </w:p>
        </w:tc>
        <w:tc>
          <w:tcPr>
            <w:tcW w:w="1291" w:type="dxa"/>
            <w:tcBorders>
              <w:left w:val="nil"/>
              <w:right w:val="nil"/>
            </w:tcBorders>
          </w:tcPr>
          <w:p w:rsidRPr="00ED2ABB" w:rsidR="00962DBE" w:rsidP="00ED2ABB" w:rsidRDefault="00962DBE" w14:paraId="6CFBB949" w14:textId="77777777">
            <w:pPr>
              <w:jc w:val="center"/>
              <w:rPr>
                <w:sz w:val="20"/>
                <w:szCs w:val="20"/>
              </w:rPr>
            </w:pPr>
            <w:r w:rsidRPr="00ED2ABB">
              <w:rPr>
                <w:sz w:val="20"/>
                <w:szCs w:val="20"/>
              </w:rPr>
              <w:t>0.682</w:t>
            </w:r>
          </w:p>
        </w:tc>
        <w:tc>
          <w:tcPr>
            <w:tcW w:w="1291" w:type="dxa"/>
            <w:tcBorders>
              <w:left w:val="nil"/>
              <w:right w:val="nil"/>
            </w:tcBorders>
          </w:tcPr>
          <w:p w:rsidRPr="00ED2ABB" w:rsidR="00962DBE" w:rsidP="00ED2ABB" w:rsidRDefault="00962DBE" w14:paraId="10001F6E" w14:textId="77777777">
            <w:pPr>
              <w:jc w:val="center"/>
              <w:rPr>
                <w:sz w:val="20"/>
                <w:szCs w:val="20"/>
              </w:rPr>
            </w:pPr>
          </w:p>
        </w:tc>
        <w:tc>
          <w:tcPr>
            <w:tcW w:w="1291" w:type="dxa"/>
            <w:tcBorders>
              <w:left w:val="nil"/>
              <w:right w:val="nil"/>
            </w:tcBorders>
          </w:tcPr>
          <w:p w:rsidRPr="00ED2ABB" w:rsidR="00962DBE" w:rsidP="00ED2ABB" w:rsidRDefault="00962DBE" w14:paraId="6FC286D1" w14:textId="77777777">
            <w:pPr>
              <w:jc w:val="center"/>
              <w:rPr>
                <w:sz w:val="20"/>
                <w:szCs w:val="20"/>
              </w:rPr>
            </w:pPr>
            <w:r w:rsidRPr="00ED2ABB">
              <w:rPr>
                <w:sz w:val="20"/>
                <w:szCs w:val="20"/>
              </w:rPr>
              <w:t>-0.276</w:t>
            </w:r>
          </w:p>
        </w:tc>
        <w:tc>
          <w:tcPr>
            <w:tcW w:w="1291" w:type="dxa"/>
            <w:tcBorders>
              <w:left w:val="nil"/>
              <w:right w:val="nil"/>
            </w:tcBorders>
          </w:tcPr>
          <w:p w:rsidRPr="00ED2ABB" w:rsidR="00962DBE" w:rsidP="00ED2ABB" w:rsidRDefault="00962DBE" w14:paraId="14BAE130" w14:textId="77777777">
            <w:pPr>
              <w:jc w:val="center"/>
              <w:rPr>
                <w:sz w:val="20"/>
                <w:szCs w:val="20"/>
              </w:rPr>
            </w:pPr>
            <w:r w:rsidRPr="00ED2ABB">
              <w:rPr>
                <w:sz w:val="20"/>
                <w:szCs w:val="20"/>
              </w:rPr>
              <w:t>0.680</w:t>
            </w:r>
          </w:p>
        </w:tc>
        <w:tc>
          <w:tcPr>
            <w:tcW w:w="1291" w:type="dxa"/>
            <w:tcBorders>
              <w:left w:val="nil"/>
              <w:right w:val="nil"/>
            </w:tcBorders>
          </w:tcPr>
          <w:p w:rsidRPr="00ED2ABB" w:rsidR="00962DBE" w:rsidP="00ED2ABB" w:rsidRDefault="00962DBE" w14:paraId="605D9938" w14:textId="77777777">
            <w:pPr>
              <w:jc w:val="center"/>
              <w:rPr>
                <w:sz w:val="20"/>
                <w:szCs w:val="20"/>
              </w:rPr>
            </w:pPr>
          </w:p>
        </w:tc>
      </w:tr>
      <w:tr w:rsidRPr="00ED2ABB" w:rsidR="00962DBE" w:rsidTr="00ED2ABB" w14:paraId="4715ED54" w14:textId="77777777">
        <w:trPr>
          <w:trHeight w:val="397"/>
        </w:trPr>
        <w:tc>
          <w:tcPr>
            <w:tcW w:w="1074" w:type="dxa"/>
            <w:gridSpan w:val="2"/>
            <w:tcBorders>
              <w:top w:val="nil"/>
              <w:left w:val="nil"/>
              <w:bottom w:val="nil"/>
              <w:right w:val="nil"/>
            </w:tcBorders>
          </w:tcPr>
          <w:p w:rsidRPr="00ED2ABB" w:rsidR="00962DBE" w:rsidP="00ED2ABB" w:rsidRDefault="00962DBE" w14:paraId="0790744A" w14:textId="77777777">
            <w:pPr>
              <w:rPr>
                <w:b/>
                <w:bCs/>
              </w:rPr>
            </w:pPr>
            <w:r w:rsidRPr="00ED2ABB">
              <w:rPr>
                <w:b/>
                <w:bCs/>
              </w:rPr>
              <w:t>Model 3</w:t>
            </w:r>
          </w:p>
        </w:tc>
        <w:tc>
          <w:tcPr>
            <w:tcW w:w="1483" w:type="dxa"/>
            <w:tcBorders>
              <w:left w:val="nil"/>
              <w:right w:val="nil"/>
            </w:tcBorders>
          </w:tcPr>
          <w:p w:rsidRPr="00ED2ABB" w:rsidR="00962DBE" w:rsidP="00ED2ABB" w:rsidRDefault="00962DBE" w14:paraId="4BC9DDA7" w14:textId="77777777">
            <w:pPr>
              <w:jc w:val="right"/>
              <w:rPr>
                <w:rStyle w:val="normaltextrun"/>
              </w:rPr>
            </w:pPr>
            <w:r w:rsidRPr="00ED2ABB">
              <w:rPr>
                <w:rStyle w:val="normaltextrun"/>
              </w:rPr>
              <w:t>Subgroup</w:t>
            </w:r>
          </w:p>
          <w:p w:rsidRPr="00ED2ABB" w:rsidR="00962DBE" w:rsidP="00ED2ABB" w:rsidRDefault="00962DBE" w14:paraId="1A4924EE" w14:textId="77777777">
            <w:pPr>
              <w:jc w:val="right"/>
              <w:rPr>
                <w:rStyle w:val="normaltextrun"/>
              </w:rPr>
            </w:pPr>
            <w:r w:rsidRPr="00ED2ABB">
              <w:rPr>
                <w:rStyle w:val="normaltextrun"/>
              </w:rPr>
              <w:t>*Timepoint</w:t>
            </w:r>
          </w:p>
        </w:tc>
        <w:tc>
          <w:tcPr>
            <w:tcW w:w="1291" w:type="dxa"/>
            <w:tcBorders>
              <w:left w:val="nil"/>
              <w:right w:val="nil"/>
            </w:tcBorders>
          </w:tcPr>
          <w:p w:rsidRPr="00ED2ABB" w:rsidR="00962DBE" w:rsidP="00ED2ABB" w:rsidRDefault="00962DBE" w14:paraId="031A7DC8" w14:textId="77777777">
            <w:pPr>
              <w:jc w:val="center"/>
              <w:rPr>
                <w:sz w:val="20"/>
                <w:szCs w:val="20"/>
              </w:rPr>
            </w:pPr>
            <w:r w:rsidRPr="00ED2ABB">
              <w:rPr>
                <w:sz w:val="20"/>
                <w:szCs w:val="20"/>
              </w:rPr>
              <w:t>-0.415</w:t>
            </w:r>
          </w:p>
        </w:tc>
        <w:tc>
          <w:tcPr>
            <w:tcW w:w="1291" w:type="dxa"/>
            <w:tcBorders>
              <w:left w:val="nil"/>
              <w:right w:val="nil"/>
            </w:tcBorders>
          </w:tcPr>
          <w:p w:rsidRPr="00ED2ABB" w:rsidR="00962DBE" w:rsidP="00ED2ABB" w:rsidRDefault="00962DBE" w14:paraId="2A58016D" w14:textId="77777777">
            <w:pPr>
              <w:jc w:val="center"/>
              <w:rPr>
                <w:sz w:val="20"/>
                <w:szCs w:val="20"/>
              </w:rPr>
            </w:pPr>
            <w:r w:rsidRPr="00ED2ABB">
              <w:rPr>
                <w:sz w:val="20"/>
                <w:szCs w:val="20"/>
              </w:rPr>
              <w:t>0.568</w:t>
            </w:r>
          </w:p>
        </w:tc>
        <w:tc>
          <w:tcPr>
            <w:tcW w:w="1291" w:type="dxa"/>
            <w:tcBorders>
              <w:left w:val="nil"/>
              <w:right w:val="nil"/>
            </w:tcBorders>
          </w:tcPr>
          <w:p w:rsidRPr="00ED2ABB" w:rsidR="00962DBE" w:rsidP="00ED2ABB" w:rsidRDefault="00962DBE" w14:paraId="0D3B8D0B" w14:textId="77777777">
            <w:pPr>
              <w:jc w:val="center"/>
              <w:rPr>
                <w:sz w:val="20"/>
                <w:szCs w:val="20"/>
              </w:rPr>
            </w:pPr>
            <w:r w:rsidRPr="00ED2ABB">
              <w:rPr>
                <w:sz w:val="20"/>
                <w:szCs w:val="20"/>
              </w:rPr>
              <w:t>&lt;0.001</w:t>
            </w:r>
          </w:p>
        </w:tc>
        <w:tc>
          <w:tcPr>
            <w:tcW w:w="1291" w:type="dxa"/>
            <w:tcBorders>
              <w:left w:val="nil"/>
              <w:right w:val="nil"/>
            </w:tcBorders>
          </w:tcPr>
          <w:p w:rsidRPr="00ED2ABB" w:rsidR="00962DBE" w:rsidP="00ED2ABB" w:rsidRDefault="00962DBE" w14:paraId="409E8C54" w14:textId="77777777">
            <w:pPr>
              <w:jc w:val="center"/>
              <w:rPr>
                <w:sz w:val="20"/>
                <w:szCs w:val="20"/>
              </w:rPr>
            </w:pPr>
            <w:r w:rsidRPr="00ED2ABB">
              <w:rPr>
                <w:sz w:val="20"/>
                <w:szCs w:val="20"/>
              </w:rPr>
              <w:t>-0.322</w:t>
            </w:r>
          </w:p>
        </w:tc>
        <w:tc>
          <w:tcPr>
            <w:tcW w:w="1291" w:type="dxa"/>
            <w:tcBorders>
              <w:left w:val="nil"/>
              <w:right w:val="nil"/>
            </w:tcBorders>
          </w:tcPr>
          <w:p w:rsidRPr="00ED2ABB" w:rsidR="00962DBE" w:rsidP="00ED2ABB" w:rsidRDefault="00962DBE" w14:paraId="1D7A483C" w14:textId="77777777">
            <w:pPr>
              <w:jc w:val="center"/>
              <w:rPr>
                <w:sz w:val="20"/>
                <w:szCs w:val="20"/>
              </w:rPr>
            </w:pPr>
            <w:r w:rsidRPr="00ED2ABB">
              <w:rPr>
                <w:sz w:val="20"/>
                <w:szCs w:val="20"/>
              </w:rPr>
              <w:t>0.439</w:t>
            </w:r>
          </w:p>
        </w:tc>
        <w:tc>
          <w:tcPr>
            <w:tcW w:w="1291" w:type="dxa"/>
            <w:tcBorders>
              <w:left w:val="nil"/>
              <w:right w:val="nil"/>
            </w:tcBorders>
          </w:tcPr>
          <w:p w:rsidRPr="00ED2ABB" w:rsidR="00962DBE" w:rsidP="00ED2ABB" w:rsidRDefault="00962DBE" w14:paraId="7731F7D7" w14:textId="77777777">
            <w:pPr>
              <w:jc w:val="center"/>
              <w:rPr>
                <w:sz w:val="20"/>
                <w:szCs w:val="20"/>
              </w:rPr>
            </w:pPr>
            <w:r w:rsidRPr="00ED2ABB">
              <w:rPr>
                <w:sz w:val="20"/>
                <w:szCs w:val="20"/>
              </w:rPr>
              <w:t>&lt;0.001</w:t>
            </w:r>
          </w:p>
        </w:tc>
        <w:tc>
          <w:tcPr>
            <w:tcW w:w="1291" w:type="dxa"/>
            <w:tcBorders>
              <w:left w:val="nil"/>
              <w:right w:val="nil"/>
            </w:tcBorders>
          </w:tcPr>
          <w:p w:rsidRPr="00ED2ABB" w:rsidR="00962DBE" w:rsidP="00ED2ABB" w:rsidRDefault="00962DBE" w14:paraId="52FDEF56" w14:textId="77777777">
            <w:pPr>
              <w:jc w:val="center"/>
              <w:rPr>
                <w:sz w:val="20"/>
                <w:szCs w:val="20"/>
              </w:rPr>
            </w:pPr>
            <w:r w:rsidRPr="00ED2ABB">
              <w:rPr>
                <w:sz w:val="20"/>
                <w:szCs w:val="20"/>
              </w:rPr>
              <w:t>-0.09</w:t>
            </w:r>
          </w:p>
        </w:tc>
        <w:tc>
          <w:tcPr>
            <w:tcW w:w="1291" w:type="dxa"/>
            <w:tcBorders>
              <w:left w:val="nil"/>
              <w:right w:val="nil"/>
            </w:tcBorders>
          </w:tcPr>
          <w:p w:rsidRPr="00ED2ABB" w:rsidR="00962DBE" w:rsidP="00ED2ABB" w:rsidRDefault="00962DBE" w14:paraId="72D3965F" w14:textId="77777777">
            <w:pPr>
              <w:jc w:val="center"/>
              <w:rPr>
                <w:sz w:val="20"/>
                <w:szCs w:val="20"/>
              </w:rPr>
            </w:pPr>
            <w:r w:rsidRPr="00ED2ABB">
              <w:rPr>
                <w:sz w:val="20"/>
                <w:szCs w:val="20"/>
              </w:rPr>
              <w:t>0.821</w:t>
            </w:r>
          </w:p>
        </w:tc>
        <w:tc>
          <w:tcPr>
            <w:tcW w:w="1291" w:type="dxa"/>
            <w:tcBorders>
              <w:left w:val="nil"/>
              <w:right w:val="nil"/>
            </w:tcBorders>
          </w:tcPr>
          <w:p w:rsidRPr="00ED2ABB" w:rsidR="00962DBE" w:rsidP="00ED2ABB" w:rsidRDefault="00962DBE" w14:paraId="3A3CBC70" w14:textId="77777777">
            <w:pPr>
              <w:jc w:val="center"/>
              <w:rPr>
                <w:sz w:val="20"/>
                <w:szCs w:val="20"/>
              </w:rPr>
            </w:pPr>
            <w:r w:rsidRPr="00ED2ABB">
              <w:rPr>
                <w:sz w:val="20"/>
                <w:szCs w:val="20"/>
              </w:rPr>
              <w:t>&lt;0.001</w:t>
            </w:r>
          </w:p>
        </w:tc>
      </w:tr>
      <w:tr w:rsidRPr="00ED2ABB" w:rsidR="00962DBE" w:rsidTr="00ED2ABB" w14:paraId="319B1E27" w14:textId="77777777">
        <w:trPr>
          <w:trHeight w:val="397"/>
        </w:trPr>
        <w:tc>
          <w:tcPr>
            <w:tcW w:w="1074" w:type="dxa"/>
            <w:gridSpan w:val="2"/>
            <w:tcBorders>
              <w:top w:val="nil"/>
              <w:left w:val="nil"/>
              <w:bottom w:val="nil"/>
              <w:right w:val="nil"/>
            </w:tcBorders>
          </w:tcPr>
          <w:p w:rsidRPr="00ED2ABB" w:rsidR="00962DBE" w:rsidP="00ED2ABB" w:rsidRDefault="00962DBE" w14:paraId="2F3E84C9" w14:textId="77777777">
            <w:pPr>
              <w:rPr>
                <w:b/>
                <w:bCs/>
              </w:rPr>
            </w:pPr>
          </w:p>
        </w:tc>
        <w:tc>
          <w:tcPr>
            <w:tcW w:w="1483" w:type="dxa"/>
            <w:tcBorders>
              <w:left w:val="nil"/>
              <w:right w:val="nil"/>
            </w:tcBorders>
          </w:tcPr>
          <w:p w:rsidRPr="00ED2ABB" w:rsidR="00962DBE" w:rsidP="00ED2ABB" w:rsidRDefault="00962DBE" w14:paraId="0C78E19F" w14:textId="77777777">
            <w:pPr>
              <w:jc w:val="right"/>
              <w:rPr>
                <w:rStyle w:val="normaltextrun"/>
              </w:rPr>
            </w:pPr>
            <w:r w:rsidRPr="00ED2ABB">
              <w:t xml:space="preserve">Subgroup </w:t>
            </w:r>
          </w:p>
        </w:tc>
        <w:tc>
          <w:tcPr>
            <w:tcW w:w="1291" w:type="dxa"/>
            <w:tcBorders>
              <w:left w:val="nil"/>
              <w:right w:val="nil"/>
            </w:tcBorders>
          </w:tcPr>
          <w:p w:rsidRPr="00ED2ABB" w:rsidR="00962DBE" w:rsidP="00ED2ABB" w:rsidRDefault="00962DBE" w14:paraId="147458FF" w14:textId="77777777">
            <w:pPr>
              <w:jc w:val="center"/>
              <w:rPr>
                <w:sz w:val="20"/>
                <w:szCs w:val="20"/>
              </w:rPr>
            </w:pPr>
            <w:r w:rsidRPr="00ED2ABB">
              <w:rPr>
                <w:sz w:val="20"/>
                <w:szCs w:val="20"/>
              </w:rPr>
              <w:t>-2.117</w:t>
            </w:r>
          </w:p>
        </w:tc>
        <w:tc>
          <w:tcPr>
            <w:tcW w:w="1291" w:type="dxa"/>
            <w:tcBorders>
              <w:left w:val="nil"/>
              <w:right w:val="nil"/>
            </w:tcBorders>
          </w:tcPr>
          <w:p w:rsidRPr="00ED2ABB" w:rsidR="00962DBE" w:rsidP="00ED2ABB" w:rsidRDefault="00962DBE" w14:paraId="4E86E602" w14:textId="77777777">
            <w:pPr>
              <w:jc w:val="center"/>
              <w:rPr>
                <w:sz w:val="20"/>
                <w:szCs w:val="20"/>
              </w:rPr>
            </w:pPr>
            <w:r w:rsidRPr="00ED2ABB">
              <w:rPr>
                <w:sz w:val="20"/>
                <w:szCs w:val="20"/>
              </w:rPr>
              <w:t>0.155</w:t>
            </w:r>
          </w:p>
        </w:tc>
        <w:tc>
          <w:tcPr>
            <w:tcW w:w="1291" w:type="dxa"/>
            <w:tcBorders>
              <w:left w:val="nil"/>
              <w:right w:val="nil"/>
            </w:tcBorders>
          </w:tcPr>
          <w:p w:rsidRPr="00ED2ABB" w:rsidR="00962DBE" w:rsidP="00ED2ABB" w:rsidRDefault="00962DBE" w14:paraId="2832BD7C" w14:textId="77777777">
            <w:pPr>
              <w:jc w:val="center"/>
              <w:rPr>
                <w:sz w:val="20"/>
                <w:szCs w:val="20"/>
              </w:rPr>
            </w:pPr>
          </w:p>
        </w:tc>
        <w:tc>
          <w:tcPr>
            <w:tcW w:w="1291" w:type="dxa"/>
            <w:tcBorders>
              <w:left w:val="nil"/>
              <w:right w:val="nil"/>
            </w:tcBorders>
          </w:tcPr>
          <w:p w:rsidRPr="00ED2ABB" w:rsidR="00962DBE" w:rsidP="00ED2ABB" w:rsidRDefault="00962DBE" w14:paraId="3D9C00F5" w14:textId="77777777">
            <w:pPr>
              <w:jc w:val="center"/>
              <w:rPr>
                <w:sz w:val="20"/>
                <w:szCs w:val="20"/>
              </w:rPr>
            </w:pPr>
            <w:r w:rsidRPr="00ED2ABB">
              <w:rPr>
                <w:sz w:val="20"/>
                <w:szCs w:val="20"/>
              </w:rPr>
              <w:t>-1.087</w:t>
            </w:r>
          </w:p>
        </w:tc>
        <w:tc>
          <w:tcPr>
            <w:tcW w:w="1291" w:type="dxa"/>
            <w:tcBorders>
              <w:left w:val="nil"/>
              <w:right w:val="nil"/>
            </w:tcBorders>
          </w:tcPr>
          <w:p w:rsidRPr="00ED2ABB" w:rsidR="00962DBE" w:rsidP="00ED2ABB" w:rsidRDefault="00962DBE" w14:paraId="24DD98B6" w14:textId="77777777">
            <w:pPr>
              <w:jc w:val="center"/>
              <w:rPr>
                <w:sz w:val="20"/>
                <w:szCs w:val="20"/>
              </w:rPr>
            </w:pPr>
            <w:r w:rsidRPr="00ED2ABB">
              <w:rPr>
                <w:sz w:val="20"/>
                <w:szCs w:val="20"/>
              </w:rPr>
              <w:t>0.177</w:t>
            </w:r>
          </w:p>
        </w:tc>
        <w:tc>
          <w:tcPr>
            <w:tcW w:w="1291" w:type="dxa"/>
            <w:tcBorders>
              <w:left w:val="nil"/>
              <w:right w:val="nil"/>
            </w:tcBorders>
          </w:tcPr>
          <w:p w:rsidRPr="00ED2ABB" w:rsidR="00962DBE" w:rsidP="00ED2ABB" w:rsidRDefault="00962DBE" w14:paraId="6438528F" w14:textId="77777777">
            <w:pPr>
              <w:jc w:val="center"/>
              <w:rPr>
                <w:sz w:val="20"/>
                <w:szCs w:val="20"/>
              </w:rPr>
            </w:pPr>
          </w:p>
        </w:tc>
        <w:tc>
          <w:tcPr>
            <w:tcW w:w="1291" w:type="dxa"/>
            <w:tcBorders>
              <w:left w:val="nil"/>
              <w:right w:val="nil"/>
            </w:tcBorders>
          </w:tcPr>
          <w:p w:rsidRPr="00ED2ABB" w:rsidR="00962DBE" w:rsidP="00ED2ABB" w:rsidRDefault="00962DBE" w14:paraId="5FC42CFC" w14:textId="77777777">
            <w:pPr>
              <w:jc w:val="center"/>
              <w:rPr>
                <w:sz w:val="20"/>
                <w:szCs w:val="20"/>
              </w:rPr>
            </w:pPr>
            <w:r w:rsidRPr="00ED2ABB">
              <w:rPr>
                <w:sz w:val="20"/>
                <w:szCs w:val="20"/>
              </w:rPr>
              <w:t>-1.30</w:t>
            </w:r>
          </w:p>
        </w:tc>
        <w:tc>
          <w:tcPr>
            <w:tcW w:w="1291" w:type="dxa"/>
            <w:tcBorders>
              <w:left w:val="nil"/>
              <w:right w:val="nil"/>
            </w:tcBorders>
          </w:tcPr>
          <w:p w:rsidRPr="00ED2ABB" w:rsidR="00962DBE" w:rsidP="00ED2ABB" w:rsidRDefault="00962DBE" w14:paraId="03FEB51D" w14:textId="77777777">
            <w:pPr>
              <w:jc w:val="center"/>
              <w:rPr>
                <w:sz w:val="20"/>
                <w:szCs w:val="20"/>
              </w:rPr>
            </w:pPr>
            <w:r w:rsidRPr="00ED2ABB">
              <w:rPr>
                <w:sz w:val="20"/>
                <w:szCs w:val="20"/>
              </w:rPr>
              <w:t>0.217</w:t>
            </w:r>
          </w:p>
        </w:tc>
        <w:tc>
          <w:tcPr>
            <w:tcW w:w="1291" w:type="dxa"/>
            <w:tcBorders>
              <w:left w:val="nil"/>
              <w:right w:val="nil"/>
            </w:tcBorders>
          </w:tcPr>
          <w:p w:rsidRPr="00ED2ABB" w:rsidR="00962DBE" w:rsidP="00ED2ABB" w:rsidRDefault="00962DBE" w14:paraId="5D76CCC9" w14:textId="77777777">
            <w:pPr>
              <w:jc w:val="center"/>
              <w:rPr>
                <w:sz w:val="20"/>
                <w:szCs w:val="20"/>
              </w:rPr>
            </w:pPr>
          </w:p>
        </w:tc>
      </w:tr>
      <w:tr w:rsidRPr="00ED2ABB" w:rsidR="00962DBE" w:rsidTr="00ED2ABB" w14:paraId="2F9770A5" w14:textId="77777777">
        <w:trPr>
          <w:trHeight w:val="397"/>
        </w:trPr>
        <w:tc>
          <w:tcPr>
            <w:tcW w:w="1074" w:type="dxa"/>
            <w:gridSpan w:val="2"/>
            <w:tcBorders>
              <w:top w:val="nil"/>
              <w:left w:val="nil"/>
              <w:bottom w:val="nil"/>
              <w:right w:val="nil"/>
            </w:tcBorders>
          </w:tcPr>
          <w:p w:rsidRPr="00ED2ABB" w:rsidR="00962DBE" w:rsidP="00ED2ABB" w:rsidRDefault="00962DBE" w14:paraId="26E07D8F" w14:textId="77777777"/>
        </w:tc>
        <w:tc>
          <w:tcPr>
            <w:tcW w:w="1483" w:type="dxa"/>
            <w:tcBorders>
              <w:left w:val="nil"/>
              <w:right w:val="nil"/>
            </w:tcBorders>
          </w:tcPr>
          <w:p w:rsidRPr="00ED2ABB" w:rsidR="00962DBE" w:rsidP="00ED2ABB" w:rsidRDefault="00962DBE" w14:paraId="0D3DA40E" w14:textId="77777777">
            <w:pPr>
              <w:jc w:val="right"/>
              <w:rPr>
                <w:rStyle w:val="normaltextrun"/>
              </w:rPr>
            </w:pPr>
            <w:r w:rsidRPr="00ED2ABB">
              <w:rPr>
                <w:rStyle w:val="normaltextrun"/>
              </w:rPr>
              <w:t>Timepoint</w:t>
            </w:r>
          </w:p>
        </w:tc>
        <w:tc>
          <w:tcPr>
            <w:tcW w:w="1291" w:type="dxa"/>
            <w:tcBorders>
              <w:left w:val="nil"/>
              <w:right w:val="nil"/>
            </w:tcBorders>
          </w:tcPr>
          <w:p w:rsidRPr="00ED2ABB" w:rsidR="00962DBE" w:rsidP="00ED2ABB" w:rsidRDefault="00962DBE" w14:paraId="10CB5D0B" w14:textId="77777777">
            <w:pPr>
              <w:jc w:val="center"/>
              <w:rPr>
                <w:sz w:val="20"/>
                <w:szCs w:val="20"/>
              </w:rPr>
            </w:pPr>
            <w:r w:rsidRPr="00ED2ABB">
              <w:rPr>
                <w:sz w:val="20"/>
                <w:szCs w:val="20"/>
              </w:rPr>
              <w:t>1.836</w:t>
            </w:r>
          </w:p>
        </w:tc>
        <w:tc>
          <w:tcPr>
            <w:tcW w:w="1291" w:type="dxa"/>
            <w:tcBorders>
              <w:left w:val="nil"/>
              <w:right w:val="nil"/>
            </w:tcBorders>
          </w:tcPr>
          <w:p w:rsidRPr="00ED2ABB" w:rsidR="00962DBE" w:rsidP="00ED2ABB" w:rsidRDefault="00962DBE" w14:paraId="64BD2C10" w14:textId="77777777">
            <w:pPr>
              <w:jc w:val="center"/>
              <w:rPr>
                <w:sz w:val="20"/>
                <w:szCs w:val="20"/>
              </w:rPr>
            </w:pPr>
            <w:r w:rsidRPr="00ED2ABB">
              <w:rPr>
                <w:sz w:val="20"/>
                <w:szCs w:val="20"/>
              </w:rPr>
              <w:t>0.313</w:t>
            </w:r>
          </w:p>
        </w:tc>
        <w:tc>
          <w:tcPr>
            <w:tcW w:w="1291" w:type="dxa"/>
            <w:tcBorders>
              <w:left w:val="nil"/>
              <w:right w:val="nil"/>
            </w:tcBorders>
          </w:tcPr>
          <w:p w:rsidRPr="00ED2ABB" w:rsidR="00962DBE" w:rsidP="00ED2ABB" w:rsidRDefault="00962DBE" w14:paraId="48503D13" w14:textId="77777777">
            <w:pPr>
              <w:jc w:val="center"/>
              <w:rPr>
                <w:sz w:val="20"/>
                <w:szCs w:val="20"/>
              </w:rPr>
            </w:pPr>
          </w:p>
        </w:tc>
        <w:tc>
          <w:tcPr>
            <w:tcW w:w="1291" w:type="dxa"/>
            <w:tcBorders>
              <w:left w:val="nil"/>
              <w:right w:val="nil"/>
            </w:tcBorders>
          </w:tcPr>
          <w:p w:rsidRPr="00ED2ABB" w:rsidR="00962DBE" w:rsidP="00ED2ABB" w:rsidRDefault="00962DBE" w14:paraId="4943E4E2" w14:textId="77777777">
            <w:pPr>
              <w:jc w:val="center"/>
              <w:rPr>
                <w:sz w:val="20"/>
                <w:szCs w:val="20"/>
              </w:rPr>
            </w:pPr>
            <w:r w:rsidRPr="00ED2ABB">
              <w:rPr>
                <w:sz w:val="20"/>
                <w:szCs w:val="20"/>
              </w:rPr>
              <w:t>0.826</w:t>
            </w:r>
          </w:p>
        </w:tc>
        <w:tc>
          <w:tcPr>
            <w:tcW w:w="1291" w:type="dxa"/>
            <w:tcBorders>
              <w:left w:val="nil"/>
              <w:right w:val="nil"/>
            </w:tcBorders>
          </w:tcPr>
          <w:p w:rsidRPr="00ED2ABB" w:rsidR="00962DBE" w:rsidP="00ED2ABB" w:rsidRDefault="00962DBE" w14:paraId="4CB089EB" w14:textId="77777777">
            <w:pPr>
              <w:jc w:val="center"/>
              <w:rPr>
                <w:sz w:val="20"/>
                <w:szCs w:val="20"/>
              </w:rPr>
            </w:pPr>
            <w:r w:rsidRPr="00ED2ABB">
              <w:rPr>
                <w:sz w:val="20"/>
                <w:szCs w:val="20"/>
              </w:rPr>
              <w:t>0.426</w:t>
            </w:r>
          </w:p>
        </w:tc>
        <w:tc>
          <w:tcPr>
            <w:tcW w:w="1291" w:type="dxa"/>
            <w:tcBorders>
              <w:left w:val="nil"/>
              <w:right w:val="nil"/>
            </w:tcBorders>
          </w:tcPr>
          <w:p w:rsidRPr="00ED2ABB" w:rsidR="00962DBE" w:rsidP="00ED2ABB" w:rsidRDefault="00962DBE" w14:paraId="2BA7D1B7" w14:textId="77777777">
            <w:pPr>
              <w:jc w:val="center"/>
              <w:rPr>
                <w:sz w:val="20"/>
                <w:szCs w:val="20"/>
              </w:rPr>
            </w:pPr>
          </w:p>
        </w:tc>
        <w:tc>
          <w:tcPr>
            <w:tcW w:w="1291" w:type="dxa"/>
            <w:tcBorders>
              <w:left w:val="nil"/>
              <w:right w:val="nil"/>
            </w:tcBorders>
          </w:tcPr>
          <w:p w:rsidRPr="00ED2ABB" w:rsidR="00962DBE" w:rsidP="00ED2ABB" w:rsidRDefault="00962DBE" w14:paraId="60252F0C" w14:textId="77777777">
            <w:pPr>
              <w:jc w:val="center"/>
              <w:rPr>
                <w:sz w:val="20"/>
                <w:szCs w:val="20"/>
              </w:rPr>
            </w:pPr>
            <w:r w:rsidRPr="00ED2ABB">
              <w:rPr>
                <w:sz w:val="20"/>
                <w:szCs w:val="20"/>
              </w:rPr>
              <w:t>1.001</w:t>
            </w:r>
          </w:p>
        </w:tc>
        <w:tc>
          <w:tcPr>
            <w:tcW w:w="1291" w:type="dxa"/>
            <w:tcBorders>
              <w:left w:val="nil"/>
              <w:right w:val="nil"/>
            </w:tcBorders>
          </w:tcPr>
          <w:p w:rsidRPr="00ED2ABB" w:rsidR="00962DBE" w:rsidP="00ED2ABB" w:rsidRDefault="00962DBE" w14:paraId="0D8AC9D6" w14:textId="77777777">
            <w:pPr>
              <w:jc w:val="center"/>
              <w:rPr>
                <w:sz w:val="20"/>
                <w:szCs w:val="20"/>
              </w:rPr>
            </w:pPr>
            <w:r w:rsidRPr="00ED2ABB">
              <w:rPr>
                <w:sz w:val="20"/>
                <w:szCs w:val="20"/>
              </w:rPr>
              <w:t>0.327</w:t>
            </w:r>
          </w:p>
        </w:tc>
        <w:tc>
          <w:tcPr>
            <w:tcW w:w="1291" w:type="dxa"/>
            <w:tcBorders>
              <w:left w:val="nil"/>
              <w:right w:val="nil"/>
            </w:tcBorders>
          </w:tcPr>
          <w:p w:rsidRPr="00ED2ABB" w:rsidR="00962DBE" w:rsidP="00ED2ABB" w:rsidRDefault="00962DBE" w14:paraId="206DCE7E" w14:textId="77777777">
            <w:pPr>
              <w:jc w:val="center"/>
              <w:rPr>
                <w:sz w:val="20"/>
                <w:szCs w:val="20"/>
              </w:rPr>
            </w:pPr>
          </w:p>
        </w:tc>
      </w:tr>
      <w:tr w:rsidRPr="00ED2ABB" w:rsidR="00962DBE" w:rsidTr="00ED2ABB" w14:paraId="037394DF" w14:textId="77777777">
        <w:trPr>
          <w:trHeight w:val="397"/>
        </w:trPr>
        <w:tc>
          <w:tcPr>
            <w:tcW w:w="1074" w:type="dxa"/>
            <w:gridSpan w:val="2"/>
            <w:tcBorders>
              <w:top w:val="nil"/>
              <w:left w:val="nil"/>
              <w:bottom w:val="nil"/>
              <w:right w:val="nil"/>
            </w:tcBorders>
          </w:tcPr>
          <w:p w:rsidRPr="00ED2ABB" w:rsidR="00962DBE" w:rsidP="00ED2ABB" w:rsidRDefault="00962DBE" w14:paraId="5FC93E9C" w14:textId="77777777"/>
        </w:tc>
        <w:tc>
          <w:tcPr>
            <w:tcW w:w="1483" w:type="dxa"/>
            <w:tcBorders>
              <w:left w:val="nil"/>
              <w:right w:val="nil"/>
            </w:tcBorders>
          </w:tcPr>
          <w:p w:rsidRPr="00ED2ABB" w:rsidR="00962DBE" w:rsidP="00ED2ABB" w:rsidRDefault="00962DBE" w14:paraId="4673CA40" w14:textId="77777777">
            <w:pPr>
              <w:jc w:val="right"/>
              <w:rPr>
                <w:rStyle w:val="normaltextrun"/>
              </w:rPr>
            </w:pPr>
            <w:r w:rsidRPr="00ED2ABB">
              <w:rPr>
                <w:rStyle w:val="normaltextrun"/>
              </w:rPr>
              <w:t>Gender</w:t>
            </w:r>
            <w:r w:rsidRPr="00ED2ABB">
              <w:rPr>
                <w:rStyle w:val="eop"/>
                <w:rFonts w:eastAsiaTheme="minorEastAsia"/>
              </w:rPr>
              <w:t> </w:t>
            </w:r>
          </w:p>
        </w:tc>
        <w:tc>
          <w:tcPr>
            <w:tcW w:w="1291" w:type="dxa"/>
            <w:tcBorders>
              <w:left w:val="nil"/>
              <w:right w:val="nil"/>
            </w:tcBorders>
          </w:tcPr>
          <w:p w:rsidRPr="00ED2ABB" w:rsidR="00962DBE" w:rsidP="00ED2ABB" w:rsidRDefault="00962DBE" w14:paraId="6322E273" w14:textId="77777777">
            <w:pPr>
              <w:jc w:val="center"/>
              <w:rPr>
                <w:sz w:val="20"/>
                <w:szCs w:val="20"/>
              </w:rPr>
            </w:pPr>
            <w:r w:rsidRPr="00ED2ABB">
              <w:rPr>
                <w:sz w:val="20"/>
                <w:szCs w:val="20"/>
              </w:rPr>
              <w:t>1.692</w:t>
            </w:r>
          </w:p>
        </w:tc>
        <w:tc>
          <w:tcPr>
            <w:tcW w:w="1291" w:type="dxa"/>
            <w:tcBorders>
              <w:left w:val="nil"/>
              <w:right w:val="nil"/>
            </w:tcBorders>
          </w:tcPr>
          <w:p w:rsidRPr="00ED2ABB" w:rsidR="00962DBE" w:rsidP="00ED2ABB" w:rsidRDefault="00962DBE" w14:paraId="4C563084" w14:textId="77777777">
            <w:pPr>
              <w:jc w:val="center"/>
              <w:rPr>
                <w:sz w:val="20"/>
                <w:szCs w:val="20"/>
              </w:rPr>
            </w:pPr>
            <w:r w:rsidRPr="00ED2ABB">
              <w:rPr>
                <w:sz w:val="20"/>
                <w:szCs w:val="20"/>
              </w:rPr>
              <w:t>0.426</w:t>
            </w:r>
          </w:p>
        </w:tc>
        <w:tc>
          <w:tcPr>
            <w:tcW w:w="1291" w:type="dxa"/>
            <w:tcBorders>
              <w:left w:val="nil"/>
              <w:right w:val="nil"/>
            </w:tcBorders>
          </w:tcPr>
          <w:p w:rsidRPr="00ED2ABB" w:rsidR="00962DBE" w:rsidP="00ED2ABB" w:rsidRDefault="00962DBE" w14:paraId="21901085" w14:textId="77777777">
            <w:pPr>
              <w:jc w:val="center"/>
              <w:rPr>
                <w:sz w:val="20"/>
                <w:szCs w:val="20"/>
              </w:rPr>
            </w:pPr>
          </w:p>
        </w:tc>
        <w:tc>
          <w:tcPr>
            <w:tcW w:w="1291" w:type="dxa"/>
            <w:tcBorders>
              <w:left w:val="nil"/>
              <w:right w:val="nil"/>
            </w:tcBorders>
          </w:tcPr>
          <w:p w:rsidRPr="00ED2ABB" w:rsidR="00962DBE" w:rsidP="00ED2ABB" w:rsidRDefault="00962DBE" w14:paraId="2ED68C9E" w14:textId="77777777">
            <w:pPr>
              <w:jc w:val="center"/>
              <w:rPr>
                <w:sz w:val="20"/>
                <w:szCs w:val="20"/>
              </w:rPr>
            </w:pPr>
            <w:r w:rsidRPr="00ED2ABB">
              <w:rPr>
                <w:sz w:val="20"/>
                <w:szCs w:val="20"/>
              </w:rPr>
              <w:t>1.726</w:t>
            </w:r>
          </w:p>
        </w:tc>
        <w:tc>
          <w:tcPr>
            <w:tcW w:w="1291" w:type="dxa"/>
            <w:tcBorders>
              <w:left w:val="nil"/>
              <w:right w:val="nil"/>
            </w:tcBorders>
          </w:tcPr>
          <w:p w:rsidRPr="00ED2ABB" w:rsidR="00962DBE" w:rsidP="00ED2ABB" w:rsidRDefault="00962DBE" w14:paraId="77DD5C1E" w14:textId="77777777">
            <w:pPr>
              <w:jc w:val="center"/>
              <w:rPr>
                <w:sz w:val="20"/>
                <w:szCs w:val="20"/>
              </w:rPr>
            </w:pPr>
            <w:r w:rsidRPr="00ED2ABB">
              <w:rPr>
                <w:sz w:val="20"/>
                <w:szCs w:val="20"/>
              </w:rPr>
              <w:t>0.108</w:t>
            </w:r>
          </w:p>
        </w:tc>
        <w:tc>
          <w:tcPr>
            <w:tcW w:w="1291" w:type="dxa"/>
            <w:tcBorders>
              <w:left w:val="nil"/>
              <w:right w:val="nil"/>
            </w:tcBorders>
          </w:tcPr>
          <w:p w:rsidRPr="00ED2ABB" w:rsidR="00962DBE" w:rsidP="00ED2ABB" w:rsidRDefault="00962DBE" w14:paraId="0223D91F" w14:textId="77777777">
            <w:pPr>
              <w:jc w:val="center"/>
              <w:rPr>
                <w:sz w:val="20"/>
                <w:szCs w:val="20"/>
              </w:rPr>
            </w:pPr>
          </w:p>
        </w:tc>
        <w:tc>
          <w:tcPr>
            <w:tcW w:w="1291" w:type="dxa"/>
            <w:tcBorders>
              <w:left w:val="nil"/>
              <w:right w:val="nil"/>
            </w:tcBorders>
          </w:tcPr>
          <w:p w:rsidRPr="00ED2ABB" w:rsidR="00962DBE" w:rsidP="00ED2ABB" w:rsidRDefault="00962DBE" w14:paraId="344D353B" w14:textId="77777777">
            <w:pPr>
              <w:jc w:val="center"/>
              <w:rPr>
                <w:sz w:val="20"/>
                <w:szCs w:val="20"/>
              </w:rPr>
            </w:pPr>
            <w:r w:rsidRPr="00ED2ABB">
              <w:rPr>
                <w:sz w:val="20"/>
                <w:szCs w:val="20"/>
              </w:rPr>
              <w:t>-0.034</w:t>
            </w:r>
          </w:p>
        </w:tc>
        <w:tc>
          <w:tcPr>
            <w:tcW w:w="1291" w:type="dxa"/>
            <w:tcBorders>
              <w:left w:val="nil"/>
              <w:right w:val="nil"/>
            </w:tcBorders>
          </w:tcPr>
          <w:p w:rsidRPr="00ED2ABB" w:rsidR="00962DBE" w:rsidP="00ED2ABB" w:rsidRDefault="00962DBE" w14:paraId="10FFF068" w14:textId="77777777">
            <w:pPr>
              <w:jc w:val="center"/>
              <w:rPr>
                <w:sz w:val="20"/>
                <w:szCs w:val="20"/>
              </w:rPr>
            </w:pPr>
            <w:r w:rsidRPr="00ED2ABB">
              <w:rPr>
                <w:sz w:val="20"/>
                <w:szCs w:val="20"/>
              </w:rPr>
              <w:t>0.977</w:t>
            </w:r>
          </w:p>
        </w:tc>
        <w:tc>
          <w:tcPr>
            <w:tcW w:w="1291" w:type="dxa"/>
            <w:tcBorders>
              <w:left w:val="nil"/>
              <w:right w:val="nil"/>
            </w:tcBorders>
          </w:tcPr>
          <w:p w:rsidRPr="00ED2ABB" w:rsidR="00962DBE" w:rsidP="00ED2ABB" w:rsidRDefault="00962DBE" w14:paraId="45B67356" w14:textId="77777777">
            <w:pPr>
              <w:jc w:val="center"/>
              <w:rPr>
                <w:sz w:val="20"/>
                <w:szCs w:val="20"/>
              </w:rPr>
            </w:pPr>
          </w:p>
        </w:tc>
      </w:tr>
      <w:tr w:rsidRPr="00ED2ABB" w:rsidR="00962DBE" w:rsidTr="00ED2ABB" w14:paraId="35455413" w14:textId="77777777">
        <w:trPr>
          <w:trHeight w:val="397"/>
        </w:trPr>
        <w:tc>
          <w:tcPr>
            <w:tcW w:w="1074" w:type="dxa"/>
            <w:gridSpan w:val="2"/>
            <w:tcBorders>
              <w:top w:val="nil"/>
              <w:left w:val="nil"/>
              <w:bottom w:val="nil"/>
              <w:right w:val="nil"/>
            </w:tcBorders>
          </w:tcPr>
          <w:p w:rsidRPr="00ED2ABB" w:rsidR="00962DBE" w:rsidP="00ED2ABB" w:rsidRDefault="00962DBE" w14:paraId="0422CE56" w14:textId="77777777"/>
        </w:tc>
        <w:tc>
          <w:tcPr>
            <w:tcW w:w="1483" w:type="dxa"/>
            <w:tcBorders>
              <w:left w:val="nil"/>
              <w:right w:val="nil"/>
            </w:tcBorders>
          </w:tcPr>
          <w:p w:rsidRPr="00ED2ABB" w:rsidR="00962DBE" w:rsidP="00ED2ABB" w:rsidRDefault="00962DBE" w14:paraId="465269DF" w14:textId="77777777">
            <w:pPr>
              <w:jc w:val="right"/>
              <w:rPr>
                <w:rStyle w:val="normaltextrun"/>
              </w:rPr>
            </w:pPr>
            <w:r w:rsidRPr="00ED2ABB">
              <w:rPr>
                <w:rStyle w:val="normaltextrun"/>
              </w:rPr>
              <w:t>Baseline age</w:t>
            </w:r>
            <w:r w:rsidRPr="00ED2ABB">
              <w:rPr>
                <w:rStyle w:val="eop"/>
                <w:rFonts w:eastAsiaTheme="minorEastAsia"/>
              </w:rPr>
              <w:t> </w:t>
            </w:r>
          </w:p>
        </w:tc>
        <w:tc>
          <w:tcPr>
            <w:tcW w:w="1291" w:type="dxa"/>
            <w:tcBorders>
              <w:left w:val="nil"/>
              <w:right w:val="nil"/>
            </w:tcBorders>
          </w:tcPr>
          <w:p w:rsidRPr="00ED2ABB" w:rsidR="00962DBE" w:rsidP="00ED2ABB" w:rsidRDefault="00962DBE" w14:paraId="62B4656E" w14:textId="77777777">
            <w:pPr>
              <w:jc w:val="center"/>
              <w:rPr>
                <w:sz w:val="20"/>
                <w:szCs w:val="20"/>
              </w:rPr>
            </w:pPr>
            <w:r w:rsidRPr="00ED2ABB">
              <w:rPr>
                <w:sz w:val="20"/>
                <w:szCs w:val="20"/>
              </w:rPr>
              <w:t>0.267</w:t>
            </w:r>
          </w:p>
        </w:tc>
        <w:tc>
          <w:tcPr>
            <w:tcW w:w="1291" w:type="dxa"/>
            <w:tcBorders>
              <w:left w:val="nil"/>
              <w:right w:val="nil"/>
            </w:tcBorders>
          </w:tcPr>
          <w:p w:rsidRPr="00ED2ABB" w:rsidR="00962DBE" w:rsidP="00ED2ABB" w:rsidRDefault="00962DBE" w14:paraId="3DA4097F" w14:textId="77777777">
            <w:pPr>
              <w:jc w:val="center"/>
              <w:rPr>
                <w:sz w:val="20"/>
                <w:szCs w:val="20"/>
              </w:rPr>
            </w:pPr>
            <w:r w:rsidRPr="00ED2ABB">
              <w:rPr>
                <w:sz w:val="20"/>
                <w:szCs w:val="20"/>
              </w:rPr>
              <w:t>0.053</w:t>
            </w:r>
          </w:p>
        </w:tc>
        <w:tc>
          <w:tcPr>
            <w:tcW w:w="1291" w:type="dxa"/>
            <w:tcBorders>
              <w:left w:val="nil"/>
              <w:right w:val="nil"/>
            </w:tcBorders>
          </w:tcPr>
          <w:p w:rsidRPr="00ED2ABB" w:rsidR="00962DBE" w:rsidP="00ED2ABB" w:rsidRDefault="00962DBE" w14:paraId="590D337D" w14:textId="77777777">
            <w:pPr>
              <w:jc w:val="center"/>
              <w:rPr>
                <w:sz w:val="20"/>
                <w:szCs w:val="20"/>
              </w:rPr>
            </w:pPr>
          </w:p>
        </w:tc>
        <w:tc>
          <w:tcPr>
            <w:tcW w:w="1291" w:type="dxa"/>
            <w:tcBorders>
              <w:left w:val="nil"/>
              <w:right w:val="nil"/>
            </w:tcBorders>
          </w:tcPr>
          <w:p w:rsidRPr="00ED2ABB" w:rsidR="00962DBE" w:rsidP="00ED2ABB" w:rsidRDefault="00962DBE" w14:paraId="6A7D20E4" w14:textId="77777777">
            <w:pPr>
              <w:jc w:val="center"/>
              <w:rPr>
                <w:sz w:val="20"/>
                <w:szCs w:val="20"/>
              </w:rPr>
            </w:pPr>
            <w:r w:rsidRPr="00ED2ABB">
              <w:rPr>
                <w:sz w:val="20"/>
                <w:szCs w:val="20"/>
              </w:rPr>
              <w:t>0.116</w:t>
            </w:r>
          </w:p>
        </w:tc>
        <w:tc>
          <w:tcPr>
            <w:tcW w:w="1291" w:type="dxa"/>
            <w:tcBorders>
              <w:left w:val="nil"/>
              <w:right w:val="nil"/>
            </w:tcBorders>
          </w:tcPr>
          <w:p w:rsidRPr="00ED2ABB" w:rsidR="00962DBE" w:rsidP="00ED2ABB" w:rsidRDefault="00962DBE" w14:paraId="5D63CCE7" w14:textId="77777777">
            <w:pPr>
              <w:jc w:val="center"/>
              <w:rPr>
                <w:sz w:val="20"/>
                <w:szCs w:val="20"/>
              </w:rPr>
            </w:pPr>
            <w:r w:rsidRPr="00ED2ABB">
              <w:rPr>
                <w:sz w:val="20"/>
                <w:szCs w:val="20"/>
              </w:rPr>
              <w:t>0.092</w:t>
            </w:r>
          </w:p>
        </w:tc>
        <w:tc>
          <w:tcPr>
            <w:tcW w:w="1291" w:type="dxa"/>
            <w:tcBorders>
              <w:left w:val="nil"/>
              <w:right w:val="nil"/>
            </w:tcBorders>
          </w:tcPr>
          <w:p w:rsidRPr="00ED2ABB" w:rsidR="00962DBE" w:rsidP="00ED2ABB" w:rsidRDefault="00962DBE" w14:paraId="58B8A058" w14:textId="77777777">
            <w:pPr>
              <w:jc w:val="center"/>
              <w:rPr>
                <w:sz w:val="20"/>
                <w:szCs w:val="20"/>
              </w:rPr>
            </w:pPr>
          </w:p>
        </w:tc>
        <w:tc>
          <w:tcPr>
            <w:tcW w:w="1291" w:type="dxa"/>
            <w:tcBorders>
              <w:left w:val="nil"/>
              <w:right w:val="nil"/>
            </w:tcBorders>
          </w:tcPr>
          <w:p w:rsidRPr="00ED2ABB" w:rsidR="00962DBE" w:rsidP="00ED2ABB" w:rsidRDefault="00962DBE" w14:paraId="3DEC356C" w14:textId="77777777">
            <w:pPr>
              <w:jc w:val="center"/>
              <w:rPr>
                <w:sz w:val="20"/>
                <w:szCs w:val="20"/>
              </w:rPr>
            </w:pPr>
            <w:r w:rsidRPr="00ED2ABB">
              <w:rPr>
                <w:sz w:val="20"/>
                <w:szCs w:val="20"/>
              </w:rPr>
              <w:t>0.150</w:t>
            </w:r>
          </w:p>
        </w:tc>
        <w:tc>
          <w:tcPr>
            <w:tcW w:w="1291" w:type="dxa"/>
            <w:tcBorders>
              <w:left w:val="nil"/>
              <w:right w:val="nil"/>
            </w:tcBorders>
          </w:tcPr>
          <w:p w:rsidRPr="00ED2ABB" w:rsidR="00962DBE" w:rsidP="00ED2ABB" w:rsidRDefault="00962DBE" w14:paraId="29CA47D4" w14:textId="77777777">
            <w:pPr>
              <w:jc w:val="center"/>
              <w:rPr>
                <w:sz w:val="20"/>
                <w:szCs w:val="20"/>
              </w:rPr>
            </w:pPr>
            <w:r w:rsidRPr="00ED2ABB">
              <w:rPr>
                <w:sz w:val="20"/>
                <w:szCs w:val="20"/>
              </w:rPr>
              <w:t>0.049*</w:t>
            </w:r>
          </w:p>
        </w:tc>
        <w:tc>
          <w:tcPr>
            <w:tcW w:w="1291" w:type="dxa"/>
            <w:tcBorders>
              <w:left w:val="nil"/>
              <w:right w:val="nil"/>
            </w:tcBorders>
          </w:tcPr>
          <w:p w:rsidRPr="00ED2ABB" w:rsidR="00962DBE" w:rsidP="00ED2ABB" w:rsidRDefault="00962DBE" w14:paraId="50325074" w14:textId="77777777">
            <w:pPr>
              <w:jc w:val="center"/>
              <w:rPr>
                <w:sz w:val="20"/>
                <w:szCs w:val="20"/>
              </w:rPr>
            </w:pPr>
          </w:p>
        </w:tc>
      </w:tr>
      <w:tr w:rsidRPr="00ED2ABB" w:rsidR="00962DBE" w:rsidTr="00ED2ABB" w14:paraId="316881D8" w14:textId="77777777">
        <w:trPr>
          <w:trHeight w:val="397"/>
        </w:trPr>
        <w:tc>
          <w:tcPr>
            <w:tcW w:w="1074" w:type="dxa"/>
            <w:gridSpan w:val="2"/>
            <w:tcBorders>
              <w:top w:val="nil"/>
              <w:left w:val="nil"/>
              <w:bottom w:val="nil"/>
              <w:right w:val="nil"/>
            </w:tcBorders>
          </w:tcPr>
          <w:p w:rsidRPr="00ED2ABB" w:rsidR="00962DBE" w:rsidP="00ED2ABB" w:rsidRDefault="00962DBE" w14:paraId="3FB71FE3" w14:textId="77777777"/>
        </w:tc>
        <w:tc>
          <w:tcPr>
            <w:tcW w:w="1483" w:type="dxa"/>
            <w:tcBorders>
              <w:left w:val="nil"/>
              <w:right w:val="nil"/>
            </w:tcBorders>
          </w:tcPr>
          <w:p w:rsidRPr="00ED2ABB" w:rsidR="00962DBE" w:rsidP="00ED2ABB" w:rsidRDefault="00962DBE" w14:paraId="6F4F3023" w14:textId="77777777">
            <w:pPr>
              <w:jc w:val="right"/>
              <w:rPr>
                <w:rStyle w:val="normaltextrun"/>
              </w:rPr>
            </w:pPr>
            <w:r w:rsidRPr="00ED2ABB">
              <w:rPr>
                <w:rStyle w:val="normaltextrun"/>
              </w:rPr>
              <w:t>Time elapsed</w:t>
            </w:r>
            <w:r w:rsidRPr="00ED2ABB">
              <w:rPr>
                <w:rStyle w:val="eop"/>
                <w:rFonts w:eastAsiaTheme="minorEastAsia"/>
              </w:rPr>
              <w:t> </w:t>
            </w:r>
          </w:p>
        </w:tc>
        <w:tc>
          <w:tcPr>
            <w:tcW w:w="1291" w:type="dxa"/>
            <w:tcBorders>
              <w:left w:val="nil"/>
              <w:right w:val="nil"/>
            </w:tcBorders>
          </w:tcPr>
          <w:p w:rsidRPr="00ED2ABB" w:rsidR="00962DBE" w:rsidP="00ED2ABB" w:rsidRDefault="00962DBE" w14:paraId="4BF6A567" w14:textId="77777777">
            <w:pPr>
              <w:jc w:val="center"/>
              <w:rPr>
                <w:sz w:val="20"/>
                <w:szCs w:val="20"/>
              </w:rPr>
            </w:pPr>
            <w:r w:rsidRPr="00ED2ABB">
              <w:rPr>
                <w:sz w:val="20"/>
                <w:szCs w:val="20"/>
              </w:rPr>
              <w:t>-0.179</w:t>
            </w:r>
          </w:p>
        </w:tc>
        <w:tc>
          <w:tcPr>
            <w:tcW w:w="1291" w:type="dxa"/>
            <w:tcBorders>
              <w:left w:val="nil"/>
              <w:right w:val="nil"/>
            </w:tcBorders>
          </w:tcPr>
          <w:p w:rsidRPr="00ED2ABB" w:rsidR="00962DBE" w:rsidP="00ED2ABB" w:rsidRDefault="00962DBE" w14:paraId="50342F77" w14:textId="77777777">
            <w:pPr>
              <w:jc w:val="center"/>
              <w:rPr>
                <w:sz w:val="20"/>
                <w:szCs w:val="20"/>
              </w:rPr>
            </w:pPr>
            <w:r w:rsidRPr="00ED2ABB">
              <w:rPr>
                <w:sz w:val="20"/>
                <w:szCs w:val="20"/>
              </w:rPr>
              <w:t>0.664</w:t>
            </w:r>
          </w:p>
        </w:tc>
        <w:tc>
          <w:tcPr>
            <w:tcW w:w="1291" w:type="dxa"/>
            <w:tcBorders>
              <w:left w:val="nil"/>
              <w:right w:val="nil"/>
            </w:tcBorders>
          </w:tcPr>
          <w:p w:rsidRPr="00ED2ABB" w:rsidR="00962DBE" w:rsidP="00ED2ABB" w:rsidRDefault="00962DBE" w14:paraId="7D0DDA45" w14:textId="77777777">
            <w:pPr>
              <w:jc w:val="center"/>
              <w:rPr>
                <w:sz w:val="20"/>
                <w:szCs w:val="20"/>
              </w:rPr>
            </w:pPr>
          </w:p>
        </w:tc>
        <w:tc>
          <w:tcPr>
            <w:tcW w:w="1291" w:type="dxa"/>
            <w:tcBorders>
              <w:left w:val="nil"/>
              <w:right w:val="nil"/>
            </w:tcBorders>
          </w:tcPr>
          <w:p w:rsidRPr="00ED2ABB" w:rsidR="00962DBE" w:rsidP="00ED2ABB" w:rsidRDefault="00962DBE" w14:paraId="177B7471" w14:textId="77777777">
            <w:pPr>
              <w:jc w:val="center"/>
              <w:rPr>
                <w:sz w:val="20"/>
                <w:szCs w:val="20"/>
              </w:rPr>
            </w:pPr>
            <w:r w:rsidRPr="00ED2ABB">
              <w:rPr>
                <w:sz w:val="20"/>
                <w:szCs w:val="20"/>
              </w:rPr>
              <w:t>-0.085</w:t>
            </w:r>
          </w:p>
        </w:tc>
        <w:tc>
          <w:tcPr>
            <w:tcW w:w="1291" w:type="dxa"/>
            <w:tcBorders>
              <w:left w:val="nil"/>
              <w:right w:val="nil"/>
            </w:tcBorders>
          </w:tcPr>
          <w:p w:rsidRPr="00ED2ABB" w:rsidR="00962DBE" w:rsidP="00ED2ABB" w:rsidRDefault="00962DBE" w14:paraId="762ED1C3" w14:textId="77777777">
            <w:pPr>
              <w:jc w:val="center"/>
              <w:rPr>
                <w:sz w:val="20"/>
                <w:szCs w:val="20"/>
              </w:rPr>
            </w:pPr>
            <w:r w:rsidRPr="00ED2ABB">
              <w:rPr>
                <w:sz w:val="20"/>
                <w:szCs w:val="20"/>
              </w:rPr>
              <w:t>0.682</w:t>
            </w:r>
          </w:p>
        </w:tc>
        <w:tc>
          <w:tcPr>
            <w:tcW w:w="1291" w:type="dxa"/>
            <w:tcBorders>
              <w:left w:val="nil"/>
              <w:right w:val="nil"/>
            </w:tcBorders>
          </w:tcPr>
          <w:p w:rsidRPr="00ED2ABB" w:rsidR="00962DBE" w:rsidP="00ED2ABB" w:rsidRDefault="00962DBE" w14:paraId="7D322750" w14:textId="77777777">
            <w:pPr>
              <w:jc w:val="center"/>
              <w:rPr>
                <w:sz w:val="20"/>
                <w:szCs w:val="20"/>
              </w:rPr>
            </w:pPr>
          </w:p>
        </w:tc>
        <w:tc>
          <w:tcPr>
            <w:tcW w:w="1291" w:type="dxa"/>
            <w:tcBorders>
              <w:left w:val="nil"/>
              <w:right w:val="nil"/>
            </w:tcBorders>
          </w:tcPr>
          <w:p w:rsidRPr="00ED2ABB" w:rsidR="00962DBE" w:rsidP="00ED2ABB" w:rsidRDefault="00962DBE" w14:paraId="081B2379" w14:textId="77777777">
            <w:pPr>
              <w:jc w:val="center"/>
              <w:rPr>
                <w:sz w:val="20"/>
                <w:szCs w:val="20"/>
              </w:rPr>
            </w:pPr>
            <w:r w:rsidRPr="00ED2ABB">
              <w:rPr>
                <w:sz w:val="20"/>
                <w:szCs w:val="20"/>
              </w:rPr>
              <w:t>-0.094</w:t>
            </w:r>
          </w:p>
        </w:tc>
        <w:tc>
          <w:tcPr>
            <w:tcW w:w="1291" w:type="dxa"/>
            <w:tcBorders>
              <w:left w:val="nil"/>
              <w:right w:val="nil"/>
            </w:tcBorders>
          </w:tcPr>
          <w:p w:rsidRPr="00ED2ABB" w:rsidR="00962DBE" w:rsidP="00ED2ABB" w:rsidRDefault="00962DBE" w14:paraId="142C92BB" w14:textId="77777777">
            <w:pPr>
              <w:jc w:val="center"/>
              <w:rPr>
                <w:sz w:val="20"/>
                <w:szCs w:val="20"/>
              </w:rPr>
            </w:pPr>
            <w:r w:rsidRPr="00ED2ABB">
              <w:rPr>
                <w:sz w:val="20"/>
                <w:szCs w:val="20"/>
              </w:rPr>
              <w:t>0.821</w:t>
            </w:r>
          </w:p>
        </w:tc>
        <w:tc>
          <w:tcPr>
            <w:tcW w:w="1291" w:type="dxa"/>
            <w:tcBorders>
              <w:left w:val="nil"/>
              <w:right w:val="nil"/>
            </w:tcBorders>
          </w:tcPr>
          <w:p w:rsidRPr="00ED2ABB" w:rsidR="00962DBE" w:rsidP="00ED2ABB" w:rsidRDefault="00962DBE" w14:paraId="0D05C523" w14:textId="77777777">
            <w:pPr>
              <w:jc w:val="center"/>
              <w:rPr>
                <w:sz w:val="20"/>
                <w:szCs w:val="20"/>
              </w:rPr>
            </w:pPr>
          </w:p>
        </w:tc>
      </w:tr>
    </w:tbl>
    <w:p w:rsidRPr="00ED2ABB" w:rsidR="0035314B" w:rsidP="00300AE0" w:rsidRDefault="0035314B" w14:paraId="39AF49B0" w14:textId="77777777">
      <w:pPr>
        <w:rPr>
          <w:rFonts w:eastAsia="Calibri"/>
          <w:lang w:eastAsia="en-US"/>
        </w:rPr>
        <w:sectPr w:rsidRPr="00ED2ABB" w:rsidR="0035314B" w:rsidSect="007E14BF">
          <w:pgSz w:w="15840" w:h="12240" w:orient="landscape"/>
          <w:pgMar w:top="1440" w:right="1440" w:bottom="1440" w:left="1440" w:header="720" w:footer="720" w:gutter="0"/>
          <w:cols w:space="720"/>
          <w:docGrid w:linePitch="360"/>
        </w:sectPr>
      </w:pPr>
    </w:p>
    <w:p w:rsidRPr="00ED2ABB" w:rsidR="68FD9E11" w:rsidP="13F17BB4" w:rsidRDefault="68FD9E11" w14:paraId="15E0C06C" w14:textId="122E7D43">
      <w:pPr>
        <w:pStyle w:val="Heading1"/>
        <w:rPr>
          <w:rFonts w:ascii="Times New Roman" w:hAnsi="Times New Roman" w:eastAsia="Times New Roman" w:cs="Times New Roman"/>
          <w:b w:val="1"/>
          <w:bCs w:val="1"/>
          <w:color w:val="000000" w:themeColor="text1"/>
          <w:sz w:val="28"/>
          <w:szCs w:val="28"/>
        </w:rPr>
      </w:pPr>
      <w:bookmarkStart w:name="_Toc194613855" w:id="310152631"/>
      <w:r w:rsidRPr="59848E6B" w:rsidR="68FD9E11">
        <w:rPr>
          <w:rFonts w:ascii="Times New Roman" w:hAnsi="Times New Roman" w:eastAsia="Times New Roman" w:cs="Times New Roman"/>
          <w:b w:val="1"/>
          <w:bCs w:val="1"/>
          <w:color w:val="000000" w:themeColor="text1" w:themeTint="FF" w:themeShade="FF"/>
          <w:sz w:val="28"/>
          <w:szCs w:val="28"/>
        </w:rPr>
        <w:t>Supplementary Figures</w:t>
      </w:r>
      <w:bookmarkEnd w:id="310152631"/>
    </w:p>
    <w:p w:rsidRPr="00ED2ABB" w:rsidR="4F4B9382" w:rsidP="13F17BB4" w:rsidRDefault="4F4B9382" w14:paraId="23ADCA94" w14:textId="5C6145C2">
      <w:pPr>
        <w:pStyle w:val="Heading1"/>
      </w:pPr>
    </w:p>
    <w:p w:rsidRPr="00ED2ABB" w:rsidR="408B5183" w:rsidP="0930B256" w:rsidRDefault="12A15588" w14:paraId="7CB0D558" w14:textId="77777777">
      <w:pPr>
        <w:keepNext/>
        <w:spacing w:line="360" w:lineRule="auto"/>
        <w:rPr>
          <w:rFonts w:eastAsia="Calibri"/>
        </w:rPr>
      </w:pPr>
      <w:r w:rsidRPr="00ED2ABB">
        <w:rPr>
          <w:noProof/>
        </w:rPr>
        <w:drawing>
          <wp:inline distT="0" distB="0" distL="0" distR="0" wp14:anchorId="5853665E" wp14:editId="7B72B36D">
            <wp:extent cx="5943600" cy="4167554"/>
            <wp:effectExtent l="0" t="0" r="0" b="0"/>
            <wp:docPr id="2115179099" name="Picture 2"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a:extLst>
                        <a:ext uri="{28A0092B-C50C-407E-A947-70E740481C1C}">
                          <a14:useLocalDpi xmlns:a14="http://schemas.microsoft.com/office/drawing/2010/main" val="0"/>
                        </a:ext>
                      </a:extLst>
                    </a:blip>
                    <a:srcRect b="6509"/>
                    <a:stretch>
                      <a:fillRect/>
                    </a:stretch>
                  </pic:blipFill>
                  <pic:spPr bwMode="auto">
                    <a:xfrm>
                      <a:off x="0" y="0"/>
                      <a:ext cx="5943600" cy="4167554"/>
                    </a:xfrm>
                    <a:prstGeom prst="rect">
                      <a:avLst/>
                    </a:prstGeom>
                    <a:ln>
                      <a:noFill/>
                    </a:ln>
                    <a:extLst>
                      <a:ext uri="{53640926-AAD7-44D8-BBD7-CCE9431645EC}">
                        <a14:shadowObscured xmlns:a14="http://schemas.microsoft.com/office/drawing/2010/main"/>
                      </a:ext>
                    </a:extLst>
                  </pic:spPr>
                </pic:pic>
              </a:graphicData>
            </a:graphic>
          </wp:inline>
        </w:drawing>
      </w:r>
    </w:p>
    <w:p w:rsidRPr="00ED2ABB" w:rsidR="408B5183" w:rsidP="00D208DC" w:rsidRDefault="12A15588" w14:paraId="5608000F" w14:textId="289D774B">
      <w:pPr>
        <w:pStyle w:val="Heading2"/>
      </w:pPr>
      <w:bookmarkStart w:name="_Toc1492802403" w:id="877184153"/>
      <w:r w:rsidR="12A15588">
        <w:rPr/>
        <w:t>Figure S</w:t>
      </w:r>
      <w:r w:rsidR="13449BE4">
        <w:rPr/>
        <w:t>1</w:t>
      </w:r>
      <w:r w:rsidR="12A15588">
        <w:rPr/>
        <w:t xml:space="preserve"> The overview of the pre-processing pipeline for structural images.</w:t>
      </w:r>
      <w:bookmarkEnd w:id="877184153"/>
      <w:r w:rsidR="12A15588">
        <w:rPr/>
        <w:t xml:space="preserve"> </w:t>
      </w:r>
    </w:p>
    <w:p w:rsidRPr="00ED2ABB" w:rsidR="00336666" w:rsidP="408B5183" w:rsidRDefault="00336666" w14:paraId="27743AE2" w14:textId="77777777">
      <w:pPr>
        <w:spacing w:line="360" w:lineRule="auto"/>
        <w:jc w:val="center"/>
        <w:rPr>
          <w:rFonts w:eastAsia="Calibri"/>
          <w:b/>
          <w:bCs/>
        </w:rPr>
      </w:pPr>
    </w:p>
    <w:p w:rsidR="2D44982A" w:rsidP="2D44982A" w:rsidRDefault="2D44982A" w14:paraId="654EEC77" w14:textId="6119B292">
      <w:pPr>
        <w:spacing w:line="360" w:lineRule="auto"/>
        <w:jc w:val="center"/>
        <w:rPr>
          <w:rFonts w:eastAsia="Calibri"/>
          <w:b/>
          <w:bCs/>
        </w:rPr>
      </w:pPr>
    </w:p>
    <w:p w:rsidR="2D44982A" w:rsidP="2D44982A" w:rsidRDefault="2D44982A" w14:paraId="7C8E7E8B" w14:textId="1F0EA731">
      <w:pPr>
        <w:spacing w:line="360" w:lineRule="auto"/>
        <w:jc w:val="center"/>
        <w:rPr>
          <w:rFonts w:eastAsia="Calibri"/>
          <w:b/>
          <w:bCs/>
        </w:rPr>
      </w:pPr>
    </w:p>
    <w:p w:rsidR="2D44982A" w:rsidP="2D44982A" w:rsidRDefault="2D44982A" w14:paraId="4AC0EF13" w14:textId="3C63E9A2">
      <w:pPr>
        <w:spacing w:line="360" w:lineRule="auto"/>
        <w:jc w:val="center"/>
        <w:rPr>
          <w:rFonts w:eastAsia="Calibri"/>
          <w:b/>
          <w:bCs/>
        </w:rPr>
      </w:pPr>
    </w:p>
    <w:p w:rsidR="2D44982A" w:rsidP="2D44982A" w:rsidRDefault="2D44982A" w14:paraId="34AE6B6F" w14:textId="5A773E5B">
      <w:pPr>
        <w:spacing w:line="360" w:lineRule="auto"/>
        <w:jc w:val="center"/>
        <w:rPr>
          <w:rFonts w:eastAsia="Calibri"/>
          <w:b/>
          <w:bCs/>
        </w:rPr>
      </w:pPr>
    </w:p>
    <w:p w:rsidR="2D44982A" w:rsidP="2D44982A" w:rsidRDefault="2D44982A" w14:paraId="4C0D2616" w14:textId="5C7324FB">
      <w:pPr>
        <w:spacing w:line="360" w:lineRule="auto"/>
        <w:jc w:val="center"/>
        <w:rPr>
          <w:rFonts w:eastAsia="Calibri"/>
          <w:b/>
          <w:bCs/>
        </w:rPr>
      </w:pPr>
    </w:p>
    <w:p w:rsidR="2D44982A" w:rsidP="2D44982A" w:rsidRDefault="2D44982A" w14:paraId="53A6DA33" w14:textId="3599EF7A">
      <w:pPr>
        <w:spacing w:line="360" w:lineRule="auto"/>
        <w:jc w:val="center"/>
        <w:rPr>
          <w:rFonts w:eastAsia="Calibri"/>
          <w:b/>
          <w:bCs/>
        </w:rPr>
      </w:pPr>
    </w:p>
    <w:p w:rsidR="00286050" w:rsidP="2D44982A" w:rsidRDefault="00286050" w14:paraId="5DEA584C" w14:textId="77777777">
      <w:pPr>
        <w:spacing w:line="360" w:lineRule="auto"/>
        <w:jc w:val="center"/>
        <w:rPr>
          <w:rFonts w:eastAsia="Calibri"/>
          <w:b/>
          <w:bCs/>
        </w:rPr>
      </w:pPr>
    </w:p>
    <w:p w:rsidR="00286050" w:rsidP="2D44982A" w:rsidRDefault="00286050" w14:paraId="764FD329" w14:textId="77777777">
      <w:pPr>
        <w:spacing w:line="360" w:lineRule="auto"/>
        <w:jc w:val="center"/>
        <w:rPr>
          <w:rFonts w:eastAsia="Calibri"/>
          <w:b/>
          <w:bCs/>
        </w:rPr>
      </w:pPr>
    </w:p>
    <w:p w:rsidR="00286050" w:rsidP="2D44982A" w:rsidRDefault="00286050" w14:paraId="051150B6" w14:textId="77777777">
      <w:pPr>
        <w:spacing w:line="360" w:lineRule="auto"/>
        <w:jc w:val="center"/>
        <w:rPr>
          <w:rFonts w:eastAsia="Calibri"/>
          <w:b/>
          <w:bCs/>
        </w:rPr>
      </w:pPr>
    </w:p>
    <w:p w:rsidR="2D44982A" w:rsidP="2D44982A" w:rsidRDefault="2D44982A" w14:paraId="25780D63" w14:textId="5490945D">
      <w:pPr>
        <w:spacing w:line="360" w:lineRule="auto"/>
        <w:jc w:val="center"/>
        <w:rPr>
          <w:rFonts w:eastAsia="Calibri"/>
          <w:b/>
          <w:bCs/>
        </w:rPr>
      </w:pPr>
    </w:p>
    <w:p w:rsidRPr="00ED2ABB" w:rsidR="0090719C" w:rsidP="408B5183" w:rsidRDefault="0090719C" w14:paraId="41D251F6" w14:textId="6011D70F">
      <w:pPr>
        <w:spacing w:line="360" w:lineRule="auto"/>
        <w:jc w:val="center"/>
        <w:rPr>
          <w:rFonts w:eastAsia="Calibri"/>
          <w:b/>
          <w:bCs/>
        </w:rPr>
      </w:pPr>
      <w:r w:rsidRPr="00ED2ABB">
        <w:rPr>
          <w:rFonts w:eastAsia="Calibri"/>
          <w:b/>
          <w:bCs/>
        </w:rPr>
        <w:t>Surface Area (uncorrected)</w:t>
      </w:r>
    </w:p>
    <w:p w:rsidRPr="00ED2ABB" w:rsidR="0090719C" w:rsidP="0090719C" w:rsidRDefault="0090719C" w14:paraId="7104983A" w14:textId="532A6512">
      <w:pPr>
        <w:spacing w:line="360" w:lineRule="auto"/>
        <w:jc w:val="center"/>
        <w:rPr>
          <w:rFonts w:eastAsia="Calibri"/>
        </w:rPr>
      </w:pPr>
    </w:p>
    <w:p w:rsidRPr="00ED2ABB" w:rsidR="00C247A0" w:rsidP="00C247A0" w:rsidRDefault="00C247A0" w14:paraId="7C117E4A" w14:textId="77777777">
      <w:pPr>
        <w:spacing w:line="360" w:lineRule="auto"/>
        <w:rPr>
          <w:rFonts w:eastAsia="Calibri"/>
        </w:rPr>
      </w:pPr>
      <w:r w:rsidRPr="00ED2ABB">
        <w:rPr>
          <w:rFonts w:eastAsia="Calibri"/>
          <w:noProof/>
        </w:rPr>
        <w:drawing>
          <wp:inline distT="0" distB="0" distL="0" distR="0" wp14:anchorId="3BCD5838" wp14:editId="4FBE2B78">
            <wp:extent cx="5943600" cy="6553200"/>
            <wp:effectExtent l="0" t="0" r="0" b="0"/>
            <wp:docPr id="2146879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879194" name="Picture 2146879194"/>
                    <pic:cNvPicPr/>
                  </pic:nvPicPr>
                  <pic:blipFill>
                    <a:blip r:embed="rId11"/>
                    <a:stretch>
                      <a:fillRect/>
                    </a:stretch>
                  </pic:blipFill>
                  <pic:spPr>
                    <a:xfrm>
                      <a:off x="0" y="0"/>
                      <a:ext cx="5943600" cy="6553200"/>
                    </a:xfrm>
                    <a:prstGeom prst="rect">
                      <a:avLst/>
                    </a:prstGeom>
                  </pic:spPr>
                </pic:pic>
              </a:graphicData>
            </a:graphic>
          </wp:inline>
        </w:drawing>
      </w:r>
    </w:p>
    <w:p w:rsidR="00C247A0" w:rsidP="00D208DC" w:rsidRDefault="00C247A0" w14:paraId="5CDC9CA6" w14:textId="0FC66663">
      <w:pPr>
        <w:pStyle w:val="Heading2"/>
      </w:pPr>
      <w:bookmarkStart w:name="_Toc445713793" w:id="72678588"/>
      <w:r w:rsidR="00C247A0">
        <w:rPr/>
        <w:t>Figure S</w:t>
      </w:r>
      <w:r w:rsidR="00486443">
        <w:rPr/>
        <w:t>2</w:t>
      </w:r>
      <w:r w:rsidR="00C247A0">
        <w:rPr/>
        <w:t xml:space="preserve">. The uncorrected t-maps for the </w:t>
      </w:r>
      <w:r w:rsidR="11B6A2D2">
        <w:rPr/>
        <w:t xml:space="preserve">vertex-wise </w:t>
      </w:r>
      <w:r w:rsidR="00C247A0">
        <w:rPr/>
        <w:t xml:space="preserve">comparisons </w:t>
      </w:r>
      <w:r w:rsidR="00961B9C">
        <w:rPr/>
        <w:t xml:space="preserve">on surface area </w:t>
      </w:r>
      <w:r w:rsidR="00C247A0">
        <w:rPr/>
        <w:t>between all subgroups.</w:t>
      </w:r>
      <w:bookmarkEnd w:id="72678588"/>
    </w:p>
    <w:p w:rsidRPr="00486443" w:rsidR="00486443" w:rsidP="00486443" w:rsidRDefault="00486443" w14:paraId="7EED8E36" w14:textId="77777777">
      <w:pPr>
        <w:rPr>
          <w:rFonts w:eastAsia="Calibri"/>
          <w:lang w:eastAsia="en-US"/>
        </w:rPr>
      </w:pPr>
    </w:p>
    <w:p w:rsidR="002B7CB3" w:rsidP="408B5183" w:rsidRDefault="002B7CB3" w14:paraId="4D38B938" w14:textId="77777777">
      <w:pPr>
        <w:spacing w:line="259" w:lineRule="auto"/>
        <w:jc w:val="center"/>
        <w:rPr>
          <w:rFonts w:eastAsia="Calibri"/>
          <w:b/>
          <w:bCs/>
        </w:rPr>
      </w:pPr>
    </w:p>
    <w:p w:rsidRPr="00ED2ABB" w:rsidR="63B79A0D" w:rsidP="408B5183" w:rsidRDefault="63B79A0D" w14:paraId="0CD18AF1" w14:textId="485DB014">
      <w:pPr>
        <w:spacing w:line="259" w:lineRule="auto"/>
        <w:jc w:val="center"/>
        <w:rPr>
          <w:rFonts w:eastAsia="Calibri"/>
          <w:b/>
          <w:bCs/>
        </w:rPr>
      </w:pPr>
      <w:r w:rsidRPr="00ED2ABB">
        <w:rPr>
          <w:rFonts w:eastAsia="Calibri"/>
          <w:b/>
          <w:bCs/>
        </w:rPr>
        <w:lastRenderedPageBreak/>
        <w:t>Cortical thickness</w:t>
      </w:r>
    </w:p>
    <w:p w:rsidRPr="00ED2ABB" w:rsidR="1A9C5064" w:rsidP="1A9C5064" w:rsidRDefault="1A9C5064" w14:paraId="43839CDD" w14:textId="08FD058C">
      <w:pPr>
        <w:jc w:val="center"/>
        <w:rPr>
          <w:rFonts w:eastAsia="Calibri"/>
        </w:rPr>
      </w:pPr>
    </w:p>
    <w:p w:rsidR="00286050" w:rsidP="00286050" w:rsidRDefault="00FD6BE6" w14:paraId="6F14F773" w14:textId="77777777">
      <w:r w:rsidRPr="00ED2ABB">
        <w:rPr>
          <w:noProof/>
        </w:rPr>
        <w:drawing>
          <wp:inline distT="0" distB="0" distL="0" distR="0" wp14:anchorId="47678D04" wp14:editId="443B8D6A">
            <wp:extent cx="5943600" cy="6579870"/>
            <wp:effectExtent l="0" t="0" r="0" b="0"/>
            <wp:docPr id="1431674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74817" name="Picture 1431674817"/>
                    <pic:cNvPicPr/>
                  </pic:nvPicPr>
                  <pic:blipFill>
                    <a:blip r:embed="rId12"/>
                    <a:stretch>
                      <a:fillRect/>
                    </a:stretch>
                  </pic:blipFill>
                  <pic:spPr>
                    <a:xfrm>
                      <a:off x="0" y="0"/>
                      <a:ext cx="5943600" cy="6579870"/>
                    </a:xfrm>
                    <a:prstGeom prst="rect">
                      <a:avLst/>
                    </a:prstGeom>
                  </pic:spPr>
                </pic:pic>
              </a:graphicData>
            </a:graphic>
          </wp:inline>
        </w:drawing>
      </w:r>
    </w:p>
    <w:p w:rsidR="00286050" w:rsidP="00D208DC" w:rsidRDefault="00286050" w14:paraId="68D2BA31" w14:textId="77777777">
      <w:pPr>
        <w:pStyle w:val="Heading2"/>
      </w:pPr>
    </w:p>
    <w:p w:rsidR="00286050" w:rsidP="00D208DC" w:rsidRDefault="00286050" w14:paraId="1BF0E96D" w14:textId="77777777">
      <w:pPr>
        <w:pStyle w:val="Heading2"/>
      </w:pPr>
    </w:p>
    <w:p w:rsidRPr="000D2540" w:rsidR="63B79A0D" w:rsidP="00286050" w:rsidRDefault="63B79A0D" w14:paraId="623C5136" w14:textId="773DE115">
      <w:pPr>
        <w:pStyle w:val="Heading2"/>
      </w:pPr>
      <w:bookmarkStart w:name="_Toc1122578254" w:id="542368069"/>
      <w:r w:rsidR="63B79A0D">
        <w:rPr/>
        <w:t>Figure S</w:t>
      </w:r>
      <w:r w:rsidR="00486443">
        <w:rPr/>
        <w:t>3</w:t>
      </w:r>
      <w:r w:rsidR="63B79A0D">
        <w:rPr/>
        <w:t>. The neuroanatomical differences in cortical thickness. Cluster corrected t-maps (p&lt;0.05) for A) Cluster 1-Cluster 2 B) Cluster1-Cluster 3 C) Cluster 3 – Cluster 4 D) Cluster 3 – Cluster 2 E)</w:t>
      </w:r>
      <w:r w:rsidR="3E0EB7EB">
        <w:rPr/>
        <w:t xml:space="preserve"> </w:t>
      </w:r>
      <w:r w:rsidR="63B79A0D">
        <w:rPr/>
        <w:t>Cluster 2 – Cluster 4 F) Cluster 1- Cluster 4</w:t>
      </w:r>
      <w:r w:rsidR="237586A5">
        <w:rPr/>
        <w:t>.</w:t>
      </w:r>
      <w:bookmarkEnd w:id="542368069"/>
    </w:p>
    <w:p w:rsidRPr="000D2540" w:rsidR="002B7CB3" w:rsidP="00286050" w:rsidRDefault="002B7CB3" w14:paraId="65015F67" w14:textId="77777777">
      <w:pPr>
        <w:pStyle w:val="Heading2"/>
      </w:pPr>
    </w:p>
    <w:p w:rsidR="00486443" w:rsidP="00286050" w:rsidRDefault="00486443" w14:paraId="5F940F3C" w14:textId="77777777">
      <w:pPr>
        <w:pStyle w:val="Heading2"/>
        <w:rPr>
          <w:b/>
          <w:bCs/>
        </w:rPr>
      </w:pPr>
    </w:p>
    <w:p w:rsidRPr="00ED2ABB" w:rsidR="002B7CB3" w:rsidP="4F4B9382" w:rsidRDefault="002B7CB3" w14:paraId="5E85B6CE" w14:textId="77777777">
      <w:pPr>
        <w:jc w:val="center"/>
        <w:rPr>
          <w:rFonts w:eastAsia="Calibri"/>
          <w:b/>
          <w:bCs/>
        </w:rPr>
      </w:pPr>
    </w:p>
    <w:p w:rsidRPr="00ED2ABB" w:rsidR="00C247A0" w:rsidP="4F4B9382" w:rsidRDefault="00C247A0" w14:paraId="46674E59" w14:textId="71C9B547">
      <w:pPr>
        <w:jc w:val="center"/>
        <w:rPr>
          <w:rFonts w:eastAsia="Calibri"/>
          <w:b/>
          <w:bCs/>
        </w:rPr>
      </w:pPr>
      <w:r w:rsidRPr="00ED2ABB">
        <w:rPr>
          <w:rFonts w:eastAsia="Calibri"/>
          <w:b/>
          <w:bCs/>
        </w:rPr>
        <w:t>Covariation for Autism</w:t>
      </w:r>
    </w:p>
    <w:p w:rsidRPr="00ED2ABB" w:rsidR="006F5442" w:rsidP="00C247A0" w:rsidRDefault="006F5442" w14:paraId="51E58719" w14:textId="77777777">
      <w:pPr>
        <w:jc w:val="center"/>
        <w:rPr>
          <w:rFonts w:eastAsia="Calibri"/>
        </w:rPr>
      </w:pPr>
    </w:p>
    <w:p w:rsidR="00286050" w:rsidP="00286050" w:rsidRDefault="00C247A0" w14:paraId="1FF3FB42" w14:textId="77777777">
      <w:pPr>
        <w:rPr>
          <w:rStyle w:val="Heading2Char"/>
        </w:rPr>
      </w:pPr>
      <w:r w:rsidRPr="00ED2ABB">
        <w:rPr>
          <w:noProof/>
        </w:rPr>
        <w:drawing>
          <wp:inline distT="0" distB="0" distL="0" distR="0" wp14:anchorId="4D966D3D" wp14:editId="1EE9A46A">
            <wp:extent cx="5943600" cy="6579870"/>
            <wp:effectExtent l="0" t="0" r="0" b="0"/>
            <wp:docPr id="1348677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77680" name="Picture 1348677680"/>
                    <pic:cNvPicPr/>
                  </pic:nvPicPr>
                  <pic:blipFill>
                    <a:blip r:embed="rId13"/>
                    <a:stretch>
                      <a:fillRect/>
                    </a:stretch>
                  </pic:blipFill>
                  <pic:spPr>
                    <a:xfrm>
                      <a:off x="0" y="0"/>
                      <a:ext cx="5943600" cy="6579870"/>
                    </a:xfrm>
                    <a:prstGeom prst="rect">
                      <a:avLst/>
                    </a:prstGeom>
                  </pic:spPr>
                </pic:pic>
              </a:graphicData>
            </a:graphic>
          </wp:inline>
        </w:drawing>
      </w:r>
    </w:p>
    <w:p w:rsidR="00286050" w:rsidP="13F17BB4" w:rsidRDefault="00286050" w14:paraId="1C4615D3" w14:textId="77777777">
      <w:pPr>
        <w:rPr>
          <w:rStyle w:val="Heading2Char"/>
        </w:rPr>
      </w:pPr>
    </w:p>
    <w:p w:rsidRPr="00286050" w:rsidR="00C247A0" w:rsidP="00286050" w:rsidRDefault="5AEE1654" w14:paraId="03ECF2F4" w14:textId="220B0831">
      <w:pPr>
        <w:pStyle w:val="Heading2"/>
      </w:pPr>
      <w:bookmarkStart w:name="_Toc610735094" w:id="986548214"/>
      <w:r w:rsidR="5AEE1654">
        <w:rPr/>
        <w:t>Figure S</w:t>
      </w:r>
      <w:r w:rsidR="00486443">
        <w:rPr/>
        <w:t>4</w:t>
      </w:r>
      <w:r w:rsidR="5AEE1654">
        <w:rPr/>
        <w:t xml:space="preserve">. The neuroanatomical differences in surface area between subgroups while covarying for autism as a categorical effect. Cluster corrected t-maps (p&lt;0.05) for A) Cluster 1-Cluster 2 B) Cluster1-Cluster 3 C) Cluster 3 – Cluster 4 D) Cluster 3 – Cluster 2 </w:t>
      </w:r>
      <w:r w:rsidR="5AEE1654">
        <w:rPr/>
        <w:t>E)Cluster</w:t>
      </w:r>
      <w:r w:rsidR="5AEE1654">
        <w:rPr/>
        <w:t xml:space="preserve"> 2 – Cluster 4 F) Cluster 1- Cluster 4</w:t>
      </w:r>
      <w:bookmarkEnd w:id="986548214"/>
    </w:p>
    <w:p w:rsidRPr="00ED2ABB" w:rsidR="00486443" w:rsidP="13F17BB4" w:rsidRDefault="00486443" w14:paraId="73C8A243" w14:textId="77777777">
      <w:pPr>
        <w:rPr>
          <w:rFonts w:eastAsia="Calibri"/>
        </w:rPr>
      </w:pPr>
    </w:p>
    <w:p w:rsidR="13F17BB4" w:rsidP="13F17BB4" w:rsidRDefault="13F17BB4" w14:paraId="2251A17F" w14:textId="11A7DA13">
      <w:pPr>
        <w:rPr>
          <w:rFonts w:eastAsia="Calibri"/>
        </w:rPr>
      </w:pPr>
    </w:p>
    <w:p w:rsidRPr="00ED2ABB" w:rsidR="006F5442" w:rsidP="4F4B9382" w:rsidRDefault="006F5442" w14:paraId="6452A7C1" w14:textId="6A3C0F87">
      <w:pPr>
        <w:jc w:val="center"/>
        <w:rPr>
          <w:rFonts w:eastAsia="Calibri"/>
          <w:b/>
          <w:bCs/>
        </w:rPr>
      </w:pPr>
      <w:r w:rsidRPr="00ED2ABB">
        <w:rPr>
          <w:rFonts w:eastAsia="Calibri"/>
          <w:b/>
          <w:bCs/>
        </w:rPr>
        <w:t xml:space="preserve">No </w:t>
      </w:r>
      <w:r w:rsidRPr="00ED2ABB" w:rsidR="00F34F80">
        <w:rPr>
          <w:rFonts w:eastAsia="Calibri"/>
          <w:b/>
          <w:bCs/>
        </w:rPr>
        <w:t>c</w:t>
      </w:r>
      <w:r w:rsidRPr="00ED2ABB">
        <w:rPr>
          <w:rFonts w:eastAsia="Calibri"/>
          <w:b/>
          <w:bCs/>
        </w:rPr>
        <w:t>o-variation for IQ</w:t>
      </w:r>
    </w:p>
    <w:p w:rsidRPr="00ED2ABB" w:rsidR="006F5442" w:rsidP="4F4B9382" w:rsidRDefault="006F5442" w14:paraId="3DE0053B" w14:textId="77777777">
      <w:pPr>
        <w:rPr>
          <w:rFonts w:eastAsia="Calibri"/>
        </w:rPr>
      </w:pPr>
    </w:p>
    <w:p w:rsidR="00286050" w:rsidP="4F4B9382" w:rsidRDefault="006F5442" w14:paraId="6AE15AE3" w14:textId="77777777">
      <w:pPr>
        <w:rPr>
          <w:rStyle w:val="Heading2Char"/>
        </w:rPr>
      </w:pPr>
      <w:r w:rsidRPr="00ED2ABB">
        <w:rPr>
          <w:noProof/>
        </w:rPr>
        <w:drawing>
          <wp:inline distT="0" distB="0" distL="0" distR="0" wp14:anchorId="375DDFAA" wp14:editId="5D726D61">
            <wp:extent cx="5943600" cy="6579870"/>
            <wp:effectExtent l="0" t="0" r="0" b="0"/>
            <wp:docPr id="1160524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24478" name="Picture 1160524478"/>
                    <pic:cNvPicPr/>
                  </pic:nvPicPr>
                  <pic:blipFill>
                    <a:blip r:embed="rId14"/>
                    <a:stretch>
                      <a:fillRect/>
                    </a:stretch>
                  </pic:blipFill>
                  <pic:spPr>
                    <a:xfrm>
                      <a:off x="0" y="0"/>
                      <a:ext cx="5943600" cy="6579870"/>
                    </a:xfrm>
                    <a:prstGeom prst="rect">
                      <a:avLst/>
                    </a:prstGeom>
                  </pic:spPr>
                </pic:pic>
              </a:graphicData>
            </a:graphic>
          </wp:inline>
        </w:drawing>
      </w:r>
    </w:p>
    <w:p w:rsidR="00286050" w:rsidP="4F4B9382" w:rsidRDefault="00286050" w14:paraId="660C51AD" w14:textId="77777777">
      <w:pPr>
        <w:rPr>
          <w:rStyle w:val="Heading2Char"/>
        </w:rPr>
      </w:pPr>
    </w:p>
    <w:p w:rsidRPr="00286050" w:rsidR="006F5442" w:rsidP="00286050" w:rsidRDefault="008C02B5" w14:paraId="16B00C90" w14:textId="72B0C657">
      <w:pPr>
        <w:pStyle w:val="Heading2"/>
      </w:pPr>
      <w:bookmarkStart w:name="_Toc896247998" w:id="1434025919"/>
      <w:r w:rsidR="008C02B5">
        <w:rPr/>
        <w:t>Figure S</w:t>
      </w:r>
      <w:r w:rsidR="00486443">
        <w:rPr/>
        <w:t>5</w:t>
      </w:r>
      <w:r w:rsidR="008C02B5">
        <w:rPr/>
        <w:t xml:space="preserve">. The neuroanatomical differences in surface area between subgroups not covarying for IQ as a categorical effect. Cluster corrected t-maps (p&lt;0.05) for A) Cluster 1-Cluster 2 B) Cluster1-Cluster 3 C) Cluster 3 – Cluster 4 D) Cluster 3 – Cluster 2 </w:t>
      </w:r>
      <w:r w:rsidR="008C02B5">
        <w:rPr/>
        <w:t>E)Cluster</w:t>
      </w:r>
      <w:r w:rsidR="008C02B5">
        <w:rPr/>
        <w:t xml:space="preserve"> 2 – Cluster 4 F) Cluster 1- Cluster 4</w:t>
      </w:r>
      <w:bookmarkEnd w:id="1434025919"/>
    </w:p>
    <w:p w:rsidRPr="001B7777" w:rsidR="00EA03B8" w:rsidP="00D208DC" w:rsidRDefault="00EA03B8" w14:paraId="156FB98C" w14:textId="690EC0B1">
      <w:pPr>
        <w:pStyle w:val="Heading2"/>
      </w:pPr>
    </w:p>
    <w:sectPr w:rsidRPr="001B7777" w:rsidR="00EA03B8" w:rsidSect="00C247A0">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9B2AB9" w:rsidRDefault="009B2AB9" w14:paraId="4E888963" w14:textId="77777777">
      <w:r>
        <w:separator/>
      </w:r>
    </w:p>
  </w:endnote>
  <w:endnote w:type="continuationSeparator" w:id="0">
    <w:p w:rsidR="009B2AB9" w:rsidRDefault="009B2AB9" w14:paraId="3CE61C02" w14:textId="77777777">
      <w:r>
        <w:continuationSeparator/>
      </w:r>
    </w:p>
  </w:endnote>
  <w:endnote w:type="continuationNotice" w:id="1">
    <w:p w:rsidR="009B2AB9" w:rsidRDefault="009B2AB9" w14:paraId="7B2747DC"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6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A00002EF" w:usb1="4000207B"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5477F" w14:paraId="1284DC1C" w14:textId="77777777">
      <w:trPr>
        <w:trHeight w:val="300"/>
      </w:trPr>
      <w:tc>
        <w:tcPr>
          <w:tcW w:w="3120" w:type="dxa"/>
        </w:tcPr>
        <w:p w:rsidR="00C247A0" w:rsidRDefault="00C247A0" w14:paraId="7E4F694F" w14:textId="77777777">
          <w:pPr>
            <w:pStyle w:val="Header"/>
            <w:ind w:left="-115"/>
          </w:pPr>
        </w:p>
      </w:tc>
      <w:tc>
        <w:tcPr>
          <w:tcW w:w="3120" w:type="dxa"/>
        </w:tcPr>
        <w:p w:rsidR="00C247A0" w:rsidRDefault="00C247A0" w14:paraId="4787E8B8" w14:textId="77777777">
          <w:pPr>
            <w:pStyle w:val="Header"/>
            <w:jc w:val="center"/>
          </w:pPr>
        </w:p>
      </w:tc>
      <w:tc>
        <w:tcPr>
          <w:tcW w:w="3120" w:type="dxa"/>
        </w:tcPr>
        <w:p w:rsidR="00C247A0" w:rsidRDefault="00C247A0" w14:paraId="43F7BFC6" w14:textId="77777777">
          <w:pPr>
            <w:pStyle w:val="Header"/>
            <w:ind w:right="-115"/>
            <w:jc w:val="right"/>
          </w:pPr>
        </w:p>
      </w:tc>
    </w:tr>
  </w:tbl>
  <w:p w:rsidR="00C247A0" w:rsidRDefault="00C247A0" w14:paraId="0DFCD519"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9B2AB9" w:rsidRDefault="009B2AB9" w14:paraId="2FEC6902" w14:textId="77777777">
      <w:r>
        <w:separator/>
      </w:r>
    </w:p>
  </w:footnote>
  <w:footnote w:type="continuationSeparator" w:id="0">
    <w:p w:rsidR="009B2AB9" w:rsidRDefault="009B2AB9" w14:paraId="619A2367" w14:textId="77777777">
      <w:r>
        <w:continuationSeparator/>
      </w:r>
    </w:p>
  </w:footnote>
  <w:footnote w:type="continuationNotice" w:id="1">
    <w:p w:rsidR="009B2AB9" w:rsidRDefault="009B2AB9" w14:paraId="31E1B7B8"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5477F" w14:paraId="48018842" w14:textId="77777777">
      <w:trPr>
        <w:trHeight w:val="300"/>
      </w:trPr>
      <w:tc>
        <w:tcPr>
          <w:tcW w:w="3120" w:type="dxa"/>
        </w:tcPr>
        <w:p w:rsidR="00C247A0" w:rsidRDefault="00C247A0" w14:paraId="53F3264D" w14:textId="77777777">
          <w:pPr>
            <w:pStyle w:val="Header"/>
            <w:ind w:left="-115"/>
          </w:pPr>
        </w:p>
      </w:tc>
      <w:tc>
        <w:tcPr>
          <w:tcW w:w="3120" w:type="dxa"/>
        </w:tcPr>
        <w:p w:rsidR="00C247A0" w:rsidRDefault="00C247A0" w14:paraId="321142E6" w14:textId="77777777">
          <w:pPr>
            <w:pStyle w:val="Header"/>
            <w:jc w:val="center"/>
          </w:pPr>
        </w:p>
      </w:tc>
      <w:tc>
        <w:tcPr>
          <w:tcW w:w="3120" w:type="dxa"/>
        </w:tcPr>
        <w:p w:rsidR="00C247A0" w:rsidRDefault="00C247A0" w14:paraId="5B402CBF" w14:textId="77777777">
          <w:pPr>
            <w:pStyle w:val="Header"/>
            <w:ind w:right="-115"/>
            <w:jc w:val="right"/>
          </w:pPr>
        </w:p>
      </w:tc>
    </w:tr>
  </w:tbl>
  <w:p w:rsidR="00C247A0" w:rsidRDefault="00C247A0" w14:paraId="7DD522E4" w14:textId="7777777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47A0"/>
    <w:rsid w:val="00061302"/>
    <w:rsid w:val="000D2540"/>
    <w:rsid w:val="000E3F7B"/>
    <w:rsid w:val="000E4AD3"/>
    <w:rsid w:val="00126048"/>
    <w:rsid w:val="00131EB6"/>
    <w:rsid w:val="001507B7"/>
    <w:rsid w:val="001776BB"/>
    <w:rsid w:val="001A1943"/>
    <w:rsid w:val="001B7777"/>
    <w:rsid w:val="001C4231"/>
    <w:rsid w:val="002215DD"/>
    <w:rsid w:val="00233DF6"/>
    <w:rsid w:val="00243873"/>
    <w:rsid w:val="00286050"/>
    <w:rsid w:val="002B7CB3"/>
    <w:rsid w:val="00300AE0"/>
    <w:rsid w:val="00316866"/>
    <w:rsid w:val="00336666"/>
    <w:rsid w:val="00340053"/>
    <w:rsid w:val="003414BB"/>
    <w:rsid w:val="0034310C"/>
    <w:rsid w:val="0035314B"/>
    <w:rsid w:val="00354694"/>
    <w:rsid w:val="003A3239"/>
    <w:rsid w:val="00420406"/>
    <w:rsid w:val="004401CC"/>
    <w:rsid w:val="00486443"/>
    <w:rsid w:val="004A5955"/>
    <w:rsid w:val="00597E25"/>
    <w:rsid w:val="005D4433"/>
    <w:rsid w:val="005D452A"/>
    <w:rsid w:val="005D7EF1"/>
    <w:rsid w:val="005E31B0"/>
    <w:rsid w:val="005F51BE"/>
    <w:rsid w:val="006269DB"/>
    <w:rsid w:val="00645909"/>
    <w:rsid w:val="006A0175"/>
    <w:rsid w:val="006C4EFF"/>
    <w:rsid w:val="006F5442"/>
    <w:rsid w:val="00740795"/>
    <w:rsid w:val="007A0CB8"/>
    <w:rsid w:val="007E14BF"/>
    <w:rsid w:val="007F2603"/>
    <w:rsid w:val="008013CB"/>
    <w:rsid w:val="008A3BE5"/>
    <w:rsid w:val="008C02B5"/>
    <w:rsid w:val="0090719C"/>
    <w:rsid w:val="0091101A"/>
    <w:rsid w:val="00961B9C"/>
    <w:rsid w:val="00962DBE"/>
    <w:rsid w:val="009A4435"/>
    <w:rsid w:val="009B2AB9"/>
    <w:rsid w:val="00A0630D"/>
    <w:rsid w:val="00A642F5"/>
    <w:rsid w:val="00AB7B63"/>
    <w:rsid w:val="00AC30FE"/>
    <w:rsid w:val="00AF67EB"/>
    <w:rsid w:val="00B10B15"/>
    <w:rsid w:val="00B4724D"/>
    <w:rsid w:val="00B62B72"/>
    <w:rsid w:val="00B63F81"/>
    <w:rsid w:val="00B64BB7"/>
    <w:rsid w:val="00BB3C4D"/>
    <w:rsid w:val="00BE3B98"/>
    <w:rsid w:val="00C014B1"/>
    <w:rsid w:val="00C247A0"/>
    <w:rsid w:val="00C44A4B"/>
    <w:rsid w:val="00C5477F"/>
    <w:rsid w:val="00C92404"/>
    <w:rsid w:val="00C96C2F"/>
    <w:rsid w:val="00CC582F"/>
    <w:rsid w:val="00D208DC"/>
    <w:rsid w:val="00D250C2"/>
    <w:rsid w:val="00D8320A"/>
    <w:rsid w:val="00D97AA3"/>
    <w:rsid w:val="00DC75CB"/>
    <w:rsid w:val="00E25A4D"/>
    <w:rsid w:val="00EA03B8"/>
    <w:rsid w:val="00ED2ABB"/>
    <w:rsid w:val="00ED5A28"/>
    <w:rsid w:val="00F34F80"/>
    <w:rsid w:val="00F36762"/>
    <w:rsid w:val="00FA1053"/>
    <w:rsid w:val="00FD6BE6"/>
    <w:rsid w:val="0116D507"/>
    <w:rsid w:val="01E6DB9C"/>
    <w:rsid w:val="01F2D0F3"/>
    <w:rsid w:val="0236CA34"/>
    <w:rsid w:val="02BC0CA9"/>
    <w:rsid w:val="0324714A"/>
    <w:rsid w:val="032FB134"/>
    <w:rsid w:val="036D967B"/>
    <w:rsid w:val="037E9947"/>
    <w:rsid w:val="04373B9C"/>
    <w:rsid w:val="04B444B1"/>
    <w:rsid w:val="04BA6779"/>
    <w:rsid w:val="04BC6A79"/>
    <w:rsid w:val="055CC658"/>
    <w:rsid w:val="05A6599E"/>
    <w:rsid w:val="06117150"/>
    <w:rsid w:val="0617AA24"/>
    <w:rsid w:val="0721CAB3"/>
    <w:rsid w:val="073FADE1"/>
    <w:rsid w:val="076C2424"/>
    <w:rsid w:val="08632D46"/>
    <w:rsid w:val="08E2612E"/>
    <w:rsid w:val="0930B256"/>
    <w:rsid w:val="096D61D1"/>
    <w:rsid w:val="09DFB08A"/>
    <w:rsid w:val="0A3D17A5"/>
    <w:rsid w:val="0A5F8D85"/>
    <w:rsid w:val="0AB2BFD3"/>
    <w:rsid w:val="0AF7479C"/>
    <w:rsid w:val="0B76DE61"/>
    <w:rsid w:val="0B910A59"/>
    <w:rsid w:val="0BAF5676"/>
    <w:rsid w:val="0BFF09E9"/>
    <w:rsid w:val="0C0DD4E9"/>
    <w:rsid w:val="0C4746C6"/>
    <w:rsid w:val="0C7CC019"/>
    <w:rsid w:val="0C95453E"/>
    <w:rsid w:val="0CA09080"/>
    <w:rsid w:val="0CC65945"/>
    <w:rsid w:val="0D61B435"/>
    <w:rsid w:val="0DFD0517"/>
    <w:rsid w:val="0FEB2478"/>
    <w:rsid w:val="1031C1E2"/>
    <w:rsid w:val="1036F91B"/>
    <w:rsid w:val="104CF280"/>
    <w:rsid w:val="10F51577"/>
    <w:rsid w:val="11B6A2D2"/>
    <w:rsid w:val="11DB0150"/>
    <w:rsid w:val="11E15B7A"/>
    <w:rsid w:val="12259C56"/>
    <w:rsid w:val="122F964A"/>
    <w:rsid w:val="12787364"/>
    <w:rsid w:val="12A15588"/>
    <w:rsid w:val="12AF6BA4"/>
    <w:rsid w:val="1330E386"/>
    <w:rsid w:val="13449BE4"/>
    <w:rsid w:val="134792CE"/>
    <w:rsid w:val="13BA7058"/>
    <w:rsid w:val="13F17BB4"/>
    <w:rsid w:val="148FE01E"/>
    <w:rsid w:val="15538F89"/>
    <w:rsid w:val="15CD84E1"/>
    <w:rsid w:val="160E12CB"/>
    <w:rsid w:val="1610B5E6"/>
    <w:rsid w:val="16907D60"/>
    <w:rsid w:val="169DFA18"/>
    <w:rsid w:val="16F09243"/>
    <w:rsid w:val="1729CB0C"/>
    <w:rsid w:val="17BB1DF4"/>
    <w:rsid w:val="1802B63B"/>
    <w:rsid w:val="185F520A"/>
    <w:rsid w:val="1912AA8C"/>
    <w:rsid w:val="194A6AEA"/>
    <w:rsid w:val="1A443AE9"/>
    <w:rsid w:val="1A5F4C54"/>
    <w:rsid w:val="1A9C5064"/>
    <w:rsid w:val="1AF65D2D"/>
    <w:rsid w:val="1B2E02A6"/>
    <w:rsid w:val="1B381C81"/>
    <w:rsid w:val="1C146A40"/>
    <w:rsid w:val="1CA82C1B"/>
    <w:rsid w:val="1CBDCE6A"/>
    <w:rsid w:val="1D8F2767"/>
    <w:rsid w:val="1E29F9CF"/>
    <w:rsid w:val="1E4DDFFB"/>
    <w:rsid w:val="1E607E0D"/>
    <w:rsid w:val="1EDD961C"/>
    <w:rsid w:val="1F206D9B"/>
    <w:rsid w:val="1F8253AC"/>
    <w:rsid w:val="1FB3CF6F"/>
    <w:rsid w:val="201035D8"/>
    <w:rsid w:val="2061A8E6"/>
    <w:rsid w:val="208BCEB6"/>
    <w:rsid w:val="20B1AC3D"/>
    <w:rsid w:val="20D9A7B1"/>
    <w:rsid w:val="21346FB9"/>
    <w:rsid w:val="218F102E"/>
    <w:rsid w:val="21F4D12C"/>
    <w:rsid w:val="237586A5"/>
    <w:rsid w:val="23F09324"/>
    <w:rsid w:val="23F1126F"/>
    <w:rsid w:val="2416974C"/>
    <w:rsid w:val="241733FB"/>
    <w:rsid w:val="24997C56"/>
    <w:rsid w:val="250CB8B7"/>
    <w:rsid w:val="2594B662"/>
    <w:rsid w:val="25E4C484"/>
    <w:rsid w:val="261F0953"/>
    <w:rsid w:val="262DEE15"/>
    <w:rsid w:val="2632F838"/>
    <w:rsid w:val="2654C0CE"/>
    <w:rsid w:val="2668E54A"/>
    <w:rsid w:val="269DA167"/>
    <w:rsid w:val="26A56B3C"/>
    <w:rsid w:val="26F568BC"/>
    <w:rsid w:val="27152B49"/>
    <w:rsid w:val="27168653"/>
    <w:rsid w:val="27ABDEC9"/>
    <w:rsid w:val="27B4749F"/>
    <w:rsid w:val="283CC66C"/>
    <w:rsid w:val="287C7211"/>
    <w:rsid w:val="2880CDF0"/>
    <w:rsid w:val="28AFA2EA"/>
    <w:rsid w:val="28D8CE5E"/>
    <w:rsid w:val="29E07714"/>
    <w:rsid w:val="2AA25205"/>
    <w:rsid w:val="2ABE8088"/>
    <w:rsid w:val="2AC4D753"/>
    <w:rsid w:val="2B992EEA"/>
    <w:rsid w:val="2BA085A9"/>
    <w:rsid w:val="2C01557C"/>
    <w:rsid w:val="2CD5F8E6"/>
    <w:rsid w:val="2CE75A08"/>
    <w:rsid w:val="2D44982A"/>
    <w:rsid w:val="2DB6FA3A"/>
    <w:rsid w:val="2E181F85"/>
    <w:rsid w:val="2E5FE8B1"/>
    <w:rsid w:val="2EA3A0FA"/>
    <w:rsid w:val="2F0AE3B9"/>
    <w:rsid w:val="2F1A8EE9"/>
    <w:rsid w:val="2F5104F8"/>
    <w:rsid w:val="2F961028"/>
    <w:rsid w:val="2FC414FE"/>
    <w:rsid w:val="2FDFE714"/>
    <w:rsid w:val="30B24748"/>
    <w:rsid w:val="30B64D05"/>
    <w:rsid w:val="30F351E7"/>
    <w:rsid w:val="31003E3E"/>
    <w:rsid w:val="3194AD65"/>
    <w:rsid w:val="31DCD2B2"/>
    <w:rsid w:val="3213CF07"/>
    <w:rsid w:val="32514BDA"/>
    <w:rsid w:val="32C6CAEC"/>
    <w:rsid w:val="32EF6104"/>
    <w:rsid w:val="33840CF7"/>
    <w:rsid w:val="3397D46E"/>
    <w:rsid w:val="33CE3B82"/>
    <w:rsid w:val="33DA6B99"/>
    <w:rsid w:val="346D95EE"/>
    <w:rsid w:val="34C092A7"/>
    <w:rsid w:val="34F3AFC7"/>
    <w:rsid w:val="35026400"/>
    <w:rsid w:val="3516C5B0"/>
    <w:rsid w:val="354D1FCD"/>
    <w:rsid w:val="35D482EA"/>
    <w:rsid w:val="36338C8D"/>
    <w:rsid w:val="36457866"/>
    <w:rsid w:val="36999BBB"/>
    <w:rsid w:val="36E298AE"/>
    <w:rsid w:val="37890A98"/>
    <w:rsid w:val="379C50E6"/>
    <w:rsid w:val="379C6B96"/>
    <w:rsid w:val="37C1767B"/>
    <w:rsid w:val="37E0EB00"/>
    <w:rsid w:val="38077156"/>
    <w:rsid w:val="3889A352"/>
    <w:rsid w:val="393D7566"/>
    <w:rsid w:val="3A299383"/>
    <w:rsid w:val="3A8A607D"/>
    <w:rsid w:val="3B01115B"/>
    <w:rsid w:val="3B8886EB"/>
    <w:rsid w:val="3C64CECA"/>
    <w:rsid w:val="3C81C93E"/>
    <w:rsid w:val="3C81FE78"/>
    <w:rsid w:val="3C9691F3"/>
    <w:rsid w:val="3CE115C0"/>
    <w:rsid w:val="3D046C58"/>
    <w:rsid w:val="3D361C6E"/>
    <w:rsid w:val="3D63BC37"/>
    <w:rsid w:val="3DA3852E"/>
    <w:rsid w:val="3E0EB7EB"/>
    <w:rsid w:val="3ECB429E"/>
    <w:rsid w:val="3ED30F49"/>
    <w:rsid w:val="3F57B6B3"/>
    <w:rsid w:val="3FC34EEB"/>
    <w:rsid w:val="3FD82FCE"/>
    <w:rsid w:val="3FDC0D8A"/>
    <w:rsid w:val="3FDF6F7A"/>
    <w:rsid w:val="402B031F"/>
    <w:rsid w:val="40354036"/>
    <w:rsid w:val="408B5183"/>
    <w:rsid w:val="4122A5EF"/>
    <w:rsid w:val="4152EAF3"/>
    <w:rsid w:val="42804BDE"/>
    <w:rsid w:val="43139C8D"/>
    <w:rsid w:val="433330B1"/>
    <w:rsid w:val="43492207"/>
    <w:rsid w:val="43CCB44A"/>
    <w:rsid w:val="447494F4"/>
    <w:rsid w:val="44EABF15"/>
    <w:rsid w:val="44EAC5EF"/>
    <w:rsid w:val="45C82E9D"/>
    <w:rsid w:val="460CDABC"/>
    <w:rsid w:val="46307AF4"/>
    <w:rsid w:val="466106BD"/>
    <w:rsid w:val="468CCD36"/>
    <w:rsid w:val="46A7EE9B"/>
    <w:rsid w:val="46C4BF9A"/>
    <w:rsid w:val="47D9984D"/>
    <w:rsid w:val="4805E4FE"/>
    <w:rsid w:val="48281301"/>
    <w:rsid w:val="48BAAE13"/>
    <w:rsid w:val="49615213"/>
    <w:rsid w:val="49B2B672"/>
    <w:rsid w:val="4AF15DEB"/>
    <w:rsid w:val="4B6E5F58"/>
    <w:rsid w:val="4B736360"/>
    <w:rsid w:val="4BCD669E"/>
    <w:rsid w:val="4C3557B2"/>
    <w:rsid w:val="4C3B14D9"/>
    <w:rsid w:val="4C7E2447"/>
    <w:rsid w:val="4D9F158E"/>
    <w:rsid w:val="4DA2AE91"/>
    <w:rsid w:val="4DC450A8"/>
    <w:rsid w:val="4E51CA26"/>
    <w:rsid w:val="4E7319CD"/>
    <w:rsid w:val="4EFD8E98"/>
    <w:rsid w:val="4F0839F2"/>
    <w:rsid w:val="4F2FB382"/>
    <w:rsid w:val="4F4B9382"/>
    <w:rsid w:val="505FFDD6"/>
    <w:rsid w:val="509FBBCD"/>
    <w:rsid w:val="513936FB"/>
    <w:rsid w:val="526432BE"/>
    <w:rsid w:val="52C50ABE"/>
    <w:rsid w:val="53CDC946"/>
    <w:rsid w:val="53F927B3"/>
    <w:rsid w:val="54270399"/>
    <w:rsid w:val="543D94B4"/>
    <w:rsid w:val="54499681"/>
    <w:rsid w:val="545D617E"/>
    <w:rsid w:val="54F1CAFA"/>
    <w:rsid w:val="55035E3A"/>
    <w:rsid w:val="553AA108"/>
    <w:rsid w:val="558CC428"/>
    <w:rsid w:val="55D565D5"/>
    <w:rsid w:val="55F87726"/>
    <w:rsid w:val="565E0457"/>
    <w:rsid w:val="56826141"/>
    <w:rsid w:val="574D8E5F"/>
    <w:rsid w:val="58002FCE"/>
    <w:rsid w:val="586EAD09"/>
    <w:rsid w:val="58794B11"/>
    <w:rsid w:val="59286DFD"/>
    <w:rsid w:val="593AEFCD"/>
    <w:rsid w:val="59561D5A"/>
    <w:rsid w:val="59727E05"/>
    <w:rsid w:val="59848E6B"/>
    <w:rsid w:val="598CA9E8"/>
    <w:rsid w:val="5A2CF85A"/>
    <w:rsid w:val="5A805819"/>
    <w:rsid w:val="5ADB02E8"/>
    <w:rsid w:val="5AEE1654"/>
    <w:rsid w:val="5BA0CD6C"/>
    <w:rsid w:val="5BDFD95B"/>
    <w:rsid w:val="5BF724DF"/>
    <w:rsid w:val="5BFD6C45"/>
    <w:rsid w:val="5C104F05"/>
    <w:rsid w:val="5C7269CC"/>
    <w:rsid w:val="5CC5F60C"/>
    <w:rsid w:val="5D51181D"/>
    <w:rsid w:val="5E2602BF"/>
    <w:rsid w:val="5E489887"/>
    <w:rsid w:val="60FF92A9"/>
    <w:rsid w:val="6169F157"/>
    <w:rsid w:val="61848A4D"/>
    <w:rsid w:val="61FA2B6E"/>
    <w:rsid w:val="62112E7D"/>
    <w:rsid w:val="62427676"/>
    <w:rsid w:val="62F1A599"/>
    <w:rsid w:val="63080DCC"/>
    <w:rsid w:val="63216DC3"/>
    <w:rsid w:val="632484F0"/>
    <w:rsid w:val="63720515"/>
    <w:rsid w:val="63B79A0D"/>
    <w:rsid w:val="64FCAB71"/>
    <w:rsid w:val="65755A7C"/>
    <w:rsid w:val="66009C7D"/>
    <w:rsid w:val="6611F1B5"/>
    <w:rsid w:val="672444EF"/>
    <w:rsid w:val="68273791"/>
    <w:rsid w:val="685BBAAF"/>
    <w:rsid w:val="6868F629"/>
    <w:rsid w:val="68A954E6"/>
    <w:rsid w:val="68FD9E11"/>
    <w:rsid w:val="69FAF731"/>
    <w:rsid w:val="6A26DF9D"/>
    <w:rsid w:val="6A414426"/>
    <w:rsid w:val="6AB76EF8"/>
    <w:rsid w:val="6B10D131"/>
    <w:rsid w:val="6B56E229"/>
    <w:rsid w:val="6BAEDF52"/>
    <w:rsid w:val="6BB9B7F7"/>
    <w:rsid w:val="6C1E79C9"/>
    <w:rsid w:val="6CAC0ECB"/>
    <w:rsid w:val="6CD3EC2D"/>
    <w:rsid w:val="6CF82A0E"/>
    <w:rsid w:val="6D02A00C"/>
    <w:rsid w:val="6D1171A8"/>
    <w:rsid w:val="6DBED9F3"/>
    <w:rsid w:val="6DF63ABD"/>
    <w:rsid w:val="6DFD7334"/>
    <w:rsid w:val="6E13DC30"/>
    <w:rsid w:val="6E695840"/>
    <w:rsid w:val="6EC92BFD"/>
    <w:rsid w:val="6EEB2FAB"/>
    <w:rsid w:val="6F557593"/>
    <w:rsid w:val="6F56D3FD"/>
    <w:rsid w:val="700B55B7"/>
    <w:rsid w:val="70E16638"/>
    <w:rsid w:val="712E4A44"/>
    <w:rsid w:val="718BBD22"/>
    <w:rsid w:val="71AAF793"/>
    <w:rsid w:val="71B626C9"/>
    <w:rsid w:val="720C26A3"/>
    <w:rsid w:val="722F3667"/>
    <w:rsid w:val="730AC082"/>
    <w:rsid w:val="734C65F2"/>
    <w:rsid w:val="735BCA89"/>
    <w:rsid w:val="737714D4"/>
    <w:rsid w:val="7392B407"/>
    <w:rsid w:val="742182FA"/>
    <w:rsid w:val="742182FA"/>
    <w:rsid w:val="74AD9E8B"/>
    <w:rsid w:val="74F7933B"/>
    <w:rsid w:val="74F94637"/>
    <w:rsid w:val="7508354E"/>
    <w:rsid w:val="754E40FD"/>
    <w:rsid w:val="76F3BB1F"/>
    <w:rsid w:val="76FD3726"/>
    <w:rsid w:val="770C0A24"/>
    <w:rsid w:val="7759388C"/>
    <w:rsid w:val="78108245"/>
    <w:rsid w:val="78264E95"/>
    <w:rsid w:val="78BB8218"/>
    <w:rsid w:val="799AF3C3"/>
    <w:rsid w:val="79BB9DDD"/>
    <w:rsid w:val="79D4D4B4"/>
    <w:rsid w:val="79F58B0C"/>
    <w:rsid w:val="79F60DE6"/>
    <w:rsid w:val="7A18D9E9"/>
    <w:rsid w:val="7A499E45"/>
    <w:rsid w:val="7A7DD95B"/>
    <w:rsid w:val="7AD4CD0D"/>
    <w:rsid w:val="7B5E1FAC"/>
    <w:rsid w:val="7BA495FA"/>
    <w:rsid w:val="7BD6C4C7"/>
    <w:rsid w:val="7C6F215E"/>
    <w:rsid w:val="7C9A4E89"/>
    <w:rsid w:val="7CB14F51"/>
    <w:rsid w:val="7CE5C8B6"/>
    <w:rsid w:val="7D23EB1C"/>
    <w:rsid w:val="7DA4C2C5"/>
    <w:rsid w:val="7DD653D1"/>
    <w:rsid w:val="7F8DD14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33FCF"/>
  <w15:chartTrackingRefBased/>
  <w15:docId w15:val="{30CDC243-E045-43EC-81F8-E057D35B1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247A0"/>
    <w:rPr>
      <w:rFonts w:ascii="Times New Roman" w:hAnsi="Times New Roman" w:eastAsia="Times New Roman" w:cs="Times New Roman"/>
      <w:lang w:eastAsia="en-GB"/>
    </w:rPr>
  </w:style>
  <w:style w:type="paragraph" w:styleId="Heading1">
    <w:name w:val="heading 1"/>
    <w:basedOn w:val="Normal"/>
    <w:next w:val="Normal"/>
    <w:link w:val="Heading1Char"/>
    <w:uiPriority w:val="9"/>
    <w:qFormat/>
    <w:rsid w:val="00C247A0"/>
    <w:pPr>
      <w:keepNext/>
      <w:keepLines/>
      <w:spacing w:before="360" w:after="80"/>
      <w:outlineLvl w:val="0"/>
    </w:pPr>
    <w:rPr>
      <w:rFonts w:asciiTheme="majorHAnsi" w:hAnsiTheme="majorHAnsi" w:eastAsiaTheme="majorEastAsia" w:cstheme="majorBidi"/>
      <w:color w:val="0F4761" w:themeColor="accent1" w:themeShade="BF"/>
      <w:sz w:val="40"/>
      <w:szCs w:val="40"/>
      <w:lang w:eastAsia="en-US"/>
    </w:rPr>
  </w:style>
  <w:style w:type="paragraph" w:styleId="Heading2">
    <w:name w:val="heading 2"/>
    <w:basedOn w:val="Normal"/>
    <w:next w:val="Normal"/>
    <w:link w:val="Heading2Char"/>
    <w:uiPriority w:val="9"/>
    <w:unhideWhenUsed/>
    <w:qFormat/>
    <w:rsid w:val="00D208DC"/>
    <w:pPr>
      <w:outlineLvl w:val="1"/>
    </w:pPr>
    <w:rPr>
      <w:rFonts w:eastAsia="Calibri"/>
    </w:rPr>
  </w:style>
  <w:style w:type="paragraph" w:styleId="Heading3">
    <w:name w:val="heading 3"/>
    <w:basedOn w:val="Normal"/>
    <w:next w:val="Normal"/>
    <w:link w:val="Heading3Char"/>
    <w:uiPriority w:val="9"/>
    <w:unhideWhenUsed/>
    <w:qFormat/>
    <w:rsid w:val="00C247A0"/>
    <w:pPr>
      <w:keepNext/>
      <w:keepLines/>
      <w:spacing w:before="160" w:after="80"/>
      <w:outlineLvl w:val="2"/>
    </w:pPr>
    <w:rPr>
      <w:rFonts w:asciiTheme="minorHAnsi" w:hAnsiTheme="minorHAnsi" w:eastAsiaTheme="majorEastAsia" w:cstheme="majorBidi"/>
      <w:color w:val="0F4761" w:themeColor="accent1" w:themeShade="BF"/>
      <w:sz w:val="28"/>
      <w:szCs w:val="28"/>
      <w:lang w:eastAsia="en-US"/>
    </w:rPr>
  </w:style>
  <w:style w:type="paragraph" w:styleId="Heading4">
    <w:name w:val="heading 4"/>
    <w:basedOn w:val="Normal"/>
    <w:next w:val="Normal"/>
    <w:link w:val="Heading4Char"/>
    <w:uiPriority w:val="9"/>
    <w:semiHidden/>
    <w:unhideWhenUsed/>
    <w:qFormat/>
    <w:rsid w:val="00C247A0"/>
    <w:pPr>
      <w:keepNext/>
      <w:keepLines/>
      <w:spacing w:before="80" w:after="40"/>
      <w:outlineLvl w:val="3"/>
    </w:pPr>
    <w:rPr>
      <w:rFonts w:asciiTheme="minorHAnsi" w:hAnsiTheme="minorHAnsi" w:eastAsiaTheme="majorEastAsia" w:cstheme="majorBidi"/>
      <w:i/>
      <w:iCs/>
      <w:color w:val="0F4761" w:themeColor="accent1" w:themeShade="BF"/>
      <w:lang w:eastAsia="en-US"/>
    </w:rPr>
  </w:style>
  <w:style w:type="paragraph" w:styleId="Heading5">
    <w:name w:val="heading 5"/>
    <w:basedOn w:val="Normal"/>
    <w:next w:val="Normal"/>
    <w:link w:val="Heading5Char"/>
    <w:uiPriority w:val="9"/>
    <w:semiHidden/>
    <w:unhideWhenUsed/>
    <w:qFormat/>
    <w:rsid w:val="00C247A0"/>
    <w:pPr>
      <w:keepNext/>
      <w:keepLines/>
      <w:spacing w:before="80" w:after="40"/>
      <w:outlineLvl w:val="4"/>
    </w:pPr>
    <w:rPr>
      <w:rFonts w:asciiTheme="minorHAnsi" w:hAnsiTheme="minorHAnsi" w:eastAsiaTheme="majorEastAsia" w:cstheme="majorBidi"/>
      <w:color w:val="0F4761" w:themeColor="accent1" w:themeShade="BF"/>
      <w:lang w:eastAsia="en-US"/>
    </w:rPr>
  </w:style>
  <w:style w:type="paragraph" w:styleId="Heading6">
    <w:name w:val="heading 6"/>
    <w:basedOn w:val="Normal"/>
    <w:next w:val="Normal"/>
    <w:link w:val="Heading6Char"/>
    <w:uiPriority w:val="9"/>
    <w:semiHidden/>
    <w:unhideWhenUsed/>
    <w:qFormat/>
    <w:rsid w:val="00C247A0"/>
    <w:pPr>
      <w:keepNext/>
      <w:keepLines/>
      <w:spacing w:before="40"/>
      <w:outlineLvl w:val="5"/>
    </w:pPr>
    <w:rPr>
      <w:rFonts w:asciiTheme="minorHAnsi" w:hAnsiTheme="minorHAnsi" w:eastAsiaTheme="majorEastAsia" w:cstheme="majorBidi"/>
      <w:i/>
      <w:iCs/>
      <w:color w:val="595959" w:themeColor="text1" w:themeTint="A6"/>
      <w:lang w:eastAsia="en-US"/>
    </w:rPr>
  </w:style>
  <w:style w:type="paragraph" w:styleId="Heading7">
    <w:name w:val="heading 7"/>
    <w:basedOn w:val="Normal"/>
    <w:next w:val="Normal"/>
    <w:link w:val="Heading7Char"/>
    <w:uiPriority w:val="9"/>
    <w:semiHidden/>
    <w:unhideWhenUsed/>
    <w:qFormat/>
    <w:rsid w:val="00C247A0"/>
    <w:pPr>
      <w:keepNext/>
      <w:keepLines/>
      <w:spacing w:before="40"/>
      <w:outlineLvl w:val="6"/>
    </w:pPr>
    <w:rPr>
      <w:rFonts w:asciiTheme="minorHAnsi" w:hAnsiTheme="minorHAnsi" w:eastAsiaTheme="majorEastAsia" w:cstheme="majorBidi"/>
      <w:color w:val="595959" w:themeColor="text1" w:themeTint="A6"/>
      <w:lang w:eastAsia="en-US"/>
    </w:rPr>
  </w:style>
  <w:style w:type="paragraph" w:styleId="Heading8">
    <w:name w:val="heading 8"/>
    <w:basedOn w:val="Normal"/>
    <w:next w:val="Normal"/>
    <w:link w:val="Heading8Char"/>
    <w:uiPriority w:val="9"/>
    <w:semiHidden/>
    <w:unhideWhenUsed/>
    <w:qFormat/>
    <w:rsid w:val="00C247A0"/>
    <w:pPr>
      <w:keepNext/>
      <w:keepLines/>
      <w:outlineLvl w:val="7"/>
    </w:pPr>
    <w:rPr>
      <w:rFonts w:asciiTheme="minorHAnsi" w:hAnsiTheme="minorHAnsi" w:eastAsiaTheme="majorEastAsia" w:cstheme="majorBidi"/>
      <w:i/>
      <w:iCs/>
      <w:color w:val="272727" w:themeColor="text1" w:themeTint="D8"/>
      <w:lang w:eastAsia="en-US"/>
    </w:rPr>
  </w:style>
  <w:style w:type="paragraph" w:styleId="Heading9">
    <w:name w:val="heading 9"/>
    <w:basedOn w:val="Normal"/>
    <w:next w:val="Normal"/>
    <w:link w:val="Heading9Char"/>
    <w:uiPriority w:val="9"/>
    <w:semiHidden/>
    <w:unhideWhenUsed/>
    <w:qFormat/>
    <w:rsid w:val="00C247A0"/>
    <w:pPr>
      <w:keepNext/>
      <w:keepLines/>
      <w:outlineLvl w:val="8"/>
    </w:pPr>
    <w:rPr>
      <w:rFonts w:asciiTheme="minorHAnsi" w:hAnsiTheme="minorHAnsi" w:eastAsiaTheme="majorEastAsia" w:cstheme="majorBidi"/>
      <w:color w:val="272727" w:themeColor="text1" w:themeTint="D8"/>
      <w:lang w:eastAsia="en-US"/>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C247A0"/>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sid w:val="00D208DC"/>
    <w:rPr>
      <w:rFonts w:ascii="Times New Roman" w:hAnsi="Times New Roman" w:eastAsia="Calibri" w:cs="Times New Roman"/>
      <w:lang w:eastAsia="en-GB"/>
    </w:rPr>
  </w:style>
  <w:style w:type="character" w:styleId="Heading3Char" w:customStyle="1">
    <w:name w:val="Heading 3 Char"/>
    <w:basedOn w:val="DefaultParagraphFont"/>
    <w:link w:val="Heading3"/>
    <w:uiPriority w:val="9"/>
    <w:rsid w:val="00C247A0"/>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C247A0"/>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C247A0"/>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C247A0"/>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C247A0"/>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C247A0"/>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C247A0"/>
    <w:rPr>
      <w:rFonts w:eastAsiaTheme="majorEastAsia" w:cstheme="majorBidi"/>
      <w:color w:val="272727" w:themeColor="text1" w:themeTint="D8"/>
    </w:rPr>
  </w:style>
  <w:style w:type="paragraph" w:styleId="Title">
    <w:name w:val="Title"/>
    <w:basedOn w:val="Normal"/>
    <w:next w:val="Normal"/>
    <w:link w:val="TitleChar"/>
    <w:uiPriority w:val="10"/>
    <w:qFormat/>
    <w:rsid w:val="00C247A0"/>
    <w:pPr>
      <w:spacing w:after="80"/>
      <w:contextualSpacing/>
    </w:pPr>
    <w:rPr>
      <w:rFonts w:asciiTheme="majorHAnsi" w:hAnsiTheme="majorHAnsi" w:eastAsiaTheme="majorEastAsia" w:cstheme="majorBidi"/>
      <w:spacing w:val="-10"/>
      <w:kern w:val="28"/>
      <w:sz w:val="56"/>
      <w:szCs w:val="56"/>
      <w:lang w:eastAsia="en-US"/>
    </w:rPr>
  </w:style>
  <w:style w:type="character" w:styleId="TitleChar" w:customStyle="1">
    <w:name w:val="Title Char"/>
    <w:basedOn w:val="DefaultParagraphFont"/>
    <w:link w:val="Title"/>
    <w:uiPriority w:val="10"/>
    <w:rsid w:val="00C247A0"/>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C247A0"/>
    <w:pPr>
      <w:numPr>
        <w:ilvl w:val="1"/>
      </w:numPr>
      <w:spacing w:after="160"/>
    </w:pPr>
    <w:rPr>
      <w:rFonts w:asciiTheme="minorHAnsi" w:hAnsiTheme="minorHAnsi" w:eastAsiaTheme="majorEastAsia" w:cstheme="majorBidi"/>
      <w:color w:val="595959" w:themeColor="text1" w:themeTint="A6"/>
      <w:spacing w:val="15"/>
      <w:sz w:val="28"/>
      <w:szCs w:val="28"/>
      <w:lang w:eastAsia="en-US"/>
    </w:rPr>
  </w:style>
  <w:style w:type="character" w:styleId="SubtitleChar" w:customStyle="1">
    <w:name w:val="Subtitle Char"/>
    <w:basedOn w:val="DefaultParagraphFont"/>
    <w:link w:val="Subtitle"/>
    <w:uiPriority w:val="11"/>
    <w:rsid w:val="00C247A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247A0"/>
    <w:pPr>
      <w:spacing w:before="160" w:after="160"/>
      <w:jc w:val="center"/>
    </w:pPr>
    <w:rPr>
      <w:rFonts w:asciiTheme="minorHAnsi" w:hAnsiTheme="minorHAnsi" w:eastAsiaTheme="minorHAnsi" w:cstheme="minorBidi"/>
      <w:i/>
      <w:iCs/>
      <w:color w:val="404040" w:themeColor="text1" w:themeTint="BF"/>
      <w:lang w:eastAsia="en-US"/>
    </w:rPr>
  </w:style>
  <w:style w:type="character" w:styleId="QuoteChar" w:customStyle="1">
    <w:name w:val="Quote Char"/>
    <w:basedOn w:val="DefaultParagraphFont"/>
    <w:link w:val="Quote"/>
    <w:uiPriority w:val="29"/>
    <w:rsid w:val="00C247A0"/>
    <w:rPr>
      <w:i/>
      <w:iCs/>
      <w:color w:val="404040" w:themeColor="text1" w:themeTint="BF"/>
    </w:rPr>
  </w:style>
  <w:style w:type="paragraph" w:styleId="ListParagraph">
    <w:name w:val="List Paragraph"/>
    <w:basedOn w:val="Normal"/>
    <w:uiPriority w:val="34"/>
    <w:qFormat/>
    <w:rsid w:val="00C247A0"/>
    <w:pPr>
      <w:ind w:left="720"/>
      <w:contextualSpacing/>
    </w:pPr>
    <w:rPr>
      <w:rFonts w:asciiTheme="minorHAnsi" w:hAnsiTheme="minorHAnsi" w:eastAsiaTheme="minorHAnsi" w:cstheme="minorBidi"/>
      <w:lang w:eastAsia="en-US"/>
    </w:rPr>
  </w:style>
  <w:style w:type="character" w:styleId="IntenseEmphasis">
    <w:name w:val="Intense Emphasis"/>
    <w:basedOn w:val="DefaultParagraphFont"/>
    <w:uiPriority w:val="21"/>
    <w:qFormat/>
    <w:rsid w:val="00C247A0"/>
    <w:rPr>
      <w:i/>
      <w:iCs/>
      <w:color w:val="0F4761" w:themeColor="accent1" w:themeShade="BF"/>
    </w:rPr>
  </w:style>
  <w:style w:type="paragraph" w:styleId="IntenseQuote">
    <w:name w:val="Intense Quote"/>
    <w:basedOn w:val="Normal"/>
    <w:next w:val="Normal"/>
    <w:link w:val="IntenseQuoteChar"/>
    <w:uiPriority w:val="30"/>
    <w:qFormat/>
    <w:rsid w:val="00C247A0"/>
    <w:pPr>
      <w:pBdr>
        <w:top w:val="single" w:color="0F4761" w:themeColor="accent1" w:themeShade="BF" w:sz="4" w:space="10"/>
        <w:bottom w:val="single" w:color="0F4761" w:themeColor="accent1" w:themeShade="BF" w:sz="4" w:space="10"/>
      </w:pBdr>
      <w:spacing w:before="360" w:after="360"/>
      <w:ind w:left="864" w:right="864"/>
      <w:jc w:val="center"/>
    </w:pPr>
    <w:rPr>
      <w:rFonts w:asciiTheme="minorHAnsi" w:hAnsiTheme="minorHAnsi" w:eastAsiaTheme="minorHAnsi" w:cstheme="minorBidi"/>
      <w:i/>
      <w:iCs/>
      <w:color w:val="0F4761" w:themeColor="accent1" w:themeShade="BF"/>
      <w:lang w:eastAsia="en-US"/>
    </w:rPr>
  </w:style>
  <w:style w:type="character" w:styleId="IntenseQuoteChar" w:customStyle="1">
    <w:name w:val="Intense Quote Char"/>
    <w:basedOn w:val="DefaultParagraphFont"/>
    <w:link w:val="IntenseQuote"/>
    <w:uiPriority w:val="30"/>
    <w:rsid w:val="00C247A0"/>
    <w:rPr>
      <w:i/>
      <w:iCs/>
      <w:color w:val="0F4761" w:themeColor="accent1" w:themeShade="BF"/>
    </w:rPr>
  </w:style>
  <w:style w:type="character" w:styleId="IntenseReference">
    <w:name w:val="Intense Reference"/>
    <w:basedOn w:val="DefaultParagraphFont"/>
    <w:uiPriority w:val="32"/>
    <w:qFormat/>
    <w:rsid w:val="00C247A0"/>
    <w:rPr>
      <w:b/>
      <w:bCs/>
      <w:smallCaps/>
      <w:color w:val="0F4761" w:themeColor="accent1" w:themeShade="BF"/>
      <w:spacing w:val="5"/>
    </w:rPr>
  </w:style>
  <w:style w:type="paragraph" w:styleId="Normal2" w:customStyle="1">
    <w:name w:val="Normal2"/>
    <w:basedOn w:val="Normal"/>
    <w:uiPriority w:val="1"/>
    <w:qFormat/>
    <w:rsid w:val="00C247A0"/>
    <w:pPr>
      <w:spacing w:after="160" w:line="259" w:lineRule="auto"/>
    </w:pPr>
    <w:rPr>
      <w:rFonts w:asciiTheme="minorHAnsi" w:hAnsiTheme="minorHAnsi" w:eastAsiaTheme="minorEastAsia" w:cstheme="minorBidi"/>
      <w:sz w:val="22"/>
      <w:szCs w:val="22"/>
      <w:lang w:eastAsia="en-US"/>
    </w:rPr>
  </w:style>
  <w:style w:type="paragraph" w:styleId="Header">
    <w:name w:val="header"/>
    <w:basedOn w:val="Normal"/>
    <w:link w:val="HeaderChar"/>
    <w:uiPriority w:val="99"/>
    <w:unhideWhenUsed/>
    <w:rsid w:val="00C247A0"/>
    <w:pPr>
      <w:tabs>
        <w:tab w:val="center" w:pos="4513"/>
        <w:tab w:val="right" w:pos="9026"/>
      </w:tabs>
    </w:pPr>
    <w:rPr>
      <w:rFonts w:asciiTheme="minorHAnsi" w:hAnsiTheme="minorHAnsi" w:eastAsiaTheme="minorEastAsia" w:cstheme="minorBidi"/>
      <w:lang w:eastAsia="ja-JP"/>
    </w:rPr>
  </w:style>
  <w:style w:type="character" w:styleId="HeaderChar" w:customStyle="1">
    <w:name w:val="Header Char"/>
    <w:basedOn w:val="DefaultParagraphFont"/>
    <w:link w:val="Header"/>
    <w:uiPriority w:val="99"/>
    <w:rsid w:val="00C247A0"/>
    <w:rPr>
      <w:rFonts w:eastAsiaTheme="minorEastAsia"/>
      <w:lang w:eastAsia="ja-JP"/>
    </w:rPr>
  </w:style>
  <w:style w:type="paragraph" w:styleId="Footer">
    <w:name w:val="footer"/>
    <w:basedOn w:val="Normal"/>
    <w:link w:val="FooterChar"/>
    <w:uiPriority w:val="99"/>
    <w:unhideWhenUsed/>
    <w:rsid w:val="00C247A0"/>
    <w:pPr>
      <w:tabs>
        <w:tab w:val="center" w:pos="4513"/>
        <w:tab w:val="right" w:pos="9026"/>
      </w:tabs>
    </w:pPr>
    <w:rPr>
      <w:rFonts w:asciiTheme="minorHAnsi" w:hAnsiTheme="minorHAnsi" w:eastAsiaTheme="minorEastAsia" w:cstheme="minorBidi"/>
      <w:lang w:eastAsia="ja-JP"/>
    </w:rPr>
  </w:style>
  <w:style w:type="character" w:styleId="FooterChar" w:customStyle="1">
    <w:name w:val="Footer Char"/>
    <w:basedOn w:val="DefaultParagraphFont"/>
    <w:link w:val="Footer"/>
    <w:uiPriority w:val="99"/>
    <w:rsid w:val="00C247A0"/>
    <w:rPr>
      <w:rFonts w:eastAsiaTheme="minorEastAsia"/>
      <w:lang w:eastAsia="ja-JP"/>
    </w:rPr>
  </w:style>
  <w:style w:type="character" w:styleId="CommentReference">
    <w:name w:val="annotation reference"/>
    <w:basedOn w:val="DefaultParagraphFont"/>
    <w:uiPriority w:val="99"/>
    <w:semiHidden/>
    <w:unhideWhenUsed/>
    <w:rsid w:val="00C247A0"/>
    <w:rPr>
      <w:sz w:val="16"/>
      <w:szCs w:val="16"/>
    </w:rPr>
  </w:style>
  <w:style w:type="table" w:styleId="TableGrid">
    <w:name w:val="Table Grid"/>
    <w:basedOn w:val="TableNormal"/>
    <w:uiPriority w:val="39"/>
    <w:rsid w:val="00C247A0"/>
    <w:rPr>
      <w:sz w:val="22"/>
      <w:szCs w:val="22"/>
      <w:lang w:val="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Caption">
    <w:name w:val="caption"/>
    <w:basedOn w:val="Normal"/>
    <w:next w:val="Normal"/>
    <w:uiPriority w:val="35"/>
    <w:unhideWhenUsed/>
    <w:qFormat/>
    <w:rsid w:val="00C247A0"/>
    <w:pPr>
      <w:spacing w:after="200"/>
    </w:pPr>
    <w:rPr>
      <w:rFonts w:asciiTheme="minorHAnsi" w:hAnsiTheme="minorHAnsi" w:eastAsiaTheme="minorEastAsia" w:cstheme="minorBidi"/>
      <w:i/>
      <w:iCs/>
      <w:color w:val="0E2841" w:themeColor="text2"/>
      <w:sz w:val="18"/>
      <w:szCs w:val="18"/>
      <w:lang w:eastAsia="ja-JP"/>
    </w:rPr>
  </w:style>
  <w:style w:type="paragraph" w:styleId="CommentText">
    <w:name w:val="annotation text"/>
    <w:basedOn w:val="Normal"/>
    <w:link w:val="CommentTextChar"/>
    <w:uiPriority w:val="99"/>
    <w:semiHidden/>
    <w:unhideWhenUsed/>
    <w:rPr>
      <w:sz w:val="20"/>
      <w:szCs w:val="20"/>
    </w:rPr>
  </w:style>
  <w:style w:type="character" w:styleId="CommentTextChar" w:customStyle="1">
    <w:name w:val="Comment Text Char"/>
    <w:basedOn w:val="DefaultParagraphFont"/>
    <w:link w:val="CommentText"/>
    <w:uiPriority w:val="99"/>
    <w:semiHidden/>
    <w:rPr>
      <w:rFonts w:ascii="Times New Roman" w:hAnsi="Times New Roman" w:eastAsia="Times New Roman" w:cs="Times New Roman"/>
      <w:sz w:val="20"/>
      <w:szCs w:val="20"/>
      <w:lang w:eastAsia="en-GB"/>
    </w:rPr>
  </w:style>
  <w:style w:type="character" w:styleId="Hyperlink">
    <w:name w:val="Hyperlink"/>
    <w:basedOn w:val="DefaultParagraphFont"/>
    <w:uiPriority w:val="99"/>
    <w:unhideWhenUsed/>
    <w:rsid w:val="25E4C484"/>
    <w:rPr>
      <w:color w:val="467886"/>
      <w:u w:val="single"/>
    </w:rPr>
  </w:style>
  <w:style w:type="paragraph" w:styleId="TOC1">
    <w:name w:val="toc 1"/>
    <w:basedOn w:val="Normal"/>
    <w:next w:val="Normal"/>
    <w:uiPriority w:val="39"/>
    <w:unhideWhenUsed/>
    <w:rsid w:val="25E4C484"/>
    <w:pPr>
      <w:spacing w:after="100"/>
    </w:pPr>
  </w:style>
  <w:style w:type="paragraph" w:styleId="TOC2">
    <w:name w:val="toc 2"/>
    <w:basedOn w:val="Normal"/>
    <w:next w:val="Normal"/>
    <w:uiPriority w:val="39"/>
    <w:unhideWhenUsed/>
    <w:rsid w:val="25E4C484"/>
    <w:pPr>
      <w:spacing w:after="100"/>
      <w:ind w:left="220"/>
    </w:pPr>
  </w:style>
  <w:style w:type="table" w:styleId="Table" w:customStyle="1">
    <w:name w:val="Table"/>
    <w:semiHidden/>
    <w:unhideWhenUsed/>
    <w:qFormat/>
    <w:rsid w:val="00C96C2F"/>
    <w:pPr>
      <w:spacing w:after="200"/>
    </w:pPr>
    <w:rPr>
      <w:sz w:val="20"/>
      <w:szCs w:val="20"/>
      <w:lang w:val="en-US" w:eastAsia="en-GB"/>
    </w:rPr>
    <w:tblPr>
      <w:tblInd w:w="0" w:type="dxa"/>
      <w:tblCellMar>
        <w:top w:w="0" w:type="dxa"/>
        <w:left w:w="108" w:type="dxa"/>
        <w:bottom w:w="0" w:type="dxa"/>
        <w:right w:w="108" w:type="dxa"/>
      </w:tblCellMar>
    </w:tblPr>
    <w:tblStylePr w:type="firstRow">
      <w:tblPr>
        <w:jc w:val="left"/>
      </w:tblPr>
      <w:trPr>
        <w:jc w:val="left"/>
      </w:trPr>
      <w:tcPr>
        <w:tcBorders>
          <w:bottom w:val="single" w:color="auto" w:sz="0" w:space="0"/>
        </w:tcBorders>
        <w:vAlign w:val="bottom"/>
      </w:tcPr>
    </w:tblStylePr>
  </w:style>
  <w:style w:type="paragraph" w:styleId="TOC3">
    <w:name w:val="toc 3"/>
    <w:basedOn w:val="Normal"/>
    <w:next w:val="Normal"/>
    <w:autoRedefine/>
    <w:uiPriority w:val="39"/>
    <w:unhideWhenUsed/>
    <w:rsid w:val="00CC582F"/>
    <w:pPr>
      <w:spacing w:after="100"/>
      <w:ind w:left="480"/>
    </w:pPr>
  </w:style>
  <w:style w:type="character" w:styleId="normaltextrun" w:customStyle="1">
    <w:name w:val="normaltextrun"/>
    <w:basedOn w:val="DefaultParagraphFont"/>
    <w:rsid w:val="00962DBE"/>
  </w:style>
  <w:style w:type="character" w:styleId="eop" w:customStyle="1">
    <w:name w:val="eop"/>
    <w:basedOn w:val="DefaultParagraphFont"/>
    <w:rsid w:val="00962DBE"/>
  </w:style>
  <w:style w:type="character" w:styleId="Emphasis">
    <w:name w:val="Emphasis"/>
    <w:basedOn w:val="DefaultParagraphFont"/>
    <w:uiPriority w:val="20"/>
    <w:qFormat/>
    <w:rsid w:val="0034005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header" Target="header1.xml" Id="rId8" /><Relationship Type="http://schemas.openxmlformats.org/officeDocument/2006/relationships/image" Target="media/image5.emf" Id="rId13" /><Relationship Type="http://schemas.openxmlformats.org/officeDocument/2006/relationships/settings" Target="settings.xml" Id="rId3" /><Relationship Type="http://schemas.openxmlformats.org/officeDocument/2006/relationships/image" Target="media/image1.png" Id="rId7" /><Relationship Type="http://schemas.openxmlformats.org/officeDocument/2006/relationships/image" Target="media/image4.emf" Id="rId12" /><Relationship Type="http://schemas.openxmlformats.org/officeDocument/2006/relationships/styles" Target="styles.xml" Id="rId2" /><Relationship Type="http://schemas.openxmlformats.org/officeDocument/2006/relationships/theme" Target="theme/theme1.xml" Id="rId16" /><Relationship Type="http://schemas.openxmlformats.org/officeDocument/2006/relationships/customXml" Target="../customXml/item1.xml" Id="rId1" /><Relationship Type="http://schemas.openxmlformats.org/officeDocument/2006/relationships/endnotes" Target="endnotes.xml" Id="rId6" /><Relationship Type="http://schemas.openxmlformats.org/officeDocument/2006/relationships/image" Target="media/image3.emf" Id="rId11" /><Relationship Type="http://schemas.openxmlformats.org/officeDocument/2006/relationships/footnotes" Target="footnotes.xml" Id="rId5" /><Relationship Type="http://schemas.openxmlformats.org/officeDocument/2006/relationships/fontTable" Target="fontTable.xml" Id="rId15" /><Relationship Type="http://schemas.openxmlformats.org/officeDocument/2006/relationships/image" Target="media/image2.png" Id="rId10" /><Relationship Type="http://schemas.openxmlformats.org/officeDocument/2006/relationships/webSettings" Target="webSettings.xml" Id="rId4" /><Relationship Type="http://schemas.openxmlformats.org/officeDocument/2006/relationships/footer" Target="footer1.xml" Id="rId9" /><Relationship Type="http://schemas.openxmlformats.org/officeDocument/2006/relationships/image" Target="media/image6.emf" Id="rId14"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5065B3-D4C3-C442-8812-7692A3A3AD1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Julia Koziel</dc:creator>
  <keywords/>
  <dc:description/>
  <lastModifiedBy>Julia Koziel</lastModifiedBy>
  <revision>77</revision>
  <dcterms:created xsi:type="dcterms:W3CDTF">2024-12-16T17:47:00.0000000Z</dcterms:created>
  <dcterms:modified xsi:type="dcterms:W3CDTF">2026-04-29T10:07:39.5089161Z</dcterms:modified>
</coreProperties>
</file>