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573B4" w14:textId="3B968B22" w:rsidR="00360FB9" w:rsidRDefault="00360FB9" w:rsidP="00DF6067">
      <w:pPr>
        <w:spacing w:line="360" w:lineRule="auto"/>
        <w:ind w:left="0"/>
        <w:jc w:val="center"/>
        <w:rPr>
          <w:b/>
          <w:bCs/>
          <w:sz w:val="24"/>
          <w:szCs w:val="24"/>
        </w:rPr>
      </w:pPr>
      <w:r w:rsidRPr="00360FB9">
        <w:rPr>
          <w:b/>
          <w:bCs/>
          <w:sz w:val="24"/>
          <w:szCs w:val="24"/>
        </w:rPr>
        <w:t>Comprehensive Spatiotemporal Water Quality Assessment in Industrially Polluted Digaru River of Assam, India: Multivariate Statistics, Water Quality Indexing, and Human Health Risks</w:t>
      </w:r>
    </w:p>
    <w:p w14:paraId="28E10238" w14:textId="77777777" w:rsidR="00DF6067" w:rsidRPr="00360FB9" w:rsidRDefault="00DF6067" w:rsidP="00DF6067">
      <w:pPr>
        <w:spacing w:line="360" w:lineRule="auto"/>
        <w:ind w:left="0"/>
        <w:jc w:val="center"/>
        <w:rPr>
          <w:b/>
          <w:bCs/>
          <w:sz w:val="24"/>
          <w:szCs w:val="24"/>
        </w:rPr>
      </w:pPr>
    </w:p>
    <w:p w14:paraId="4047B32C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b/>
          <w:bCs/>
          <w:kern w:val="0"/>
          <w:sz w:val="24"/>
          <w:szCs w:val="24"/>
          <w:lang w:val="en" w:eastAsia="zh-TW"/>
        </w:rPr>
        <w:t>K Zamminsion</w:t>
      </w:r>
      <w:r w:rsidRPr="00B156D4">
        <w:rPr>
          <w:rFonts w:eastAsia="Arial"/>
          <w:b/>
          <w:bCs/>
          <w:kern w:val="0"/>
          <w:sz w:val="24"/>
          <w:szCs w:val="24"/>
          <w:vertAlign w:val="superscript"/>
          <w:lang w:val="en" w:eastAsia="zh-TW"/>
        </w:rPr>
        <w:t>1*</w:t>
      </w:r>
      <w:r w:rsidRPr="00B156D4">
        <w:rPr>
          <w:rFonts w:eastAsia="Arial"/>
          <w:b/>
          <w:bCs/>
          <w:kern w:val="0"/>
          <w:sz w:val="24"/>
          <w:szCs w:val="24"/>
          <w:lang w:val="en" w:eastAsia="zh-TW"/>
        </w:rPr>
        <w:t>, Jasraj Kumawat</w:t>
      </w:r>
      <w:r w:rsidRPr="00B156D4">
        <w:rPr>
          <w:rFonts w:eastAsia="Arial"/>
          <w:b/>
          <w:bCs/>
          <w:kern w:val="0"/>
          <w:sz w:val="24"/>
          <w:szCs w:val="24"/>
          <w:vertAlign w:val="superscript"/>
          <w:lang w:val="en" w:eastAsia="zh-TW"/>
        </w:rPr>
        <w:t>2</w:t>
      </w:r>
      <w:r w:rsidRPr="00B156D4">
        <w:rPr>
          <w:rFonts w:eastAsia="Arial"/>
          <w:b/>
          <w:bCs/>
          <w:kern w:val="0"/>
          <w:sz w:val="24"/>
          <w:szCs w:val="24"/>
          <w:lang w:val="en" w:eastAsia="zh-TW"/>
        </w:rPr>
        <w:t>, Siddhant Dash</w:t>
      </w:r>
      <w:r w:rsidRPr="00B156D4">
        <w:rPr>
          <w:rFonts w:eastAsia="Arial"/>
          <w:b/>
          <w:bCs/>
          <w:kern w:val="0"/>
          <w:sz w:val="24"/>
          <w:szCs w:val="24"/>
          <w:vertAlign w:val="superscript"/>
          <w:lang w:val="en" w:eastAsia="zh-TW"/>
        </w:rPr>
        <w:t>3</w:t>
      </w:r>
      <w:r w:rsidRPr="00B156D4">
        <w:rPr>
          <w:rFonts w:eastAsia="Arial"/>
          <w:b/>
          <w:bCs/>
          <w:kern w:val="0"/>
          <w:sz w:val="24"/>
          <w:szCs w:val="24"/>
          <w:lang w:val="en" w:eastAsia="zh-TW"/>
        </w:rPr>
        <w:t>, Ajay Kalamdhad</w:t>
      </w:r>
      <w:r w:rsidRPr="00B156D4">
        <w:rPr>
          <w:rFonts w:eastAsia="Arial"/>
          <w:b/>
          <w:bCs/>
          <w:kern w:val="0"/>
          <w:sz w:val="24"/>
          <w:szCs w:val="24"/>
          <w:vertAlign w:val="superscript"/>
          <w:lang w:val="en" w:eastAsia="zh-TW"/>
        </w:rPr>
        <w:t>1,4</w:t>
      </w:r>
    </w:p>
    <w:p w14:paraId="19B17754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kern w:val="0"/>
          <w:sz w:val="24"/>
          <w:szCs w:val="24"/>
          <w:vertAlign w:val="superscript"/>
          <w:lang w:val="en" w:eastAsia="zh-TW"/>
        </w:rPr>
        <w:t>1</w:t>
      </w:r>
      <w:r w:rsidRPr="00B156D4">
        <w:rPr>
          <w:rFonts w:eastAsia="Arial"/>
          <w:kern w:val="0"/>
          <w:sz w:val="24"/>
          <w:szCs w:val="24"/>
          <w:lang w:val="en" w:eastAsia="zh-TW"/>
        </w:rPr>
        <w:t>Centre for the Environment, Indian Institute of Technology Guwahati, Guwahati-781039, Assam, India</w:t>
      </w:r>
    </w:p>
    <w:p w14:paraId="483B8AE9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kern w:val="0"/>
          <w:sz w:val="24"/>
          <w:szCs w:val="24"/>
          <w:vertAlign w:val="superscript"/>
          <w:lang w:val="en" w:eastAsia="zh-TW"/>
        </w:rPr>
        <w:t>2</w:t>
      </w:r>
      <w:r w:rsidRPr="00B156D4">
        <w:rPr>
          <w:rFonts w:eastAsia="Arial"/>
          <w:kern w:val="0"/>
          <w:sz w:val="24"/>
          <w:szCs w:val="24"/>
          <w:lang w:val="en" w:eastAsia="zh-TW"/>
        </w:rPr>
        <w:t>Centre for Sustainable Technologies, Indian Institute of Science, Bengaluru-560012, Karnataka, India</w:t>
      </w:r>
    </w:p>
    <w:p w14:paraId="2F4CEBBB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kern w:val="0"/>
          <w:sz w:val="24"/>
          <w:szCs w:val="24"/>
          <w:vertAlign w:val="superscript"/>
          <w:lang w:val="en" w:eastAsia="zh-TW"/>
        </w:rPr>
        <w:t>3</w:t>
      </w:r>
      <w:r w:rsidRPr="00B156D4">
        <w:rPr>
          <w:rFonts w:eastAsia="Arial"/>
          <w:kern w:val="0"/>
          <w:sz w:val="24"/>
          <w:szCs w:val="24"/>
          <w:lang w:val="en" w:eastAsia="zh-TW"/>
        </w:rPr>
        <w:t>Department of Civil Engineering, SRM University, Guntur-522502, Andhra Pradesh, India</w:t>
      </w:r>
    </w:p>
    <w:p w14:paraId="34FC2BAB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kern w:val="0"/>
          <w:sz w:val="24"/>
          <w:szCs w:val="24"/>
          <w:vertAlign w:val="superscript"/>
          <w:lang w:val="en" w:eastAsia="zh-TW"/>
        </w:rPr>
        <w:t>4</w:t>
      </w:r>
      <w:r w:rsidRPr="00B156D4">
        <w:rPr>
          <w:rFonts w:eastAsia="Arial"/>
          <w:kern w:val="0"/>
          <w:sz w:val="24"/>
          <w:szCs w:val="24"/>
          <w:lang w:val="en" w:eastAsia="zh-TW"/>
        </w:rPr>
        <w:t>Department of Civil Engineering, Indian Institute of Technology Guwahati, Guwahati-781039, Assam, India</w:t>
      </w:r>
    </w:p>
    <w:p w14:paraId="49240494" w14:textId="77777777" w:rsidR="00DF6067" w:rsidRPr="00B156D4" w:rsidRDefault="00DF6067" w:rsidP="00DF6067">
      <w:pPr>
        <w:widowControl w:val="0"/>
        <w:spacing w:line="360" w:lineRule="auto"/>
        <w:ind w:left="0"/>
        <w:jc w:val="center"/>
        <w:rPr>
          <w:rFonts w:eastAsia="Arial"/>
          <w:kern w:val="0"/>
          <w:sz w:val="24"/>
          <w:szCs w:val="24"/>
          <w:lang w:val="en" w:eastAsia="zh-TW"/>
        </w:rPr>
      </w:pPr>
      <w:r w:rsidRPr="00B156D4">
        <w:rPr>
          <w:rFonts w:eastAsia="Arial"/>
          <w:kern w:val="0"/>
          <w:sz w:val="24"/>
          <w:szCs w:val="24"/>
          <w:lang w:val="en" w:eastAsia="zh-TW"/>
        </w:rPr>
        <w:t xml:space="preserve">*Corresponding Author: </w:t>
      </w:r>
      <w:hyperlink r:id="rId9" w:history="1">
        <w:r w:rsidRPr="00B156D4">
          <w:rPr>
            <w:rStyle w:val="Hyperlink"/>
            <w:rFonts w:eastAsia="Arial"/>
            <w:kern w:val="0"/>
            <w:sz w:val="24"/>
            <w:szCs w:val="24"/>
            <w:lang w:val="en" w:eastAsia="zh-TW"/>
          </w:rPr>
          <w:t>k.zamminsion@iitg.ac.in</w:t>
        </w:r>
      </w:hyperlink>
    </w:p>
    <w:p w14:paraId="3AD9132F" w14:textId="77777777" w:rsidR="00360FB9" w:rsidRPr="00DF6067" w:rsidRDefault="00360FB9" w:rsidP="00360FB9">
      <w:pPr>
        <w:spacing w:line="360" w:lineRule="auto"/>
        <w:ind w:left="0"/>
        <w:rPr>
          <w:b/>
          <w:sz w:val="24"/>
          <w:szCs w:val="24"/>
          <w:u w:val="single"/>
          <w:lang w:val="en"/>
        </w:rPr>
      </w:pPr>
    </w:p>
    <w:p w14:paraId="417D7BF8" w14:textId="1964608F" w:rsidR="00FC123C" w:rsidRPr="00EC0B6C" w:rsidRDefault="00C03000" w:rsidP="00360FB9">
      <w:pPr>
        <w:spacing w:line="360" w:lineRule="auto"/>
        <w:ind w:left="0"/>
        <w:rPr>
          <w:b/>
          <w:sz w:val="24"/>
          <w:szCs w:val="24"/>
          <w:u w:val="single"/>
        </w:rPr>
      </w:pPr>
      <w:r w:rsidRPr="00EC0B6C">
        <w:rPr>
          <w:b/>
          <w:sz w:val="24"/>
          <w:szCs w:val="24"/>
          <w:u w:val="single"/>
        </w:rPr>
        <w:t>Supplementary</w:t>
      </w:r>
      <w:r w:rsidR="00FA6F16" w:rsidRPr="00EC0B6C">
        <w:rPr>
          <w:b/>
          <w:bCs/>
          <w:sz w:val="24"/>
          <w:szCs w:val="24"/>
          <w:u w:val="single"/>
        </w:rPr>
        <w:t>:</w:t>
      </w:r>
    </w:p>
    <w:tbl>
      <w:tblPr>
        <w:tblStyle w:val="PlainTable4"/>
        <w:tblpPr w:leftFromText="180" w:rightFromText="180" w:vertAnchor="text" w:horzAnchor="margin" w:tblpY="697"/>
        <w:tblW w:w="4963" w:type="pct"/>
        <w:tblLayout w:type="fixed"/>
        <w:tblLook w:val="06A0" w:firstRow="1" w:lastRow="0" w:firstColumn="1" w:lastColumn="0" w:noHBand="1" w:noVBand="1"/>
      </w:tblPr>
      <w:tblGrid>
        <w:gridCol w:w="1284"/>
        <w:gridCol w:w="1711"/>
        <w:gridCol w:w="1710"/>
        <w:gridCol w:w="4278"/>
      </w:tblGrid>
      <w:tr w:rsidR="0075515F" w:rsidRPr="008A1B97" w14:paraId="0777868B" w14:textId="77777777" w:rsidTr="00024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tcBorders>
              <w:top w:val="single" w:sz="4" w:space="0" w:color="auto"/>
              <w:bottom w:val="single" w:sz="4" w:space="0" w:color="auto"/>
            </w:tcBorders>
          </w:tcPr>
          <w:p w14:paraId="15F7FBF2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bookmarkStart w:id="0" w:name="_Hlk221749223"/>
            <w:r w:rsidRPr="008A1B97">
              <w:rPr>
                <w:sz w:val="24"/>
                <w:szCs w:val="24"/>
              </w:rPr>
              <w:t>Station Name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65893646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Longitude</w:t>
            </w:r>
          </w:p>
        </w:tc>
        <w:tc>
          <w:tcPr>
            <w:tcW w:w="952" w:type="pct"/>
            <w:tcBorders>
              <w:top w:val="single" w:sz="4" w:space="0" w:color="auto"/>
              <w:bottom w:val="single" w:sz="4" w:space="0" w:color="auto"/>
            </w:tcBorders>
          </w:tcPr>
          <w:p w14:paraId="5BF40095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Latitude</w:t>
            </w:r>
          </w:p>
        </w:tc>
        <w:tc>
          <w:tcPr>
            <w:tcW w:w="2381" w:type="pct"/>
            <w:tcBorders>
              <w:top w:val="single" w:sz="4" w:space="0" w:color="auto"/>
              <w:bottom w:val="single" w:sz="4" w:space="0" w:color="auto"/>
            </w:tcBorders>
          </w:tcPr>
          <w:p w14:paraId="3AC73636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Description of Station</w:t>
            </w:r>
          </w:p>
        </w:tc>
      </w:tr>
      <w:tr w:rsidR="0075515F" w:rsidRPr="008A1B97" w14:paraId="23629675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tcBorders>
              <w:top w:val="single" w:sz="4" w:space="0" w:color="auto"/>
            </w:tcBorders>
          </w:tcPr>
          <w:p w14:paraId="0F713C92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L1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14:paraId="062D57C1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91.827024</w:t>
            </w:r>
          </w:p>
        </w:tc>
        <w:tc>
          <w:tcPr>
            <w:tcW w:w="952" w:type="pct"/>
            <w:tcBorders>
              <w:top w:val="single" w:sz="4" w:space="0" w:color="auto"/>
            </w:tcBorders>
          </w:tcPr>
          <w:p w14:paraId="148C28C2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26.014107</w:t>
            </w:r>
          </w:p>
        </w:tc>
        <w:tc>
          <w:tcPr>
            <w:tcW w:w="2381" w:type="pct"/>
            <w:tcBorders>
              <w:top w:val="single" w:sz="4" w:space="0" w:color="auto"/>
            </w:tcBorders>
          </w:tcPr>
          <w:p w14:paraId="6004634E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Control point</w:t>
            </w:r>
          </w:p>
        </w:tc>
      </w:tr>
      <w:tr w:rsidR="0075515F" w:rsidRPr="008A1B97" w14:paraId="0172D119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1832C84B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L2</w:t>
            </w:r>
          </w:p>
        </w:tc>
        <w:tc>
          <w:tcPr>
            <w:tcW w:w="952" w:type="pct"/>
          </w:tcPr>
          <w:p w14:paraId="6F3AAB27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91.851504</w:t>
            </w:r>
          </w:p>
        </w:tc>
        <w:tc>
          <w:tcPr>
            <w:tcW w:w="952" w:type="pct"/>
          </w:tcPr>
          <w:p w14:paraId="38C4E311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26.026856</w:t>
            </w:r>
          </w:p>
        </w:tc>
        <w:tc>
          <w:tcPr>
            <w:tcW w:w="2381" w:type="pct"/>
          </w:tcPr>
          <w:p w14:paraId="7447CC3A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Uppermost point of BIC</w:t>
            </w:r>
          </w:p>
        </w:tc>
      </w:tr>
      <w:tr w:rsidR="0075515F" w:rsidRPr="008A1B97" w14:paraId="67D257ED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2CCC61A8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L3</w:t>
            </w:r>
          </w:p>
        </w:tc>
        <w:tc>
          <w:tcPr>
            <w:tcW w:w="952" w:type="pct"/>
          </w:tcPr>
          <w:p w14:paraId="37CB3F00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91.87683126</w:t>
            </w:r>
          </w:p>
        </w:tc>
        <w:tc>
          <w:tcPr>
            <w:tcW w:w="952" w:type="pct"/>
          </w:tcPr>
          <w:p w14:paraId="0B3CC798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26.04167083</w:t>
            </w:r>
          </w:p>
        </w:tc>
        <w:tc>
          <w:tcPr>
            <w:tcW w:w="2381" w:type="pct"/>
          </w:tcPr>
          <w:p w14:paraId="35C1D342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Nearby Byrnihat bridge (BIC)</w:t>
            </w:r>
          </w:p>
        </w:tc>
      </w:tr>
      <w:tr w:rsidR="0075515F" w:rsidRPr="008A1B97" w14:paraId="6F85D295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0B840DD8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L4</w:t>
            </w:r>
          </w:p>
        </w:tc>
        <w:tc>
          <w:tcPr>
            <w:tcW w:w="952" w:type="pct"/>
          </w:tcPr>
          <w:p w14:paraId="6413DCC7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91.874092</w:t>
            </w:r>
          </w:p>
        </w:tc>
        <w:tc>
          <w:tcPr>
            <w:tcW w:w="952" w:type="pct"/>
          </w:tcPr>
          <w:p w14:paraId="690998CE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26.041318</w:t>
            </w:r>
          </w:p>
        </w:tc>
        <w:tc>
          <w:tcPr>
            <w:tcW w:w="2381" w:type="pct"/>
          </w:tcPr>
          <w:p w14:paraId="303800DC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Tributary of Digaru from the southeast</w:t>
            </w:r>
          </w:p>
        </w:tc>
      </w:tr>
      <w:tr w:rsidR="0075515F" w:rsidRPr="008A1B97" w14:paraId="05CBF49A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7BEC9616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L5</w:t>
            </w:r>
          </w:p>
        </w:tc>
        <w:tc>
          <w:tcPr>
            <w:tcW w:w="952" w:type="pct"/>
          </w:tcPr>
          <w:p w14:paraId="3E46C2DA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91.888459</w:t>
            </w:r>
          </w:p>
        </w:tc>
        <w:tc>
          <w:tcPr>
            <w:tcW w:w="952" w:type="pct"/>
          </w:tcPr>
          <w:p w14:paraId="3BADFE96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26.057785</w:t>
            </w:r>
          </w:p>
        </w:tc>
        <w:tc>
          <w:tcPr>
            <w:tcW w:w="2381" w:type="pct"/>
          </w:tcPr>
          <w:p w14:paraId="1D0C8EB8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Lowermost industrial point (BIC)</w:t>
            </w:r>
          </w:p>
        </w:tc>
      </w:tr>
      <w:tr w:rsidR="0075515F" w:rsidRPr="008A1B97" w14:paraId="12551C5F" w14:textId="77777777" w:rsidTr="00024F0E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7C735D8E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L6</w:t>
            </w:r>
          </w:p>
        </w:tc>
        <w:tc>
          <w:tcPr>
            <w:tcW w:w="952" w:type="pct"/>
          </w:tcPr>
          <w:p w14:paraId="70D917D4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91.89771898</w:t>
            </w:r>
          </w:p>
        </w:tc>
        <w:tc>
          <w:tcPr>
            <w:tcW w:w="952" w:type="pct"/>
          </w:tcPr>
          <w:p w14:paraId="53741AF9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26.0616254</w:t>
            </w:r>
          </w:p>
        </w:tc>
        <w:tc>
          <w:tcPr>
            <w:tcW w:w="2381" w:type="pct"/>
          </w:tcPr>
          <w:p w14:paraId="283B9F25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500m downstream from BIC</w:t>
            </w:r>
          </w:p>
        </w:tc>
      </w:tr>
      <w:tr w:rsidR="0075515F" w:rsidRPr="008A1B97" w14:paraId="1133918A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662E1864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L7</w:t>
            </w:r>
          </w:p>
        </w:tc>
        <w:tc>
          <w:tcPr>
            <w:tcW w:w="952" w:type="pct"/>
          </w:tcPr>
          <w:p w14:paraId="116A90CB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91.935877</w:t>
            </w:r>
          </w:p>
        </w:tc>
        <w:tc>
          <w:tcPr>
            <w:tcW w:w="952" w:type="pct"/>
          </w:tcPr>
          <w:p w14:paraId="404174C4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26.076989</w:t>
            </w:r>
          </w:p>
        </w:tc>
        <w:tc>
          <w:tcPr>
            <w:tcW w:w="2381" w:type="pct"/>
          </w:tcPr>
          <w:p w14:paraId="2A2965CF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6.3Km from L6 | Agricultural fields</w:t>
            </w:r>
          </w:p>
        </w:tc>
      </w:tr>
      <w:tr w:rsidR="0075515F" w:rsidRPr="008A1B97" w14:paraId="441B58B0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02631EB9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L8</w:t>
            </w:r>
          </w:p>
        </w:tc>
        <w:tc>
          <w:tcPr>
            <w:tcW w:w="952" w:type="pct"/>
          </w:tcPr>
          <w:p w14:paraId="2F9E4C8A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91.97826352</w:t>
            </w:r>
          </w:p>
        </w:tc>
        <w:tc>
          <w:tcPr>
            <w:tcW w:w="952" w:type="pct"/>
          </w:tcPr>
          <w:p w14:paraId="66EB1FDA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26.12132518</w:t>
            </w:r>
          </w:p>
        </w:tc>
        <w:tc>
          <w:tcPr>
            <w:tcW w:w="2381" w:type="pct"/>
          </w:tcPr>
          <w:p w14:paraId="6531D73E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Sonapur market | Sewage inflow</w:t>
            </w:r>
          </w:p>
        </w:tc>
      </w:tr>
      <w:tr w:rsidR="0075515F" w:rsidRPr="008A1B97" w14:paraId="3258407B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682638BE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L9</w:t>
            </w:r>
          </w:p>
        </w:tc>
        <w:tc>
          <w:tcPr>
            <w:tcW w:w="952" w:type="pct"/>
          </w:tcPr>
          <w:p w14:paraId="1D5BC4F1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91.993726</w:t>
            </w:r>
          </w:p>
        </w:tc>
        <w:tc>
          <w:tcPr>
            <w:tcW w:w="952" w:type="pct"/>
          </w:tcPr>
          <w:p w14:paraId="649F04F3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26.158884</w:t>
            </w:r>
          </w:p>
        </w:tc>
        <w:tc>
          <w:tcPr>
            <w:tcW w:w="2381" w:type="pct"/>
          </w:tcPr>
          <w:p w14:paraId="438DCF58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Agricultural fields | villages</w:t>
            </w:r>
          </w:p>
        </w:tc>
      </w:tr>
      <w:tr w:rsidR="0075515F" w:rsidRPr="008A1B97" w14:paraId="6185E6D6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7EAE7C88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L10</w:t>
            </w:r>
          </w:p>
        </w:tc>
        <w:tc>
          <w:tcPr>
            <w:tcW w:w="952" w:type="pct"/>
          </w:tcPr>
          <w:p w14:paraId="06EC630C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91.992803</w:t>
            </w:r>
          </w:p>
        </w:tc>
        <w:tc>
          <w:tcPr>
            <w:tcW w:w="952" w:type="pct"/>
          </w:tcPr>
          <w:p w14:paraId="35A07DBB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26.187566</w:t>
            </w:r>
          </w:p>
        </w:tc>
        <w:tc>
          <w:tcPr>
            <w:tcW w:w="2381" w:type="pct"/>
          </w:tcPr>
          <w:p w14:paraId="69043584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Besides several brick kilns</w:t>
            </w:r>
          </w:p>
        </w:tc>
      </w:tr>
      <w:tr w:rsidR="0075515F" w:rsidRPr="008A1B97" w14:paraId="6F681BF5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</w:tcPr>
          <w:p w14:paraId="68F5906F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L11</w:t>
            </w:r>
          </w:p>
        </w:tc>
        <w:tc>
          <w:tcPr>
            <w:tcW w:w="952" w:type="pct"/>
          </w:tcPr>
          <w:p w14:paraId="2FB2D35C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91.960334</w:t>
            </w:r>
          </w:p>
        </w:tc>
        <w:tc>
          <w:tcPr>
            <w:tcW w:w="952" w:type="pct"/>
          </w:tcPr>
          <w:p w14:paraId="7A632C83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26.225013</w:t>
            </w:r>
          </w:p>
        </w:tc>
        <w:tc>
          <w:tcPr>
            <w:tcW w:w="2381" w:type="pct"/>
          </w:tcPr>
          <w:p w14:paraId="49AF915B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Converge point with the Kopili River</w:t>
            </w:r>
          </w:p>
        </w:tc>
      </w:tr>
      <w:tr w:rsidR="0075515F" w:rsidRPr="008A1B97" w14:paraId="45970A56" w14:textId="77777777" w:rsidTr="00024F0E">
        <w:trPr>
          <w:trHeight w:val="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pct"/>
            <w:tcBorders>
              <w:bottom w:val="single" w:sz="4" w:space="0" w:color="auto"/>
            </w:tcBorders>
          </w:tcPr>
          <w:p w14:paraId="08058649" w14:textId="77777777" w:rsidR="0075515F" w:rsidRPr="008A1B97" w:rsidRDefault="0075515F" w:rsidP="008A1B97">
            <w:pPr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L12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56FD50CC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91.95786366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14:paraId="4F117761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26.24425056</w:t>
            </w:r>
          </w:p>
        </w:tc>
        <w:tc>
          <w:tcPr>
            <w:tcW w:w="2381" w:type="pct"/>
            <w:tcBorders>
              <w:bottom w:val="single" w:sz="4" w:space="0" w:color="auto"/>
            </w:tcBorders>
          </w:tcPr>
          <w:p w14:paraId="6C1D92D6" w14:textId="77777777" w:rsidR="0075515F" w:rsidRPr="008A1B97" w:rsidRDefault="0075515F" w:rsidP="008A1B97">
            <w:pPr>
              <w:spacing w:line="360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A1B97">
              <w:rPr>
                <w:sz w:val="24"/>
                <w:szCs w:val="24"/>
              </w:rPr>
              <w:t>Converge point with Brahmaputra</w:t>
            </w:r>
          </w:p>
        </w:tc>
      </w:tr>
    </w:tbl>
    <w:bookmarkEnd w:id="0"/>
    <w:p w14:paraId="75F08066" w14:textId="2FCAF5BF" w:rsidR="0075515F" w:rsidRDefault="0075515F">
      <w:pPr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Table S1: Geocoordinates and description details of the sampling stations</w:t>
      </w:r>
      <w:r>
        <w:rPr>
          <w:b/>
          <w:bCs/>
          <w:sz w:val="24"/>
          <w:szCs w:val="24"/>
        </w:rPr>
        <w:br w:type="page"/>
      </w:r>
    </w:p>
    <w:p w14:paraId="417BB5BA" w14:textId="77777777" w:rsidR="00D47AC0" w:rsidRPr="00EC0B6C" w:rsidRDefault="00D47AC0" w:rsidP="005A0633">
      <w:pPr>
        <w:spacing w:line="360" w:lineRule="auto"/>
        <w:ind w:left="0"/>
        <w:rPr>
          <w:b/>
          <w:bCs/>
          <w:sz w:val="24"/>
          <w:szCs w:val="24"/>
        </w:rPr>
      </w:pPr>
    </w:p>
    <w:p w14:paraId="7A161A7D" w14:textId="00710299" w:rsidR="004939F8" w:rsidRPr="00EC0B6C" w:rsidRDefault="00723425" w:rsidP="004939F8">
      <w:pPr>
        <w:spacing w:line="360" w:lineRule="auto"/>
        <w:ind w:left="0"/>
        <w:rPr>
          <w:b/>
          <w:bCs/>
          <w:iCs/>
          <w:sz w:val="24"/>
          <w:szCs w:val="24"/>
        </w:rPr>
      </w:pPr>
      <w:bookmarkStart w:id="1" w:name="_Toc189515445"/>
      <w:r w:rsidRPr="00EC0B6C">
        <w:rPr>
          <w:b/>
          <w:bCs/>
          <w:iCs/>
          <w:sz w:val="24"/>
          <w:szCs w:val="24"/>
        </w:rPr>
        <w:t xml:space="preserve">Table </w:t>
      </w:r>
      <w:r w:rsidR="00881901" w:rsidRPr="00EC0B6C">
        <w:rPr>
          <w:b/>
          <w:bCs/>
          <w:iCs/>
          <w:sz w:val="24"/>
          <w:szCs w:val="24"/>
        </w:rPr>
        <w:t>S</w:t>
      </w:r>
      <w:bookmarkEnd w:id="1"/>
      <w:r w:rsidR="00936F61">
        <w:rPr>
          <w:b/>
          <w:bCs/>
          <w:iCs/>
          <w:sz w:val="24"/>
          <w:szCs w:val="24"/>
        </w:rPr>
        <w:t>2</w:t>
      </w:r>
      <w:r w:rsidR="004939F8" w:rsidRPr="004939F8">
        <w:rPr>
          <w:b/>
          <w:bCs/>
          <w:iCs/>
          <w:sz w:val="24"/>
          <w:szCs w:val="24"/>
        </w:rPr>
        <w:t>: Descriptive statistics of all physicochemical parameters within the study area</w:t>
      </w:r>
    </w:p>
    <w:tbl>
      <w:tblPr>
        <w:tblStyle w:val="PlainTable4"/>
        <w:tblpPr w:leftFromText="180" w:rightFromText="180" w:vertAnchor="page" w:horzAnchor="margin" w:tblpY="2549"/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620" w:firstRow="1" w:lastRow="0" w:firstColumn="0" w:lastColumn="0" w:noHBand="1" w:noVBand="1"/>
      </w:tblPr>
      <w:tblGrid>
        <w:gridCol w:w="1277"/>
        <w:gridCol w:w="851"/>
        <w:gridCol w:w="708"/>
        <w:gridCol w:w="992"/>
        <w:gridCol w:w="851"/>
        <w:gridCol w:w="710"/>
        <w:gridCol w:w="1415"/>
        <w:gridCol w:w="2246"/>
      </w:tblGrid>
      <w:tr w:rsidR="00936F61" w:rsidRPr="008A1B97" w14:paraId="5860CEA5" w14:textId="77777777" w:rsidTr="00936F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706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C1C906" w14:textId="77777777" w:rsidR="00936F61" w:rsidRPr="008A1B97" w:rsidRDefault="00936F61" w:rsidP="00936F61">
            <w:pPr>
              <w:spacing w:line="360" w:lineRule="auto"/>
              <w:ind w:left="0"/>
              <w:rPr>
                <w:iCs/>
                <w:sz w:val="20"/>
                <w:szCs w:val="20"/>
              </w:rPr>
            </w:pPr>
            <w:r w:rsidRPr="008A1B97">
              <w:rPr>
                <w:iCs/>
                <w:sz w:val="20"/>
                <w:szCs w:val="20"/>
              </w:rPr>
              <w:t>Parameters</w:t>
            </w:r>
          </w:p>
          <w:p w14:paraId="3649C89E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iCs/>
                <w:sz w:val="20"/>
                <w:szCs w:val="20"/>
              </w:rPr>
              <w:t>(µg/L)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A21C48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Max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23C98D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Min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4F8066E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Average</w:t>
            </w:r>
          </w:p>
        </w:tc>
        <w:tc>
          <w:tcPr>
            <w:tcW w:w="470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A1B8C7D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proofErr w:type="spellStart"/>
            <w:r w:rsidRPr="008A1B97">
              <w:rPr>
                <w:sz w:val="20"/>
                <w:szCs w:val="20"/>
              </w:rPr>
              <w:t>Stdev</w:t>
            </w:r>
            <w:proofErr w:type="spellEnd"/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DE99225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Skewness</w:t>
            </w:r>
          </w:p>
        </w:tc>
        <w:tc>
          <w:tcPr>
            <w:tcW w:w="782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985D4C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Kurtosis</w:t>
            </w:r>
          </w:p>
        </w:tc>
        <w:tc>
          <w:tcPr>
            <w:tcW w:w="1241" w:type="pc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4400DDD" w14:textId="77777777" w:rsidR="00936F61" w:rsidRPr="008A1B97" w:rsidRDefault="00936F61" w:rsidP="00936F61">
            <w:pPr>
              <w:spacing w:line="360" w:lineRule="auto"/>
              <w:ind w:left="0"/>
              <w:rPr>
                <w:b w:val="0"/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Permissible limits (BIS, 2012) /WHO</w:t>
            </w:r>
            <w:r w:rsidRPr="008A1B97">
              <w:rPr>
                <w:b w:val="0"/>
                <w:sz w:val="20"/>
                <w:szCs w:val="20"/>
              </w:rPr>
              <w:t xml:space="preserve">, </w:t>
            </w:r>
            <w:r w:rsidRPr="008A1B97">
              <w:rPr>
                <w:sz w:val="20"/>
                <w:szCs w:val="20"/>
              </w:rPr>
              <w:t>2011</w:t>
            </w:r>
          </w:p>
        </w:tc>
      </w:tr>
      <w:tr w:rsidR="00936F61" w:rsidRPr="008A1B97" w14:paraId="1B856A6A" w14:textId="77777777" w:rsidTr="00936F61">
        <w:trPr>
          <w:trHeight w:val="288"/>
        </w:trPr>
        <w:tc>
          <w:tcPr>
            <w:tcW w:w="706" w:type="pct"/>
            <w:tcBorders>
              <w:top w:val="single" w:sz="4" w:space="0" w:color="auto"/>
            </w:tcBorders>
            <w:noWrap/>
            <w:hideMark/>
          </w:tcPr>
          <w:p w14:paraId="14E4776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DO</w:t>
            </w:r>
          </w:p>
        </w:tc>
        <w:tc>
          <w:tcPr>
            <w:tcW w:w="470" w:type="pct"/>
            <w:tcBorders>
              <w:top w:val="single" w:sz="4" w:space="0" w:color="auto"/>
            </w:tcBorders>
            <w:noWrap/>
          </w:tcPr>
          <w:p w14:paraId="1BC617C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8.95</w:t>
            </w:r>
          </w:p>
        </w:tc>
        <w:tc>
          <w:tcPr>
            <w:tcW w:w="391" w:type="pct"/>
            <w:tcBorders>
              <w:top w:val="single" w:sz="4" w:space="0" w:color="auto"/>
            </w:tcBorders>
            <w:noWrap/>
          </w:tcPr>
          <w:p w14:paraId="198B8B0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5.40</w:t>
            </w:r>
          </w:p>
        </w:tc>
        <w:tc>
          <w:tcPr>
            <w:tcW w:w="548" w:type="pct"/>
            <w:tcBorders>
              <w:top w:val="single" w:sz="4" w:space="0" w:color="auto"/>
            </w:tcBorders>
            <w:noWrap/>
          </w:tcPr>
          <w:p w14:paraId="1960916A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7.42</w:t>
            </w:r>
          </w:p>
        </w:tc>
        <w:tc>
          <w:tcPr>
            <w:tcW w:w="470" w:type="pct"/>
            <w:tcBorders>
              <w:top w:val="single" w:sz="4" w:space="0" w:color="auto"/>
            </w:tcBorders>
            <w:noWrap/>
          </w:tcPr>
          <w:p w14:paraId="28B74023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0.78</w:t>
            </w:r>
          </w:p>
        </w:tc>
        <w:tc>
          <w:tcPr>
            <w:tcW w:w="392" w:type="pct"/>
            <w:tcBorders>
              <w:top w:val="single" w:sz="4" w:space="0" w:color="auto"/>
            </w:tcBorders>
            <w:noWrap/>
          </w:tcPr>
          <w:p w14:paraId="19245423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782" w:type="pct"/>
            <w:tcBorders>
              <w:top w:val="single" w:sz="4" w:space="0" w:color="auto"/>
            </w:tcBorders>
            <w:noWrap/>
          </w:tcPr>
          <w:p w14:paraId="21BC78E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-0.55</w:t>
            </w:r>
          </w:p>
        </w:tc>
        <w:tc>
          <w:tcPr>
            <w:tcW w:w="1241" w:type="pct"/>
            <w:tcBorders>
              <w:top w:val="single" w:sz="4" w:space="0" w:color="auto"/>
            </w:tcBorders>
            <w:noWrap/>
            <w:hideMark/>
          </w:tcPr>
          <w:p w14:paraId="567682D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sz w:val="20"/>
                <w:szCs w:val="20"/>
              </w:rPr>
              <w:t>-</w:t>
            </w:r>
          </w:p>
        </w:tc>
      </w:tr>
      <w:tr w:rsidR="00936F61" w:rsidRPr="008A1B97" w14:paraId="5EF5C239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685019D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pH</w:t>
            </w:r>
          </w:p>
        </w:tc>
        <w:tc>
          <w:tcPr>
            <w:tcW w:w="470" w:type="pct"/>
            <w:noWrap/>
          </w:tcPr>
          <w:p w14:paraId="63FCCCF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7.46</w:t>
            </w:r>
          </w:p>
        </w:tc>
        <w:tc>
          <w:tcPr>
            <w:tcW w:w="391" w:type="pct"/>
            <w:noWrap/>
          </w:tcPr>
          <w:p w14:paraId="7450C4FF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4.82</w:t>
            </w:r>
          </w:p>
        </w:tc>
        <w:tc>
          <w:tcPr>
            <w:tcW w:w="548" w:type="pct"/>
            <w:noWrap/>
          </w:tcPr>
          <w:p w14:paraId="59A2689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6.55</w:t>
            </w:r>
          </w:p>
        </w:tc>
        <w:tc>
          <w:tcPr>
            <w:tcW w:w="470" w:type="pct"/>
            <w:noWrap/>
          </w:tcPr>
          <w:p w14:paraId="46934FB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0.38</w:t>
            </w:r>
          </w:p>
        </w:tc>
        <w:tc>
          <w:tcPr>
            <w:tcW w:w="392" w:type="pct"/>
            <w:noWrap/>
          </w:tcPr>
          <w:p w14:paraId="1C66A1D6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-0.52</w:t>
            </w:r>
          </w:p>
        </w:tc>
        <w:tc>
          <w:tcPr>
            <w:tcW w:w="782" w:type="pct"/>
            <w:noWrap/>
          </w:tcPr>
          <w:p w14:paraId="285B4D9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2.46</w:t>
            </w:r>
          </w:p>
        </w:tc>
        <w:tc>
          <w:tcPr>
            <w:tcW w:w="1241" w:type="pct"/>
            <w:noWrap/>
            <w:hideMark/>
          </w:tcPr>
          <w:p w14:paraId="51BD1C5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6.5-8.5</w:t>
            </w:r>
          </w:p>
        </w:tc>
      </w:tr>
      <w:tr w:rsidR="00936F61" w:rsidRPr="008A1B97" w14:paraId="6B912D09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1528E58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EC</w:t>
            </w:r>
          </w:p>
        </w:tc>
        <w:tc>
          <w:tcPr>
            <w:tcW w:w="470" w:type="pct"/>
            <w:noWrap/>
          </w:tcPr>
          <w:p w14:paraId="5CF9C68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156.25</w:t>
            </w:r>
          </w:p>
        </w:tc>
        <w:tc>
          <w:tcPr>
            <w:tcW w:w="391" w:type="pct"/>
            <w:noWrap/>
          </w:tcPr>
          <w:p w14:paraId="75411CA0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41.69</w:t>
            </w:r>
          </w:p>
        </w:tc>
        <w:tc>
          <w:tcPr>
            <w:tcW w:w="548" w:type="pct"/>
            <w:noWrap/>
          </w:tcPr>
          <w:p w14:paraId="5DF4173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71.69</w:t>
            </w:r>
          </w:p>
        </w:tc>
        <w:tc>
          <w:tcPr>
            <w:tcW w:w="470" w:type="pct"/>
            <w:noWrap/>
          </w:tcPr>
          <w:p w14:paraId="782A906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19.51</w:t>
            </w:r>
          </w:p>
        </w:tc>
        <w:tc>
          <w:tcPr>
            <w:tcW w:w="392" w:type="pct"/>
            <w:noWrap/>
          </w:tcPr>
          <w:p w14:paraId="13F1FAC9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1.11</w:t>
            </w:r>
          </w:p>
        </w:tc>
        <w:tc>
          <w:tcPr>
            <w:tcW w:w="782" w:type="pct"/>
            <w:noWrap/>
          </w:tcPr>
          <w:p w14:paraId="452EBC2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1.90</w:t>
            </w:r>
          </w:p>
        </w:tc>
        <w:tc>
          <w:tcPr>
            <w:tcW w:w="1241" w:type="pct"/>
            <w:noWrap/>
            <w:hideMark/>
          </w:tcPr>
          <w:p w14:paraId="2CF5C4F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1500</w:t>
            </w:r>
          </w:p>
        </w:tc>
      </w:tr>
      <w:tr w:rsidR="00936F61" w:rsidRPr="008A1B97" w14:paraId="26F936B5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3B79AA2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Turbidity</w:t>
            </w:r>
          </w:p>
        </w:tc>
        <w:tc>
          <w:tcPr>
            <w:tcW w:w="470" w:type="pct"/>
            <w:noWrap/>
          </w:tcPr>
          <w:p w14:paraId="45818BF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502.00</w:t>
            </w:r>
          </w:p>
        </w:tc>
        <w:tc>
          <w:tcPr>
            <w:tcW w:w="391" w:type="pct"/>
            <w:noWrap/>
          </w:tcPr>
          <w:p w14:paraId="15E4190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2.70</w:t>
            </w:r>
          </w:p>
        </w:tc>
        <w:tc>
          <w:tcPr>
            <w:tcW w:w="548" w:type="pct"/>
            <w:noWrap/>
          </w:tcPr>
          <w:p w14:paraId="6AA0797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76.56</w:t>
            </w:r>
          </w:p>
        </w:tc>
        <w:tc>
          <w:tcPr>
            <w:tcW w:w="470" w:type="pct"/>
            <w:noWrap/>
          </w:tcPr>
          <w:p w14:paraId="2960508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104.45</w:t>
            </w:r>
          </w:p>
        </w:tc>
        <w:tc>
          <w:tcPr>
            <w:tcW w:w="392" w:type="pct"/>
            <w:noWrap/>
          </w:tcPr>
          <w:p w14:paraId="6EFE086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2.43</w:t>
            </w:r>
          </w:p>
        </w:tc>
        <w:tc>
          <w:tcPr>
            <w:tcW w:w="782" w:type="pct"/>
            <w:noWrap/>
          </w:tcPr>
          <w:p w14:paraId="229574E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6.03</w:t>
            </w:r>
          </w:p>
        </w:tc>
        <w:tc>
          <w:tcPr>
            <w:tcW w:w="1241" w:type="pct"/>
            <w:noWrap/>
            <w:hideMark/>
          </w:tcPr>
          <w:p w14:paraId="5AB32E0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5</w:t>
            </w:r>
          </w:p>
        </w:tc>
      </w:tr>
      <w:tr w:rsidR="00936F61" w:rsidRPr="008A1B97" w14:paraId="2A74FF66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41B47CC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TA</w:t>
            </w:r>
          </w:p>
        </w:tc>
        <w:tc>
          <w:tcPr>
            <w:tcW w:w="470" w:type="pct"/>
            <w:noWrap/>
          </w:tcPr>
          <w:p w14:paraId="44236230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56.89</w:t>
            </w:r>
          </w:p>
        </w:tc>
        <w:tc>
          <w:tcPr>
            <w:tcW w:w="391" w:type="pct"/>
            <w:noWrap/>
          </w:tcPr>
          <w:p w14:paraId="1C7AB65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20.56</w:t>
            </w:r>
          </w:p>
        </w:tc>
        <w:tc>
          <w:tcPr>
            <w:tcW w:w="548" w:type="pct"/>
            <w:noWrap/>
          </w:tcPr>
          <w:p w14:paraId="2AB2C8F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35.55</w:t>
            </w:r>
          </w:p>
        </w:tc>
        <w:tc>
          <w:tcPr>
            <w:tcW w:w="470" w:type="pct"/>
            <w:noWrap/>
          </w:tcPr>
          <w:p w14:paraId="27D50BB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8.88</w:t>
            </w:r>
          </w:p>
        </w:tc>
        <w:tc>
          <w:tcPr>
            <w:tcW w:w="392" w:type="pct"/>
            <w:noWrap/>
          </w:tcPr>
          <w:p w14:paraId="332E5C3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0.27</w:t>
            </w:r>
          </w:p>
        </w:tc>
        <w:tc>
          <w:tcPr>
            <w:tcW w:w="782" w:type="pct"/>
            <w:noWrap/>
          </w:tcPr>
          <w:p w14:paraId="14949EC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-1.11</w:t>
            </w:r>
          </w:p>
        </w:tc>
        <w:tc>
          <w:tcPr>
            <w:tcW w:w="1241" w:type="pct"/>
            <w:noWrap/>
            <w:hideMark/>
          </w:tcPr>
          <w:p w14:paraId="249CB26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200</w:t>
            </w:r>
          </w:p>
        </w:tc>
      </w:tr>
      <w:tr w:rsidR="00936F61" w:rsidRPr="008A1B97" w14:paraId="105C1AD0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6576A7B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TH</w:t>
            </w:r>
          </w:p>
        </w:tc>
        <w:tc>
          <w:tcPr>
            <w:tcW w:w="470" w:type="pct"/>
            <w:noWrap/>
          </w:tcPr>
          <w:p w14:paraId="140C47F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77.45</w:t>
            </w:r>
          </w:p>
        </w:tc>
        <w:tc>
          <w:tcPr>
            <w:tcW w:w="391" w:type="pct"/>
            <w:noWrap/>
          </w:tcPr>
          <w:p w14:paraId="36324CB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11.19</w:t>
            </w:r>
          </w:p>
        </w:tc>
        <w:tc>
          <w:tcPr>
            <w:tcW w:w="548" w:type="pct"/>
            <w:noWrap/>
          </w:tcPr>
          <w:p w14:paraId="42B6BF5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44.74</w:t>
            </w:r>
          </w:p>
        </w:tc>
        <w:tc>
          <w:tcPr>
            <w:tcW w:w="470" w:type="pct"/>
            <w:noWrap/>
          </w:tcPr>
          <w:p w14:paraId="77D7F7F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16.68</w:t>
            </w:r>
          </w:p>
        </w:tc>
        <w:tc>
          <w:tcPr>
            <w:tcW w:w="392" w:type="pct"/>
            <w:noWrap/>
          </w:tcPr>
          <w:p w14:paraId="335002B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-0.21</w:t>
            </w:r>
          </w:p>
        </w:tc>
        <w:tc>
          <w:tcPr>
            <w:tcW w:w="782" w:type="pct"/>
            <w:noWrap/>
          </w:tcPr>
          <w:p w14:paraId="1F84ED7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-0.70</w:t>
            </w:r>
          </w:p>
        </w:tc>
        <w:tc>
          <w:tcPr>
            <w:tcW w:w="1241" w:type="pct"/>
            <w:noWrap/>
            <w:hideMark/>
          </w:tcPr>
          <w:p w14:paraId="4995BC0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200</w:t>
            </w:r>
          </w:p>
        </w:tc>
      </w:tr>
      <w:tr w:rsidR="00936F61" w:rsidRPr="008A1B97" w14:paraId="1E3EA09F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387D5A1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BOD</w:t>
            </w:r>
            <w:r w:rsidRPr="008A1B97">
              <w:rPr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70" w:type="pct"/>
            <w:noWrap/>
          </w:tcPr>
          <w:p w14:paraId="3BF68EA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47.00</w:t>
            </w:r>
          </w:p>
        </w:tc>
        <w:tc>
          <w:tcPr>
            <w:tcW w:w="391" w:type="pct"/>
            <w:noWrap/>
          </w:tcPr>
          <w:p w14:paraId="7CCB9C7E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5.10</w:t>
            </w:r>
          </w:p>
        </w:tc>
        <w:tc>
          <w:tcPr>
            <w:tcW w:w="548" w:type="pct"/>
            <w:noWrap/>
          </w:tcPr>
          <w:p w14:paraId="2A3F895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19.90</w:t>
            </w:r>
          </w:p>
        </w:tc>
        <w:tc>
          <w:tcPr>
            <w:tcW w:w="470" w:type="pct"/>
            <w:noWrap/>
          </w:tcPr>
          <w:p w14:paraId="6284499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8.83</w:t>
            </w:r>
          </w:p>
        </w:tc>
        <w:tc>
          <w:tcPr>
            <w:tcW w:w="392" w:type="pct"/>
            <w:noWrap/>
          </w:tcPr>
          <w:p w14:paraId="0807D2D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82" w:type="pct"/>
            <w:noWrap/>
          </w:tcPr>
          <w:p w14:paraId="2F2F4ECE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0.21</w:t>
            </w:r>
          </w:p>
        </w:tc>
        <w:tc>
          <w:tcPr>
            <w:tcW w:w="1241" w:type="pct"/>
            <w:noWrap/>
            <w:hideMark/>
          </w:tcPr>
          <w:p w14:paraId="44EEF520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0</w:t>
            </w:r>
          </w:p>
        </w:tc>
      </w:tr>
      <w:tr w:rsidR="00936F61" w:rsidRPr="008A1B97" w14:paraId="37F0F7B3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63A4BEF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TDS</w:t>
            </w:r>
          </w:p>
        </w:tc>
        <w:tc>
          <w:tcPr>
            <w:tcW w:w="470" w:type="pct"/>
            <w:noWrap/>
          </w:tcPr>
          <w:p w14:paraId="423FD7D6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95.30</w:t>
            </w:r>
          </w:p>
        </w:tc>
        <w:tc>
          <w:tcPr>
            <w:tcW w:w="391" w:type="pct"/>
            <w:noWrap/>
          </w:tcPr>
          <w:p w14:paraId="2648041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13.61</w:t>
            </w:r>
          </w:p>
        </w:tc>
        <w:tc>
          <w:tcPr>
            <w:tcW w:w="548" w:type="pct"/>
            <w:noWrap/>
          </w:tcPr>
          <w:p w14:paraId="33D2781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40.09</w:t>
            </w:r>
          </w:p>
        </w:tc>
        <w:tc>
          <w:tcPr>
            <w:tcW w:w="470" w:type="pct"/>
            <w:noWrap/>
          </w:tcPr>
          <w:p w14:paraId="2C551279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19.79</w:t>
            </w:r>
          </w:p>
        </w:tc>
        <w:tc>
          <w:tcPr>
            <w:tcW w:w="392" w:type="pct"/>
            <w:noWrap/>
          </w:tcPr>
          <w:p w14:paraId="56B26DD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0.86</w:t>
            </w:r>
          </w:p>
        </w:tc>
        <w:tc>
          <w:tcPr>
            <w:tcW w:w="782" w:type="pct"/>
            <w:noWrap/>
          </w:tcPr>
          <w:p w14:paraId="162BDE2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-0.20</w:t>
            </w:r>
          </w:p>
        </w:tc>
        <w:tc>
          <w:tcPr>
            <w:tcW w:w="1241" w:type="pct"/>
            <w:noWrap/>
            <w:hideMark/>
          </w:tcPr>
          <w:p w14:paraId="2BF6D909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500</w:t>
            </w:r>
          </w:p>
        </w:tc>
      </w:tr>
      <w:tr w:rsidR="00936F61" w:rsidRPr="008A1B97" w14:paraId="61324123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325B682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F</w:t>
            </w:r>
            <w:r w:rsidRPr="008A1B97">
              <w:rPr>
                <w:b/>
                <w:bCs/>
                <w:color w:val="000000" w:themeColor="text1"/>
                <w:kern w:val="24"/>
                <w:position w:val="7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470" w:type="pct"/>
            <w:noWrap/>
          </w:tcPr>
          <w:p w14:paraId="77B800C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1.00</w:t>
            </w:r>
          </w:p>
        </w:tc>
        <w:tc>
          <w:tcPr>
            <w:tcW w:w="391" w:type="pct"/>
            <w:noWrap/>
          </w:tcPr>
          <w:p w14:paraId="6903A7B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0.03</w:t>
            </w:r>
          </w:p>
        </w:tc>
        <w:tc>
          <w:tcPr>
            <w:tcW w:w="548" w:type="pct"/>
            <w:noWrap/>
          </w:tcPr>
          <w:p w14:paraId="4C46F3D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0.37</w:t>
            </w:r>
          </w:p>
        </w:tc>
        <w:tc>
          <w:tcPr>
            <w:tcW w:w="470" w:type="pct"/>
            <w:noWrap/>
          </w:tcPr>
          <w:p w14:paraId="5904AA49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0.26</w:t>
            </w:r>
          </w:p>
        </w:tc>
        <w:tc>
          <w:tcPr>
            <w:tcW w:w="392" w:type="pct"/>
            <w:noWrap/>
          </w:tcPr>
          <w:p w14:paraId="23059B0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782" w:type="pct"/>
            <w:noWrap/>
          </w:tcPr>
          <w:p w14:paraId="2919DDBF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-1.16</w:t>
            </w:r>
          </w:p>
        </w:tc>
        <w:tc>
          <w:tcPr>
            <w:tcW w:w="1241" w:type="pct"/>
            <w:noWrap/>
            <w:hideMark/>
          </w:tcPr>
          <w:p w14:paraId="605CBFAD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1</w:t>
            </w:r>
          </w:p>
        </w:tc>
      </w:tr>
      <w:tr w:rsidR="00936F61" w:rsidRPr="008A1B97" w14:paraId="02AA306C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5FF9CE2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Cl</w:t>
            </w:r>
            <w:r w:rsidRPr="008A1B97">
              <w:rPr>
                <w:b/>
                <w:bCs/>
                <w:color w:val="000000" w:themeColor="text1"/>
                <w:kern w:val="24"/>
                <w:position w:val="7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470" w:type="pct"/>
            <w:noWrap/>
          </w:tcPr>
          <w:p w14:paraId="0D65AFD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11.42</w:t>
            </w:r>
          </w:p>
        </w:tc>
        <w:tc>
          <w:tcPr>
            <w:tcW w:w="391" w:type="pct"/>
            <w:noWrap/>
          </w:tcPr>
          <w:p w14:paraId="11179B8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0.61</w:t>
            </w:r>
          </w:p>
        </w:tc>
        <w:tc>
          <w:tcPr>
            <w:tcW w:w="548" w:type="pct"/>
            <w:noWrap/>
          </w:tcPr>
          <w:p w14:paraId="51B579E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4.08</w:t>
            </w:r>
          </w:p>
        </w:tc>
        <w:tc>
          <w:tcPr>
            <w:tcW w:w="470" w:type="pct"/>
            <w:noWrap/>
          </w:tcPr>
          <w:p w14:paraId="3A119AA9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1.79</w:t>
            </w:r>
          </w:p>
        </w:tc>
        <w:tc>
          <w:tcPr>
            <w:tcW w:w="392" w:type="pct"/>
            <w:noWrap/>
          </w:tcPr>
          <w:p w14:paraId="50670AC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0.96</w:t>
            </w:r>
          </w:p>
        </w:tc>
        <w:tc>
          <w:tcPr>
            <w:tcW w:w="782" w:type="pct"/>
            <w:noWrap/>
          </w:tcPr>
          <w:p w14:paraId="1C1555C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2.75</w:t>
            </w:r>
          </w:p>
        </w:tc>
        <w:tc>
          <w:tcPr>
            <w:tcW w:w="1241" w:type="pct"/>
            <w:noWrap/>
            <w:hideMark/>
          </w:tcPr>
          <w:p w14:paraId="798872D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250</w:t>
            </w:r>
          </w:p>
        </w:tc>
      </w:tr>
      <w:tr w:rsidR="00936F61" w:rsidRPr="008A1B97" w14:paraId="5583CA23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5610470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NO</w:t>
            </w:r>
            <w:r w:rsidRPr="008A1B97">
              <w:rPr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</w:rPr>
              <w:t>3</w:t>
            </w:r>
            <w:r w:rsidRPr="008A1B97">
              <w:rPr>
                <w:b/>
                <w:bCs/>
                <w:color w:val="000000" w:themeColor="text1"/>
                <w:kern w:val="24"/>
                <w:position w:val="7"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470" w:type="pct"/>
            <w:noWrap/>
          </w:tcPr>
          <w:p w14:paraId="498175F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55.91</w:t>
            </w:r>
          </w:p>
        </w:tc>
        <w:tc>
          <w:tcPr>
            <w:tcW w:w="391" w:type="pct"/>
            <w:noWrap/>
          </w:tcPr>
          <w:p w14:paraId="06976BD6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0.31</w:t>
            </w:r>
          </w:p>
        </w:tc>
        <w:tc>
          <w:tcPr>
            <w:tcW w:w="548" w:type="pct"/>
            <w:noWrap/>
          </w:tcPr>
          <w:p w14:paraId="7A10A1D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11.07</w:t>
            </w:r>
          </w:p>
        </w:tc>
        <w:tc>
          <w:tcPr>
            <w:tcW w:w="470" w:type="pct"/>
            <w:noWrap/>
          </w:tcPr>
          <w:p w14:paraId="6B1CCE2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10.71</w:t>
            </w:r>
          </w:p>
        </w:tc>
        <w:tc>
          <w:tcPr>
            <w:tcW w:w="392" w:type="pct"/>
            <w:noWrap/>
          </w:tcPr>
          <w:p w14:paraId="4B1D987E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1.79</w:t>
            </w:r>
          </w:p>
        </w:tc>
        <w:tc>
          <w:tcPr>
            <w:tcW w:w="782" w:type="pct"/>
            <w:noWrap/>
          </w:tcPr>
          <w:p w14:paraId="496FEA0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3.20</w:t>
            </w:r>
          </w:p>
        </w:tc>
        <w:tc>
          <w:tcPr>
            <w:tcW w:w="1241" w:type="pct"/>
            <w:noWrap/>
            <w:hideMark/>
          </w:tcPr>
          <w:p w14:paraId="6571B04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45</w:t>
            </w:r>
          </w:p>
        </w:tc>
      </w:tr>
      <w:tr w:rsidR="00936F61" w:rsidRPr="008A1B97" w14:paraId="6EE5376E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3BEE8BB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PO</w:t>
            </w: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  <w:vertAlign w:val="subscript"/>
              </w:rPr>
              <w:t>4</w:t>
            </w: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  <w:vertAlign w:val="superscript"/>
              </w:rPr>
              <w:t>3-</w:t>
            </w:r>
          </w:p>
        </w:tc>
        <w:tc>
          <w:tcPr>
            <w:tcW w:w="470" w:type="pct"/>
            <w:noWrap/>
          </w:tcPr>
          <w:p w14:paraId="4972ADA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0.41</w:t>
            </w:r>
          </w:p>
        </w:tc>
        <w:tc>
          <w:tcPr>
            <w:tcW w:w="391" w:type="pct"/>
            <w:noWrap/>
          </w:tcPr>
          <w:p w14:paraId="4F7C5554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0.01</w:t>
            </w:r>
          </w:p>
        </w:tc>
        <w:tc>
          <w:tcPr>
            <w:tcW w:w="548" w:type="pct"/>
            <w:noWrap/>
          </w:tcPr>
          <w:p w14:paraId="6FE24ECE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0.16</w:t>
            </w:r>
          </w:p>
        </w:tc>
        <w:tc>
          <w:tcPr>
            <w:tcW w:w="470" w:type="pct"/>
            <w:noWrap/>
          </w:tcPr>
          <w:p w14:paraId="57F62620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0.10</w:t>
            </w:r>
          </w:p>
        </w:tc>
        <w:tc>
          <w:tcPr>
            <w:tcW w:w="392" w:type="pct"/>
            <w:noWrap/>
          </w:tcPr>
          <w:p w14:paraId="19218C0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82" w:type="pct"/>
            <w:noWrap/>
          </w:tcPr>
          <w:p w14:paraId="3706437C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-0.60</w:t>
            </w:r>
          </w:p>
        </w:tc>
        <w:tc>
          <w:tcPr>
            <w:tcW w:w="1241" w:type="pct"/>
            <w:noWrap/>
            <w:hideMark/>
          </w:tcPr>
          <w:p w14:paraId="0657BC73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0.1</w:t>
            </w:r>
          </w:p>
        </w:tc>
      </w:tr>
      <w:tr w:rsidR="00936F61" w:rsidRPr="008A1B97" w14:paraId="0B0BCC18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6A8C64E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SO</w:t>
            </w:r>
            <w:r w:rsidRPr="008A1B97">
              <w:rPr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bscript"/>
              </w:rPr>
              <w:t>4</w:t>
            </w:r>
            <w:r w:rsidRPr="008A1B97">
              <w:rPr>
                <w:b/>
                <w:bCs/>
                <w:color w:val="000000" w:themeColor="text1"/>
                <w:kern w:val="24"/>
                <w:position w:val="-6"/>
                <w:sz w:val="20"/>
                <w:szCs w:val="20"/>
                <w:vertAlign w:val="superscript"/>
              </w:rPr>
              <w:t>2-</w:t>
            </w:r>
          </w:p>
        </w:tc>
        <w:tc>
          <w:tcPr>
            <w:tcW w:w="470" w:type="pct"/>
            <w:noWrap/>
          </w:tcPr>
          <w:p w14:paraId="2706F790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27.30</w:t>
            </w:r>
          </w:p>
        </w:tc>
        <w:tc>
          <w:tcPr>
            <w:tcW w:w="391" w:type="pct"/>
            <w:noWrap/>
          </w:tcPr>
          <w:p w14:paraId="51541166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0.35</w:t>
            </w:r>
          </w:p>
        </w:tc>
        <w:tc>
          <w:tcPr>
            <w:tcW w:w="548" w:type="pct"/>
            <w:noWrap/>
          </w:tcPr>
          <w:p w14:paraId="212C57D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5.69</w:t>
            </w:r>
          </w:p>
        </w:tc>
        <w:tc>
          <w:tcPr>
            <w:tcW w:w="470" w:type="pct"/>
            <w:noWrap/>
          </w:tcPr>
          <w:p w14:paraId="3D32882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4.87</w:t>
            </w:r>
          </w:p>
        </w:tc>
        <w:tc>
          <w:tcPr>
            <w:tcW w:w="392" w:type="pct"/>
            <w:noWrap/>
          </w:tcPr>
          <w:p w14:paraId="569E311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2.10</w:t>
            </w:r>
          </w:p>
        </w:tc>
        <w:tc>
          <w:tcPr>
            <w:tcW w:w="782" w:type="pct"/>
            <w:noWrap/>
          </w:tcPr>
          <w:p w14:paraId="0DCDE89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5.38</w:t>
            </w:r>
          </w:p>
        </w:tc>
        <w:tc>
          <w:tcPr>
            <w:tcW w:w="1241" w:type="pct"/>
            <w:noWrap/>
            <w:hideMark/>
          </w:tcPr>
          <w:p w14:paraId="2F5FD8C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200</w:t>
            </w:r>
          </w:p>
        </w:tc>
      </w:tr>
      <w:tr w:rsidR="00936F61" w:rsidRPr="008A1B97" w14:paraId="340AA952" w14:textId="77777777" w:rsidTr="00936F61">
        <w:trPr>
          <w:trHeight w:val="288"/>
        </w:trPr>
        <w:tc>
          <w:tcPr>
            <w:tcW w:w="706" w:type="pct"/>
            <w:noWrap/>
            <w:hideMark/>
          </w:tcPr>
          <w:p w14:paraId="5EA175FB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b/>
                <w:bCs/>
                <w:color w:val="000000" w:themeColor="text1"/>
                <w:kern w:val="24"/>
                <w:sz w:val="20"/>
                <w:szCs w:val="20"/>
              </w:rPr>
              <w:t>COD</w:t>
            </w:r>
          </w:p>
        </w:tc>
        <w:tc>
          <w:tcPr>
            <w:tcW w:w="470" w:type="pct"/>
            <w:noWrap/>
          </w:tcPr>
          <w:p w14:paraId="7338000A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290.00</w:t>
            </w:r>
          </w:p>
        </w:tc>
        <w:tc>
          <w:tcPr>
            <w:tcW w:w="391" w:type="pct"/>
            <w:noWrap/>
          </w:tcPr>
          <w:p w14:paraId="46666203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11.99</w:t>
            </w:r>
          </w:p>
        </w:tc>
        <w:tc>
          <w:tcPr>
            <w:tcW w:w="548" w:type="pct"/>
            <w:noWrap/>
          </w:tcPr>
          <w:p w14:paraId="60CAF9F5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111.84</w:t>
            </w:r>
          </w:p>
        </w:tc>
        <w:tc>
          <w:tcPr>
            <w:tcW w:w="470" w:type="pct"/>
            <w:noWrap/>
          </w:tcPr>
          <w:p w14:paraId="65E42948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85.02</w:t>
            </w:r>
          </w:p>
        </w:tc>
        <w:tc>
          <w:tcPr>
            <w:tcW w:w="392" w:type="pct"/>
            <w:noWrap/>
          </w:tcPr>
          <w:p w14:paraId="7D10A3F7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0.63</w:t>
            </w:r>
          </w:p>
        </w:tc>
        <w:tc>
          <w:tcPr>
            <w:tcW w:w="782" w:type="pct"/>
            <w:noWrap/>
          </w:tcPr>
          <w:p w14:paraId="026F41C1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sz w:val="20"/>
                <w:szCs w:val="20"/>
              </w:rPr>
              <w:t>-0.97</w:t>
            </w:r>
          </w:p>
        </w:tc>
        <w:tc>
          <w:tcPr>
            <w:tcW w:w="1241" w:type="pct"/>
            <w:noWrap/>
            <w:hideMark/>
          </w:tcPr>
          <w:p w14:paraId="013A48E2" w14:textId="77777777" w:rsidR="00936F61" w:rsidRPr="008A1B97" w:rsidRDefault="00936F61" w:rsidP="00936F61">
            <w:pPr>
              <w:spacing w:line="360" w:lineRule="auto"/>
              <w:ind w:left="0"/>
              <w:jc w:val="center"/>
              <w:rPr>
                <w:sz w:val="20"/>
                <w:szCs w:val="20"/>
              </w:rPr>
            </w:pPr>
            <w:r w:rsidRPr="008A1B97">
              <w:rPr>
                <w:color w:val="000000"/>
                <w:kern w:val="24"/>
                <w:sz w:val="20"/>
                <w:szCs w:val="20"/>
              </w:rPr>
              <w:t>25</w:t>
            </w:r>
          </w:p>
        </w:tc>
      </w:tr>
    </w:tbl>
    <w:p w14:paraId="53A4B9D7" w14:textId="77777777" w:rsidR="0050222E" w:rsidRPr="00EC0B6C" w:rsidRDefault="0050222E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</w:p>
    <w:p w14:paraId="045384A0" w14:textId="77777777" w:rsidR="00936F61" w:rsidRDefault="00936F61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</w:p>
    <w:p w14:paraId="721A4EE6" w14:textId="77777777" w:rsidR="00936F61" w:rsidRDefault="00936F61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</w:p>
    <w:p w14:paraId="0A727424" w14:textId="3C6BF07F" w:rsidR="0050222E" w:rsidRPr="00EC0B6C" w:rsidRDefault="00A82403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  <w:r w:rsidRPr="00EC0B6C">
        <w:rPr>
          <w:b/>
          <w:bCs/>
          <w:iCs/>
          <w:sz w:val="24"/>
          <w:szCs w:val="24"/>
        </w:rPr>
        <w:t>Table S</w:t>
      </w:r>
      <w:r w:rsidR="00936F61">
        <w:rPr>
          <w:b/>
          <w:bCs/>
          <w:iCs/>
          <w:sz w:val="24"/>
          <w:szCs w:val="24"/>
        </w:rPr>
        <w:t>3</w:t>
      </w:r>
      <w:r w:rsidRPr="00EC0B6C">
        <w:rPr>
          <w:b/>
          <w:bCs/>
          <w:iCs/>
          <w:sz w:val="24"/>
          <w:szCs w:val="24"/>
        </w:rPr>
        <w:t xml:space="preserve">: Descriptive statistics of </w:t>
      </w:r>
      <w:r w:rsidR="00511227" w:rsidRPr="00EC0B6C">
        <w:rPr>
          <w:b/>
          <w:bCs/>
          <w:iCs/>
          <w:sz w:val="24"/>
          <w:szCs w:val="24"/>
        </w:rPr>
        <w:t xml:space="preserve">all </w:t>
      </w:r>
      <w:r w:rsidRPr="00EC0B6C">
        <w:rPr>
          <w:b/>
          <w:bCs/>
          <w:iCs/>
          <w:sz w:val="24"/>
          <w:szCs w:val="24"/>
        </w:rPr>
        <w:t xml:space="preserve">metals </w:t>
      </w:r>
      <w:r w:rsidR="00511227" w:rsidRPr="00EC0B6C">
        <w:rPr>
          <w:b/>
          <w:bCs/>
          <w:iCs/>
          <w:sz w:val="24"/>
          <w:szCs w:val="24"/>
        </w:rPr>
        <w:t>within the study area</w:t>
      </w:r>
    </w:p>
    <w:tbl>
      <w:tblPr>
        <w:tblStyle w:val="TableGrid"/>
        <w:tblW w:w="8931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993"/>
        <w:gridCol w:w="992"/>
        <w:gridCol w:w="993"/>
        <w:gridCol w:w="991"/>
        <w:gridCol w:w="1134"/>
        <w:gridCol w:w="993"/>
        <w:gridCol w:w="1985"/>
      </w:tblGrid>
      <w:tr w:rsidR="005C0E72" w:rsidRPr="00EC0B6C" w14:paraId="315663A0" w14:textId="77777777" w:rsidTr="00C60D95">
        <w:trPr>
          <w:trHeight w:val="288"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B5EA57" w14:textId="77777777" w:rsidR="007C2289" w:rsidRPr="00EC0B6C" w:rsidRDefault="00623AB6" w:rsidP="005A0633">
            <w:pPr>
              <w:spacing w:line="360" w:lineRule="auto"/>
              <w:ind w:left="0"/>
              <w:rPr>
                <w:b/>
                <w:bCs/>
                <w:iCs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Metals</w:t>
            </w:r>
          </w:p>
          <w:p w14:paraId="62D14726" w14:textId="1268E665" w:rsidR="00623AB6" w:rsidRPr="00EC0B6C" w:rsidRDefault="007C2289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bCs/>
                <w:iCs/>
                <w:sz w:val="20"/>
                <w:szCs w:val="20"/>
              </w:rPr>
              <w:t>(</w:t>
            </w:r>
            <w:r w:rsidRPr="00EC0B6C">
              <w:rPr>
                <w:iCs/>
                <w:sz w:val="20"/>
                <w:szCs w:val="20"/>
              </w:rPr>
              <w:t>µg/L)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2AFE492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Max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E08728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Min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AE0CBA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Average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2B3DDE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proofErr w:type="spellStart"/>
            <w:r w:rsidRPr="00EC0B6C">
              <w:rPr>
                <w:b/>
                <w:sz w:val="20"/>
                <w:szCs w:val="20"/>
              </w:rPr>
              <w:t>Stdev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F1690D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Skewness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581E25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974C81">
              <w:rPr>
                <w:b/>
                <w:sz w:val="20"/>
                <w:szCs w:val="20"/>
              </w:rPr>
              <w:t>K</w:t>
            </w:r>
            <w:r w:rsidRPr="00EC0B6C">
              <w:rPr>
                <w:b/>
                <w:sz w:val="20"/>
                <w:szCs w:val="20"/>
              </w:rPr>
              <w:t>urtosis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489462F" w14:textId="6A09917A" w:rsidR="00623AB6" w:rsidRPr="00EC0B6C" w:rsidRDefault="00623AB6" w:rsidP="005A0633">
            <w:pPr>
              <w:spacing w:line="360" w:lineRule="auto"/>
              <w:ind w:left="0"/>
              <w:rPr>
                <w:b/>
                <w:sz w:val="20"/>
                <w:szCs w:val="20"/>
              </w:rPr>
            </w:pPr>
            <w:r w:rsidRPr="00EC0B6C">
              <w:rPr>
                <w:b/>
                <w:sz w:val="20"/>
                <w:szCs w:val="20"/>
              </w:rPr>
              <w:t>Permissible limits</w:t>
            </w:r>
            <w:r w:rsidR="00025CF3" w:rsidRPr="00EC0B6C">
              <w:rPr>
                <w:b/>
                <w:sz w:val="20"/>
                <w:szCs w:val="20"/>
              </w:rPr>
              <w:t xml:space="preserve"> (BIS, 2012)</w:t>
            </w:r>
          </w:p>
        </w:tc>
      </w:tr>
      <w:tr w:rsidR="005C0E72" w:rsidRPr="00EC0B6C" w14:paraId="413678FF" w14:textId="77777777" w:rsidTr="00C60D95">
        <w:trPr>
          <w:trHeight w:val="288"/>
          <w:jc w:val="center"/>
        </w:trPr>
        <w:tc>
          <w:tcPr>
            <w:tcW w:w="850" w:type="dxa"/>
            <w:tcBorders>
              <w:top w:val="single" w:sz="4" w:space="0" w:color="auto"/>
            </w:tcBorders>
            <w:noWrap/>
            <w:hideMark/>
          </w:tcPr>
          <w:p w14:paraId="5A38AFD7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Na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6BFB8763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8377.32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hideMark/>
          </w:tcPr>
          <w:p w14:paraId="2B85C106" w14:textId="297D7CDC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632.</w:t>
            </w:r>
            <w:r w:rsidR="007C2289" w:rsidRPr="00EC0B6C">
              <w:rPr>
                <w:iCs/>
                <w:sz w:val="20"/>
                <w:szCs w:val="20"/>
              </w:rPr>
              <w:t>8</w:t>
            </w:r>
            <w:r w:rsidR="00A92B87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454AD7EC" w14:textId="003B0DC3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4221.</w:t>
            </w:r>
            <w:r w:rsidR="007C2289" w:rsidRPr="00EC0B6C">
              <w:rPr>
                <w:iCs/>
                <w:sz w:val="20"/>
                <w:szCs w:val="20"/>
              </w:rPr>
              <w:t>22</w:t>
            </w:r>
          </w:p>
        </w:tc>
        <w:tc>
          <w:tcPr>
            <w:tcW w:w="991" w:type="dxa"/>
            <w:tcBorders>
              <w:top w:val="single" w:sz="4" w:space="0" w:color="auto"/>
            </w:tcBorders>
            <w:noWrap/>
            <w:hideMark/>
          </w:tcPr>
          <w:p w14:paraId="634A6348" w14:textId="3F940C3A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2529.</w:t>
            </w:r>
            <w:r w:rsidR="007C2289" w:rsidRPr="00EC0B6C">
              <w:rPr>
                <w:iCs/>
                <w:sz w:val="20"/>
                <w:szCs w:val="20"/>
              </w:rPr>
              <w:t>4</w:t>
            </w:r>
            <w:r w:rsidR="002459DB" w:rsidRPr="00EC0B6C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37CFA63C" w14:textId="0A789CF3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-0.</w:t>
            </w:r>
            <w:r w:rsidR="007C2289" w:rsidRPr="00EC0B6C">
              <w:rPr>
                <w:iCs/>
                <w:sz w:val="20"/>
                <w:szCs w:val="20"/>
              </w:rPr>
              <w:t>04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noWrap/>
            <w:hideMark/>
          </w:tcPr>
          <w:p w14:paraId="342926E9" w14:textId="0E039D76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-1.</w:t>
            </w:r>
            <w:r w:rsidR="007C2289" w:rsidRPr="00EC0B6C">
              <w:rPr>
                <w:iCs/>
                <w:sz w:val="20"/>
                <w:szCs w:val="20"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noWrap/>
            <w:hideMark/>
          </w:tcPr>
          <w:p w14:paraId="29C68DB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</w:t>
            </w:r>
          </w:p>
        </w:tc>
      </w:tr>
      <w:tr w:rsidR="005C0E72" w:rsidRPr="00EC0B6C" w14:paraId="3A5B5B3F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61CCA33B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Mg</w:t>
            </w:r>
          </w:p>
        </w:tc>
        <w:tc>
          <w:tcPr>
            <w:tcW w:w="993" w:type="dxa"/>
            <w:noWrap/>
            <w:hideMark/>
          </w:tcPr>
          <w:p w14:paraId="25ABF252" w14:textId="3661AB1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2842.</w:t>
            </w:r>
            <w:r w:rsidR="007C2289" w:rsidRPr="00EC0B6C">
              <w:rPr>
                <w:iCs/>
                <w:sz w:val="20"/>
                <w:szCs w:val="20"/>
              </w:rPr>
              <w:t>07</w:t>
            </w:r>
          </w:p>
        </w:tc>
        <w:tc>
          <w:tcPr>
            <w:tcW w:w="992" w:type="dxa"/>
            <w:noWrap/>
            <w:hideMark/>
          </w:tcPr>
          <w:p w14:paraId="507BE7CA" w14:textId="2FF3B3AC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524.</w:t>
            </w:r>
            <w:r w:rsidR="00A92B87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3C782379" w14:textId="5683254E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1381.</w:t>
            </w:r>
            <w:r w:rsidR="007C2289" w:rsidRPr="00EC0B6C">
              <w:rPr>
                <w:iCs/>
                <w:sz w:val="20"/>
                <w:szCs w:val="20"/>
              </w:rPr>
              <w:t>92</w:t>
            </w:r>
          </w:p>
        </w:tc>
        <w:tc>
          <w:tcPr>
            <w:tcW w:w="991" w:type="dxa"/>
            <w:noWrap/>
            <w:hideMark/>
          </w:tcPr>
          <w:p w14:paraId="67F5B2CB" w14:textId="30ADBD1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509.</w:t>
            </w:r>
            <w:r w:rsidR="007C2289" w:rsidRPr="00EC0B6C">
              <w:rPr>
                <w:iCs/>
                <w:sz w:val="20"/>
                <w:szCs w:val="20"/>
              </w:rPr>
              <w:t>6</w:t>
            </w:r>
            <w:r w:rsidR="002459DB" w:rsidRPr="00EC0B6C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134" w:type="dxa"/>
            <w:noWrap/>
            <w:hideMark/>
          </w:tcPr>
          <w:p w14:paraId="57D90DC8" w14:textId="16BA2A8B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0.8</w:t>
            </w:r>
            <w:r w:rsidR="0014570D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93" w:type="dxa"/>
            <w:noWrap/>
            <w:hideMark/>
          </w:tcPr>
          <w:p w14:paraId="3CF28B0C" w14:textId="06C7862A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1.</w:t>
            </w:r>
            <w:r w:rsidR="007C2289" w:rsidRPr="00EC0B6C">
              <w:rPr>
                <w:iCs/>
                <w:sz w:val="20"/>
                <w:szCs w:val="20"/>
              </w:rPr>
              <w:t>2</w:t>
            </w:r>
            <w:r w:rsidR="003675AB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5" w:type="dxa"/>
            <w:noWrap/>
            <w:hideMark/>
          </w:tcPr>
          <w:p w14:paraId="3FCD1996" w14:textId="269A54BE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30</w:t>
            </w:r>
            <w:r w:rsidR="00C75462" w:rsidRPr="00EC0B6C">
              <w:rPr>
                <w:iCs/>
                <w:sz w:val="20"/>
                <w:szCs w:val="20"/>
              </w:rPr>
              <w:t>,</w:t>
            </w:r>
            <w:r w:rsidRPr="00EC0B6C">
              <w:rPr>
                <w:iCs/>
                <w:sz w:val="20"/>
                <w:szCs w:val="20"/>
              </w:rPr>
              <w:t>000</w:t>
            </w:r>
          </w:p>
        </w:tc>
      </w:tr>
      <w:tr w:rsidR="005C0E72" w:rsidRPr="00EC0B6C" w14:paraId="22218AC9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5DC84BDD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Al</w:t>
            </w:r>
          </w:p>
        </w:tc>
        <w:tc>
          <w:tcPr>
            <w:tcW w:w="993" w:type="dxa"/>
            <w:noWrap/>
            <w:hideMark/>
          </w:tcPr>
          <w:p w14:paraId="4544CC24" w14:textId="5BED15DA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2497.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92</w:t>
            </w:r>
          </w:p>
        </w:tc>
        <w:tc>
          <w:tcPr>
            <w:tcW w:w="992" w:type="dxa"/>
            <w:noWrap/>
            <w:hideMark/>
          </w:tcPr>
          <w:p w14:paraId="7B5856B8" w14:textId="3340AB7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18.</w:t>
            </w:r>
            <w:r w:rsidR="007C2289" w:rsidRPr="00EC0B6C">
              <w:rPr>
                <w:iCs/>
                <w:sz w:val="20"/>
                <w:szCs w:val="20"/>
              </w:rPr>
              <w:t>12</w:t>
            </w:r>
          </w:p>
        </w:tc>
        <w:tc>
          <w:tcPr>
            <w:tcW w:w="993" w:type="dxa"/>
            <w:noWrap/>
            <w:hideMark/>
          </w:tcPr>
          <w:p w14:paraId="0703C24A" w14:textId="796FF126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523.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33</w:t>
            </w:r>
          </w:p>
        </w:tc>
        <w:tc>
          <w:tcPr>
            <w:tcW w:w="991" w:type="dxa"/>
            <w:noWrap/>
            <w:hideMark/>
          </w:tcPr>
          <w:p w14:paraId="364144A9" w14:textId="4F879EFA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483.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7</w:t>
            </w:r>
            <w:r w:rsidR="002459DB" w:rsidRPr="00EC0B6C">
              <w:rPr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134" w:type="dxa"/>
            <w:noWrap/>
            <w:hideMark/>
          </w:tcPr>
          <w:p w14:paraId="00F3CE95" w14:textId="5E4DDD0E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2.1</w:t>
            </w:r>
            <w:r w:rsidR="0014570D" w:rsidRPr="00EC0B6C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993" w:type="dxa"/>
            <w:noWrap/>
            <w:hideMark/>
          </w:tcPr>
          <w:p w14:paraId="2448CCAC" w14:textId="4B0CE5CF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5.7</w:t>
            </w:r>
            <w:r w:rsidR="003675AB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985" w:type="dxa"/>
            <w:noWrap/>
            <w:hideMark/>
          </w:tcPr>
          <w:p w14:paraId="17E0B236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200</w:t>
            </w:r>
          </w:p>
        </w:tc>
      </w:tr>
      <w:tr w:rsidR="005C0E72" w:rsidRPr="00EC0B6C" w14:paraId="51EAC458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7BD615F3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K</w:t>
            </w:r>
          </w:p>
        </w:tc>
        <w:tc>
          <w:tcPr>
            <w:tcW w:w="993" w:type="dxa"/>
            <w:noWrap/>
            <w:hideMark/>
          </w:tcPr>
          <w:p w14:paraId="41E3F7E2" w14:textId="233C8CA1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5923.</w:t>
            </w:r>
            <w:r w:rsidR="007C2289" w:rsidRPr="00EC0B6C">
              <w:rPr>
                <w:iCs/>
                <w:sz w:val="20"/>
                <w:szCs w:val="20"/>
              </w:rPr>
              <w:t>44</w:t>
            </w:r>
          </w:p>
        </w:tc>
        <w:tc>
          <w:tcPr>
            <w:tcW w:w="992" w:type="dxa"/>
            <w:noWrap/>
            <w:hideMark/>
          </w:tcPr>
          <w:p w14:paraId="61A96C6C" w14:textId="1A79D20F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1895.</w:t>
            </w:r>
            <w:r w:rsidR="007C2289" w:rsidRPr="00EC0B6C">
              <w:rPr>
                <w:iCs/>
                <w:sz w:val="20"/>
                <w:szCs w:val="20"/>
              </w:rPr>
              <w:t>01</w:t>
            </w:r>
          </w:p>
        </w:tc>
        <w:tc>
          <w:tcPr>
            <w:tcW w:w="993" w:type="dxa"/>
            <w:noWrap/>
            <w:hideMark/>
          </w:tcPr>
          <w:p w14:paraId="3BB14479" w14:textId="0BFDF6BB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3078.</w:t>
            </w:r>
            <w:r w:rsidR="007C2289" w:rsidRPr="00EC0B6C">
              <w:rPr>
                <w:iCs/>
                <w:sz w:val="20"/>
                <w:szCs w:val="20"/>
              </w:rPr>
              <w:t>5</w:t>
            </w:r>
            <w:r w:rsidR="002459DB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91" w:type="dxa"/>
            <w:noWrap/>
            <w:hideMark/>
          </w:tcPr>
          <w:p w14:paraId="1A9CBC9D" w14:textId="660F92D8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936.</w:t>
            </w:r>
            <w:r w:rsidR="007C2289" w:rsidRPr="00EC0B6C">
              <w:rPr>
                <w:iCs/>
                <w:sz w:val="20"/>
                <w:szCs w:val="20"/>
              </w:rPr>
              <w:t>48</w:t>
            </w:r>
          </w:p>
        </w:tc>
        <w:tc>
          <w:tcPr>
            <w:tcW w:w="1134" w:type="dxa"/>
            <w:noWrap/>
            <w:hideMark/>
          </w:tcPr>
          <w:p w14:paraId="09FC80AC" w14:textId="6B244623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1.5</w:t>
            </w:r>
            <w:r w:rsidR="0014570D" w:rsidRPr="00EC0B6C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993" w:type="dxa"/>
            <w:noWrap/>
            <w:hideMark/>
          </w:tcPr>
          <w:p w14:paraId="36E0EB5A" w14:textId="287574C9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2.5</w:t>
            </w:r>
            <w:r w:rsidR="003675AB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985" w:type="dxa"/>
            <w:noWrap/>
            <w:hideMark/>
          </w:tcPr>
          <w:p w14:paraId="6DB19D4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</w:t>
            </w:r>
          </w:p>
        </w:tc>
      </w:tr>
      <w:tr w:rsidR="005C0E72" w:rsidRPr="00EC0B6C" w14:paraId="61060475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367B3604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Ca</w:t>
            </w:r>
          </w:p>
        </w:tc>
        <w:tc>
          <w:tcPr>
            <w:tcW w:w="993" w:type="dxa"/>
            <w:noWrap/>
            <w:hideMark/>
          </w:tcPr>
          <w:p w14:paraId="750FE2C5" w14:textId="64EBB73B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3819.</w:t>
            </w:r>
            <w:r w:rsidR="007C2289" w:rsidRPr="00EC0B6C">
              <w:rPr>
                <w:iCs/>
                <w:sz w:val="20"/>
                <w:szCs w:val="20"/>
              </w:rPr>
              <w:t>64</w:t>
            </w:r>
          </w:p>
        </w:tc>
        <w:tc>
          <w:tcPr>
            <w:tcW w:w="992" w:type="dxa"/>
            <w:noWrap/>
            <w:hideMark/>
          </w:tcPr>
          <w:p w14:paraId="7D7B938D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751.58</w:t>
            </w:r>
          </w:p>
        </w:tc>
        <w:tc>
          <w:tcPr>
            <w:tcW w:w="993" w:type="dxa"/>
            <w:noWrap/>
            <w:hideMark/>
          </w:tcPr>
          <w:p w14:paraId="08D88F52" w14:textId="7A7BFFC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1748.</w:t>
            </w:r>
            <w:r w:rsidR="007C2289" w:rsidRPr="00EC0B6C">
              <w:rPr>
                <w:iCs/>
                <w:sz w:val="20"/>
                <w:szCs w:val="20"/>
              </w:rPr>
              <w:t>7</w:t>
            </w:r>
            <w:r w:rsidR="002459DB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1" w:type="dxa"/>
            <w:noWrap/>
            <w:hideMark/>
          </w:tcPr>
          <w:p w14:paraId="76FF0372" w14:textId="40639C2A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677.</w:t>
            </w:r>
            <w:r w:rsidR="007C2289" w:rsidRPr="00EC0B6C">
              <w:rPr>
                <w:iCs/>
                <w:sz w:val="20"/>
                <w:szCs w:val="20"/>
              </w:rPr>
              <w:t>63</w:t>
            </w:r>
          </w:p>
        </w:tc>
        <w:tc>
          <w:tcPr>
            <w:tcW w:w="1134" w:type="dxa"/>
            <w:noWrap/>
            <w:hideMark/>
          </w:tcPr>
          <w:p w14:paraId="30341145" w14:textId="2EE55802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0.9</w:t>
            </w:r>
            <w:r w:rsidR="0014570D" w:rsidRPr="00EC0B6C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993" w:type="dxa"/>
            <w:noWrap/>
            <w:hideMark/>
          </w:tcPr>
          <w:p w14:paraId="58874A6C" w14:textId="5E78049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</w:t>
            </w:r>
            <w:r w:rsidR="007C2289" w:rsidRPr="00EC0B6C">
              <w:rPr>
                <w:iCs/>
                <w:sz w:val="20"/>
                <w:szCs w:val="20"/>
              </w:rPr>
              <w:t>63</w:t>
            </w:r>
          </w:p>
        </w:tc>
        <w:tc>
          <w:tcPr>
            <w:tcW w:w="1985" w:type="dxa"/>
            <w:noWrap/>
            <w:hideMark/>
          </w:tcPr>
          <w:p w14:paraId="593F0094" w14:textId="4CB3BE5A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200</w:t>
            </w:r>
            <w:r w:rsidR="00C75462" w:rsidRPr="00EC0B6C">
              <w:rPr>
                <w:iCs/>
                <w:sz w:val="20"/>
                <w:szCs w:val="20"/>
              </w:rPr>
              <w:t>,</w:t>
            </w:r>
            <w:r w:rsidRPr="00EC0B6C">
              <w:rPr>
                <w:iCs/>
                <w:sz w:val="20"/>
                <w:szCs w:val="20"/>
              </w:rPr>
              <w:t>000</w:t>
            </w:r>
          </w:p>
        </w:tc>
      </w:tr>
      <w:tr w:rsidR="005C0E72" w:rsidRPr="00EC0B6C" w14:paraId="12F70A6E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3EE5DC6A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Cr</w:t>
            </w:r>
          </w:p>
        </w:tc>
        <w:tc>
          <w:tcPr>
            <w:tcW w:w="993" w:type="dxa"/>
            <w:noWrap/>
            <w:hideMark/>
          </w:tcPr>
          <w:p w14:paraId="6F78511C" w14:textId="668153A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8.</w:t>
            </w:r>
            <w:r w:rsidR="007C2289" w:rsidRPr="00EC0B6C">
              <w:rPr>
                <w:iCs/>
                <w:sz w:val="20"/>
                <w:szCs w:val="20"/>
              </w:rPr>
              <w:t>92</w:t>
            </w:r>
          </w:p>
        </w:tc>
        <w:tc>
          <w:tcPr>
            <w:tcW w:w="992" w:type="dxa"/>
            <w:noWrap/>
            <w:hideMark/>
          </w:tcPr>
          <w:p w14:paraId="75CC8BBD" w14:textId="52FE05B6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</w:t>
            </w:r>
            <w:r w:rsidR="007C2289" w:rsidRPr="00EC0B6C">
              <w:rPr>
                <w:iCs/>
                <w:sz w:val="20"/>
                <w:szCs w:val="20"/>
              </w:rPr>
              <w:t>03</w:t>
            </w:r>
          </w:p>
        </w:tc>
        <w:tc>
          <w:tcPr>
            <w:tcW w:w="993" w:type="dxa"/>
            <w:noWrap/>
            <w:hideMark/>
          </w:tcPr>
          <w:p w14:paraId="4319D981" w14:textId="6BE2CEDD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2.5</w:t>
            </w:r>
            <w:r w:rsidR="002459DB" w:rsidRPr="00EC0B6C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991" w:type="dxa"/>
            <w:noWrap/>
            <w:hideMark/>
          </w:tcPr>
          <w:p w14:paraId="51BA0FD7" w14:textId="103DF103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1.8</w:t>
            </w:r>
            <w:r w:rsidR="002459DB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1134" w:type="dxa"/>
            <w:noWrap/>
            <w:hideMark/>
          </w:tcPr>
          <w:p w14:paraId="69FE8D1C" w14:textId="730D0B7C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1.2</w:t>
            </w:r>
            <w:r w:rsidR="0014570D" w:rsidRPr="00EC0B6C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65785B7D" w14:textId="25EBA9D0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</w:t>
            </w:r>
            <w:r w:rsidR="003675AB" w:rsidRPr="00EC0B6C">
              <w:rPr>
                <w:iCs/>
                <w:sz w:val="20"/>
                <w:szCs w:val="20"/>
              </w:rPr>
              <w:t>10</w:t>
            </w:r>
          </w:p>
        </w:tc>
        <w:tc>
          <w:tcPr>
            <w:tcW w:w="1985" w:type="dxa"/>
            <w:noWrap/>
            <w:hideMark/>
          </w:tcPr>
          <w:p w14:paraId="555AAEF7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50</w:t>
            </w:r>
          </w:p>
        </w:tc>
      </w:tr>
      <w:tr w:rsidR="005C0E72" w:rsidRPr="00EC0B6C" w14:paraId="79C57CF8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2A57E97E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Mn</w:t>
            </w:r>
          </w:p>
        </w:tc>
        <w:tc>
          <w:tcPr>
            <w:tcW w:w="993" w:type="dxa"/>
            <w:noWrap/>
            <w:hideMark/>
          </w:tcPr>
          <w:p w14:paraId="234274B7" w14:textId="6F155515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321.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82</w:t>
            </w:r>
          </w:p>
        </w:tc>
        <w:tc>
          <w:tcPr>
            <w:tcW w:w="992" w:type="dxa"/>
            <w:noWrap/>
            <w:hideMark/>
          </w:tcPr>
          <w:p w14:paraId="478463E0" w14:textId="762DF406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5.</w:t>
            </w:r>
            <w:r w:rsidR="007C2289" w:rsidRPr="00EC0B6C">
              <w:rPr>
                <w:iCs/>
                <w:sz w:val="20"/>
                <w:szCs w:val="20"/>
              </w:rPr>
              <w:t>44</w:t>
            </w:r>
          </w:p>
        </w:tc>
        <w:tc>
          <w:tcPr>
            <w:tcW w:w="993" w:type="dxa"/>
            <w:noWrap/>
            <w:hideMark/>
          </w:tcPr>
          <w:p w14:paraId="3CF86895" w14:textId="629CFF5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87.</w:t>
            </w:r>
            <w:r w:rsidR="007C2289" w:rsidRPr="00EC0B6C">
              <w:rPr>
                <w:iCs/>
                <w:sz w:val="20"/>
                <w:szCs w:val="20"/>
              </w:rPr>
              <w:t>1</w:t>
            </w:r>
            <w:r w:rsidR="002459DB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1" w:type="dxa"/>
            <w:noWrap/>
            <w:hideMark/>
          </w:tcPr>
          <w:p w14:paraId="20D0FEA9" w14:textId="1DEC9494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62.</w:t>
            </w:r>
            <w:r w:rsidR="007C2289" w:rsidRPr="00EC0B6C">
              <w:rPr>
                <w:iCs/>
                <w:sz w:val="20"/>
                <w:szCs w:val="20"/>
              </w:rPr>
              <w:t>0</w:t>
            </w:r>
            <w:r w:rsidR="002459DB" w:rsidRPr="00EC0B6C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134" w:type="dxa"/>
            <w:noWrap/>
            <w:hideMark/>
          </w:tcPr>
          <w:p w14:paraId="0CC66DC4" w14:textId="315F6C2C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2.13</w:t>
            </w:r>
          </w:p>
        </w:tc>
        <w:tc>
          <w:tcPr>
            <w:tcW w:w="993" w:type="dxa"/>
            <w:noWrap/>
            <w:hideMark/>
          </w:tcPr>
          <w:p w14:paraId="336DBFE9" w14:textId="31E0D3C3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5.06</w:t>
            </w:r>
          </w:p>
        </w:tc>
        <w:tc>
          <w:tcPr>
            <w:tcW w:w="1985" w:type="dxa"/>
            <w:noWrap/>
            <w:hideMark/>
          </w:tcPr>
          <w:p w14:paraId="146820F8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300</w:t>
            </w:r>
          </w:p>
        </w:tc>
      </w:tr>
      <w:tr w:rsidR="005C0E72" w:rsidRPr="00EC0B6C" w14:paraId="28A46545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28581CBF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Fe</w:t>
            </w:r>
          </w:p>
        </w:tc>
        <w:tc>
          <w:tcPr>
            <w:tcW w:w="993" w:type="dxa"/>
            <w:noWrap/>
            <w:hideMark/>
          </w:tcPr>
          <w:p w14:paraId="3E1BFD92" w14:textId="4B52CCD0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3938.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992" w:type="dxa"/>
            <w:noWrap/>
            <w:hideMark/>
          </w:tcPr>
          <w:p w14:paraId="52DBA9B9" w14:textId="267D109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80.</w:t>
            </w:r>
            <w:r w:rsidR="007C2289" w:rsidRPr="00EC0B6C">
              <w:rPr>
                <w:iCs/>
                <w:sz w:val="20"/>
                <w:szCs w:val="20"/>
              </w:rPr>
              <w:t>3</w:t>
            </w:r>
            <w:r w:rsidR="00A92B87" w:rsidRPr="00EC0B6C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993" w:type="dxa"/>
            <w:noWrap/>
            <w:hideMark/>
          </w:tcPr>
          <w:p w14:paraId="500AF652" w14:textId="7EEEC0C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1262.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05</w:t>
            </w:r>
          </w:p>
        </w:tc>
        <w:tc>
          <w:tcPr>
            <w:tcW w:w="991" w:type="dxa"/>
            <w:noWrap/>
            <w:hideMark/>
          </w:tcPr>
          <w:p w14:paraId="4F989901" w14:textId="50D7BE20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636.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1</w:t>
            </w:r>
            <w:r w:rsidR="002459DB" w:rsidRPr="00EC0B6C">
              <w:rPr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2C32A6D0" w14:textId="58EC3BE7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2.2</w:t>
            </w:r>
            <w:r w:rsidR="0014570D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2E363F2C" w14:textId="3B4243F0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7.6</w:t>
            </w:r>
            <w:r w:rsidR="003675AB" w:rsidRPr="00EC0B6C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1985" w:type="dxa"/>
            <w:noWrap/>
            <w:hideMark/>
          </w:tcPr>
          <w:p w14:paraId="72224B0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300</w:t>
            </w:r>
          </w:p>
        </w:tc>
      </w:tr>
      <w:tr w:rsidR="005C0E72" w:rsidRPr="00EC0B6C" w14:paraId="281165ED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45CDBDF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Co</w:t>
            </w:r>
          </w:p>
        </w:tc>
        <w:tc>
          <w:tcPr>
            <w:tcW w:w="993" w:type="dxa"/>
            <w:noWrap/>
            <w:hideMark/>
          </w:tcPr>
          <w:p w14:paraId="7454A882" w14:textId="7B0BE2DF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7.</w:t>
            </w:r>
            <w:r w:rsidR="007C2289" w:rsidRPr="00EC0B6C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992" w:type="dxa"/>
            <w:noWrap/>
            <w:hideMark/>
          </w:tcPr>
          <w:p w14:paraId="6ED183CD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0.003</w:t>
            </w:r>
          </w:p>
        </w:tc>
        <w:tc>
          <w:tcPr>
            <w:tcW w:w="993" w:type="dxa"/>
            <w:noWrap/>
            <w:hideMark/>
          </w:tcPr>
          <w:p w14:paraId="76BA4F86" w14:textId="5A475E05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</w:t>
            </w:r>
            <w:r w:rsidR="002459DB" w:rsidRPr="00EC0B6C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991" w:type="dxa"/>
            <w:noWrap/>
            <w:hideMark/>
          </w:tcPr>
          <w:p w14:paraId="6489B1DA" w14:textId="4C7D6F36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1.20</w:t>
            </w:r>
          </w:p>
        </w:tc>
        <w:tc>
          <w:tcPr>
            <w:tcW w:w="1134" w:type="dxa"/>
            <w:noWrap/>
            <w:hideMark/>
          </w:tcPr>
          <w:p w14:paraId="1178E0E0" w14:textId="1F042F7D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4.7</w:t>
            </w:r>
            <w:r w:rsidR="0014570D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65579B55" w14:textId="0D321E23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27.</w:t>
            </w:r>
            <w:r w:rsidR="007C2289" w:rsidRPr="00EC0B6C">
              <w:rPr>
                <w:iCs/>
                <w:sz w:val="20"/>
                <w:szCs w:val="20"/>
              </w:rPr>
              <w:t>0</w:t>
            </w:r>
            <w:r w:rsidR="003675AB" w:rsidRPr="00EC0B6C">
              <w:rPr>
                <w:iCs/>
                <w:sz w:val="20"/>
                <w:szCs w:val="20"/>
              </w:rPr>
              <w:t>8</w:t>
            </w:r>
          </w:p>
        </w:tc>
        <w:tc>
          <w:tcPr>
            <w:tcW w:w="1985" w:type="dxa"/>
            <w:noWrap/>
            <w:hideMark/>
          </w:tcPr>
          <w:p w14:paraId="6CEF014A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</w:t>
            </w:r>
          </w:p>
        </w:tc>
      </w:tr>
      <w:tr w:rsidR="005C0E72" w:rsidRPr="00EC0B6C" w14:paraId="5ADBACB9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3E7FFA42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Ni</w:t>
            </w:r>
          </w:p>
        </w:tc>
        <w:tc>
          <w:tcPr>
            <w:tcW w:w="993" w:type="dxa"/>
            <w:noWrap/>
            <w:hideMark/>
          </w:tcPr>
          <w:p w14:paraId="648D4D7D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9.21</w:t>
            </w:r>
          </w:p>
        </w:tc>
        <w:tc>
          <w:tcPr>
            <w:tcW w:w="992" w:type="dxa"/>
            <w:noWrap/>
            <w:hideMark/>
          </w:tcPr>
          <w:p w14:paraId="1BE28E54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0.12</w:t>
            </w:r>
          </w:p>
        </w:tc>
        <w:tc>
          <w:tcPr>
            <w:tcW w:w="993" w:type="dxa"/>
            <w:noWrap/>
            <w:hideMark/>
          </w:tcPr>
          <w:p w14:paraId="5D7ADECB" w14:textId="40369703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2.</w:t>
            </w:r>
            <w:r w:rsidR="007C2289" w:rsidRPr="00EC0B6C">
              <w:rPr>
                <w:iCs/>
                <w:sz w:val="20"/>
                <w:szCs w:val="20"/>
              </w:rPr>
              <w:t>9</w:t>
            </w:r>
            <w:r w:rsidR="00A92B87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91" w:type="dxa"/>
            <w:noWrap/>
            <w:hideMark/>
          </w:tcPr>
          <w:p w14:paraId="4DC1E704" w14:textId="603D0F38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2.27</w:t>
            </w:r>
          </w:p>
        </w:tc>
        <w:tc>
          <w:tcPr>
            <w:tcW w:w="1134" w:type="dxa"/>
            <w:noWrap/>
            <w:hideMark/>
          </w:tcPr>
          <w:p w14:paraId="22C8530E" w14:textId="5F8B7610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1.04</w:t>
            </w:r>
          </w:p>
        </w:tc>
        <w:tc>
          <w:tcPr>
            <w:tcW w:w="993" w:type="dxa"/>
            <w:noWrap/>
            <w:hideMark/>
          </w:tcPr>
          <w:p w14:paraId="7A270850" w14:textId="7E09A12D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0.6</w:t>
            </w:r>
            <w:r w:rsidR="003675AB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1985" w:type="dxa"/>
            <w:noWrap/>
            <w:hideMark/>
          </w:tcPr>
          <w:p w14:paraId="4676E929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20</w:t>
            </w:r>
          </w:p>
        </w:tc>
      </w:tr>
      <w:tr w:rsidR="005C0E72" w:rsidRPr="00EC0B6C" w14:paraId="18D69FB0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387E2573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Cu</w:t>
            </w:r>
          </w:p>
        </w:tc>
        <w:tc>
          <w:tcPr>
            <w:tcW w:w="993" w:type="dxa"/>
            <w:noWrap/>
            <w:hideMark/>
          </w:tcPr>
          <w:p w14:paraId="041BE69C" w14:textId="4A08E42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116.</w:t>
            </w:r>
            <w:r w:rsidR="007C2289" w:rsidRPr="00EC0B6C">
              <w:rPr>
                <w:iCs/>
                <w:sz w:val="20"/>
                <w:szCs w:val="20"/>
              </w:rPr>
              <w:t>44</w:t>
            </w:r>
          </w:p>
        </w:tc>
        <w:tc>
          <w:tcPr>
            <w:tcW w:w="992" w:type="dxa"/>
            <w:noWrap/>
            <w:hideMark/>
          </w:tcPr>
          <w:p w14:paraId="3D6A9376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0.03</w:t>
            </w:r>
          </w:p>
        </w:tc>
        <w:tc>
          <w:tcPr>
            <w:tcW w:w="993" w:type="dxa"/>
            <w:noWrap/>
            <w:hideMark/>
          </w:tcPr>
          <w:p w14:paraId="3CA7F6D3" w14:textId="7AD6B05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27.</w:t>
            </w:r>
            <w:r w:rsidR="007C2289" w:rsidRPr="00EC0B6C">
              <w:rPr>
                <w:iCs/>
                <w:sz w:val="20"/>
                <w:szCs w:val="20"/>
              </w:rPr>
              <w:t>14</w:t>
            </w:r>
          </w:p>
        </w:tc>
        <w:tc>
          <w:tcPr>
            <w:tcW w:w="991" w:type="dxa"/>
            <w:noWrap/>
            <w:hideMark/>
          </w:tcPr>
          <w:p w14:paraId="12B4D825" w14:textId="584561F5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28.</w:t>
            </w:r>
            <w:r w:rsidR="007C2289" w:rsidRPr="00EC0B6C">
              <w:rPr>
                <w:iCs/>
                <w:sz w:val="20"/>
                <w:szCs w:val="20"/>
              </w:rPr>
              <w:t>1</w:t>
            </w:r>
            <w:r w:rsidR="002459DB" w:rsidRPr="00EC0B6C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134" w:type="dxa"/>
            <w:noWrap/>
            <w:hideMark/>
          </w:tcPr>
          <w:p w14:paraId="3ED4AE9A" w14:textId="5EFDBC8A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1.6</w:t>
            </w:r>
            <w:r w:rsidR="0014570D" w:rsidRPr="00EC0B6C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993" w:type="dxa"/>
            <w:noWrap/>
            <w:hideMark/>
          </w:tcPr>
          <w:p w14:paraId="003B1567" w14:textId="77F75F2D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2.11</w:t>
            </w:r>
          </w:p>
        </w:tc>
        <w:tc>
          <w:tcPr>
            <w:tcW w:w="1985" w:type="dxa"/>
            <w:noWrap/>
            <w:hideMark/>
          </w:tcPr>
          <w:p w14:paraId="75B0C085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1500</w:t>
            </w:r>
          </w:p>
        </w:tc>
      </w:tr>
      <w:tr w:rsidR="005C0E72" w:rsidRPr="00EC0B6C" w14:paraId="3D552EAB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7CB8DE0D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Zn</w:t>
            </w:r>
          </w:p>
        </w:tc>
        <w:tc>
          <w:tcPr>
            <w:tcW w:w="993" w:type="dxa"/>
            <w:noWrap/>
            <w:hideMark/>
          </w:tcPr>
          <w:p w14:paraId="346558F3" w14:textId="2AA5B5B4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369.</w:t>
            </w:r>
            <w:r w:rsidR="007C2289" w:rsidRPr="00EC0B6C">
              <w:rPr>
                <w:iCs/>
                <w:sz w:val="20"/>
                <w:szCs w:val="20"/>
              </w:rPr>
              <w:t>98</w:t>
            </w:r>
          </w:p>
        </w:tc>
        <w:tc>
          <w:tcPr>
            <w:tcW w:w="992" w:type="dxa"/>
            <w:noWrap/>
            <w:hideMark/>
          </w:tcPr>
          <w:p w14:paraId="2F12305B" w14:textId="26F181BD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12.</w:t>
            </w:r>
            <w:r w:rsidR="007C2289" w:rsidRPr="00EC0B6C">
              <w:rPr>
                <w:iCs/>
                <w:sz w:val="20"/>
                <w:szCs w:val="20"/>
              </w:rPr>
              <w:t>62</w:t>
            </w:r>
          </w:p>
        </w:tc>
        <w:tc>
          <w:tcPr>
            <w:tcW w:w="993" w:type="dxa"/>
            <w:noWrap/>
            <w:hideMark/>
          </w:tcPr>
          <w:p w14:paraId="67D5D0DF" w14:textId="283BDDA9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104.</w:t>
            </w:r>
            <w:r w:rsidR="007C2289" w:rsidRPr="00EC0B6C">
              <w:rPr>
                <w:iCs/>
                <w:sz w:val="20"/>
                <w:szCs w:val="20"/>
              </w:rPr>
              <w:t>0</w:t>
            </w:r>
          </w:p>
        </w:tc>
        <w:tc>
          <w:tcPr>
            <w:tcW w:w="991" w:type="dxa"/>
            <w:noWrap/>
            <w:hideMark/>
          </w:tcPr>
          <w:p w14:paraId="10BAF599" w14:textId="4FAE5E6B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62.</w:t>
            </w:r>
            <w:r w:rsidR="007C2289" w:rsidRPr="00EC0B6C">
              <w:rPr>
                <w:iCs/>
                <w:sz w:val="20"/>
                <w:szCs w:val="20"/>
              </w:rPr>
              <w:t>33</w:t>
            </w:r>
          </w:p>
        </w:tc>
        <w:tc>
          <w:tcPr>
            <w:tcW w:w="1134" w:type="dxa"/>
            <w:noWrap/>
            <w:hideMark/>
          </w:tcPr>
          <w:p w14:paraId="6F6CA859" w14:textId="6520D7C9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1.</w:t>
            </w:r>
            <w:r w:rsidR="007C2289" w:rsidRPr="00EC0B6C">
              <w:rPr>
                <w:iCs/>
                <w:sz w:val="20"/>
                <w:szCs w:val="20"/>
              </w:rPr>
              <w:t>8</w:t>
            </w:r>
            <w:r w:rsidR="0014570D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36836042" w14:textId="30873196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5.</w:t>
            </w:r>
            <w:r w:rsidR="003675AB" w:rsidRPr="00EC0B6C">
              <w:rPr>
                <w:iCs/>
                <w:sz w:val="20"/>
                <w:szCs w:val="20"/>
              </w:rPr>
              <w:t>90</w:t>
            </w:r>
          </w:p>
        </w:tc>
        <w:tc>
          <w:tcPr>
            <w:tcW w:w="1985" w:type="dxa"/>
            <w:noWrap/>
            <w:hideMark/>
          </w:tcPr>
          <w:p w14:paraId="69109C9D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5000</w:t>
            </w:r>
          </w:p>
        </w:tc>
      </w:tr>
      <w:tr w:rsidR="005C0E72" w:rsidRPr="00EC0B6C" w14:paraId="1434007C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07EC24BA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Sr</w:t>
            </w:r>
          </w:p>
        </w:tc>
        <w:tc>
          <w:tcPr>
            <w:tcW w:w="993" w:type="dxa"/>
            <w:noWrap/>
            <w:hideMark/>
          </w:tcPr>
          <w:p w14:paraId="66F6C76C" w14:textId="10702BB4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40.</w:t>
            </w:r>
            <w:r w:rsidR="007C2289" w:rsidRPr="00EC0B6C">
              <w:rPr>
                <w:iCs/>
                <w:sz w:val="20"/>
                <w:szCs w:val="20"/>
              </w:rPr>
              <w:t>31</w:t>
            </w:r>
          </w:p>
        </w:tc>
        <w:tc>
          <w:tcPr>
            <w:tcW w:w="992" w:type="dxa"/>
            <w:noWrap/>
            <w:hideMark/>
          </w:tcPr>
          <w:p w14:paraId="244D5CFE" w14:textId="1A0AFB31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12.</w:t>
            </w:r>
            <w:r w:rsidR="007C2289" w:rsidRPr="00EC0B6C">
              <w:rPr>
                <w:iCs/>
                <w:sz w:val="20"/>
                <w:szCs w:val="20"/>
              </w:rPr>
              <w:t>37</w:t>
            </w:r>
          </w:p>
        </w:tc>
        <w:tc>
          <w:tcPr>
            <w:tcW w:w="993" w:type="dxa"/>
            <w:noWrap/>
            <w:hideMark/>
          </w:tcPr>
          <w:p w14:paraId="46F53F2F" w14:textId="6C5A44F4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23.</w:t>
            </w:r>
            <w:r w:rsidR="007C2289" w:rsidRPr="00EC0B6C">
              <w:rPr>
                <w:iCs/>
                <w:sz w:val="20"/>
                <w:szCs w:val="20"/>
              </w:rPr>
              <w:t>1</w:t>
            </w:r>
            <w:r w:rsidR="00A92B87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1" w:type="dxa"/>
            <w:noWrap/>
            <w:hideMark/>
          </w:tcPr>
          <w:p w14:paraId="4985CFC8" w14:textId="6310308E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5.63</w:t>
            </w:r>
          </w:p>
        </w:tc>
        <w:tc>
          <w:tcPr>
            <w:tcW w:w="1134" w:type="dxa"/>
            <w:noWrap/>
            <w:hideMark/>
          </w:tcPr>
          <w:p w14:paraId="2D81001A" w14:textId="0DB01D0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</w:t>
            </w:r>
            <w:r w:rsidR="007C2289" w:rsidRPr="00EC0B6C">
              <w:rPr>
                <w:iCs/>
                <w:sz w:val="20"/>
                <w:szCs w:val="20"/>
              </w:rPr>
              <w:t>9</w:t>
            </w:r>
            <w:r w:rsidR="002459DB" w:rsidRPr="00EC0B6C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993" w:type="dxa"/>
            <w:noWrap/>
            <w:hideMark/>
          </w:tcPr>
          <w:p w14:paraId="48EDB41F" w14:textId="16A71736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1.1</w:t>
            </w:r>
            <w:r w:rsidR="003675AB" w:rsidRPr="00EC0B6C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1985" w:type="dxa"/>
            <w:noWrap/>
            <w:hideMark/>
          </w:tcPr>
          <w:p w14:paraId="6223D876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</w:t>
            </w:r>
          </w:p>
        </w:tc>
      </w:tr>
      <w:tr w:rsidR="005C0E72" w:rsidRPr="00EC0B6C" w14:paraId="5B81590E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2A0351D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Ba</w:t>
            </w:r>
          </w:p>
        </w:tc>
        <w:tc>
          <w:tcPr>
            <w:tcW w:w="993" w:type="dxa"/>
            <w:noWrap/>
            <w:hideMark/>
          </w:tcPr>
          <w:p w14:paraId="6308B686" w14:textId="5FA33750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58.</w:t>
            </w:r>
            <w:r w:rsidR="007C2289" w:rsidRPr="00EC0B6C">
              <w:rPr>
                <w:iCs/>
                <w:sz w:val="20"/>
                <w:szCs w:val="20"/>
              </w:rPr>
              <w:t>59</w:t>
            </w:r>
          </w:p>
        </w:tc>
        <w:tc>
          <w:tcPr>
            <w:tcW w:w="992" w:type="dxa"/>
            <w:noWrap/>
            <w:hideMark/>
          </w:tcPr>
          <w:p w14:paraId="604F2F5C" w14:textId="5660945F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</w:t>
            </w:r>
            <w:r w:rsidR="007C2289" w:rsidRPr="00EC0B6C">
              <w:rPr>
                <w:iCs/>
                <w:sz w:val="20"/>
                <w:szCs w:val="20"/>
              </w:rPr>
              <w:t>0</w:t>
            </w:r>
            <w:r w:rsidR="00A92B87" w:rsidRPr="00EC0B6C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993" w:type="dxa"/>
            <w:noWrap/>
            <w:hideMark/>
          </w:tcPr>
          <w:p w14:paraId="58D8BFDA" w14:textId="5E199032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24.</w:t>
            </w:r>
            <w:r w:rsidR="007C2289" w:rsidRPr="00EC0B6C">
              <w:rPr>
                <w:iCs/>
                <w:sz w:val="20"/>
                <w:szCs w:val="20"/>
              </w:rPr>
              <w:t>1</w:t>
            </w:r>
            <w:r w:rsidR="00A92B87" w:rsidRPr="00EC0B6C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991" w:type="dxa"/>
            <w:noWrap/>
            <w:hideMark/>
          </w:tcPr>
          <w:p w14:paraId="0E44E976" w14:textId="00689353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14.</w:t>
            </w:r>
            <w:r w:rsidR="007C2289" w:rsidRPr="00EC0B6C">
              <w:rPr>
                <w:iCs/>
                <w:sz w:val="20"/>
                <w:szCs w:val="20"/>
              </w:rPr>
              <w:t>7</w:t>
            </w:r>
            <w:r w:rsidR="002459DB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1134" w:type="dxa"/>
            <w:noWrap/>
            <w:hideMark/>
          </w:tcPr>
          <w:p w14:paraId="04BD107D" w14:textId="0559A71E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0.3</w:t>
            </w:r>
            <w:r w:rsidR="002459DB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642E3CDC" w14:textId="3E9635B1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-0.</w:t>
            </w:r>
            <w:r w:rsidR="007C2289" w:rsidRPr="00EC0B6C">
              <w:rPr>
                <w:iCs/>
                <w:sz w:val="20"/>
                <w:szCs w:val="20"/>
              </w:rPr>
              <w:t>41</w:t>
            </w:r>
          </w:p>
        </w:tc>
        <w:tc>
          <w:tcPr>
            <w:tcW w:w="1985" w:type="dxa"/>
            <w:noWrap/>
            <w:hideMark/>
          </w:tcPr>
          <w:p w14:paraId="5CE1BFA1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700</w:t>
            </w:r>
          </w:p>
        </w:tc>
      </w:tr>
      <w:tr w:rsidR="005C0E72" w:rsidRPr="00EC0B6C" w14:paraId="6BBA7CF0" w14:textId="77777777" w:rsidTr="00C60D95">
        <w:trPr>
          <w:trHeight w:val="288"/>
          <w:jc w:val="center"/>
        </w:trPr>
        <w:tc>
          <w:tcPr>
            <w:tcW w:w="850" w:type="dxa"/>
            <w:noWrap/>
            <w:hideMark/>
          </w:tcPr>
          <w:p w14:paraId="0C425890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lastRenderedPageBreak/>
              <w:t>Pb</w:t>
            </w:r>
          </w:p>
        </w:tc>
        <w:tc>
          <w:tcPr>
            <w:tcW w:w="993" w:type="dxa"/>
            <w:noWrap/>
            <w:hideMark/>
          </w:tcPr>
          <w:p w14:paraId="50DBD2AF" w14:textId="77777777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68.43</w:t>
            </w:r>
          </w:p>
        </w:tc>
        <w:tc>
          <w:tcPr>
            <w:tcW w:w="992" w:type="dxa"/>
            <w:noWrap/>
            <w:hideMark/>
          </w:tcPr>
          <w:p w14:paraId="1C2E583F" w14:textId="0541D561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0.</w:t>
            </w:r>
            <w:r w:rsidR="007C2289" w:rsidRPr="00EC0B6C">
              <w:rPr>
                <w:iCs/>
                <w:sz w:val="20"/>
                <w:szCs w:val="20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38FC261B" w14:textId="69DF4829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23.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7</w:t>
            </w:r>
            <w:r w:rsidR="00A92B87" w:rsidRPr="00EC0B6C">
              <w:rPr>
                <w:b/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91" w:type="dxa"/>
            <w:noWrap/>
            <w:hideMark/>
          </w:tcPr>
          <w:p w14:paraId="3C4E9CA5" w14:textId="16EBB023" w:rsidR="00623AB6" w:rsidRPr="00EC0B6C" w:rsidRDefault="00623AB6" w:rsidP="005A0633">
            <w:pPr>
              <w:spacing w:line="360" w:lineRule="auto"/>
              <w:ind w:left="0"/>
              <w:rPr>
                <w:b/>
                <w:bCs/>
                <w:sz w:val="20"/>
                <w:szCs w:val="20"/>
              </w:rPr>
            </w:pPr>
            <w:r w:rsidRPr="00EC0B6C">
              <w:rPr>
                <w:b/>
                <w:bCs/>
                <w:sz w:val="20"/>
                <w:szCs w:val="20"/>
              </w:rPr>
              <w:t>15.</w:t>
            </w:r>
            <w:r w:rsidR="007C2289" w:rsidRPr="00EC0B6C">
              <w:rPr>
                <w:b/>
                <w:bCs/>
                <w:iCs/>
                <w:sz w:val="20"/>
                <w:szCs w:val="20"/>
              </w:rPr>
              <w:t>54</w:t>
            </w:r>
          </w:p>
        </w:tc>
        <w:tc>
          <w:tcPr>
            <w:tcW w:w="1134" w:type="dxa"/>
            <w:noWrap/>
            <w:hideMark/>
          </w:tcPr>
          <w:p w14:paraId="2EDC40AE" w14:textId="3F072D31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1.02</w:t>
            </w:r>
          </w:p>
        </w:tc>
        <w:tc>
          <w:tcPr>
            <w:tcW w:w="993" w:type="dxa"/>
            <w:noWrap/>
            <w:hideMark/>
          </w:tcPr>
          <w:p w14:paraId="52AA2BC6" w14:textId="5C8CD4AD" w:rsidR="00623AB6" w:rsidRPr="00EC0B6C" w:rsidRDefault="007C2289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iCs/>
                <w:sz w:val="20"/>
                <w:szCs w:val="20"/>
              </w:rPr>
              <w:t>0.55</w:t>
            </w:r>
          </w:p>
        </w:tc>
        <w:tc>
          <w:tcPr>
            <w:tcW w:w="1985" w:type="dxa"/>
            <w:noWrap/>
            <w:hideMark/>
          </w:tcPr>
          <w:p w14:paraId="655E3F97" w14:textId="77777777" w:rsidR="00623AB6" w:rsidRPr="00EC0B6C" w:rsidRDefault="00623AB6" w:rsidP="005A0633">
            <w:pPr>
              <w:spacing w:line="360" w:lineRule="auto"/>
              <w:ind w:left="0"/>
              <w:rPr>
                <w:sz w:val="20"/>
                <w:szCs w:val="20"/>
              </w:rPr>
            </w:pPr>
            <w:r w:rsidRPr="00EC0B6C">
              <w:rPr>
                <w:sz w:val="20"/>
                <w:szCs w:val="20"/>
              </w:rPr>
              <w:t>10</w:t>
            </w:r>
          </w:p>
        </w:tc>
      </w:tr>
    </w:tbl>
    <w:p w14:paraId="136EB8AB" w14:textId="0F9DC929" w:rsidR="007A64A8" w:rsidRPr="00EC0B6C" w:rsidRDefault="007A64A8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</w:p>
    <w:p w14:paraId="5F6530CD" w14:textId="1D8AA82B" w:rsidR="00717B48" w:rsidRPr="00EC0B6C" w:rsidRDefault="00BF6E2D" w:rsidP="005A0633">
      <w:pPr>
        <w:spacing w:line="360" w:lineRule="auto"/>
        <w:ind w:left="0"/>
        <w:rPr>
          <w:b/>
          <w:bCs/>
          <w:iCs/>
          <w:sz w:val="24"/>
          <w:szCs w:val="24"/>
        </w:rPr>
      </w:pPr>
      <w:r w:rsidRPr="00EC0B6C">
        <w:rPr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658241" behindDoc="0" locked="0" layoutInCell="1" allowOverlap="1" wp14:anchorId="73D0C11B" wp14:editId="01447AC9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597525" cy="3114040"/>
            <wp:effectExtent l="19050" t="19050" r="22225" b="10160"/>
            <wp:wrapTopAndBottom/>
            <wp:docPr id="5917543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11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14" w:rsidRPr="00EC0B6C">
        <w:rPr>
          <w:b/>
          <w:bCs/>
          <w:iCs/>
          <w:sz w:val="24"/>
          <w:szCs w:val="24"/>
        </w:rPr>
        <w:t>Fig S</w:t>
      </w:r>
      <w:r w:rsidR="00641977" w:rsidRPr="00EC0B6C">
        <w:rPr>
          <w:b/>
          <w:bCs/>
          <w:iCs/>
          <w:sz w:val="24"/>
          <w:szCs w:val="24"/>
        </w:rPr>
        <w:t>1</w:t>
      </w:r>
      <w:r w:rsidR="00855914" w:rsidRPr="00EC0B6C">
        <w:rPr>
          <w:b/>
          <w:bCs/>
          <w:iCs/>
          <w:sz w:val="24"/>
          <w:szCs w:val="24"/>
        </w:rPr>
        <w:t xml:space="preserve">: </w:t>
      </w:r>
      <w:r w:rsidR="0091174B" w:rsidRPr="00EC0B6C">
        <w:rPr>
          <w:iCs/>
          <w:sz w:val="24"/>
          <w:szCs w:val="24"/>
        </w:rPr>
        <w:t>Top 10 Polluted cities in India 2023 by PM10</w:t>
      </w:r>
      <w:r w:rsidR="00CE671C" w:rsidRPr="00EC0B6C">
        <w:rPr>
          <w:iCs/>
          <w:sz w:val="24"/>
          <w:szCs w:val="24"/>
        </w:rPr>
        <w:t xml:space="preserve"> according to </w:t>
      </w:r>
      <w:r w:rsidR="00F30FA4" w:rsidRPr="00EC0B6C">
        <w:rPr>
          <w:iCs/>
          <w:sz w:val="24"/>
          <w:szCs w:val="24"/>
        </w:rPr>
        <w:t xml:space="preserve">the </w:t>
      </w:r>
      <w:r w:rsidR="00932B5F" w:rsidRPr="00EC0B6C">
        <w:rPr>
          <w:iCs/>
          <w:sz w:val="24"/>
          <w:szCs w:val="24"/>
        </w:rPr>
        <w:t xml:space="preserve">CPCB’s </w:t>
      </w:r>
      <w:r w:rsidR="00F30FA4" w:rsidRPr="00EC0B6C">
        <w:rPr>
          <w:iCs/>
          <w:sz w:val="24"/>
          <w:szCs w:val="24"/>
        </w:rPr>
        <w:t>National Ambient Air Quality Standard (</w:t>
      </w:r>
      <w:r w:rsidR="00CE671C" w:rsidRPr="00EC0B6C">
        <w:rPr>
          <w:iCs/>
          <w:sz w:val="24"/>
          <w:szCs w:val="24"/>
        </w:rPr>
        <w:t>NAAQS</w:t>
      </w:r>
      <w:r w:rsidR="00F30FA4" w:rsidRPr="00EC0B6C">
        <w:rPr>
          <w:iCs/>
          <w:sz w:val="24"/>
          <w:szCs w:val="24"/>
        </w:rPr>
        <w:t>) report</w:t>
      </w:r>
      <w:r w:rsidR="00932B5F" w:rsidRPr="00EC0B6C">
        <w:rPr>
          <w:iCs/>
          <w:sz w:val="24"/>
          <w:szCs w:val="24"/>
        </w:rPr>
        <w:t xml:space="preserve"> 2024</w:t>
      </w:r>
      <w:r w:rsidR="00CB52A2" w:rsidRPr="00EC0B6C">
        <w:rPr>
          <w:iCs/>
          <w:sz w:val="24"/>
          <w:szCs w:val="24"/>
        </w:rPr>
        <w:t xml:space="preserve"> </w:t>
      </w:r>
      <w:r w:rsidR="00CB52A2" w:rsidRPr="00EC0B6C">
        <w:rPr>
          <w:iCs/>
          <w:sz w:val="24"/>
          <w:szCs w:val="24"/>
        </w:rPr>
        <w:fldChar w:fldCharType="begin" w:fldLock="1"/>
      </w:r>
      <w:r w:rsidR="0023443E">
        <w:rPr>
          <w:iCs/>
          <w:sz w:val="24"/>
          <w:szCs w:val="24"/>
        </w:rPr>
        <w:instrText>ADDIN CSL_CITATION {"citationItems":[{"id":"ITEM-1","itemData":{"author":[{"dropping-particle":"","family":"CREA","given":"","non-dropping-particle":"","parse-names":false,"suffix":""}],"id":"ITEM-1","issue":"January","issued":{"date-parts":[["2024"]]},"title":"37 NCAP cities meet annual pollution targets but 118 new cities record hazardous pollution levels in 2023","type":"report"},"uris":["http://www.mendeley.com/documents/?uuid=14e54c7a-28d5-433c-a793-124fe28f7635"]}],"mendeley":{"formattedCitation":"(CREA, 2024)","plainTextFormattedCitation":"(CREA, 2024)","previouslyFormattedCitation":"(CREA, 2024)"},"properties":{"noteIndex":0},"schema":"https://github.com/citation-style-language/schema/raw/master/csl-citation.json"}</w:instrText>
      </w:r>
      <w:r w:rsidR="00CB52A2" w:rsidRPr="00EC0B6C">
        <w:rPr>
          <w:iCs/>
          <w:sz w:val="24"/>
          <w:szCs w:val="24"/>
        </w:rPr>
        <w:fldChar w:fldCharType="separate"/>
      </w:r>
      <w:r w:rsidR="00CB52A2" w:rsidRPr="00EC0B6C">
        <w:rPr>
          <w:iCs/>
          <w:noProof/>
          <w:sz w:val="24"/>
          <w:szCs w:val="24"/>
        </w:rPr>
        <w:t>(CREA, 2024)</w:t>
      </w:r>
      <w:r w:rsidR="00CB52A2" w:rsidRPr="00EC0B6C">
        <w:rPr>
          <w:iCs/>
          <w:sz w:val="24"/>
          <w:szCs w:val="24"/>
        </w:rPr>
        <w:fldChar w:fldCharType="end"/>
      </w:r>
    </w:p>
    <w:p w14:paraId="168E3E63" w14:textId="77777777" w:rsidR="00E4129F" w:rsidRPr="00EC0B6C" w:rsidRDefault="00E4129F" w:rsidP="005A0633">
      <w:pPr>
        <w:spacing w:line="360" w:lineRule="auto"/>
        <w:ind w:left="0"/>
        <w:jc w:val="both"/>
        <w:rPr>
          <w:sz w:val="24"/>
          <w:szCs w:val="24"/>
        </w:rPr>
      </w:pPr>
    </w:p>
    <w:p w14:paraId="055DC0F0" w14:textId="607E881D" w:rsidR="00EB6FA9" w:rsidRPr="00EC0B6C" w:rsidRDefault="00E4129F" w:rsidP="005A0633">
      <w:pPr>
        <w:spacing w:after="160" w:line="360" w:lineRule="auto"/>
        <w:ind w:left="0"/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</w:pPr>
      <w:r w:rsidRPr="00EC0B6C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>Table S</w:t>
      </w:r>
      <w:r w:rsidR="00936F61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>4</w:t>
      </w:r>
      <w:r w:rsidRPr="00EC0B6C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>:</w:t>
      </w:r>
      <w:r w:rsidRPr="00EC0B6C">
        <w:rPr>
          <w:rFonts w:eastAsia="Times New Roman"/>
          <w:color w:val="000000" w:themeColor="text1"/>
          <w:kern w:val="0"/>
          <w:sz w:val="24"/>
          <w:szCs w:val="24"/>
          <w:lang w:val="en-GB" w:eastAsia="en-US"/>
        </w:rPr>
        <w:t xml:space="preserve"> </w:t>
      </w:r>
      <w:r w:rsidRPr="00EC0B6C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>Health risk assessment factors including reference values</w:t>
      </w:r>
      <w:r w:rsidR="00A03075" w:rsidRPr="00EC0B6C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 xml:space="preserve"> </w:t>
      </w:r>
      <w:r w:rsidR="005C1B40">
        <w:rPr>
          <w:rFonts w:eastAsia="Times New Roman"/>
          <w:b/>
          <w:color w:val="000000" w:themeColor="text1"/>
          <w:kern w:val="0"/>
          <w:sz w:val="24"/>
          <w:szCs w:val="24"/>
          <w:lang w:val="en-GB" w:eastAsia="en-US"/>
        </w:rPr>
        <w:t>for HHRA</w:t>
      </w:r>
    </w:p>
    <w:p w14:paraId="01306893" w14:textId="2627C849" w:rsidR="00443A82" w:rsidRPr="00EC0B6C" w:rsidRDefault="00402F2E" w:rsidP="005A0633">
      <w:pPr>
        <w:spacing w:after="160" w:line="360" w:lineRule="auto"/>
        <w:ind w:left="0"/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</w:pP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Table S</w:t>
      </w:r>
      <w:r w:rsidR="00936F61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4</w:t>
      </w: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.1 denotes the general indices used for estimation of CDI for </w:t>
      </w:r>
      <w:r w:rsidR="00AB5BB3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adults and children via </w:t>
      </w: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oral and dermal </w:t>
      </w:r>
      <w:r w:rsidR="00AB5BB3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exposure routes: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1"/>
        <w:gridCol w:w="962"/>
        <w:gridCol w:w="1211"/>
        <w:gridCol w:w="2226"/>
        <w:gridCol w:w="2220"/>
      </w:tblGrid>
      <w:tr w:rsidR="008F057E" w:rsidRPr="00EC0B6C" w14:paraId="2F5022B6" w14:textId="77777777" w:rsidTr="00322F32">
        <w:trPr>
          <w:trHeight w:val="20"/>
          <w:jc w:val="center"/>
        </w:trPr>
        <w:tc>
          <w:tcPr>
            <w:tcW w:w="1339" w:type="pct"/>
          </w:tcPr>
          <w:p w14:paraId="1305E5EE" w14:textId="3F6875A9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 Indices Notations</w:t>
            </w:r>
          </w:p>
        </w:tc>
        <w:tc>
          <w:tcPr>
            <w:tcW w:w="532" w:type="pct"/>
          </w:tcPr>
          <w:p w14:paraId="4DA725D8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Adults</w:t>
            </w:r>
          </w:p>
        </w:tc>
        <w:tc>
          <w:tcPr>
            <w:tcW w:w="670" w:type="pct"/>
          </w:tcPr>
          <w:p w14:paraId="2063A138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Children</w:t>
            </w:r>
          </w:p>
        </w:tc>
        <w:tc>
          <w:tcPr>
            <w:tcW w:w="1231" w:type="pct"/>
          </w:tcPr>
          <w:p w14:paraId="61CCA2BD" w14:textId="475194A0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Unit</w:t>
            </w:r>
          </w:p>
        </w:tc>
        <w:tc>
          <w:tcPr>
            <w:tcW w:w="1229" w:type="pct"/>
          </w:tcPr>
          <w:p w14:paraId="292C9B57" w14:textId="50BD7A2E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References</w:t>
            </w:r>
          </w:p>
        </w:tc>
      </w:tr>
      <w:tr w:rsidR="008F057E" w:rsidRPr="00EC0B6C" w14:paraId="09D8F4F2" w14:textId="77777777" w:rsidTr="00322F32">
        <w:trPr>
          <w:trHeight w:val="20"/>
          <w:jc w:val="center"/>
        </w:trPr>
        <w:tc>
          <w:tcPr>
            <w:tcW w:w="1339" w:type="pct"/>
          </w:tcPr>
          <w:p w14:paraId="30506C3F" w14:textId="29058F19" w:rsidR="008F057E" w:rsidRPr="00EC0B6C" w:rsidRDefault="005A063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 xml:space="preserve">Daily </w:t>
            </w:r>
            <w:r w:rsidR="008F057E" w:rsidRPr="00EC0B6C">
              <w:rPr>
                <w:rFonts w:eastAsia="Times New Roman"/>
                <w:kern w:val="0"/>
                <w:lang w:val="en-GB" w:eastAsia="en-US"/>
              </w:rPr>
              <w:t>Ingestion rate (IR)</w:t>
            </w:r>
          </w:p>
        </w:tc>
        <w:tc>
          <w:tcPr>
            <w:tcW w:w="532" w:type="pct"/>
          </w:tcPr>
          <w:p w14:paraId="21837D3F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</w:t>
            </w:r>
          </w:p>
        </w:tc>
        <w:tc>
          <w:tcPr>
            <w:tcW w:w="670" w:type="pct"/>
          </w:tcPr>
          <w:p w14:paraId="4C68B047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0.64</w:t>
            </w:r>
          </w:p>
        </w:tc>
        <w:tc>
          <w:tcPr>
            <w:tcW w:w="1231" w:type="pct"/>
          </w:tcPr>
          <w:p w14:paraId="4650281E" w14:textId="1FBF97E4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L/day</w:t>
            </w:r>
          </w:p>
        </w:tc>
        <w:tc>
          <w:tcPr>
            <w:tcW w:w="1229" w:type="pct"/>
            <w:vMerge w:val="restart"/>
          </w:tcPr>
          <w:p w14:paraId="673F7E30" w14:textId="0FFF965A" w:rsidR="008F057E" w:rsidRPr="004D7B4D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4D7B4D">
              <w:rPr>
                <w:rFonts w:eastAsia="Times New Roman"/>
                <w:kern w:val="0"/>
                <w:lang w:val="en-GB" w:eastAsia="en-US"/>
              </w:rPr>
              <w:t>USEPA, (2004);</w:t>
            </w:r>
            <w:r w:rsidR="004D7B4D" w:rsidRPr="004D7B4D">
              <w:rPr>
                <w:rFonts w:eastAsia="Times New Roman"/>
                <w:kern w:val="0"/>
                <w:lang w:val="en-GB" w:eastAsia="en-US"/>
              </w:rPr>
              <w:t xml:space="preserve"> </w:t>
            </w:r>
            <w:r w:rsidR="00E24390" w:rsidRPr="004D7B4D">
              <w:rPr>
                <w:rFonts w:eastAsia="Times New Roman"/>
                <w:color w:val="000000" w:themeColor="text1"/>
                <w:kern w:val="0"/>
                <w:sz w:val="24"/>
                <w:szCs w:val="24"/>
                <w:lang w:val="en-GB" w:eastAsia="en-US"/>
              </w:rPr>
              <w:fldChar w:fldCharType="begin" w:fldLock="1"/>
            </w:r>
            <w:r w:rsidR="00E24390" w:rsidRPr="004D7B4D">
              <w:rPr>
                <w:rFonts w:eastAsia="Times New Roman"/>
                <w:color w:val="000000" w:themeColor="text1"/>
                <w:kern w:val="0"/>
                <w:sz w:val="24"/>
                <w:szCs w:val="24"/>
                <w:lang w:val="en-GB" w:eastAsia="en-US"/>
              </w:rPr>
              <w:instrText>ADDIN CSL_CITATION {"citationItems":[{"id":"ITEM-1","itemData":{"DOI":"10.1016/j.jhazmat.2024.136837","ISSN":"0304-3894","author":[{"dropping-particle":"","family":"Nur","given":"Tasrif","non-dropping-particle":"","parse-names":false,"suffix":""},{"dropping-particle":"","family":"Begum","given":"Shamshad","non-dropping-particle":"","parse-names":false,"suffix":""},{"dropping-particle":"","family":"Alam","given":"Nur E","non-dropping-particle":"","parse-names":false,"suffix":""},{"dropping-particle":"","family":"Shahidur","given":"Muhammad","non-dropping-particle":"","parse-names":false,"suffix":""},{"dropping-particle":"","family":"Khan","given":"Rahman","non-dropping-particle":"","parse-names":false,"suffix":""},{"dropping-particle":"","family":"Ferdous","given":"Farzana","non-dropping-particle":"","parse-names":false,"suffix":""},{"dropping-particle":"","family":"Kabir","given":"Alamgir","non-dropping-particle":"","parse-names":false,"suffix":""}],"container-title":"Journal of Hazardous Materials","id":"ITEM-1","issue":"December 2024","issued":{"date-parts":[["2025"]]},"page":"136837","publisher":"Elsevier B.V.","title":"Comprehensive analysis and human health risk assessment of tap water quality in Dhaka City , Bangladesh : Integrating source identification , index-based evaluation , and heavy metal assessment","type":"article-journal","volume":"485"},"uris":["http://www.mendeley.com/documents/?uuid=fb9a208b-70c5-40df-a8c0-2b1b3525e1d1"]}],"mendeley":{"formattedCitation":"(Nur et al., 2025)","plainTextFormattedCitation":"(Nur et al., 2025)","previouslyFormattedCitation":"(Nur et al., 2025)"},"properties":{"noteIndex":0},"schema":"https://github.com/citation-style-language/schema/raw/master/csl-citation.json"}</w:instrText>
            </w:r>
            <w:r w:rsidR="00E24390" w:rsidRPr="004D7B4D">
              <w:rPr>
                <w:rFonts w:eastAsia="Times New Roman"/>
                <w:color w:val="000000" w:themeColor="text1"/>
                <w:kern w:val="0"/>
                <w:sz w:val="24"/>
                <w:szCs w:val="24"/>
                <w:lang w:val="en-GB" w:eastAsia="en-US"/>
              </w:rPr>
              <w:fldChar w:fldCharType="separate"/>
            </w:r>
            <w:r w:rsidR="00E24390" w:rsidRPr="004D7B4D">
              <w:rPr>
                <w:rFonts w:eastAsia="Times New Roman"/>
                <w:noProof/>
                <w:color w:val="000000" w:themeColor="text1"/>
                <w:kern w:val="0"/>
                <w:sz w:val="24"/>
                <w:szCs w:val="24"/>
                <w:lang w:val="en-GB" w:eastAsia="en-US"/>
              </w:rPr>
              <w:t>(Nur et al., 2025)</w:t>
            </w:r>
            <w:r w:rsidR="00E24390" w:rsidRPr="004D7B4D">
              <w:rPr>
                <w:rFonts w:eastAsia="Times New Roman"/>
                <w:color w:val="000000" w:themeColor="text1"/>
                <w:kern w:val="0"/>
                <w:sz w:val="24"/>
                <w:szCs w:val="24"/>
                <w:lang w:val="en-GB" w:eastAsia="en-US"/>
              </w:rPr>
              <w:fldChar w:fldCharType="end"/>
            </w:r>
            <w:r w:rsidR="004A2F22" w:rsidRPr="004D7B4D">
              <w:rPr>
                <w:rFonts w:eastAsia="Times New Roman"/>
                <w:kern w:val="0"/>
                <w:lang w:val="en-GB" w:eastAsia="en-US"/>
              </w:rPr>
              <w:t>; (Siddique et al., 2021)</w:t>
            </w:r>
          </w:p>
        </w:tc>
      </w:tr>
      <w:tr w:rsidR="008F057E" w:rsidRPr="00EC0B6C" w14:paraId="748171B3" w14:textId="77777777" w:rsidTr="00322F32">
        <w:trPr>
          <w:trHeight w:val="20"/>
          <w:jc w:val="center"/>
        </w:trPr>
        <w:tc>
          <w:tcPr>
            <w:tcW w:w="1339" w:type="pct"/>
          </w:tcPr>
          <w:p w14:paraId="6339A4E7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Exposure frequency (EF)</w:t>
            </w:r>
          </w:p>
        </w:tc>
        <w:tc>
          <w:tcPr>
            <w:tcW w:w="532" w:type="pct"/>
          </w:tcPr>
          <w:p w14:paraId="5E52EA81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350</w:t>
            </w:r>
          </w:p>
        </w:tc>
        <w:tc>
          <w:tcPr>
            <w:tcW w:w="670" w:type="pct"/>
          </w:tcPr>
          <w:p w14:paraId="2DFB2E4E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350</w:t>
            </w:r>
          </w:p>
        </w:tc>
        <w:tc>
          <w:tcPr>
            <w:tcW w:w="1231" w:type="pct"/>
          </w:tcPr>
          <w:p w14:paraId="5F6E246F" w14:textId="1432D089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days/year</w:t>
            </w:r>
          </w:p>
        </w:tc>
        <w:tc>
          <w:tcPr>
            <w:tcW w:w="1229" w:type="pct"/>
            <w:vMerge/>
          </w:tcPr>
          <w:p w14:paraId="182C3F34" w14:textId="22C05104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8F057E" w:rsidRPr="00EC0B6C" w14:paraId="79138C18" w14:textId="77777777" w:rsidTr="00322F32">
        <w:trPr>
          <w:trHeight w:val="20"/>
          <w:jc w:val="center"/>
        </w:trPr>
        <w:tc>
          <w:tcPr>
            <w:tcW w:w="1339" w:type="pct"/>
          </w:tcPr>
          <w:p w14:paraId="24F3C8A1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Exposed skin area (SA)</w:t>
            </w:r>
          </w:p>
        </w:tc>
        <w:tc>
          <w:tcPr>
            <w:tcW w:w="532" w:type="pct"/>
          </w:tcPr>
          <w:p w14:paraId="283BDEA4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18000</w:t>
            </w:r>
          </w:p>
        </w:tc>
        <w:tc>
          <w:tcPr>
            <w:tcW w:w="670" w:type="pct"/>
          </w:tcPr>
          <w:p w14:paraId="1BD904E2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6600</w:t>
            </w:r>
          </w:p>
        </w:tc>
        <w:tc>
          <w:tcPr>
            <w:tcW w:w="1231" w:type="pct"/>
          </w:tcPr>
          <w:p w14:paraId="0DB61E11" w14:textId="7C76CEEA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cm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2</w:t>
            </w:r>
          </w:p>
        </w:tc>
        <w:tc>
          <w:tcPr>
            <w:tcW w:w="1229" w:type="pct"/>
            <w:vMerge/>
          </w:tcPr>
          <w:p w14:paraId="6F9D1AA1" w14:textId="0DF27828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8F057E" w:rsidRPr="00EC0B6C" w14:paraId="2B184829" w14:textId="77777777" w:rsidTr="00322F32">
        <w:trPr>
          <w:trHeight w:val="20"/>
          <w:jc w:val="center"/>
        </w:trPr>
        <w:tc>
          <w:tcPr>
            <w:tcW w:w="1339" w:type="pct"/>
          </w:tcPr>
          <w:p w14:paraId="7DF26D6D" w14:textId="78C082FA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Exposure time</w:t>
            </w:r>
            <w:r w:rsidR="00057FC4" w:rsidRPr="00EC0B6C">
              <w:rPr>
                <w:rFonts w:eastAsia="Times New Roman"/>
                <w:kern w:val="0"/>
                <w:lang w:val="en-GB" w:eastAsia="en-US"/>
              </w:rPr>
              <w:t xml:space="preserve"> per day</w:t>
            </w:r>
            <w:r w:rsidRPr="00EC0B6C">
              <w:rPr>
                <w:rFonts w:eastAsia="Times New Roman"/>
                <w:kern w:val="0"/>
                <w:lang w:val="en-GB" w:eastAsia="en-US"/>
              </w:rPr>
              <w:t xml:space="preserve"> (ET)</w:t>
            </w:r>
          </w:p>
        </w:tc>
        <w:tc>
          <w:tcPr>
            <w:tcW w:w="532" w:type="pct"/>
          </w:tcPr>
          <w:p w14:paraId="7E1A190C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0.58</w:t>
            </w:r>
          </w:p>
        </w:tc>
        <w:tc>
          <w:tcPr>
            <w:tcW w:w="670" w:type="pct"/>
          </w:tcPr>
          <w:p w14:paraId="4A3FD9B2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</w:t>
            </w:r>
          </w:p>
        </w:tc>
        <w:tc>
          <w:tcPr>
            <w:tcW w:w="1231" w:type="pct"/>
          </w:tcPr>
          <w:p w14:paraId="74A4BB29" w14:textId="74ECDB38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h/day</w:t>
            </w:r>
          </w:p>
        </w:tc>
        <w:tc>
          <w:tcPr>
            <w:tcW w:w="1229" w:type="pct"/>
            <w:vMerge/>
          </w:tcPr>
          <w:p w14:paraId="0E8F50B7" w14:textId="7F5C0B33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8F057E" w:rsidRPr="00EC0B6C" w14:paraId="799E390F" w14:textId="77777777" w:rsidTr="00322F32">
        <w:trPr>
          <w:trHeight w:val="20"/>
          <w:jc w:val="center"/>
        </w:trPr>
        <w:tc>
          <w:tcPr>
            <w:tcW w:w="1339" w:type="pct"/>
          </w:tcPr>
          <w:p w14:paraId="5D9511E7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Exposure duration (ED)</w:t>
            </w:r>
          </w:p>
        </w:tc>
        <w:tc>
          <w:tcPr>
            <w:tcW w:w="532" w:type="pct"/>
          </w:tcPr>
          <w:p w14:paraId="3F55C4E1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70</w:t>
            </w:r>
          </w:p>
        </w:tc>
        <w:tc>
          <w:tcPr>
            <w:tcW w:w="670" w:type="pct"/>
          </w:tcPr>
          <w:p w14:paraId="586EC4E7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6</w:t>
            </w:r>
          </w:p>
        </w:tc>
        <w:tc>
          <w:tcPr>
            <w:tcW w:w="1231" w:type="pct"/>
          </w:tcPr>
          <w:p w14:paraId="5AA83DC0" w14:textId="3DA2E90E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years</w:t>
            </w:r>
          </w:p>
        </w:tc>
        <w:tc>
          <w:tcPr>
            <w:tcW w:w="1229" w:type="pct"/>
            <w:vMerge/>
          </w:tcPr>
          <w:p w14:paraId="2C84B19A" w14:textId="5DB8C819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8F057E" w:rsidRPr="00EC0B6C" w14:paraId="4A3AA9B1" w14:textId="77777777" w:rsidTr="00322F32">
        <w:trPr>
          <w:trHeight w:val="20"/>
          <w:jc w:val="center"/>
        </w:trPr>
        <w:tc>
          <w:tcPr>
            <w:tcW w:w="1339" w:type="pct"/>
          </w:tcPr>
          <w:p w14:paraId="45FFE5AA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Body weight (BW)</w:t>
            </w:r>
          </w:p>
        </w:tc>
        <w:tc>
          <w:tcPr>
            <w:tcW w:w="532" w:type="pct"/>
          </w:tcPr>
          <w:p w14:paraId="680414BB" w14:textId="5A5F5423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 xml:space="preserve">70 </w:t>
            </w:r>
          </w:p>
        </w:tc>
        <w:tc>
          <w:tcPr>
            <w:tcW w:w="670" w:type="pct"/>
          </w:tcPr>
          <w:p w14:paraId="7F9C3C32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15</w:t>
            </w:r>
          </w:p>
        </w:tc>
        <w:tc>
          <w:tcPr>
            <w:tcW w:w="1231" w:type="pct"/>
          </w:tcPr>
          <w:p w14:paraId="477415A5" w14:textId="2DD3A5B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kg</w:t>
            </w:r>
          </w:p>
        </w:tc>
        <w:tc>
          <w:tcPr>
            <w:tcW w:w="1229" w:type="pct"/>
            <w:vMerge/>
          </w:tcPr>
          <w:p w14:paraId="27BE4A71" w14:textId="25A6A778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8F057E" w:rsidRPr="00EC0B6C" w14:paraId="3EC8293B" w14:textId="77777777" w:rsidTr="00322F32">
        <w:trPr>
          <w:trHeight w:val="577"/>
          <w:jc w:val="center"/>
        </w:trPr>
        <w:tc>
          <w:tcPr>
            <w:tcW w:w="1339" w:type="pct"/>
          </w:tcPr>
          <w:p w14:paraId="478CC092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Average time for non-carcinogens (AT)</w:t>
            </w:r>
          </w:p>
        </w:tc>
        <w:tc>
          <w:tcPr>
            <w:tcW w:w="532" w:type="pct"/>
          </w:tcPr>
          <w:p w14:paraId="73FBAECE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25550</w:t>
            </w:r>
          </w:p>
        </w:tc>
        <w:tc>
          <w:tcPr>
            <w:tcW w:w="670" w:type="pct"/>
          </w:tcPr>
          <w:p w14:paraId="196E18F0" w14:textId="77777777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2190</w:t>
            </w:r>
          </w:p>
        </w:tc>
        <w:tc>
          <w:tcPr>
            <w:tcW w:w="1231" w:type="pct"/>
          </w:tcPr>
          <w:p w14:paraId="59D12F4D" w14:textId="2B8918FA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days</w:t>
            </w:r>
          </w:p>
        </w:tc>
        <w:tc>
          <w:tcPr>
            <w:tcW w:w="1229" w:type="pct"/>
            <w:vMerge/>
          </w:tcPr>
          <w:p w14:paraId="5D91D5E9" w14:textId="378F4E4F" w:rsidR="008F057E" w:rsidRPr="00EC0B6C" w:rsidRDefault="008F057E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</w:tbl>
    <w:p w14:paraId="2094393E" w14:textId="77777777" w:rsidR="00322F32" w:rsidRPr="00EC0B6C" w:rsidRDefault="00322F32" w:rsidP="005A0633">
      <w:pPr>
        <w:spacing w:after="160" w:line="360" w:lineRule="auto"/>
        <w:ind w:left="0"/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</w:pPr>
    </w:p>
    <w:p w14:paraId="1FE29141" w14:textId="05C48EED" w:rsidR="00E4129F" w:rsidRPr="00EC0B6C" w:rsidRDefault="00322F32" w:rsidP="005A0633">
      <w:pPr>
        <w:spacing w:after="160" w:line="360" w:lineRule="auto"/>
        <w:ind w:left="0"/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</w:pP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lastRenderedPageBreak/>
        <w:t>Table S</w:t>
      </w:r>
      <w:r w:rsidR="00936F61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4</w:t>
      </w: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.2 denotes the </w:t>
      </w:r>
      <w:r w:rsidR="00DA6937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oral (gastrointestinal) absorption facto</w:t>
      </w:r>
      <w:r w:rsidR="006273F3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rs and dermal permeability coefficient for all the potentially toxic metals </w:t>
      </w:r>
      <w:r w:rsidR="001861AD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found within the study area</w:t>
      </w: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0"/>
        <w:gridCol w:w="2058"/>
        <w:gridCol w:w="3251"/>
        <w:gridCol w:w="2481"/>
      </w:tblGrid>
      <w:tr w:rsidR="00C47557" w:rsidRPr="00EC0B6C" w14:paraId="17CBD94E" w14:textId="77777777" w:rsidTr="00B043AE">
        <w:trPr>
          <w:trHeight w:val="1182"/>
          <w:jc w:val="center"/>
        </w:trPr>
        <w:tc>
          <w:tcPr>
            <w:tcW w:w="692" w:type="pct"/>
            <w:tcBorders>
              <w:bottom w:val="single" w:sz="4" w:space="0" w:color="000000"/>
            </w:tcBorders>
          </w:tcPr>
          <w:p w14:paraId="51EB35C4" w14:textId="2727DFAD" w:rsidR="00B37EAD" w:rsidRPr="00EC0B6C" w:rsidRDefault="00C47557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 xml:space="preserve">Potentially Toxic </w:t>
            </w:r>
            <w:r w:rsidR="00B37EAD" w:rsidRPr="00EC0B6C">
              <w:rPr>
                <w:rFonts w:eastAsia="Times New Roman"/>
                <w:b/>
                <w:kern w:val="0"/>
                <w:lang w:val="en-GB" w:eastAsia="en-US"/>
              </w:rPr>
              <w:t>Element</w:t>
            </w: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s</w:t>
            </w:r>
          </w:p>
        </w:tc>
        <w:tc>
          <w:tcPr>
            <w:tcW w:w="1138" w:type="pct"/>
            <w:tcBorders>
              <w:bottom w:val="single" w:sz="4" w:space="0" w:color="000000"/>
            </w:tcBorders>
          </w:tcPr>
          <w:p w14:paraId="477A8129" w14:textId="4C91DEF0" w:rsidR="00B37EAD" w:rsidRPr="00EC0B6C" w:rsidRDefault="00B37EAD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Gastrointestinal absorption factor (</w:t>
            </w:r>
            <w:proofErr w:type="spellStart"/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Abs</w:t>
            </w:r>
            <w:r w:rsidRPr="00EC0B6C">
              <w:rPr>
                <w:rFonts w:eastAsia="Times New Roman"/>
                <w:b/>
                <w:kern w:val="0"/>
                <w:vertAlign w:val="subscript"/>
                <w:lang w:val="en-GB" w:eastAsia="en-US"/>
              </w:rPr>
              <w:t>g</w:t>
            </w:r>
            <w:proofErr w:type="spellEnd"/>
            <w:r w:rsidRPr="00EC0B6C">
              <w:rPr>
                <w:rFonts w:eastAsia="Times New Roman"/>
                <w:b/>
                <w:kern w:val="0"/>
                <w:lang w:val="en-GB" w:eastAsia="en-US"/>
              </w:rPr>
              <w:t xml:space="preserve"> in %)</w:t>
            </w:r>
          </w:p>
        </w:tc>
        <w:tc>
          <w:tcPr>
            <w:tcW w:w="1798" w:type="pct"/>
            <w:tcBorders>
              <w:bottom w:val="single" w:sz="4" w:space="0" w:color="000000"/>
            </w:tcBorders>
          </w:tcPr>
          <w:p w14:paraId="3F4CF914" w14:textId="2CE63EF1" w:rsidR="00B37EAD" w:rsidRPr="00EC0B6C" w:rsidRDefault="00B37EAD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Dermal permeability coefficient (</w:t>
            </w:r>
            <w:proofErr w:type="spellStart"/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K</w:t>
            </w:r>
            <w:r w:rsidRPr="00EC0B6C">
              <w:rPr>
                <w:rFonts w:eastAsia="Times New Roman"/>
                <w:b/>
                <w:kern w:val="0"/>
                <w:vertAlign w:val="subscript"/>
                <w:lang w:val="en-GB" w:eastAsia="en-US"/>
              </w:rPr>
              <w:t>p</w:t>
            </w:r>
            <w:proofErr w:type="spellEnd"/>
            <w:r w:rsidRPr="00EC0B6C">
              <w:rPr>
                <w:rFonts w:eastAsia="Times New Roman"/>
                <w:b/>
                <w:kern w:val="0"/>
                <w:lang w:val="en-GB" w:eastAsia="en-US"/>
              </w:rPr>
              <w:t xml:space="preserve"> in cm/h)</w:t>
            </w:r>
          </w:p>
        </w:tc>
        <w:tc>
          <w:tcPr>
            <w:tcW w:w="1372" w:type="pct"/>
            <w:tcBorders>
              <w:bottom w:val="single" w:sz="4" w:space="0" w:color="000000"/>
            </w:tcBorders>
          </w:tcPr>
          <w:p w14:paraId="06FC4ABD" w14:textId="77777777" w:rsidR="00B37EAD" w:rsidRPr="00EC0B6C" w:rsidRDefault="00B37EAD" w:rsidP="00637777">
            <w:pPr>
              <w:spacing w:after="160" w:line="276" w:lineRule="auto"/>
              <w:ind w:left="0"/>
              <w:rPr>
                <w:rFonts w:eastAsia="Times New Roman"/>
                <w:b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References</w:t>
            </w:r>
          </w:p>
        </w:tc>
      </w:tr>
      <w:tr w:rsidR="00C47557" w:rsidRPr="00EC0B6C" w14:paraId="35EC8184" w14:textId="77777777" w:rsidTr="00B043AE">
        <w:trPr>
          <w:trHeight w:val="20"/>
          <w:jc w:val="center"/>
        </w:trPr>
        <w:tc>
          <w:tcPr>
            <w:tcW w:w="692" w:type="pct"/>
            <w:tcBorders>
              <w:top w:val="single" w:sz="4" w:space="0" w:color="000000"/>
              <w:bottom w:val="single" w:sz="4" w:space="0" w:color="auto"/>
            </w:tcBorders>
          </w:tcPr>
          <w:p w14:paraId="025C31FF" w14:textId="12DA0DD3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Mn</w:t>
            </w:r>
          </w:p>
        </w:tc>
        <w:tc>
          <w:tcPr>
            <w:tcW w:w="1138" w:type="pct"/>
            <w:tcBorders>
              <w:top w:val="single" w:sz="4" w:space="0" w:color="000000"/>
              <w:bottom w:val="single" w:sz="4" w:space="0" w:color="auto"/>
            </w:tcBorders>
          </w:tcPr>
          <w:p w14:paraId="25F6C101" w14:textId="0A97BD7E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6</w:t>
            </w:r>
          </w:p>
        </w:tc>
        <w:tc>
          <w:tcPr>
            <w:tcW w:w="1798" w:type="pct"/>
            <w:tcBorders>
              <w:top w:val="single" w:sz="4" w:space="0" w:color="000000"/>
              <w:bottom w:val="single" w:sz="4" w:space="0" w:color="auto"/>
            </w:tcBorders>
          </w:tcPr>
          <w:p w14:paraId="55AC6C36" w14:textId="7E93C35A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 w:val="restart"/>
            <w:tcBorders>
              <w:top w:val="single" w:sz="4" w:space="0" w:color="000000"/>
            </w:tcBorders>
          </w:tcPr>
          <w:p w14:paraId="52C04A3A" w14:textId="29114346" w:rsidR="00A76693" w:rsidRPr="00EC0B6C" w:rsidRDefault="007330CF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7330CF">
              <w:rPr>
                <w:rFonts w:eastAsia="Times New Roman"/>
                <w:kern w:val="0"/>
                <w:lang w:val="en-GB" w:eastAsia="en-US"/>
              </w:rPr>
              <w:t>(USEPA, 2004)</w:t>
            </w:r>
            <w:r w:rsidR="00A4536F">
              <w:rPr>
                <w:rFonts w:eastAsia="Times New Roman"/>
                <w:kern w:val="0"/>
                <w:lang w:val="en-GB" w:eastAsia="en-US"/>
              </w:rPr>
              <w:t xml:space="preserve">; </w:t>
            </w:r>
            <w:r w:rsidR="00A4536F" w:rsidRPr="00EC0B6C">
              <w:rPr>
                <w:rFonts w:eastAsia="Times New Roman"/>
                <w:kern w:val="0"/>
                <w:lang w:val="en-GB" w:eastAsia="en-US"/>
              </w:rPr>
              <w:t>(Nur et al., 2025)</w:t>
            </w:r>
            <w:r w:rsidR="004A2F22">
              <w:rPr>
                <w:rFonts w:eastAsia="Times New Roman"/>
                <w:kern w:val="0"/>
                <w:lang w:val="en-GB" w:eastAsia="en-US"/>
              </w:rPr>
              <w:t>; (Siddique et al., 2021</w:t>
            </w:r>
            <w:r w:rsidR="004A2F22" w:rsidRPr="004E66D3">
              <w:rPr>
                <w:rFonts w:eastAsia="Times New Roman"/>
                <w:kern w:val="0"/>
                <w:lang w:val="en-GB" w:eastAsia="en-US"/>
              </w:rPr>
              <w:t>)</w:t>
            </w:r>
          </w:p>
        </w:tc>
      </w:tr>
      <w:tr w:rsidR="00C47557" w:rsidRPr="00EC0B6C" w14:paraId="66F73F6B" w14:textId="77777777" w:rsidTr="00B043AE">
        <w:trPr>
          <w:trHeight w:val="20"/>
          <w:jc w:val="center"/>
        </w:trPr>
        <w:tc>
          <w:tcPr>
            <w:tcW w:w="692" w:type="pct"/>
            <w:tcBorders>
              <w:top w:val="single" w:sz="4" w:space="0" w:color="000000"/>
              <w:bottom w:val="single" w:sz="4" w:space="0" w:color="auto"/>
            </w:tcBorders>
          </w:tcPr>
          <w:p w14:paraId="1F3ACA90" w14:textId="000426AF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Cr</w:t>
            </w:r>
          </w:p>
        </w:tc>
        <w:tc>
          <w:tcPr>
            <w:tcW w:w="1138" w:type="pct"/>
            <w:tcBorders>
              <w:top w:val="single" w:sz="4" w:space="0" w:color="000000"/>
              <w:bottom w:val="single" w:sz="4" w:space="0" w:color="auto"/>
            </w:tcBorders>
          </w:tcPr>
          <w:p w14:paraId="2D79B6AD" w14:textId="3A4CA865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3.8</w:t>
            </w:r>
          </w:p>
        </w:tc>
        <w:tc>
          <w:tcPr>
            <w:tcW w:w="1798" w:type="pct"/>
            <w:tcBorders>
              <w:top w:val="single" w:sz="4" w:space="0" w:color="000000"/>
              <w:bottom w:val="single" w:sz="4" w:space="0" w:color="auto"/>
            </w:tcBorders>
          </w:tcPr>
          <w:p w14:paraId="3161E5D0" w14:textId="29E4F39A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  <w:tcBorders>
              <w:top w:val="single" w:sz="4" w:space="0" w:color="000000"/>
            </w:tcBorders>
          </w:tcPr>
          <w:p w14:paraId="13BA23AC" w14:textId="77777777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6F04CF5D" w14:textId="77777777" w:rsidTr="00B043AE">
        <w:trPr>
          <w:trHeight w:val="20"/>
          <w:jc w:val="center"/>
        </w:trPr>
        <w:tc>
          <w:tcPr>
            <w:tcW w:w="692" w:type="pct"/>
            <w:tcBorders>
              <w:top w:val="single" w:sz="4" w:space="0" w:color="auto"/>
            </w:tcBorders>
          </w:tcPr>
          <w:p w14:paraId="4D3174C0" w14:textId="5E4B675F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Pb</w:t>
            </w:r>
          </w:p>
        </w:tc>
        <w:tc>
          <w:tcPr>
            <w:tcW w:w="1138" w:type="pct"/>
            <w:tcBorders>
              <w:top w:val="single" w:sz="4" w:space="0" w:color="auto"/>
            </w:tcBorders>
          </w:tcPr>
          <w:p w14:paraId="7D58D4BF" w14:textId="0DC99C41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11.7</w:t>
            </w:r>
          </w:p>
        </w:tc>
        <w:tc>
          <w:tcPr>
            <w:tcW w:w="1798" w:type="pct"/>
            <w:tcBorders>
              <w:top w:val="single" w:sz="4" w:space="0" w:color="auto"/>
            </w:tcBorders>
          </w:tcPr>
          <w:p w14:paraId="4E925278" w14:textId="0A7C1CF1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</w:tcPr>
          <w:p w14:paraId="5E72A3DA" w14:textId="0AF970BA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43AA3CD8" w14:textId="77777777" w:rsidTr="00B043AE">
        <w:trPr>
          <w:trHeight w:val="20"/>
          <w:jc w:val="center"/>
        </w:trPr>
        <w:tc>
          <w:tcPr>
            <w:tcW w:w="692" w:type="pct"/>
            <w:tcBorders>
              <w:top w:val="nil"/>
              <w:bottom w:val="nil"/>
            </w:tcBorders>
          </w:tcPr>
          <w:p w14:paraId="26941594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Fe</w:t>
            </w:r>
          </w:p>
        </w:tc>
        <w:tc>
          <w:tcPr>
            <w:tcW w:w="1138" w:type="pct"/>
            <w:tcBorders>
              <w:top w:val="nil"/>
              <w:bottom w:val="nil"/>
            </w:tcBorders>
          </w:tcPr>
          <w:p w14:paraId="1A0C8CBC" w14:textId="77777777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1.4</w:t>
            </w:r>
          </w:p>
        </w:tc>
        <w:tc>
          <w:tcPr>
            <w:tcW w:w="1798" w:type="pct"/>
            <w:tcBorders>
              <w:top w:val="nil"/>
              <w:bottom w:val="nil"/>
            </w:tcBorders>
          </w:tcPr>
          <w:p w14:paraId="36927E3F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</w:tcPr>
          <w:p w14:paraId="2D021346" w14:textId="2E5A2FB0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53F84A32" w14:textId="77777777" w:rsidTr="00B043AE">
        <w:trPr>
          <w:trHeight w:val="20"/>
          <w:jc w:val="center"/>
        </w:trPr>
        <w:tc>
          <w:tcPr>
            <w:tcW w:w="692" w:type="pct"/>
          </w:tcPr>
          <w:p w14:paraId="74ED1131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Co</w:t>
            </w:r>
          </w:p>
        </w:tc>
        <w:tc>
          <w:tcPr>
            <w:tcW w:w="1138" w:type="pct"/>
          </w:tcPr>
          <w:p w14:paraId="45B98621" w14:textId="77777777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20</w:t>
            </w:r>
          </w:p>
        </w:tc>
        <w:tc>
          <w:tcPr>
            <w:tcW w:w="1798" w:type="pct"/>
          </w:tcPr>
          <w:p w14:paraId="4294ABC3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4.00×10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</w:tcPr>
          <w:p w14:paraId="5C8E2397" w14:textId="0411C01C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686BF522" w14:textId="77777777" w:rsidTr="00B043AE">
        <w:trPr>
          <w:trHeight w:val="20"/>
          <w:jc w:val="center"/>
        </w:trPr>
        <w:tc>
          <w:tcPr>
            <w:tcW w:w="692" w:type="pct"/>
            <w:tcBorders>
              <w:top w:val="nil"/>
              <w:bottom w:val="nil"/>
            </w:tcBorders>
          </w:tcPr>
          <w:p w14:paraId="7743410B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Ni</w:t>
            </w:r>
          </w:p>
        </w:tc>
        <w:tc>
          <w:tcPr>
            <w:tcW w:w="1138" w:type="pct"/>
            <w:tcBorders>
              <w:top w:val="nil"/>
              <w:bottom w:val="nil"/>
            </w:tcBorders>
          </w:tcPr>
          <w:p w14:paraId="6A233DE0" w14:textId="77777777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4</w:t>
            </w:r>
          </w:p>
        </w:tc>
        <w:tc>
          <w:tcPr>
            <w:tcW w:w="1798" w:type="pct"/>
            <w:tcBorders>
              <w:top w:val="nil"/>
              <w:bottom w:val="nil"/>
            </w:tcBorders>
          </w:tcPr>
          <w:p w14:paraId="40A698AE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4.00×10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</w:tcPr>
          <w:p w14:paraId="523C2533" w14:textId="4F6FF2D9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59ED9451" w14:textId="77777777" w:rsidTr="00B043AE">
        <w:trPr>
          <w:trHeight w:val="20"/>
          <w:jc w:val="center"/>
        </w:trPr>
        <w:tc>
          <w:tcPr>
            <w:tcW w:w="692" w:type="pct"/>
          </w:tcPr>
          <w:p w14:paraId="10A810DE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Cu</w:t>
            </w:r>
          </w:p>
        </w:tc>
        <w:tc>
          <w:tcPr>
            <w:tcW w:w="1138" w:type="pct"/>
          </w:tcPr>
          <w:p w14:paraId="1A9BBD43" w14:textId="77777777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57</w:t>
            </w:r>
          </w:p>
        </w:tc>
        <w:tc>
          <w:tcPr>
            <w:tcW w:w="1798" w:type="pct"/>
          </w:tcPr>
          <w:p w14:paraId="36E253DB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-3</w:t>
            </w:r>
          </w:p>
        </w:tc>
        <w:tc>
          <w:tcPr>
            <w:tcW w:w="1372" w:type="pct"/>
            <w:vMerge/>
          </w:tcPr>
          <w:p w14:paraId="23B7B6D3" w14:textId="01DBB11A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C47557" w:rsidRPr="00EC0B6C" w14:paraId="24695613" w14:textId="77777777" w:rsidTr="00B043AE">
        <w:trPr>
          <w:trHeight w:val="279"/>
          <w:jc w:val="center"/>
        </w:trPr>
        <w:tc>
          <w:tcPr>
            <w:tcW w:w="692" w:type="pct"/>
            <w:tcBorders>
              <w:top w:val="nil"/>
              <w:bottom w:val="single" w:sz="4" w:space="0" w:color="auto"/>
            </w:tcBorders>
          </w:tcPr>
          <w:p w14:paraId="0A5FD533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Zn</w:t>
            </w:r>
          </w:p>
        </w:tc>
        <w:tc>
          <w:tcPr>
            <w:tcW w:w="1138" w:type="pct"/>
            <w:tcBorders>
              <w:top w:val="nil"/>
              <w:bottom w:val="single" w:sz="4" w:space="0" w:color="auto"/>
            </w:tcBorders>
          </w:tcPr>
          <w:p w14:paraId="1982BCFA" w14:textId="77777777" w:rsidR="00A76693" w:rsidRPr="00EC0B6C" w:rsidRDefault="00A76693" w:rsidP="00637777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20</w:t>
            </w:r>
          </w:p>
        </w:tc>
        <w:tc>
          <w:tcPr>
            <w:tcW w:w="1798" w:type="pct"/>
            <w:tcBorders>
              <w:top w:val="nil"/>
              <w:bottom w:val="single" w:sz="4" w:space="0" w:color="auto"/>
            </w:tcBorders>
          </w:tcPr>
          <w:p w14:paraId="416077DD" w14:textId="77777777" w:rsidR="00A76693" w:rsidRPr="00EC0B6C" w:rsidRDefault="00A76693" w:rsidP="00B043AE">
            <w:pPr>
              <w:spacing w:after="160" w:line="276" w:lineRule="auto"/>
              <w:ind w:left="0"/>
              <w:jc w:val="center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6.00×10</w:t>
            </w:r>
            <w:r w:rsidRPr="00EC0B6C">
              <w:rPr>
                <w:rFonts w:eastAsia="Times New Roman"/>
                <w:kern w:val="0"/>
                <w:vertAlign w:val="superscript"/>
                <w:lang w:val="en-GB" w:eastAsia="en-US"/>
              </w:rPr>
              <w:t>-4</w:t>
            </w:r>
          </w:p>
        </w:tc>
        <w:tc>
          <w:tcPr>
            <w:tcW w:w="1372" w:type="pct"/>
            <w:vMerge/>
          </w:tcPr>
          <w:p w14:paraId="2CE33B5E" w14:textId="7651EE0C" w:rsidR="00A76693" w:rsidRPr="00EC0B6C" w:rsidRDefault="00A76693" w:rsidP="00637777">
            <w:pPr>
              <w:spacing w:after="160" w:line="276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</w:tbl>
    <w:p w14:paraId="238F0E2F" w14:textId="77777777" w:rsidR="00E4129F" w:rsidRPr="00EC0B6C" w:rsidRDefault="00E4129F" w:rsidP="005A0633">
      <w:pPr>
        <w:spacing w:after="160" w:line="360" w:lineRule="auto"/>
        <w:ind w:left="0"/>
        <w:rPr>
          <w:rFonts w:eastAsia="Aptos"/>
          <w:color w:val="EE0000"/>
          <w:kern w:val="0"/>
          <w:sz w:val="24"/>
          <w:szCs w:val="24"/>
          <w:lang w:val="en-GB" w:eastAsia="en-US"/>
        </w:rPr>
      </w:pPr>
    </w:p>
    <w:p w14:paraId="5DA982B4" w14:textId="3ADA87FD" w:rsidR="008C64A4" w:rsidRPr="00EC0B6C" w:rsidRDefault="008C64A4" w:rsidP="005A0633">
      <w:pPr>
        <w:spacing w:after="160" w:line="360" w:lineRule="auto"/>
        <w:ind w:left="0"/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</w:pP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Table S</w:t>
      </w:r>
      <w:r w:rsidR="00936F61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4</w:t>
      </w:r>
      <w:r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.3 denotes the </w:t>
      </w:r>
      <w:r w:rsidR="00CD5648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reference doses </w:t>
      </w:r>
      <w:r w:rsidR="00A42137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of each </w:t>
      </w:r>
      <w:r w:rsidR="00F929A0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potentially toxic </w:t>
      </w:r>
      <w:r w:rsidR="00A42137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metals considered </w:t>
      </w:r>
      <w:r w:rsidR="00CD5648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>for each exposure</w:t>
      </w:r>
      <w:r w:rsidR="00A42137" w:rsidRPr="00EC0B6C">
        <w:rPr>
          <w:rFonts w:eastAsia="Times New Roman"/>
          <w:bCs/>
          <w:color w:val="000000" w:themeColor="text1"/>
          <w:kern w:val="0"/>
          <w:sz w:val="24"/>
          <w:szCs w:val="24"/>
          <w:lang w:val="en-GB" w:eastAsia="en-US"/>
        </w:rPr>
        <w:t xml:space="preserve"> routes, for estimation of the Hazard Quotient (HQ):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8"/>
        <w:gridCol w:w="1069"/>
        <w:gridCol w:w="1123"/>
        <w:gridCol w:w="1206"/>
        <w:gridCol w:w="1710"/>
        <w:gridCol w:w="2564"/>
      </w:tblGrid>
      <w:tr w:rsidR="00A57AD3" w:rsidRPr="00EC0B6C" w14:paraId="734333A4" w14:textId="77777777" w:rsidTr="00D32922">
        <w:trPr>
          <w:trHeight w:val="224"/>
        </w:trPr>
        <w:tc>
          <w:tcPr>
            <w:tcW w:w="757" w:type="pct"/>
            <w:tcBorders>
              <w:bottom w:val="nil"/>
            </w:tcBorders>
          </w:tcPr>
          <w:p w14:paraId="421FD5D3" w14:textId="229CEA98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kern w:val="0"/>
                <w:lang w:val="en-GB" w:eastAsia="en-US"/>
              </w:rPr>
              <w:t>Potentially Toxic Elements</w:t>
            </w:r>
          </w:p>
        </w:tc>
        <w:tc>
          <w:tcPr>
            <w:tcW w:w="591" w:type="pct"/>
            <w:tcBorders>
              <w:bottom w:val="nil"/>
            </w:tcBorders>
          </w:tcPr>
          <w:p w14:paraId="5A5AD4B2" w14:textId="1BD5DED8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proofErr w:type="spellStart"/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R</w:t>
            </w:r>
            <w:r w:rsidRPr="00EC0B6C">
              <w:rPr>
                <w:rFonts w:eastAsia="Times New Roman"/>
                <w:b/>
                <w:bCs/>
                <w:kern w:val="0"/>
                <w:vertAlign w:val="subscript"/>
                <w:lang w:val="en-GB" w:eastAsia="en-US"/>
              </w:rPr>
              <w:t>f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Doral</w:t>
            </w:r>
            <w:proofErr w:type="spellEnd"/>
          </w:p>
        </w:tc>
        <w:tc>
          <w:tcPr>
            <w:tcW w:w="621" w:type="pct"/>
            <w:tcBorders>
              <w:bottom w:val="nil"/>
            </w:tcBorders>
          </w:tcPr>
          <w:p w14:paraId="699E90B8" w14:textId="76D2CF05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vertAlign w:val="subscript"/>
                <w:lang w:val="en-GB" w:eastAsia="en-US"/>
              </w:rPr>
            </w:pPr>
            <w:proofErr w:type="spellStart"/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R</w:t>
            </w:r>
            <w:r w:rsidRPr="00EC0B6C">
              <w:rPr>
                <w:rFonts w:eastAsia="Times New Roman"/>
                <w:b/>
                <w:bCs/>
                <w:kern w:val="0"/>
                <w:vertAlign w:val="subscript"/>
                <w:lang w:val="en-GB" w:eastAsia="en-US"/>
              </w:rPr>
              <w:t>f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D</w:t>
            </w:r>
            <w:r w:rsidRPr="00EC0B6C">
              <w:rPr>
                <w:rFonts w:eastAsia="Times New Roman"/>
                <w:b/>
                <w:bCs/>
                <w:kern w:val="0"/>
                <w:vertAlign w:val="subscript"/>
                <w:lang w:val="en-GB" w:eastAsia="en-US"/>
              </w:rPr>
              <w:t>dermal</w:t>
            </w:r>
            <w:proofErr w:type="spellEnd"/>
          </w:p>
        </w:tc>
        <w:tc>
          <w:tcPr>
            <w:tcW w:w="1613" w:type="pct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BA3DE15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Oral cancer slope factor (SF) (µg/kg/day)</w:t>
            </w:r>
            <w:r w:rsidRPr="00EC0B6C">
              <w:rPr>
                <w:rFonts w:eastAsia="Times New Roman"/>
                <w:b/>
                <w:bCs/>
                <w:kern w:val="0"/>
                <w:vertAlign w:val="superscript"/>
                <w:lang w:val="en-GB" w:eastAsia="en-US"/>
              </w:rPr>
              <w:t>-1</w:t>
            </w:r>
          </w:p>
        </w:tc>
        <w:tc>
          <w:tcPr>
            <w:tcW w:w="1418" w:type="pct"/>
            <w:tcBorders>
              <w:bottom w:val="nil"/>
            </w:tcBorders>
          </w:tcPr>
          <w:p w14:paraId="088BB8F5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References</w:t>
            </w:r>
          </w:p>
        </w:tc>
      </w:tr>
      <w:tr w:rsidR="00A57AD3" w:rsidRPr="00EC0B6C" w14:paraId="1DBEE2CB" w14:textId="77777777" w:rsidTr="00D32922">
        <w:trPr>
          <w:trHeight w:val="20"/>
        </w:trPr>
        <w:tc>
          <w:tcPr>
            <w:tcW w:w="757" w:type="pct"/>
            <w:tcBorders>
              <w:top w:val="nil"/>
              <w:bottom w:val="single" w:sz="4" w:space="0" w:color="000000"/>
            </w:tcBorders>
          </w:tcPr>
          <w:p w14:paraId="742113F6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</w:p>
        </w:tc>
        <w:tc>
          <w:tcPr>
            <w:tcW w:w="591" w:type="pct"/>
            <w:tcBorders>
              <w:top w:val="nil"/>
              <w:bottom w:val="single" w:sz="4" w:space="0" w:color="000000"/>
            </w:tcBorders>
          </w:tcPr>
          <w:p w14:paraId="3407A819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(µg kg</w:t>
            </w:r>
            <w:r w:rsidRPr="00EC0B6C">
              <w:rPr>
                <w:rFonts w:eastAsia="Times New Roman"/>
                <w:b/>
                <w:bCs/>
                <w:kern w:val="0"/>
                <w:vertAlign w:val="superscript"/>
                <w:lang w:val="en-GB" w:eastAsia="en-US"/>
              </w:rPr>
              <w:t>-1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 xml:space="preserve"> day</w:t>
            </w:r>
            <w:r w:rsidRPr="00EC0B6C">
              <w:rPr>
                <w:rFonts w:eastAsia="Times New Roman"/>
                <w:b/>
                <w:bCs/>
                <w:kern w:val="0"/>
                <w:vertAlign w:val="superscript"/>
                <w:lang w:val="en-GB" w:eastAsia="en-US"/>
              </w:rPr>
              <w:t>-1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)</w:t>
            </w:r>
          </w:p>
        </w:tc>
        <w:tc>
          <w:tcPr>
            <w:tcW w:w="621" w:type="pct"/>
            <w:tcBorders>
              <w:top w:val="nil"/>
              <w:bottom w:val="single" w:sz="4" w:space="0" w:color="000000"/>
            </w:tcBorders>
          </w:tcPr>
          <w:p w14:paraId="24C897EF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(µg kg</w:t>
            </w:r>
            <w:r w:rsidRPr="00EC0B6C">
              <w:rPr>
                <w:rFonts w:eastAsia="Times New Roman"/>
                <w:b/>
                <w:bCs/>
                <w:kern w:val="0"/>
                <w:vertAlign w:val="superscript"/>
                <w:lang w:val="en-GB" w:eastAsia="en-US"/>
              </w:rPr>
              <w:t>-1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 xml:space="preserve"> day</w:t>
            </w:r>
            <w:r w:rsidRPr="00EC0B6C">
              <w:rPr>
                <w:rFonts w:eastAsia="Times New Roman"/>
                <w:b/>
                <w:bCs/>
                <w:kern w:val="0"/>
                <w:vertAlign w:val="superscript"/>
                <w:lang w:val="en-GB" w:eastAsia="en-US"/>
              </w:rPr>
              <w:t>-1</w:t>
            </w: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)</w:t>
            </w:r>
          </w:p>
        </w:tc>
        <w:tc>
          <w:tcPr>
            <w:tcW w:w="667" w:type="pct"/>
            <w:tcBorders>
              <w:top w:val="single" w:sz="4" w:space="0" w:color="000000"/>
              <w:bottom w:val="single" w:sz="4" w:space="0" w:color="000000"/>
            </w:tcBorders>
          </w:tcPr>
          <w:p w14:paraId="513B7F4A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Ingestion</w:t>
            </w:r>
          </w:p>
        </w:tc>
        <w:tc>
          <w:tcPr>
            <w:tcW w:w="946" w:type="pct"/>
            <w:tcBorders>
              <w:top w:val="single" w:sz="4" w:space="0" w:color="000000"/>
              <w:bottom w:val="single" w:sz="4" w:space="0" w:color="000000"/>
            </w:tcBorders>
          </w:tcPr>
          <w:p w14:paraId="728F27E0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  <w:r w:rsidRPr="00EC0B6C">
              <w:rPr>
                <w:rFonts w:eastAsia="Times New Roman"/>
                <w:b/>
                <w:bCs/>
                <w:kern w:val="0"/>
                <w:lang w:val="en-GB" w:eastAsia="en-US"/>
              </w:rPr>
              <w:t>Dermal</w:t>
            </w:r>
          </w:p>
        </w:tc>
        <w:tc>
          <w:tcPr>
            <w:tcW w:w="1418" w:type="pct"/>
            <w:tcBorders>
              <w:top w:val="nil"/>
              <w:bottom w:val="single" w:sz="4" w:space="0" w:color="000000"/>
            </w:tcBorders>
          </w:tcPr>
          <w:p w14:paraId="78F9AF16" w14:textId="77777777" w:rsidR="00A57AD3" w:rsidRPr="00EC0B6C" w:rsidRDefault="00A57AD3" w:rsidP="00517603">
            <w:pPr>
              <w:spacing w:after="160" w:line="360" w:lineRule="auto"/>
              <w:ind w:left="0"/>
              <w:jc w:val="center"/>
              <w:rPr>
                <w:rFonts w:eastAsia="Times New Roman"/>
                <w:b/>
                <w:bCs/>
                <w:kern w:val="0"/>
                <w:lang w:val="en-GB" w:eastAsia="en-US"/>
              </w:rPr>
            </w:pPr>
          </w:p>
        </w:tc>
      </w:tr>
      <w:tr w:rsidR="00D20A06" w:rsidRPr="00EC0B6C" w14:paraId="32441617" w14:textId="77777777" w:rsidTr="00D32922">
        <w:trPr>
          <w:trHeight w:val="20"/>
        </w:trPr>
        <w:tc>
          <w:tcPr>
            <w:tcW w:w="757" w:type="pct"/>
            <w:tcBorders>
              <w:top w:val="single" w:sz="4" w:space="0" w:color="000000"/>
            </w:tcBorders>
          </w:tcPr>
          <w:p w14:paraId="3F0F4CB4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Cr</w:t>
            </w:r>
          </w:p>
        </w:tc>
        <w:tc>
          <w:tcPr>
            <w:tcW w:w="591" w:type="pct"/>
            <w:tcBorders>
              <w:top w:val="single" w:sz="4" w:space="0" w:color="000000"/>
            </w:tcBorders>
          </w:tcPr>
          <w:p w14:paraId="48FE6FC1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</w:t>
            </w:r>
          </w:p>
        </w:tc>
        <w:tc>
          <w:tcPr>
            <w:tcW w:w="621" w:type="pct"/>
            <w:tcBorders>
              <w:top w:val="single" w:sz="4" w:space="0" w:color="000000"/>
            </w:tcBorders>
          </w:tcPr>
          <w:p w14:paraId="64121B33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0.075</w:t>
            </w:r>
          </w:p>
        </w:tc>
        <w:tc>
          <w:tcPr>
            <w:tcW w:w="667" w:type="pct"/>
            <w:tcBorders>
              <w:top w:val="single" w:sz="4" w:space="0" w:color="000000"/>
            </w:tcBorders>
          </w:tcPr>
          <w:p w14:paraId="12C2B12D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0.0005</w:t>
            </w:r>
          </w:p>
        </w:tc>
        <w:tc>
          <w:tcPr>
            <w:tcW w:w="946" w:type="pct"/>
            <w:tcBorders>
              <w:top w:val="single" w:sz="4" w:space="0" w:color="000000"/>
            </w:tcBorders>
          </w:tcPr>
          <w:p w14:paraId="5213BE73" w14:textId="40337422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 w:val="restart"/>
            <w:tcBorders>
              <w:top w:val="single" w:sz="4" w:space="0" w:color="000000"/>
            </w:tcBorders>
          </w:tcPr>
          <w:p w14:paraId="5A7E16F8" w14:textId="23F7CB42" w:rsidR="00D20A06" w:rsidRPr="00EC0B6C" w:rsidRDefault="004E66D3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4E66D3">
              <w:rPr>
                <w:rFonts w:eastAsia="Times New Roman"/>
                <w:kern w:val="0"/>
                <w:lang w:val="en-GB" w:eastAsia="en-US"/>
              </w:rPr>
              <w:t xml:space="preserve">(USEPA, 2011); </w:t>
            </w:r>
            <w:r w:rsidR="0004581C">
              <w:rPr>
                <w:rFonts w:eastAsia="Times New Roman"/>
                <w:kern w:val="0"/>
                <w:lang w:val="en-GB" w:eastAsia="en-US"/>
              </w:rPr>
              <w:t>(</w:t>
            </w:r>
            <w:r w:rsidR="00776271">
              <w:rPr>
                <w:rFonts w:eastAsia="Times New Roman"/>
                <w:kern w:val="0"/>
                <w:lang w:val="en-GB" w:eastAsia="en-US"/>
              </w:rPr>
              <w:t>S</w:t>
            </w:r>
            <w:r w:rsidR="004A2F22">
              <w:rPr>
                <w:rFonts w:eastAsia="Times New Roman"/>
                <w:kern w:val="0"/>
                <w:lang w:val="en-GB" w:eastAsia="en-US"/>
              </w:rPr>
              <w:t>i</w:t>
            </w:r>
            <w:r w:rsidR="00776271">
              <w:rPr>
                <w:rFonts w:eastAsia="Times New Roman"/>
                <w:kern w:val="0"/>
                <w:lang w:val="en-GB" w:eastAsia="en-US"/>
              </w:rPr>
              <w:t>ddique</w:t>
            </w:r>
            <w:r w:rsidR="004A2F22">
              <w:rPr>
                <w:rFonts w:eastAsia="Times New Roman"/>
                <w:kern w:val="0"/>
                <w:lang w:val="en-GB" w:eastAsia="en-US"/>
              </w:rPr>
              <w:t xml:space="preserve"> et al., 2021</w:t>
            </w:r>
            <w:r w:rsidRPr="004E66D3">
              <w:rPr>
                <w:rFonts w:eastAsia="Times New Roman"/>
                <w:kern w:val="0"/>
                <w:lang w:val="en-GB" w:eastAsia="en-US"/>
              </w:rPr>
              <w:t>)</w:t>
            </w:r>
            <w:r w:rsidR="00A4536F">
              <w:rPr>
                <w:rFonts w:eastAsia="Times New Roman"/>
                <w:kern w:val="0"/>
                <w:lang w:val="en-GB" w:eastAsia="en-US"/>
              </w:rPr>
              <w:t xml:space="preserve">; </w:t>
            </w:r>
            <w:r w:rsidR="00A4536F" w:rsidRPr="00EC0B6C">
              <w:rPr>
                <w:rFonts w:eastAsia="Times New Roman"/>
                <w:kern w:val="0"/>
                <w:lang w:val="en-GB" w:eastAsia="en-US"/>
              </w:rPr>
              <w:t>(Nur et al., 2025)</w:t>
            </w:r>
          </w:p>
        </w:tc>
      </w:tr>
      <w:tr w:rsidR="00D20A06" w:rsidRPr="00EC0B6C" w14:paraId="3A937888" w14:textId="77777777" w:rsidTr="00D32922">
        <w:trPr>
          <w:trHeight w:val="20"/>
        </w:trPr>
        <w:tc>
          <w:tcPr>
            <w:tcW w:w="757" w:type="pct"/>
          </w:tcPr>
          <w:p w14:paraId="79103CB4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Mn</w:t>
            </w:r>
          </w:p>
        </w:tc>
        <w:tc>
          <w:tcPr>
            <w:tcW w:w="591" w:type="pct"/>
          </w:tcPr>
          <w:p w14:paraId="7EF5C91C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24</w:t>
            </w:r>
          </w:p>
        </w:tc>
        <w:tc>
          <w:tcPr>
            <w:tcW w:w="621" w:type="pct"/>
          </w:tcPr>
          <w:p w14:paraId="363143F7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0.96</w:t>
            </w:r>
          </w:p>
        </w:tc>
        <w:tc>
          <w:tcPr>
            <w:tcW w:w="667" w:type="pct"/>
          </w:tcPr>
          <w:p w14:paraId="473344C0" w14:textId="2E04A66E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946" w:type="pct"/>
          </w:tcPr>
          <w:p w14:paraId="14E15C6F" w14:textId="0CA8DACD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24A3CA45" w14:textId="75BB821A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73B9EF7E" w14:textId="77777777" w:rsidTr="00D32922">
        <w:trPr>
          <w:trHeight w:val="20"/>
        </w:trPr>
        <w:tc>
          <w:tcPr>
            <w:tcW w:w="757" w:type="pct"/>
          </w:tcPr>
          <w:p w14:paraId="4683CD7A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Fe</w:t>
            </w:r>
          </w:p>
        </w:tc>
        <w:tc>
          <w:tcPr>
            <w:tcW w:w="591" w:type="pct"/>
          </w:tcPr>
          <w:p w14:paraId="496E9384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700</w:t>
            </w:r>
          </w:p>
        </w:tc>
        <w:tc>
          <w:tcPr>
            <w:tcW w:w="621" w:type="pct"/>
          </w:tcPr>
          <w:p w14:paraId="321E12C2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140</w:t>
            </w:r>
          </w:p>
        </w:tc>
        <w:tc>
          <w:tcPr>
            <w:tcW w:w="667" w:type="pct"/>
          </w:tcPr>
          <w:p w14:paraId="2CF156B8" w14:textId="378F1933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946" w:type="pct"/>
          </w:tcPr>
          <w:p w14:paraId="4198AA88" w14:textId="40D240CD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18D30D82" w14:textId="466DF4D1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46F037E9" w14:textId="77777777" w:rsidTr="00D32922">
        <w:trPr>
          <w:trHeight w:val="20"/>
        </w:trPr>
        <w:tc>
          <w:tcPr>
            <w:tcW w:w="757" w:type="pct"/>
          </w:tcPr>
          <w:p w14:paraId="3F25A89D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Co</w:t>
            </w:r>
          </w:p>
        </w:tc>
        <w:tc>
          <w:tcPr>
            <w:tcW w:w="591" w:type="pct"/>
          </w:tcPr>
          <w:p w14:paraId="22C261FC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0.3</w:t>
            </w:r>
          </w:p>
        </w:tc>
        <w:tc>
          <w:tcPr>
            <w:tcW w:w="621" w:type="pct"/>
          </w:tcPr>
          <w:p w14:paraId="1635B6F3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0.06</w:t>
            </w:r>
          </w:p>
        </w:tc>
        <w:tc>
          <w:tcPr>
            <w:tcW w:w="667" w:type="pct"/>
          </w:tcPr>
          <w:p w14:paraId="271B7553" w14:textId="67E250E3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946" w:type="pct"/>
          </w:tcPr>
          <w:p w14:paraId="6370A7A0" w14:textId="650446BB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73DB80FC" w14:textId="4E8B5323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420FA2EE" w14:textId="77777777" w:rsidTr="00D32922">
        <w:trPr>
          <w:trHeight w:val="20"/>
        </w:trPr>
        <w:tc>
          <w:tcPr>
            <w:tcW w:w="757" w:type="pct"/>
          </w:tcPr>
          <w:p w14:paraId="089DC2EF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Ni</w:t>
            </w:r>
          </w:p>
        </w:tc>
        <w:tc>
          <w:tcPr>
            <w:tcW w:w="591" w:type="pct"/>
          </w:tcPr>
          <w:p w14:paraId="274C03C6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20</w:t>
            </w:r>
          </w:p>
        </w:tc>
        <w:tc>
          <w:tcPr>
            <w:tcW w:w="621" w:type="pct"/>
          </w:tcPr>
          <w:p w14:paraId="2A397835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0.8</w:t>
            </w:r>
          </w:p>
        </w:tc>
        <w:tc>
          <w:tcPr>
            <w:tcW w:w="667" w:type="pct"/>
          </w:tcPr>
          <w:p w14:paraId="1F8F39E9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0.00091</w:t>
            </w:r>
          </w:p>
        </w:tc>
        <w:tc>
          <w:tcPr>
            <w:tcW w:w="946" w:type="pct"/>
          </w:tcPr>
          <w:p w14:paraId="54AD5092" w14:textId="17CBB5C6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17F8E255" w14:textId="0F5B5F44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3B3E179E" w14:textId="77777777" w:rsidTr="00D32922">
        <w:trPr>
          <w:trHeight w:val="20"/>
        </w:trPr>
        <w:tc>
          <w:tcPr>
            <w:tcW w:w="757" w:type="pct"/>
          </w:tcPr>
          <w:p w14:paraId="6CEA6C4F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Cu</w:t>
            </w:r>
          </w:p>
        </w:tc>
        <w:tc>
          <w:tcPr>
            <w:tcW w:w="591" w:type="pct"/>
          </w:tcPr>
          <w:p w14:paraId="784A0975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40</w:t>
            </w:r>
          </w:p>
        </w:tc>
        <w:tc>
          <w:tcPr>
            <w:tcW w:w="621" w:type="pct"/>
          </w:tcPr>
          <w:p w14:paraId="4B59C9F6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12</w:t>
            </w:r>
          </w:p>
        </w:tc>
        <w:tc>
          <w:tcPr>
            <w:tcW w:w="667" w:type="pct"/>
          </w:tcPr>
          <w:p w14:paraId="4582E253" w14:textId="49E48931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946" w:type="pct"/>
          </w:tcPr>
          <w:p w14:paraId="493167E3" w14:textId="1070E4AE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076B5239" w14:textId="5B3C6066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2B0D7C56" w14:textId="77777777" w:rsidTr="00D32922">
        <w:trPr>
          <w:trHeight w:val="20"/>
        </w:trPr>
        <w:tc>
          <w:tcPr>
            <w:tcW w:w="757" w:type="pct"/>
          </w:tcPr>
          <w:p w14:paraId="581CEA1B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Zn</w:t>
            </w:r>
          </w:p>
        </w:tc>
        <w:tc>
          <w:tcPr>
            <w:tcW w:w="591" w:type="pct"/>
          </w:tcPr>
          <w:p w14:paraId="684DE240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300</w:t>
            </w:r>
          </w:p>
        </w:tc>
        <w:tc>
          <w:tcPr>
            <w:tcW w:w="621" w:type="pct"/>
          </w:tcPr>
          <w:p w14:paraId="0EEDA64B" w14:textId="7777777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60</w:t>
            </w:r>
          </w:p>
        </w:tc>
        <w:tc>
          <w:tcPr>
            <w:tcW w:w="667" w:type="pct"/>
          </w:tcPr>
          <w:p w14:paraId="0507E33F" w14:textId="65EB3C86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946" w:type="pct"/>
          </w:tcPr>
          <w:p w14:paraId="1AA5A4A8" w14:textId="6D6151F7" w:rsidR="00D20A06" w:rsidRPr="00EC0B6C" w:rsidRDefault="00D32922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5FAA806B" w14:textId="5CB93011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  <w:tr w:rsidR="00D20A06" w:rsidRPr="00EC0B6C" w14:paraId="67790A44" w14:textId="77777777" w:rsidTr="00D32922">
        <w:trPr>
          <w:trHeight w:val="20"/>
        </w:trPr>
        <w:tc>
          <w:tcPr>
            <w:tcW w:w="757" w:type="pct"/>
          </w:tcPr>
          <w:p w14:paraId="015C7443" w14:textId="6CCA6A42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Pb</w:t>
            </w:r>
          </w:p>
        </w:tc>
        <w:tc>
          <w:tcPr>
            <w:tcW w:w="591" w:type="pct"/>
          </w:tcPr>
          <w:p w14:paraId="52E4D8AC" w14:textId="493526D7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1.4</w:t>
            </w:r>
          </w:p>
        </w:tc>
        <w:tc>
          <w:tcPr>
            <w:tcW w:w="621" w:type="pct"/>
          </w:tcPr>
          <w:p w14:paraId="30593061" w14:textId="3D0A36A6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0.42</w:t>
            </w:r>
          </w:p>
        </w:tc>
        <w:tc>
          <w:tcPr>
            <w:tcW w:w="667" w:type="pct"/>
          </w:tcPr>
          <w:p w14:paraId="1FAD8029" w14:textId="5F211FCD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0.0085</w:t>
            </w:r>
          </w:p>
        </w:tc>
        <w:tc>
          <w:tcPr>
            <w:tcW w:w="946" w:type="pct"/>
          </w:tcPr>
          <w:p w14:paraId="5E1A6794" w14:textId="50B97759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  <w:r w:rsidRPr="00EC0B6C">
              <w:rPr>
                <w:rFonts w:eastAsia="Times New Roman"/>
                <w:kern w:val="0"/>
                <w:lang w:val="en-GB" w:eastAsia="en-US"/>
              </w:rPr>
              <w:t> </w:t>
            </w:r>
            <w:r w:rsidR="00D32922">
              <w:rPr>
                <w:rFonts w:eastAsia="Times New Roman"/>
                <w:kern w:val="0"/>
                <w:lang w:val="en-GB" w:eastAsia="en-US"/>
              </w:rPr>
              <w:t>NA</w:t>
            </w:r>
          </w:p>
        </w:tc>
        <w:tc>
          <w:tcPr>
            <w:tcW w:w="1418" w:type="pct"/>
            <w:vMerge/>
          </w:tcPr>
          <w:p w14:paraId="36048BEE" w14:textId="7628E19E" w:rsidR="00D20A06" w:rsidRPr="00EC0B6C" w:rsidRDefault="00D20A06" w:rsidP="005A0633">
            <w:pPr>
              <w:spacing w:after="160" w:line="360" w:lineRule="auto"/>
              <w:ind w:left="0"/>
              <w:rPr>
                <w:rFonts w:eastAsia="Times New Roman"/>
                <w:kern w:val="0"/>
                <w:lang w:val="en-GB" w:eastAsia="en-US"/>
              </w:rPr>
            </w:pPr>
          </w:p>
        </w:tc>
      </w:tr>
    </w:tbl>
    <w:p w14:paraId="421CBD01" w14:textId="77777777" w:rsidR="00B25C9A" w:rsidRPr="00EC0B6C" w:rsidRDefault="00B25C9A" w:rsidP="005A0633">
      <w:pPr>
        <w:spacing w:line="360" w:lineRule="auto"/>
        <w:ind w:left="0"/>
        <w:rPr>
          <w:sz w:val="24"/>
          <w:szCs w:val="24"/>
        </w:rPr>
      </w:pPr>
    </w:p>
    <w:p w14:paraId="2735011A" w14:textId="65A85833" w:rsidR="00CD20DB" w:rsidRPr="00EC0B6C" w:rsidRDefault="00B97FF7" w:rsidP="005A0633">
      <w:pPr>
        <w:spacing w:line="360" w:lineRule="auto"/>
        <w:ind w:left="0"/>
        <w:rPr>
          <w:b/>
          <w:bCs/>
          <w:sz w:val="24"/>
          <w:szCs w:val="24"/>
        </w:rPr>
      </w:pPr>
      <w:r w:rsidRPr="00EC0B6C">
        <w:rPr>
          <w:b/>
          <w:bCs/>
          <w:sz w:val="24"/>
          <w:szCs w:val="24"/>
        </w:rPr>
        <w:t>F</w:t>
      </w:r>
      <w:r w:rsidR="00CD20DB" w:rsidRPr="00EC0B6C">
        <w:rPr>
          <w:b/>
          <w:bCs/>
          <w:sz w:val="24"/>
          <w:szCs w:val="24"/>
        </w:rPr>
        <w:t>ig S</w:t>
      </w:r>
      <w:r w:rsidR="007C0D0E" w:rsidRPr="00EC0B6C">
        <w:rPr>
          <w:b/>
          <w:bCs/>
          <w:sz w:val="24"/>
          <w:szCs w:val="24"/>
        </w:rPr>
        <w:t>2</w:t>
      </w:r>
      <w:r w:rsidR="00CD20DB" w:rsidRPr="00EC0B6C">
        <w:rPr>
          <w:b/>
          <w:bCs/>
          <w:sz w:val="24"/>
          <w:szCs w:val="24"/>
        </w:rPr>
        <w:t xml:space="preserve">: </w:t>
      </w:r>
      <w:r w:rsidR="00B63615" w:rsidRPr="00EC0B6C">
        <w:rPr>
          <w:b/>
          <w:bCs/>
          <w:sz w:val="24"/>
          <w:szCs w:val="24"/>
        </w:rPr>
        <w:t xml:space="preserve">Eight-point </w:t>
      </w:r>
      <w:r w:rsidR="00655EB4" w:rsidRPr="00EC0B6C">
        <w:rPr>
          <w:b/>
          <w:bCs/>
          <w:sz w:val="24"/>
          <w:szCs w:val="24"/>
        </w:rPr>
        <w:t xml:space="preserve">Calibration details </w:t>
      </w:r>
      <w:r w:rsidRPr="00EC0B6C">
        <w:rPr>
          <w:b/>
          <w:bCs/>
          <w:sz w:val="24"/>
          <w:szCs w:val="24"/>
        </w:rPr>
        <w:t xml:space="preserve">of </w:t>
      </w:r>
      <w:r w:rsidR="00B63615" w:rsidRPr="00EC0B6C">
        <w:rPr>
          <w:b/>
          <w:bCs/>
          <w:sz w:val="24"/>
          <w:szCs w:val="24"/>
        </w:rPr>
        <w:t xml:space="preserve">all the metals considered </w:t>
      </w:r>
      <w:r w:rsidR="00794761" w:rsidRPr="00EC0B6C">
        <w:rPr>
          <w:b/>
          <w:bCs/>
          <w:sz w:val="24"/>
          <w:szCs w:val="24"/>
        </w:rPr>
        <w:t>within the study.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40"/>
      </w:tblGrid>
      <w:tr w:rsidR="00E54746" w:rsidRPr="00EC0B6C" w14:paraId="33B0FEAD" w14:textId="77777777" w:rsidTr="00072103">
        <w:tc>
          <w:tcPr>
            <w:tcW w:w="9040" w:type="dxa"/>
          </w:tcPr>
          <w:p w14:paraId="5291853B" w14:textId="4A61F512" w:rsidR="00E54746" w:rsidRPr="00EC0B6C" w:rsidRDefault="00BF3FB3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B038D61" wp14:editId="37E08F65">
                  <wp:extent cx="4931673" cy="1692979"/>
                  <wp:effectExtent l="0" t="0" r="2540" b="2540"/>
                  <wp:docPr id="10606401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4011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832" cy="169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746" w:rsidRPr="00EC0B6C" w14:paraId="7D832914" w14:textId="77777777" w:rsidTr="00072103">
        <w:tc>
          <w:tcPr>
            <w:tcW w:w="9040" w:type="dxa"/>
          </w:tcPr>
          <w:p w14:paraId="28270F50" w14:textId="2FB1C289" w:rsidR="00E54746" w:rsidRPr="00EC0B6C" w:rsidRDefault="00BF3FB3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4C1C1EE2" wp14:editId="35F92B58">
                  <wp:extent cx="4963891" cy="1721048"/>
                  <wp:effectExtent l="0" t="0" r="8255" b="0"/>
                  <wp:docPr id="5635049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072" cy="1722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746" w:rsidRPr="00EC0B6C" w14:paraId="4958F222" w14:textId="77777777" w:rsidTr="00072103">
        <w:tc>
          <w:tcPr>
            <w:tcW w:w="9040" w:type="dxa"/>
          </w:tcPr>
          <w:p w14:paraId="2BCBED3C" w14:textId="5728506E" w:rsidR="00E54746" w:rsidRPr="00EC0B6C" w:rsidRDefault="00D00EFB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05FBF292" wp14:editId="3BB8A75B">
                  <wp:extent cx="4965568" cy="1684097"/>
                  <wp:effectExtent l="0" t="0" r="6985" b="0"/>
                  <wp:docPr id="4645021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926" cy="1684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746" w:rsidRPr="00EC0B6C" w14:paraId="6C6F19AA" w14:textId="77777777" w:rsidTr="00072103">
        <w:tc>
          <w:tcPr>
            <w:tcW w:w="9040" w:type="dxa"/>
          </w:tcPr>
          <w:p w14:paraId="744DEC4C" w14:textId="13701428" w:rsidR="00E54746" w:rsidRPr="00EC0B6C" w:rsidRDefault="00BF3FB3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1A1C4A41" wp14:editId="217655C4">
                  <wp:extent cx="5568066" cy="1914525"/>
                  <wp:effectExtent l="0" t="0" r="0" b="0"/>
                  <wp:docPr id="39286248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1505" cy="1915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746" w:rsidRPr="00EC0B6C" w14:paraId="7D360C18" w14:textId="77777777" w:rsidTr="00072103">
        <w:tc>
          <w:tcPr>
            <w:tcW w:w="9040" w:type="dxa"/>
          </w:tcPr>
          <w:p w14:paraId="7D388AE9" w14:textId="7DB07740" w:rsidR="00E54746" w:rsidRPr="00EC0B6C" w:rsidRDefault="00222A2D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383347C3" wp14:editId="094E71F4">
                  <wp:extent cx="5567926" cy="1924050"/>
                  <wp:effectExtent l="0" t="0" r="0" b="0"/>
                  <wp:docPr id="12111012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19" cy="19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746" w:rsidRPr="00EC0B6C" w14:paraId="10EA954B" w14:textId="77777777" w:rsidTr="00072103">
        <w:tc>
          <w:tcPr>
            <w:tcW w:w="9040" w:type="dxa"/>
          </w:tcPr>
          <w:p w14:paraId="1D7AF3E0" w14:textId="5C10759D" w:rsidR="00E54746" w:rsidRPr="00EC0B6C" w:rsidRDefault="00D2456B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0A841F4B" wp14:editId="66B6AE6D">
                  <wp:extent cx="5572012" cy="1924050"/>
                  <wp:effectExtent l="0" t="0" r="0" b="0"/>
                  <wp:docPr id="17281866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99" cy="1925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25B96A76" w14:textId="77777777" w:rsidTr="00072103">
        <w:tc>
          <w:tcPr>
            <w:tcW w:w="9040" w:type="dxa"/>
          </w:tcPr>
          <w:p w14:paraId="45388E57" w14:textId="255A8DDB" w:rsidR="00222A2D" w:rsidRPr="00EC0B6C" w:rsidRDefault="005010D9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4FB72723" wp14:editId="691BB334">
                  <wp:extent cx="5569017" cy="1885950"/>
                  <wp:effectExtent l="0" t="0" r="0" b="0"/>
                  <wp:docPr id="119427716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3021" cy="1887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074D9806" w14:textId="77777777" w:rsidTr="00072103">
        <w:tc>
          <w:tcPr>
            <w:tcW w:w="9040" w:type="dxa"/>
          </w:tcPr>
          <w:p w14:paraId="6E1DC64E" w14:textId="0C188166" w:rsidR="00222A2D" w:rsidRPr="00EC0B6C" w:rsidRDefault="00B77E37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5241FDA" wp14:editId="2259C65D">
                  <wp:extent cx="5566461" cy="1924050"/>
                  <wp:effectExtent l="0" t="0" r="0" b="0"/>
                  <wp:docPr id="21828559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610" cy="192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60D9ECBC" w14:textId="77777777" w:rsidTr="00072103">
        <w:tc>
          <w:tcPr>
            <w:tcW w:w="9040" w:type="dxa"/>
          </w:tcPr>
          <w:p w14:paraId="46CDD10E" w14:textId="1F516A40" w:rsidR="00222A2D" w:rsidRPr="00EC0B6C" w:rsidRDefault="004752DC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4351707" wp14:editId="16C518EC">
                  <wp:extent cx="5538561" cy="1905000"/>
                  <wp:effectExtent l="0" t="0" r="5080" b="0"/>
                  <wp:docPr id="145243389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067" cy="1905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3CF4CF7C" w14:textId="77777777" w:rsidTr="00072103">
        <w:tc>
          <w:tcPr>
            <w:tcW w:w="9040" w:type="dxa"/>
          </w:tcPr>
          <w:p w14:paraId="65B71D88" w14:textId="5784337B" w:rsidR="00222A2D" w:rsidRPr="00EC0B6C" w:rsidRDefault="00EB150F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C114F5A" wp14:editId="7FD4837C">
                  <wp:extent cx="5563820" cy="1943100"/>
                  <wp:effectExtent l="0" t="0" r="0" b="0"/>
                  <wp:docPr id="2960824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5328" cy="1943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2A2830F1" w14:textId="77777777" w:rsidTr="00072103">
        <w:tc>
          <w:tcPr>
            <w:tcW w:w="9040" w:type="dxa"/>
          </w:tcPr>
          <w:p w14:paraId="16C8A32A" w14:textId="49E2A1B1" w:rsidR="00222A2D" w:rsidRPr="00EC0B6C" w:rsidRDefault="004F6E9B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D92453C" wp14:editId="46066EC6">
                  <wp:extent cx="5530163" cy="1895475"/>
                  <wp:effectExtent l="0" t="0" r="0" b="0"/>
                  <wp:docPr id="19116991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183" cy="1896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50BC107B" w14:textId="77777777" w:rsidTr="00072103">
        <w:tc>
          <w:tcPr>
            <w:tcW w:w="9040" w:type="dxa"/>
          </w:tcPr>
          <w:p w14:paraId="62EA473E" w14:textId="2042C4ED" w:rsidR="00222A2D" w:rsidRPr="00EC0B6C" w:rsidRDefault="004251DF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5429B5D7" wp14:editId="183861A3">
                  <wp:extent cx="5545514" cy="1885950"/>
                  <wp:effectExtent l="0" t="0" r="0" b="0"/>
                  <wp:docPr id="165443086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461" cy="1887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4610F991" w14:textId="77777777" w:rsidTr="00072103">
        <w:tc>
          <w:tcPr>
            <w:tcW w:w="9040" w:type="dxa"/>
          </w:tcPr>
          <w:p w14:paraId="59D11B4B" w14:textId="7BC3148F" w:rsidR="00222A2D" w:rsidRPr="00EC0B6C" w:rsidRDefault="005B13BA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6BDA648F" wp14:editId="53845EDF">
                  <wp:extent cx="5565128" cy="1914525"/>
                  <wp:effectExtent l="0" t="0" r="0" b="0"/>
                  <wp:docPr id="2430115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7609" cy="1915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4EC24D5B" w14:textId="77777777" w:rsidTr="00072103">
        <w:tc>
          <w:tcPr>
            <w:tcW w:w="9040" w:type="dxa"/>
          </w:tcPr>
          <w:p w14:paraId="3BFC07C1" w14:textId="3AD1AA14" w:rsidR="00222A2D" w:rsidRPr="00EC0B6C" w:rsidRDefault="00844858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1E03A34B" wp14:editId="4FF70B96">
                  <wp:extent cx="5561053" cy="1924050"/>
                  <wp:effectExtent l="0" t="0" r="1905" b="0"/>
                  <wp:docPr id="17208551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421" cy="1924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1F0265B4" w14:textId="77777777" w:rsidTr="00072103">
        <w:tc>
          <w:tcPr>
            <w:tcW w:w="9040" w:type="dxa"/>
          </w:tcPr>
          <w:p w14:paraId="0F1E7886" w14:textId="510CE814" w:rsidR="00222A2D" w:rsidRPr="00EC0B6C" w:rsidRDefault="00EB7296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3E2FCC57" wp14:editId="1709044F">
                  <wp:extent cx="5562600" cy="1917023"/>
                  <wp:effectExtent l="0" t="0" r="0" b="7620"/>
                  <wp:docPr id="17040241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322" cy="1918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55E23030" w14:textId="77777777" w:rsidTr="00072103">
        <w:tc>
          <w:tcPr>
            <w:tcW w:w="9040" w:type="dxa"/>
          </w:tcPr>
          <w:p w14:paraId="3A0466A2" w14:textId="1F29D143" w:rsidR="00222A2D" w:rsidRPr="00EC0B6C" w:rsidRDefault="0027605E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58B24EA5" wp14:editId="4FC36BBD">
                  <wp:extent cx="5575642" cy="1933575"/>
                  <wp:effectExtent l="0" t="0" r="6350" b="0"/>
                  <wp:docPr id="123870386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869" cy="1934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297328A9" w14:textId="77777777" w:rsidTr="00072103">
        <w:tc>
          <w:tcPr>
            <w:tcW w:w="9040" w:type="dxa"/>
          </w:tcPr>
          <w:p w14:paraId="615F8B62" w14:textId="2E1F1F50" w:rsidR="00222A2D" w:rsidRPr="00EC0B6C" w:rsidRDefault="004D511D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75D79852" wp14:editId="24F46B41">
                  <wp:extent cx="5562624" cy="1905000"/>
                  <wp:effectExtent l="0" t="0" r="0" b="0"/>
                  <wp:docPr id="154939911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858" cy="190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2A2D" w:rsidRPr="00EC0B6C" w14:paraId="09F67796" w14:textId="77777777" w:rsidTr="00072103">
        <w:tc>
          <w:tcPr>
            <w:tcW w:w="9040" w:type="dxa"/>
          </w:tcPr>
          <w:p w14:paraId="41EBB11D" w14:textId="676FE7E1" w:rsidR="00222A2D" w:rsidRPr="00EC0B6C" w:rsidRDefault="000E0FF7" w:rsidP="005A0633">
            <w:pPr>
              <w:spacing w:line="360" w:lineRule="auto"/>
              <w:ind w:left="0"/>
              <w:rPr>
                <w:sz w:val="24"/>
                <w:szCs w:val="24"/>
              </w:rPr>
            </w:pPr>
            <w:r w:rsidRPr="00EC0B6C">
              <w:rPr>
                <w:noProof/>
                <w:sz w:val="24"/>
                <w:szCs w:val="24"/>
              </w:rPr>
              <w:drawing>
                <wp:inline distT="0" distB="0" distL="0" distR="0" wp14:anchorId="2AA9B1BF" wp14:editId="7F3B6C67">
                  <wp:extent cx="5607128" cy="1914525"/>
                  <wp:effectExtent l="0" t="0" r="0" b="0"/>
                  <wp:docPr id="196933866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393" cy="191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2322A2" w14:textId="77777777" w:rsidR="00072103" w:rsidRDefault="00072103" w:rsidP="00072103">
      <w:pPr>
        <w:spacing w:line="480" w:lineRule="auto"/>
        <w:ind w:left="0"/>
        <w:jc w:val="both"/>
        <w:rPr>
          <w:b/>
          <w:bCs/>
          <w:sz w:val="24"/>
          <w:szCs w:val="24"/>
        </w:rPr>
      </w:pPr>
    </w:p>
    <w:p w14:paraId="521F4B98" w14:textId="00E9CB26" w:rsidR="00072103" w:rsidRPr="008A1B97" w:rsidRDefault="00072103" w:rsidP="00072103">
      <w:pPr>
        <w:spacing w:line="480" w:lineRule="auto"/>
        <w:ind w:left="0"/>
        <w:jc w:val="both"/>
        <w:rPr>
          <w:b/>
          <w:bCs/>
          <w:sz w:val="28"/>
          <w:szCs w:val="28"/>
        </w:rPr>
      </w:pPr>
      <w:r w:rsidRPr="008A1B97">
        <w:rPr>
          <w:b/>
          <w:bCs/>
          <w:sz w:val="28"/>
          <w:szCs w:val="28"/>
        </w:rPr>
        <w:t>Abbreviation</w:t>
      </w:r>
    </w:p>
    <w:p w14:paraId="15A3F604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APHA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American Public Health Association</w:t>
      </w:r>
    </w:p>
    <w:p w14:paraId="4E21AB3A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BIC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Byrnihat Industrial Clusters</w:t>
      </w:r>
    </w:p>
    <w:p w14:paraId="7CB2BD9D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BOD5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5-day Biochemical Oxygen Demand</w:t>
      </w:r>
    </w:p>
    <w:p w14:paraId="70211F4D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CDI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Chronic Daily Intake</w:t>
      </w:r>
    </w:p>
    <w:p w14:paraId="41BAC323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COD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Chemical Oxygen Demand</w:t>
      </w:r>
    </w:p>
    <w:p w14:paraId="34DCDA6D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DO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Dissolved Oxygen</w:t>
      </w:r>
    </w:p>
    <w:p w14:paraId="17B450BB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EC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Electrical Conductivity</w:t>
      </w:r>
    </w:p>
    <w:p w14:paraId="7B89D432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HDPE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High-Density Polyethylene</w:t>
      </w:r>
    </w:p>
    <w:p w14:paraId="719E8031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HCA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Hierarchical Cluster Analysis</w:t>
      </w:r>
    </w:p>
    <w:p w14:paraId="68A8C5B8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HQ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Hazard Quotient</w:t>
      </w:r>
    </w:p>
    <w:p w14:paraId="2DB60FAB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IC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Ion Chromatography</w:t>
      </w:r>
    </w:p>
    <w:p w14:paraId="3C83D535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MEWQI</w:t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Modified Entropy-weight Water Quality Index</w:t>
      </w:r>
    </w:p>
    <w:p w14:paraId="28973409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MPN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Most Probable Number</w:t>
      </w:r>
    </w:p>
    <w:p w14:paraId="4BB418AF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PCBA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Pollution Control Board of Assam</w:t>
      </w:r>
    </w:p>
    <w:p w14:paraId="5723BC20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PCA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Principal Component Analysis</w:t>
      </w:r>
    </w:p>
    <w:p w14:paraId="10F50D91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TA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Total Alkalinity</w:t>
      </w:r>
    </w:p>
    <w:p w14:paraId="24162368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TH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Total Hardness</w:t>
      </w:r>
    </w:p>
    <w:p w14:paraId="00591B4F" w14:textId="77777777" w:rsidR="00072103" w:rsidRPr="00C53E17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WHO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World Health Organisation</w:t>
      </w:r>
    </w:p>
    <w:p w14:paraId="757966F5" w14:textId="77777777" w:rsidR="00072103" w:rsidRDefault="00072103" w:rsidP="008A1B97">
      <w:pPr>
        <w:spacing w:line="360" w:lineRule="auto"/>
        <w:ind w:left="0"/>
        <w:jc w:val="both"/>
        <w:rPr>
          <w:sz w:val="24"/>
          <w:szCs w:val="24"/>
        </w:rPr>
      </w:pPr>
      <w:r w:rsidRPr="00C53E17">
        <w:rPr>
          <w:sz w:val="24"/>
          <w:szCs w:val="24"/>
        </w:rPr>
        <w:t>WQI</w:t>
      </w:r>
      <w:r w:rsidRPr="00C53E1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53E17">
        <w:rPr>
          <w:sz w:val="24"/>
          <w:szCs w:val="24"/>
        </w:rPr>
        <w:t>Water Quality Index</w:t>
      </w:r>
    </w:p>
    <w:p w14:paraId="0E7DA5B3" w14:textId="77777777" w:rsidR="00D962AF" w:rsidRDefault="00D962AF" w:rsidP="0023443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sz w:val="24"/>
          <w:szCs w:val="24"/>
        </w:rPr>
      </w:pPr>
    </w:p>
    <w:p w14:paraId="1428096D" w14:textId="002DF219" w:rsidR="00D962AF" w:rsidRPr="00D962AF" w:rsidRDefault="00D962AF" w:rsidP="0023443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b/>
          <w:bCs/>
          <w:sz w:val="24"/>
          <w:szCs w:val="24"/>
        </w:rPr>
      </w:pPr>
      <w:r w:rsidRPr="00D962AF">
        <w:rPr>
          <w:b/>
          <w:bCs/>
          <w:sz w:val="24"/>
          <w:szCs w:val="24"/>
        </w:rPr>
        <w:t>References:</w:t>
      </w:r>
    </w:p>
    <w:p w14:paraId="23B317A3" w14:textId="054A72F0" w:rsidR="0023443E" w:rsidRPr="0023443E" w:rsidRDefault="0023443E" w:rsidP="0023443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>
        <w:rPr>
          <w:sz w:val="24"/>
          <w:szCs w:val="24"/>
        </w:rPr>
        <w:fldChar w:fldCharType="begin" w:fldLock="1"/>
      </w:r>
      <w:r>
        <w:rPr>
          <w:sz w:val="24"/>
          <w:szCs w:val="24"/>
        </w:rPr>
        <w:instrText xml:space="preserve">ADDIN Mendeley Bibliography CSL_BIBLIOGRAPHY </w:instrText>
      </w:r>
      <w:r>
        <w:rPr>
          <w:sz w:val="24"/>
          <w:szCs w:val="24"/>
        </w:rPr>
        <w:fldChar w:fldCharType="separate"/>
      </w:r>
      <w:r w:rsidRPr="0023443E">
        <w:rPr>
          <w:noProof/>
          <w:kern w:val="0"/>
          <w:sz w:val="24"/>
        </w:rPr>
        <w:t xml:space="preserve">CREA. (2024). </w:t>
      </w:r>
      <w:r w:rsidRPr="0023443E">
        <w:rPr>
          <w:i/>
          <w:iCs/>
          <w:noProof/>
          <w:kern w:val="0"/>
          <w:sz w:val="24"/>
        </w:rPr>
        <w:t>37 NCAP cities meet annual pollution targets but 118 new cities record hazardous pollution levels in 2023</w:t>
      </w:r>
      <w:r w:rsidRPr="0023443E">
        <w:rPr>
          <w:noProof/>
          <w:kern w:val="0"/>
          <w:sz w:val="24"/>
        </w:rPr>
        <w:t xml:space="preserve"> (Issue January). www.energyandcleanair.org</w:t>
      </w:r>
    </w:p>
    <w:p w14:paraId="289E879B" w14:textId="77777777" w:rsidR="0023443E" w:rsidRDefault="0023443E" w:rsidP="0023443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 w:rsidRPr="0023443E">
        <w:rPr>
          <w:noProof/>
          <w:kern w:val="0"/>
          <w:sz w:val="24"/>
        </w:rPr>
        <w:t xml:space="preserve">Nur, T., Begum, S., Alam, N. E., Shahidur, M., Khan, R., Ferdous, F., &amp; Kabir, A. (2025). Comprehensive analysis and human health risk assessment of tap water quality in Dhaka City , Bangladesh : Integrating source identification , index-based evaluation , and heavy metal assessment. </w:t>
      </w:r>
      <w:r w:rsidRPr="0023443E">
        <w:rPr>
          <w:i/>
          <w:iCs/>
          <w:noProof/>
          <w:kern w:val="0"/>
          <w:sz w:val="24"/>
        </w:rPr>
        <w:t>Journal of Hazardous Materials</w:t>
      </w:r>
      <w:r w:rsidRPr="0023443E">
        <w:rPr>
          <w:noProof/>
          <w:kern w:val="0"/>
          <w:sz w:val="24"/>
        </w:rPr>
        <w:t xml:space="preserve">, </w:t>
      </w:r>
      <w:r w:rsidRPr="0023443E">
        <w:rPr>
          <w:i/>
          <w:iCs/>
          <w:noProof/>
          <w:kern w:val="0"/>
          <w:sz w:val="24"/>
        </w:rPr>
        <w:t>485</w:t>
      </w:r>
      <w:r w:rsidRPr="0023443E">
        <w:rPr>
          <w:noProof/>
          <w:kern w:val="0"/>
          <w:sz w:val="24"/>
        </w:rPr>
        <w:t>(December 2024), 136837. https://doi.org/10.1016/j.jhazmat.2024.136837</w:t>
      </w:r>
    </w:p>
    <w:p w14:paraId="43B7F800" w14:textId="77777777" w:rsidR="00776271" w:rsidRPr="00776271" w:rsidRDefault="00776271" w:rsidP="00776271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</w:p>
    <w:p w14:paraId="03B1FA76" w14:textId="77777777" w:rsidR="00776271" w:rsidRPr="00776271" w:rsidRDefault="00776271" w:rsidP="00776271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 w:rsidRPr="00776271">
        <w:rPr>
          <w:noProof/>
          <w:kern w:val="0"/>
          <w:sz w:val="24"/>
        </w:rPr>
        <w:t>Siddiquee, M.S.H., Ahamed, R., 2020. Exploring water consumption in Dhaka</w:t>
      </w:r>
    </w:p>
    <w:p w14:paraId="5DE227E7" w14:textId="77777777" w:rsidR="00776271" w:rsidRPr="00776271" w:rsidRDefault="00776271" w:rsidP="00776271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 w:rsidRPr="00776271">
        <w:rPr>
          <w:noProof/>
          <w:kern w:val="0"/>
          <w:sz w:val="24"/>
        </w:rPr>
        <w:t>City using instrumental variables regression approaches. Environ Process 7 (4), 1255–1275. https://doi.org/10.1007/s40710-020-00462-3.</w:t>
      </w:r>
    </w:p>
    <w:p w14:paraId="3E45340E" w14:textId="4821BB1C" w:rsidR="00776271" w:rsidRDefault="00776271" w:rsidP="00776271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 w:rsidRPr="00776271">
        <w:rPr>
          <w:noProof/>
          <w:kern w:val="0"/>
          <w:sz w:val="24"/>
        </w:rPr>
        <w:t>City using instrumental variables regression approaches. Environ Process 7 (4), 1255–1275. https://doi.org/10.1007/s40710-020-00462-3.</w:t>
      </w:r>
    </w:p>
    <w:p w14:paraId="63D2ED54" w14:textId="0B88F1FB" w:rsidR="00776271" w:rsidRPr="0023443E" w:rsidRDefault="00C11909" w:rsidP="00C11909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kern w:val="0"/>
          <w:sz w:val="24"/>
        </w:rPr>
      </w:pPr>
      <w:r w:rsidRPr="00C11909">
        <w:rPr>
          <w:noProof/>
          <w:kern w:val="0"/>
          <w:sz w:val="24"/>
        </w:rPr>
        <w:t>WHO (2011) Guidelines for drinking-water quality, 4th edn. WHO, Geneva</w:t>
      </w:r>
    </w:p>
    <w:p w14:paraId="64C51268" w14:textId="77777777" w:rsidR="0023443E" w:rsidRPr="0023443E" w:rsidRDefault="0023443E" w:rsidP="0023443E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noProof/>
          <w:sz w:val="24"/>
        </w:rPr>
      </w:pPr>
      <w:r w:rsidRPr="0023443E">
        <w:rPr>
          <w:noProof/>
          <w:kern w:val="0"/>
          <w:sz w:val="24"/>
        </w:rPr>
        <w:t xml:space="preserve">Zakir, H. M., Sharmin, S., Akter, A., &amp; Rahman, S. (2020). Assessment of health risk of heavy metals and water quality indices for irrigation and drinking suitability of waters : a case study of Jamalpur Sadar area , Bangladesh. </w:t>
      </w:r>
      <w:r w:rsidRPr="0023443E">
        <w:rPr>
          <w:i/>
          <w:iCs/>
          <w:noProof/>
          <w:kern w:val="0"/>
          <w:sz w:val="24"/>
        </w:rPr>
        <w:t>Environmental Advances</w:t>
      </w:r>
      <w:r w:rsidRPr="0023443E">
        <w:rPr>
          <w:noProof/>
          <w:kern w:val="0"/>
          <w:sz w:val="24"/>
        </w:rPr>
        <w:t xml:space="preserve">, </w:t>
      </w:r>
      <w:r w:rsidRPr="0023443E">
        <w:rPr>
          <w:i/>
          <w:iCs/>
          <w:noProof/>
          <w:kern w:val="0"/>
          <w:sz w:val="24"/>
        </w:rPr>
        <w:t>2</w:t>
      </w:r>
      <w:r w:rsidRPr="0023443E">
        <w:rPr>
          <w:noProof/>
          <w:kern w:val="0"/>
          <w:sz w:val="24"/>
        </w:rPr>
        <w:t>(September), 100005. https://doi.org/10.1016/j.envadv.2020.100005</w:t>
      </w:r>
    </w:p>
    <w:p w14:paraId="1585F255" w14:textId="120144F3" w:rsidR="00CD20DB" w:rsidRPr="00EC0B6C" w:rsidRDefault="0023443E" w:rsidP="005A0633">
      <w:p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sectPr w:rsidR="00CD20DB" w:rsidRPr="00EC0B6C" w:rsidSect="00360FB9">
      <w:pgSz w:w="11906" w:h="16838" w:code="9"/>
      <w:pgMar w:top="1440" w:right="1416" w:bottom="1440" w:left="1440" w:header="706" w:footer="706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50F7E"/>
    <w:multiLevelType w:val="multilevel"/>
    <w:tmpl w:val="0EE0E6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2E81F77"/>
    <w:multiLevelType w:val="hybridMultilevel"/>
    <w:tmpl w:val="13B44A76"/>
    <w:lvl w:ilvl="0" w:tplc="B7E0C23E">
      <w:start w:val="1"/>
      <w:numFmt w:val="decimal"/>
      <w:lvlText w:val="%1."/>
      <w:lvlJc w:val="left"/>
      <w:pPr>
        <w:ind w:left="935" w:hanging="360"/>
      </w:pPr>
    </w:lvl>
    <w:lvl w:ilvl="1" w:tplc="40090019" w:tentative="1">
      <w:start w:val="1"/>
      <w:numFmt w:val="lowerLetter"/>
      <w:lvlText w:val="%2."/>
      <w:lvlJc w:val="left"/>
      <w:pPr>
        <w:ind w:left="1655" w:hanging="360"/>
      </w:pPr>
    </w:lvl>
    <w:lvl w:ilvl="2" w:tplc="4009001B" w:tentative="1">
      <w:start w:val="1"/>
      <w:numFmt w:val="lowerRoman"/>
      <w:lvlText w:val="%3."/>
      <w:lvlJc w:val="right"/>
      <w:pPr>
        <w:ind w:left="2375" w:hanging="180"/>
      </w:pPr>
    </w:lvl>
    <w:lvl w:ilvl="3" w:tplc="4009000F" w:tentative="1">
      <w:start w:val="1"/>
      <w:numFmt w:val="decimal"/>
      <w:lvlText w:val="%4."/>
      <w:lvlJc w:val="left"/>
      <w:pPr>
        <w:ind w:left="3095" w:hanging="360"/>
      </w:pPr>
    </w:lvl>
    <w:lvl w:ilvl="4" w:tplc="40090019" w:tentative="1">
      <w:start w:val="1"/>
      <w:numFmt w:val="lowerLetter"/>
      <w:lvlText w:val="%5."/>
      <w:lvlJc w:val="left"/>
      <w:pPr>
        <w:ind w:left="3815" w:hanging="360"/>
      </w:pPr>
    </w:lvl>
    <w:lvl w:ilvl="5" w:tplc="4009001B" w:tentative="1">
      <w:start w:val="1"/>
      <w:numFmt w:val="lowerRoman"/>
      <w:lvlText w:val="%6."/>
      <w:lvlJc w:val="right"/>
      <w:pPr>
        <w:ind w:left="4535" w:hanging="180"/>
      </w:pPr>
    </w:lvl>
    <w:lvl w:ilvl="6" w:tplc="4009000F" w:tentative="1">
      <w:start w:val="1"/>
      <w:numFmt w:val="decimal"/>
      <w:lvlText w:val="%7."/>
      <w:lvlJc w:val="left"/>
      <w:pPr>
        <w:ind w:left="5255" w:hanging="360"/>
      </w:pPr>
    </w:lvl>
    <w:lvl w:ilvl="7" w:tplc="40090019" w:tentative="1">
      <w:start w:val="1"/>
      <w:numFmt w:val="lowerLetter"/>
      <w:lvlText w:val="%8."/>
      <w:lvlJc w:val="left"/>
      <w:pPr>
        <w:ind w:left="5975" w:hanging="360"/>
      </w:pPr>
    </w:lvl>
    <w:lvl w:ilvl="8" w:tplc="4009001B" w:tentative="1">
      <w:start w:val="1"/>
      <w:numFmt w:val="lowerRoman"/>
      <w:lvlText w:val="%9."/>
      <w:lvlJc w:val="right"/>
      <w:pPr>
        <w:ind w:left="6695" w:hanging="180"/>
      </w:pPr>
    </w:lvl>
  </w:abstractNum>
  <w:num w:numId="1" w16cid:durableId="1222252755">
    <w:abstractNumId w:val="1"/>
  </w:num>
  <w:num w:numId="2" w16cid:durableId="1629971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00"/>
    <w:rsid w:val="00003DEA"/>
    <w:rsid w:val="000139F3"/>
    <w:rsid w:val="00021864"/>
    <w:rsid w:val="00021D88"/>
    <w:rsid w:val="00025CF3"/>
    <w:rsid w:val="0004581C"/>
    <w:rsid w:val="0005224E"/>
    <w:rsid w:val="00057FC4"/>
    <w:rsid w:val="00066328"/>
    <w:rsid w:val="00072103"/>
    <w:rsid w:val="000759F5"/>
    <w:rsid w:val="0008248C"/>
    <w:rsid w:val="00087F44"/>
    <w:rsid w:val="0009422E"/>
    <w:rsid w:val="000B5788"/>
    <w:rsid w:val="000D1017"/>
    <w:rsid w:val="000D26D4"/>
    <w:rsid w:val="000D6E72"/>
    <w:rsid w:val="000E0FF7"/>
    <w:rsid w:val="000E57E2"/>
    <w:rsid w:val="000E65F1"/>
    <w:rsid w:val="00112D70"/>
    <w:rsid w:val="001214BD"/>
    <w:rsid w:val="001244E3"/>
    <w:rsid w:val="001279B9"/>
    <w:rsid w:val="00135118"/>
    <w:rsid w:val="0014570D"/>
    <w:rsid w:val="00151BF8"/>
    <w:rsid w:val="00160FB9"/>
    <w:rsid w:val="001640C9"/>
    <w:rsid w:val="00173DF3"/>
    <w:rsid w:val="001861AD"/>
    <w:rsid w:val="00193883"/>
    <w:rsid w:val="00194AD1"/>
    <w:rsid w:val="001A2BCC"/>
    <w:rsid w:val="001B2D59"/>
    <w:rsid w:val="001C138B"/>
    <w:rsid w:val="001E3BFB"/>
    <w:rsid w:val="001E7410"/>
    <w:rsid w:val="001F1FD9"/>
    <w:rsid w:val="0020719B"/>
    <w:rsid w:val="00221789"/>
    <w:rsid w:val="00222A2D"/>
    <w:rsid w:val="0023443E"/>
    <w:rsid w:val="0023573D"/>
    <w:rsid w:val="002402C5"/>
    <w:rsid w:val="00241D21"/>
    <w:rsid w:val="00244EF9"/>
    <w:rsid w:val="002459DB"/>
    <w:rsid w:val="00251149"/>
    <w:rsid w:val="00260292"/>
    <w:rsid w:val="00261A0F"/>
    <w:rsid w:val="00263214"/>
    <w:rsid w:val="0027605E"/>
    <w:rsid w:val="00285302"/>
    <w:rsid w:val="00287C50"/>
    <w:rsid w:val="00292671"/>
    <w:rsid w:val="002A18CE"/>
    <w:rsid w:val="002C152C"/>
    <w:rsid w:val="002D362F"/>
    <w:rsid w:val="003146F5"/>
    <w:rsid w:val="0032235E"/>
    <w:rsid w:val="00322F32"/>
    <w:rsid w:val="00324B78"/>
    <w:rsid w:val="0032781C"/>
    <w:rsid w:val="00360FB9"/>
    <w:rsid w:val="003675AB"/>
    <w:rsid w:val="003708CF"/>
    <w:rsid w:val="00391621"/>
    <w:rsid w:val="003A4DBC"/>
    <w:rsid w:val="003B2E37"/>
    <w:rsid w:val="003C15E6"/>
    <w:rsid w:val="003C28D0"/>
    <w:rsid w:val="003C58E8"/>
    <w:rsid w:val="003D5BC5"/>
    <w:rsid w:val="003E4538"/>
    <w:rsid w:val="003F0765"/>
    <w:rsid w:val="003F6B87"/>
    <w:rsid w:val="00402F2E"/>
    <w:rsid w:val="00414729"/>
    <w:rsid w:val="004251DF"/>
    <w:rsid w:val="00443A82"/>
    <w:rsid w:val="00446D85"/>
    <w:rsid w:val="004752DC"/>
    <w:rsid w:val="0048175C"/>
    <w:rsid w:val="0048645B"/>
    <w:rsid w:val="004939F8"/>
    <w:rsid w:val="00495015"/>
    <w:rsid w:val="004A2BF7"/>
    <w:rsid w:val="004A2F22"/>
    <w:rsid w:val="004B0572"/>
    <w:rsid w:val="004C38C8"/>
    <w:rsid w:val="004C7F1F"/>
    <w:rsid w:val="004D511D"/>
    <w:rsid w:val="004D7B4D"/>
    <w:rsid w:val="004E66D3"/>
    <w:rsid w:val="004F4A18"/>
    <w:rsid w:val="004F6E9B"/>
    <w:rsid w:val="005010D9"/>
    <w:rsid w:val="0050222E"/>
    <w:rsid w:val="00502C06"/>
    <w:rsid w:val="005050A6"/>
    <w:rsid w:val="00505992"/>
    <w:rsid w:val="00511227"/>
    <w:rsid w:val="00514C9F"/>
    <w:rsid w:val="00517603"/>
    <w:rsid w:val="00526C0E"/>
    <w:rsid w:val="00532FDC"/>
    <w:rsid w:val="00550BC9"/>
    <w:rsid w:val="0055281B"/>
    <w:rsid w:val="0055554C"/>
    <w:rsid w:val="005659AB"/>
    <w:rsid w:val="00576874"/>
    <w:rsid w:val="00582231"/>
    <w:rsid w:val="0059196F"/>
    <w:rsid w:val="005A0633"/>
    <w:rsid w:val="005A1F80"/>
    <w:rsid w:val="005A575D"/>
    <w:rsid w:val="005B034D"/>
    <w:rsid w:val="005B13BA"/>
    <w:rsid w:val="005C01B8"/>
    <w:rsid w:val="005C0E72"/>
    <w:rsid w:val="005C1B40"/>
    <w:rsid w:val="005C6199"/>
    <w:rsid w:val="005D4547"/>
    <w:rsid w:val="005D5F93"/>
    <w:rsid w:val="005E0062"/>
    <w:rsid w:val="005E7F5D"/>
    <w:rsid w:val="005F6607"/>
    <w:rsid w:val="006058B4"/>
    <w:rsid w:val="00607D70"/>
    <w:rsid w:val="00623AB6"/>
    <w:rsid w:val="006273F3"/>
    <w:rsid w:val="00634F54"/>
    <w:rsid w:val="00637777"/>
    <w:rsid w:val="00641977"/>
    <w:rsid w:val="00655EB4"/>
    <w:rsid w:val="00666646"/>
    <w:rsid w:val="006735B8"/>
    <w:rsid w:val="0069546A"/>
    <w:rsid w:val="00697924"/>
    <w:rsid w:val="006A2696"/>
    <w:rsid w:val="006A5B51"/>
    <w:rsid w:val="006D5FD0"/>
    <w:rsid w:val="006D623E"/>
    <w:rsid w:val="006D6D9A"/>
    <w:rsid w:val="00706396"/>
    <w:rsid w:val="0071797D"/>
    <w:rsid w:val="00717B48"/>
    <w:rsid w:val="00723425"/>
    <w:rsid w:val="0072548E"/>
    <w:rsid w:val="007330CF"/>
    <w:rsid w:val="007368BD"/>
    <w:rsid w:val="007409A4"/>
    <w:rsid w:val="00751F72"/>
    <w:rsid w:val="007525C8"/>
    <w:rsid w:val="0075515F"/>
    <w:rsid w:val="007606B3"/>
    <w:rsid w:val="00764FD2"/>
    <w:rsid w:val="00776271"/>
    <w:rsid w:val="00780F95"/>
    <w:rsid w:val="0079060A"/>
    <w:rsid w:val="007933BF"/>
    <w:rsid w:val="00794761"/>
    <w:rsid w:val="007951BC"/>
    <w:rsid w:val="007A33B3"/>
    <w:rsid w:val="007A64A8"/>
    <w:rsid w:val="007B229C"/>
    <w:rsid w:val="007B60FA"/>
    <w:rsid w:val="007C0D0E"/>
    <w:rsid w:val="007C2289"/>
    <w:rsid w:val="007C443C"/>
    <w:rsid w:val="007D2B1A"/>
    <w:rsid w:val="007E0943"/>
    <w:rsid w:val="007E5C08"/>
    <w:rsid w:val="007F675E"/>
    <w:rsid w:val="00801095"/>
    <w:rsid w:val="00801462"/>
    <w:rsid w:val="00803B23"/>
    <w:rsid w:val="008045A4"/>
    <w:rsid w:val="00807CC3"/>
    <w:rsid w:val="0081219B"/>
    <w:rsid w:val="008162AD"/>
    <w:rsid w:val="00824240"/>
    <w:rsid w:val="008316A6"/>
    <w:rsid w:val="00841610"/>
    <w:rsid w:val="00844858"/>
    <w:rsid w:val="00851448"/>
    <w:rsid w:val="00855914"/>
    <w:rsid w:val="008626DA"/>
    <w:rsid w:val="00881901"/>
    <w:rsid w:val="00882F97"/>
    <w:rsid w:val="008940ED"/>
    <w:rsid w:val="008A1B97"/>
    <w:rsid w:val="008C5B34"/>
    <w:rsid w:val="008C64A4"/>
    <w:rsid w:val="008D3D46"/>
    <w:rsid w:val="008D6346"/>
    <w:rsid w:val="008D65C7"/>
    <w:rsid w:val="008F057E"/>
    <w:rsid w:val="00900CEF"/>
    <w:rsid w:val="00903883"/>
    <w:rsid w:val="0091174B"/>
    <w:rsid w:val="00913873"/>
    <w:rsid w:val="00926B25"/>
    <w:rsid w:val="00932B5F"/>
    <w:rsid w:val="00936F61"/>
    <w:rsid w:val="0093746C"/>
    <w:rsid w:val="00940BBA"/>
    <w:rsid w:val="0096040E"/>
    <w:rsid w:val="00964A09"/>
    <w:rsid w:val="00970BD7"/>
    <w:rsid w:val="00974C81"/>
    <w:rsid w:val="00995938"/>
    <w:rsid w:val="009A42B5"/>
    <w:rsid w:val="009A4A92"/>
    <w:rsid w:val="009A6AB8"/>
    <w:rsid w:val="009B05BE"/>
    <w:rsid w:val="009B517E"/>
    <w:rsid w:val="009D228F"/>
    <w:rsid w:val="009D60D7"/>
    <w:rsid w:val="009E4AE9"/>
    <w:rsid w:val="009F2823"/>
    <w:rsid w:val="00A03075"/>
    <w:rsid w:val="00A1640B"/>
    <w:rsid w:val="00A23017"/>
    <w:rsid w:val="00A252AC"/>
    <w:rsid w:val="00A34F87"/>
    <w:rsid w:val="00A359F9"/>
    <w:rsid w:val="00A42137"/>
    <w:rsid w:val="00A433BE"/>
    <w:rsid w:val="00A4536F"/>
    <w:rsid w:val="00A4683B"/>
    <w:rsid w:val="00A5029F"/>
    <w:rsid w:val="00A57AD3"/>
    <w:rsid w:val="00A708A8"/>
    <w:rsid w:val="00A72232"/>
    <w:rsid w:val="00A72BEF"/>
    <w:rsid w:val="00A76693"/>
    <w:rsid w:val="00A80A99"/>
    <w:rsid w:val="00A82403"/>
    <w:rsid w:val="00A92B87"/>
    <w:rsid w:val="00AA72CD"/>
    <w:rsid w:val="00AB5BB3"/>
    <w:rsid w:val="00AC6081"/>
    <w:rsid w:val="00AC70D5"/>
    <w:rsid w:val="00AC7157"/>
    <w:rsid w:val="00AD140C"/>
    <w:rsid w:val="00AE1479"/>
    <w:rsid w:val="00AE2C28"/>
    <w:rsid w:val="00AE59A5"/>
    <w:rsid w:val="00AF0B80"/>
    <w:rsid w:val="00B043AE"/>
    <w:rsid w:val="00B25C9A"/>
    <w:rsid w:val="00B32E03"/>
    <w:rsid w:val="00B37E65"/>
    <w:rsid w:val="00B37EAD"/>
    <w:rsid w:val="00B42D2C"/>
    <w:rsid w:val="00B63615"/>
    <w:rsid w:val="00B6788B"/>
    <w:rsid w:val="00B757AC"/>
    <w:rsid w:val="00B77E37"/>
    <w:rsid w:val="00B8000A"/>
    <w:rsid w:val="00B97FF7"/>
    <w:rsid w:val="00BE4087"/>
    <w:rsid w:val="00BF0D1E"/>
    <w:rsid w:val="00BF3FB3"/>
    <w:rsid w:val="00BF6E2D"/>
    <w:rsid w:val="00C01795"/>
    <w:rsid w:val="00C02D8C"/>
    <w:rsid w:val="00C03000"/>
    <w:rsid w:val="00C04B3D"/>
    <w:rsid w:val="00C11909"/>
    <w:rsid w:val="00C11EE9"/>
    <w:rsid w:val="00C226FF"/>
    <w:rsid w:val="00C24627"/>
    <w:rsid w:val="00C342FA"/>
    <w:rsid w:val="00C40BA1"/>
    <w:rsid w:val="00C41B2E"/>
    <w:rsid w:val="00C45DCE"/>
    <w:rsid w:val="00C47557"/>
    <w:rsid w:val="00C47AFF"/>
    <w:rsid w:val="00C528FA"/>
    <w:rsid w:val="00C6012B"/>
    <w:rsid w:val="00C60D95"/>
    <w:rsid w:val="00C67848"/>
    <w:rsid w:val="00C75462"/>
    <w:rsid w:val="00C86DE0"/>
    <w:rsid w:val="00C906AE"/>
    <w:rsid w:val="00C91FC4"/>
    <w:rsid w:val="00C927AF"/>
    <w:rsid w:val="00C941ED"/>
    <w:rsid w:val="00CA1CD0"/>
    <w:rsid w:val="00CA3552"/>
    <w:rsid w:val="00CA4E9F"/>
    <w:rsid w:val="00CA66F1"/>
    <w:rsid w:val="00CA6873"/>
    <w:rsid w:val="00CB52A2"/>
    <w:rsid w:val="00CC42E0"/>
    <w:rsid w:val="00CD20DB"/>
    <w:rsid w:val="00CD5648"/>
    <w:rsid w:val="00CE671C"/>
    <w:rsid w:val="00CF3D58"/>
    <w:rsid w:val="00D00EFB"/>
    <w:rsid w:val="00D20A06"/>
    <w:rsid w:val="00D2456B"/>
    <w:rsid w:val="00D3203F"/>
    <w:rsid w:val="00D32922"/>
    <w:rsid w:val="00D44EB3"/>
    <w:rsid w:val="00D47AC0"/>
    <w:rsid w:val="00D71020"/>
    <w:rsid w:val="00D72446"/>
    <w:rsid w:val="00D755DD"/>
    <w:rsid w:val="00D77FC2"/>
    <w:rsid w:val="00D81511"/>
    <w:rsid w:val="00D820F7"/>
    <w:rsid w:val="00D947A2"/>
    <w:rsid w:val="00D95949"/>
    <w:rsid w:val="00D962AF"/>
    <w:rsid w:val="00DA6937"/>
    <w:rsid w:val="00DC0A46"/>
    <w:rsid w:val="00DC196A"/>
    <w:rsid w:val="00DD298B"/>
    <w:rsid w:val="00DD449C"/>
    <w:rsid w:val="00DD7511"/>
    <w:rsid w:val="00DF6067"/>
    <w:rsid w:val="00E158DD"/>
    <w:rsid w:val="00E16C62"/>
    <w:rsid w:val="00E20CC2"/>
    <w:rsid w:val="00E24390"/>
    <w:rsid w:val="00E33F08"/>
    <w:rsid w:val="00E34D46"/>
    <w:rsid w:val="00E4129F"/>
    <w:rsid w:val="00E54746"/>
    <w:rsid w:val="00E557D2"/>
    <w:rsid w:val="00E64468"/>
    <w:rsid w:val="00E75E0B"/>
    <w:rsid w:val="00E93BB1"/>
    <w:rsid w:val="00E945A4"/>
    <w:rsid w:val="00EA52FE"/>
    <w:rsid w:val="00EA6879"/>
    <w:rsid w:val="00EA7B45"/>
    <w:rsid w:val="00EB150F"/>
    <w:rsid w:val="00EB6FA9"/>
    <w:rsid w:val="00EB7296"/>
    <w:rsid w:val="00EC0B6C"/>
    <w:rsid w:val="00EC2BEC"/>
    <w:rsid w:val="00ED1C56"/>
    <w:rsid w:val="00ED3F91"/>
    <w:rsid w:val="00EF5327"/>
    <w:rsid w:val="00F13E23"/>
    <w:rsid w:val="00F30FA4"/>
    <w:rsid w:val="00F31C9F"/>
    <w:rsid w:val="00F44346"/>
    <w:rsid w:val="00F54C43"/>
    <w:rsid w:val="00F75CCA"/>
    <w:rsid w:val="00F8100F"/>
    <w:rsid w:val="00F86B4C"/>
    <w:rsid w:val="00F90C57"/>
    <w:rsid w:val="00F929A0"/>
    <w:rsid w:val="00FA6F16"/>
    <w:rsid w:val="00FC123C"/>
    <w:rsid w:val="00FC60ED"/>
    <w:rsid w:val="00FF4CD9"/>
    <w:rsid w:val="00FF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FCDD5"/>
  <w15:chartTrackingRefBased/>
  <w15:docId w15:val="{B25B5490-246A-44DE-91E7-0A55036F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Yu Gothic" w:hAnsi="Calibri" w:cs="Times New Roman"/>
        <w:lang w:val="en-I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68BD"/>
    <w:pPr>
      <w:ind w:left="215"/>
    </w:pPr>
    <w:rPr>
      <w:rFonts w:ascii="Times New Roman" w:hAnsi="Times New Roman"/>
      <w:kern w:val="2"/>
      <w:sz w:val="22"/>
      <w:szCs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8B4"/>
    <w:pPr>
      <w:keepNext/>
      <w:keepLines/>
      <w:spacing w:before="360" w:after="80"/>
      <w:outlineLvl w:val="0"/>
    </w:pPr>
    <w:rPr>
      <w:rFonts w:eastAsia="Yu Gothic Light"/>
      <w:b/>
      <w:color w:val="000000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58B4"/>
    <w:pPr>
      <w:keepNext/>
      <w:keepLines/>
      <w:spacing w:before="160" w:after="80"/>
      <w:ind w:left="0"/>
      <w:outlineLvl w:val="1"/>
    </w:pPr>
    <w:rPr>
      <w:rFonts w:eastAsia="Yu Gothic Light"/>
      <w:b/>
      <w:color w:val="000000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58B4"/>
    <w:pPr>
      <w:keepNext/>
      <w:keepLines/>
      <w:spacing w:before="160" w:after="80"/>
      <w:outlineLvl w:val="2"/>
    </w:pPr>
    <w:rPr>
      <w:rFonts w:eastAsia="Yu Gothic Light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E59A5"/>
    <w:pPr>
      <w:keepNext/>
      <w:keepLines/>
      <w:spacing w:before="80" w:after="40"/>
      <w:outlineLvl w:val="3"/>
    </w:pPr>
    <w:rPr>
      <w:rFonts w:eastAsia="Yu Gothic Light"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000"/>
    <w:pPr>
      <w:keepNext/>
      <w:keepLines/>
      <w:spacing w:before="80" w:after="40"/>
      <w:outlineLvl w:val="4"/>
    </w:pPr>
    <w:rPr>
      <w:rFonts w:ascii="Calibri" w:eastAsia="Yu Gothic Light" w:hAnsi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000"/>
    <w:pPr>
      <w:keepNext/>
      <w:keepLines/>
      <w:spacing w:before="40"/>
      <w:outlineLvl w:val="5"/>
    </w:pPr>
    <w:rPr>
      <w:rFonts w:ascii="Calibri" w:eastAsia="Yu Gothic Light" w:hAnsi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000"/>
    <w:pPr>
      <w:keepNext/>
      <w:keepLines/>
      <w:spacing w:before="40"/>
      <w:outlineLvl w:val="6"/>
    </w:pPr>
    <w:rPr>
      <w:rFonts w:ascii="Calibri" w:eastAsia="Yu Gothic Light" w:hAnsi="Calibri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000"/>
    <w:pPr>
      <w:keepNext/>
      <w:keepLines/>
      <w:outlineLvl w:val="7"/>
    </w:pPr>
    <w:rPr>
      <w:rFonts w:ascii="Calibri" w:eastAsia="Yu Gothic Light" w:hAnsi="Calibri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000"/>
    <w:pPr>
      <w:keepNext/>
      <w:keepLines/>
      <w:outlineLvl w:val="8"/>
    </w:pPr>
    <w:rPr>
      <w:rFonts w:ascii="Calibri" w:eastAsia="Yu Gothic Light" w:hAnsi="Calibri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0D6E72"/>
    <w:rPr>
      <w:rFonts w:ascii="Times New Roman" w:hAnsi="Times New Roman"/>
      <w:b w:val="0"/>
      <w:color w:val="000000"/>
      <w:sz w:val="24"/>
      <w:szCs w:val="32"/>
    </w:rPr>
  </w:style>
  <w:style w:type="character" w:customStyle="1" w:styleId="Heading2Char">
    <w:name w:val="Heading 2 Char"/>
    <w:link w:val="Heading2"/>
    <w:uiPriority w:val="9"/>
    <w:rsid w:val="006058B4"/>
    <w:rPr>
      <w:rFonts w:ascii="Times New Roman" w:eastAsia="Yu Gothic Light" w:hAnsi="Times New Roman"/>
      <w:b/>
      <w:color w:val="000000"/>
      <w:sz w:val="24"/>
      <w:szCs w:val="32"/>
    </w:rPr>
  </w:style>
  <w:style w:type="character" w:customStyle="1" w:styleId="Heading1Char">
    <w:name w:val="Heading 1 Char"/>
    <w:link w:val="Heading1"/>
    <w:uiPriority w:val="9"/>
    <w:rsid w:val="006058B4"/>
    <w:rPr>
      <w:rFonts w:ascii="Times New Roman" w:eastAsia="Yu Gothic Light" w:hAnsi="Times New Roman"/>
      <w:b/>
      <w:color w:val="000000"/>
      <w:sz w:val="28"/>
      <w:szCs w:val="40"/>
    </w:rPr>
  </w:style>
  <w:style w:type="character" w:customStyle="1" w:styleId="Heading3Char">
    <w:name w:val="Heading 3 Char"/>
    <w:link w:val="Heading3"/>
    <w:uiPriority w:val="9"/>
    <w:rsid w:val="006058B4"/>
    <w:rPr>
      <w:rFonts w:ascii="Times New Roman" w:eastAsia="Yu Gothic Light" w:hAnsi="Times New Roman"/>
      <w:b/>
      <w:color w:val="000000"/>
      <w:szCs w:val="28"/>
    </w:rPr>
  </w:style>
  <w:style w:type="character" w:customStyle="1" w:styleId="Heading4Char">
    <w:name w:val="Heading 4 Char"/>
    <w:link w:val="Heading4"/>
    <w:uiPriority w:val="9"/>
    <w:rsid w:val="00AE59A5"/>
    <w:rPr>
      <w:rFonts w:ascii="Times New Roman" w:eastAsia="Yu Gothic Light" w:hAnsi="Times New Roman"/>
      <w:i/>
      <w:iCs/>
      <w:color w:val="000000"/>
    </w:rPr>
  </w:style>
  <w:style w:type="paragraph" w:styleId="NoSpacing">
    <w:name w:val="No Spacing"/>
    <w:autoRedefine/>
    <w:uiPriority w:val="1"/>
    <w:qFormat/>
    <w:rsid w:val="007933BF"/>
    <w:pPr>
      <w:ind w:left="215"/>
    </w:pPr>
    <w:rPr>
      <w:rFonts w:ascii="Times New Roman" w:hAnsi="Times New Roman"/>
      <w:i/>
      <w:kern w:val="2"/>
      <w:sz w:val="18"/>
      <w:szCs w:val="22"/>
      <w:lang w:eastAsia="ja-JP"/>
    </w:rPr>
  </w:style>
  <w:style w:type="character" w:customStyle="1" w:styleId="Heading5Char">
    <w:name w:val="Heading 5 Char"/>
    <w:link w:val="Heading5"/>
    <w:uiPriority w:val="9"/>
    <w:semiHidden/>
    <w:rsid w:val="00C03000"/>
    <w:rPr>
      <w:rFonts w:eastAsia="Yu Gothic Light" w:cs="Times New Roman"/>
      <w:color w:val="2F5496"/>
    </w:rPr>
  </w:style>
  <w:style w:type="character" w:customStyle="1" w:styleId="Heading6Char">
    <w:name w:val="Heading 6 Char"/>
    <w:link w:val="Heading6"/>
    <w:uiPriority w:val="9"/>
    <w:semiHidden/>
    <w:rsid w:val="00C03000"/>
    <w:rPr>
      <w:rFonts w:eastAsia="Yu Gothic Light" w:cs="Times New Roman"/>
      <w:i/>
      <w:iCs/>
      <w:color w:val="595959"/>
    </w:rPr>
  </w:style>
  <w:style w:type="character" w:customStyle="1" w:styleId="Heading7Char">
    <w:name w:val="Heading 7 Char"/>
    <w:link w:val="Heading7"/>
    <w:uiPriority w:val="9"/>
    <w:semiHidden/>
    <w:rsid w:val="00C03000"/>
    <w:rPr>
      <w:rFonts w:eastAsia="Yu Gothic Light" w:cs="Times New Roman"/>
      <w:color w:val="595959"/>
    </w:rPr>
  </w:style>
  <w:style w:type="character" w:customStyle="1" w:styleId="Heading8Char">
    <w:name w:val="Heading 8 Char"/>
    <w:link w:val="Heading8"/>
    <w:uiPriority w:val="9"/>
    <w:semiHidden/>
    <w:rsid w:val="00C03000"/>
    <w:rPr>
      <w:rFonts w:eastAsia="Yu Gothic Light" w:cs="Times New Roman"/>
      <w:i/>
      <w:iCs/>
      <w:color w:val="272727"/>
    </w:rPr>
  </w:style>
  <w:style w:type="character" w:customStyle="1" w:styleId="Heading9Char">
    <w:name w:val="Heading 9 Char"/>
    <w:link w:val="Heading9"/>
    <w:uiPriority w:val="9"/>
    <w:semiHidden/>
    <w:rsid w:val="00C03000"/>
    <w:rPr>
      <w:rFonts w:eastAsia="Yu Gothic Light" w:cs="Times New Roman"/>
      <w:color w:val="272727"/>
    </w:rPr>
  </w:style>
  <w:style w:type="paragraph" w:styleId="Title">
    <w:name w:val="Title"/>
    <w:basedOn w:val="Normal"/>
    <w:next w:val="Normal"/>
    <w:link w:val="TitleChar"/>
    <w:uiPriority w:val="10"/>
    <w:qFormat/>
    <w:rsid w:val="00C03000"/>
    <w:pPr>
      <w:spacing w:after="80"/>
      <w:contextualSpacing/>
    </w:pPr>
    <w:rPr>
      <w:rFonts w:ascii="Calibri Light" w:eastAsia="Yu Gothic Light" w:hAnsi="Calibri Light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C03000"/>
    <w:rPr>
      <w:rFonts w:ascii="Calibri Light" w:eastAsia="Yu Gothic Light" w:hAnsi="Calibri Light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000"/>
    <w:pPr>
      <w:numPr>
        <w:ilvl w:val="1"/>
      </w:numPr>
      <w:spacing w:after="160"/>
      <w:ind w:left="215"/>
    </w:pPr>
    <w:rPr>
      <w:rFonts w:ascii="Calibri" w:eastAsia="Yu Gothic Light" w:hAnsi="Calibri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C03000"/>
    <w:rPr>
      <w:rFonts w:eastAsia="Yu Gothic Light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000"/>
    <w:pPr>
      <w:spacing w:before="160" w:after="160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C03000"/>
    <w:rPr>
      <w:rFonts w:ascii="Times New Roman" w:hAnsi="Times New Roman" w:cs="Times New Roman"/>
      <w:i/>
      <w:iCs/>
      <w:color w:val="404040"/>
    </w:rPr>
  </w:style>
  <w:style w:type="paragraph" w:styleId="ListParagraph">
    <w:name w:val="List Paragraph"/>
    <w:basedOn w:val="Normal"/>
    <w:uiPriority w:val="34"/>
    <w:qFormat/>
    <w:rsid w:val="00C03000"/>
    <w:pPr>
      <w:ind w:left="720"/>
      <w:contextualSpacing/>
    </w:pPr>
  </w:style>
  <w:style w:type="character" w:styleId="IntenseEmphasis">
    <w:name w:val="Intense Emphasis"/>
    <w:uiPriority w:val="21"/>
    <w:qFormat/>
    <w:rsid w:val="00C03000"/>
    <w:rPr>
      <w:i/>
      <w:iCs/>
      <w:color w:val="2F549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000"/>
    <w:pPr>
      <w:pBdr>
        <w:top w:val="single" w:sz="4" w:space="10" w:color="2F5496"/>
        <w:bottom w:val="single" w:sz="4" w:space="10" w:color="2F5496"/>
      </w:pBdr>
      <w:spacing w:before="360" w:after="360"/>
      <w:ind w:left="864" w:right="864"/>
      <w:jc w:val="center"/>
    </w:pPr>
    <w:rPr>
      <w:i/>
      <w:iCs/>
      <w:color w:val="2F5496"/>
    </w:rPr>
  </w:style>
  <w:style w:type="character" w:customStyle="1" w:styleId="IntenseQuoteChar">
    <w:name w:val="Intense Quote Char"/>
    <w:link w:val="IntenseQuote"/>
    <w:uiPriority w:val="30"/>
    <w:rsid w:val="00C03000"/>
    <w:rPr>
      <w:rFonts w:ascii="Times New Roman" w:hAnsi="Times New Roman" w:cs="Times New Roman"/>
      <w:i/>
      <w:iCs/>
      <w:color w:val="2F5496"/>
    </w:rPr>
  </w:style>
  <w:style w:type="character" w:styleId="IntenseReference">
    <w:name w:val="Intense Reference"/>
    <w:uiPriority w:val="32"/>
    <w:qFormat/>
    <w:rsid w:val="00C03000"/>
    <w:rPr>
      <w:b/>
      <w:bCs/>
      <w:smallCaps/>
      <w:color w:val="2F5496"/>
      <w:spacing w:val="5"/>
    </w:rPr>
  </w:style>
  <w:style w:type="table" w:styleId="PlainTable4">
    <w:name w:val="Plain Table 4"/>
    <w:basedOn w:val="TableNormal"/>
    <w:uiPriority w:val="44"/>
    <w:rsid w:val="0069792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995938"/>
    <w:pPr>
      <w:spacing w:before="100" w:beforeAutospacing="1" w:after="120" w:line="360" w:lineRule="auto"/>
      <w:ind w:left="0"/>
      <w:jc w:val="both"/>
    </w:pPr>
    <w:rPr>
      <w:rFonts w:eastAsiaTheme="minorHAnsi"/>
      <w:iCs/>
      <w:color w:val="000000" w:themeColor="text1"/>
      <w:sz w:val="24"/>
      <w:lang w:eastAsia="en-US"/>
      <w14:ligatures w14:val="standardContextual"/>
    </w:rPr>
  </w:style>
  <w:style w:type="table" w:styleId="TableGrid">
    <w:name w:val="Table Grid"/>
    <w:basedOn w:val="TableNormal"/>
    <w:uiPriority w:val="39"/>
    <w:rsid w:val="00E158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91FC4"/>
    <w:rPr>
      <w:color w:val="666666"/>
    </w:rPr>
  </w:style>
  <w:style w:type="table" w:styleId="TableGridLight">
    <w:name w:val="Grid Table Light"/>
    <w:basedOn w:val="TableNormal"/>
    <w:uiPriority w:val="40"/>
    <w:rsid w:val="0070639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DF606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hyperlink" Target="mailto:k.zamminsion@iitg.ac.i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D3BB460F8144C96C5A0890A973020" ma:contentTypeVersion="16" ma:contentTypeDescription="Create a new document." ma:contentTypeScope="" ma:versionID="aa528c074192943c52ede80ff828c503">
  <xsd:schema xmlns:xsd="http://www.w3.org/2001/XMLSchema" xmlns:xs="http://www.w3.org/2001/XMLSchema" xmlns:p="http://schemas.microsoft.com/office/2006/metadata/properties" xmlns:ns3="1fc8beab-bcec-4449-98da-dabf15cd6b9a" xmlns:ns4="16f07dcb-8b39-4c86-96ce-33ba4e61fdf6" targetNamespace="http://schemas.microsoft.com/office/2006/metadata/properties" ma:root="true" ma:fieldsID="d26fa6428157fa1f4a04d22a5fbede5d" ns3:_="" ns4:_="">
    <xsd:import namespace="1fc8beab-bcec-4449-98da-dabf15cd6b9a"/>
    <xsd:import namespace="16f07dcb-8b39-4c86-96ce-33ba4e61fd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LengthInSecond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8beab-bcec-4449-98da-dabf15cd6b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7dcb-8b39-4c86-96ce-33ba4e61fdf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c8beab-bcec-4449-98da-dabf15cd6b9a" xsi:nil="true"/>
  </documentManagement>
</p:properties>
</file>

<file path=customXml/itemProps1.xml><?xml version="1.0" encoding="utf-8"?>
<ds:datastoreItem xmlns:ds="http://schemas.openxmlformats.org/officeDocument/2006/customXml" ds:itemID="{01C7F814-2E28-45EA-BF90-4D5E44C4A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8beab-bcec-4449-98da-dabf15cd6b9a"/>
    <ds:schemaRef ds:uri="16f07dcb-8b39-4c86-96ce-33ba4e61fd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67145B-A115-46E6-B548-46C2870D85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DFD3B-7403-44C6-9706-7356BF1BD02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CA0CBB-B68D-4BE1-B8AD-AE0AB6094FFA}">
  <ds:schemaRefs>
    <ds:schemaRef ds:uri="http://schemas.microsoft.com/office/2006/metadata/properties"/>
    <ds:schemaRef ds:uri="http://schemas.microsoft.com/office/infopath/2007/PartnerControls"/>
    <ds:schemaRef ds:uri="1fc8beab-bcec-4449-98da-dabf15cd6b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10</Pages>
  <Words>1414</Words>
  <Characters>8066</Characters>
  <Application>Microsoft Office Word</Application>
  <DocSecurity>0</DocSecurity>
  <Lines>67</Lines>
  <Paragraphs>18</Paragraphs>
  <ScaleCrop>false</ScaleCrop>
  <Company/>
  <LinksUpToDate>false</LinksUpToDate>
  <CharactersWithSpaces>9462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ZAMMINSION</dc:creator>
  <cp:keywords/>
  <dc:description/>
  <cp:lastModifiedBy>K ZAMMINSION</cp:lastModifiedBy>
  <cp:revision>84</cp:revision>
  <dcterms:created xsi:type="dcterms:W3CDTF">2026-04-17T07:12:00Z</dcterms:created>
  <dcterms:modified xsi:type="dcterms:W3CDTF">2026-04-29T09:25:00Z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5f7ebb69-a871-45a6-a1af-39ad51c05ff1</vt:lpwstr>
  </property>
  <property fmtid="{D5CDD505-2E9C-101B-9397-08002B2CF9AE}" pid="3" name="ContentTypeId">
    <vt:lpwstr>0x010100DD5D3BB460F8144C96C5A0890A973020</vt:lpwstr>
  </property>
  <property fmtid="{D5CDD505-2E9C-101B-9397-08002B2CF9AE}" pid="4" name="Mendeley Document_1">
    <vt:lpwstr>True</vt:lpwstr>
  </property>
  <property fmtid="{D5CDD505-2E9C-101B-9397-08002B2CF9AE}" pid="5" name="Mendeley Unique User Id_1">
    <vt:lpwstr>543b3dc2-7141-3950-a8f9-b04ce6169588</vt:lpwstr>
  </property>
  <property fmtid="{D5CDD505-2E9C-101B-9397-08002B2CF9AE}" pid="6" name="Mendeley Citation Style_1">
    <vt:lpwstr>http://www.zotero.org/styles/apa</vt:lpwstr>
  </property>
  <property fmtid="{D5CDD505-2E9C-101B-9397-08002B2CF9AE}" pid="7" name="Mendeley Recent Style Id 0_1">
    <vt:lpwstr>http://www.zotero.org/styles/american-medical-association</vt:lpwstr>
  </property>
  <property fmtid="{D5CDD505-2E9C-101B-9397-08002B2CF9AE}" pid="8" name="Mendeley Recent Style Name 0_1">
    <vt:lpwstr>American Medical Association 11th edition</vt:lpwstr>
  </property>
  <property fmtid="{D5CDD505-2E9C-101B-9397-08002B2CF9AE}" pid="9" name="Mendeley Recent Style Id 1_1">
    <vt:lpwstr>http://www.zotero.org/styles/american-political-science-association</vt:lpwstr>
  </property>
  <property fmtid="{D5CDD505-2E9C-101B-9397-08002B2CF9AE}" pid="10" name="Mendeley Recent Style Name 1_1">
    <vt:lpwstr>American Political Science Association</vt:lpwstr>
  </property>
  <property fmtid="{D5CDD505-2E9C-101B-9397-08002B2CF9AE}" pid="11" name="Mendeley Recent Style Id 2_1">
    <vt:lpwstr>http://www.zotero.org/styles/apa</vt:lpwstr>
  </property>
  <property fmtid="{D5CDD505-2E9C-101B-9397-08002B2CF9AE}" pid="12" name="Mendeley Recent Style Name 2_1">
    <vt:lpwstr>American Psychological Association 7th edition</vt:lpwstr>
  </property>
  <property fmtid="{D5CDD505-2E9C-101B-9397-08002B2CF9AE}" pid="13" name="Mendeley Recent Style Id 3_1">
    <vt:lpwstr>http://www.zotero.org/styles/american-sociological-association</vt:lpwstr>
  </property>
  <property fmtid="{D5CDD505-2E9C-101B-9397-08002B2CF9AE}" pid="14" name="Mendeley Recent Style Name 3_1">
    <vt:lpwstr>American Sociological Association 6th edition</vt:lpwstr>
  </property>
  <property fmtid="{D5CDD505-2E9C-101B-9397-08002B2CF9AE}" pid="15" name="Mendeley Recent Style Id 4_1">
    <vt:lpwstr>http://www.zotero.org/styles/chicago-author-date</vt:lpwstr>
  </property>
  <property fmtid="{D5CDD505-2E9C-101B-9397-08002B2CF9AE}" pid="16" name="Mendeley Recent Style Name 4_1">
    <vt:lpwstr>Chicago Manual of Style 17th edition (author-date)</vt:lpwstr>
  </property>
  <property fmtid="{D5CDD505-2E9C-101B-9397-08002B2CF9AE}" pid="17" name="Mendeley Recent Style Id 5_1">
    <vt:lpwstr>http://www.zotero.org/styles/harvard-cite-them-right</vt:lpwstr>
  </property>
  <property fmtid="{D5CDD505-2E9C-101B-9397-08002B2CF9AE}" pid="18" name="Mendeley Recent Style Name 5_1">
    <vt:lpwstr>Cite Them Right 10th edition - Harvard</vt:lpwstr>
  </property>
  <property fmtid="{D5CDD505-2E9C-101B-9397-08002B2CF9AE}" pid="19" name="Mendeley Recent Style Id 6_1">
    <vt:lpwstr>http://www.zotero.org/styles/ieee</vt:lpwstr>
  </property>
  <property fmtid="{D5CDD505-2E9C-101B-9397-08002B2CF9AE}" pid="20" name="Mendeley Recent Style Name 6_1">
    <vt:lpwstr>IEEE</vt:lpwstr>
  </property>
  <property fmtid="{D5CDD505-2E9C-101B-9397-08002B2CF9AE}" pid="21" name="Mendeley Recent Style Id 7_1">
    <vt:lpwstr>http://www.zotero.org/styles/modern-humanities-research-association</vt:lpwstr>
  </property>
  <property fmtid="{D5CDD505-2E9C-101B-9397-08002B2CF9AE}" pid="22" name="Mendeley Recent Style Name 7_1">
    <vt:lpwstr>Modern Humanities Research Association 3rd edition (note with bibliography)</vt:lpwstr>
  </property>
  <property fmtid="{D5CDD505-2E9C-101B-9397-08002B2CF9AE}" pid="23" name="Mendeley Recent Style Id 8_1">
    <vt:lpwstr>http://www.zotero.org/styles/modern-language-association</vt:lpwstr>
  </property>
  <property fmtid="{D5CDD505-2E9C-101B-9397-08002B2CF9AE}" pid="24" name="Mendeley Recent Style Name 8_1">
    <vt:lpwstr>Modern Language Association 8th edition</vt:lpwstr>
  </property>
  <property fmtid="{D5CDD505-2E9C-101B-9397-08002B2CF9AE}" pid="25" name="Mendeley Recent Style Id 9_1">
    <vt:lpwstr>http://www.zotero.org/styles/nature</vt:lpwstr>
  </property>
  <property fmtid="{D5CDD505-2E9C-101B-9397-08002B2CF9AE}" pid="26" name="Mendeley Recent Style Name 9_1">
    <vt:lpwstr>Nature</vt:lpwstr>
  </property>
</Properties>
</file>