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D4EA8" w14:textId="77777777" w:rsidR="00625C19" w:rsidRPr="00C61BE6" w:rsidRDefault="00625C19" w:rsidP="003101BA">
      <w:pPr>
        <w:widowControl w:val="0"/>
        <w:pBdr>
          <w:top w:val="nil"/>
          <w:left w:val="nil"/>
          <w:bottom w:val="nil"/>
          <w:right w:val="nil"/>
          <w:between w:val="nil"/>
        </w:pBdr>
        <w:spacing w:line="480" w:lineRule="auto"/>
        <w:jc w:val="both"/>
        <w:rPr>
          <w:rFonts w:ascii="Times New Roman" w:eastAsia="Cambria" w:hAnsi="Times New Roman"/>
          <w:b/>
          <w:u w:val="single"/>
          <w:lang w:val="en-US"/>
        </w:rPr>
      </w:pPr>
      <w:r w:rsidRPr="00C61BE6">
        <w:rPr>
          <w:rFonts w:ascii="Times New Roman" w:eastAsia="Cambria" w:hAnsi="Times New Roman"/>
          <w:b/>
          <w:u w:val="single"/>
          <w:lang w:val="en-US"/>
        </w:rPr>
        <w:t xml:space="preserve">Materials &amp; Methods </w:t>
      </w:r>
    </w:p>
    <w:p w14:paraId="343F80C3" w14:textId="77777777" w:rsidR="00625C19" w:rsidRPr="00C61BE6" w:rsidRDefault="00625C19" w:rsidP="003101BA">
      <w:pPr>
        <w:widowControl w:val="0"/>
        <w:pBdr>
          <w:top w:val="nil"/>
          <w:left w:val="nil"/>
          <w:bottom w:val="nil"/>
          <w:right w:val="nil"/>
          <w:between w:val="nil"/>
        </w:pBdr>
        <w:spacing w:line="480" w:lineRule="auto"/>
        <w:jc w:val="both"/>
        <w:rPr>
          <w:rFonts w:ascii="Times New Roman" w:eastAsia="Cambria" w:hAnsi="Times New Roman"/>
          <w:b/>
          <w:lang w:val="en-US"/>
        </w:rPr>
      </w:pPr>
      <w:r w:rsidRPr="00C61BE6">
        <w:rPr>
          <w:rFonts w:ascii="Times New Roman" w:eastAsia="Cambria" w:hAnsi="Times New Roman"/>
          <w:b/>
          <w:i/>
          <w:lang w:val="en-US"/>
        </w:rPr>
        <w:t>In vitro</w:t>
      </w:r>
      <w:r w:rsidRPr="00C61BE6">
        <w:rPr>
          <w:rFonts w:ascii="Times New Roman" w:eastAsia="Cambria" w:hAnsi="Times New Roman"/>
          <w:b/>
          <w:lang w:val="en-US"/>
        </w:rPr>
        <w:t xml:space="preserve"> cell culture</w:t>
      </w:r>
    </w:p>
    <w:p w14:paraId="033B8ABE" w14:textId="25B5D6E2" w:rsidR="00625C19" w:rsidRPr="00C61BE6" w:rsidRDefault="00625C19" w:rsidP="003101BA">
      <w:pPr>
        <w:widowControl w:val="0"/>
        <w:spacing w:line="480" w:lineRule="auto"/>
        <w:jc w:val="both"/>
        <w:rPr>
          <w:rFonts w:ascii="Times New Roman" w:eastAsia="Cambria" w:hAnsi="Times New Roman"/>
          <w:lang w:val="en-US"/>
        </w:rPr>
      </w:pPr>
      <w:r w:rsidRPr="00EB3CB3">
        <w:rPr>
          <w:rFonts w:ascii="Times New Roman" w:eastAsia="Cambria" w:hAnsi="Times New Roman"/>
          <w:lang w:val="en-US"/>
        </w:rPr>
        <w:t>Human OC cells</w:t>
      </w:r>
      <w:r w:rsidR="007B7B0F">
        <w:rPr>
          <w:rFonts w:ascii="Times New Roman" w:eastAsia="Cambria" w:hAnsi="Times New Roman"/>
          <w:lang w:val="en-US"/>
        </w:rPr>
        <w:t>,</w:t>
      </w:r>
      <w:r w:rsidRPr="00EB3CB3">
        <w:rPr>
          <w:rFonts w:ascii="Times New Roman" w:eastAsia="Cambria" w:hAnsi="Times New Roman"/>
          <w:lang w:val="en-US"/>
        </w:rPr>
        <w:t xml:space="preserve"> </w:t>
      </w:r>
      <w:r w:rsidRPr="00C61BE6">
        <w:rPr>
          <w:rFonts w:ascii="Times New Roman" w:eastAsia="Cambria" w:hAnsi="Times New Roman"/>
          <w:lang w:val="en-US"/>
        </w:rPr>
        <w:t>A2780 and SKOV3</w:t>
      </w:r>
      <w:r w:rsidR="007B7B0F">
        <w:rPr>
          <w:rFonts w:ascii="Times New Roman" w:eastAsia="Cambria" w:hAnsi="Times New Roman"/>
          <w:lang w:val="en-US"/>
        </w:rPr>
        <w:t>,</w:t>
      </w:r>
      <w:r w:rsidRPr="00C61BE6">
        <w:rPr>
          <w:rFonts w:ascii="Times New Roman" w:eastAsia="Cambria" w:hAnsi="Times New Roman"/>
          <w:lang w:val="en-US"/>
        </w:rPr>
        <w:t xml:space="preserve"> were </w:t>
      </w:r>
      <w:bookmarkStart w:id="0" w:name="_GoBack"/>
      <w:bookmarkEnd w:id="0"/>
      <w:r w:rsidRPr="00C61BE6">
        <w:rPr>
          <w:rFonts w:ascii="Times New Roman" w:eastAsia="Cambria" w:hAnsi="Times New Roman"/>
          <w:lang w:val="en-US"/>
        </w:rPr>
        <w:t>obtained from the American Type Culture Collection (ATC</w:t>
      </w:r>
      <w:r w:rsidR="00A00D3F" w:rsidRPr="00C61BE6">
        <w:rPr>
          <w:rFonts w:ascii="Times New Roman" w:eastAsia="Cambria" w:hAnsi="Times New Roman"/>
          <w:lang w:val="en-US"/>
        </w:rPr>
        <w:t>T</w:t>
      </w:r>
      <w:r w:rsidRPr="00C61BE6">
        <w:rPr>
          <w:rFonts w:ascii="Times New Roman" w:eastAsia="Cambria" w:hAnsi="Times New Roman"/>
          <w:lang w:val="en-US"/>
        </w:rPr>
        <w:t>). Prior to use, the cell lines were authenticated and the cell identity was confirmed (STR loci amplification PowerPlex® 16 HS System, Promega;</w:t>
      </w:r>
      <w:r w:rsidRPr="00C61BE6">
        <w:t xml:space="preserve"> </w:t>
      </w:r>
      <w:r w:rsidRPr="00C61BE6">
        <w:rPr>
          <w:rFonts w:ascii="Times New Roman" w:eastAsia="Cambria" w:hAnsi="Times New Roman"/>
          <w:lang w:val="en-US"/>
        </w:rPr>
        <w:t>fragment analysis was done on an ABI3730xl, Life Technologies; data were analyzed with GeneMarker HID</w:t>
      </w:r>
    </w:p>
    <w:p w14:paraId="1E463C98" w14:textId="569D6A3B"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 xml:space="preserve">Software, Softgenetics). A2780 cells were maintained in RPMI-1640 culture medium (Biosera – cat. no. LM-R1639/500) supplemented with 10% FBS (Gibco - cat. no. A1048501), 1% L-glutamine (Biosera - </w:t>
      </w:r>
      <w:r w:rsidR="007B7B0F">
        <w:rPr>
          <w:rFonts w:ascii="Times New Roman" w:eastAsia="Cambria" w:hAnsi="Times New Roman"/>
          <w:lang w:val="en-US"/>
        </w:rPr>
        <w:t>cat. no. XC-T1715/100), and 1% penicillin-s</w:t>
      </w:r>
      <w:r w:rsidRPr="00C61BE6">
        <w:rPr>
          <w:rFonts w:ascii="Times New Roman" w:eastAsia="Cambria" w:hAnsi="Times New Roman"/>
          <w:lang w:val="en-US"/>
        </w:rPr>
        <w:t xml:space="preserve">treptomycin (Biosera - cat. no. XC-A4122/100). SKOV3 cells were maintained in Dulbecco’s Modified Eagle Medium High Glucose (DMEM; Biosera - cat. no. </w:t>
      </w:r>
      <w:r w:rsidRPr="00C61BE6">
        <w:rPr>
          <w:rFonts w:ascii="Times New Roman" w:hAnsi="Times New Roman"/>
          <w:lang w:val="en-US"/>
        </w:rPr>
        <w:t>LM-D1111/500</w:t>
      </w:r>
      <w:r w:rsidRPr="00C61BE6">
        <w:rPr>
          <w:rFonts w:ascii="Times New Roman" w:eastAsia="Cambria" w:hAnsi="Times New Roman"/>
          <w:lang w:val="en-US"/>
        </w:rPr>
        <w:t>) su</w:t>
      </w:r>
      <w:r w:rsidR="007B7B0F">
        <w:rPr>
          <w:rFonts w:ascii="Times New Roman" w:eastAsia="Cambria" w:hAnsi="Times New Roman"/>
          <w:lang w:val="en-US"/>
        </w:rPr>
        <w:t>pplemented with 10% FBS and 1% penicillin-s</w:t>
      </w:r>
      <w:r w:rsidRPr="00C61BE6">
        <w:rPr>
          <w:rFonts w:ascii="Times New Roman" w:eastAsia="Cambria" w:hAnsi="Times New Roman"/>
          <w:lang w:val="en-US"/>
        </w:rPr>
        <w:t>treptomycin at 37 °C in a humidified atmosphere with 5% CO</w:t>
      </w:r>
      <w:r w:rsidRPr="00C61BE6">
        <w:rPr>
          <w:rFonts w:ascii="Times New Roman" w:eastAsia="Cambria" w:hAnsi="Times New Roman"/>
          <w:vertAlign w:val="subscript"/>
          <w:lang w:val="en-US"/>
        </w:rPr>
        <w:t>2</w:t>
      </w:r>
      <w:r w:rsidRPr="00C61BE6">
        <w:rPr>
          <w:rFonts w:ascii="Times New Roman" w:eastAsia="Cambria" w:hAnsi="Times New Roman"/>
          <w:lang w:val="en-US"/>
        </w:rPr>
        <w:t xml:space="preserve">. </w:t>
      </w:r>
    </w:p>
    <w:p w14:paraId="078F5516" w14:textId="3DFB0083" w:rsidR="00625C19" w:rsidRPr="00C61BE6" w:rsidRDefault="00625C19" w:rsidP="003101BA">
      <w:pPr>
        <w:widowControl w:val="0"/>
        <w:spacing w:line="480" w:lineRule="auto"/>
        <w:jc w:val="both"/>
        <w:rPr>
          <w:rFonts w:ascii="Times New Roman" w:eastAsia="Cambria" w:hAnsi="Times New Roman"/>
          <w:lang w:val="en-US"/>
        </w:rPr>
      </w:pPr>
      <w:r w:rsidRPr="00EB3CB3">
        <w:rPr>
          <w:rFonts w:ascii="Times New Roman" w:eastAsia="Cambria" w:hAnsi="Times New Roman"/>
          <w:lang w:val="en-US"/>
        </w:rPr>
        <w:t>Murine OC cells</w:t>
      </w:r>
      <w:r w:rsidRPr="00C61BE6">
        <w:rPr>
          <w:rFonts w:ascii="Times New Roman" w:eastAsia="Cambria" w:hAnsi="Times New Roman"/>
          <w:lang w:val="en-US"/>
        </w:rPr>
        <w:t xml:space="preserve"> ID8-VEGF were derived from the parental ID8 cell line, which originates from the </w:t>
      </w:r>
      <w:r w:rsidR="00246D24" w:rsidRPr="00246D24">
        <w:rPr>
          <w:rFonts w:ascii="Times New Roman" w:eastAsia="Cambria" w:hAnsi="Times New Roman"/>
          <w:lang w:val="en-US"/>
        </w:rPr>
        <w:t>C57BL/6JOlaHsd</w:t>
      </w:r>
      <w:r w:rsidR="007B7B0F">
        <w:rPr>
          <w:rFonts w:ascii="Times New Roman" w:eastAsia="Cambria" w:hAnsi="Times New Roman"/>
          <w:lang w:val="en-US"/>
        </w:rPr>
        <w:t xml:space="preserve"> mouse strain, and</w:t>
      </w:r>
      <w:r w:rsidRPr="00C61BE6">
        <w:rPr>
          <w:rFonts w:ascii="Times New Roman" w:eastAsia="Cambria" w:hAnsi="Times New Roman"/>
          <w:lang w:val="en-US"/>
        </w:rPr>
        <w:t xml:space="preserve"> genetically engineered to overexpress vascular endothelial growth factor (VEGF). This cell line was kindly provided by the Tumor Immunology Laboratory of Dr. Denarda Dangaj at the Ludwi</w:t>
      </w:r>
      <w:r w:rsidR="007B7B0F">
        <w:rPr>
          <w:rFonts w:ascii="Times New Roman" w:eastAsia="Cambria" w:hAnsi="Times New Roman"/>
          <w:lang w:val="en-US"/>
        </w:rPr>
        <w:t>g Institute for Cancer Research</w:t>
      </w:r>
      <w:r w:rsidRPr="00C61BE6">
        <w:rPr>
          <w:rFonts w:ascii="Times New Roman" w:eastAsia="Cambria" w:hAnsi="Times New Roman"/>
          <w:lang w:val="en-US"/>
        </w:rPr>
        <w:t xml:space="preserve"> </w:t>
      </w:r>
      <w:r w:rsidR="007B7B0F">
        <w:rPr>
          <w:rFonts w:ascii="Times New Roman" w:eastAsia="Cambria" w:hAnsi="Times New Roman"/>
          <w:lang w:val="en-US"/>
        </w:rPr>
        <w:t>(</w:t>
      </w:r>
      <w:r w:rsidRPr="00C61BE6">
        <w:rPr>
          <w:rFonts w:ascii="Times New Roman" w:eastAsia="Cambria" w:hAnsi="Times New Roman"/>
          <w:lang w:val="en-US"/>
        </w:rPr>
        <w:t>Lausanne, Switz</w:t>
      </w:r>
      <w:r w:rsidR="007B7B0F">
        <w:rPr>
          <w:rFonts w:ascii="Times New Roman" w:eastAsia="Cambria" w:hAnsi="Times New Roman"/>
          <w:lang w:val="en-US"/>
        </w:rPr>
        <w:t>erland)</w:t>
      </w:r>
      <w:r w:rsidRPr="00C61BE6">
        <w:rPr>
          <w:rFonts w:ascii="Times New Roman" w:eastAsia="Cambria" w:hAnsi="Times New Roman"/>
          <w:lang w:val="en-US"/>
        </w:rPr>
        <w:t xml:space="preserve"> </w:t>
      </w:r>
      <w:r w:rsidRPr="00C61BE6">
        <w:rPr>
          <w:rFonts w:ascii="Times New Roman" w:eastAsia="Cambria" w:hAnsi="Times New Roman"/>
          <w:lang w:val="en-US"/>
        </w:rPr>
        <w:fldChar w:fldCharType="begin">
          <w:fldData xml:space="preserve">PEVuZE5vdGU+PENpdGU+PEF1dGhvcj5aaGFuZzwvQXV0aG9yPjxZZWFyPjIwMDI8L1llYXI+PFJl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</w:fldData>
        </w:fldChar>
      </w:r>
      <w:r w:rsidR="007B7B0F">
        <w:rPr>
          <w:rFonts w:ascii="Times New Roman" w:eastAsia="Cambria" w:hAnsi="Times New Roman"/>
          <w:lang w:val="en-US"/>
        </w:rPr>
        <w:instrText xml:space="preserve"> ADDIN EN.CITE </w:instrText>
      </w:r>
      <w:r w:rsidR="007B7B0F">
        <w:rPr>
          <w:rFonts w:ascii="Times New Roman" w:eastAsia="Cambria" w:hAnsi="Times New Roman"/>
          <w:lang w:val="en-US"/>
        </w:rPr>
        <w:fldChar w:fldCharType="begin">
          <w:fldData xml:space="preserve">PEVuZE5vdGU+PENpdGU+PEF1dGhvcj5aaGFuZzwvQXV0aG9yPjxZZWFyPjIwMDI8L1llYXI+PFJl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</w:fldData>
        </w:fldChar>
      </w:r>
      <w:r w:rsidR="007B7B0F">
        <w:rPr>
          <w:rFonts w:ascii="Times New Roman" w:eastAsia="Cambria" w:hAnsi="Times New Roman"/>
          <w:lang w:val="en-US"/>
        </w:rPr>
        <w:instrText xml:space="preserve"> ADDIN EN.CITE.DATA </w:instrText>
      </w:r>
      <w:r w:rsidR="007B7B0F">
        <w:rPr>
          <w:rFonts w:ascii="Times New Roman" w:eastAsia="Cambria" w:hAnsi="Times New Roman"/>
          <w:lang w:val="en-US"/>
        </w:rPr>
      </w:r>
      <w:r w:rsidR="007B7B0F">
        <w:rPr>
          <w:rFonts w:ascii="Times New Roman" w:eastAsia="Cambria" w:hAnsi="Times New Roman"/>
          <w:lang w:val="en-US"/>
        </w:rPr>
        <w:fldChar w:fldCharType="end"/>
      </w:r>
      <w:r w:rsidRPr="00C61BE6">
        <w:rPr>
          <w:rFonts w:ascii="Times New Roman" w:eastAsia="Cambria" w:hAnsi="Times New Roman"/>
          <w:lang w:val="en-US"/>
        </w:rPr>
      </w:r>
      <w:r w:rsidRPr="00C61BE6">
        <w:rPr>
          <w:rFonts w:ascii="Times New Roman" w:eastAsia="Cambria" w:hAnsi="Times New Roman"/>
          <w:lang w:val="en-US"/>
        </w:rPr>
        <w:fldChar w:fldCharType="separate"/>
      </w:r>
      <w:r w:rsidR="007B7B0F">
        <w:rPr>
          <w:rFonts w:ascii="Times New Roman" w:eastAsia="Cambria" w:hAnsi="Times New Roman"/>
          <w:noProof/>
          <w:lang w:val="en-US"/>
        </w:rPr>
        <w:t>[1]</w:t>
      </w:r>
      <w:r w:rsidRPr="00C61BE6">
        <w:rPr>
          <w:rFonts w:ascii="Times New Roman" w:eastAsia="Cambria" w:hAnsi="Times New Roman"/>
          <w:lang w:val="en-US"/>
        </w:rPr>
        <w:fldChar w:fldCharType="end"/>
      </w:r>
      <w:r w:rsidRPr="00C61BE6">
        <w:rPr>
          <w:rFonts w:ascii="Times New Roman" w:eastAsia="Cambria" w:hAnsi="Times New Roman"/>
          <w:lang w:val="en-US"/>
        </w:rPr>
        <w:t xml:space="preserve">. ID8-VEGF cells were maintained in RPMI-1640 culture medium </w:t>
      </w:r>
      <w:r w:rsidR="007B7B0F">
        <w:rPr>
          <w:rFonts w:ascii="Times New Roman" w:eastAsia="Cambria" w:hAnsi="Times New Roman"/>
          <w:lang w:val="en-US"/>
        </w:rPr>
        <w:t>supplemented with 4% FBS, 1.5% penicillin-streptomycin and 1% insulin-transferrin-s</w:t>
      </w:r>
      <w:r w:rsidRPr="00C61BE6">
        <w:rPr>
          <w:rFonts w:ascii="Times New Roman" w:eastAsia="Cambria" w:hAnsi="Times New Roman"/>
          <w:lang w:val="en-US"/>
        </w:rPr>
        <w:t>elenium (Gibco – cat. no. 41-400-045) at 37 °C in a humidified atmosphere with 5% CO</w:t>
      </w:r>
      <w:r w:rsidRPr="00C61BE6">
        <w:rPr>
          <w:rFonts w:ascii="Times New Roman" w:eastAsia="Cambria" w:hAnsi="Times New Roman"/>
          <w:vertAlign w:val="subscript"/>
          <w:lang w:val="en-US"/>
        </w:rPr>
        <w:t>2</w:t>
      </w:r>
      <w:r w:rsidRPr="00C61BE6">
        <w:rPr>
          <w:rFonts w:ascii="Times New Roman" w:eastAsia="Cambria" w:hAnsi="Times New Roman"/>
          <w:lang w:val="en-US"/>
        </w:rPr>
        <w:t xml:space="preserve">. </w:t>
      </w:r>
    </w:p>
    <w:p w14:paraId="20BFEA83" w14:textId="6D6BFF46" w:rsidR="00625C19" w:rsidRDefault="00BA60D0" w:rsidP="003101BA">
      <w:pPr>
        <w:widowControl w:val="0"/>
        <w:spacing w:line="480" w:lineRule="auto"/>
        <w:jc w:val="both"/>
        <w:rPr>
          <w:rFonts w:ascii="Times New Roman" w:eastAsia="Cambria" w:hAnsi="Times New Roman"/>
          <w:lang w:val="en-US"/>
        </w:rPr>
      </w:pPr>
      <w:r w:rsidRPr="00EB3CB3">
        <w:rPr>
          <w:rFonts w:ascii="Times New Roman" w:eastAsia="Cambria" w:hAnsi="Times New Roman"/>
          <w:lang w:val="en-US"/>
        </w:rPr>
        <w:t>Peripheral blood mononuclear cells (PBMCs)</w:t>
      </w:r>
      <w:r w:rsidRPr="00C61BE6">
        <w:rPr>
          <w:rFonts w:ascii="Times New Roman" w:eastAsia="Cambria" w:hAnsi="Times New Roman"/>
          <w:lang w:val="en-US"/>
        </w:rPr>
        <w:t xml:space="preserve"> were isolated from a healthy donor's buffy coat (Transfusion and Tissue Department</w:t>
      </w:r>
      <w:r w:rsidR="007B7B0F">
        <w:rPr>
          <w:rFonts w:ascii="Times New Roman" w:eastAsia="Cambria" w:hAnsi="Times New Roman"/>
          <w:lang w:val="en-US"/>
        </w:rPr>
        <w:t>,</w:t>
      </w:r>
      <w:r w:rsidRPr="00C61BE6">
        <w:rPr>
          <w:rFonts w:ascii="Times New Roman" w:eastAsia="Cambria" w:hAnsi="Times New Roman"/>
          <w:lang w:val="en-US"/>
        </w:rPr>
        <w:t xml:space="preserve"> University Hospital Brno) using Histopaque-1077 (Merck - cat. no. 10771) </w:t>
      </w:r>
      <w:r w:rsidR="00625C19" w:rsidRPr="00C61BE6">
        <w:rPr>
          <w:rFonts w:ascii="Times New Roman" w:eastAsia="Cambria" w:hAnsi="Times New Roman"/>
          <w:lang w:val="en-US"/>
        </w:rPr>
        <w:t xml:space="preserve">according to the manufacturer’s </w:t>
      </w:r>
      <w:r w:rsidR="007B7B0F">
        <w:rPr>
          <w:rFonts w:ascii="Times New Roman" w:eastAsia="Cambria" w:hAnsi="Times New Roman"/>
          <w:lang w:val="en-US"/>
        </w:rPr>
        <w:t>instructions</w:t>
      </w:r>
      <w:r w:rsidR="00625C19" w:rsidRPr="00C61BE6">
        <w:rPr>
          <w:rFonts w:ascii="Times New Roman" w:eastAsia="Cambria" w:hAnsi="Times New Roman"/>
          <w:lang w:val="en-US"/>
        </w:rPr>
        <w:t>. Isolated PBMCs were resuspended in complete OpTmizer medium (Gibco - cat. no. A1048501) supplemented wi</w:t>
      </w:r>
      <w:r w:rsidR="007B7B0F">
        <w:rPr>
          <w:rFonts w:ascii="Times New Roman" w:eastAsia="Cambria" w:hAnsi="Times New Roman"/>
          <w:lang w:val="en-US"/>
        </w:rPr>
        <w:t>th 10% FBS, 1% L-glutamine, 1% penicillin-s</w:t>
      </w:r>
      <w:r w:rsidR="00625C19" w:rsidRPr="00C61BE6">
        <w:rPr>
          <w:rFonts w:ascii="Times New Roman" w:eastAsia="Cambria" w:hAnsi="Times New Roman"/>
          <w:lang w:val="en-US"/>
        </w:rPr>
        <w:t xml:space="preserve">treptomycin, and 2 ng/mL IL-2 (Merck - cat. no. SRP3085-50UG) at </w:t>
      </w:r>
      <w:r w:rsidR="007B7B0F">
        <w:rPr>
          <w:rFonts w:ascii="Times New Roman" w:eastAsia="Cambria" w:hAnsi="Times New Roman"/>
          <w:lang w:val="en-US"/>
        </w:rPr>
        <w:t xml:space="preserve">a </w:t>
      </w:r>
      <w:r w:rsidR="00625C19" w:rsidRPr="00C61BE6">
        <w:rPr>
          <w:rFonts w:ascii="Times New Roman" w:eastAsia="Cambria" w:hAnsi="Times New Roman"/>
          <w:lang w:val="en-US"/>
        </w:rPr>
        <w:t>concentration</w:t>
      </w:r>
      <w:r w:rsidR="007B7B0F">
        <w:rPr>
          <w:rFonts w:ascii="Times New Roman" w:eastAsia="Cambria" w:hAnsi="Times New Roman"/>
          <w:lang w:val="en-US"/>
        </w:rPr>
        <w:t xml:space="preserve"> of</w:t>
      </w:r>
      <w:r w:rsidR="00625C19" w:rsidRPr="00C61BE6">
        <w:rPr>
          <w:rFonts w:ascii="Times New Roman" w:eastAsia="Cambria" w:hAnsi="Times New Roman"/>
          <w:lang w:val="en-US"/>
        </w:rPr>
        <w:t xml:space="preserve"> 5 × 10</w:t>
      </w:r>
      <w:r w:rsidR="00625C19" w:rsidRPr="00C61BE6">
        <w:rPr>
          <w:rFonts w:ascii="Times New Roman" w:eastAsia="Cambria" w:hAnsi="Times New Roman"/>
          <w:vertAlign w:val="superscript"/>
          <w:lang w:val="en-US"/>
        </w:rPr>
        <w:t xml:space="preserve">6 </w:t>
      </w:r>
      <w:r w:rsidR="00625C19" w:rsidRPr="00C61BE6">
        <w:rPr>
          <w:rFonts w:ascii="Times New Roman" w:eastAsia="Cambria" w:hAnsi="Times New Roman"/>
          <w:lang w:val="en-US"/>
        </w:rPr>
        <w:t xml:space="preserve">cells/mL at 37 °C in a humidified atmosphere </w:t>
      </w:r>
      <w:r w:rsidR="00625C19" w:rsidRPr="00C61BE6">
        <w:rPr>
          <w:rFonts w:ascii="Times New Roman" w:eastAsia="Cambria" w:hAnsi="Times New Roman"/>
          <w:lang w:val="en-US"/>
        </w:rPr>
        <w:lastRenderedPageBreak/>
        <w:t>with 5% CO</w:t>
      </w:r>
      <w:r w:rsidR="00625C19" w:rsidRPr="00C61BE6">
        <w:rPr>
          <w:rFonts w:ascii="Times New Roman" w:eastAsia="Cambria" w:hAnsi="Times New Roman"/>
          <w:vertAlign w:val="subscript"/>
          <w:lang w:val="en-US"/>
        </w:rPr>
        <w:t>2</w:t>
      </w:r>
      <w:r w:rsidR="00625C19" w:rsidRPr="00C61BE6">
        <w:rPr>
          <w:rFonts w:ascii="Times New Roman" w:eastAsia="Cambria" w:hAnsi="Times New Roman"/>
          <w:lang w:val="en-US"/>
        </w:rPr>
        <w:t xml:space="preserve">. </w:t>
      </w:r>
    </w:p>
    <w:p w14:paraId="632D1EAF" w14:textId="17157149" w:rsidR="007B7B0F" w:rsidRPr="007B7B0F" w:rsidRDefault="007B7B0F" w:rsidP="003101BA">
      <w:pPr>
        <w:widowControl w:val="0"/>
        <w:spacing w:line="480" w:lineRule="auto"/>
        <w:jc w:val="both"/>
        <w:rPr>
          <w:rFonts w:ascii="Times New Roman" w:eastAsia="Cambria" w:hAnsi="Times New Roman"/>
          <w:b/>
          <w:lang w:val="en-US"/>
        </w:rPr>
      </w:pPr>
      <w:r w:rsidRPr="007B7B0F">
        <w:rPr>
          <w:rFonts w:ascii="Times New Roman" w:eastAsia="Cambria" w:hAnsi="Times New Roman"/>
          <w:b/>
          <w:lang w:val="en-US"/>
        </w:rPr>
        <w:t>Co-culture experiments</w:t>
      </w:r>
    </w:p>
    <w:p w14:paraId="7D945BEF" w14:textId="7A5EAD59" w:rsidR="00625C19" w:rsidRPr="00C61BE6" w:rsidRDefault="00625C19" w:rsidP="003101BA">
      <w:pPr>
        <w:widowControl w:val="0"/>
        <w:spacing w:line="480" w:lineRule="auto"/>
        <w:jc w:val="both"/>
        <w:rPr>
          <w:rFonts w:ascii="Times New Roman" w:eastAsia="Cambria" w:hAnsi="Times New Roman"/>
          <w:lang w:val="en-US"/>
        </w:rPr>
      </w:pPr>
      <w:r w:rsidRPr="00EB3CB3">
        <w:rPr>
          <w:rFonts w:ascii="Times New Roman" w:eastAsia="Cambria" w:hAnsi="Times New Roman"/>
          <w:lang w:val="en-US"/>
        </w:rPr>
        <w:t>For co-culture experiments</w:t>
      </w:r>
      <w:r w:rsidR="00EB3CB3">
        <w:rPr>
          <w:rFonts w:ascii="Times New Roman" w:eastAsia="Cambria" w:hAnsi="Times New Roman"/>
          <w:lang w:val="en-US"/>
        </w:rPr>
        <w:t>,</w:t>
      </w:r>
      <w:r w:rsidRPr="00C61BE6">
        <w:rPr>
          <w:rFonts w:ascii="Times New Roman" w:eastAsia="Cambria" w:hAnsi="Times New Roman"/>
          <w:lang w:val="en-US"/>
        </w:rPr>
        <w:t xml:space="preserve"> human OC cells SKOV3 and A2780 cells were seeded and cultured for 24 h until </w:t>
      </w:r>
      <w:r w:rsidR="007B7B0F">
        <w:rPr>
          <w:rFonts w:ascii="Times New Roman" w:eastAsia="Cambria" w:hAnsi="Times New Roman"/>
          <w:lang w:val="en-US"/>
        </w:rPr>
        <w:t xml:space="preserve">they were </w:t>
      </w:r>
      <w:r w:rsidRPr="00C61BE6">
        <w:rPr>
          <w:rFonts w:ascii="Times New Roman" w:eastAsia="Cambria" w:hAnsi="Times New Roman"/>
          <w:lang w:val="en-US"/>
        </w:rPr>
        <w:t xml:space="preserve">fully adhered. Activated PBMCs (4 µg/mL </w:t>
      </w:r>
      <w:r w:rsidR="007B7B0F">
        <w:rPr>
          <w:rFonts w:ascii="Times New Roman" w:eastAsia="Cambria" w:hAnsi="Times New Roman"/>
          <w:lang w:val="en-US"/>
        </w:rPr>
        <w:t>p</w:t>
      </w:r>
      <w:r w:rsidRPr="00C61BE6">
        <w:rPr>
          <w:rFonts w:ascii="Times New Roman" w:eastAsia="Cambria" w:hAnsi="Times New Roman"/>
          <w:lang w:val="en-US"/>
        </w:rPr>
        <w:t xml:space="preserve">hytohemagglutinin (Merck - cat. no. L2646); </w:t>
      </w:r>
      <w:r w:rsidR="007B7B0F">
        <w:rPr>
          <w:rFonts w:ascii="Times New Roman" w:eastAsia="Cambria" w:hAnsi="Times New Roman"/>
          <w:lang w:val="en-US"/>
        </w:rPr>
        <w:t xml:space="preserve">for </w:t>
      </w:r>
      <w:r w:rsidRPr="00C61BE6">
        <w:rPr>
          <w:rFonts w:ascii="Times New Roman" w:eastAsia="Cambria" w:hAnsi="Times New Roman"/>
          <w:lang w:val="en-US"/>
        </w:rPr>
        <w:t>24 h) were added to cancer cell culture</w:t>
      </w:r>
      <w:r w:rsidR="007B7B0F">
        <w:rPr>
          <w:rFonts w:ascii="Times New Roman" w:eastAsia="Cambria" w:hAnsi="Times New Roman"/>
          <w:lang w:val="en-US"/>
        </w:rPr>
        <w:t>s</w:t>
      </w:r>
      <w:r w:rsidRPr="00C61BE6">
        <w:rPr>
          <w:rFonts w:ascii="Times New Roman" w:eastAsia="Cambria" w:hAnsi="Times New Roman"/>
          <w:lang w:val="en-US"/>
        </w:rPr>
        <w:t xml:space="preserve"> in </w:t>
      </w:r>
      <w:r w:rsidR="007B7B0F">
        <w:rPr>
          <w:rFonts w:ascii="Times New Roman" w:eastAsia="Cambria" w:hAnsi="Times New Roman"/>
          <w:lang w:val="en-US"/>
        </w:rPr>
        <w:t xml:space="preserve">a </w:t>
      </w:r>
      <w:r w:rsidRPr="00C61BE6">
        <w:rPr>
          <w:rFonts w:ascii="Times New Roman" w:eastAsia="Cambria" w:hAnsi="Times New Roman"/>
          <w:lang w:val="en-US"/>
        </w:rPr>
        <w:t>ratio</w:t>
      </w:r>
      <w:r w:rsidR="007B7B0F">
        <w:rPr>
          <w:rFonts w:ascii="Times New Roman" w:eastAsia="Cambria" w:hAnsi="Times New Roman"/>
          <w:lang w:val="en-US"/>
        </w:rPr>
        <w:t xml:space="preserve"> of</w:t>
      </w:r>
      <w:r w:rsidRPr="00C61BE6">
        <w:rPr>
          <w:rFonts w:ascii="Times New Roman" w:eastAsia="Cambria" w:hAnsi="Times New Roman"/>
          <w:lang w:val="en-US"/>
        </w:rPr>
        <w:t xml:space="preserve"> 2:1</w:t>
      </w:r>
      <w:r w:rsidR="00EB3CB3">
        <w:rPr>
          <w:rFonts w:ascii="Times New Roman" w:eastAsia="Cambria" w:hAnsi="Times New Roman"/>
          <w:lang w:val="en-US"/>
        </w:rPr>
        <w:t xml:space="preserve"> (PBMC:cancer cells)</w:t>
      </w:r>
      <w:r w:rsidRPr="00C61BE6">
        <w:rPr>
          <w:rFonts w:ascii="Times New Roman" w:eastAsia="Cambria" w:hAnsi="Times New Roman"/>
          <w:lang w:val="en-US"/>
        </w:rPr>
        <w:t>. Cell co-cultures were treated with ERS modulators: tauroursodeoxycholic acid (TUDCA; 1</w:t>
      </w:r>
      <w:r w:rsidR="00A00D3F">
        <w:rPr>
          <w:rFonts w:ascii="Times New Roman" w:eastAsia="Cambria" w:hAnsi="Times New Roman"/>
          <w:lang w:val="en-US"/>
        </w:rPr>
        <w:t xml:space="preserve"> </w:t>
      </w:r>
      <w:r w:rsidRPr="00C61BE6">
        <w:rPr>
          <w:rFonts w:ascii="Times New Roman" w:eastAsia="Cambria" w:hAnsi="Times New Roman"/>
          <w:lang w:val="en-US"/>
        </w:rPr>
        <w:t>mM working concentration; Merck - cat. no. 580549-5GM), tunicamycin (Tun; 0.5</w:t>
      </w:r>
      <w:r w:rsidR="00A00D3F">
        <w:rPr>
          <w:rFonts w:ascii="Times New Roman" w:eastAsia="Cambria" w:hAnsi="Times New Roman"/>
          <w:lang w:val="en-US"/>
        </w:rPr>
        <w:t xml:space="preserve"> </w:t>
      </w:r>
      <w:r w:rsidRPr="00C61BE6">
        <w:rPr>
          <w:rFonts w:ascii="Times New Roman" w:eastAsia="Cambria" w:hAnsi="Times New Roman"/>
          <w:lang w:val="en-US"/>
        </w:rPr>
        <w:t>µM working concentration; Merck – cat. no. T7765), or their combination</w:t>
      </w:r>
      <w:r w:rsidR="00EB3CB3">
        <w:rPr>
          <w:rFonts w:ascii="Times New Roman" w:eastAsia="Cambria" w:hAnsi="Times New Roman"/>
          <w:lang w:val="en-US"/>
        </w:rPr>
        <w:t xml:space="preserve"> (T+T)</w:t>
      </w:r>
      <w:r w:rsidRPr="00C61BE6">
        <w:rPr>
          <w:rFonts w:ascii="Times New Roman" w:eastAsia="Cambria" w:hAnsi="Times New Roman"/>
          <w:lang w:val="en-US"/>
        </w:rPr>
        <w:t>. Treatments were maintained in co-cultures for 24 h (RT</w:t>
      </w:r>
      <w:r w:rsidR="007B7B0F">
        <w:rPr>
          <w:rFonts w:ascii="Times New Roman" w:eastAsia="Cambria" w:hAnsi="Times New Roman"/>
          <w:lang w:val="en-US"/>
        </w:rPr>
        <w:t>-qPCR), 48 h (SDS-PAGE and WB, f</w:t>
      </w:r>
      <w:r w:rsidRPr="00C61BE6">
        <w:rPr>
          <w:rFonts w:ascii="Times New Roman" w:eastAsia="Cambria" w:hAnsi="Times New Roman"/>
          <w:lang w:val="en-US"/>
        </w:rPr>
        <w:t>low</w:t>
      </w:r>
      <w:r w:rsidR="007B7B0F">
        <w:rPr>
          <w:rFonts w:ascii="Times New Roman" w:eastAsia="Cambria" w:hAnsi="Times New Roman"/>
          <w:lang w:val="en-US"/>
        </w:rPr>
        <w:t xml:space="preserve"> </w:t>
      </w:r>
      <w:r w:rsidRPr="00C61BE6">
        <w:rPr>
          <w:rFonts w:ascii="Times New Roman" w:eastAsia="Cambria" w:hAnsi="Times New Roman"/>
          <w:lang w:val="en-US"/>
        </w:rPr>
        <w:t xml:space="preserve">cytometry, IF staining, SEM, </w:t>
      </w:r>
      <w:r w:rsidR="007B7B0F">
        <w:rPr>
          <w:rFonts w:ascii="Times New Roman" w:eastAsia="Cambria" w:hAnsi="Times New Roman"/>
          <w:lang w:val="en-US"/>
        </w:rPr>
        <w:t xml:space="preserve">and </w:t>
      </w:r>
      <w:r w:rsidRPr="00C61BE6">
        <w:rPr>
          <w:rFonts w:ascii="Times New Roman" w:eastAsia="Cambria" w:hAnsi="Times New Roman"/>
          <w:lang w:val="en-US"/>
        </w:rPr>
        <w:t xml:space="preserve">TEM), or 72 h (3D spheroids). </w:t>
      </w:r>
    </w:p>
    <w:p w14:paraId="3F97D071" w14:textId="77777777" w:rsidR="00625C19" w:rsidRPr="00C61BE6" w:rsidRDefault="00625C19" w:rsidP="003101BA">
      <w:pPr>
        <w:widowControl w:val="0"/>
        <w:spacing w:line="480" w:lineRule="auto"/>
        <w:jc w:val="both"/>
        <w:rPr>
          <w:rFonts w:ascii="Times New Roman" w:eastAsia="Cambria" w:hAnsi="Times New Roman"/>
          <w:b/>
          <w:lang w:val="en-US"/>
        </w:rPr>
      </w:pPr>
      <w:r w:rsidRPr="00C61BE6">
        <w:rPr>
          <w:rFonts w:ascii="Times New Roman" w:eastAsia="Cambria" w:hAnsi="Times New Roman"/>
          <w:b/>
          <w:lang w:val="en-US"/>
        </w:rPr>
        <w:t>Viability assay (MTT)</w:t>
      </w:r>
    </w:p>
    <w:p w14:paraId="3E245931" w14:textId="4412390E" w:rsidR="00625C19" w:rsidRPr="00C61BE6" w:rsidRDefault="00625C19" w:rsidP="003101BA">
      <w:pPr>
        <w:widowControl w:val="0"/>
        <w:spacing w:after="240" w:line="480" w:lineRule="auto"/>
        <w:jc w:val="both"/>
        <w:rPr>
          <w:rFonts w:ascii="Times New Roman" w:eastAsia="Cambria" w:hAnsi="Times New Roman"/>
          <w:lang w:val="en-US"/>
        </w:rPr>
      </w:pPr>
      <w:r w:rsidRPr="00C61BE6">
        <w:rPr>
          <w:rFonts w:ascii="Times New Roman" w:eastAsia="Cambria" w:hAnsi="Times New Roman"/>
          <w:lang w:val="en-US"/>
        </w:rPr>
        <w:t xml:space="preserve">Cell metabolic activity was assessed using </w:t>
      </w:r>
      <w:r w:rsidR="007B7B0F">
        <w:rPr>
          <w:rFonts w:ascii="Times New Roman" w:eastAsia="Cambria" w:hAnsi="Times New Roman"/>
          <w:lang w:val="en-US"/>
        </w:rPr>
        <w:t>the</w:t>
      </w:r>
      <w:r w:rsidRPr="00C61BE6">
        <w:rPr>
          <w:rFonts w:ascii="Times New Roman" w:eastAsia="Cambria" w:hAnsi="Times New Roman"/>
          <w:lang w:val="en-US"/>
        </w:rPr>
        <w:t xml:space="preserve"> MTT assay. Cancer cells were seeded at 1500 cells/well in technical triplicates in 96-well plates and cultured for 24 h until fully adhered</w:t>
      </w:r>
      <w:r w:rsidR="007B7B0F">
        <w:rPr>
          <w:rFonts w:ascii="Times New Roman" w:eastAsia="Cambria" w:hAnsi="Times New Roman"/>
          <w:lang w:val="en-US"/>
        </w:rPr>
        <w:t xml:space="preserve"> to the plates</w:t>
      </w:r>
      <w:r w:rsidRPr="00C61BE6">
        <w:rPr>
          <w:rFonts w:ascii="Times New Roman" w:eastAsia="Cambria" w:hAnsi="Times New Roman"/>
          <w:lang w:val="en-US"/>
        </w:rPr>
        <w:t>. Subsequently, activated PBMC were add</w:t>
      </w:r>
      <w:r w:rsidR="007B7B0F">
        <w:rPr>
          <w:rFonts w:ascii="Times New Roman" w:eastAsia="Cambria" w:hAnsi="Times New Roman"/>
          <w:lang w:val="en-US"/>
        </w:rPr>
        <w:t>ed to</w:t>
      </w:r>
      <w:r w:rsidRPr="00C61BE6">
        <w:rPr>
          <w:rFonts w:ascii="Times New Roman" w:eastAsia="Cambria" w:hAnsi="Times New Roman"/>
          <w:lang w:val="en-US"/>
        </w:rPr>
        <w:t xml:space="preserve"> a final volume of 200 </w:t>
      </w:r>
      <w:r w:rsidR="007B7B0F">
        <w:rPr>
          <w:rFonts w:ascii="Times New Roman" w:eastAsia="Cambria" w:hAnsi="Times New Roman"/>
          <w:lang w:val="en-US"/>
        </w:rPr>
        <w:t>µ</w:t>
      </w:r>
      <w:r w:rsidRPr="00C61BE6">
        <w:rPr>
          <w:rFonts w:ascii="Times New Roman" w:eastAsia="Cambria" w:hAnsi="Times New Roman"/>
          <w:lang w:val="en-US"/>
        </w:rPr>
        <w:t xml:space="preserve">L. Cell co-cultures were treated as </w:t>
      </w:r>
      <w:r w:rsidR="007B7B0F">
        <w:rPr>
          <w:rFonts w:ascii="Times New Roman" w:eastAsia="Cambria" w:hAnsi="Times New Roman"/>
          <w:lang w:val="en-US"/>
        </w:rPr>
        <w:t>described</w:t>
      </w:r>
      <w:r w:rsidRPr="00C61BE6">
        <w:rPr>
          <w:rFonts w:ascii="Times New Roman" w:eastAsia="Cambria" w:hAnsi="Times New Roman"/>
          <w:lang w:val="en-US"/>
        </w:rPr>
        <w:t xml:space="preserve"> in</w:t>
      </w:r>
      <w:r w:rsidR="007B7B0F">
        <w:rPr>
          <w:rFonts w:ascii="Times New Roman" w:eastAsia="Cambria" w:hAnsi="Times New Roman"/>
          <w:lang w:val="en-US"/>
        </w:rPr>
        <w:t xml:space="preserve"> the</w:t>
      </w:r>
      <w:r w:rsidRPr="00C61BE6">
        <w:rPr>
          <w:rFonts w:ascii="Times New Roman" w:eastAsia="Cambria" w:hAnsi="Times New Roman"/>
          <w:lang w:val="en-US"/>
        </w:rPr>
        <w:t xml:space="preserve"> </w:t>
      </w:r>
      <w:r w:rsidRPr="00C61BE6">
        <w:rPr>
          <w:rFonts w:ascii="Times New Roman" w:eastAsia="Cambria" w:hAnsi="Times New Roman"/>
          <w:i/>
          <w:lang w:val="en-US"/>
        </w:rPr>
        <w:t>Co-culture experiments</w:t>
      </w:r>
      <w:r w:rsidRPr="00C61BE6">
        <w:rPr>
          <w:rFonts w:ascii="Times New Roman" w:eastAsia="Cambria" w:hAnsi="Times New Roman"/>
          <w:lang w:val="en-US"/>
        </w:rPr>
        <w:t xml:space="preserve">. Viability/metabolic activity assessment was performed using MTT Reagent 3-(4,5-Dimethylthiazol-2-yl)-2,5-Diphenyltetrazolium Bromide (Merck - cat. no. M2128-1G) at </w:t>
      </w:r>
      <w:r w:rsidR="007B7B0F">
        <w:rPr>
          <w:rFonts w:ascii="Times New Roman" w:eastAsia="Cambria" w:hAnsi="Times New Roman"/>
          <w:lang w:val="en-US"/>
        </w:rPr>
        <w:t xml:space="preserve">a </w:t>
      </w:r>
      <w:r w:rsidRPr="00C61BE6">
        <w:rPr>
          <w:rFonts w:ascii="Times New Roman" w:eastAsia="Cambria" w:hAnsi="Times New Roman"/>
          <w:lang w:val="en-US"/>
        </w:rPr>
        <w:t xml:space="preserve">concentration of 0.5 mg/mL for 3 h.  The formazan was then solubilized using DMSO (Serva - cat. no. </w:t>
      </w:r>
      <w:r w:rsidRPr="00C61BE6">
        <w:rPr>
          <w:rFonts w:ascii="Times New Roman" w:hAnsi="Times New Roman"/>
          <w:lang w:val="en-US"/>
        </w:rPr>
        <w:t>2038502</w:t>
      </w:r>
      <w:r w:rsidRPr="00C61BE6">
        <w:rPr>
          <w:rFonts w:ascii="Times New Roman" w:eastAsia="Cambria" w:hAnsi="Times New Roman"/>
          <w:lang w:val="en-US"/>
        </w:rPr>
        <w:t xml:space="preserve">) and its concentration was determined by absorbance measurement at 595 nm using a microplate reader Infinite M1000 PRO (Tecan – cat. no. 30064852). </w:t>
      </w:r>
    </w:p>
    <w:p w14:paraId="137E73FC" w14:textId="77777777" w:rsidR="00625C19" w:rsidRPr="00C61BE6" w:rsidRDefault="00DD1BDF" w:rsidP="003101BA">
      <w:pPr>
        <w:widowControl w:val="0"/>
        <w:spacing w:line="480" w:lineRule="auto"/>
        <w:jc w:val="both"/>
        <w:rPr>
          <w:rFonts w:ascii="Times New Roman" w:eastAsia="Cambria" w:hAnsi="Times New Roman"/>
          <w:lang w:val="en-US"/>
        </w:rPr>
      </w:pPr>
      <w:sdt>
        <w:sdtPr>
          <w:rPr>
            <w:rFonts w:ascii="Times New Roman" w:hAnsi="Times New Roman"/>
            <w:lang w:val="en-US"/>
          </w:rPr>
          <w:tag w:val="goog_rdk_6"/>
          <w:id w:val="-1880385182"/>
        </w:sdtPr>
        <w:sdtEndPr/>
        <w:sdtContent/>
      </w:sdt>
      <w:sdt>
        <w:sdtPr>
          <w:rPr>
            <w:rFonts w:ascii="Times New Roman" w:hAnsi="Times New Roman"/>
            <w:lang w:val="en-US"/>
          </w:rPr>
          <w:tag w:val="goog_rdk_7"/>
          <w:id w:val="-1550844901"/>
        </w:sdtPr>
        <w:sdtEndPr/>
        <w:sdtContent/>
      </w:sdt>
      <w:r w:rsidR="00625C19" w:rsidRPr="00C61BE6">
        <w:rPr>
          <w:rFonts w:ascii="Times New Roman" w:eastAsia="Cambria" w:hAnsi="Times New Roman"/>
          <w:b/>
          <w:lang w:val="en-US"/>
        </w:rPr>
        <w:t>RT-qPCR</w:t>
      </w:r>
      <w:r w:rsidR="00625C19" w:rsidRPr="00C61BE6">
        <w:rPr>
          <w:rFonts w:ascii="Times New Roman" w:eastAsia="Cambria" w:hAnsi="Times New Roman"/>
          <w:lang w:val="en-US"/>
        </w:rPr>
        <w:t xml:space="preserve"> </w:t>
      </w:r>
    </w:p>
    <w:p w14:paraId="75345373" w14:textId="4342E234" w:rsidR="00625C19" w:rsidRPr="00C61BE6" w:rsidRDefault="00625C19" w:rsidP="003101BA">
      <w:pPr>
        <w:spacing w:line="480" w:lineRule="auto"/>
        <w:jc w:val="both"/>
        <w:rPr>
          <w:rFonts w:ascii="Times New Roman" w:eastAsia="Cambria" w:hAnsi="Times New Roman"/>
          <w:lang w:val="en-US"/>
        </w:rPr>
      </w:pPr>
      <w:r w:rsidRPr="00C61BE6">
        <w:rPr>
          <w:rFonts w:ascii="Times New Roman" w:eastAsia="Cambria" w:hAnsi="Times New Roman"/>
          <w:lang w:val="en-US"/>
        </w:rPr>
        <w:t xml:space="preserve">Total RNA was isolated using phenol-chloroform isolation (RNA blue, TopBio - cat. no. </w:t>
      </w:r>
      <w:r w:rsidRPr="00C61BE6">
        <w:rPr>
          <w:rFonts w:ascii="Times New Roman" w:hAnsi="Times New Roman"/>
          <w:lang w:val="en-US"/>
        </w:rPr>
        <w:t>R013</w:t>
      </w:r>
      <w:r w:rsidRPr="00C61BE6">
        <w:rPr>
          <w:rFonts w:ascii="Times New Roman" w:eastAsia="Cambria" w:hAnsi="Times New Roman"/>
          <w:lang w:val="en-US"/>
        </w:rPr>
        <w:t xml:space="preserve">; 1-Bromo-3-Chloropropane, Merck - cat. no. </w:t>
      </w:r>
      <w:r w:rsidRPr="00C61BE6">
        <w:rPr>
          <w:rFonts w:ascii="Times New Roman" w:hAnsi="Times New Roman"/>
          <w:lang w:val="en-US"/>
        </w:rPr>
        <w:t>B9673;</w:t>
      </w:r>
      <w:r w:rsidRPr="00C61BE6">
        <w:rPr>
          <w:rFonts w:ascii="Times New Roman" w:eastAsia="Cambria" w:hAnsi="Times New Roman"/>
          <w:lang w:val="en-US"/>
        </w:rPr>
        <w:t xml:space="preserve"> Isopropanol, 75 % Ethanol, PCR H</w:t>
      </w:r>
      <w:r w:rsidRPr="00C61BE6">
        <w:rPr>
          <w:rFonts w:ascii="Times New Roman" w:eastAsia="Cambria" w:hAnsi="Times New Roman"/>
          <w:vertAlign w:val="subscript"/>
          <w:lang w:val="en-US"/>
        </w:rPr>
        <w:t>2</w:t>
      </w:r>
      <w:r w:rsidRPr="00C61BE6">
        <w:rPr>
          <w:rFonts w:ascii="Times New Roman" w:eastAsia="Cambria" w:hAnsi="Times New Roman"/>
          <w:lang w:val="en-US"/>
        </w:rPr>
        <w:t xml:space="preserve">O).  RNA samples were transcribed into cDNA using the High Capacity cDNA Reverse transcription Kit (Thermo Fisher Scientific - cat. no. 4368814). </w:t>
      </w:r>
      <w:r w:rsidR="007B7B0F">
        <w:rPr>
          <w:rFonts w:ascii="Times New Roman" w:eastAsia="Cambria" w:hAnsi="Times New Roman"/>
          <w:lang w:val="en-US"/>
        </w:rPr>
        <w:t>A</w:t>
      </w:r>
      <w:r w:rsidRPr="00C61BE6">
        <w:rPr>
          <w:rFonts w:ascii="Times New Roman" w:eastAsia="Cambria" w:hAnsi="Times New Roman"/>
          <w:lang w:val="en-US"/>
        </w:rPr>
        <w:t xml:space="preserve">mplification reactions were </w:t>
      </w:r>
      <w:r w:rsidRPr="00C61BE6">
        <w:rPr>
          <w:rFonts w:ascii="Times New Roman" w:eastAsia="Cambria" w:hAnsi="Times New Roman"/>
          <w:lang w:val="en-US"/>
        </w:rPr>
        <w:lastRenderedPageBreak/>
        <w:t xml:space="preserve">carried out in a final volume of 10 µL in a reaction mixture containing Luna Universal qPCR Master Mix (New England Biolabs - cat. no. </w:t>
      </w:r>
      <w:r w:rsidRPr="00C61BE6">
        <w:rPr>
          <w:rFonts w:ascii="Times New Roman" w:eastAsia="Arial" w:hAnsi="Times New Roman"/>
          <w:color w:val="333333"/>
          <w:lang w:val="en-US"/>
        </w:rPr>
        <w:t>M3003X)</w:t>
      </w:r>
      <w:r w:rsidRPr="00C61BE6">
        <w:rPr>
          <w:rFonts w:ascii="Times New Roman" w:eastAsia="Cambria" w:hAnsi="Times New Roman"/>
          <w:lang w:val="en-US"/>
        </w:rPr>
        <w:t>, primers, H</w:t>
      </w:r>
      <w:r w:rsidRPr="00C61BE6">
        <w:rPr>
          <w:rFonts w:ascii="Times New Roman" w:eastAsia="Cambria" w:hAnsi="Times New Roman"/>
          <w:vertAlign w:val="subscript"/>
          <w:lang w:val="en-US"/>
        </w:rPr>
        <w:t>2</w:t>
      </w:r>
      <w:r w:rsidRPr="00C61BE6">
        <w:rPr>
          <w:rFonts w:ascii="Times New Roman" w:eastAsia="Cambria" w:hAnsi="Times New Roman"/>
          <w:lang w:val="en-US"/>
        </w:rPr>
        <w:t>O, and cDNA. All reactions were performed in technical triplicates</w:t>
      </w:r>
      <w:r w:rsidR="007B7B0F">
        <w:rPr>
          <w:rFonts w:ascii="Times New Roman" w:eastAsia="Cambria" w:hAnsi="Times New Roman"/>
          <w:lang w:val="en-US"/>
        </w:rPr>
        <w:t>,</w:t>
      </w:r>
      <w:r w:rsidRPr="00C61BE6">
        <w:rPr>
          <w:rFonts w:ascii="Times New Roman" w:eastAsia="Cambria" w:hAnsi="Times New Roman"/>
          <w:lang w:val="en-US"/>
        </w:rPr>
        <w:t xml:space="preserve"> and gene expression was calculated using the comparative threshold cycle 2</w:t>
      </w:r>
      <w:r w:rsidRPr="00C61BE6">
        <w:rPr>
          <w:rFonts w:ascii="Times New Roman" w:eastAsia="Cambria" w:hAnsi="Times New Roman"/>
          <w:vertAlign w:val="superscript"/>
          <w:lang w:val="en-US"/>
        </w:rPr>
        <w:t>−ΔΔCT</w:t>
      </w:r>
      <w:r w:rsidRPr="00C61BE6">
        <w:rPr>
          <w:rFonts w:ascii="Times New Roman" w:eastAsia="Cambria" w:hAnsi="Times New Roman"/>
          <w:lang w:val="en-US"/>
        </w:rPr>
        <w:t xml:space="preserve"> method with </w:t>
      </w:r>
      <w:r w:rsidRPr="00C61BE6">
        <w:rPr>
          <w:rFonts w:ascii="Times New Roman" w:eastAsia="Cambria" w:hAnsi="Times New Roman"/>
          <w:i/>
          <w:lang w:val="en-US"/>
        </w:rPr>
        <w:t>ACTB</w:t>
      </w:r>
      <w:r w:rsidRPr="00C61BE6">
        <w:rPr>
          <w:rStyle w:val="Odkaznakoment"/>
          <w:rFonts w:ascii="Times New Roman" w:hAnsi="Times New Roman"/>
          <w:sz w:val="24"/>
          <w:szCs w:val="24"/>
          <w:lang w:val="en-US"/>
        </w:rPr>
        <w:t xml:space="preserve"> a</w:t>
      </w:r>
      <w:r w:rsidRPr="00C61BE6">
        <w:rPr>
          <w:rFonts w:ascii="Times New Roman" w:eastAsia="Cambria" w:hAnsi="Times New Roman"/>
          <w:lang w:val="en-US"/>
        </w:rPr>
        <w:t xml:space="preserve">s a housekeeping gene. </w:t>
      </w:r>
      <w:r w:rsidR="007B7B0F">
        <w:rPr>
          <w:rFonts w:ascii="Times New Roman" w:eastAsia="Cambria" w:hAnsi="Times New Roman"/>
          <w:lang w:val="en-US"/>
        </w:rPr>
        <w:t>Amplification was performed using a</w:t>
      </w:r>
      <w:r w:rsidRPr="00C61BE6">
        <w:rPr>
          <w:rFonts w:ascii="Times New Roman" w:eastAsia="Cambria" w:hAnsi="Times New Roman"/>
          <w:lang w:val="en-US"/>
        </w:rPr>
        <w:t xml:space="preserve"> LightCycler Instrument QuantStudio 5 (Applied Biosystems, USA). All primers were synthesized by Generi Biotech</w:t>
      </w:r>
      <w:r w:rsidR="007B7B0F">
        <w:rPr>
          <w:rFonts w:ascii="Times New Roman" w:eastAsia="Cambria" w:hAnsi="Times New Roman"/>
          <w:lang w:val="en-US"/>
        </w:rPr>
        <w:t xml:space="preserve"> (</w:t>
      </w:r>
      <w:r w:rsidR="0038078E">
        <w:rPr>
          <w:rFonts w:ascii="Times New Roman" w:eastAsia="Cambria" w:hAnsi="Times New Roman"/>
          <w:lang w:val="en-US"/>
        </w:rPr>
        <w:t>Czechia)</w:t>
      </w:r>
      <w:r w:rsidRPr="00C61BE6">
        <w:rPr>
          <w:rFonts w:ascii="Times New Roman" w:eastAsia="Cambria" w:hAnsi="Times New Roman"/>
          <w:lang w:val="en-US"/>
        </w:rPr>
        <w:t xml:space="preserve">. </w:t>
      </w:r>
    </w:p>
    <w:p w14:paraId="737258DD" w14:textId="05114200" w:rsidR="00625C19" w:rsidRPr="00C61BE6" w:rsidRDefault="00625C19" w:rsidP="003101BA">
      <w:pPr>
        <w:widowControl w:val="0"/>
        <w:pBdr>
          <w:top w:val="nil"/>
          <w:left w:val="nil"/>
          <w:bottom w:val="nil"/>
          <w:right w:val="nil"/>
          <w:between w:val="nil"/>
        </w:pBdr>
        <w:spacing w:line="480" w:lineRule="auto"/>
        <w:jc w:val="both"/>
        <w:rPr>
          <w:rFonts w:ascii="Times New Roman" w:eastAsia="Cambria" w:hAnsi="Times New Roman"/>
          <w:lang w:val="en-US"/>
        </w:rPr>
      </w:pPr>
      <w:r w:rsidRPr="00C61BE6">
        <w:rPr>
          <w:rFonts w:ascii="Times New Roman" w:eastAsia="Cambria" w:hAnsi="Times New Roman"/>
          <w:b/>
          <w:lang w:val="en-US"/>
        </w:rPr>
        <w:t>SDS-PAGE and Western</w:t>
      </w:r>
      <w:r w:rsidR="00A00D3F">
        <w:rPr>
          <w:rFonts w:ascii="Times New Roman" w:eastAsia="Cambria" w:hAnsi="Times New Roman"/>
          <w:b/>
          <w:lang w:val="en-US"/>
        </w:rPr>
        <w:t xml:space="preserve"> blot</w:t>
      </w:r>
      <w:r w:rsidRPr="00C61BE6">
        <w:rPr>
          <w:rFonts w:ascii="Times New Roman" w:eastAsia="Cambria" w:hAnsi="Times New Roman"/>
          <w:lang w:val="en-US"/>
        </w:rPr>
        <w:t xml:space="preserve"> </w:t>
      </w:r>
    </w:p>
    <w:p w14:paraId="04C7FA52" w14:textId="29F125AD" w:rsidR="00625C19" w:rsidRPr="00C61BE6" w:rsidRDefault="00625C19" w:rsidP="003101BA">
      <w:pPr>
        <w:widowControl w:val="0"/>
        <w:spacing w:after="240" w:line="480" w:lineRule="auto"/>
        <w:jc w:val="both"/>
        <w:rPr>
          <w:rFonts w:ascii="Times New Roman" w:eastAsia="Cambria" w:hAnsi="Times New Roman"/>
          <w:lang w:val="en-US"/>
        </w:rPr>
      </w:pPr>
      <w:r w:rsidRPr="00C61BE6">
        <w:rPr>
          <w:rFonts w:ascii="Times New Roman" w:eastAsia="Cambria" w:hAnsi="Times New Roman"/>
          <w:lang w:val="en-US"/>
        </w:rPr>
        <w:t xml:space="preserve">For western blot analysis, </w:t>
      </w:r>
      <w:r w:rsidR="0038078E">
        <w:rPr>
          <w:rFonts w:ascii="Times New Roman" w:eastAsia="Cambria" w:hAnsi="Times New Roman"/>
          <w:lang w:val="en-US"/>
        </w:rPr>
        <w:t>cell lysates were harvested in</w:t>
      </w:r>
      <w:r w:rsidRPr="00C61BE6">
        <w:rPr>
          <w:rFonts w:ascii="Times New Roman" w:eastAsia="Cambria" w:hAnsi="Times New Roman"/>
          <w:lang w:val="en-US"/>
        </w:rPr>
        <w:t xml:space="preserve"> 100 µL of NET buffer (150M NaCl, 1% NP-40, 50 mM Tris pH 8.0, 50 mM NaF, 5 mM EDTA pH 8.0, in 100 mL H</w:t>
      </w:r>
      <w:r w:rsidRPr="00C61BE6">
        <w:rPr>
          <w:rFonts w:ascii="Times New Roman" w:eastAsia="Cambria" w:hAnsi="Times New Roman"/>
          <w:vertAlign w:val="subscript"/>
          <w:lang w:val="en-US"/>
        </w:rPr>
        <w:t>2</w:t>
      </w:r>
      <w:r w:rsidRPr="00C61BE6">
        <w:rPr>
          <w:rFonts w:ascii="Times New Roman" w:eastAsia="Cambria" w:hAnsi="Times New Roman"/>
          <w:lang w:val="en-US"/>
        </w:rPr>
        <w:t xml:space="preserve">O). </w:t>
      </w:r>
      <w:r w:rsidR="0038078E">
        <w:rPr>
          <w:rFonts w:ascii="Times New Roman" w:eastAsia="Cambria" w:hAnsi="Times New Roman"/>
          <w:lang w:val="en-US"/>
        </w:rPr>
        <w:t xml:space="preserve">Protein  </w:t>
      </w:r>
      <w:r w:rsidRPr="00C61BE6">
        <w:rPr>
          <w:rFonts w:ascii="Times New Roman" w:eastAsia="Cambria" w:hAnsi="Times New Roman"/>
          <w:lang w:val="en-US"/>
        </w:rPr>
        <w:t xml:space="preserve">quantification </w:t>
      </w:r>
      <w:r w:rsidR="0038078E">
        <w:rPr>
          <w:rFonts w:ascii="Times New Roman" w:eastAsia="Cambria" w:hAnsi="Times New Roman"/>
          <w:lang w:val="en-US"/>
        </w:rPr>
        <w:t xml:space="preserve">was performed </w:t>
      </w:r>
      <w:r w:rsidRPr="00C61BE6">
        <w:rPr>
          <w:rFonts w:ascii="Times New Roman" w:eastAsia="Cambria" w:hAnsi="Times New Roman"/>
          <w:lang w:val="en-US"/>
        </w:rPr>
        <w:t xml:space="preserve">using </w:t>
      </w:r>
      <w:r w:rsidR="0038078E">
        <w:rPr>
          <w:rFonts w:ascii="Times New Roman" w:eastAsia="Cambria" w:hAnsi="Times New Roman"/>
          <w:lang w:val="en-US"/>
        </w:rPr>
        <w:t xml:space="preserve">the </w:t>
      </w:r>
      <w:r w:rsidRPr="00C61BE6">
        <w:rPr>
          <w:rFonts w:ascii="Times New Roman" w:eastAsia="Cambria" w:hAnsi="Times New Roman"/>
          <w:lang w:val="en-US"/>
        </w:rPr>
        <w:t xml:space="preserve">Bradford Assay (Bio-Rad - cat. no. </w:t>
      </w:r>
      <w:r w:rsidRPr="00C61BE6">
        <w:rPr>
          <w:rFonts w:ascii="Times New Roman" w:hAnsi="Times New Roman"/>
          <w:lang w:val="en-US"/>
        </w:rPr>
        <w:t>5000006</w:t>
      </w:r>
      <w:r w:rsidRPr="00C61BE6">
        <w:rPr>
          <w:rFonts w:ascii="Times New Roman" w:eastAsia="Cambria" w:hAnsi="Times New Roman"/>
          <w:lang w:val="en-US"/>
        </w:rPr>
        <w:t xml:space="preserve">), lysates were stabilized in CSB medium (glycerol, 1 M Tris pH 6.8, bromphenol blue, 1 M Tris pH 6.8, SDS, β-merkaptoethanol) and incubated at 95 °C for 10 min. </w:t>
      </w:r>
      <w:r w:rsidR="0038078E">
        <w:rPr>
          <w:rFonts w:ascii="Times New Roman" w:eastAsia="Cambria" w:hAnsi="Times New Roman"/>
          <w:lang w:val="en-US"/>
        </w:rPr>
        <w:t>Ten micrograms of protein was</w:t>
      </w:r>
      <w:r w:rsidRPr="00C61BE6">
        <w:rPr>
          <w:rFonts w:ascii="Times New Roman" w:eastAsia="Cambria" w:hAnsi="Times New Roman"/>
          <w:lang w:val="en-US"/>
        </w:rPr>
        <w:t xml:space="preserve"> loaded </w:t>
      </w:r>
      <w:r w:rsidR="0038078E">
        <w:rPr>
          <w:rFonts w:ascii="Times New Roman" w:eastAsia="Cambria" w:hAnsi="Times New Roman"/>
          <w:lang w:val="en-US"/>
        </w:rPr>
        <w:t>on</w:t>
      </w:r>
      <w:r w:rsidRPr="00C61BE6">
        <w:rPr>
          <w:rFonts w:ascii="Times New Roman" w:eastAsia="Cambria" w:hAnsi="Times New Roman"/>
          <w:lang w:val="en-US"/>
        </w:rPr>
        <w:t xml:space="preserve">to </w:t>
      </w:r>
      <w:r w:rsidR="0038078E">
        <w:rPr>
          <w:rFonts w:ascii="Times New Roman" w:eastAsia="Cambria" w:hAnsi="Times New Roman"/>
          <w:lang w:val="en-US"/>
        </w:rPr>
        <w:t>a 10% polyacrylamide gel</w:t>
      </w:r>
      <w:r w:rsidRPr="00C61BE6">
        <w:rPr>
          <w:rFonts w:ascii="Times New Roman" w:eastAsia="Cambria" w:hAnsi="Times New Roman"/>
          <w:lang w:val="en-US"/>
        </w:rPr>
        <w:t xml:space="preserve"> and</w:t>
      </w:r>
      <w:r w:rsidR="0038078E">
        <w:rPr>
          <w:rFonts w:ascii="Times New Roman" w:eastAsia="Cambria" w:hAnsi="Times New Roman"/>
          <w:lang w:val="en-US"/>
        </w:rPr>
        <w:t xml:space="preserve"> resolved by SDS-PAGE, followed by</w:t>
      </w:r>
      <w:r w:rsidRPr="00C61BE6">
        <w:rPr>
          <w:rFonts w:ascii="Times New Roman" w:eastAsia="Cambria" w:hAnsi="Times New Roman"/>
          <w:lang w:val="en-US"/>
        </w:rPr>
        <w:t xml:space="preserve"> electrotransfer onto </w:t>
      </w:r>
      <w:r w:rsidR="0038078E">
        <w:rPr>
          <w:rFonts w:ascii="Times New Roman" w:eastAsia="Cambria" w:hAnsi="Times New Roman"/>
          <w:lang w:val="en-US"/>
        </w:rPr>
        <w:t xml:space="preserve">a </w:t>
      </w:r>
      <w:r w:rsidRPr="00C61BE6">
        <w:rPr>
          <w:rFonts w:ascii="Times New Roman" w:eastAsia="Cambria" w:hAnsi="Times New Roman"/>
          <w:lang w:val="en-US"/>
        </w:rPr>
        <w:t>PVDF membrane Immobilon-P (Merck</w:t>
      </w:r>
      <w:r w:rsidRPr="00C61BE6">
        <w:rPr>
          <w:rFonts w:ascii="Times New Roman" w:eastAsia="Cambria" w:hAnsi="Times New Roman"/>
          <w:color w:val="FF0000"/>
          <w:lang w:val="en-US"/>
        </w:rPr>
        <w:t xml:space="preserve"> </w:t>
      </w:r>
      <w:r w:rsidRPr="00C61BE6">
        <w:rPr>
          <w:rFonts w:ascii="Times New Roman" w:eastAsia="Cambria" w:hAnsi="Times New Roman"/>
          <w:lang w:val="en-US"/>
        </w:rPr>
        <w:t>- cat. no. IPVH00010). Membranes were blocked with 5% BSA (Serva – cat. no. 11930.04) and incubated with primary antibodies overnight (</w:t>
      </w:r>
      <w:r w:rsidRPr="00C61BE6">
        <w:rPr>
          <w:rFonts w:ascii="Times New Roman" w:eastAsia="Cambria" w:hAnsi="Times New Roman"/>
          <w:i/>
          <w:lang w:val="en-US"/>
        </w:rPr>
        <w:t>Suppl. Table 1</w:t>
      </w:r>
      <w:r w:rsidR="0038078E">
        <w:rPr>
          <w:rFonts w:ascii="Times New Roman" w:eastAsia="Cambria" w:hAnsi="Times New Roman"/>
          <w:lang w:val="en-US"/>
        </w:rPr>
        <w:t>). Protein-</w:t>
      </w:r>
      <w:r w:rsidRPr="00C61BE6">
        <w:rPr>
          <w:rFonts w:ascii="Times New Roman" w:eastAsia="Cambria" w:hAnsi="Times New Roman"/>
          <w:lang w:val="en-US"/>
        </w:rPr>
        <w:t xml:space="preserve">containing membranes were washed with </w:t>
      </w:r>
      <w:r w:rsidRPr="00C61BE6">
        <w:rPr>
          <w:rFonts w:ascii="Times New Roman" w:hAnsi="Times New Roman"/>
          <w:lang w:val="en-US"/>
        </w:rPr>
        <w:t>0.1% Tween-20 solution</w:t>
      </w:r>
      <w:r w:rsidR="0038078E">
        <w:rPr>
          <w:rFonts w:ascii="Times New Roman" w:hAnsi="Times New Roman"/>
          <w:lang w:val="en-US"/>
        </w:rPr>
        <w:t xml:space="preserve"> and</w:t>
      </w:r>
      <w:r w:rsidRPr="00C61BE6">
        <w:rPr>
          <w:rFonts w:ascii="Times New Roman" w:eastAsia="Cambria" w:hAnsi="Times New Roman"/>
          <w:lang w:val="en-US"/>
        </w:rPr>
        <w:t xml:space="preserve"> incubated with HRP-conjugated secondary antibodies (</w:t>
      </w:r>
      <w:r w:rsidRPr="00C61BE6">
        <w:rPr>
          <w:rFonts w:ascii="Times New Roman" w:eastAsia="Cambria" w:hAnsi="Times New Roman"/>
          <w:i/>
          <w:lang w:val="en-US"/>
        </w:rPr>
        <w:t>Suppl. Table 1</w:t>
      </w:r>
      <w:r w:rsidRPr="00C61BE6">
        <w:rPr>
          <w:rFonts w:ascii="Times New Roman" w:eastAsia="Cambria" w:hAnsi="Times New Roman"/>
          <w:lang w:val="en-US"/>
        </w:rPr>
        <w:t xml:space="preserve">), washed, and ECL reagent was applied to enhance </w:t>
      </w:r>
      <w:r w:rsidR="0038078E">
        <w:rPr>
          <w:rFonts w:ascii="Times New Roman" w:eastAsia="Cambria" w:hAnsi="Times New Roman"/>
          <w:lang w:val="en-US"/>
        </w:rPr>
        <w:t>signal visualization.  The s</w:t>
      </w:r>
      <w:r w:rsidRPr="00C61BE6">
        <w:rPr>
          <w:rFonts w:ascii="Times New Roman" w:eastAsia="Cambria" w:hAnsi="Times New Roman"/>
          <w:lang w:val="en-US"/>
        </w:rPr>
        <w:t>ignal was detected using G:BOX (Syngene). β-Actin was used as a loading control (</w:t>
      </w:r>
      <w:r w:rsidRPr="00C61BE6">
        <w:rPr>
          <w:rFonts w:ascii="Times New Roman" w:eastAsia="Cambria" w:hAnsi="Times New Roman"/>
          <w:i/>
          <w:lang w:val="en-US"/>
        </w:rPr>
        <w:t>Suppl. Table 1</w:t>
      </w:r>
      <w:r w:rsidRPr="00C61BE6">
        <w:rPr>
          <w:rFonts w:ascii="Times New Roman" w:eastAsia="Cambria" w:hAnsi="Times New Roman"/>
          <w:lang w:val="en-US"/>
        </w:rPr>
        <w:t xml:space="preserve">). </w:t>
      </w:r>
    </w:p>
    <w:p w14:paraId="06DABBCA" w14:textId="77777777"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b/>
          <w:lang w:val="en-US"/>
        </w:rPr>
        <w:t>Scratch wound healing assay</w:t>
      </w:r>
      <w:r w:rsidRPr="00C61BE6">
        <w:rPr>
          <w:rFonts w:ascii="Times New Roman" w:eastAsia="Cambria" w:hAnsi="Times New Roman"/>
          <w:lang w:val="en-US"/>
        </w:rPr>
        <w:t xml:space="preserve"> </w:t>
      </w:r>
    </w:p>
    <w:p w14:paraId="1062D701" w14:textId="4FCE36B8" w:rsidR="00625C19" w:rsidRPr="00C61BE6" w:rsidRDefault="00625C19" w:rsidP="003101BA">
      <w:pPr>
        <w:spacing w:line="480" w:lineRule="auto"/>
        <w:jc w:val="both"/>
        <w:rPr>
          <w:rFonts w:ascii="Times New Roman" w:eastAsia="Cambria" w:hAnsi="Times New Roman"/>
          <w:lang w:val="en-US"/>
        </w:rPr>
      </w:pPr>
      <w:r w:rsidRPr="00C61BE6">
        <w:rPr>
          <w:rFonts w:ascii="Times New Roman" w:eastAsia="Cambria" w:hAnsi="Times New Roman"/>
          <w:lang w:val="en-US"/>
        </w:rPr>
        <w:t>Cell migration was assessed using a scratch wound as</w:t>
      </w:r>
      <w:r w:rsidR="0038078E">
        <w:rPr>
          <w:rFonts w:ascii="Times New Roman" w:eastAsia="Cambria" w:hAnsi="Times New Roman"/>
          <w:lang w:val="en-US"/>
        </w:rPr>
        <w:t>say. Cancer cells were seeded in an</w:t>
      </w:r>
      <w:r w:rsidRPr="00C61BE6">
        <w:rPr>
          <w:rFonts w:ascii="Times New Roman" w:eastAsia="Cambria" w:hAnsi="Times New Roman"/>
          <w:lang w:val="en-US"/>
        </w:rPr>
        <w:t xml:space="preserve"> IncuCyte Imagelock 96-Well Microplate (Sartorius - cat. no. BA-04857) (SKOV3: 50,000 cells/well; A2780: 80,00</w:t>
      </w:r>
      <w:r w:rsidR="0038078E">
        <w:rPr>
          <w:rFonts w:ascii="Times New Roman" w:eastAsia="Cambria" w:hAnsi="Times New Roman"/>
          <w:lang w:val="en-US"/>
        </w:rPr>
        <w:t>0 cells/well) in technical quadru</w:t>
      </w:r>
      <w:r w:rsidRPr="00C61BE6">
        <w:rPr>
          <w:rFonts w:ascii="Times New Roman" w:eastAsia="Cambria" w:hAnsi="Times New Roman"/>
          <w:lang w:val="en-US"/>
        </w:rPr>
        <w:t xml:space="preserve">plicates and allowed to grow to 90% confluence. PBMCs were stained with CellTracker Deep Red Dye (ThermoFisher Scientific - </w:t>
      </w:r>
      <w:r w:rsidRPr="00C61BE6">
        <w:rPr>
          <w:rFonts w:ascii="Times New Roman" w:eastAsia="Cambria" w:hAnsi="Times New Roman"/>
          <w:lang w:val="en-US"/>
        </w:rPr>
        <w:lastRenderedPageBreak/>
        <w:t xml:space="preserve">cat. no. </w:t>
      </w:r>
      <w:r w:rsidRPr="00C61BE6">
        <w:rPr>
          <w:rFonts w:ascii="Times New Roman" w:hAnsi="Times New Roman"/>
          <w:lang w:val="en-US"/>
        </w:rPr>
        <w:t xml:space="preserve">C34565) </w:t>
      </w:r>
      <w:r w:rsidRPr="00C61BE6">
        <w:rPr>
          <w:rFonts w:ascii="Times New Roman" w:eastAsia="Cambria" w:hAnsi="Times New Roman"/>
          <w:lang w:val="en-US"/>
        </w:rPr>
        <w:t xml:space="preserve">according to the manufacturer’s </w:t>
      </w:r>
      <w:r w:rsidR="0038078E">
        <w:rPr>
          <w:rFonts w:ascii="Times New Roman" w:eastAsia="Cambria" w:hAnsi="Times New Roman"/>
          <w:lang w:val="en-US"/>
        </w:rPr>
        <w:t>instructions</w:t>
      </w:r>
      <w:r w:rsidRPr="00C61BE6">
        <w:rPr>
          <w:rFonts w:ascii="Times New Roman" w:eastAsia="Cambria" w:hAnsi="Times New Roman"/>
          <w:lang w:val="en-US"/>
        </w:rPr>
        <w:t xml:space="preserve"> prior to adding</w:t>
      </w:r>
      <w:r w:rsidR="0038078E">
        <w:rPr>
          <w:rFonts w:ascii="Times New Roman" w:eastAsia="Cambria" w:hAnsi="Times New Roman"/>
          <w:lang w:val="en-US"/>
        </w:rPr>
        <w:t xml:space="preserve"> them</w:t>
      </w:r>
      <w:r w:rsidRPr="00C61BE6">
        <w:rPr>
          <w:rFonts w:ascii="Times New Roman" w:eastAsia="Cambria" w:hAnsi="Times New Roman"/>
          <w:lang w:val="en-US"/>
        </w:rPr>
        <w:t xml:space="preserve"> to </w:t>
      </w:r>
      <w:r w:rsidR="0038078E">
        <w:rPr>
          <w:rFonts w:ascii="Times New Roman" w:eastAsia="Cambria" w:hAnsi="Times New Roman"/>
          <w:lang w:val="en-US"/>
        </w:rPr>
        <w:t xml:space="preserve">the </w:t>
      </w:r>
      <w:r w:rsidRPr="00C61BE6">
        <w:rPr>
          <w:rFonts w:ascii="Times New Roman" w:eastAsia="Cambria" w:hAnsi="Times New Roman"/>
          <w:lang w:val="en-US"/>
        </w:rPr>
        <w:t>cancer cell culture.</w:t>
      </w:r>
    </w:p>
    <w:p w14:paraId="3ADEF1B1" w14:textId="4FFEBC24" w:rsidR="00625C19" w:rsidRPr="00C61BE6" w:rsidRDefault="00625C19" w:rsidP="000415F7">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 xml:space="preserve">A scratch was performed using </w:t>
      </w:r>
      <w:r w:rsidR="0038078E">
        <w:rPr>
          <w:rFonts w:ascii="Times New Roman" w:eastAsia="Cambria" w:hAnsi="Times New Roman"/>
          <w:lang w:val="en-US"/>
        </w:rPr>
        <w:t xml:space="preserve">the </w:t>
      </w:r>
      <w:r w:rsidRPr="00C61BE6">
        <w:rPr>
          <w:rFonts w:ascii="Times New Roman" w:eastAsia="Cambria" w:hAnsi="Times New Roman"/>
          <w:lang w:val="en-US"/>
        </w:rPr>
        <w:t>IncuCyte 96-Well Woundmaker Tool (Sartorius - cat. no. BA-04858). After scratching, the wells were washed with PBS</w:t>
      </w:r>
      <w:r w:rsidR="0038078E">
        <w:rPr>
          <w:rFonts w:ascii="Times New Roman" w:eastAsia="Cambria" w:hAnsi="Times New Roman"/>
          <w:lang w:val="en-US"/>
        </w:rPr>
        <w:t>,</w:t>
      </w:r>
      <w:r w:rsidRPr="00C61BE6">
        <w:rPr>
          <w:rFonts w:ascii="Times New Roman" w:eastAsia="Cambria" w:hAnsi="Times New Roman"/>
          <w:lang w:val="en-US"/>
        </w:rPr>
        <w:t xml:space="preserve"> and </w:t>
      </w:r>
      <w:r w:rsidR="0038078E">
        <w:rPr>
          <w:rFonts w:ascii="Times New Roman" w:eastAsia="Cambria" w:hAnsi="Times New Roman"/>
          <w:lang w:val="en-US"/>
        </w:rPr>
        <w:t xml:space="preserve">the </w:t>
      </w:r>
      <w:r w:rsidRPr="00C61BE6">
        <w:rPr>
          <w:rFonts w:ascii="Times New Roman" w:eastAsia="Cambria" w:hAnsi="Times New Roman"/>
          <w:lang w:val="en-US"/>
        </w:rPr>
        <w:t>cells were treated as listed in</w:t>
      </w:r>
      <w:r w:rsidR="0038078E">
        <w:rPr>
          <w:rFonts w:ascii="Times New Roman" w:eastAsia="Cambria" w:hAnsi="Times New Roman"/>
          <w:lang w:val="en-US"/>
        </w:rPr>
        <w:t xml:space="preserve"> the</w:t>
      </w:r>
      <w:r w:rsidRPr="00C61BE6">
        <w:rPr>
          <w:rFonts w:ascii="Times New Roman" w:eastAsia="Cambria" w:hAnsi="Times New Roman"/>
          <w:lang w:val="en-US"/>
        </w:rPr>
        <w:t xml:space="preserve"> </w:t>
      </w:r>
      <w:r w:rsidRPr="00C61BE6">
        <w:rPr>
          <w:rFonts w:ascii="Times New Roman" w:eastAsia="Cambria" w:hAnsi="Times New Roman"/>
          <w:i/>
          <w:lang w:val="en-US"/>
        </w:rPr>
        <w:t>Co-culture experiments</w:t>
      </w:r>
      <w:r w:rsidR="0038078E">
        <w:rPr>
          <w:rFonts w:ascii="Times New Roman" w:eastAsia="Cambria" w:hAnsi="Times New Roman"/>
          <w:lang w:val="en-US"/>
        </w:rPr>
        <w:t>,</w:t>
      </w:r>
      <w:r w:rsidRPr="00C61BE6">
        <w:rPr>
          <w:rFonts w:ascii="Times New Roman" w:eastAsia="Cambria" w:hAnsi="Times New Roman"/>
          <w:lang w:val="en-US"/>
        </w:rPr>
        <w:t xml:space="preserve"> and pre-stained PBMCs were added. Ce</w:t>
      </w:r>
      <w:r w:rsidR="0038078E">
        <w:rPr>
          <w:rFonts w:ascii="Times New Roman" w:eastAsia="Cambria" w:hAnsi="Times New Roman"/>
          <w:lang w:val="en-US"/>
        </w:rPr>
        <w:t xml:space="preserve">ll co-cultures were placed in a </w:t>
      </w:r>
      <w:r w:rsidRPr="00C61BE6">
        <w:rPr>
          <w:rFonts w:ascii="Times New Roman" w:eastAsia="Cambria" w:hAnsi="Times New Roman"/>
          <w:lang w:val="en-US"/>
        </w:rPr>
        <w:t xml:space="preserve">live-cell imaging system IncuCyte (Sartorius, Germany) and captured </w:t>
      </w:r>
      <w:r w:rsidR="0038078E">
        <w:rPr>
          <w:rFonts w:ascii="Times New Roman" w:eastAsia="Cambria" w:hAnsi="Times New Roman"/>
          <w:lang w:val="en-US"/>
        </w:rPr>
        <w:t>at</w:t>
      </w:r>
      <w:r w:rsidRPr="00C61BE6">
        <w:rPr>
          <w:rFonts w:ascii="Times New Roman" w:eastAsia="Cambria" w:hAnsi="Times New Roman"/>
          <w:lang w:val="en-US"/>
        </w:rPr>
        <w:t xml:space="preserve"> 4 × magnification once an hour for 24 h. </w:t>
      </w:r>
      <w:r w:rsidR="000415F7" w:rsidRPr="00133254">
        <w:rPr>
          <w:rFonts w:ascii="Times New Roman" w:hAnsi="Times New Roman"/>
          <w:lang w:val="en-US"/>
        </w:rPr>
        <w:t>Images were analyzed by automated mask-based measurement of the wound area over time</w:t>
      </w:r>
      <w:r w:rsidR="0038078E">
        <w:rPr>
          <w:rFonts w:ascii="Times New Roman" w:hAnsi="Times New Roman"/>
          <w:lang w:val="en-US"/>
        </w:rPr>
        <w:t>,</w:t>
      </w:r>
      <w:r w:rsidR="000415F7" w:rsidRPr="00133254">
        <w:rPr>
          <w:rFonts w:ascii="Times New Roman" w:hAnsi="Times New Roman"/>
          <w:lang w:val="en-US"/>
        </w:rPr>
        <w:t xml:space="preserve"> and </w:t>
      </w:r>
      <w:r w:rsidR="0038078E">
        <w:rPr>
          <w:rFonts w:ascii="Times New Roman" w:hAnsi="Times New Roman"/>
          <w:lang w:val="en-US"/>
        </w:rPr>
        <w:t xml:space="preserve">the </w:t>
      </w:r>
      <w:r w:rsidR="000415F7" w:rsidRPr="00133254">
        <w:rPr>
          <w:rFonts w:ascii="Times New Roman" w:hAnsi="Times New Roman"/>
          <w:lang w:val="en-US"/>
        </w:rPr>
        <w:t xml:space="preserve">percent closure was calculated for each condition and normalized to </w:t>
      </w:r>
      <w:r w:rsidR="0038078E">
        <w:rPr>
          <w:rFonts w:ascii="Times New Roman" w:hAnsi="Times New Roman"/>
          <w:lang w:val="en-US"/>
        </w:rPr>
        <w:t xml:space="preserve">the </w:t>
      </w:r>
      <w:r w:rsidR="000415F7" w:rsidRPr="00133254">
        <w:rPr>
          <w:rFonts w:ascii="Times New Roman" w:hAnsi="Times New Roman"/>
          <w:lang w:val="en-US"/>
        </w:rPr>
        <w:t>control condition.</w:t>
      </w:r>
    </w:p>
    <w:p w14:paraId="15EAF336" w14:textId="77777777" w:rsidR="00625C19" w:rsidRPr="00C61BE6" w:rsidRDefault="00625C19" w:rsidP="003101BA">
      <w:pPr>
        <w:widowControl w:val="0"/>
        <w:pBdr>
          <w:top w:val="nil"/>
          <w:left w:val="nil"/>
          <w:bottom w:val="nil"/>
          <w:right w:val="nil"/>
          <w:between w:val="nil"/>
        </w:pBdr>
        <w:spacing w:line="480" w:lineRule="auto"/>
        <w:jc w:val="both"/>
        <w:rPr>
          <w:rFonts w:ascii="Times New Roman" w:eastAsia="Cambria" w:hAnsi="Times New Roman"/>
          <w:b/>
          <w:lang w:val="en-US"/>
        </w:rPr>
      </w:pPr>
      <w:r w:rsidRPr="00C61BE6">
        <w:rPr>
          <w:rFonts w:ascii="Times New Roman" w:eastAsia="Cambria" w:hAnsi="Times New Roman"/>
          <w:b/>
          <w:lang w:val="en-US"/>
        </w:rPr>
        <w:t xml:space="preserve">Immunofluorescence staining of </w:t>
      </w:r>
      <w:r w:rsidRPr="00C61BE6">
        <w:rPr>
          <w:rFonts w:ascii="Times New Roman" w:eastAsia="Cambria" w:hAnsi="Times New Roman"/>
          <w:b/>
          <w:i/>
          <w:iCs/>
          <w:lang w:val="en-US"/>
        </w:rPr>
        <w:t>in vitro</w:t>
      </w:r>
      <w:r w:rsidRPr="00C61BE6">
        <w:rPr>
          <w:rFonts w:ascii="Times New Roman" w:eastAsia="Cambria" w:hAnsi="Times New Roman"/>
          <w:b/>
          <w:lang w:val="en-US"/>
        </w:rPr>
        <w:t xml:space="preserve"> co-cultures</w:t>
      </w:r>
    </w:p>
    <w:p w14:paraId="71812546" w14:textId="076A94AF"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For immunofluorescenc</w:t>
      </w:r>
      <w:r w:rsidR="0038078E">
        <w:rPr>
          <w:rFonts w:ascii="Times New Roman" w:eastAsia="Cambria" w:hAnsi="Times New Roman"/>
          <w:lang w:val="en-US"/>
        </w:rPr>
        <w:t>e staining, cells were seeded in an</w:t>
      </w:r>
      <w:r w:rsidRPr="00C61BE6">
        <w:rPr>
          <w:rFonts w:ascii="Times New Roman" w:eastAsia="Cambria" w:hAnsi="Times New Roman"/>
          <w:lang w:val="en-US"/>
        </w:rPr>
        <w:t xml:space="preserve"> 8 Well Chamber removable (ibidi - cat. no. </w:t>
      </w:r>
      <w:r w:rsidRPr="00C61BE6">
        <w:rPr>
          <w:rFonts w:ascii="Times New Roman" w:hAnsi="Times New Roman"/>
          <w:lang w:val="en-US"/>
        </w:rPr>
        <w:t>80841</w:t>
      </w:r>
      <w:r w:rsidRPr="00C61BE6">
        <w:rPr>
          <w:rFonts w:ascii="Times New Roman" w:eastAsia="Cambria" w:hAnsi="Times New Roman"/>
          <w:lang w:val="en-US"/>
        </w:rPr>
        <w:t>) and treated as listed in</w:t>
      </w:r>
      <w:r w:rsidR="0038078E">
        <w:rPr>
          <w:rFonts w:ascii="Times New Roman" w:eastAsia="Cambria" w:hAnsi="Times New Roman"/>
          <w:lang w:val="en-US"/>
        </w:rPr>
        <w:t xml:space="preserve"> the</w:t>
      </w:r>
      <w:r w:rsidRPr="00C61BE6">
        <w:rPr>
          <w:rFonts w:ascii="Times New Roman" w:eastAsia="Cambria" w:hAnsi="Times New Roman"/>
          <w:lang w:val="en-US"/>
        </w:rPr>
        <w:t xml:space="preserve"> </w:t>
      </w:r>
      <w:r w:rsidRPr="00C61BE6">
        <w:rPr>
          <w:rFonts w:ascii="Times New Roman" w:eastAsia="Cambria" w:hAnsi="Times New Roman"/>
          <w:i/>
          <w:lang w:val="en-US"/>
        </w:rPr>
        <w:t>Co-culture experiments</w:t>
      </w:r>
      <w:r w:rsidRPr="00C61BE6">
        <w:rPr>
          <w:rFonts w:ascii="Times New Roman" w:eastAsia="Cambria" w:hAnsi="Times New Roman"/>
          <w:lang w:val="en-US"/>
        </w:rPr>
        <w:t xml:space="preserve">. Following the experiment, </w:t>
      </w:r>
      <w:r w:rsidR="0038078E">
        <w:rPr>
          <w:rFonts w:ascii="Times New Roman" w:eastAsia="Cambria" w:hAnsi="Times New Roman"/>
          <w:lang w:val="en-US"/>
        </w:rPr>
        <w:t xml:space="preserve">the </w:t>
      </w:r>
      <w:r w:rsidRPr="00C61BE6">
        <w:rPr>
          <w:rFonts w:ascii="Times New Roman" w:eastAsia="Cambria" w:hAnsi="Times New Roman"/>
          <w:lang w:val="en-US"/>
        </w:rPr>
        <w:t>cells were fixed with 4% paraformaldehyde (PFA; Roth – cat. no. R67334). Triton 0.1% solution was used to permeabilize cells</w:t>
      </w:r>
      <w:r w:rsidR="0038078E">
        <w:rPr>
          <w:rFonts w:ascii="Times New Roman" w:eastAsia="Cambria" w:hAnsi="Times New Roman"/>
          <w:lang w:val="en-US"/>
        </w:rPr>
        <w:t>,</w:t>
      </w:r>
      <w:r w:rsidRPr="00C61BE6">
        <w:rPr>
          <w:rFonts w:ascii="Times New Roman" w:eastAsia="Cambria" w:hAnsi="Times New Roman"/>
          <w:lang w:val="en-US"/>
        </w:rPr>
        <w:t xml:space="preserve"> and 3 % BSA solution for saturating excess protein-binding sites. Cells were stained with primary and secondary antibodies (</w:t>
      </w:r>
      <w:r w:rsidRPr="00C61BE6">
        <w:rPr>
          <w:rFonts w:ascii="Times New Roman" w:eastAsia="Cambria" w:hAnsi="Times New Roman"/>
          <w:i/>
          <w:lang w:val="en-US"/>
        </w:rPr>
        <w:t>Suppl. Table 1</w:t>
      </w:r>
      <w:r w:rsidRPr="00C61BE6">
        <w:rPr>
          <w:rFonts w:ascii="Times New Roman" w:eastAsia="Cambria" w:hAnsi="Times New Roman"/>
          <w:lang w:val="en-US"/>
        </w:rPr>
        <w:t>). Cell nuclei were counterstained with DAPI (4′,6-Diamidino-2-phenylindole dihydrochlor</w:t>
      </w:r>
      <w:r w:rsidR="0038078E">
        <w:rPr>
          <w:rFonts w:ascii="Times New Roman" w:eastAsia="Cambria" w:hAnsi="Times New Roman"/>
          <w:lang w:val="en-US"/>
        </w:rPr>
        <w:t>ide; Merck- cat. no. MBD0015). The s</w:t>
      </w:r>
      <w:r w:rsidRPr="00C61BE6">
        <w:rPr>
          <w:rFonts w:ascii="Times New Roman" w:eastAsia="Cambria" w:hAnsi="Times New Roman"/>
          <w:lang w:val="en-US"/>
        </w:rPr>
        <w:t>tained cell</w:t>
      </w:r>
      <w:r w:rsidR="0038078E">
        <w:rPr>
          <w:rFonts w:ascii="Times New Roman" w:eastAsia="Cambria" w:hAnsi="Times New Roman"/>
          <w:lang w:val="en-US"/>
        </w:rPr>
        <w:t>s were mounted using</w:t>
      </w:r>
      <w:r w:rsidRPr="00C61BE6">
        <w:rPr>
          <w:rFonts w:ascii="Times New Roman" w:eastAsia="Cambria" w:hAnsi="Times New Roman"/>
          <w:lang w:val="en-US"/>
        </w:rPr>
        <w:t xml:space="preserve"> Roti-Mount FluorCare (Carl Roth - cat. no. R.HP19.1). Images were acquired using </w:t>
      </w:r>
      <w:r w:rsidR="0038078E">
        <w:rPr>
          <w:rFonts w:ascii="Times New Roman" w:eastAsia="Cambria" w:hAnsi="Times New Roman"/>
          <w:lang w:val="en-US"/>
        </w:rPr>
        <w:t xml:space="preserve">an </w:t>
      </w:r>
      <w:r w:rsidRPr="00C61BE6">
        <w:rPr>
          <w:rFonts w:ascii="Times New Roman" w:eastAsia="Cambria" w:hAnsi="Times New Roman"/>
          <w:lang w:val="en-US"/>
        </w:rPr>
        <w:t xml:space="preserve">Eclipse Ti-E microscope (Nikon) </w:t>
      </w:r>
      <w:r w:rsidR="00AC59A3">
        <w:rPr>
          <w:rFonts w:ascii="Times New Roman" w:eastAsia="Cambria" w:hAnsi="Times New Roman"/>
          <w:lang w:val="en-US"/>
        </w:rPr>
        <w:t>at</w:t>
      </w:r>
      <w:r w:rsidRPr="00C61BE6">
        <w:rPr>
          <w:rFonts w:ascii="Times New Roman" w:eastAsia="Cambria" w:hAnsi="Times New Roman"/>
          <w:lang w:val="en-US"/>
        </w:rPr>
        <w:t xml:space="preserve"> 20× magnification. Images containing separate channels for individual signals</w:t>
      </w:r>
      <w:r w:rsidR="00AC59A3">
        <w:rPr>
          <w:rFonts w:ascii="Times New Roman" w:eastAsia="Cambria" w:hAnsi="Times New Roman"/>
          <w:lang w:val="en-US"/>
        </w:rPr>
        <w:t xml:space="preserve"> were exported as 16-bit. </w:t>
      </w:r>
      <w:r w:rsidRPr="00C61BE6">
        <w:rPr>
          <w:rFonts w:ascii="Times New Roman" w:eastAsia="Cambria" w:hAnsi="Times New Roman"/>
          <w:lang w:val="en-US"/>
        </w:rPr>
        <w:t>jpeg files and</w:t>
      </w:r>
      <w:r w:rsidR="00AC59A3">
        <w:rPr>
          <w:rFonts w:ascii="Times New Roman" w:eastAsia="Cambria" w:hAnsi="Times New Roman"/>
          <w:lang w:val="en-US"/>
        </w:rPr>
        <w:t xml:space="preserve"> processed for image analyse</w:t>
      </w:r>
      <w:r w:rsidRPr="00C61BE6">
        <w:rPr>
          <w:rFonts w:ascii="Times New Roman" w:eastAsia="Cambria" w:hAnsi="Times New Roman"/>
          <w:lang w:val="en-US"/>
        </w:rPr>
        <w:t xml:space="preserve">s. </w:t>
      </w:r>
    </w:p>
    <w:p w14:paraId="027FD34A" w14:textId="77777777" w:rsidR="00625C19" w:rsidRPr="00C61BE6" w:rsidRDefault="00625C19" w:rsidP="003101BA">
      <w:pPr>
        <w:widowControl w:val="0"/>
        <w:spacing w:line="480" w:lineRule="auto"/>
        <w:jc w:val="both"/>
        <w:rPr>
          <w:rFonts w:ascii="Times New Roman" w:eastAsia="Cambria" w:hAnsi="Times New Roman"/>
          <w:b/>
          <w:lang w:val="en-US"/>
        </w:rPr>
      </w:pPr>
      <w:r w:rsidRPr="00C61BE6">
        <w:rPr>
          <w:rFonts w:ascii="Times New Roman" w:eastAsia="Cambria" w:hAnsi="Times New Roman"/>
          <w:b/>
          <w:lang w:val="en-US"/>
        </w:rPr>
        <w:t xml:space="preserve">Flow cytometry Analysis of </w:t>
      </w:r>
      <w:r w:rsidRPr="00C61BE6">
        <w:rPr>
          <w:rFonts w:ascii="Times New Roman" w:eastAsia="Cambria" w:hAnsi="Times New Roman"/>
          <w:b/>
          <w:i/>
          <w:iCs/>
          <w:lang w:val="en-US"/>
        </w:rPr>
        <w:t>in vitro</w:t>
      </w:r>
      <w:r w:rsidRPr="00C61BE6">
        <w:rPr>
          <w:rFonts w:ascii="Times New Roman" w:eastAsia="Cambria" w:hAnsi="Times New Roman"/>
          <w:b/>
          <w:lang w:val="en-US"/>
        </w:rPr>
        <w:t xml:space="preserve"> co-cultures</w:t>
      </w:r>
    </w:p>
    <w:p w14:paraId="7CD95DB9" w14:textId="76F1C309" w:rsidR="00625C19" w:rsidRPr="00124C5E" w:rsidRDefault="00625C19" w:rsidP="003101BA">
      <w:pPr>
        <w:widowControl w:val="0"/>
        <w:spacing w:after="240" w:line="480" w:lineRule="auto"/>
        <w:jc w:val="both"/>
        <w:rPr>
          <w:rFonts w:ascii="Times New Roman" w:eastAsia="Cambria" w:hAnsi="Times New Roman"/>
          <w:lang w:val="en-US"/>
        </w:rPr>
      </w:pPr>
      <w:r w:rsidRPr="00C61BE6">
        <w:rPr>
          <w:rFonts w:ascii="Times New Roman" w:eastAsia="Cambria" w:hAnsi="Times New Roman"/>
          <w:lang w:val="en-US"/>
        </w:rPr>
        <w:t xml:space="preserve">Cells (see </w:t>
      </w:r>
      <w:r w:rsidRPr="00C61BE6">
        <w:rPr>
          <w:rFonts w:ascii="Times New Roman" w:eastAsia="Cambria" w:hAnsi="Times New Roman"/>
          <w:i/>
          <w:lang w:val="en-US"/>
        </w:rPr>
        <w:t>Co-culture experiments</w:t>
      </w:r>
      <w:r w:rsidRPr="00C61BE6">
        <w:rPr>
          <w:rFonts w:ascii="Times New Roman" w:eastAsia="Cambria" w:hAnsi="Times New Roman"/>
          <w:lang w:val="en-US"/>
        </w:rPr>
        <w:t>) were harvested, fixed in 4 % PFA, washed in</w:t>
      </w:r>
      <w:r w:rsidR="00AC59A3">
        <w:rPr>
          <w:rFonts w:ascii="Times New Roman" w:eastAsia="Cambria" w:hAnsi="Times New Roman"/>
          <w:lang w:val="en-US"/>
        </w:rPr>
        <w:t xml:space="preserve"> 1% BSA, permeabilized in 0.1% s</w:t>
      </w:r>
      <w:r w:rsidRPr="00C61BE6">
        <w:rPr>
          <w:rFonts w:ascii="Times New Roman" w:eastAsia="Cambria" w:hAnsi="Times New Roman"/>
          <w:lang w:val="en-US"/>
        </w:rPr>
        <w:t>aponin (Merck - cat. no. 47036-50G-F)</w:t>
      </w:r>
      <w:r w:rsidR="00AC59A3">
        <w:rPr>
          <w:rFonts w:ascii="Times New Roman" w:eastAsia="Cambria" w:hAnsi="Times New Roman"/>
          <w:lang w:val="en-US"/>
        </w:rPr>
        <w:t>,</w:t>
      </w:r>
      <w:r w:rsidRPr="00C61BE6">
        <w:rPr>
          <w:rFonts w:ascii="Times New Roman" w:eastAsia="Cambria" w:hAnsi="Times New Roman"/>
          <w:lang w:val="en-US"/>
        </w:rPr>
        <w:t xml:space="preserve"> and stained with conjugated antibodies for 30 min at 4 ̊</w:t>
      </w:r>
      <w:r w:rsidR="007A5CA2">
        <w:rPr>
          <w:rFonts w:ascii="Times New Roman" w:eastAsia="Cambria" w:hAnsi="Times New Roman"/>
          <w:lang w:val="en-US"/>
        </w:rPr>
        <w:t xml:space="preserve"> </w:t>
      </w:r>
      <w:r w:rsidRPr="00C61BE6">
        <w:rPr>
          <w:rFonts w:ascii="Times New Roman" w:eastAsia="Cambria" w:hAnsi="Times New Roman"/>
          <w:lang w:val="en-US"/>
        </w:rPr>
        <w:t>C (</w:t>
      </w:r>
      <w:r w:rsidRPr="00C61BE6">
        <w:rPr>
          <w:rFonts w:ascii="Times New Roman" w:eastAsia="Cambria" w:hAnsi="Times New Roman"/>
          <w:i/>
          <w:lang w:val="en-US"/>
        </w:rPr>
        <w:t>Suppl. Table 1</w:t>
      </w:r>
      <w:r w:rsidRPr="00C61BE6">
        <w:rPr>
          <w:rFonts w:ascii="Times New Roman" w:eastAsia="Cambria" w:hAnsi="Times New Roman"/>
          <w:lang w:val="en-US"/>
        </w:rPr>
        <w:t xml:space="preserve">). Data were recorded </w:t>
      </w:r>
      <w:r w:rsidR="00AC59A3">
        <w:rPr>
          <w:rFonts w:ascii="Times New Roman" w:eastAsia="Cambria" w:hAnsi="Times New Roman"/>
          <w:lang w:val="en-US"/>
        </w:rPr>
        <w:t>using a</w:t>
      </w:r>
      <w:r w:rsidRPr="00C61BE6">
        <w:rPr>
          <w:rFonts w:ascii="Times New Roman" w:eastAsia="Cambria" w:hAnsi="Times New Roman"/>
          <w:lang w:val="en-US"/>
        </w:rPr>
        <w:t xml:space="preserve"> </w:t>
      </w:r>
      <w:r w:rsidR="00813FAD" w:rsidRPr="00E62F7B">
        <w:rPr>
          <w:rFonts w:ascii="Times New Roman" w:eastAsia="Cambria" w:hAnsi="Times New Roman"/>
          <w:bCs/>
          <w:lang w:val="en-US"/>
        </w:rPr>
        <w:t>BD FACSymphony A1</w:t>
      </w:r>
      <w:r w:rsidR="00813FAD">
        <w:rPr>
          <w:rFonts w:ascii="Times New Roman" w:eastAsia="Cambria" w:hAnsi="Times New Roman"/>
          <w:bCs/>
          <w:lang w:val="en-US"/>
        </w:rPr>
        <w:t xml:space="preserve"> </w:t>
      </w:r>
      <w:r w:rsidR="00813FAD" w:rsidRPr="00540454">
        <w:rPr>
          <w:rFonts w:ascii="Times New Roman" w:eastAsia="Cambria" w:hAnsi="Times New Roman"/>
          <w:bCs/>
          <w:lang w:val="en-US"/>
        </w:rPr>
        <w:t>cytometer</w:t>
      </w:r>
      <w:r w:rsidRPr="00C61BE6">
        <w:rPr>
          <w:rFonts w:ascii="Times New Roman" w:eastAsia="Cambria" w:hAnsi="Times New Roman"/>
          <w:lang w:val="en-US"/>
        </w:rPr>
        <w:t xml:space="preserve"> (BD Bioscience, Heidelberg, Germany) and</w:t>
      </w:r>
      <w:r w:rsidR="00AC59A3">
        <w:rPr>
          <w:rFonts w:ascii="Times New Roman" w:eastAsia="Cambria" w:hAnsi="Times New Roman"/>
          <w:lang w:val="en-US"/>
        </w:rPr>
        <w:t xml:space="preserve"> the</w:t>
      </w:r>
      <w:r w:rsidRPr="00C61BE6">
        <w:rPr>
          <w:rFonts w:ascii="Times New Roman" w:eastAsia="Cambria" w:hAnsi="Times New Roman"/>
          <w:lang w:val="en-US"/>
        </w:rPr>
        <w:t xml:space="preserve"> </w:t>
      </w:r>
      <w:r w:rsidR="00813FAD" w:rsidRPr="00540454">
        <w:rPr>
          <w:rFonts w:ascii="Times New Roman" w:eastAsia="Cambria" w:hAnsi="Times New Roman"/>
          <w:bCs/>
          <w:lang w:val="en-US"/>
        </w:rPr>
        <w:t xml:space="preserve">results were analyzed using </w:t>
      </w:r>
      <w:r w:rsidR="00813FAD" w:rsidRPr="00540454">
        <w:rPr>
          <w:rFonts w:ascii="Times New Roman" w:eastAsia="Cambria" w:hAnsi="Times New Roman"/>
          <w:bCs/>
          <w:lang w:val="en-US"/>
        </w:rPr>
        <w:lastRenderedPageBreak/>
        <w:t>FlowJo</w:t>
      </w:r>
      <w:r w:rsidR="00813FAD">
        <w:rPr>
          <w:rFonts w:ascii="Times New Roman" w:eastAsia="Cambria" w:hAnsi="Times New Roman"/>
          <w:bCs/>
          <w:lang w:val="en-US"/>
        </w:rPr>
        <w:t xml:space="preserve"> V10</w:t>
      </w:r>
      <w:r w:rsidR="00813FAD" w:rsidRPr="00540454">
        <w:rPr>
          <w:rFonts w:ascii="Times New Roman" w:eastAsia="Cambria" w:hAnsi="Times New Roman"/>
          <w:bCs/>
          <w:lang w:val="en-US"/>
        </w:rPr>
        <w:t xml:space="preserve"> software</w:t>
      </w:r>
      <w:r w:rsidRPr="00C61BE6">
        <w:rPr>
          <w:rFonts w:ascii="Times New Roman" w:eastAsia="Cambria" w:hAnsi="Times New Roman"/>
          <w:lang w:val="en-US"/>
        </w:rPr>
        <w:t>.</w:t>
      </w:r>
      <w:r w:rsidR="00124C5E">
        <w:rPr>
          <w:rFonts w:ascii="Times New Roman" w:eastAsia="Cambria" w:hAnsi="Times New Roman"/>
          <w:lang w:val="en-US"/>
        </w:rPr>
        <w:t xml:space="preserve"> For representative dot plots see </w:t>
      </w:r>
      <w:r w:rsidR="00124C5E">
        <w:rPr>
          <w:rFonts w:ascii="Times New Roman" w:eastAsia="Cambria" w:hAnsi="Times New Roman"/>
          <w:i/>
          <w:lang w:val="en-US"/>
        </w:rPr>
        <w:t xml:space="preserve">Suppl. Figure 2 F </w:t>
      </w:r>
      <w:r w:rsidR="00124C5E" w:rsidRPr="00C61BE6">
        <w:rPr>
          <w:rFonts w:ascii="Times New Roman" w:eastAsia="Cambria" w:hAnsi="Times New Roman"/>
          <w:lang w:val="en-US"/>
        </w:rPr>
        <w:t xml:space="preserve">– </w:t>
      </w:r>
      <w:r w:rsidR="00124C5E">
        <w:rPr>
          <w:rFonts w:ascii="Times New Roman" w:eastAsia="Cambria" w:hAnsi="Times New Roman"/>
          <w:i/>
          <w:lang w:val="en-US"/>
        </w:rPr>
        <w:t>K</w:t>
      </w:r>
      <w:r w:rsidR="00124C5E">
        <w:rPr>
          <w:rFonts w:ascii="Times New Roman" w:eastAsia="Cambria" w:hAnsi="Times New Roman"/>
          <w:lang w:val="en-US"/>
        </w:rPr>
        <w:t>.</w:t>
      </w:r>
    </w:p>
    <w:p w14:paraId="39ED89FB" w14:textId="77777777" w:rsidR="00625C19" w:rsidRPr="00C61BE6" w:rsidRDefault="00625C19" w:rsidP="003101BA">
      <w:pPr>
        <w:widowControl w:val="0"/>
        <w:spacing w:line="480" w:lineRule="auto"/>
        <w:jc w:val="both"/>
        <w:rPr>
          <w:rFonts w:ascii="Times New Roman" w:eastAsia="Cambria" w:hAnsi="Times New Roman"/>
          <w:b/>
          <w:lang w:val="en-US"/>
        </w:rPr>
      </w:pPr>
      <w:r w:rsidRPr="00C61BE6">
        <w:rPr>
          <w:rFonts w:ascii="Times New Roman" w:eastAsia="Cambria" w:hAnsi="Times New Roman"/>
          <w:b/>
          <w:lang w:val="en-US"/>
        </w:rPr>
        <w:t>Cytokine detection (ELISA)</w:t>
      </w:r>
    </w:p>
    <w:p w14:paraId="68D331AE" w14:textId="6D5F2308" w:rsidR="00625C19" w:rsidRPr="00C61BE6" w:rsidRDefault="00AC59A3" w:rsidP="003101BA">
      <w:pPr>
        <w:widowControl w:val="0"/>
        <w:spacing w:line="480" w:lineRule="auto"/>
        <w:jc w:val="both"/>
        <w:rPr>
          <w:rFonts w:ascii="Times New Roman" w:eastAsia="Cambria" w:hAnsi="Times New Roman"/>
          <w:lang w:val="en-US"/>
        </w:rPr>
      </w:pPr>
      <w:r>
        <w:rPr>
          <w:rFonts w:ascii="Times New Roman" w:eastAsia="Cambria" w:hAnsi="Times New Roman"/>
          <w:lang w:val="en-US"/>
        </w:rPr>
        <w:t>The concentration of i</w:t>
      </w:r>
      <w:r w:rsidR="00625C19" w:rsidRPr="00C61BE6">
        <w:rPr>
          <w:rFonts w:ascii="Times New Roman" w:eastAsia="Cambria" w:hAnsi="Times New Roman"/>
          <w:lang w:val="en-US"/>
        </w:rPr>
        <w:t xml:space="preserve">nterferon-γ (IFN-γ) in </w:t>
      </w:r>
      <w:r>
        <w:rPr>
          <w:rFonts w:ascii="Times New Roman" w:eastAsia="Cambria" w:hAnsi="Times New Roman"/>
          <w:lang w:val="en-US"/>
        </w:rPr>
        <w:t xml:space="preserve">the </w:t>
      </w:r>
      <w:r w:rsidR="00625C19" w:rsidRPr="00C61BE6">
        <w:rPr>
          <w:rFonts w:ascii="Times New Roman" w:eastAsia="Cambria" w:hAnsi="Times New Roman"/>
          <w:lang w:val="en-US"/>
        </w:rPr>
        <w:t>cell culture supernatant was determined using</w:t>
      </w:r>
      <w:r>
        <w:rPr>
          <w:rFonts w:ascii="Times New Roman" w:eastAsia="Cambria" w:hAnsi="Times New Roman"/>
          <w:lang w:val="en-US"/>
        </w:rPr>
        <w:t xml:space="preserve"> a</w:t>
      </w:r>
      <w:r w:rsidR="00625C19" w:rsidRPr="00C61BE6">
        <w:rPr>
          <w:rFonts w:ascii="Times New Roman" w:eastAsia="Cambria" w:hAnsi="Times New Roman"/>
          <w:lang w:val="en-US"/>
        </w:rPr>
        <w:t xml:space="preserve"> commercially available ELISA kit (Mabtech – cat. no. 3420-1HP-DP-1) </w:t>
      </w:r>
      <w:r>
        <w:rPr>
          <w:rFonts w:ascii="Times New Roman" w:eastAsia="Cambria" w:hAnsi="Times New Roman"/>
          <w:lang w:val="en-US"/>
        </w:rPr>
        <w:t>according to the manufacturer. The c</w:t>
      </w:r>
      <w:r w:rsidR="00625C19" w:rsidRPr="00C61BE6">
        <w:rPr>
          <w:rFonts w:ascii="Times New Roman" w:eastAsia="Cambria" w:hAnsi="Times New Roman"/>
          <w:lang w:val="en-US"/>
        </w:rPr>
        <w:t xml:space="preserve">oncentration of released IFN-γ in pg/mL was determined by absorbance measurement at 450 nm using a microplate reader </w:t>
      </w:r>
      <w:r>
        <w:rPr>
          <w:rFonts w:ascii="Times New Roman" w:eastAsia="Cambria" w:hAnsi="Times New Roman"/>
          <w:lang w:val="en-US"/>
        </w:rPr>
        <w:t>(</w:t>
      </w:r>
      <w:r w:rsidR="00625C19" w:rsidRPr="00C61BE6">
        <w:rPr>
          <w:rFonts w:ascii="Times New Roman" w:eastAsia="Cambria" w:hAnsi="Times New Roman"/>
          <w:lang w:val="en-US"/>
        </w:rPr>
        <w:t>Infinite M1000 PRO</w:t>
      </w:r>
      <w:r>
        <w:rPr>
          <w:rFonts w:ascii="Times New Roman" w:eastAsia="Cambria" w:hAnsi="Times New Roman"/>
          <w:lang w:val="en-US"/>
        </w:rPr>
        <w:t>)</w:t>
      </w:r>
      <w:r w:rsidR="00625C19" w:rsidRPr="00C61BE6">
        <w:rPr>
          <w:rFonts w:ascii="Times New Roman" w:eastAsia="Cambria" w:hAnsi="Times New Roman"/>
          <w:lang w:val="en-US"/>
        </w:rPr>
        <w:t xml:space="preserve">. </w:t>
      </w:r>
    </w:p>
    <w:p w14:paraId="0925D5B4" w14:textId="77777777" w:rsidR="00625C19" w:rsidRPr="00C61BE6" w:rsidRDefault="00DD1BDF" w:rsidP="003101BA">
      <w:pPr>
        <w:widowControl w:val="0"/>
        <w:spacing w:line="480" w:lineRule="auto"/>
        <w:jc w:val="both"/>
        <w:rPr>
          <w:rFonts w:ascii="Times New Roman" w:eastAsia="Cambria" w:hAnsi="Times New Roman"/>
          <w:lang w:val="en-US"/>
        </w:rPr>
      </w:pPr>
      <w:sdt>
        <w:sdtPr>
          <w:rPr>
            <w:rFonts w:ascii="Times New Roman" w:hAnsi="Times New Roman"/>
            <w:lang w:val="en-US"/>
          </w:rPr>
          <w:tag w:val="goog_rdk_44"/>
          <w:id w:val="-716508091"/>
        </w:sdtPr>
        <w:sdtEndPr/>
        <w:sdtContent/>
      </w:sdt>
      <w:r w:rsidR="00625C19" w:rsidRPr="00C61BE6">
        <w:rPr>
          <w:rFonts w:ascii="Times New Roman" w:eastAsia="Cambria" w:hAnsi="Times New Roman"/>
          <w:b/>
          <w:lang w:val="en-US"/>
        </w:rPr>
        <w:t>Scanning electron microscopy (SEM)</w:t>
      </w:r>
      <w:r w:rsidR="00625C19" w:rsidRPr="00C61BE6">
        <w:rPr>
          <w:rFonts w:ascii="Times New Roman" w:eastAsia="Cambria" w:hAnsi="Times New Roman"/>
          <w:lang w:val="en-US"/>
        </w:rPr>
        <w:t xml:space="preserve"> </w:t>
      </w:r>
    </w:p>
    <w:p w14:paraId="2556937D" w14:textId="0DD27606" w:rsidR="00BE0AB2"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 xml:space="preserve">Cells (see </w:t>
      </w:r>
      <w:r w:rsidRPr="00C61BE6">
        <w:rPr>
          <w:rFonts w:ascii="Times New Roman" w:eastAsia="Cambria" w:hAnsi="Times New Roman"/>
          <w:i/>
          <w:lang w:val="en-US"/>
        </w:rPr>
        <w:t>Co-culture experiments</w:t>
      </w:r>
      <w:r w:rsidRPr="00C61BE6">
        <w:rPr>
          <w:rFonts w:ascii="Times New Roman" w:eastAsia="Cambria" w:hAnsi="Times New Roman"/>
          <w:lang w:val="en-US"/>
        </w:rPr>
        <w:t xml:space="preserve">) were harvested and fixed in 3% glutaraldehyde (Sigma – cat. no. 108790) with </w:t>
      </w:r>
      <w:r w:rsidR="00BE0AB2">
        <w:rPr>
          <w:rFonts w:ascii="Times New Roman" w:eastAsia="Cambria" w:hAnsi="Times New Roman"/>
          <w:lang w:val="en-US"/>
        </w:rPr>
        <w:t>1</w:t>
      </w:r>
      <w:r w:rsidRPr="00C61BE6">
        <w:rPr>
          <w:rFonts w:ascii="Times New Roman" w:eastAsia="Cambria" w:hAnsi="Times New Roman"/>
          <w:lang w:val="en-US"/>
        </w:rPr>
        <w:t xml:space="preserve">% tannin (Sigma – cat. no. W304204) in 0.1 M cacodylate buffer (Sigma – cat. no 97068). </w:t>
      </w:r>
      <w:r w:rsidR="00AC59A3">
        <w:rPr>
          <w:rFonts w:ascii="Times New Roman" w:eastAsia="Cambria" w:hAnsi="Times New Roman"/>
          <w:lang w:val="en-US"/>
        </w:rPr>
        <w:t>After washing with</w:t>
      </w:r>
      <w:r w:rsidR="00BE0AB2" w:rsidRPr="00BE0AB2">
        <w:rPr>
          <w:rFonts w:ascii="Times New Roman" w:eastAsia="Cambria" w:hAnsi="Times New Roman"/>
          <w:lang w:val="en-US"/>
        </w:rPr>
        <w:t xml:space="preserve"> 0.1</w:t>
      </w:r>
      <w:r w:rsidR="00AC59A3">
        <w:rPr>
          <w:rFonts w:ascii="Times New Roman" w:eastAsia="Cambria" w:hAnsi="Times New Roman"/>
          <w:lang w:val="en-US"/>
        </w:rPr>
        <w:t xml:space="preserve"> </w:t>
      </w:r>
      <w:r w:rsidR="00BE0AB2" w:rsidRPr="00BE0AB2">
        <w:rPr>
          <w:rFonts w:ascii="Times New Roman" w:eastAsia="Cambria" w:hAnsi="Times New Roman"/>
          <w:lang w:val="en-US"/>
        </w:rPr>
        <w:t>M cacodylate buffer</w:t>
      </w:r>
      <w:r w:rsidR="00AC59A3">
        <w:rPr>
          <w:rFonts w:ascii="Times New Roman" w:eastAsia="Cambria" w:hAnsi="Times New Roman"/>
          <w:lang w:val="en-US"/>
        </w:rPr>
        <w:t>, the</w:t>
      </w:r>
      <w:r w:rsidR="00BE0AB2" w:rsidRPr="00BE0AB2">
        <w:rPr>
          <w:rFonts w:ascii="Times New Roman" w:eastAsia="Cambria" w:hAnsi="Times New Roman"/>
          <w:lang w:val="en-US"/>
        </w:rPr>
        <w:t xml:space="preserve"> samples were dehydrated by increasing ethanol concentration</w:t>
      </w:r>
      <w:r w:rsidR="00AC59A3">
        <w:rPr>
          <w:rFonts w:ascii="Times New Roman" w:eastAsia="Cambria" w:hAnsi="Times New Roman"/>
          <w:lang w:val="en-US"/>
        </w:rPr>
        <w:t>s</w:t>
      </w:r>
      <w:r w:rsidR="00BE0AB2" w:rsidRPr="00BE0AB2">
        <w:rPr>
          <w:rFonts w:ascii="Times New Roman" w:eastAsia="Cambria" w:hAnsi="Times New Roman"/>
          <w:lang w:val="en-US"/>
        </w:rPr>
        <w:t xml:space="preserve"> (30%, 50%, 70%, 80%, 90%, 96%</w:t>
      </w:r>
      <w:r w:rsidR="00AC59A3">
        <w:rPr>
          <w:rFonts w:ascii="Times New Roman" w:eastAsia="Cambria" w:hAnsi="Times New Roman"/>
          <w:lang w:val="en-US"/>
        </w:rPr>
        <w:t>, and absolute</w:t>
      </w:r>
      <w:r w:rsidR="00BE0AB2" w:rsidRPr="00BE0AB2">
        <w:rPr>
          <w:rFonts w:ascii="Times New Roman" w:eastAsia="Cambria" w:hAnsi="Times New Roman"/>
          <w:lang w:val="en-US"/>
        </w:rPr>
        <w:t xml:space="preserve"> ethanol) </w:t>
      </w:r>
      <w:r w:rsidR="00AC59A3">
        <w:rPr>
          <w:rFonts w:ascii="Times New Roman" w:eastAsia="Cambria" w:hAnsi="Times New Roman"/>
          <w:lang w:val="en-US"/>
        </w:rPr>
        <w:t xml:space="preserve">. The samples were </w:t>
      </w:r>
      <w:r w:rsidR="00BE0AB2" w:rsidRPr="00BE0AB2">
        <w:rPr>
          <w:rFonts w:ascii="Times New Roman" w:eastAsia="Cambria" w:hAnsi="Times New Roman"/>
          <w:lang w:val="en-US"/>
        </w:rPr>
        <w:t xml:space="preserve">dried in </w:t>
      </w:r>
      <w:r w:rsidR="00AC59A3">
        <w:rPr>
          <w:rFonts w:ascii="Times New Roman" w:eastAsia="Cambria" w:hAnsi="Times New Roman"/>
          <w:lang w:val="en-US"/>
        </w:rPr>
        <w:t xml:space="preserve">a </w:t>
      </w:r>
      <w:r w:rsidR="00BE0AB2" w:rsidRPr="00BE0AB2">
        <w:rPr>
          <w:rFonts w:ascii="Times New Roman" w:eastAsia="Cambria" w:hAnsi="Times New Roman"/>
          <w:lang w:val="en-US"/>
        </w:rPr>
        <w:t>Critical Point Dryer (Bal-Tec CPD 030, LEICA, Wetzlar, Germany). After tha</w:t>
      </w:r>
      <w:r w:rsidR="00AC59A3">
        <w:rPr>
          <w:rFonts w:ascii="Times New Roman" w:eastAsia="Cambria" w:hAnsi="Times New Roman"/>
          <w:lang w:val="en-US"/>
        </w:rPr>
        <w:t>t, samples were fixed on alumin</w:t>
      </w:r>
      <w:r w:rsidR="00BE0AB2" w:rsidRPr="00BE0AB2">
        <w:rPr>
          <w:rFonts w:ascii="Times New Roman" w:eastAsia="Cambria" w:hAnsi="Times New Roman"/>
          <w:lang w:val="en-US"/>
        </w:rPr>
        <w:t xml:space="preserve">um pin stubs </w:t>
      </w:r>
      <w:r w:rsidR="00AC59A3">
        <w:rPr>
          <w:rFonts w:ascii="Times New Roman" w:eastAsia="Cambria" w:hAnsi="Times New Roman"/>
          <w:lang w:val="en-US"/>
        </w:rPr>
        <w:t>(Micro to Namo) and sputtered with</w:t>
      </w:r>
      <w:r w:rsidR="00BE0AB2" w:rsidRPr="00BE0AB2">
        <w:rPr>
          <w:rFonts w:ascii="Times New Roman" w:eastAsia="Cambria" w:hAnsi="Times New Roman"/>
          <w:lang w:val="en-US"/>
        </w:rPr>
        <w:t xml:space="preserve"> gold in SCD 040 sputter coater (BALZERS UNION). </w:t>
      </w:r>
    </w:p>
    <w:p w14:paraId="0B8406AD" w14:textId="2D736960" w:rsidR="00625C19" w:rsidRPr="00C61BE6" w:rsidRDefault="00AC59A3" w:rsidP="003101BA">
      <w:pPr>
        <w:widowControl w:val="0"/>
        <w:spacing w:line="480" w:lineRule="auto"/>
        <w:jc w:val="both"/>
        <w:rPr>
          <w:rFonts w:ascii="Times New Roman" w:eastAsia="Cambria" w:hAnsi="Times New Roman"/>
          <w:lang w:val="en-US"/>
        </w:rPr>
      </w:pPr>
      <w:r>
        <w:rPr>
          <w:rFonts w:ascii="Times New Roman" w:eastAsia="Cambria" w:hAnsi="Times New Roman"/>
          <w:lang w:val="en-US"/>
        </w:rPr>
        <w:t>The samples were examined using</w:t>
      </w:r>
      <w:r w:rsidR="00625C19" w:rsidRPr="00C61BE6">
        <w:rPr>
          <w:rFonts w:ascii="Times New Roman" w:eastAsia="Cambria" w:hAnsi="Times New Roman"/>
          <w:lang w:val="en-US"/>
        </w:rPr>
        <w:t xml:space="preserve"> SEM (Vega, Tescan Orsay Holding, Brno). SEM micrographs were obtained us</w:t>
      </w:r>
      <w:r w:rsidR="00BE0AB2">
        <w:rPr>
          <w:rFonts w:ascii="Times New Roman" w:eastAsia="Cambria" w:hAnsi="Times New Roman"/>
          <w:lang w:val="en-US"/>
        </w:rPr>
        <w:t xml:space="preserve">ing </w:t>
      </w:r>
      <w:r>
        <w:rPr>
          <w:rFonts w:ascii="Times New Roman" w:eastAsia="Cambria" w:hAnsi="Times New Roman"/>
          <w:lang w:val="en-US"/>
        </w:rPr>
        <w:t xml:space="preserve">a </w:t>
      </w:r>
      <w:r w:rsidR="00BE0AB2">
        <w:rPr>
          <w:rFonts w:ascii="Times New Roman" w:eastAsia="Cambria" w:hAnsi="Times New Roman"/>
          <w:lang w:val="en-US"/>
        </w:rPr>
        <w:t>secondary electron detector</w:t>
      </w:r>
      <w:r w:rsidR="00625C19" w:rsidRPr="00C61BE6">
        <w:rPr>
          <w:rFonts w:ascii="Times New Roman" w:eastAsia="Cambria" w:hAnsi="Times New Roman"/>
          <w:lang w:val="en-US"/>
        </w:rPr>
        <w:t xml:space="preserve"> at a voltage of 15 kV using 5000 × magnification.</w:t>
      </w:r>
    </w:p>
    <w:p w14:paraId="6300DBBC" w14:textId="77777777" w:rsidR="00625C19" w:rsidRPr="00C61BE6" w:rsidRDefault="00DD1BDF" w:rsidP="003101BA">
      <w:pPr>
        <w:widowControl w:val="0"/>
        <w:spacing w:line="480" w:lineRule="auto"/>
        <w:jc w:val="both"/>
        <w:rPr>
          <w:rFonts w:ascii="Times New Roman" w:eastAsia="Cambria" w:hAnsi="Times New Roman"/>
          <w:b/>
          <w:lang w:val="en-US"/>
        </w:rPr>
      </w:pPr>
      <w:sdt>
        <w:sdtPr>
          <w:rPr>
            <w:rFonts w:ascii="Times New Roman" w:hAnsi="Times New Roman"/>
            <w:lang w:val="en-US"/>
          </w:rPr>
          <w:tag w:val="goog_rdk_45"/>
          <w:id w:val="-1157993466"/>
        </w:sdtPr>
        <w:sdtEndPr/>
        <w:sdtContent/>
      </w:sdt>
      <w:r w:rsidR="00625C19" w:rsidRPr="00C61BE6">
        <w:rPr>
          <w:rFonts w:ascii="Times New Roman" w:eastAsia="Cambria" w:hAnsi="Times New Roman"/>
          <w:b/>
          <w:lang w:val="en-US"/>
        </w:rPr>
        <w:t>Transmission electron microscopy (TEM)</w:t>
      </w:r>
    </w:p>
    <w:p w14:paraId="32FAA0AD" w14:textId="10209013"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 xml:space="preserve">Cells were harvested and fixed in 3% glutaraldehyde with </w:t>
      </w:r>
      <w:r w:rsidR="00BE0AB2">
        <w:rPr>
          <w:rFonts w:ascii="Times New Roman" w:eastAsia="Cambria" w:hAnsi="Times New Roman"/>
          <w:lang w:val="en-US"/>
        </w:rPr>
        <w:t>1</w:t>
      </w:r>
      <w:r w:rsidRPr="00C61BE6">
        <w:rPr>
          <w:rFonts w:ascii="Times New Roman" w:eastAsia="Cambria" w:hAnsi="Times New Roman"/>
          <w:lang w:val="en-US"/>
        </w:rPr>
        <w:t>% tannin in 0.1 M cacodylate buffer and post</w:t>
      </w:r>
      <w:r w:rsidR="00AC59A3">
        <w:rPr>
          <w:rFonts w:ascii="Times New Roman" w:eastAsia="Cambria" w:hAnsi="Times New Roman"/>
          <w:lang w:val="en-US"/>
        </w:rPr>
        <w:t>-</w:t>
      </w:r>
      <w:r w:rsidRPr="00C61BE6">
        <w:rPr>
          <w:rFonts w:ascii="Times New Roman" w:eastAsia="Cambria" w:hAnsi="Times New Roman"/>
          <w:lang w:val="en-US"/>
        </w:rPr>
        <w:t>fixed in 1% OsO</w:t>
      </w:r>
      <w:r w:rsidRPr="00C61BE6">
        <w:rPr>
          <w:rFonts w:ascii="Times New Roman" w:eastAsia="Cambria" w:hAnsi="Times New Roman"/>
          <w:vertAlign w:val="subscript"/>
          <w:lang w:val="en-US"/>
        </w:rPr>
        <w:t xml:space="preserve">4 </w:t>
      </w:r>
      <w:r w:rsidRPr="00C61BE6">
        <w:rPr>
          <w:rFonts w:ascii="Times New Roman" w:eastAsia="Cambria" w:hAnsi="Times New Roman"/>
          <w:lang w:val="en-US"/>
        </w:rPr>
        <w:t xml:space="preserve">(Sigma – cat. no. 201030) in 0.1 M cacodylate buffer. </w:t>
      </w:r>
      <w:r w:rsidR="00BE0AB2">
        <w:rPr>
          <w:rFonts w:ascii="Times New Roman" w:eastAsia="Cambria" w:hAnsi="Times New Roman"/>
          <w:lang w:val="en-US"/>
        </w:rPr>
        <w:t>Cell suspensions</w:t>
      </w:r>
      <w:r w:rsidRPr="00C61BE6">
        <w:rPr>
          <w:rFonts w:ascii="Times New Roman" w:eastAsia="Cambria" w:hAnsi="Times New Roman"/>
          <w:lang w:val="en-US"/>
        </w:rPr>
        <w:t xml:space="preserve"> were dehydrated in increasing concentrations of ethanol (50%, 70%, 96%, and 100%), treated with 100% acetone, and embedded in Durcupan (Sigma – cat. no. 44610) resin. Ult</w:t>
      </w:r>
      <w:r w:rsidR="00AC59A3">
        <w:rPr>
          <w:rFonts w:ascii="Times New Roman" w:eastAsia="Cambria" w:hAnsi="Times New Roman"/>
          <w:lang w:val="en-US"/>
        </w:rPr>
        <w:t>rathin sections were prepared using a</w:t>
      </w:r>
      <w:r w:rsidRPr="00C61BE6">
        <w:rPr>
          <w:rFonts w:ascii="Times New Roman" w:eastAsia="Cambria" w:hAnsi="Times New Roman"/>
          <w:lang w:val="en-US"/>
        </w:rPr>
        <w:t xml:space="preserve"> Leica EM UC6 ultramicrotome, stained with uranyl acetate and Reynold’s lead citrate</w:t>
      </w:r>
      <w:r w:rsidR="004E5B5D">
        <w:rPr>
          <w:rFonts w:ascii="Times New Roman" w:eastAsia="Cambria" w:hAnsi="Times New Roman"/>
          <w:lang w:val="en-US"/>
        </w:rPr>
        <w:t xml:space="preserve"> (Penta Chemicals)</w:t>
      </w:r>
      <w:r w:rsidR="00AC59A3">
        <w:rPr>
          <w:rFonts w:ascii="Times New Roman" w:eastAsia="Cambria" w:hAnsi="Times New Roman"/>
          <w:lang w:val="en-US"/>
        </w:rPr>
        <w:t xml:space="preserve">, and examined using a </w:t>
      </w:r>
      <w:r w:rsidRPr="00C61BE6">
        <w:rPr>
          <w:rFonts w:ascii="Times New Roman" w:eastAsia="Cambria" w:hAnsi="Times New Roman"/>
          <w:lang w:val="en-US"/>
        </w:rPr>
        <w:t>Morgagni 268</w:t>
      </w:r>
      <w:r w:rsidR="00BE0AB2">
        <w:rPr>
          <w:rFonts w:ascii="Times New Roman" w:eastAsia="Cambria" w:hAnsi="Times New Roman"/>
          <w:lang w:val="en-US"/>
        </w:rPr>
        <w:t>D</w:t>
      </w:r>
      <w:r w:rsidRPr="00C61BE6">
        <w:rPr>
          <w:rFonts w:ascii="Times New Roman" w:eastAsia="Cambria" w:hAnsi="Times New Roman"/>
          <w:lang w:val="en-US"/>
        </w:rPr>
        <w:t xml:space="preserve"> TEM</w:t>
      </w:r>
      <w:r w:rsidR="00BE0AB2">
        <w:rPr>
          <w:rFonts w:ascii="Times New Roman" w:eastAsia="Cambria" w:hAnsi="Times New Roman"/>
          <w:lang w:val="en-US"/>
        </w:rPr>
        <w:t xml:space="preserve"> (ThermoFisher Scientific)</w:t>
      </w:r>
      <w:r w:rsidRPr="00C61BE6">
        <w:rPr>
          <w:rFonts w:ascii="Times New Roman" w:eastAsia="Cambria" w:hAnsi="Times New Roman"/>
          <w:lang w:val="en-US"/>
        </w:rPr>
        <w:t xml:space="preserve">. Images were captured using a Veleta CCD Camera (Olympus, </w:t>
      </w:r>
      <w:r w:rsidRPr="00C61BE6">
        <w:rPr>
          <w:rFonts w:ascii="Times New Roman" w:eastAsia="Cambria" w:hAnsi="Times New Roman"/>
          <w:lang w:val="en-US"/>
        </w:rPr>
        <w:lastRenderedPageBreak/>
        <w:t>Prague, Czech Republic)</w:t>
      </w:r>
      <w:r w:rsidR="00BE0AB2">
        <w:rPr>
          <w:rFonts w:ascii="Times New Roman" w:eastAsia="Cambria" w:hAnsi="Times New Roman"/>
          <w:lang w:val="en-US"/>
        </w:rPr>
        <w:t>.</w:t>
      </w:r>
      <w:r w:rsidRPr="00C61BE6">
        <w:rPr>
          <w:rFonts w:ascii="Times New Roman" w:eastAsia="Cambria" w:hAnsi="Times New Roman"/>
          <w:lang w:val="en-US"/>
        </w:rPr>
        <w:t xml:space="preserve"> One hundred cells from each experimental group </w:t>
      </w:r>
      <w:r w:rsidR="00AC59A3">
        <w:rPr>
          <w:rFonts w:ascii="Times New Roman" w:eastAsia="Cambria" w:hAnsi="Times New Roman"/>
          <w:lang w:val="en-US"/>
        </w:rPr>
        <w:t xml:space="preserve">were examined in </w:t>
      </w:r>
      <w:r w:rsidRPr="00C61BE6">
        <w:rPr>
          <w:rFonts w:ascii="Times New Roman" w:eastAsia="Cambria" w:hAnsi="Times New Roman"/>
          <w:lang w:val="en-US"/>
        </w:rPr>
        <w:t xml:space="preserve">two independent experiments. </w:t>
      </w:r>
    </w:p>
    <w:p w14:paraId="53F2DD78" w14:textId="77777777"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b/>
          <w:lang w:val="en-US"/>
        </w:rPr>
        <w:t>Immune-cancer 3D spheroids</w:t>
      </w:r>
    </w:p>
    <w:p w14:paraId="27272F85" w14:textId="39D0BD8F"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 xml:space="preserve">Spheroid </w:t>
      </w:r>
      <w:r w:rsidR="00AC59A3">
        <w:rPr>
          <w:rFonts w:ascii="Times New Roman" w:eastAsia="Cambria" w:hAnsi="Times New Roman"/>
          <w:lang w:val="en-US"/>
        </w:rPr>
        <w:t>formation was induced by single-</w:t>
      </w:r>
      <w:r w:rsidRPr="00C61BE6">
        <w:rPr>
          <w:rFonts w:ascii="Times New Roman" w:eastAsia="Cambria" w:hAnsi="Times New Roman"/>
          <w:lang w:val="en-US"/>
        </w:rPr>
        <w:t xml:space="preserve">cell suspension culture in the Nunclon™ Sphera™ 96-Well, Nunclon Sphera-Treated, U-Shaped-Bottom Microplate (Thermo Scientific – cat. no. 174925) using 10 000 cells/well. Spheroid formation was allowed for 48 h </w:t>
      </w:r>
      <w:r w:rsidR="00AC59A3">
        <w:rPr>
          <w:rFonts w:ascii="Times New Roman" w:eastAsia="Cambria" w:hAnsi="Times New Roman"/>
          <w:lang w:val="en-US"/>
        </w:rPr>
        <w:t>before</w:t>
      </w:r>
      <w:r w:rsidRPr="00C61BE6">
        <w:rPr>
          <w:rFonts w:ascii="Times New Roman" w:eastAsia="Cambria" w:hAnsi="Times New Roman"/>
          <w:lang w:val="en-US"/>
        </w:rPr>
        <w:t xml:space="preserve"> adding PBMCs and treatments (see </w:t>
      </w:r>
      <w:r w:rsidRPr="00C61BE6">
        <w:rPr>
          <w:rFonts w:ascii="Times New Roman" w:eastAsia="Cambria" w:hAnsi="Times New Roman"/>
          <w:i/>
          <w:lang w:val="en-US"/>
        </w:rPr>
        <w:t>Co-culture experiments</w:t>
      </w:r>
      <w:r w:rsidRPr="00C61BE6">
        <w:rPr>
          <w:rFonts w:ascii="Times New Roman" w:eastAsia="Cambria" w:hAnsi="Times New Roman"/>
          <w:lang w:val="en-US"/>
        </w:rPr>
        <w:t>). Spheroids were collected by gentle centrifugation, washed with PBS</w:t>
      </w:r>
      <w:r w:rsidR="00AC59A3">
        <w:rPr>
          <w:rFonts w:ascii="Times New Roman" w:eastAsia="Cambria" w:hAnsi="Times New Roman"/>
          <w:lang w:val="en-US"/>
        </w:rPr>
        <w:t>,</w:t>
      </w:r>
      <w:r w:rsidRPr="00C61BE6">
        <w:rPr>
          <w:rFonts w:ascii="Times New Roman" w:eastAsia="Cambria" w:hAnsi="Times New Roman"/>
          <w:lang w:val="en-US"/>
        </w:rPr>
        <w:t xml:space="preserve"> and fixed using 4% PFA. Tissue clearing was performed using CUBIC </w:t>
      </w:r>
      <w:r w:rsidR="00AC59A3">
        <w:rPr>
          <w:rFonts w:ascii="Times New Roman" w:eastAsia="Cambria" w:hAnsi="Times New Roman"/>
          <w:lang w:val="en-US"/>
        </w:rPr>
        <w:t>before</w:t>
      </w:r>
      <w:r w:rsidRPr="00C61BE6">
        <w:rPr>
          <w:rFonts w:ascii="Times New Roman" w:eastAsia="Cambria" w:hAnsi="Times New Roman"/>
          <w:lang w:val="en-US"/>
        </w:rPr>
        <w:t xml:space="preserve"> immunofluorescence staining to reduce light scattering and improve optical transparency. </w:t>
      </w:r>
    </w:p>
    <w:p w14:paraId="2556BC83" w14:textId="4642A75E"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 xml:space="preserve">For IF staining, spheroids were washed with 3% BSA and 0.1% Triton X-100 and incubated </w:t>
      </w:r>
      <w:r w:rsidR="00AC59A3">
        <w:rPr>
          <w:rFonts w:ascii="Times New Roman" w:eastAsia="Cambria" w:hAnsi="Times New Roman"/>
          <w:lang w:val="en-US"/>
        </w:rPr>
        <w:t xml:space="preserve">overnight at 4 °C </w:t>
      </w:r>
      <w:r w:rsidRPr="00C61BE6">
        <w:rPr>
          <w:rFonts w:ascii="Times New Roman" w:eastAsia="Cambria" w:hAnsi="Times New Roman"/>
          <w:lang w:val="en-US"/>
        </w:rPr>
        <w:t>with primary antibodies (</w:t>
      </w:r>
      <w:r w:rsidRPr="00C61BE6">
        <w:rPr>
          <w:rFonts w:ascii="Times New Roman" w:eastAsia="Cambria" w:hAnsi="Times New Roman"/>
          <w:i/>
          <w:lang w:val="en-US"/>
        </w:rPr>
        <w:t>Suppl. Table 1</w:t>
      </w:r>
      <w:r w:rsidR="00AC59A3">
        <w:rPr>
          <w:rFonts w:ascii="Times New Roman" w:eastAsia="Cambria" w:hAnsi="Times New Roman"/>
          <w:lang w:val="en-US"/>
        </w:rPr>
        <w:t>)</w:t>
      </w:r>
      <w:r w:rsidRPr="00C61BE6">
        <w:rPr>
          <w:rFonts w:ascii="Times New Roman" w:eastAsia="Cambria" w:hAnsi="Times New Roman"/>
          <w:lang w:val="en-US"/>
        </w:rPr>
        <w:t>. IF signals were obtained by staining with conjugated secondary antibodies (</w:t>
      </w:r>
      <w:r w:rsidRPr="00C61BE6">
        <w:rPr>
          <w:rFonts w:ascii="Times New Roman" w:eastAsia="Cambria" w:hAnsi="Times New Roman"/>
          <w:i/>
          <w:lang w:val="en-US"/>
        </w:rPr>
        <w:t>Suppl. Table 1</w:t>
      </w:r>
      <w:r w:rsidRPr="00C61BE6">
        <w:rPr>
          <w:rFonts w:ascii="Times New Roman" w:eastAsia="Cambria" w:hAnsi="Times New Roman"/>
          <w:lang w:val="en-US"/>
        </w:rPr>
        <w:t>). Spheroid images were acquired using</w:t>
      </w:r>
      <w:r w:rsidR="00AC59A3">
        <w:rPr>
          <w:rFonts w:ascii="Times New Roman" w:eastAsia="Cambria" w:hAnsi="Times New Roman"/>
          <w:lang w:val="en-US"/>
        </w:rPr>
        <w:t xml:space="preserve"> a</w:t>
      </w:r>
      <w:r w:rsidRPr="00C61BE6">
        <w:rPr>
          <w:rFonts w:ascii="Times New Roman" w:eastAsia="Cambria" w:hAnsi="Times New Roman"/>
          <w:lang w:val="en-US"/>
        </w:rPr>
        <w:t xml:space="preserve"> ZEISS Lightsheet 7</w:t>
      </w:r>
      <w:r w:rsidR="00AC59A3">
        <w:rPr>
          <w:rFonts w:ascii="Times New Roman" w:eastAsia="Cambria" w:hAnsi="Times New Roman"/>
          <w:lang w:val="en-US"/>
        </w:rPr>
        <w:t xml:space="preserve"> (Carl Zeiss AG, Germany) at</w:t>
      </w:r>
      <w:r w:rsidRPr="00C61BE6">
        <w:rPr>
          <w:rFonts w:ascii="Times New Roman" w:eastAsia="Cambria" w:hAnsi="Times New Roman"/>
          <w:lang w:val="en-US"/>
        </w:rPr>
        <w:t xml:space="preserve"> 10× magnification. Data processing was perform</w:t>
      </w:r>
      <w:r w:rsidR="00AC59A3">
        <w:rPr>
          <w:rFonts w:ascii="Times New Roman" w:eastAsia="Cambria" w:hAnsi="Times New Roman"/>
          <w:lang w:val="en-US"/>
        </w:rPr>
        <w:t>ed using</w:t>
      </w:r>
      <w:r w:rsidRPr="00C61BE6">
        <w:rPr>
          <w:rFonts w:ascii="Times New Roman" w:eastAsia="Cambria" w:hAnsi="Times New Roman"/>
          <w:lang w:val="en-US"/>
        </w:rPr>
        <w:t xml:space="preserve"> ZEN Blue and IMARIS software. </w:t>
      </w:r>
    </w:p>
    <w:p w14:paraId="0B8AB41A" w14:textId="77777777" w:rsidR="00625C19" w:rsidRPr="00C61BE6" w:rsidRDefault="00625C19" w:rsidP="003101BA">
      <w:pPr>
        <w:widowControl w:val="0"/>
        <w:spacing w:line="480" w:lineRule="auto"/>
        <w:jc w:val="both"/>
        <w:rPr>
          <w:rFonts w:ascii="Times New Roman" w:eastAsia="Cambria" w:hAnsi="Times New Roman"/>
          <w:b/>
          <w:lang w:val="en-US"/>
        </w:rPr>
      </w:pPr>
      <w:r w:rsidRPr="00C61BE6">
        <w:rPr>
          <w:rFonts w:ascii="Times New Roman" w:eastAsia="Cambria" w:hAnsi="Times New Roman"/>
          <w:b/>
          <w:lang w:val="en-US"/>
        </w:rPr>
        <w:t xml:space="preserve">Dendritic cell vaccine development </w:t>
      </w:r>
    </w:p>
    <w:p w14:paraId="632BF9FF" w14:textId="0FC90D81" w:rsidR="00625C19" w:rsidRPr="00C61BE6" w:rsidRDefault="00625C19" w:rsidP="003101BA">
      <w:pPr>
        <w:widowControl w:val="0"/>
        <w:spacing w:after="240" w:line="480" w:lineRule="auto"/>
        <w:jc w:val="both"/>
        <w:rPr>
          <w:rFonts w:ascii="Times New Roman" w:eastAsia="Cambria" w:hAnsi="Times New Roman"/>
          <w:lang w:val="en-US"/>
        </w:rPr>
      </w:pPr>
      <w:r w:rsidRPr="00C61BE6">
        <w:rPr>
          <w:rFonts w:ascii="Times New Roman" w:eastAsia="Cambria" w:hAnsi="Times New Roman"/>
          <w:lang w:val="en-US"/>
        </w:rPr>
        <w:t xml:space="preserve">Female </w:t>
      </w:r>
      <w:r w:rsidR="00246D24" w:rsidRPr="00246D24">
        <w:rPr>
          <w:rFonts w:ascii="Times New Roman" w:eastAsia="Cambria" w:hAnsi="Times New Roman"/>
          <w:lang w:val="en-US"/>
        </w:rPr>
        <w:t>C57BL/6JOlaHsd</w:t>
      </w:r>
      <w:r w:rsidRPr="00C61BE6">
        <w:rPr>
          <w:rFonts w:ascii="Times New Roman" w:eastAsia="Cambria" w:hAnsi="Times New Roman"/>
          <w:lang w:val="en-US"/>
        </w:rPr>
        <w:t xml:space="preserve"> mice (see section </w:t>
      </w:r>
      <w:r w:rsidRPr="00C61BE6">
        <w:rPr>
          <w:rFonts w:ascii="Times New Roman" w:eastAsia="Cambria" w:hAnsi="Times New Roman"/>
          <w:i/>
          <w:lang w:val="en-US"/>
        </w:rPr>
        <w:t>Animals</w:t>
      </w:r>
      <w:r w:rsidRPr="00C61BE6">
        <w:rPr>
          <w:rFonts w:ascii="Times New Roman" w:eastAsia="Cambria" w:hAnsi="Times New Roman"/>
          <w:lang w:val="en-US"/>
        </w:rPr>
        <w:t xml:space="preserve">) were euthanized, </w:t>
      </w:r>
      <w:r w:rsidR="00AC59A3">
        <w:rPr>
          <w:rFonts w:ascii="Times New Roman" w:eastAsia="Cambria" w:hAnsi="Times New Roman"/>
          <w:lang w:val="en-US"/>
        </w:rPr>
        <w:t>and</w:t>
      </w:r>
      <w:r w:rsidRPr="00C61BE6">
        <w:rPr>
          <w:rFonts w:ascii="Times New Roman" w:eastAsia="Cambria" w:hAnsi="Times New Roman"/>
          <w:lang w:val="en-US"/>
        </w:rPr>
        <w:t xml:space="preserve"> the femur, fibula</w:t>
      </w:r>
      <w:r w:rsidR="00AC59A3">
        <w:rPr>
          <w:rFonts w:ascii="Times New Roman" w:eastAsia="Cambria" w:hAnsi="Times New Roman"/>
          <w:lang w:val="en-US"/>
        </w:rPr>
        <w:t>,</w:t>
      </w:r>
      <w:r w:rsidRPr="00C61BE6">
        <w:rPr>
          <w:rFonts w:ascii="Times New Roman" w:eastAsia="Cambria" w:hAnsi="Times New Roman"/>
          <w:lang w:val="en-US"/>
        </w:rPr>
        <w:t xml:space="preserve"> and pelvis</w:t>
      </w:r>
      <w:r w:rsidR="00AC59A3">
        <w:rPr>
          <w:rFonts w:ascii="Times New Roman" w:eastAsia="Cambria" w:hAnsi="Times New Roman"/>
          <w:lang w:val="en-US"/>
        </w:rPr>
        <w:t xml:space="preserve"> were excised. Intact</w:t>
      </w:r>
      <w:r w:rsidRPr="00C61BE6">
        <w:rPr>
          <w:rFonts w:ascii="Times New Roman" w:eastAsia="Cambria" w:hAnsi="Times New Roman"/>
          <w:lang w:val="en-US"/>
        </w:rPr>
        <w:t xml:space="preserve"> de-muscled bones were sterilized with 70% ethanol and immediately pulp dried. One of the epiphyses was cut</w:t>
      </w:r>
      <w:r w:rsidR="00AC59A3">
        <w:rPr>
          <w:rFonts w:ascii="Times New Roman" w:eastAsia="Cambria" w:hAnsi="Times New Roman"/>
          <w:lang w:val="en-US"/>
        </w:rPr>
        <w:t>,</w:t>
      </w:r>
      <w:r w:rsidRPr="00C61BE6">
        <w:rPr>
          <w:rFonts w:ascii="Times New Roman" w:eastAsia="Cambria" w:hAnsi="Times New Roman"/>
          <w:lang w:val="en-US"/>
        </w:rPr>
        <w:t xml:space="preserve"> and the bones were inserted with the cut portion facing downwards into 0.5 mL Eppendorf tubes (a hole was pierced </w:t>
      </w:r>
      <w:r w:rsidR="00AC59A3">
        <w:rPr>
          <w:rFonts w:ascii="Times New Roman" w:eastAsia="Cambria" w:hAnsi="Times New Roman"/>
          <w:lang w:val="en-US"/>
        </w:rPr>
        <w:t xml:space="preserve">at </w:t>
      </w:r>
      <w:r w:rsidRPr="00C61BE6">
        <w:rPr>
          <w:rFonts w:ascii="Times New Roman" w:eastAsia="Cambria" w:hAnsi="Times New Roman"/>
          <w:lang w:val="en-US"/>
        </w:rPr>
        <w:t xml:space="preserve">the bottom of the tubes with a </w:t>
      </w:r>
      <w:r w:rsidR="00BF34F7">
        <w:rPr>
          <w:rFonts w:ascii="Times New Roman" w:eastAsia="Cambria" w:hAnsi="Times New Roman"/>
          <w:lang w:val="en-US"/>
        </w:rPr>
        <w:t xml:space="preserve">sterile needle). The tubes </w:t>
      </w:r>
      <w:r w:rsidRPr="00C61BE6">
        <w:rPr>
          <w:rFonts w:ascii="Times New Roman" w:eastAsia="Cambria" w:hAnsi="Times New Roman"/>
          <w:lang w:val="en-US"/>
        </w:rPr>
        <w:t>prepared with the inserted bones were placed in 1.5 mL tubes containing 100 µL of 0.2 M EDTA in PBS and briefly spun. The isolated cell suspension in 0.2 M EDTA was homogenized and diluted with 1 mL of 0.2 M EDTA in PBS. The cell suspension was filtered through a 70 µm cell strainer (Corning – cat. no. 352350) into 50 mL centrifuge tubes. Cel</w:t>
      </w:r>
      <w:r w:rsidR="00BF34F7">
        <w:rPr>
          <w:rFonts w:ascii="Times New Roman" w:eastAsia="Cambria" w:hAnsi="Times New Roman"/>
          <w:lang w:val="en-US"/>
        </w:rPr>
        <w:t>ls were centrifuged at 300 × g for 10 min</w:t>
      </w:r>
      <w:r w:rsidRPr="00C61BE6">
        <w:rPr>
          <w:rFonts w:ascii="Times New Roman" w:eastAsia="Cambria" w:hAnsi="Times New Roman"/>
          <w:lang w:val="en-US"/>
        </w:rPr>
        <w:t xml:space="preserve"> and then resuspended in </w:t>
      </w:r>
      <w:r w:rsidRPr="00C61BE6">
        <w:rPr>
          <w:rFonts w:ascii="Times New Roman" w:eastAsia="Cambria" w:hAnsi="Times New Roman"/>
          <w:lang w:val="en-US"/>
        </w:rPr>
        <w:lastRenderedPageBreak/>
        <w:t>1 mL of Fixative-Free Lysing Solution (Invitrogen – cat. no. HYL250) for 2 min at 37 °C. Cells were centrifuged at 300 × g for</w:t>
      </w:r>
      <w:r w:rsidR="00BF34F7">
        <w:rPr>
          <w:rFonts w:ascii="Times New Roman" w:eastAsia="Cambria" w:hAnsi="Times New Roman"/>
          <w:lang w:val="en-US"/>
        </w:rPr>
        <w:t xml:space="preserve"> 10 min and</w:t>
      </w:r>
      <w:r w:rsidRPr="00C61BE6">
        <w:rPr>
          <w:rFonts w:ascii="Times New Roman" w:eastAsia="Cambria" w:hAnsi="Times New Roman"/>
          <w:lang w:val="en-US"/>
        </w:rPr>
        <w:t xml:space="preserve"> then resuspended in RPMI 1640 culture medium supplemented wi</w:t>
      </w:r>
      <w:r w:rsidR="00BF34F7">
        <w:rPr>
          <w:rFonts w:ascii="Times New Roman" w:eastAsia="Cambria" w:hAnsi="Times New Roman"/>
          <w:lang w:val="en-US"/>
        </w:rPr>
        <w:t>th 10% FBS, 1% L-glutamine, 1% penicillin/s</w:t>
      </w:r>
      <w:r w:rsidRPr="00C61BE6">
        <w:rPr>
          <w:rFonts w:ascii="Times New Roman" w:eastAsia="Cambria" w:hAnsi="Times New Roman"/>
          <w:lang w:val="en-US"/>
        </w:rPr>
        <w:t xml:space="preserve">treptomycin, 50 µM 2-mercaptoethanol, and 20 ng/mL GM-CSF (Invitrogen – cat. no. RP-8620), transferred to a </w:t>
      </w:r>
      <w:r w:rsidRPr="00C61BE6">
        <w:rPr>
          <w:rFonts w:ascii="Cambria Math" w:eastAsia="Cambria" w:hAnsi="Cambria Math" w:cs="Cambria Math"/>
          <w:lang w:val="en-US"/>
        </w:rPr>
        <w:t>⌀</w:t>
      </w:r>
      <w:r w:rsidRPr="00C61BE6">
        <w:rPr>
          <w:rFonts w:ascii="Times New Roman" w:eastAsia="Cambria" w:hAnsi="Times New Roman"/>
          <w:lang w:val="en-US"/>
        </w:rPr>
        <w:t>6 cm Petri dish, and placed at 37 °C in a humidified atmosphere with 5% CO</w:t>
      </w:r>
      <w:r w:rsidRPr="00C61BE6">
        <w:rPr>
          <w:rFonts w:ascii="Times New Roman" w:eastAsia="Cambria" w:hAnsi="Times New Roman"/>
          <w:vertAlign w:val="subscript"/>
          <w:lang w:val="en-US"/>
        </w:rPr>
        <w:t>2</w:t>
      </w:r>
      <w:r w:rsidR="00EF71DC">
        <w:rPr>
          <w:rFonts w:ascii="Times New Roman" w:eastAsia="Cambria" w:hAnsi="Times New Roman"/>
          <w:vertAlign w:val="subscript"/>
          <w:lang w:val="en-US"/>
        </w:rPr>
        <w:t xml:space="preserve"> </w:t>
      </w:r>
      <w:r w:rsidR="00EF71DC">
        <w:rPr>
          <w:rFonts w:ascii="Times New Roman" w:eastAsia="Cambria" w:hAnsi="Times New Roman"/>
          <w:lang w:val="en-US"/>
        </w:rPr>
        <w:t>(</w:t>
      </w:r>
      <w:r w:rsidR="00EF71DC" w:rsidRPr="0012615E">
        <w:rPr>
          <w:rFonts w:ascii="Times New Roman" w:eastAsia="Cambria" w:hAnsi="Times New Roman"/>
          <w:i/>
          <w:lang w:val="en-US"/>
        </w:rPr>
        <w:t>Suppl. Figure 1</w:t>
      </w:r>
      <w:r w:rsidR="00EF71DC">
        <w:rPr>
          <w:rFonts w:ascii="Times New Roman" w:eastAsia="Cambria" w:hAnsi="Times New Roman"/>
          <w:lang w:val="en-US"/>
        </w:rPr>
        <w:t>)</w:t>
      </w:r>
      <w:r w:rsidRPr="00C61BE6">
        <w:rPr>
          <w:rFonts w:ascii="Times New Roman" w:eastAsia="Cambria" w:hAnsi="Times New Roman"/>
          <w:lang w:val="en-US"/>
        </w:rPr>
        <w:t>. Every other day, the bone marrow cells were replaced with ½ volume of medium supplemented with GM-CSF at a fi</w:t>
      </w:r>
      <w:r w:rsidR="00BF34F7">
        <w:rPr>
          <w:rFonts w:ascii="Times New Roman" w:eastAsia="Cambria" w:hAnsi="Times New Roman"/>
          <w:lang w:val="en-US"/>
        </w:rPr>
        <w:t>nal concentration of 20 ng/mL. The c</w:t>
      </w:r>
      <w:r w:rsidRPr="00C61BE6">
        <w:rPr>
          <w:rFonts w:ascii="Times New Roman" w:eastAsia="Cambria" w:hAnsi="Times New Roman"/>
          <w:lang w:val="en-US"/>
        </w:rPr>
        <w:t xml:space="preserve">ells were </w:t>
      </w:r>
      <w:r w:rsidR="00BF34F7">
        <w:rPr>
          <w:rFonts w:ascii="Times New Roman" w:eastAsia="Cambria" w:hAnsi="Times New Roman"/>
          <w:lang w:val="en-US"/>
        </w:rPr>
        <w:t>cultured</w:t>
      </w:r>
      <w:r w:rsidRPr="00C61BE6">
        <w:rPr>
          <w:rFonts w:ascii="Times New Roman" w:eastAsia="Cambria" w:hAnsi="Times New Roman"/>
          <w:lang w:val="en-US"/>
        </w:rPr>
        <w:t xml:space="preserve"> for 10 days </w:t>
      </w:r>
      <w:r w:rsidR="00BF34F7">
        <w:rPr>
          <w:rFonts w:ascii="Times New Roman" w:eastAsia="Cambria" w:hAnsi="Times New Roman"/>
          <w:lang w:val="en-US"/>
        </w:rPr>
        <w:t xml:space="preserve">under </w:t>
      </w:r>
      <w:r w:rsidRPr="00C61BE6">
        <w:rPr>
          <w:rFonts w:ascii="Times New Roman" w:eastAsia="Cambria" w:hAnsi="Times New Roman"/>
          <w:lang w:val="en-US"/>
        </w:rPr>
        <w:t xml:space="preserve">this regimen. On day 11, murine recombinant IL-4 (Invitrogen - cat. no. RP-8666) was added at 500 ng/mL to the culture medium. On day 12, </w:t>
      </w:r>
      <w:r w:rsidR="00BF34F7">
        <w:rPr>
          <w:rFonts w:ascii="Times New Roman" w:eastAsia="Cambria" w:hAnsi="Times New Roman"/>
          <w:lang w:val="en-US"/>
        </w:rPr>
        <w:t xml:space="preserve">the </w:t>
      </w:r>
      <w:r w:rsidRPr="00C61BE6">
        <w:rPr>
          <w:rFonts w:ascii="Times New Roman" w:eastAsia="Cambria" w:hAnsi="Times New Roman"/>
          <w:lang w:val="en-US"/>
        </w:rPr>
        <w:t xml:space="preserve">supernatant of </w:t>
      </w:r>
      <w:r w:rsidR="00BF34F7">
        <w:rPr>
          <w:rFonts w:ascii="Times New Roman" w:eastAsia="Cambria" w:hAnsi="Times New Roman"/>
          <w:lang w:val="en-US"/>
        </w:rPr>
        <w:t xml:space="preserve">the </w:t>
      </w:r>
      <w:r w:rsidRPr="00C61BE6">
        <w:rPr>
          <w:rFonts w:ascii="Times New Roman" w:eastAsia="Cambria" w:hAnsi="Times New Roman"/>
          <w:lang w:val="en-US"/>
        </w:rPr>
        <w:t xml:space="preserve">lysed ID8-VEGF cells was added to the medium for 24 h. On day 13, </w:t>
      </w:r>
      <w:r w:rsidR="00BF34F7">
        <w:rPr>
          <w:rFonts w:ascii="Times New Roman" w:eastAsia="Cambria" w:hAnsi="Times New Roman"/>
          <w:lang w:val="en-US"/>
        </w:rPr>
        <w:t>the</w:t>
      </w:r>
      <w:r w:rsidRPr="00C61BE6">
        <w:rPr>
          <w:rFonts w:ascii="Times New Roman" w:eastAsia="Cambria" w:hAnsi="Times New Roman"/>
          <w:lang w:val="en-US"/>
        </w:rPr>
        <w:t xml:space="preserve"> medium</w:t>
      </w:r>
      <w:r w:rsidR="00BF34F7">
        <w:rPr>
          <w:rFonts w:ascii="Times New Roman" w:eastAsia="Cambria" w:hAnsi="Times New Roman"/>
          <w:lang w:val="en-US"/>
        </w:rPr>
        <w:t xml:space="preserve"> was replaced with fresh medium</w:t>
      </w:r>
      <w:r w:rsidRPr="00C61BE6">
        <w:rPr>
          <w:rFonts w:ascii="Times New Roman" w:eastAsia="Cambria" w:hAnsi="Times New Roman"/>
          <w:lang w:val="en-US"/>
        </w:rPr>
        <w:t xml:space="preserve"> suppleme</w:t>
      </w:r>
      <w:r w:rsidR="00BF34F7">
        <w:rPr>
          <w:rFonts w:ascii="Times New Roman" w:eastAsia="Cambria" w:hAnsi="Times New Roman"/>
          <w:lang w:val="en-US"/>
        </w:rPr>
        <w:t>nted with l</w:t>
      </w:r>
      <w:r w:rsidRPr="00C61BE6">
        <w:rPr>
          <w:rFonts w:ascii="Times New Roman" w:eastAsia="Cambria" w:hAnsi="Times New Roman"/>
          <w:lang w:val="en-US"/>
        </w:rPr>
        <w:t xml:space="preserve">ipopolysaccharide </w:t>
      </w:r>
      <w:r w:rsidR="00BF34F7">
        <w:rPr>
          <w:rFonts w:ascii="Times New Roman" w:eastAsia="Cambria" w:hAnsi="Times New Roman"/>
          <w:lang w:val="en-US"/>
        </w:rPr>
        <w:t xml:space="preserve">(LPS) </w:t>
      </w:r>
      <w:r w:rsidRPr="00C61BE6">
        <w:rPr>
          <w:rFonts w:ascii="Times New Roman" w:eastAsia="Cambria" w:hAnsi="Times New Roman"/>
          <w:lang w:val="en-US"/>
        </w:rPr>
        <w:t xml:space="preserve">from </w:t>
      </w:r>
      <w:r w:rsidRPr="00C61BE6">
        <w:rPr>
          <w:rFonts w:ascii="Times New Roman" w:eastAsia="Cambria" w:hAnsi="Times New Roman"/>
          <w:i/>
          <w:iCs/>
          <w:lang w:val="en-US"/>
        </w:rPr>
        <w:t>E. coli</w:t>
      </w:r>
      <w:r w:rsidR="00BF34F7">
        <w:rPr>
          <w:rFonts w:ascii="Times New Roman" w:eastAsia="Cambria" w:hAnsi="Times New Roman"/>
          <w:lang w:val="en-US"/>
        </w:rPr>
        <w:t xml:space="preserve"> O111:B4 (</w:t>
      </w:r>
      <w:r w:rsidRPr="00C61BE6">
        <w:rPr>
          <w:rFonts w:ascii="Times New Roman" w:eastAsia="Cambria" w:hAnsi="Times New Roman"/>
          <w:lang w:val="en-US"/>
        </w:rPr>
        <w:t xml:space="preserve">Merck – cat. no. L2630) </w:t>
      </w:r>
      <w:r w:rsidR="00BF34F7">
        <w:rPr>
          <w:rFonts w:ascii="Times New Roman" w:eastAsia="Cambria" w:hAnsi="Times New Roman"/>
          <w:lang w:val="en-US"/>
        </w:rPr>
        <w:t>at a concentration of 250 ng/mL</w:t>
      </w:r>
      <w:r w:rsidRPr="00C61BE6">
        <w:rPr>
          <w:rFonts w:ascii="Times New Roman" w:eastAsia="Cambria" w:hAnsi="Times New Roman"/>
          <w:lang w:val="en-US"/>
        </w:rPr>
        <w:t xml:space="preserve"> and murine recombinant IFN-γ (Gibco – cat. no. 315-05-100UG) at a concentration of 100 ng/mL for 24 h</w:t>
      </w:r>
      <w:r w:rsidR="00BF34F7">
        <w:rPr>
          <w:rFonts w:ascii="Times New Roman" w:eastAsia="Cambria" w:hAnsi="Times New Roman"/>
          <w:lang w:val="en-US"/>
        </w:rPr>
        <w:t>, respectively</w:t>
      </w:r>
      <w:r w:rsidRPr="00C61BE6">
        <w:rPr>
          <w:rFonts w:ascii="Times New Roman" w:eastAsia="Cambria" w:hAnsi="Times New Roman"/>
          <w:lang w:val="en-US"/>
        </w:rPr>
        <w:t>. Cel</w:t>
      </w:r>
      <w:r w:rsidR="00BF34F7">
        <w:rPr>
          <w:rFonts w:ascii="Times New Roman" w:eastAsia="Cambria" w:hAnsi="Times New Roman"/>
          <w:lang w:val="en-US"/>
        </w:rPr>
        <w:t>ls were centrifuged at 1000 rpm for</w:t>
      </w:r>
      <w:r w:rsidRPr="00C61BE6">
        <w:rPr>
          <w:rFonts w:ascii="Times New Roman" w:eastAsia="Cambria" w:hAnsi="Times New Roman"/>
          <w:lang w:val="en-US"/>
        </w:rPr>
        <w:t xml:space="preserve"> 5 mi</w:t>
      </w:r>
      <w:r w:rsidR="00BF34F7">
        <w:rPr>
          <w:rFonts w:ascii="Times New Roman" w:eastAsia="Cambria" w:hAnsi="Times New Roman"/>
          <w:lang w:val="en-US"/>
        </w:rPr>
        <w:t>n</w:t>
      </w:r>
      <w:r w:rsidRPr="00C61BE6">
        <w:rPr>
          <w:rFonts w:ascii="Times New Roman" w:eastAsia="Cambria" w:hAnsi="Times New Roman"/>
          <w:lang w:val="en-US"/>
        </w:rPr>
        <w:t xml:space="preserve"> and resuspended in DMSO</w:t>
      </w:r>
      <w:r w:rsidR="00BF34F7">
        <w:rPr>
          <w:rFonts w:ascii="Times New Roman" w:eastAsia="Cambria" w:hAnsi="Times New Roman"/>
          <w:lang w:val="en-US"/>
        </w:rPr>
        <w:t xml:space="preserve"> (Sigma – cat. no. D2650-100ML)</w:t>
      </w:r>
      <w:r w:rsidRPr="00C61BE6">
        <w:rPr>
          <w:rFonts w:ascii="Times New Roman" w:eastAsia="Cambria" w:hAnsi="Times New Roman"/>
          <w:lang w:val="en-US"/>
        </w:rPr>
        <w:t xml:space="preserve"> with 10% FBS. The dendritic cell suspension was subsequently frozen in aliquots at - 80 °C where stored until further use.</w:t>
      </w:r>
    </w:p>
    <w:p w14:paraId="2922A074" w14:textId="51DC17AB"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 xml:space="preserve">Immediately before intraperitoneal (i.p.) administration (see chapter </w:t>
      </w:r>
      <w:r w:rsidRPr="00C61BE6">
        <w:rPr>
          <w:rFonts w:ascii="Times New Roman" w:eastAsia="Cambria" w:hAnsi="Times New Roman"/>
          <w:i/>
          <w:iCs/>
          <w:lang w:val="en-US"/>
        </w:rPr>
        <w:t>In vivo</w:t>
      </w:r>
      <w:r w:rsidRPr="00C61BE6">
        <w:rPr>
          <w:rFonts w:ascii="Times New Roman" w:eastAsia="Cambria" w:hAnsi="Times New Roman"/>
          <w:lang w:val="en-US"/>
        </w:rPr>
        <w:t xml:space="preserve"> combination therapy), frozen </w:t>
      </w:r>
      <w:r w:rsidR="000F5259">
        <w:rPr>
          <w:rFonts w:ascii="Times New Roman" w:eastAsia="Cambria" w:hAnsi="Times New Roman"/>
          <w:lang w:val="en-US"/>
        </w:rPr>
        <w:t>Dendritic Cell V</w:t>
      </w:r>
      <w:r w:rsidR="00D75A43">
        <w:rPr>
          <w:rFonts w:ascii="Times New Roman" w:eastAsia="Cambria" w:hAnsi="Times New Roman"/>
          <w:lang w:val="en-US"/>
        </w:rPr>
        <w:t>accine (</w:t>
      </w:r>
      <w:r w:rsidRPr="00C61BE6">
        <w:rPr>
          <w:rFonts w:ascii="Times New Roman" w:eastAsia="Cambria" w:hAnsi="Times New Roman"/>
          <w:lang w:val="en-US"/>
        </w:rPr>
        <w:t>DCV</w:t>
      </w:r>
      <w:r w:rsidR="00D75A43">
        <w:rPr>
          <w:rFonts w:ascii="Times New Roman" w:eastAsia="Cambria" w:hAnsi="Times New Roman"/>
          <w:lang w:val="en-US"/>
        </w:rPr>
        <w:t>)</w:t>
      </w:r>
      <w:r w:rsidRPr="00C61BE6">
        <w:rPr>
          <w:rFonts w:ascii="Times New Roman" w:eastAsia="Cambria" w:hAnsi="Times New Roman"/>
          <w:lang w:val="en-US"/>
        </w:rPr>
        <w:t xml:space="preserve"> stocks were processed as follows: vials were rapidly thawed </w:t>
      </w:r>
      <w:r w:rsidR="00BF34F7">
        <w:rPr>
          <w:rFonts w:ascii="Times New Roman" w:eastAsia="Cambria" w:hAnsi="Times New Roman"/>
          <w:lang w:val="en-US"/>
        </w:rPr>
        <w:t>in a</w:t>
      </w:r>
      <w:r w:rsidRPr="00C61BE6">
        <w:rPr>
          <w:rFonts w:ascii="Times New Roman" w:eastAsia="Cambria" w:hAnsi="Times New Roman"/>
          <w:lang w:val="en-US"/>
        </w:rPr>
        <w:t xml:space="preserve"> 37°C water bath, and their contents were resuspended in PBS and transferred to a 15 mL Falcon tube. To obtain the required total of 15–16 × 10⁶ cells for the experiment, multiple vials were pooled. PBS was added to reach a final volume of 15 mL, and the suspension was centrifuged at 450 × g for 5 min. Cells were resuspended in PBS to </w:t>
      </w:r>
      <w:r w:rsidR="00BF34F7">
        <w:rPr>
          <w:rFonts w:ascii="Times New Roman" w:eastAsia="Cambria" w:hAnsi="Times New Roman"/>
          <w:lang w:val="en-US"/>
        </w:rPr>
        <w:t xml:space="preserve">a </w:t>
      </w:r>
      <w:r w:rsidRPr="00C61BE6">
        <w:rPr>
          <w:rFonts w:ascii="Times New Roman" w:eastAsia="Cambria" w:hAnsi="Times New Roman"/>
          <w:lang w:val="en-US"/>
        </w:rPr>
        <w:t xml:space="preserve">final concentration of 1 × 10⁶ </w:t>
      </w:r>
      <w:r w:rsidR="00BF34F7">
        <w:rPr>
          <w:rFonts w:ascii="Times New Roman" w:eastAsia="Cambria" w:hAnsi="Times New Roman"/>
          <w:lang w:val="en-US"/>
        </w:rPr>
        <w:t xml:space="preserve">DC </w:t>
      </w:r>
      <w:r w:rsidRPr="00C61BE6">
        <w:rPr>
          <w:rFonts w:ascii="Times New Roman" w:eastAsia="Cambria" w:hAnsi="Times New Roman"/>
          <w:lang w:val="en-US"/>
        </w:rPr>
        <w:t>cells/mouse/dose.</w:t>
      </w:r>
    </w:p>
    <w:p w14:paraId="30723C70" w14:textId="77777777" w:rsidR="00625C19" w:rsidRPr="00C61BE6" w:rsidRDefault="00625C19" w:rsidP="003101BA">
      <w:pPr>
        <w:widowControl w:val="0"/>
        <w:spacing w:line="480" w:lineRule="auto"/>
        <w:jc w:val="both"/>
        <w:rPr>
          <w:rFonts w:ascii="Times New Roman" w:eastAsia="Cambria" w:hAnsi="Times New Roman"/>
          <w:b/>
          <w:bCs/>
          <w:lang w:val="en-US"/>
        </w:rPr>
      </w:pPr>
      <w:bookmarkStart w:id="1" w:name="OLE_LINK1"/>
      <w:r w:rsidRPr="00C61BE6">
        <w:rPr>
          <w:rFonts w:ascii="Times New Roman" w:eastAsia="Cambria" w:hAnsi="Times New Roman"/>
          <w:b/>
          <w:lang w:val="en-US"/>
        </w:rPr>
        <w:t>Animals</w:t>
      </w:r>
      <w:r w:rsidRPr="00C61BE6">
        <w:rPr>
          <w:rFonts w:ascii="Times New Roman" w:eastAsia="Cambria" w:hAnsi="Times New Roman"/>
          <w:b/>
          <w:bCs/>
          <w:lang w:val="en-US"/>
        </w:rPr>
        <w:t xml:space="preserve"> </w:t>
      </w:r>
    </w:p>
    <w:p w14:paraId="2985544E" w14:textId="53FBEF29"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All</w:t>
      </w:r>
      <w:r w:rsidRPr="00C61BE6">
        <w:rPr>
          <w:rFonts w:ascii="Times New Roman" w:eastAsia="Cambria" w:hAnsi="Times New Roman"/>
          <w:i/>
          <w:iCs/>
          <w:lang w:val="en-US"/>
        </w:rPr>
        <w:t xml:space="preserve"> in vivo</w:t>
      </w:r>
      <w:r w:rsidR="00BF34F7">
        <w:rPr>
          <w:rFonts w:ascii="Times New Roman" w:eastAsia="Cambria" w:hAnsi="Times New Roman"/>
          <w:lang w:val="en-US"/>
        </w:rPr>
        <w:t xml:space="preserve"> experiments were performed using</w:t>
      </w:r>
      <w:r w:rsidRPr="00C61BE6">
        <w:rPr>
          <w:rFonts w:ascii="Times New Roman" w:eastAsia="Cambria" w:hAnsi="Times New Roman"/>
          <w:lang w:val="en-US"/>
        </w:rPr>
        <w:t xml:space="preserve"> </w:t>
      </w:r>
      <w:r w:rsidR="00246D24" w:rsidRPr="00246D24">
        <w:rPr>
          <w:rFonts w:ascii="Times New Roman" w:eastAsia="Cambria" w:hAnsi="Times New Roman"/>
          <w:lang w:val="en-US"/>
        </w:rPr>
        <w:t>C57BL/6JOlaHsd</w:t>
      </w:r>
      <w:r w:rsidRPr="00C61BE6">
        <w:rPr>
          <w:rFonts w:ascii="Times New Roman" w:eastAsia="Cambria" w:hAnsi="Times New Roman"/>
          <w:lang w:val="en-US"/>
        </w:rPr>
        <w:t xml:space="preserve"> strain, obtained from Charles </w:t>
      </w:r>
      <w:r w:rsidRPr="00C61BE6">
        <w:rPr>
          <w:rFonts w:ascii="Times New Roman" w:eastAsia="Cambria" w:hAnsi="Times New Roman"/>
          <w:lang w:val="en-US"/>
        </w:rPr>
        <w:lastRenderedPageBreak/>
        <w:t xml:space="preserve">River Laboratories (Wilmington, MA, USA). Mice were treated and handled in accordance with </w:t>
      </w:r>
      <w:r w:rsidR="00BF34F7">
        <w:rPr>
          <w:rFonts w:ascii="Times New Roman" w:eastAsia="Cambria" w:hAnsi="Times New Roman"/>
          <w:lang w:val="en-US"/>
        </w:rPr>
        <w:t xml:space="preserve">the </w:t>
      </w:r>
      <w:r w:rsidRPr="00C61BE6">
        <w:rPr>
          <w:rFonts w:ascii="Times New Roman" w:eastAsia="Cambria" w:hAnsi="Times New Roman"/>
          <w:lang w:val="en-US"/>
        </w:rPr>
        <w:t>national and EU animal welfare legislation, and all procedures were approved by</w:t>
      </w:r>
      <w:r w:rsidR="00BF34F7">
        <w:rPr>
          <w:rFonts w:ascii="Times New Roman" w:eastAsia="Cambria" w:hAnsi="Times New Roman"/>
          <w:lang w:val="en-US"/>
        </w:rPr>
        <w:t xml:space="preserve"> the</w:t>
      </w:r>
      <w:r w:rsidRPr="00C61BE6">
        <w:rPr>
          <w:rFonts w:ascii="Times New Roman" w:eastAsia="Cambria" w:hAnsi="Times New Roman"/>
          <w:lang w:val="en-US"/>
        </w:rPr>
        <w:t xml:space="preserve"> institutional (Masaryk University, Brno, Czech Republic) and national ethics committees (Identification number of project MSMT-41524/2020-3). </w:t>
      </w:r>
    </w:p>
    <w:p w14:paraId="7AFFEFFA" w14:textId="77777777"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b/>
          <w:bCs/>
          <w:i/>
          <w:iCs/>
          <w:lang w:val="en-US"/>
        </w:rPr>
        <w:t>In vivo</w:t>
      </w:r>
      <w:r w:rsidRPr="00C61BE6">
        <w:rPr>
          <w:rFonts w:ascii="Times New Roman" w:eastAsia="Cambria" w:hAnsi="Times New Roman"/>
          <w:b/>
          <w:bCs/>
          <w:lang w:val="en-US"/>
        </w:rPr>
        <w:t xml:space="preserve"> combination therapy </w:t>
      </w:r>
    </w:p>
    <w:p w14:paraId="47A63A23" w14:textId="07A2EDE6"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For the therapeut</w:t>
      </w:r>
      <w:r w:rsidR="00BF34F7">
        <w:rPr>
          <w:rFonts w:ascii="Times New Roman" w:eastAsia="Cambria" w:hAnsi="Times New Roman"/>
          <w:lang w:val="en-US"/>
        </w:rPr>
        <w:t xml:space="preserve">ic intervention experiment, a </w:t>
      </w:r>
      <w:r w:rsidRPr="00C61BE6">
        <w:rPr>
          <w:rFonts w:ascii="Times New Roman" w:eastAsia="Cambria" w:hAnsi="Times New Roman"/>
          <w:lang w:val="en-US"/>
        </w:rPr>
        <w:t xml:space="preserve">syngeneic mouse model </w:t>
      </w:r>
      <w:r w:rsidR="00BF34F7">
        <w:rPr>
          <w:rFonts w:ascii="Times New Roman" w:eastAsia="Cambria" w:hAnsi="Times New Roman"/>
          <w:lang w:val="en-US"/>
        </w:rPr>
        <w:t xml:space="preserve">of </w:t>
      </w:r>
      <w:r w:rsidRPr="00C61BE6">
        <w:rPr>
          <w:rFonts w:ascii="Times New Roman" w:eastAsia="Cambria" w:hAnsi="Times New Roman"/>
          <w:lang w:val="en-US"/>
        </w:rPr>
        <w:t xml:space="preserve">ID8-VEGF </w:t>
      </w:r>
      <w:r w:rsidR="00BF34F7">
        <w:rPr>
          <w:rFonts w:ascii="Times New Roman" w:eastAsia="Cambria" w:hAnsi="Times New Roman"/>
          <w:lang w:val="en-US"/>
        </w:rPr>
        <w:t xml:space="preserve">was used. </w:t>
      </w:r>
      <w:r w:rsidR="00246D24" w:rsidRPr="00246D24">
        <w:rPr>
          <w:rFonts w:ascii="Times New Roman" w:eastAsia="Cambria" w:hAnsi="Times New Roman"/>
          <w:lang w:val="en-US"/>
        </w:rPr>
        <w:t>C57BL/6JOlaHsd</w:t>
      </w:r>
      <w:r w:rsidRPr="00C61BE6">
        <w:rPr>
          <w:rFonts w:ascii="Times New Roman" w:eastAsia="Cambria" w:hAnsi="Times New Roman"/>
          <w:lang w:val="en-US"/>
        </w:rPr>
        <w:t xml:space="preserve"> mice were subcutaneously injected with 15 × 10</w:t>
      </w:r>
      <w:r w:rsidRPr="00C61BE6">
        <w:rPr>
          <w:rFonts w:ascii="Times New Roman" w:eastAsia="Cambria" w:hAnsi="Times New Roman"/>
          <w:vertAlign w:val="superscript"/>
          <w:lang w:val="en-US"/>
        </w:rPr>
        <w:t>6</w:t>
      </w:r>
      <w:r w:rsidRPr="00C61BE6">
        <w:rPr>
          <w:rFonts w:ascii="Times New Roman" w:eastAsia="Cambria" w:hAnsi="Times New Roman"/>
          <w:lang w:val="en-US"/>
        </w:rPr>
        <w:t xml:space="preserve"> ID8-VEGF cells into the left flank </w:t>
      </w:r>
      <w:r w:rsidRPr="00C61BE6">
        <w:rPr>
          <w:rFonts w:ascii="Times New Roman" w:eastAsia="Cambria" w:hAnsi="Times New Roman"/>
          <w:lang w:val="en-US"/>
        </w:rPr>
        <w:fldChar w:fldCharType="begin">
          <w:fldData xml:space="preserve">PEVuZE5vdGU+PENpdGU+PEF1dGhvcj5aaGFuZzwvQXV0aG9yPjxZZWFyPjIwMDI8L1llYXI+PFJl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</w:fldData>
        </w:fldChar>
      </w:r>
      <w:r w:rsidR="007B7B0F">
        <w:rPr>
          <w:rFonts w:ascii="Times New Roman" w:eastAsia="Cambria" w:hAnsi="Times New Roman"/>
          <w:lang w:val="en-US"/>
        </w:rPr>
        <w:instrText xml:space="preserve"> ADDIN EN.CITE </w:instrText>
      </w:r>
      <w:r w:rsidR="007B7B0F">
        <w:rPr>
          <w:rFonts w:ascii="Times New Roman" w:eastAsia="Cambria" w:hAnsi="Times New Roman"/>
          <w:lang w:val="en-US"/>
        </w:rPr>
        <w:fldChar w:fldCharType="begin">
          <w:fldData xml:space="preserve">PEVuZE5vdGU+PENpdGU+PEF1dGhvcj5aaGFuZzwvQXV0aG9yPjxZZWFyPjIwMDI8L1llYXI+PFJl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</w:fldData>
        </w:fldChar>
      </w:r>
      <w:r w:rsidR="007B7B0F">
        <w:rPr>
          <w:rFonts w:ascii="Times New Roman" w:eastAsia="Cambria" w:hAnsi="Times New Roman"/>
          <w:lang w:val="en-US"/>
        </w:rPr>
        <w:instrText xml:space="preserve"> ADDIN EN.CITE.DATA </w:instrText>
      </w:r>
      <w:r w:rsidR="007B7B0F">
        <w:rPr>
          <w:rFonts w:ascii="Times New Roman" w:eastAsia="Cambria" w:hAnsi="Times New Roman"/>
          <w:lang w:val="en-US"/>
        </w:rPr>
      </w:r>
      <w:r w:rsidR="007B7B0F">
        <w:rPr>
          <w:rFonts w:ascii="Times New Roman" w:eastAsia="Cambria" w:hAnsi="Times New Roman"/>
          <w:lang w:val="en-US"/>
        </w:rPr>
        <w:fldChar w:fldCharType="end"/>
      </w:r>
      <w:r w:rsidRPr="00C61BE6">
        <w:rPr>
          <w:rFonts w:ascii="Times New Roman" w:eastAsia="Cambria" w:hAnsi="Times New Roman"/>
          <w:lang w:val="en-US"/>
        </w:rPr>
      </w:r>
      <w:r w:rsidRPr="00C61BE6">
        <w:rPr>
          <w:rFonts w:ascii="Times New Roman" w:eastAsia="Cambria" w:hAnsi="Times New Roman"/>
          <w:lang w:val="en-US"/>
        </w:rPr>
        <w:fldChar w:fldCharType="separate"/>
      </w:r>
      <w:r w:rsidR="007B7B0F">
        <w:rPr>
          <w:rFonts w:ascii="Times New Roman" w:eastAsia="Cambria" w:hAnsi="Times New Roman"/>
          <w:noProof/>
          <w:lang w:val="en-US"/>
        </w:rPr>
        <w:t>[1]</w:t>
      </w:r>
      <w:r w:rsidRPr="00C61BE6">
        <w:rPr>
          <w:rFonts w:ascii="Times New Roman" w:eastAsia="Cambria" w:hAnsi="Times New Roman"/>
          <w:lang w:val="en-US"/>
        </w:rPr>
        <w:fldChar w:fldCharType="end"/>
      </w:r>
      <w:r w:rsidRPr="00C61BE6">
        <w:rPr>
          <w:rFonts w:ascii="Times New Roman" w:eastAsia="Cambria" w:hAnsi="Times New Roman"/>
          <w:lang w:val="en-US"/>
        </w:rPr>
        <w:t xml:space="preserve">. During the optimization phase, the initial number of ID8-VEGF cells required to establish a measurable tumor burden within a reasonable timeframe (~26 days) was determined. The need for a higher cell count per injection was attributed to the </w:t>
      </w:r>
      <w:r w:rsidR="00BF34F7">
        <w:rPr>
          <w:rFonts w:ascii="Times New Roman" w:eastAsia="Cambria" w:hAnsi="Times New Roman"/>
          <w:lang w:val="en-US"/>
        </w:rPr>
        <w:t xml:space="preserve">model’s </w:t>
      </w:r>
      <w:r w:rsidRPr="00C61BE6">
        <w:rPr>
          <w:rFonts w:ascii="Times New Roman" w:eastAsia="Cambria" w:hAnsi="Times New Roman"/>
          <w:lang w:val="en-US"/>
        </w:rPr>
        <w:t>inhe</w:t>
      </w:r>
      <w:r w:rsidR="00BF34F7">
        <w:rPr>
          <w:rFonts w:ascii="Times New Roman" w:eastAsia="Cambria" w:hAnsi="Times New Roman"/>
          <w:lang w:val="en-US"/>
        </w:rPr>
        <w:t>rent immunogenicity</w:t>
      </w:r>
      <w:r w:rsidRPr="00C61BE6">
        <w:rPr>
          <w:rFonts w:ascii="Times New Roman" w:eastAsia="Cambria" w:hAnsi="Times New Roman"/>
          <w:lang w:val="en-US"/>
        </w:rPr>
        <w:t>.</w:t>
      </w:r>
      <w:r w:rsidRPr="00C61BE6" w:rsidDel="004936E3">
        <w:rPr>
          <w:rFonts w:ascii="Times New Roman" w:eastAsia="Cambria" w:hAnsi="Times New Roman"/>
          <w:lang w:val="en-US"/>
        </w:rPr>
        <w:t xml:space="preserve"> </w:t>
      </w:r>
    </w:p>
    <w:p w14:paraId="4F113558" w14:textId="597D610B"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Subcutaneous tumors were initiated in ♀</w:t>
      </w:r>
      <w:r w:rsidR="00246D24" w:rsidRPr="00246D24">
        <w:rPr>
          <w:rFonts w:ascii="Times New Roman" w:eastAsia="Cambria" w:hAnsi="Times New Roman"/>
          <w:lang w:val="en-US"/>
        </w:rPr>
        <w:t xml:space="preserve"> C57BL/6JOlaHsd</w:t>
      </w:r>
      <w:r w:rsidRPr="00C61BE6">
        <w:rPr>
          <w:rFonts w:ascii="Times New Roman" w:eastAsia="Cambria" w:hAnsi="Times New Roman"/>
          <w:lang w:val="en-US"/>
        </w:rPr>
        <w:t xml:space="preserve"> mice (8-12 weeks old, with comparable body weight) by microinjection of </w:t>
      </w:r>
      <w:r w:rsidR="00BF34F7">
        <w:rPr>
          <w:rFonts w:ascii="Times New Roman" w:eastAsia="Cambria" w:hAnsi="Times New Roman"/>
          <w:lang w:val="en-US"/>
        </w:rPr>
        <w:t xml:space="preserve">a </w:t>
      </w:r>
      <w:r w:rsidRPr="00C61BE6">
        <w:rPr>
          <w:rFonts w:ascii="Times New Roman" w:eastAsia="Cambria" w:hAnsi="Times New Roman"/>
          <w:lang w:val="en-US"/>
        </w:rPr>
        <w:t>cell suspension of 15 × 10</w:t>
      </w:r>
      <w:r w:rsidRPr="00C61BE6">
        <w:rPr>
          <w:rFonts w:ascii="Times New Roman" w:eastAsia="Cambria" w:hAnsi="Times New Roman"/>
          <w:vertAlign w:val="superscript"/>
          <w:lang w:val="en-US"/>
        </w:rPr>
        <w:t>6</w:t>
      </w:r>
      <w:r w:rsidRPr="00C61BE6">
        <w:rPr>
          <w:rFonts w:ascii="Times New Roman" w:eastAsia="Cambria" w:hAnsi="Times New Roman"/>
          <w:lang w:val="en-US"/>
        </w:rPr>
        <w:t xml:space="preserve"> ID8-VEGF cells/10</w:t>
      </w:r>
      <w:r w:rsidR="00BF34F7">
        <w:rPr>
          <w:rFonts w:ascii="Times New Roman" w:eastAsia="Cambria" w:hAnsi="Times New Roman"/>
          <w:lang w:val="en-US"/>
        </w:rPr>
        <w:t>0 µL of PBS into the left flank (d</w:t>
      </w:r>
      <w:r w:rsidRPr="00C61BE6">
        <w:rPr>
          <w:rFonts w:ascii="Times New Roman" w:eastAsia="Cambria" w:hAnsi="Times New Roman"/>
          <w:lang w:val="en-US"/>
        </w:rPr>
        <w:t>ay 0).  Tw</w:t>
      </w:r>
      <w:r w:rsidR="00BF34F7">
        <w:rPr>
          <w:rFonts w:ascii="Times New Roman" w:eastAsia="Cambria" w:hAnsi="Times New Roman"/>
          <w:lang w:val="en-US"/>
        </w:rPr>
        <w:t>o days after tumor initiation (d</w:t>
      </w:r>
      <w:r w:rsidRPr="00C61BE6">
        <w:rPr>
          <w:rFonts w:ascii="Times New Roman" w:eastAsia="Cambria" w:hAnsi="Times New Roman"/>
          <w:lang w:val="en-US"/>
        </w:rPr>
        <w:t>ay 2), mice were randomly assigned to four treatment groups (n = 12 mice p</w:t>
      </w:r>
      <w:r w:rsidR="00BF34F7">
        <w:rPr>
          <w:rFonts w:ascii="Times New Roman" w:eastAsia="Cambria" w:hAnsi="Times New Roman"/>
          <w:lang w:val="en-US"/>
        </w:rPr>
        <w:t>er group): A) c</w:t>
      </w:r>
      <w:r w:rsidRPr="00C61BE6">
        <w:rPr>
          <w:rFonts w:ascii="Times New Roman" w:eastAsia="Cambria" w:hAnsi="Times New Roman"/>
          <w:lang w:val="en-US"/>
        </w:rPr>
        <w:t xml:space="preserve">ontrol (PBS); B) TUDCA; C) DCV; </w:t>
      </w:r>
      <w:r w:rsidR="00BF34F7">
        <w:rPr>
          <w:rFonts w:ascii="Times New Roman" w:eastAsia="Cambria" w:hAnsi="Times New Roman"/>
          <w:lang w:val="en-US"/>
        </w:rPr>
        <w:t>and D) c</w:t>
      </w:r>
      <w:r w:rsidRPr="00C61BE6">
        <w:rPr>
          <w:rFonts w:ascii="Times New Roman" w:eastAsia="Cambria" w:hAnsi="Times New Roman"/>
          <w:lang w:val="en-US"/>
        </w:rPr>
        <w:t>ombination therapy (TUDCA + DCV). Therapeutic interv</w:t>
      </w:r>
      <w:r w:rsidR="00BF34F7">
        <w:rPr>
          <w:rFonts w:ascii="Times New Roman" w:eastAsia="Cambria" w:hAnsi="Times New Roman"/>
          <w:lang w:val="en-US"/>
        </w:rPr>
        <w:t>entions were administered i.p. i</w:t>
      </w:r>
      <w:r w:rsidRPr="00C61BE6">
        <w:rPr>
          <w:rFonts w:ascii="Times New Roman" w:eastAsia="Cambria" w:hAnsi="Times New Roman"/>
          <w:lang w:val="en-US"/>
        </w:rPr>
        <w:t>n three doses, spaced five days apart, beginning when tumors were palpable. At each treatment point, mice received the following: A) 100 µL of PBS; B) 150 µL of TUDCA in PBS (100 mg/mL), corresponding to ~75 mg TUDCA/kg body weight; C) DCV – 1 × 10</w:t>
      </w:r>
      <w:r w:rsidRPr="00C61BE6">
        <w:rPr>
          <w:rFonts w:ascii="Times New Roman" w:eastAsia="Cambria" w:hAnsi="Times New Roman"/>
          <w:vertAlign w:val="superscript"/>
          <w:lang w:val="en-US"/>
        </w:rPr>
        <w:t xml:space="preserve">6 </w:t>
      </w:r>
      <w:r w:rsidRPr="00C61BE6">
        <w:rPr>
          <w:rFonts w:ascii="Times New Roman" w:eastAsia="Cambria" w:hAnsi="Times New Roman"/>
          <w:lang w:val="en-US"/>
        </w:rPr>
        <w:t>cells/mouse;</w:t>
      </w:r>
      <w:r w:rsidR="00BF34F7">
        <w:rPr>
          <w:rFonts w:ascii="Times New Roman" w:eastAsia="Cambria" w:hAnsi="Times New Roman"/>
          <w:lang w:val="en-US"/>
        </w:rPr>
        <w:t xml:space="preserve"> and D) c</w:t>
      </w:r>
      <w:r w:rsidRPr="00C61BE6">
        <w:rPr>
          <w:rFonts w:ascii="Times New Roman" w:eastAsia="Cambria" w:hAnsi="Times New Roman"/>
          <w:lang w:val="en-US"/>
        </w:rPr>
        <w:t>ombination therapy – TUDCA (75 mg/kg) administered first, followed by DCV (1 × 10</w:t>
      </w:r>
      <w:r w:rsidRPr="00C61BE6">
        <w:rPr>
          <w:rFonts w:ascii="Times New Roman" w:eastAsia="Cambria" w:hAnsi="Times New Roman"/>
          <w:vertAlign w:val="superscript"/>
          <w:lang w:val="en-US"/>
        </w:rPr>
        <w:t>6</w:t>
      </w:r>
      <w:r w:rsidRPr="00C61BE6">
        <w:rPr>
          <w:rFonts w:ascii="Times New Roman" w:eastAsia="Cambria" w:hAnsi="Times New Roman"/>
          <w:lang w:val="en-US"/>
        </w:rPr>
        <w:t xml:space="preserve"> cells/mouse) i.p. on the following day. Body weight and subcutaneous tumor growth w</w:t>
      </w:r>
      <w:r w:rsidR="00BF34F7">
        <w:rPr>
          <w:rFonts w:ascii="Times New Roman" w:eastAsia="Cambria" w:hAnsi="Times New Roman"/>
          <w:lang w:val="en-US"/>
        </w:rPr>
        <w:t xml:space="preserve">ere monitored regularly using </w:t>
      </w:r>
      <w:r w:rsidRPr="00C61BE6">
        <w:rPr>
          <w:rFonts w:ascii="Times New Roman" w:eastAsia="Cambria" w:hAnsi="Times New Roman"/>
          <w:lang w:val="en-US"/>
        </w:rPr>
        <w:t>digital caliper</w:t>
      </w:r>
      <w:r w:rsidR="00BF34F7">
        <w:rPr>
          <w:rFonts w:ascii="Times New Roman" w:eastAsia="Cambria" w:hAnsi="Times New Roman"/>
          <w:lang w:val="en-US"/>
        </w:rPr>
        <w:t>s (FST, Vancouver, Canada). The m</w:t>
      </w:r>
      <w:r w:rsidRPr="00C61BE6">
        <w:rPr>
          <w:rFonts w:ascii="Times New Roman" w:eastAsia="Cambria" w:hAnsi="Times New Roman"/>
          <w:lang w:val="en-US"/>
        </w:rPr>
        <w:t>ice were sacrifi</w:t>
      </w:r>
      <w:r w:rsidR="00BF34F7">
        <w:rPr>
          <w:rFonts w:ascii="Times New Roman" w:eastAsia="Cambria" w:hAnsi="Times New Roman"/>
          <w:lang w:val="en-US"/>
        </w:rPr>
        <w:t>ced by cervical dislocation on d</w:t>
      </w:r>
      <w:r w:rsidRPr="00C61BE6">
        <w:rPr>
          <w:rFonts w:ascii="Times New Roman" w:eastAsia="Cambria" w:hAnsi="Times New Roman"/>
          <w:lang w:val="en-US"/>
        </w:rPr>
        <w:t xml:space="preserve">ay 26, four days after the final treatment. Tumors were excised, weighed, and measured to assess </w:t>
      </w:r>
      <w:r w:rsidR="00BF34F7">
        <w:rPr>
          <w:rFonts w:ascii="Times New Roman" w:eastAsia="Cambria" w:hAnsi="Times New Roman"/>
          <w:lang w:val="en-US"/>
        </w:rPr>
        <w:t xml:space="preserve">the </w:t>
      </w:r>
      <w:r w:rsidRPr="00C61BE6">
        <w:rPr>
          <w:rFonts w:ascii="Times New Roman" w:eastAsia="Cambria" w:hAnsi="Times New Roman"/>
          <w:lang w:val="en-US"/>
        </w:rPr>
        <w:t xml:space="preserve">tumor burden. Approximate tumor volume was calculated using the formula: Vol (mm³) = L × W × H / 2, </w:t>
      </w:r>
      <w:r w:rsidRPr="00C61BE6">
        <w:rPr>
          <w:rFonts w:ascii="Times New Roman" w:eastAsia="Cambria" w:hAnsi="Times New Roman"/>
          <w:lang w:val="en-US"/>
        </w:rPr>
        <w:lastRenderedPageBreak/>
        <w:t>where L is the length (mm), W the width (mm), and H the height (mm). Tumor</w:t>
      </w:r>
      <w:r w:rsidR="00BF34F7">
        <w:rPr>
          <w:rFonts w:ascii="Times New Roman" w:eastAsia="Cambria" w:hAnsi="Times New Roman"/>
          <w:lang w:val="en-US"/>
        </w:rPr>
        <w:t>s</w:t>
      </w:r>
      <w:r w:rsidRPr="00C61BE6">
        <w:rPr>
          <w:rFonts w:ascii="Times New Roman" w:eastAsia="Cambria" w:hAnsi="Times New Roman"/>
          <w:lang w:val="en-US"/>
        </w:rPr>
        <w:t xml:space="preserve"> and spleen</w:t>
      </w:r>
      <w:r w:rsidR="00BF34F7">
        <w:rPr>
          <w:rFonts w:ascii="Times New Roman" w:eastAsia="Cambria" w:hAnsi="Times New Roman"/>
          <w:lang w:val="en-US"/>
        </w:rPr>
        <w:t>s</w:t>
      </w:r>
      <w:r w:rsidRPr="00C61BE6">
        <w:rPr>
          <w:rFonts w:ascii="Times New Roman" w:eastAsia="Cambria" w:hAnsi="Times New Roman"/>
          <w:lang w:val="en-US"/>
        </w:rPr>
        <w:t xml:space="preserve"> were processed as follows: i) immediately fixed with 4% PFA and then embedded in paraffin for immunofluorescence (IF) staining and analysis; ii) tissue frozen at -80 °C for RNA isolation and gene expression analysis</w:t>
      </w:r>
      <w:bookmarkEnd w:id="1"/>
      <w:r w:rsidRPr="00C61BE6">
        <w:rPr>
          <w:rFonts w:ascii="Times New Roman" w:eastAsia="Cambria" w:hAnsi="Times New Roman"/>
          <w:lang w:val="en-US"/>
        </w:rPr>
        <w:t>.</w:t>
      </w:r>
    </w:p>
    <w:p w14:paraId="623848A2" w14:textId="77777777" w:rsidR="00625C19" w:rsidRPr="00C61BE6" w:rsidRDefault="00625C19" w:rsidP="003101BA">
      <w:pPr>
        <w:widowControl w:val="0"/>
        <w:spacing w:after="240" w:line="480" w:lineRule="auto"/>
        <w:jc w:val="both"/>
        <w:rPr>
          <w:rFonts w:ascii="Times New Roman" w:eastAsia="Cambria" w:hAnsi="Times New Roman"/>
          <w:b/>
          <w:lang w:val="en-US"/>
        </w:rPr>
      </w:pPr>
      <w:bookmarkStart w:id="2" w:name="_heading=h.d7obdjkth4m6" w:colFirst="0" w:colLast="0"/>
      <w:bookmarkStart w:id="3" w:name="_heading=h.fxkyaha7quz0" w:colFirst="0" w:colLast="0"/>
      <w:bookmarkEnd w:id="2"/>
      <w:bookmarkEnd w:id="3"/>
      <w:r w:rsidRPr="00C61BE6">
        <w:rPr>
          <w:rFonts w:ascii="Times New Roman" w:eastAsia="Cambria" w:hAnsi="Times New Roman"/>
          <w:b/>
          <w:lang w:val="en-US"/>
        </w:rPr>
        <w:t>Histological tissue slide preparation, tumor tissue Immunofluorescence staining and microscopy</w:t>
      </w:r>
    </w:p>
    <w:p w14:paraId="24475CA0" w14:textId="731373CB" w:rsidR="00625C19" w:rsidRPr="00C61BE6" w:rsidRDefault="00625C19" w:rsidP="003101BA">
      <w:pPr>
        <w:widowControl w:val="0"/>
        <w:spacing w:line="480" w:lineRule="auto"/>
        <w:jc w:val="both"/>
        <w:rPr>
          <w:rFonts w:ascii="Times New Roman" w:eastAsia="Cambria" w:hAnsi="Times New Roman"/>
          <w:lang w:val="en-US"/>
        </w:rPr>
      </w:pPr>
      <w:r w:rsidRPr="00C61BE6">
        <w:rPr>
          <w:rFonts w:ascii="Times New Roman" w:eastAsia="Cambria" w:hAnsi="Times New Roman"/>
          <w:lang w:val="en-US"/>
        </w:rPr>
        <w:t>Formalin-Fixed Paraffin-Embedded (FFPE) murine tumor and spleen tissue samples were processed into 5</w:t>
      </w:r>
      <w:r w:rsidR="004442F2">
        <w:rPr>
          <w:rFonts w:ascii="Times New Roman" w:eastAsia="Cambria" w:hAnsi="Times New Roman"/>
          <w:lang w:val="en-US"/>
        </w:rPr>
        <w:t>-μm-thick transverse sections. The s</w:t>
      </w:r>
      <w:r w:rsidRPr="00C61BE6">
        <w:rPr>
          <w:rFonts w:ascii="Times New Roman" w:eastAsia="Cambria" w:hAnsi="Times New Roman"/>
          <w:lang w:val="en-US"/>
        </w:rPr>
        <w:t>ections were placed at 56 °C overnight, followed by deparaffinization and rehydration using xylene and ethanol. Antigen retrieval was performed using Dako Tris/EDTA pH9 buffer (Agilent Technologies – cat.n</w:t>
      </w:r>
      <w:r w:rsidR="004442F2">
        <w:rPr>
          <w:rFonts w:ascii="Times New Roman" w:eastAsia="Cambria" w:hAnsi="Times New Roman"/>
          <w:lang w:val="en-US"/>
        </w:rPr>
        <w:t>o. S2367) at 98 °C for 30 min. The s</w:t>
      </w:r>
      <w:r w:rsidRPr="00C61BE6">
        <w:rPr>
          <w:rFonts w:ascii="Times New Roman" w:eastAsia="Cambria" w:hAnsi="Times New Roman"/>
          <w:lang w:val="en-US"/>
        </w:rPr>
        <w:t xml:space="preserve">ections were </w:t>
      </w:r>
      <w:r w:rsidR="004442F2">
        <w:rPr>
          <w:rFonts w:ascii="Times New Roman" w:eastAsia="Cambria" w:hAnsi="Times New Roman"/>
          <w:lang w:val="en-US"/>
        </w:rPr>
        <w:t xml:space="preserve">then </w:t>
      </w:r>
      <w:r w:rsidRPr="00C61BE6">
        <w:rPr>
          <w:rFonts w:ascii="Times New Roman" w:eastAsia="Cambria" w:hAnsi="Times New Roman"/>
          <w:lang w:val="en-US"/>
        </w:rPr>
        <w:t xml:space="preserve">incubated with 10 % BSA. The primary antibodies were diluted in 0.05% Tween-20 in PBS and used to incubate the sections overnight at 4 °C. </w:t>
      </w:r>
      <w:r w:rsidR="004442F2">
        <w:rPr>
          <w:rFonts w:ascii="Times New Roman" w:eastAsia="Cambria" w:hAnsi="Times New Roman"/>
          <w:lang w:val="en-US"/>
        </w:rPr>
        <w:t>After thorough washing with</w:t>
      </w:r>
      <w:r w:rsidR="00801D5C" w:rsidRPr="00C61BE6">
        <w:rPr>
          <w:rFonts w:ascii="Times New Roman" w:eastAsia="Cambria" w:hAnsi="Times New Roman"/>
          <w:lang w:val="en-US"/>
        </w:rPr>
        <w:t xml:space="preserve"> PBS, </w:t>
      </w:r>
      <w:r w:rsidR="004442F2">
        <w:rPr>
          <w:rFonts w:ascii="Times New Roman" w:eastAsia="Cambria" w:hAnsi="Times New Roman"/>
          <w:lang w:val="en-US"/>
        </w:rPr>
        <w:t xml:space="preserve">the </w:t>
      </w:r>
      <w:r w:rsidR="00801D5C" w:rsidRPr="00C61BE6">
        <w:rPr>
          <w:rFonts w:ascii="Times New Roman" w:eastAsia="Cambria" w:hAnsi="Times New Roman"/>
          <w:lang w:val="en-US"/>
        </w:rPr>
        <w:t>s</w:t>
      </w:r>
      <w:r w:rsidR="004442F2">
        <w:rPr>
          <w:rFonts w:ascii="Times New Roman" w:eastAsia="Cambria" w:hAnsi="Times New Roman"/>
          <w:lang w:val="en-US"/>
        </w:rPr>
        <w:t xml:space="preserve">ections were incubated with </w:t>
      </w:r>
      <w:r w:rsidR="00801D5C" w:rsidRPr="00C61BE6">
        <w:rPr>
          <w:rFonts w:ascii="Times New Roman" w:eastAsia="Cambria" w:hAnsi="Times New Roman"/>
          <w:lang w:val="en-US"/>
        </w:rPr>
        <w:t xml:space="preserve">secondary antibodies diluted in 0.05 % Tween-20 solution for 2 h </w:t>
      </w:r>
      <w:r w:rsidR="004442F2">
        <w:rPr>
          <w:rFonts w:ascii="Times New Roman" w:eastAsia="Cambria" w:hAnsi="Times New Roman"/>
          <w:lang w:val="en-US"/>
        </w:rPr>
        <w:t>in the dark</w:t>
      </w:r>
      <w:r w:rsidR="00801D5C" w:rsidRPr="00C61BE6">
        <w:rPr>
          <w:rFonts w:ascii="Times New Roman" w:eastAsia="Cambria" w:hAnsi="Times New Roman"/>
          <w:lang w:val="en-US"/>
        </w:rPr>
        <w:t>, followed by DAPI counterstaining for 5 min in the dark. Tumor and spleen tissue sections were mounted using Roti-Mount FluorCare</w:t>
      </w:r>
      <w:r w:rsidR="004442F2">
        <w:rPr>
          <w:rFonts w:ascii="Times New Roman" w:eastAsia="Cambria" w:hAnsi="Times New Roman"/>
          <w:lang w:val="en-US"/>
        </w:rPr>
        <w:t xml:space="preserve"> mounting medium. Staining was imaged using an</w:t>
      </w:r>
      <w:r w:rsidR="00801D5C" w:rsidRPr="00C61BE6">
        <w:rPr>
          <w:rFonts w:ascii="Times New Roman" w:eastAsia="Cambria" w:hAnsi="Times New Roman"/>
          <w:lang w:val="en-US"/>
        </w:rPr>
        <w:t xml:space="preserve"> AxioImager.Z2 (Zeiss), at 40× magnification. For quantitative fluorescence intensity analysis, all images were captured in a single uninterrupted run</w:t>
      </w:r>
      <w:r w:rsidR="004442F2">
        <w:rPr>
          <w:rFonts w:ascii="Times New Roman" w:eastAsia="Cambria" w:hAnsi="Times New Roman"/>
          <w:lang w:val="en-US"/>
        </w:rPr>
        <w:t>,</w:t>
      </w:r>
      <w:r w:rsidR="00801D5C" w:rsidRPr="00C61BE6">
        <w:rPr>
          <w:rFonts w:ascii="Times New Roman" w:eastAsia="Cambria" w:hAnsi="Times New Roman"/>
          <w:lang w:val="en-US"/>
        </w:rPr>
        <w:t xml:space="preserve"> and uniform microscope settings were maintained.</w:t>
      </w:r>
      <w:r w:rsidRPr="00C61BE6">
        <w:rPr>
          <w:rFonts w:ascii="Times New Roman" w:eastAsia="Cambria" w:hAnsi="Times New Roman"/>
          <w:lang w:val="en-US"/>
        </w:rPr>
        <w:t xml:space="preserve"> The</w:t>
      </w:r>
      <w:r w:rsidR="004442F2">
        <w:rPr>
          <w:rFonts w:ascii="Times New Roman" w:eastAsia="Cambria" w:hAnsi="Times New Roman"/>
          <w:lang w:val="en-US"/>
        </w:rPr>
        <w:t xml:space="preserve"> images were exported as 16-bit</w:t>
      </w:r>
      <w:r w:rsidRPr="00C61BE6">
        <w:rPr>
          <w:rFonts w:ascii="Times New Roman" w:eastAsia="Cambria" w:hAnsi="Times New Roman"/>
          <w:lang w:val="en-US"/>
        </w:rPr>
        <w:t>.</w:t>
      </w:r>
      <w:r w:rsidR="004442F2">
        <w:rPr>
          <w:rFonts w:ascii="Times New Roman" w:eastAsia="Cambria" w:hAnsi="Times New Roman"/>
          <w:lang w:val="en-US"/>
        </w:rPr>
        <w:t xml:space="preserve"> </w:t>
      </w:r>
      <w:r w:rsidRPr="00C61BE6">
        <w:rPr>
          <w:rFonts w:ascii="Times New Roman" w:eastAsia="Cambria" w:hAnsi="Times New Roman"/>
          <w:lang w:val="en-US"/>
        </w:rPr>
        <w:t xml:space="preserve">tiff files and processed for image analysis. </w:t>
      </w:r>
    </w:p>
    <w:p w14:paraId="60B91D92" w14:textId="77777777" w:rsidR="00625C19" w:rsidRPr="00C61BE6" w:rsidRDefault="00625C19" w:rsidP="003101BA">
      <w:pPr>
        <w:widowControl w:val="0"/>
        <w:spacing w:line="480" w:lineRule="auto"/>
        <w:jc w:val="both"/>
        <w:rPr>
          <w:rFonts w:ascii="Times New Roman" w:eastAsia="Cambria" w:hAnsi="Times New Roman"/>
          <w:b/>
          <w:lang w:val="en-US"/>
        </w:rPr>
      </w:pPr>
      <w:r w:rsidRPr="00C61BE6">
        <w:rPr>
          <w:rFonts w:ascii="Times New Roman" w:eastAsia="Cambria" w:hAnsi="Times New Roman"/>
          <w:b/>
          <w:lang w:val="en-US"/>
        </w:rPr>
        <w:t>Image Analysis</w:t>
      </w:r>
    </w:p>
    <w:p w14:paraId="048D7651" w14:textId="7908444B" w:rsidR="00492C69" w:rsidRPr="00492C69" w:rsidRDefault="00492C69" w:rsidP="00492C69">
      <w:pPr>
        <w:spacing w:line="480" w:lineRule="auto"/>
        <w:jc w:val="both"/>
        <w:rPr>
          <w:rFonts w:ascii="Times New Roman" w:hAnsi="Times New Roman"/>
          <w:lang w:val="en-US"/>
        </w:rPr>
      </w:pPr>
      <w:r w:rsidRPr="00004829">
        <w:rPr>
          <w:rFonts w:ascii="Times New Roman" w:hAnsi="Times New Roman"/>
          <w:lang w:val="en-US"/>
        </w:rPr>
        <w:t>For each sample, images were acquired in one or more fluorescence channels, always</w:t>
      </w:r>
      <w:r>
        <w:rPr>
          <w:rFonts w:ascii="Times New Roman" w:hAnsi="Times New Roman"/>
          <w:lang w:val="en-US"/>
        </w:rPr>
        <w:t xml:space="preserve"> including DAPI for </w:t>
      </w:r>
      <w:r w:rsidR="004442F2">
        <w:rPr>
          <w:rFonts w:ascii="Times New Roman" w:hAnsi="Times New Roman"/>
          <w:lang w:val="en-US"/>
        </w:rPr>
        <w:t xml:space="preserve">the </w:t>
      </w:r>
      <w:r>
        <w:rPr>
          <w:rFonts w:ascii="Times New Roman" w:hAnsi="Times New Roman"/>
          <w:lang w:val="en-US"/>
        </w:rPr>
        <w:t>cell nuclei</w:t>
      </w:r>
      <w:r w:rsidRPr="004E1EC5">
        <w:rPr>
          <w:rFonts w:ascii="Times New Roman" w:hAnsi="Times New Roman"/>
          <w:lang w:val="en-US"/>
        </w:rPr>
        <w:t>, converted to grayscale, and normalized. Cell segmentation was perfo</w:t>
      </w:r>
      <w:r w:rsidR="004442F2">
        <w:rPr>
          <w:rFonts w:ascii="Times New Roman" w:hAnsi="Times New Roman"/>
          <w:lang w:val="en-US"/>
        </w:rPr>
        <w:t>rmed using the DAPI channel as the</w:t>
      </w:r>
      <w:r w:rsidRPr="004E1EC5">
        <w:rPr>
          <w:rFonts w:ascii="Times New Roman" w:hAnsi="Times New Roman"/>
          <w:lang w:val="en-US"/>
        </w:rPr>
        <w:t xml:space="preserve"> nuclear marker. To remove background noise and improve contrast, </w:t>
      </w:r>
      <w:r w:rsidR="004442F2">
        <w:rPr>
          <w:rFonts w:ascii="Times New Roman" w:hAnsi="Times New Roman"/>
          <w:lang w:val="en-US"/>
        </w:rPr>
        <w:t xml:space="preserve">the </w:t>
      </w:r>
      <w:r w:rsidRPr="004E1EC5">
        <w:rPr>
          <w:rFonts w:ascii="Times New Roman" w:hAnsi="Times New Roman"/>
          <w:lang w:val="en-US"/>
        </w:rPr>
        <w:t xml:space="preserve">images were smoothed by convolution with a circular brush filter, followed by background correction through subtraction of the filtered image. A global threshold </w:t>
      </w:r>
      <w:r w:rsidRPr="004E1EC5">
        <w:rPr>
          <w:rFonts w:ascii="Times New Roman" w:hAnsi="Times New Roman"/>
          <w:lang w:val="en-US"/>
        </w:rPr>
        <w:lastRenderedPageBreak/>
        <w:t>was derived from the mean i</w:t>
      </w:r>
      <w:r w:rsidR="004442F2">
        <w:rPr>
          <w:rFonts w:ascii="Times New Roman" w:hAnsi="Times New Roman"/>
          <w:lang w:val="en-US"/>
        </w:rPr>
        <w:t>ntensity and standard deviation</w:t>
      </w:r>
      <w:r w:rsidRPr="004E1EC5">
        <w:rPr>
          <w:rFonts w:ascii="Times New Roman" w:hAnsi="Times New Roman"/>
          <w:lang w:val="en-US"/>
        </w:rPr>
        <w:t>, and binary masks were refined using morphological operations (opening and hull f</w:t>
      </w:r>
      <w:r w:rsidR="004442F2">
        <w:rPr>
          <w:rFonts w:ascii="Times New Roman" w:hAnsi="Times New Roman"/>
          <w:lang w:val="en-US"/>
        </w:rPr>
        <w:t xml:space="preserve">illing). Unusual objects with </w:t>
      </w:r>
      <w:r w:rsidRPr="004E1EC5">
        <w:rPr>
          <w:rFonts w:ascii="Times New Roman" w:hAnsi="Times New Roman"/>
          <w:lang w:val="en-US"/>
        </w:rPr>
        <w:t>small area</w:t>
      </w:r>
      <w:r w:rsidR="004442F2">
        <w:rPr>
          <w:rFonts w:ascii="Times New Roman" w:hAnsi="Times New Roman"/>
          <w:lang w:val="en-US"/>
        </w:rPr>
        <w:t>s</w:t>
      </w:r>
      <w:r w:rsidRPr="004E1EC5">
        <w:rPr>
          <w:rFonts w:ascii="Times New Roman" w:hAnsi="Times New Roman"/>
          <w:lang w:val="en-US"/>
        </w:rPr>
        <w:t xml:space="preserve"> were removed to exclude artifacts. For </w:t>
      </w:r>
      <w:r w:rsidR="004442F2">
        <w:rPr>
          <w:rFonts w:ascii="Times New Roman" w:hAnsi="Times New Roman"/>
          <w:lang w:val="en-US"/>
        </w:rPr>
        <w:t xml:space="preserve">the </w:t>
      </w:r>
      <w:r w:rsidRPr="004E1EC5">
        <w:rPr>
          <w:rFonts w:ascii="Times New Roman" w:hAnsi="Times New Roman"/>
          <w:lang w:val="en-US"/>
        </w:rPr>
        <w:t>other channels, analogous preprocessing was applied only with a different threshold factor and exclusion of artifacts. Masks from all fluorescence channels were combined to estimate the overall tissue area, followed by segmentation using the propagate function to delineate</w:t>
      </w:r>
      <w:r w:rsidR="004442F2">
        <w:rPr>
          <w:rFonts w:ascii="Times New Roman" w:hAnsi="Times New Roman"/>
          <w:lang w:val="en-US"/>
        </w:rPr>
        <w:t xml:space="preserve"> the</w:t>
      </w:r>
      <w:r w:rsidRPr="004E1EC5">
        <w:rPr>
          <w:rFonts w:ascii="Times New Roman" w:hAnsi="Times New Roman"/>
          <w:lang w:val="en-US"/>
        </w:rPr>
        <w:t xml:space="preserve"> individual cells within the tissue mask. Each cell was characterized by the occurrence and intensity of the signal in the evaluated channels. Subsequently, the images were characterized by </w:t>
      </w:r>
      <w:r>
        <w:rPr>
          <w:rFonts w:ascii="Times New Roman" w:hAnsi="Times New Roman"/>
          <w:lang w:val="en-US"/>
        </w:rPr>
        <w:t xml:space="preserve">two </w:t>
      </w:r>
      <w:r w:rsidRPr="004E1EC5">
        <w:rPr>
          <w:rFonts w:ascii="Times New Roman" w:hAnsi="Times New Roman"/>
          <w:lang w:val="en-US"/>
        </w:rPr>
        <w:t xml:space="preserve">attributes: </w:t>
      </w:r>
      <w:r w:rsidRPr="004E1EC5">
        <w:rPr>
          <w:rFonts w:ascii="Times New Roman" w:hAnsi="Times New Roman"/>
          <w:b/>
          <w:lang w:val="en-US"/>
        </w:rPr>
        <w:t>(1) Occurrence</w:t>
      </w:r>
      <w:r w:rsidRPr="004E1EC5">
        <w:rPr>
          <w:rFonts w:ascii="Times New Roman" w:hAnsi="Times New Roman"/>
          <w:lang w:val="en-US"/>
        </w:rPr>
        <w:t>, defined as the proportion of cells with the detected signal relative to all cells within the frame</w:t>
      </w:r>
      <w:r w:rsidR="004442F2">
        <w:rPr>
          <w:rFonts w:ascii="Times New Roman" w:hAnsi="Times New Roman"/>
          <w:lang w:val="en-US"/>
        </w:rPr>
        <w:t>, and</w:t>
      </w:r>
      <w:r w:rsidRPr="004E1EC5">
        <w:rPr>
          <w:rFonts w:ascii="Times New Roman" w:hAnsi="Times New Roman"/>
          <w:lang w:val="en-US"/>
        </w:rPr>
        <w:t xml:space="preserve"> </w:t>
      </w:r>
      <w:r w:rsidRPr="004E1EC5">
        <w:rPr>
          <w:rFonts w:ascii="Times New Roman" w:hAnsi="Times New Roman"/>
          <w:b/>
          <w:lang w:val="en-US"/>
        </w:rPr>
        <w:t xml:space="preserve">(2) Relative </w:t>
      </w:r>
      <w:r>
        <w:rPr>
          <w:rFonts w:ascii="Times New Roman" w:hAnsi="Times New Roman"/>
          <w:b/>
          <w:lang w:val="en-US"/>
        </w:rPr>
        <w:t xml:space="preserve">signal </w:t>
      </w:r>
      <w:r w:rsidRPr="004E1EC5">
        <w:rPr>
          <w:rFonts w:ascii="Times New Roman" w:hAnsi="Times New Roman"/>
          <w:b/>
          <w:lang w:val="en-US"/>
        </w:rPr>
        <w:t>intensity</w:t>
      </w:r>
      <w:r w:rsidRPr="004E1EC5">
        <w:rPr>
          <w:rFonts w:ascii="Times New Roman" w:hAnsi="Times New Roman"/>
          <w:lang w:val="en-US"/>
        </w:rPr>
        <w:t xml:space="preserve">, defined as the ratio of the average intensity of the evaluated signal to the average intensity of the </w:t>
      </w:r>
      <w:r>
        <w:rPr>
          <w:rFonts w:ascii="Times New Roman" w:hAnsi="Times New Roman"/>
          <w:lang w:val="en-US"/>
        </w:rPr>
        <w:t>reference signal (cell nuclei)</w:t>
      </w:r>
      <w:r w:rsidRPr="00460AFE">
        <w:rPr>
          <w:rFonts w:ascii="Times New Roman" w:hAnsi="Times New Roman"/>
          <w:lang w:val="en-US"/>
        </w:rPr>
        <w:t>.</w:t>
      </w:r>
    </w:p>
    <w:p w14:paraId="5F8A44FE" w14:textId="77777777" w:rsidR="00625C19" w:rsidRPr="00C61BE6" w:rsidRDefault="00625C19" w:rsidP="003101BA">
      <w:pPr>
        <w:widowControl w:val="0"/>
        <w:spacing w:before="240" w:after="240" w:line="480" w:lineRule="auto"/>
        <w:jc w:val="both"/>
        <w:rPr>
          <w:rFonts w:ascii="Times New Roman" w:eastAsia="Cambria" w:hAnsi="Times New Roman"/>
          <w:lang w:val="en-US"/>
        </w:rPr>
      </w:pPr>
      <w:r w:rsidRPr="00C61BE6">
        <w:rPr>
          <w:rFonts w:ascii="Times New Roman" w:eastAsia="Cambria" w:hAnsi="Times New Roman"/>
          <w:b/>
          <w:lang w:val="en-US"/>
        </w:rPr>
        <w:t>Statistical Analysis</w:t>
      </w:r>
    </w:p>
    <w:p w14:paraId="5685A65B" w14:textId="77777777" w:rsidR="00625C19" w:rsidRPr="00C61BE6" w:rsidRDefault="00625C19" w:rsidP="003101BA">
      <w:pPr>
        <w:widowControl w:val="0"/>
        <w:spacing w:before="240" w:after="240" w:line="480" w:lineRule="auto"/>
        <w:jc w:val="both"/>
        <w:rPr>
          <w:rFonts w:ascii="Times New Roman" w:eastAsia="Cambria" w:hAnsi="Times New Roman"/>
          <w:lang w:val="en-US"/>
        </w:rPr>
      </w:pPr>
      <w:r w:rsidRPr="00C61BE6">
        <w:rPr>
          <w:rFonts w:ascii="Times New Roman" w:eastAsia="Cambria" w:hAnsi="Times New Roman"/>
          <w:lang w:val="en-US"/>
        </w:rPr>
        <w:t>The experimental data were statistically processed using R statistical software version 4.3.1 (R Core Team, 2023) (</w:t>
      </w:r>
      <w:hyperlink r:id="rId8" w:history="1">
        <w:r w:rsidRPr="00C61BE6">
          <w:rPr>
            <w:rStyle w:val="Hypertextovodkaz"/>
            <w:rFonts w:ascii="Times New Roman" w:eastAsia="Cambria" w:hAnsi="Times New Roman"/>
            <w:lang w:val="en-US"/>
          </w:rPr>
          <w:t>https://www.r-project.org</w:t>
        </w:r>
      </w:hyperlink>
      <w:r w:rsidRPr="00C61BE6">
        <w:rPr>
          <w:rFonts w:ascii="Times New Roman" w:eastAsia="Cambria" w:hAnsi="Times New Roman"/>
          <w:lang w:val="en-US"/>
        </w:rPr>
        <w:t>). Significance threshold was set as follow: (*</w:t>
      </w:r>
      <w:r w:rsidRPr="00C61BE6">
        <w:rPr>
          <w:rFonts w:ascii="Times New Roman" w:eastAsia="Cambria" w:hAnsi="Times New Roman"/>
          <w:i/>
          <w:lang w:val="en-US"/>
        </w:rPr>
        <w:t>p</w:t>
      </w:r>
      <w:r w:rsidRPr="00C61BE6">
        <w:rPr>
          <w:rFonts w:ascii="Times New Roman" w:eastAsia="Cambria" w:hAnsi="Times New Roman"/>
          <w:lang w:val="en-US"/>
        </w:rPr>
        <w:t>&lt;0.05, **</w:t>
      </w:r>
      <w:r w:rsidRPr="00C61BE6">
        <w:rPr>
          <w:rFonts w:ascii="Times New Roman" w:eastAsia="Cambria" w:hAnsi="Times New Roman"/>
          <w:i/>
          <w:lang w:val="en-US"/>
        </w:rPr>
        <w:t>p</w:t>
      </w:r>
      <w:r w:rsidRPr="00C61BE6">
        <w:rPr>
          <w:rFonts w:ascii="Times New Roman" w:eastAsia="Cambria" w:hAnsi="Times New Roman"/>
          <w:lang w:val="en-US"/>
        </w:rPr>
        <w:t>&lt;0.01, ***</w:t>
      </w:r>
      <w:r w:rsidRPr="00C61BE6">
        <w:rPr>
          <w:rFonts w:ascii="Times New Roman" w:eastAsia="Cambria" w:hAnsi="Times New Roman"/>
          <w:i/>
          <w:lang w:val="en-US"/>
        </w:rPr>
        <w:t>p</w:t>
      </w:r>
      <w:r w:rsidRPr="00C61BE6">
        <w:rPr>
          <w:rFonts w:ascii="Times New Roman" w:eastAsia="Cambria" w:hAnsi="Times New Roman"/>
          <w:lang w:val="en-US"/>
        </w:rPr>
        <w:t>&lt;0.001). P-values are reported both with (</w:t>
      </w:r>
      <w:r w:rsidRPr="00C61BE6">
        <w:rPr>
          <w:rFonts w:ascii="Times New Roman" w:eastAsia="Cambria" w:hAnsi="Times New Roman"/>
          <w:lang w:val="en-US"/>
        </w:rPr>
        <w:sym w:font="Wingdings 2" w:char="F0DC"/>
      </w:r>
      <w:r w:rsidRPr="00C61BE6">
        <w:rPr>
          <w:rFonts w:ascii="Times New Roman" w:eastAsia="Cambria" w:hAnsi="Times New Roman"/>
          <w:lang w:val="en-US"/>
        </w:rPr>
        <w:t>) and without (</w:t>
      </w:r>
      <w:r w:rsidRPr="00C61BE6">
        <w:rPr>
          <w:rFonts w:ascii="Times New Roman" w:eastAsia="Cambria" w:hAnsi="Times New Roman"/>
          <w:lang w:val="en-US"/>
        </w:rPr>
        <w:sym w:font="Wingdings 3" w:char="F070"/>
      </w:r>
      <w:r w:rsidRPr="00C61BE6">
        <w:rPr>
          <w:rFonts w:ascii="Times New Roman" w:eastAsia="Cambria" w:hAnsi="Times New Roman"/>
          <w:lang w:val="en-US"/>
        </w:rPr>
        <w:t>) FDR correction due to the exploratory nature of the study, the limited sample size, and to allow balanced interpretation of statistical and biological relevance. All experiments were conducted in at least three biological replicates.</w:t>
      </w:r>
    </w:p>
    <w:p w14:paraId="604BC1FB" w14:textId="6F8BF951" w:rsidR="00625C19" w:rsidRPr="00C61BE6" w:rsidRDefault="004442F2" w:rsidP="003101BA">
      <w:pPr>
        <w:widowControl w:val="0"/>
        <w:spacing w:before="240" w:after="240" w:line="480" w:lineRule="auto"/>
        <w:jc w:val="both"/>
        <w:rPr>
          <w:rFonts w:ascii="Times New Roman" w:eastAsia="Cambria" w:hAnsi="Times New Roman"/>
          <w:lang w:val="en-US"/>
        </w:rPr>
      </w:pPr>
      <w:r>
        <w:rPr>
          <w:rFonts w:ascii="Times New Roman" w:eastAsia="Cambria" w:hAnsi="Times New Roman"/>
          <w:b/>
          <w:i/>
          <w:lang w:val="en-US"/>
        </w:rPr>
        <w:t>Cell viability assay, s</w:t>
      </w:r>
      <w:r w:rsidR="00625C19" w:rsidRPr="00C61BE6">
        <w:rPr>
          <w:rFonts w:ascii="Times New Roman" w:eastAsia="Cambria" w:hAnsi="Times New Roman"/>
          <w:b/>
          <w:i/>
          <w:lang w:val="en-US"/>
        </w:rPr>
        <w:t>cratch wound healing assay,</w:t>
      </w:r>
      <w:r>
        <w:rPr>
          <w:rFonts w:ascii="Times New Roman" w:eastAsia="Cambria" w:hAnsi="Times New Roman"/>
          <w:b/>
          <w:i/>
          <w:lang w:val="en-US"/>
        </w:rPr>
        <w:t xml:space="preserve"> and</w:t>
      </w:r>
      <w:r w:rsidR="00625C19" w:rsidRPr="00C61BE6">
        <w:rPr>
          <w:rFonts w:ascii="Times New Roman" w:eastAsia="Cambria" w:hAnsi="Times New Roman"/>
          <w:b/>
          <w:i/>
          <w:lang w:val="en-US"/>
        </w:rPr>
        <w:t xml:space="preserve"> RT-qPCR: </w:t>
      </w:r>
      <w:r w:rsidR="00625C19" w:rsidRPr="00C61BE6">
        <w:rPr>
          <w:rFonts w:ascii="Times New Roman" w:eastAsia="Cambria" w:hAnsi="Times New Roman"/>
          <w:lang w:val="en-US"/>
        </w:rPr>
        <w:t>Prior to statistical analyses, outliers were detected using a robust z-score method (threshold |z| &gt; 3.5) and excluded from further comparisons. Pairwise comparisons between groups were performed using Dunn’s test. Raw p-values were subsequently adjusted for multiple comparisons using the false discovery rate (FDR) meth</w:t>
      </w:r>
      <w:r>
        <w:rPr>
          <w:rFonts w:ascii="Times New Roman" w:eastAsia="Cambria" w:hAnsi="Times New Roman"/>
          <w:lang w:val="en-US"/>
        </w:rPr>
        <w:t>od (Benjamini–Hochberg</w:t>
      </w:r>
      <w:r w:rsidR="00625C19" w:rsidRPr="00C61BE6">
        <w:rPr>
          <w:rFonts w:ascii="Times New Roman" w:eastAsia="Cambria" w:hAnsi="Times New Roman"/>
          <w:lang w:val="en-US"/>
        </w:rPr>
        <w:t>).</w:t>
      </w:r>
    </w:p>
    <w:p w14:paraId="32A68A02" w14:textId="5EA7F546" w:rsidR="00E279BC" w:rsidRDefault="00625C19" w:rsidP="003101BA">
      <w:pPr>
        <w:widowControl w:val="0"/>
        <w:spacing w:before="240" w:after="240" w:line="480" w:lineRule="auto"/>
        <w:jc w:val="both"/>
        <w:rPr>
          <w:rFonts w:ascii="Times New Roman" w:hAnsi="Times New Roman"/>
          <w:lang w:val="en-US"/>
        </w:rPr>
      </w:pPr>
      <w:r w:rsidRPr="00C61BE6">
        <w:rPr>
          <w:rFonts w:ascii="Times New Roman" w:eastAsia="Cambria" w:hAnsi="Times New Roman"/>
          <w:b/>
          <w:i/>
          <w:lang w:val="en-US"/>
        </w:rPr>
        <w:t xml:space="preserve">Immunofluorescence </w:t>
      </w:r>
      <w:r w:rsidR="00492C69">
        <w:rPr>
          <w:rFonts w:ascii="Times New Roman" w:eastAsia="Cambria" w:hAnsi="Times New Roman"/>
          <w:b/>
          <w:i/>
          <w:lang w:val="en-US"/>
        </w:rPr>
        <w:t>analysis</w:t>
      </w:r>
      <w:r w:rsidRPr="00C61BE6">
        <w:rPr>
          <w:rFonts w:ascii="Times New Roman" w:eastAsia="Cambria" w:hAnsi="Times New Roman"/>
          <w:b/>
          <w:i/>
          <w:lang w:val="en-US"/>
        </w:rPr>
        <w:t>:</w:t>
      </w:r>
      <w:r w:rsidRPr="00C61BE6">
        <w:rPr>
          <w:rFonts w:ascii="Times New Roman" w:eastAsia="Cambria" w:hAnsi="Times New Roman"/>
          <w:lang w:val="en-US"/>
        </w:rPr>
        <w:t xml:space="preserve"> </w:t>
      </w:r>
      <w:r w:rsidR="00492C69" w:rsidRPr="00037841">
        <w:rPr>
          <w:rFonts w:ascii="Times New Roman" w:hAnsi="Times New Roman"/>
          <w:lang w:val="en-US"/>
        </w:rPr>
        <w:t xml:space="preserve">Group differences were assessed using the Kruskal–Wallis test, </w:t>
      </w:r>
      <w:r w:rsidR="00492C69" w:rsidRPr="00037841">
        <w:rPr>
          <w:rFonts w:ascii="Times New Roman" w:hAnsi="Times New Roman"/>
          <w:lang w:val="en-US"/>
        </w:rPr>
        <w:lastRenderedPageBreak/>
        <w:t>followed by Dunn’s post-hoc test with Holm’s correction for multiple comparisons</w:t>
      </w:r>
      <w:r w:rsidR="00492C69" w:rsidRPr="004E1EC5">
        <w:rPr>
          <w:rFonts w:ascii="Times New Roman" w:hAnsi="Times New Roman"/>
          <w:lang w:val="en-US"/>
        </w:rPr>
        <w:t xml:space="preserve">. </w:t>
      </w:r>
      <w:r w:rsidR="00EB39D8">
        <w:rPr>
          <w:rFonts w:ascii="Times New Roman" w:hAnsi="Times New Roman"/>
          <w:lang w:val="en-US"/>
        </w:rPr>
        <w:t>F</w:t>
      </w:r>
      <w:r w:rsidR="00492C69" w:rsidRPr="004E1EC5">
        <w:rPr>
          <w:rFonts w:ascii="Times New Roman" w:hAnsi="Times New Roman"/>
          <w:lang w:val="en-US"/>
        </w:rPr>
        <w:t>un</w:t>
      </w:r>
      <w:r w:rsidR="00492C69">
        <w:rPr>
          <w:rFonts w:ascii="Times New Roman" w:hAnsi="Times New Roman"/>
          <w:lang w:val="en-US"/>
        </w:rPr>
        <w:t xml:space="preserve">ctions from the EBImage library </w:t>
      </w:r>
      <w:r w:rsidR="00492C69" w:rsidRPr="004E1EC5">
        <w:rPr>
          <w:rFonts w:ascii="Times New Roman" w:hAnsi="Times New Roman"/>
          <w:lang w:val="en-US"/>
        </w:rPr>
        <w:t xml:space="preserve">were </w:t>
      </w:r>
      <w:r w:rsidR="004442F2">
        <w:rPr>
          <w:rFonts w:ascii="Times New Roman" w:hAnsi="Times New Roman"/>
          <w:lang w:val="en-US"/>
        </w:rPr>
        <w:t>used</w:t>
      </w:r>
      <w:r w:rsidR="00492C69" w:rsidRPr="004E1EC5">
        <w:rPr>
          <w:rFonts w:ascii="Times New Roman" w:hAnsi="Times New Roman"/>
          <w:lang w:val="en-US"/>
        </w:rPr>
        <w:t xml:space="preserve"> for image data analysis and the calculation of derived attributes.</w:t>
      </w:r>
    </w:p>
    <w:p w14:paraId="0A2BECC4" w14:textId="77777777" w:rsidR="00E279BC" w:rsidRDefault="00E279BC">
      <w:pPr>
        <w:spacing w:after="160" w:line="259" w:lineRule="auto"/>
        <w:rPr>
          <w:rFonts w:ascii="Times New Roman" w:hAnsi="Times New Roman"/>
          <w:lang w:val="en-US"/>
        </w:rPr>
      </w:pPr>
      <w:r>
        <w:rPr>
          <w:rFonts w:ascii="Times New Roman" w:hAnsi="Times New Roman"/>
          <w:lang w:val="en-US"/>
        </w:rPr>
        <w:br w:type="page"/>
      </w:r>
    </w:p>
    <w:p w14:paraId="3E86CC97" w14:textId="7C4EEE37" w:rsidR="00492C69" w:rsidRPr="00E279BC" w:rsidRDefault="00E279BC" w:rsidP="00E279BC">
      <w:pPr>
        <w:widowControl w:val="0"/>
        <w:pBdr>
          <w:top w:val="nil"/>
          <w:left w:val="nil"/>
          <w:bottom w:val="nil"/>
          <w:right w:val="nil"/>
          <w:between w:val="nil"/>
        </w:pBdr>
        <w:spacing w:line="480" w:lineRule="auto"/>
        <w:jc w:val="both"/>
        <w:rPr>
          <w:rFonts w:ascii="Times New Roman" w:eastAsia="Cambria" w:hAnsi="Times New Roman"/>
          <w:b/>
          <w:u w:val="single"/>
          <w:lang w:val="en-US"/>
        </w:rPr>
      </w:pPr>
      <w:r w:rsidRPr="00E279BC">
        <w:rPr>
          <w:rFonts w:ascii="Times New Roman" w:eastAsia="Cambria" w:hAnsi="Times New Roman"/>
          <w:b/>
          <w:u w:val="single"/>
          <w:lang w:val="en-US"/>
        </w:rPr>
        <w:lastRenderedPageBreak/>
        <w:t xml:space="preserve">Supplementary </w:t>
      </w:r>
      <w:r>
        <w:rPr>
          <w:rFonts w:ascii="Times New Roman" w:eastAsia="Cambria" w:hAnsi="Times New Roman"/>
          <w:b/>
          <w:u w:val="single"/>
          <w:lang w:val="en-US"/>
        </w:rPr>
        <w:t xml:space="preserve">Tables and </w:t>
      </w:r>
      <w:r w:rsidRPr="00E279BC">
        <w:rPr>
          <w:rFonts w:ascii="Times New Roman" w:eastAsia="Cambria" w:hAnsi="Times New Roman"/>
          <w:b/>
          <w:u w:val="single"/>
          <w:lang w:val="en-US"/>
        </w:rPr>
        <w:t>Figures</w:t>
      </w:r>
    </w:p>
    <w:p w14:paraId="568C29F0" w14:textId="2F798633" w:rsidR="00776F28" w:rsidRPr="00C61BE6" w:rsidRDefault="00776F28" w:rsidP="00776F28">
      <w:pPr>
        <w:widowControl w:val="0"/>
        <w:spacing w:line="480" w:lineRule="auto"/>
        <w:jc w:val="both"/>
        <w:rPr>
          <w:rFonts w:ascii="Times New Roman" w:eastAsia="Cambria" w:hAnsi="Times New Roman"/>
          <w:b/>
          <w:lang w:val="en-US"/>
        </w:rPr>
      </w:pPr>
      <w:r>
        <w:rPr>
          <w:rFonts w:ascii="Times New Roman" w:hAnsi="Times New Roman"/>
          <w:b/>
          <w:lang w:val="en-GB"/>
        </w:rPr>
        <w:t xml:space="preserve">Supplementary </w:t>
      </w:r>
      <w:r w:rsidRPr="00564874">
        <w:rPr>
          <w:rFonts w:ascii="Times New Roman" w:hAnsi="Times New Roman"/>
          <w:b/>
          <w:lang w:val="en-GB"/>
        </w:rPr>
        <w:t>Table 1</w:t>
      </w:r>
      <w:r w:rsidRPr="00564874">
        <w:rPr>
          <w:rFonts w:ascii="Times New Roman" w:hAnsi="Times New Roman"/>
          <w:lang w:val="en-GB"/>
        </w:rPr>
        <w:t>:</w:t>
      </w:r>
      <w:r>
        <w:rPr>
          <w:rFonts w:ascii="Times New Roman" w:hAnsi="Times New Roman"/>
          <w:lang w:val="en-GB"/>
        </w:rPr>
        <w:t xml:space="preserve"> List of antibodies.</w:t>
      </w:r>
    </w:p>
    <w:p w14:paraId="1D04D031" w14:textId="77777777" w:rsidR="00625C19" w:rsidRDefault="00625C19" w:rsidP="003101BA">
      <w:pPr>
        <w:jc w:val="both"/>
      </w:pPr>
    </w:p>
    <w:tbl>
      <w:tblPr>
        <w:tblStyle w:val="Svtltabulkasmkou1"/>
        <w:tblW w:w="9209" w:type="dxa"/>
        <w:tblLook w:val="04A0" w:firstRow="1" w:lastRow="0" w:firstColumn="1" w:lastColumn="0" w:noHBand="0" w:noVBand="1"/>
      </w:tblPr>
      <w:tblGrid>
        <w:gridCol w:w="2972"/>
        <w:gridCol w:w="1559"/>
        <w:gridCol w:w="2835"/>
        <w:gridCol w:w="1843"/>
      </w:tblGrid>
      <w:tr w:rsidR="00564874" w:rsidRPr="00564874" w14:paraId="67673027" w14:textId="77777777" w:rsidTr="00687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7085DDE" w14:textId="77777777" w:rsidR="00564874" w:rsidRPr="00564874" w:rsidRDefault="00564874" w:rsidP="003101BA">
            <w:pPr>
              <w:pStyle w:val="Dalodstavce"/>
              <w:ind w:firstLine="0"/>
              <w:rPr>
                <w:szCs w:val="22"/>
                <w:lang w:val="en-GB"/>
              </w:rPr>
            </w:pPr>
            <w:r w:rsidRPr="00564874">
              <w:rPr>
                <w:szCs w:val="22"/>
                <w:lang w:val="en-GB"/>
              </w:rPr>
              <w:t>Antibody</w:t>
            </w:r>
          </w:p>
        </w:tc>
        <w:tc>
          <w:tcPr>
            <w:tcW w:w="1559" w:type="dxa"/>
          </w:tcPr>
          <w:p w14:paraId="6705AEFD" w14:textId="77777777" w:rsidR="00564874" w:rsidRPr="00564874" w:rsidRDefault="00564874" w:rsidP="003101BA">
            <w:pPr>
              <w:pStyle w:val="Dalodstavce"/>
              <w:ind w:firstLine="0"/>
              <w:cnfStyle w:val="100000000000" w:firstRow="1" w:lastRow="0" w:firstColumn="0" w:lastColumn="0" w:oddVBand="0" w:evenVBand="0" w:oddHBand="0" w:evenHBand="0" w:firstRowFirstColumn="0" w:firstRowLastColumn="0" w:lastRowFirstColumn="0" w:lastRowLastColumn="0"/>
              <w:rPr>
                <w:szCs w:val="22"/>
                <w:lang w:val="en-GB"/>
              </w:rPr>
            </w:pPr>
            <w:r w:rsidRPr="00564874">
              <w:rPr>
                <w:szCs w:val="22"/>
                <w:lang w:val="en-GB"/>
              </w:rPr>
              <w:t>Host animal</w:t>
            </w:r>
          </w:p>
        </w:tc>
        <w:tc>
          <w:tcPr>
            <w:tcW w:w="2835" w:type="dxa"/>
          </w:tcPr>
          <w:p w14:paraId="60171998" w14:textId="21CE170E" w:rsidR="00564874" w:rsidRPr="00564874" w:rsidRDefault="00D77C55" w:rsidP="003101BA">
            <w:pPr>
              <w:pStyle w:val="Dalodstavce"/>
              <w:ind w:firstLine="0"/>
              <w:cnfStyle w:val="100000000000" w:firstRow="1" w:lastRow="0" w:firstColumn="0" w:lastColumn="0" w:oddVBand="0" w:evenVBand="0" w:oddHBand="0" w:evenHBand="0" w:firstRowFirstColumn="0" w:firstRowLastColumn="0" w:lastRowFirstColumn="0" w:lastRowLastColumn="0"/>
              <w:rPr>
                <w:szCs w:val="22"/>
                <w:lang w:val="en-GB"/>
              </w:rPr>
            </w:pPr>
            <w:r>
              <w:rPr>
                <w:szCs w:val="22"/>
                <w:lang w:val="en-GB"/>
              </w:rPr>
              <w:t>Manufacturer, cat. no</w:t>
            </w:r>
            <w:r w:rsidR="00564874" w:rsidRPr="00564874">
              <w:rPr>
                <w:szCs w:val="22"/>
                <w:lang w:val="en-GB"/>
              </w:rPr>
              <w:t>.</w:t>
            </w:r>
          </w:p>
        </w:tc>
        <w:tc>
          <w:tcPr>
            <w:tcW w:w="1843" w:type="dxa"/>
          </w:tcPr>
          <w:p w14:paraId="713DB575" w14:textId="77777777" w:rsidR="00564874" w:rsidRPr="00564874" w:rsidRDefault="00564874" w:rsidP="003101BA">
            <w:pPr>
              <w:pStyle w:val="Dalodstavce"/>
              <w:ind w:firstLine="0"/>
              <w:cnfStyle w:val="100000000000" w:firstRow="1" w:lastRow="0" w:firstColumn="0" w:lastColumn="0" w:oddVBand="0" w:evenVBand="0" w:oddHBand="0" w:evenHBand="0" w:firstRowFirstColumn="0" w:firstRowLastColumn="0" w:lastRowFirstColumn="0" w:lastRowLastColumn="0"/>
              <w:rPr>
                <w:b w:val="0"/>
                <w:bCs w:val="0"/>
                <w:szCs w:val="22"/>
                <w:lang w:val="en-GB"/>
              </w:rPr>
            </w:pPr>
            <w:r w:rsidRPr="00564874">
              <w:rPr>
                <w:szCs w:val="22"/>
                <w:lang w:val="en-GB"/>
              </w:rPr>
              <w:t>Dilution</w:t>
            </w:r>
          </w:p>
        </w:tc>
      </w:tr>
      <w:tr w:rsidR="00564874" w:rsidRPr="00564874" w14:paraId="79B980FE"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7CAF42AC" w14:textId="77777777" w:rsidR="00564874" w:rsidRPr="00DF6C7B" w:rsidRDefault="00564874" w:rsidP="00697CF0">
            <w:pPr>
              <w:pStyle w:val="Dalodstavce"/>
              <w:ind w:firstLine="0"/>
              <w:jc w:val="left"/>
              <w:rPr>
                <w:b w:val="0"/>
                <w:szCs w:val="22"/>
                <w:lang w:val="en-GB"/>
              </w:rPr>
            </w:pPr>
            <w:r w:rsidRPr="00DF6C7B">
              <w:rPr>
                <w:b w:val="0"/>
                <w:szCs w:val="22"/>
                <w:lang w:val="en-GB"/>
              </w:rPr>
              <w:t>Anti-mouse IgG, HRP-linked Antibody</w:t>
            </w:r>
          </w:p>
        </w:tc>
        <w:tc>
          <w:tcPr>
            <w:tcW w:w="1559" w:type="dxa"/>
          </w:tcPr>
          <w:p w14:paraId="6A9DC003"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Horse</w:t>
            </w:r>
          </w:p>
        </w:tc>
        <w:tc>
          <w:tcPr>
            <w:tcW w:w="2835" w:type="dxa"/>
          </w:tcPr>
          <w:p w14:paraId="40DC12EC" w14:textId="2EFF59DF" w:rsidR="00564874" w:rsidRPr="00564874" w:rsidRDefault="00DF6C7B"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CST</w:t>
            </w:r>
            <w:r w:rsidR="00564874" w:rsidRPr="00564874">
              <w:rPr>
                <w:szCs w:val="22"/>
                <w:lang w:val="en-GB"/>
              </w:rPr>
              <w:t>, #7076S</w:t>
            </w:r>
          </w:p>
        </w:tc>
        <w:tc>
          <w:tcPr>
            <w:tcW w:w="1843" w:type="dxa"/>
          </w:tcPr>
          <w:p w14:paraId="55CECDC9"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Pr>
                <w:szCs w:val="22"/>
                <w:lang w:val="en-GB"/>
              </w:rPr>
              <w:t>1:2</w:t>
            </w:r>
            <w:r w:rsidRPr="00564874">
              <w:rPr>
                <w:szCs w:val="22"/>
                <w:lang w:val="en-GB"/>
              </w:rPr>
              <w:t>000</w:t>
            </w:r>
            <w:r w:rsidRPr="00564874">
              <w:rPr>
                <w:szCs w:val="22"/>
                <w:vertAlign w:val="superscript"/>
                <w:lang w:val="en-GB"/>
              </w:rPr>
              <w:t>b</w:t>
            </w:r>
          </w:p>
        </w:tc>
      </w:tr>
      <w:tr w:rsidR="00564874" w:rsidRPr="00564874" w14:paraId="1DE0B8C8"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5C967C78" w14:textId="5E821198" w:rsidR="00564874" w:rsidRPr="00DF6C7B" w:rsidRDefault="00564874" w:rsidP="00CB4000">
            <w:pPr>
              <w:pStyle w:val="Dalodstavce"/>
              <w:ind w:firstLine="0"/>
              <w:jc w:val="left"/>
              <w:rPr>
                <w:b w:val="0"/>
                <w:szCs w:val="22"/>
              </w:rPr>
            </w:pPr>
            <w:r w:rsidRPr="00DF6C7B">
              <w:rPr>
                <w:b w:val="0"/>
                <w:szCs w:val="22"/>
              </w:rPr>
              <w:t xml:space="preserve">Anti-Mouse Secondary Antibody, </w:t>
            </w:r>
            <w:r w:rsidR="00CB4000">
              <w:rPr>
                <w:b w:val="0"/>
                <w:szCs w:val="22"/>
              </w:rPr>
              <w:t>AF</w:t>
            </w:r>
            <w:r w:rsidRPr="00DF6C7B">
              <w:rPr>
                <w:b w:val="0"/>
                <w:szCs w:val="22"/>
              </w:rPr>
              <w:t>568</w:t>
            </w:r>
          </w:p>
        </w:tc>
        <w:tc>
          <w:tcPr>
            <w:tcW w:w="1559" w:type="dxa"/>
          </w:tcPr>
          <w:p w14:paraId="1431EC86"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Goat</w:t>
            </w:r>
          </w:p>
        </w:tc>
        <w:tc>
          <w:tcPr>
            <w:tcW w:w="2835" w:type="dxa"/>
          </w:tcPr>
          <w:p w14:paraId="5A4B9DDB"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Invitrogen, A11004</w:t>
            </w:r>
          </w:p>
        </w:tc>
        <w:tc>
          <w:tcPr>
            <w:tcW w:w="1843" w:type="dxa"/>
          </w:tcPr>
          <w:p w14:paraId="21F3B7D9" w14:textId="58FB07D0" w:rsidR="00564874" w:rsidRPr="00564874" w:rsidRDefault="00564874" w:rsidP="00697CF0">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1:2000</w:t>
            </w:r>
            <w:r w:rsidR="0068751A" w:rsidRPr="00564874">
              <w:rPr>
                <w:szCs w:val="22"/>
                <w:vertAlign w:val="superscript"/>
                <w:lang w:val="en-GB"/>
              </w:rPr>
              <w:t>IF</w:t>
            </w:r>
          </w:p>
        </w:tc>
      </w:tr>
      <w:tr w:rsidR="00564874" w:rsidRPr="00564874" w14:paraId="1DEDED2F"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511D85EE" w14:textId="77777777" w:rsidR="00564874" w:rsidRPr="00DF6C7B" w:rsidRDefault="00564874" w:rsidP="00697CF0">
            <w:pPr>
              <w:pStyle w:val="Dalodstavce"/>
              <w:ind w:firstLine="0"/>
              <w:jc w:val="left"/>
              <w:rPr>
                <w:b w:val="0"/>
                <w:szCs w:val="22"/>
                <w:lang w:val="en-GB"/>
              </w:rPr>
            </w:pPr>
            <w:r w:rsidRPr="00DF6C7B">
              <w:rPr>
                <w:b w:val="0"/>
                <w:szCs w:val="22"/>
                <w:lang w:val="en-GB"/>
              </w:rPr>
              <w:t>Anti-rabbit IgG, HRP-linked Antibody</w:t>
            </w:r>
          </w:p>
        </w:tc>
        <w:tc>
          <w:tcPr>
            <w:tcW w:w="1559" w:type="dxa"/>
          </w:tcPr>
          <w:p w14:paraId="74A7DAEB"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Goat</w:t>
            </w:r>
          </w:p>
        </w:tc>
        <w:tc>
          <w:tcPr>
            <w:tcW w:w="2835" w:type="dxa"/>
          </w:tcPr>
          <w:p w14:paraId="668652F1"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#7074S</w:t>
            </w:r>
          </w:p>
        </w:tc>
        <w:tc>
          <w:tcPr>
            <w:tcW w:w="1843" w:type="dxa"/>
          </w:tcPr>
          <w:p w14:paraId="4A28E535" w14:textId="77777777" w:rsidR="00564874" w:rsidRPr="00564874" w:rsidRDefault="00564874" w:rsidP="003101BA">
            <w:pPr>
              <w:pStyle w:val="Dalodstavce"/>
              <w:keepNext/>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Pr>
                <w:szCs w:val="22"/>
                <w:lang w:val="en-GB"/>
              </w:rPr>
              <w:t>1:2</w:t>
            </w:r>
            <w:r w:rsidRPr="00564874">
              <w:rPr>
                <w:szCs w:val="22"/>
                <w:lang w:val="en-GB"/>
              </w:rPr>
              <w:t>000</w:t>
            </w:r>
            <w:r w:rsidRPr="00564874">
              <w:rPr>
                <w:szCs w:val="22"/>
                <w:vertAlign w:val="superscript"/>
                <w:lang w:val="en-GB"/>
              </w:rPr>
              <w:t>b</w:t>
            </w:r>
          </w:p>
        </w:tc>
      </w:tr>
      <w:tr w:rsidR="00564874" w:rsidRPr="00564874" w14:paraId="00A1F4D9"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4BB0F020" w14:textId="669F5F94" w:rsidR="00564874" w:rsidRPr="00DF6C7B" w:rsidRDefault="00564874" w:rsidP="00CB4000">
            <w:pPr>
              <w:pStyle w:val="Dalodstavce"/>
              <w:ind w:firstLine="0"/>
              <w:jc w:val="left"/>
              <w:rPr>
                <w:b w:val="0"/>
                <w:szCs w:val="22"/>
              </w:rPr>
            </w:pPr>
            <w:r w:rsidRPr="00DF6C7B">
              <w:rPr>
                <w:b w:val="0"/>
                <w:szCs w:val="22"/>
              </w:rPr>
              <w:t xml:space="preserve">Anti-Rabbit Secondary Antibody, </w:t>
            </w:r>
            <w:r w:rsidR="00CB4000">
              <w:rPr>
                <w:b w:val="0"/>
                <w:szCs w:val="22"/>
              </w:rPr>
              <w:t>AF</w:t>
            </w:r>
            <w:r w:rsidRPr="00DF6C7B">
              <w:rPr>
                <w:b w:val="0"/>
                <w:szCs w:val="22"/>
              </w:rPr>
              <w:t>488</w:t>
            </w:r>
          </w:p>
        </w:tc>
        <w:tc>
          <w:tcPr>
            <w:tcW w:w="1559" w:type="dxa"/>
          </w:tcPr>
          <w:p w14:paraId="5DF8E379"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Goat</w:t>
            </w:r>
          </w:p>
        </w:tc>
        <w:tc>
          <w:tcPr>
            <w:tcW w:w="2835" w:type="dxa"/>
          </w:tcPr>
          <w:p w14:paraId="303B8FB8"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Invitrogen, A11034</w:t>
            </w:r>
          </w:p>
        </w:tc>
        <w:tc>
          <w:tcPr>
            <w:tcW w:w="1843" w:type="dxa"/>
          </w:tcPr>
          <w:p w14:paraId="78055BDC" w14:textId="22FE7ADC" w:rsidR="00564874" w:rsidRPr="00564874" w:rsidRDefault="00697CF0" w:rsidP="00697CF0">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Pr>
                <w:szCs w:val="22"/>
              </w:rPr>
              <w:t>1:2000</w:t>
            </w:r>
            <w:r w:rsidR="0068751A" w:rsidRPr="00564874">
              <w:rPr>
                <w:szCs w:val="22"/>
                <w:vertAlign w:val="superscript"/>
                <w:lang w:val="en-GB"/>
              </w:rPr>
              <w:t>IF</w:t>
            </w:r>
          </w:p>
        </w:tc>
      </w:tr>
      <w:tr w:rsidR="00564874" w:rsidRPr="00564874" w14:paraId="55966919"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603AC7ED" w14:textId="54BC9E00" w:rsidR="00564874" w:rsidRPr="00DF6C7B" w:rsidRDefault="00564874" w:rsidP="00CB4000">
            <w:pPr>
              <w:pStyle w:val="Dalodstavce"/>
              <w:ind w:firstLine="0"/>
              <w:jc w:val="left"/>
              <w:rPr>
                <w:b w:val="0"/>
                <w:szCs w:val="22"/>
              </w:rPr>
            </w:pPr>
            <w:r w:rsidRPr="00DF6C7B">
              <w:rPr>
                <w:b w:val="0"/>
                <w:szCs w:val="22"/>
              </w:rPr>
              <w:t xml:space="preserve">Anti-Rat Secondary Antibody, </w:t>
            </w:r>
            <w:r w:rsidR="00CB4000">
              <w:rPr>
                <w:b w:val="0"/>
                <w:szCs w:val="22"/>
              </w:rPr>
              <w:t>AF</w:t>
            </w:r>
            <w:r w:rsidRPr="00DF6C7B">
              <w:rPr>
                <w:b w:val="0"/>
                <w:szCs w:val="22"/>
              </w:rPr>
              <w:t>647</w:t>
            </w:r>
          </w:p>
        </w:tc>
        <w:tc>
          <w:tcPr>
            <w:tcW w:w="1559" w:type="dxa"/>
          </w:tcPr>
          <w:p w14:paraId="4A14B78C"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Donkey</w:t>
            </w:r>
          </w:p>
        </w:tc>
        <w:tc>
          <w:tcPr>
            <w:tcW w:w="2835" w:type="dxa"/>
          </w:tcPr>
          <w:p w14:paraId="17D2631C"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Invitrogen, A48272</w:t>
            </w:r>
          </w:p>
        </w:tc>
        <w:tc>
          <w:tcPr>
            <w:tcW w:w="1843" w:type="dxa"/>
          </w:tcPr>
          <w:p w14:paraId="7D30D633" w14:textId="53D10B38" w:rsidR="00564874" w:rsidRPr="00564874" w:rsidRDefault="00564874" w:rsidP="00697CF0">
            <w:pPr>
              <w:pStyle w:val="Dalodstavce"/>
              <w:keepNext/>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1:2000</w:t>
            </w:r>
            <w:r w:rsidR="0068751A" w:rsidRPr="00564874">
              <w:rPr>
                <w:szCs w:val="22"/>
                <w:vertAlign w:val="superscript"/>
                <w:lang w:val="en-GB"/>
              </w:rPr>
              <w:t>IF</w:t>
            </w:r>
          </w:p>
        </w:tc>
      </w:tr>
      <w:tr w:rsidR="00564874" w:rsidRPr="00564874" w14:paraId="2A27C70C"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064AC69E" w14:textId="77777777" w:rsidR="00564874" w:rsidRPr="00DF6C7B" w:rsidRDefault="00564874" w:rsidP="00697CF0">
            <w:pPr>
              <w:pStyle w:val="Dalodstavce"/>
              <w:ind w:firstLine="0"/>
              <w:jc w:val="left"/>
              <w:rPr>
                <w:b w:val="0"/>
                <w:szCs w:val="22"/>
                <w:vertAlign w:val="superscript"/>
                <w:lang w:val="en-GB"/>
              </w:rPr>
            </w:pPr>
            <w:r w:rsidRPr="00DF6C7B">
              <w:rPr>
                <w:b w:val="0"/>
                <w:szCs w:val="22"/>
                <w:lang w:val="en-GB"/>
              </w:rPr>
              <w:t>β-Actin</w:t>
            </w:r>
          </w:p>
        </w:tc>
        <w:tc>
          <w:tcPr>
            <w:tcW w:w="1559" w:type="dxa"/>
          </w:tcPr>
          <w:p w14:paraId="7DB24967"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Mouse</w:t>
            </w:r>
          </w:p>
        </w:tc>
        <w:tc>
          <w:tcPr>
            <w:tcW w:w="2835" w:type="dxa"/>
          </w:tcPr>
          <w:p w14:paraId="3BB6E27D" w14:textId="77777777" w:rsidR="00564874"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CST</w:t>
            </w:r>
            <w:r w:rsidR="00564874" w:rsidRPr="00564874">
              <w:rPr>
                <w:szCs w:val="22"/>
                <w:lang w:val="en-GB"/>
              </w:rPr>
              <w:t>, #3700S</w:t>
            </w:r>
          </w:p>
        </w:tc>
        <w:tc>
          <w:tcPr>
            <w:tcW w:w="1843" w:type="dxa"/>
          </w:tcPr>
          <w:p w14:paraId="721BA8CD"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1:10000</w:t>
            </w:r>
            <w:r w:rsidRPr="00564874">
              <w:rPr>
                <w:szCs w:val="22"/>
                <w:vertAlign w:val="superscript"/>
                <w:lang w:val="en-GB"/>
              </w:rPr>
              <w:t>a</w:t>
            </w:r>
          </w:p>
        </w:tc>
      </w:tr>
      <w:tr w:rsidR="00F55E6A" w:rsidRPr="00564874" w14:paraId="3CFEAFE2" w14:textId="77777777" w:rsidTr="00F55E6A">
        <w:tc>
          <w:tcPr>
            <w:cnfStyle w:val="001000000000" w:firstRow="0" w:lastRow="0" w:firstColumn="1" w:lastColumn="0" w:oddVBand="0" w:evenVBand="0" w:oddHBand="0" w:evenHBand="0" w:firstRowFirstColumn="0" w:firstRowLastColumn="0" w:lastRowFirstColumn="0" w:lastRowLastColumn="0"/>
            <w:tcW w:w="2972" w:type="dxa"/>
          </w:tcPr>
          <w:p w14:paraId="55834D95" w14:textId="37670D5B" w:rsidR="00F55E6A" w:rsidRPr="00CB4000" w:rsidRDefault="00F55E6A" w:rsidP="00F55E6A">
            <w:pPr>
              <w:pStyle w:val="Dalodstavce"/>
              <w:ind w:firstLine="0"/>
              <w:jc w:val="left"/>
              <w:rPr>
                <w:b w:val="0"/>
                <w:szCs w:val="22"/>
                <w:lang w:val="en-GB"/>
              </w:rPr>
            </w:pPr>
            <w:r w:rsidRPr="00CB4000">
              <w:rPr>
                <w:b w:val="0"/>
                <w:szCs w:val="22"/>
                <w:lang w:val="en-GB"/>
              </w:rPr>
              <w:t>BAD</w:t>
            </w:r>
          </w:p>
        </w:tc>
        <w:tc>
          <w:tcPr>
            <w:tcW w:w="1559" w:type="dxa"/>
          </w:tcPr>
          <w:p w14:paraId="29442D6A" w14:textId="285F99BF" w:rsidR="00F55E6A" w:rsidRPr="00564874" w:rsidRDefault="00F55E6A" w:rsidP="00F55E6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Rabbit</w:t>
            </w:r>
          </w:p>
        </w:tc>
        <w:tc>
          <w:tcPr>
            <w:tcW w:w="2835" w:type="dxa"/>
          </w:tcPr>
          <w:p w14:paraId="378EFEA5" w14:textId="769A0994" w:rsidR="00F55E6A" w:rsidRDefault="00F55E6A" w:rsidP="00F55E6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 xml:space="preserve">CST, </w:t>
            </w:r>
            <w:r w:rsidRPr="00564874">
              <w:rPr>
                <w:szCs w:val="22"/>
                <w:lang w:val="en-GB"/>
              </w:rPr>
              <w:t>#</w:t>
            </w:r>
            <w:r>
              <w:rPr>
                <w:szCs w:val="22"/>
                <w:lang w:val="en-GB"/>
              </w:rPr>
              <w:t>9239S</w:t>
            </w:r>
          </w:p>
        </w:tc>
        <w:tc>
          <w:tcPr>
            <w:tcW w:w="1843" w:type="dxa"/>
          </w:tcPr>
          <w:p w14:paraId="03CBD032" w14:textId="3B82E531" w:rsidR="00F55E6A" w:rsidRPr="00CB4000" w:rsidRDefault="00F55E6A" w:rsidP="00F55E6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Pr>
                <w:szCs w:val="22"/>
                <w:lang w:val="en-GB"/>
              </w:rPr>
              <w:t>1:500</w:t>
            </w:r>
            <w:r>
              <w:rPr>
                <w:szCs w:val="22"/>
                <w:vertAlign w:val="superscript"/>
                <w:lang w:val="en-GB"/>
              </w:rPr>
              <w:t>IF</w:t>
            </w:r>
          </w:p>
        </w:tc>
      </w:tr>
      <w:tr w:rsidR="00F55E6A" w:rsidRPr="00564874" w14:paraId="049DB2C1" w14:textId="77777777" w:rsidTr="00F55E6A">
        <w:tc>
          <w:tcPr>
            <w:cnfStyle w:val="001000000000" w:firstRow="0" w:lastRow="0" w:firstColumn="1" w:lastColumn="0" w:oddVBand="0" w:evenVBand="0" w:oddHBand="0" w:evenHBand="0" w:firstRowFirstColumn="0" w:firstRowLastColumn="0" w:lastRowFirstColumn="0" w:lastRowLastColumn="0"/>
            <w:tcW w:w="2972" w:type="dxa"/>
          </w:tcPr>
          <w:p w14:paraId="79132850" w14:textId="291F192C" w:rsidR="00F55E6A" w:rsidRPr="00CB4000" w:rsidRDefault="00F55E6A" w:rsidP="00F55E6A">
            <w:pPr>
              <w:pStyle w:val="Dalodstavce"/>
              <w:ind w:firstLine="0"/>
              <w:jc w:val="left"/>
              <w:rPr>
                <w:b w:val="0"/>
                <w:szCs w:val="22"/>
                <w:lang w:val="en-GB"/>
              </w:rPr>
            </w:pPr>
            <w:r w:rsidRPr="00CB4000">
              <w:rPr>
                <w:b w:val="0"/>
                <w:szCs w:val="22"/>
                <w:lang w:val="en-GB"/>
              </w:rPr>
              <w:t>BCL2</w:t>
            </w:r>
          </w:p>
        </w:tc>
        <w:tc>
          <w:tcPr>
            <w:tcW w:w="1559" w:type="dxa"/>
          </w:tcPr>
          <w:p w14:paraId="6EFE8C4E" w14:textId="39890256" w:rsidR="00F55E6A" w:rsidRPr="00564874" w:rsidRDefault="00F55E6A" w:rsidP="00F55E6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Rabbit</w:t>
            </w:r>
          </w:p>
        </w:tc>
        <w:tc>
          <w:tcPr>
            <w:tcW w:w="2835" w:type="dxa"/>
          </w:tcPr>
          <w:p w14:paraId="3659874B" w14:textId="582B5CEE" w:rsidR="00F55E6A" w:rsidRDefault="00F55E6A" w:rsidP="00F55E6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 xml:space="preserve">Abcam, </w:t>
            </w:r>
            <w:r w:rsidRPr="003C5CC8">
              <w:rPr>
                <w:szCs w:val="22"/>
                <w:lang w:val="en-GB"/>
              </w:rPr>
              <w:t>ab32124</w:t>
            </w:r>
          </w:p>
        </w:tc>
        <w:tc>
          <w:tcPr>
            <w:tcW w:w="1843" w:type="dxa"/>
          </w:tcPr>
          <w:p w14:paraId="23A824EF" w14:textId="128C3186" w:rsidR="00F55E6A" w:rsidRPr="00CB4000" w:rsidRDefault="00F55E6A" w:rsidP="00F55E6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Pr>
                <w:szCs w:val="22"/>
                <w:lang w:val="en-GB"/>
              </w:rPr>
              <w:t>1:500</w:t>
            </w:r>
            <w:r>
              <w:rPr>
                <w:szCs w:val="22"/>
                <w:vertAlign w:val="superscript"/>
                <w:lang w:val="en-GB"/>
              </w:rPr>
              <w:t>IF</w:t>
            </w:r>
          </w:p>
        </w:tc>
      </w:tr>
      <w:tr w:rsidR="00564874" w:rsidRPr="00564874" w14:paraId="02329837"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530BD387" w14:textId="77777777" w:rsidR="00564874" w:rsidRPr="00DF6C7B" w:rsidRDefault="00564874" w:rsidP="00697CF0">
            <w:pPr>
              <w:pStyle w:val="Dalodstavce"/>
              <w:ind w:firstLine="0"/>
              <w:jc w:val="left"/>
              <w:rPr>
                <w:b w:val="0"/>
                <w:szCs w:val="22"/>
                <w:lang w:val="en-GB"/>
              </w:rPr>
            </w:pPr>
            <w:r w:rsidRPr="00DF6C7B">
              <w:rPr>
                <w:b w:val="0"/>
                <w:szCs w:val="22"/>
                <w:lang w:val="en-GB"/>
              </w:rPr>
              <w:t>BiP</w:t>
            </w:r>
          </w:p>
        </w:tc>
        <w:tc>
          <w:tcPr>
            <w:tcW w:w="1559" w:type="dxa"/>
          </w:tcPr>
          <w:p w14:paraId="07BEB66A"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3A68C837"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#3177S</w:t>
            </w:r>
          </w:p>
        </w:tc>
        <w:tc>
          <w:tcPr>
            <w:tcW w:w="1843" w:type="dxa"/>
          </w:tcPr>
          <w:p w14:paraId="60D5B94D"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1:1000</w:t>
            </w:r>
            <w:r w:rsidRPr="00564874">
              <w:rPr>
                <w:szCs w:val="22"/>
                <w:vertAlign w:val="superscript"/>
                <w:lang w:val="en-GB"/>
              </w:rPr>
              <w:t>a</w:t>
            </w:r>
            <w:r w:rsidRPr="00564874">
              <w:rPr>
                <w:szCs w:val="22"/>
                <w:lang w:val="en-GB"/>
              </w:rPr>
              <w:t>; 1:500</w:t>
            </w:r>
            <w:r w:rsidRPr="00564874">
              <w:rPr>
                <w:szCs w:val="22"/>
                <w:vertAlign w:val="superscript"/>
                <w:lang w:val="en-GB"/>
              </w:rPr>
              <w:t>IF</w:t>
            </w:r>
          </w:p>
        </w:tc>
      </w:tr>
      <w:tr w:rsidR="00564874" w:rsidRPr="00564874" w14:paraId="370B12C0"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6A063644" w14:textId="77777777" w:rsidR="00564874" w:rsidRPr="00DF6C7B" w:rsidRDefault="00564874" w:rsidP="00697CF0">
            <w:pPr>
              <w:pStyle w:val="Dalodstavce"/>
              <w:ind w:firstLine="0"/>
              <w:jc w:val="left"/>
              <w:rPr>
                <w:b w:val="0"/>
                <w:szCs w:val="22"/>
              </w:rPr>
            </w:pPr>
            <w:r w:rsidRPr="00DF6C7B">
              <w:rPr>
                <w:b w:val="0"/>
                <w:szCs w:val="22"/>
              </w:rPr>
              <w:t>BiP-AF488</w:t>
            </w:r>
          </w:p>
        </w:tc>
        <w:tc>
          <w:tcPr>
            <w:tcW w:w="1559" w:type="dxa"/>
          </w:tcPr>
          <w:p w14:paraId="0B5CC911" w14:textId="77777777"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Mouse</w:t>
            </w:r>
          </w:p>
        </w:tc>
        <w:tc>
          <w:tcPr>
            <w:tcW w:w="2835" w:type="dxa"/>
          </w:tcPr>
          <w:p w14:paraId="019A4D0C" w14:textId="77777777" w:rsidR="00564874"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Sony,</w:t>
            </w:r>
            <w:r>
              <w:rPr>
                <w:szCs w:val="22"/>
              </w:rPr>
              <w:t xml:space="preserve"> </w:t>
            </w:r>
            <w:r w:rsidR="00564874" w:rsidRPr="00564874">
              <w:rPr>
                <w:szCs w:val="22"/>
              </w:rPr>
              <w:t>53-9768-82</w:t>
            </w:r>
          </w:p>
        </w:tc>
        <w:tc>
          <w:tcPr>
            <w:tcW w:w="1843" w:type="dxa"/>
          </w:tcPr>
          <w:p w14:paraId="178A7DDC" w14:textId="2D799DB4" w:rsidR="00564874" w:rsidRPr="00564874" w:rsidRDefault="00564874"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1:100</w:t>
            </w:r>
            <w:r w:rsidR="0068751A" w:rsidRPr="00564874">
              <w:rPr>
                <w:szCs w:val="22"/>
                <w:vertAlign w:val="superscript"/>
                <w:lang w:val="en-GB"/>
              </w:rPr>
              <w:t>F</w:t>
            </w:r>
          </w:p>
        </w:tc>
      </w:tr>
      <w:tr w:rsidR="00FD3C28" w:rsidRPr="00564874" w14:paraId="37F0DA68"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3EDB2D13" w14:textId="77777777" w:rsidR="00FD3C28" w:rsidRPr="00DF6C7B" w:rsidRDefault="00FD3C28" w:rsidP="00697CF0">
            <w:pPr>
              <w:pStyle w:val="Dalodstavce"/>
              <w:ind w:firstLine="0"/>
              <w:jc w:val="left"/>
              <w:rPr>
                <w:b w:val="0"/>
                <w:szCs w:val="22"/>
              </w:rPr>
            </w:pPr>
            <w:r w:rsidRPr="00DF6C7B">
              <w:rPr>
                <w:b w:val="0"/>
                <w:szCs w:val="22"/>
              </w:rPr>
              <w:t>CD3</w:t>
            </w:r>
          </w:p>
        </w:tc>
        <w:tc>
          <w:tcPr>
            <w:tcW w:w="1559" w:type="dxa"/>
          </w:tcPr>
          <w:p w14:paraId="795D0179"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Rat</w:t>
            </w:r>
          </w:p>
        </w:tc>
        <w:tc>
          <w:tcPr>
            <w:tcW w:w="2835" w:type="dxa"/>
          </w:tcPr>
          <w:p w14:paraId="000E7B6B"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Biorad, MCA1477</w:t>
            </w:r>
          </w:p>
        </w:tc>
        <w:tc>
          <w:tcPr>
            <w:tcW w:w="1843" w:type="dxa"/>
          </w:tcPr>
          <w:p w14:paraId="46A1601C" w14:textId="0CC32F56" w:rsidR="00FD3C28" w:rsidRPr="00564874" w:rsidRDefault="00FD3C28" w:rsidP="00697CF0">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1:500</w:t>
            </w:r>
            <w:r w:rsidR="0068751A" w:rsidRPr="00564874">
              <w:rPr>
                <w:szCs w:val="22"/>
                <w:vertAlign w:val="superscript"/>
                <w:lang w:val="en-GB"/>
              </w:rPr>
              <w:t>IF</w:t>
            </w:r>
          </w:p>
        </w:tc>
      </w:tr>
      <w:tr w:rsidR="00FD3C28" w:rsidRPr="00564874" w14:paraId="023C59EE"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2DF78CCB" w14:textId="77777777" w:rsidR="00FD3C28" w:rsidRPr="00DF6C7B" w:rsidRDefault="00FD3C28" w:rsidP="00697CF0">
            <w:pPr>
              <w:pStyle w:val="Dalodstavce"/>
              <w:ind w:firstLine="0"/>
              <w:jc w:val="left"/>
              <w:rPr>
                <w:b w:val="0"/>
                <w:szCs w:val="22"/>
                <w:lang w:val="en-GB"/>
              </w:rPr>
            </w:pPr>
            <w:r w:rsidRPr="00DF6C7B">
              <w:rPr>
                <w:b w:val="0"/>
                <w:szCs w:val="22"/>
                <w:lang w:val="en-GB"/>
              </w:rPr>
              <w:t>CD3ε</w:t>
            </w:r>
          </w:p>
        </w:tc>
        <w:tc>
          <w:tcPr>
            <w:tcW w:w="1559" w:type="dxa"/>
          </w:tcPr>
          <w:p w14:paraId="0CE10664"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2FBED81C"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#85061S</w:t>
            </w:r>
          </w:p>
        </w:tc>
        <w:tc>
          <w:tcPr>
            <w:tcW w:w="1843" w:type="dxa"/>
          </w:tcPr>
          <w:p w14:paraId="47758356"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1:1000</w:t>
            </w:r>
            <w:r w:rsidRPr="00564874">
              <w:rPr>
                <w:szCs w:val="22"/>
                <w:vertAlign w:val="superscript"/>
                <w:lang w:val="en-GB"/>
              </w:rPr>
              <w:t>a</w:t>
            </w:r>
          </w:p>
        </w:tc>
      </w:tr>
      <w:tr w:rsidR="00FD3C28" w:rsidRPr="00564874" w14:paraId="05D49796"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6052B136" w14:textId="77777777" w:rsidR="00FD3C28" w:rsidRPr="00DF6C7B" w:rsidRDefault="00FD3C28" w:rsidP="00697CF0">
            <w:pPr>
              <w:pStyle w:val="Dalodstavce"/>
              <w:ind w:firstLine="0"/>
              <w:jc w:val="left"/>
              <w:rPr>
                <w:b w:val="0"/>
                <w:szCs w:val="22"/>
              </w:rPr>
            </w:pPr>
            <w:r w:rsidRPr="00DF6C7B">
              <w:rPr>
                <w:b w:val="0"/>
                <w:szCs w:val="22"/>
              </w:rPr>
              <w:t>CD3-BV510</w:t>
            </w:r>
          </w:p>
        </w:tc>
        <w:tc>
          <w:tcPr>
            <w:tcW w:w="1559" w:type="dxa"/>
          </w:tcPr>
          <w:p w14:paraId="5F6555D6"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Mouse</w:t>
            </w:r>
          </w:p>
        </w:tc>
        <w:tc>
          <w:tcPr>
            <w:tcW w:w="2835" w:type="dxa"/>
          </w:tcPr>
          <w:p w14:paraId="4D9ACED4"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Sony,</w:t>
            </w:r>
            <w:r>
              <w:rPr>
                <w:szCs w:val="22"/>
              </w:rPr>
              <w:t xml:space="preserve"> </w:t>
            </w:r>
            <w:r w:rsidRPr="00564874">
              <w:rPr>
                <w:szCs w:val="22"/>
              </w:rPr>
              <w:t>2102240</w:t>
            </w:r>
          </w:p>
        </w:tc>
        <w:tc>
          <w:tcPr>
            <w:tcW w:w="1843" w:type="dxa"/>
          </w:tcPr>
          <w:p w14:paraId="46FD7DEC" w14:textId="0E34A35F"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1:100</w:t>
            </w:r>
            <w:r w:rsidR="0068751A" w:rsidRPr="00564874">
              <w:rPr>
                <w:szCs w:val="22"/>
                <w:vertAlign w:val="superscript"/>
                <w:lang w:val="en-GB"/>
              </w:rPr>
              <w:t>F</w:t>
            </w:r>
          </w:p>
        </w:tc>
      </w:tr>
      <w:tr w:rsidR="00FD3C28" w:rsidRPr="00564874" w14:paraId="701B3452"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47C80898" w14:textId="77777777" w:rsidR="00FD3C28" w:rsidRPr="00DF6C7B" w:rsidRDefault="00FD3C28" w:rsidP="00697CF0">
            <w:pPr>
              <w:pStyle w:val="Dalodstavce"/>
              <w:ind w:firstLine="0"/>
              <w:jc w:val="left"/>
              <w:rPr>
                <w:b w:val="0"/>
                <w:szCs w:val="22"/>
                <w:lang w:val="en-GB"/>
              </w:rPr>
            </w:pPr>
            <w:r w:rsidRPr="00DF6C7B">
              <w:rPr>
                <w:b w:val="0"/>
                <w:szCs w:val="22"/>
                <w:lang w:val="en-GB"/>
              </w:rPr>
              <w:t>CD4</w:t>
            </w:r>
          </w:p>
        </w:tc>
        <w:tc>
          <w:tcPr>
            <w:tcW w:w="1559" w:type="dxa"/>
          </w:tcPr>
          <w:p w14:paraId="5FFE8469"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422A9E24"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Zeta, Z2420RL</w:t>
            </w:r>
          </w:p>
        </w:tc>
        <w:tc>
          <w:tcPr>
            <w:tcW w:w="1843" w:type="dxa"/>
          </w:tcPr>
          <w:p w14:paraId="7801976D"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1:1000</w:t>
            </w:r>
            <w:r w:rsidRPr="00564874">
              <w:rPr>
                <w:szCs w:val="22"/>
                <w:vertAlign w:val="superscript"/>
                <w:lang w:val="en-GB"/>
              </w:rPr>
              <w:t>a</w:t>
            </w:r>
          </w:p>
        </w:tc>
      </w:tr>
      <w:tr w:rsidR="00FD3C28" w:rsidRPr="00564874" w14:paraId="3208F656"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5EB31437" w14:textId="77777777" w:rsidR="00FD3C28" w:rsidRPr="00DF6C7B" w:rsidRDefault="00FD3C28" w:rsidP="00697CF0">
            <w:pPr>
              <w:pStyle w:val="Dalodstavce"/>
              <w:ind w:firstLine="0"/>
              <w:jc w:val="left"/>
              <w:rPr>
                <w:b w:val="0"/>
                <w:szCs w:val="22"/>
              </w:rPr>
            </w:pPr>
            <w:r w:rsidRPr="00DF6C7B">
              <w:rPr>
                <w:b w:val="0"/>
                <w:szCs w:val="22"/>
              </w:rPr>
              <w:t>CD4-SB436</w:t>
            </w:r>
          </w:p>
        </w:tc>
        <w:tc>
          <w:tcPr>
            <w:tcW w:w="1559" w:type="dxa"/>
          </w:tcPr>
          <w:p w14:paraId="171B6783"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Mouse</w:t>
            </w:r>
          </w:p>
        </w:tc>
        <w:tc>
          <w:tcPr>
            <w:tcW w:w="2835" w:type="dxa"/>
          </w:tcPr>
          <w:p w14:paraId="115EC4CA"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Sony,</w:t>
            </w:r>
            <w:r>
              <w:rPr>
                <w:szCs w:val="22"/>
              </w:rPr>
              <w:t xml:space="preserve"> </w:t>
            </w:r>
            <w:r w:rsidRPr="00564874">
              <w:rPr>
                <w:szCs w:val="22"/>
              </w:rPr>
              <w:t>62-0049-42</w:t>
            </w:r>
          </w:p>
        </w:tc>
        <w:tc>
          <w:tcPr>
            <w:tcW w:w="1843" w:type="dxa"/>
          </w:tcPr>
          <w:p w14:paraId="7BB035B2" w14:textId="5DD93A61"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1:50</w:t>
            </w:r>
            <w:r w:rsidR="0068751A" w:rsidRPr="00564874">
              <w:rPr>
                <w:szCs w:val="22"/>
                <w:vertAlign w:val="superscript"/>
                <w:lang w:val="en-GB"/>
              </w:rPr>
              <w:t>F</w:t>
            </w:r>
          </w:p>
        </w:tc>
      </w:tr>
      <w:tr w:rsidR="00FD3C28" w:rsidRPr="00564874" w14:paraId="3E56BBF5"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1CDF00B5" w14:textId="77777777" w:rsidR="00FD3C28" w:rsidRPr="00DF6C7B" w:rsidRDefault="00FD3C28" w:rsidP="00697CF0">
            <w:pPr>
              <w:pStyle w:val="Dalodstavce"/>
              <w:ind w:firstLine="0"/>
              <w:jc w:val="left"/>
              <w:rPr>
                <w:b w:val="0"/>
                <w:szCs w:val="22"/>
                <w:lang w:val="en-GB"/>
              </w:rPr>
            </w:pPr>
            <w:r w:rsidRPr="00DF6C7B">
              <w:rPr>
                <w:b w:val="0"/>
                <w:szCs w:val="22"/>
                <w:lang w:val="en-GB"/>
              </w:rPr>
              <w:t>CD8α</w:t>
            </w:r>
          </w:p>
        </w:tc>
        <w:tc>
          <w:tcPr>
            <w:tcW w:w="1559" w:type="dxa"/>
          </w:tcPr>
          <w:p w14:paraId="322AF3D3"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34D8B7DA"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#85336S</w:t>
            </w:r>
          </w:p>
        </w:tc>
        <w:tc>
          <w:tcPr>
            <w:tcW w:w="1843" w:type="dxa"/>
          </w:tcPr>
          <w:p w14:paraId="7911E3A2"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1:1000</w:t>
            </w:r>
            <w:r w:rsidRPr="00564874">
              <w:rPr>
                <w:szCs w:val="22"/>
                <w:vertAlign w:val="superscript"/>
                <w:lang w:val="en-GB"/>
              </w:rPr>
              <w:t>a</w:t>
            </w:r>
          </w:p>
        </w:tc>
      </w:tr>
      <w:tr w:rsidR="00FD3C28" w:rsidRPr="00564874" w14:paraId="1E31B5F5"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20757475" w14:textId="77777777" w:rsidR="00FD3C28" w:rsidRPr="00DF6C7B" w:rsidRDefault="00FD3C28" w:rsidP="00697CF0">
            <w:pPr>
              <w:pStyle w:val="Dalodstavce"/>
              <w:ind w:firstLine="0"/>
              <w:jc w:val="left"/>
              <w:rPr>
                <w:b w:val="0"/>
                <w:szCs w:val="22"/>
              </w:rPr>
            </w:pPr>
            <w:r w:rsidRPr="00DF6C7B">
              <w:rPr>
                <w:b w:val="0"/>
                <w:szCs w:val="22"/>
              </w:rPr>
              <w:t>CD8-PE-Cy7</w:t>
            </w:r>
          </w:p>
        </w:tc>
        <w:tc>
          <w:tcPr>
            <w:tcW w:w="1559" w:type="dxa"/>
          </w:tcPr>
          <w:p w14:paraId="550166CC"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Mouse</w:t>
            </w:r>
          </w:p>
        </w:tc>
        <w:tc>
          <w:tcPr>
            <w:tcW w:w="2835" w:type="dxa"/>
          </w:tcPr>
          <w:p w14:paraId="31D18617"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Sony,</w:t>
            </w:r>
            <w:r>
              <w:rPr>
                <w:szCs w:val="22"/>
              </w:rPr>
              <w:t xml:space="preserve"> </w:t>
            </w:r>
            <w:r w:rsidRPr="00564874">
              <w:rPr>
                <w:szCs w:val="22"/>
              </w:rPr>
              <w:t>2323560</w:t>
            </w:r>
          </w:p>
        </w:tc>
        <w:tc>
          <w:tcPr>
            <w:tcW w:w="1843" w:type="dxa"/>
          </w:tcPr>
          <w:p w14:paraId="4E11DBFF" w14:textId="1CFF2B1E"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1:100</w:t>
            </w:r>
            <w:r w:rsidR="0068751A" w:rsidRPr="00564874">
              <w:rPr>
                <w:szCs w:val="22"/>
                <w:vertAlign w:val="superscript"/>
                <w:lang w:val="en-GB"/>
              </w:rPr>
              <w:t>F</w:t>
            </w:r>
          </w:p>
        </w:tc>
      </w:tr>
      <w:tr w:rsidR="00FD3C28" w:rsidRPr="00564874" w14:paraId="677302C5"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741E3631" w14:textId="77777777" w:rsidR="00FD3C28" w:rsidRPr="00DF6C7B" w:rsidRDefault="00FD3C28" w:rsidP="00697CF0">
            <w:pPr>
              <w:pStyle w:val="Dalodstavce"/>
              <w:ind w:firstLine="0"/>
              <w:jc w:val="left"/>
              <w:rPr>
                <w:b w:val="0"/>
                <w:szCs w:val="22"/>
                <w:lang w:val="en-GB"/>
              </w:rPr>
            </w:pPr>
            <w:r w:rsidRPr="00DF6C7B">
              <w:rPr>
                <w:b w:val="0"/>
                <w:szCs w:val="22"/>
                <w:lang w:val="en-GB"/>
              </w:rPr>
              <w:t>CD28</w:t>
            </w:r>
          </w:p>
        </w:tc>
        <w:tc>
          <w:tcPr>
            <w:tcW w:w="1559" w:type="dxa"/>
          </w:tcPr>
          <w:p w14:paraId="4611ECDD"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38B8A5E3"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Abcam, ab243228</w:t>
            </w:r>
          </w:p>
        </w:tc>
        <w:tc>
          <w:tcPr>
            <w:tcW w:w="1843" w:type="dxa"/>
          </w:tcPr>
          <w:p w14:paraId="1EC0D9DF"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1:200</w:t>
            </w:r>
            <w:r w:rsidRPr="00564874">
              <w:rPr>
                <w:szCs w:val="22"/>
                <w:vertAlign w:val="superscript"/>
                <w:lang w:val="en-GB"/>
              </w:rPr>
              <w:t>a</w:t>
            </w:r>
          </w:p>
        </w:tc>
      </w:tr>
      <w:tr w:rsidR="00FD3C28" w:rsidRPr="00564874" w14:paraId="7B0A7CA3"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423E39B3" w14:textId="77777777" w:rsidR="00FD3C28" w:rsidRPr="00DF6C7B" w:rsidRDefault="00FD3C28" w:rsidP="00697CF0">
            <w:pPr>
              <w:pStyle w:val="Dalodstavce"/>
              <w:ind w:firstLine="0"/>
              <w:jc w:val="left"/>
              <w:rPr>
                <w:b w:val="0"/>
                <w:szCs w:val="22"/>
                <w:lang w:val="en-GB"/>
              </w:rPr>
            </w:pPr>
            <w:r w:rsidRPr="00DF6C7B">
              <w:rPr>
                <w:b w:val="0"/>
                <w:szCs w:val="22"/>
                <w:lang w:val="en-GB"/>
              </w:rPr>
              <w:t>CHOP</w:t>
            </w:r>
          </w:p>
        </w:tc>
        <w:tc>
          <w:tcPr>
            <w:tcW w:w="1559" w:type="dxa"/>
          </w:tcPr>
          <w:p w14:paraId="683864B6"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Mouse</w:t>
            </w:r>
          </w:p>
        </w:tc>
        <w:tc>
          <w:tcPr>
            <w:tcW w:w="2835" w:type="dxa"/>
          </w:tcPr>
          <w:p w14:paraId="567C8E68"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#2895S</w:t>
            </w:r>
          </w:p>
        </w:tc>
        <w:tc>
          <w:tcPr>
            <w:tcW w:w="1843" w:type="dxa"/>
          </w:tcPr>
          <w:p w14:paraId="03700207"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1.500</w:t>
            </w:r>
            <w:r w:rsidRPr="00564874">
              <w:rPr>
                <w:szCs w:val="22"/>
                <w:vertAlign w:val="superscript"/>
                <w:lang w:val="en-GB"/>
              </w:rPr>
              <w:t>a</w:t>
            </w:r>
          </w:p>
        </w:tc>
      </w:tr>
      <w:tr w:rsidR="00FD3C28" w:rsidRPr="00564874" w14:paraId="15580D91"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5C5C7EF6" w14:textId="77777777" w:rsidR="00FD3C28" w:rsidRPr="00DF6C7B" w:rsidRDefault="00FD3C28" w:rsidP="00697CF0">
            <w:pPr>
              <w:pStyle w:val="Dalodstavce"/>
              <w:ind w:firstLine="0"/>
              <w:jc w:val="left"/>
              <w:rPr>
                <w:b w:val="0"/>
                <w:szCs w:val="22"/>
              </w:rPr>
            </w:pPr>
            <w:r w:rsidRPr="00DF6C7B">
              <w:rPr>
                <w:b w:val="0"/>
                <w:szCs w:val="22"/>
              </w:rPr>
              <w:t>CHOP</w:t>
            </w:r>
          </w:p>
        </w:tc>
        <w:tc>
          <w:tcPr>
            <w:tcW w:w="1559" w:type="dxa"/>
          </w:tcPr>
          <w:p w14:paraId="637F860C"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Mouse</w:t>
            </w:r>
          </w:p>
        </w:tc>
        <w:tc>
          <w:tcPr>
            <w:tcW w:w="2835" w:type="dxa"/>
          </w:tcPr>
          <w:p w14:paraId="2E465CAB"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Sony, 5343510</w:t>
            </w:r>
          </w:p>
        </w:tc>
        <w:tc>
          <w:tcPr>
            <w:tcW w:w="1843" w:type="dxa"/>
          </w:tcPr>
          <w:p w14:paraId="5C5DCB95" w14:textId="39024BA0" w:rsidR="00FD3C28" w:rsidRPr="00564874" w:rsidRDefault="00FD3C28" w:rsidP="00697CF0">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1:200</w:t>
            </w:r>
            <w:r w:rsidR="0068751A" w:rsidRPr="00564874">
              <w:rPr>
                <w:szCs w:val="22"/>
                <w:vertAlign w:val="superscript"/>
                <w:lang w:val="en-GB"/>
              </w:rPr>
              <w:t>IF</w:t>
            </w:r>
          </w:p>
        </w:tc>
      </w:tr>
      <w:tr w:rsidR="00FD3C28" w:rsidRPr="00564874" w14:paraId="401C270D"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6E0D1F82" w14:textId="77777777" w:rsidR="00FD3C28" w:rsidRPr="00DF6C7B" w:rsidRDefault="00FD3C28" w:rsidP="00697CF0">
            <w:pPr>
              <w:pStyle w:val="Dalodstavce"/>
              <w:ind w:firstLine="0"/>
              <w:jc w:val="left"/>
              <w:rPr>
                <w:b w:val="0"/>
                <w:szCs w:val="22"/>
              </w:rPr>
            </w:pPr>
            <w:r w:rsidRPr="00DF6C7B">
              <w:rPr>
                <w:b w:val="0"/>
                <w:szCs w:val="22"/>
              </w:rPr>
              <w:t>DAPI</w:t>
            </w:r>
          </w:p>
        </w:tc>
        <w:tc>
          <w:tcPr>
            <w:tcW w:w="1559" w:type="dxa"/>
          </w:tcPr>
          <w:p w14:paraId="087EA209"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Pr>
                <w:szCs w:val="22"/>
              </w:rPr>
              <w:t>-</w:t>
            </w:r>
          </w:p>
        </w:tc>
        <w:tc>
          <w:tcPr>
            <w:tcW w:w="2835" w:type="dxa"/>
          </w:tcPr>
          <w:p w14:paraId="7D1AE4A5"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Merck, MBD0015</w:t>
            </w:r>
          </w:p>
        </w:tc>
        <w:tc>
          <w:tcPr>
            <w:tcW w:w="1843" w:type="dxa"/>
          </w:tcPr>
          <w:p w14:paraId="0BC282AF" w14:textId="49219D04" w:rsidR="00FD3C28" w:rsidRPr="00564874" w:rsidRDefault="00FD3C28" w:rsidP="00697CF0">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1:1000</w:t>
            </w:r>
            <w:r w:rsidR="0068751A" w:rsidRPr="00564874">
              <w:rPr>
                <w:szCs w:val="22"/>
                <w:vertAlign w:val="superscript"/>
                <w:lang w:val="en-GB"/>
              </w:rPr>
              <w:t>IF</w:t>
            </w:r>
          </w:p>
        </w:tc>
      </w:tr>
      <w:tr w:rsidR="00FD3C28" w:rsidRPr="00564874" w14:paraId="3BEFA80A"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1312EF66" w14:textId="77777777" w:rsidR="00FD3C28" w:rsidRPr="00DF6C7B" w:rsidRDefault="00FD3C28" w:rsidP="00697CF0">
            <w:pPr>
              <w:pStyle w:val="Dalodstavce"/>
              <w:ind w:firstLine="0"/>
              <w:jc w:val="left"/>
              <w:rPr>
                <w:b w:val="0"/>
                <w:szCs w:val="22"/>
                <w:lang w:val="en-GB"/>
              </w:rPr>
            </w:pPr>
            <w:r w:rsidRPr="00DF6C7B">
              <w:rPr>
                <w:b w:val="0"/>
                <w:szCs w:val="22"/>
                <w:lang w:val="en-GB"/>
              </w:rPr>
              <w:t>FOXP3</w:t>
            </w:r>
          </w:p>
        </w:tc>
        <w:tc>
          <w:tcPr>
            <w:tcW w:w="1559" w:type="dxa"/>
          </w:tcPr>
          <w:p w14:paraId="5876CF14"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60F326DA"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#12632S</w:t>
            </w:r>
          </w:p>
        </w:tc>
        <w:tc>
          <w:tcPr>
            <w:tcW w:w="1843" w:type="dxa"/>
          </w:tcPr>
          <w:p w14:paraId="6B266B4F"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1:1000</w:t>
            </w:r>
            <w:r w:rsidRPr="00564874">
              <w:rPr>
                <w:szCs w:val="22"/>
                <w:vertAlign w:val="superscript"/>
                <w:lang w:val="en-GB"/>
              </w:rPr>
              <w:t>a</w:t>
            </w:r>
          </w:p>
        </w:tc>
      </w:tr>
      <w:tr w:rsidR="00FD3C28" w:rsidRPr="00564874" w14:paraId="45C728B0"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740E68A9" w14:textId="77777777" w:rsidR="00FD3C28" w:rsidRPr="00DF6C7B" w:rsidRDefault="00FD3C28" w:rsidP="00697CF0">
            <w:pPr>
              <w:pStyle w:val="Dalodstavce"/>
              <w:ind w:firstLine="0"/>
              <w:jc w:val="left"/>
              <w:rPr>
                <w:b w:val="0"/>
                <w:szCs w:val="22"/>
                <w:lang w:val="en-GB"/>
              </w:rPr>
            </w:pPr>
            <w:r w:rsidRPr="00DF6C7B">
              <w:rPr>
                <w:b w:val="0"/>
                <w:szCs w:val="22"/>
                <w:lang w:val="en-GB"/>
              </w:rPr>
              <w:t>IRE1α</w:t>
            </w:r>
          </w:p>
        </w:tc>
        <w:tc>
          <w:tcPr>
            <w:tcW w:w="1559" w:type="dxa"/>
          </w:tcPr>
          <w:p w14:paraId="67D22436"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03C41F89"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#3294S</w:t>
            </w:r>
          </w:p>
        </w:tc>
        <w:tc>
          <w:tcPr>
            <w:tcW w:w="1843" w:type="dxa"/>
          </w:tcPr>
          <w:p w14:paraId="15FA7E2C"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1:1000</w:t>
            </w:r>
            <w:r w:rsidRPr="00564874">
              <w:rPr>
                <w:szCs w:val="22"/>
                <w:vertAlign w:val="superscript"/>
                <w:lang w:val="en-GB"/>
              </w:rPr>
              <w:t>a</w:t>
            </w:r>
          </w:p>
        </w:tc>
      </w:tr>
      <w:tr w:rsidR="00FD3C28" w:rsidRPr="00564874" w14:paraId="27888BFD"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0470C574" w14:textId="77777777" w:rsidR="00FD3C28" w:rsidRPr="00DF6C7B" w:rsidRDefault="00FD3C28" w:rsidP="00697CF0">
            <w:pPr>
              <w:pStyle w:val="Dalodstavce"/>
              <w:ind w:firstLine="0"/>
              <w:jc w:val="left"/>
              <w:rPr>
                <w:b w:val="0"/>
                <w:szCs w:val="22"/>
              </w:rPr>
            </w:pPr>
            <w:r w:rsidRPr="00DF6C7B">
              <w:rPr>
                <w:b w:val="0"/>
                <w:szCs w:val="22"/>
              </w:rPr>
              <w:lastRenderedPageBreak/>
              <w:t>IRE1a-AF555</w:t>
            </w:r>
          </w:p>
        </w:tc>
        <w:tc>
          <w:tcPr>
            <w:tcW w:w="1559" w:type="dxa"/>
          </w:tcPr>
          <w:p w14:paraId="75539AA0"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Rabbit</w:t>
            </w:r>
          </w:p>
        </w:tc>
        <w:tc>
          <w:tcPr>
            <w:tcW w:w="2835" w:type="dxa"/>
          </w:tcPr>
          <w:p w14:paraId="235FE1C4"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BS-4308R-A555</w:t>
            </w:r>
          </w:p>
        </w:tc>
        <w:tc>
          <w:tcPr>
            <w:tcW w:w="1843" w:type="dxa"/>
          </w:tcPr>
          <w:p w14:paraId="3064D693" w14:textId="480E46D7" w:rsidR="00FD3C28" w:rsidRPr="00564874" w:rsidRDefault="00697CF0" w:rsidP="00697CF0">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Pr>
                <w:szCs w:val="22"/>
              </w:rPr>
              <w:t>1:100</w:t>
            </w:r>
            <w:r w:rsidR="0068751A" w:rsidRPr="00564874">
              <w:rPr>
                <w:szCs w:val="22"/>
                <w:vertAlign w:val="superscript"/>
                <w:lang w:val="en-GB"/>
              </w:rPr>
              <w:t>F</w:t>
            </w:r>
          </w:p>
        </w:tc>
      </w:tr>
      <w:tr w:rsidR="00FD3C28" w:rsidRPr="00564874" w14:paraId="1743BE73"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3C6F206F" w14:textId="77777777" w:rsidR="00FD3C28" w:rsidRPr="00DF6C7B" w:rsidRDefault="00FD3C28" w:rsidP="00697CF0">
            <w:pPr>
              <w:pStyle w:val="Dalodstavce"/>
              <w:ind w:firstLine="0"/>
              <w:jc w:val="left"/>
              <w:rPr>
                <w:b w:val="0"/>
                <w:szCs w:val="22"/>
                <w:lang w:val="en-GB"/>
              </w:rPr>
            </w:pPr>
            <w:r w:rsidRPr="00DF6C7B">
              <w:rPr>
                <w:b w:val="0"/>
                <w:szCs w:val="22"/>
                <w:lang w:val="en-GB"/>
              </w:rPr>
              <w:t>PD-1</w:t>
            </w:r>
          </w:p>
        </w:tc>
        <w:tc>
          <w:tcPr>
            <w:tcW w:w="1559" w:type="dxa"/>
          </w:tcPr>
          <w:p w14:paraId="0E3C0CA8"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30BE43B4"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#86163S</w:t>
            </w:r>
          </w:p>
        </w:tc>
        <w:tc>
          <w:tcPr>
            <w:tcW w:w="1843" w:type="dxa"/>
          </w:tcPr>
          <w:p w14:paraId="0E380C7D" w14:textId="3914778E" w:rsidR="00FD3C28" w:rsidRPr="00CB4000"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1:500</w:t>
            </w:r>
            <w:r w:rsidRPr="00564874">
              <w:rPr>
                <w:szCs w:val="22"/>
                <w:vertAlign w:val="superscript"/>
                <w:lang w:val="en-GB"/>
              </w:rPr>
              <w:t>a</w:t>
            </w:r>
            <w:r w:rsidR="00CB4000">
              <w:rPr>
                <w:szCs w:val="22"/>
                <w:lang w:val="en-GB"/>
              </w:rPr>
              <w:t>; 1:250</w:t>
            </w:r>
            <w:r w:rsidR="00CB4000">
              <w:rPr>
                <w:szCs w:val="22"/>
                <w:vertAlign w:val="superscript"/>
                <w:lang w:val="en-GB"/>
              </w:rPr>
              <w:t>IF</w:t>
            </w:r>
          </w:p>
        </w:tc>
      </w:tr>
      <w:tr w:rsidR="00FD3C28" w:rsidRPr="00564874" w14:paraId="471DDA81"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1CEE0D9B" w14:textId="77777777" w:rsidR="00FD3C28" w:rsidRPr="00DF6C7B" w:rsidRDefault="00FD3C28" w:rsidP="00697CF0">
            <w:pPr>
              <w:pStyle w:val="Dalodstavce"/>
              <w:ind w:firstLine="0"/>
              <w:jc w:val="left"/>
              <w:rPr>
                <w:b w:val="0"/>
                <w:szCs w:val="22"/>
                <w:lang w:val="en-GB"/>
              </w:rPr>
            </w:pPr>
            <w:r w:rsidRPr="00DF6C7B">
              <w:rPr>
                <w:b w:val="0"/>
                <w:szCs w:val="22"/>
                <w:lang w:val="en-GB"/>
              </w:rPr>
              <w:t>PD-L1</w:t>
            </w:r>
          </w:p>
        </w:tc>
        <w:tc>
          <w:tcPr>
            <w:tcW w:w="1559" w:type="dxa"/>
          </w:tcPr>
          <w:p w14:paraId="738CC640"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7A9E885F"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#13684S</w:t>
            </w:r>
          </w:p>
        </w:tc>
        <w:tc>
          <w:tcPr>
            <w:tcW w:w="1843" w:type="dxa"/>
          </w:tcPr>
          <w:p w14:paraId="2EE29FEC"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1:500</w:t>
            </w:r>
            <w:r w:rsidRPr="00564874">
              <w:rPr>
                <w:szCs w:val="22"/>
                <w:vertAlign w:val="superscript"/>
                <w:lang w:val="en-GB"/>
              </w:rPr>
              <w:t>a</w:t>
            </w:r>
          </w:p>
        </w:tc>
      </w:tr>
      <w:tr w:rsidR="00FD3C28" w:rsidRPr="00564874" w14:paraId="50130723"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5F54626D" w14:textId="77777777" w:rsidR="00FD3C28" w:rsidRPr="00DF6C7B" w:rsidRDefault="00FD3C28" w:rsidP="00697CF0">
            <w:pPr>
              <w:pStyle w:val="Dalodstavce"/>
              <w:ind w:firstLine="0"/>
              <w:jc w:val="left"/>
              <w:rPr>
                <w:b w:val="0"/>
                <w:szCs w:val="22"/>
                <w:lang w:val="en-GB"/>
              </w:rPr>
            </w:pPr>
            <w:r w:rsidRPr="00DF6C7B">
              <w:rPr>
                <w:b w:val="0"/>
                <w:szCs w:val="22"/>
                <w:lang w:val="en-GB"/>
              </w:rPr>
              <w:t>PERK</w:t>
            </w:r>
          </w:p>
        </w:tc>
        <w:tc>
          <w:tcPr>
            <w:tcW w:w="1559" w:type="dxa"/>
          </w:tcPr>
          <w:p w14:paraId="4350C817"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0D18E1B1"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#3192S</w:t>
            </w:r>
          </w:p>
        </w:tc>
        <w:tc>
          <w:tcPr>
            <w:tcW w:w="1843" w:type="dxa"/>
          </w:tcPr>
          <w:p w14:paraId="0E96F3C8"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lang w:val="en-GB"/>
              </w:rPr>
            </w:pPr>
            <w:r w:rsidRPr="00564874">
              <w:rPr>
                <w:szCs w:val="22"/>
                <w:lang w:val="en-GB"/>
              </w:rPr>
              <w:t>1:1000</w:t>
            </w:r>
            <w:r w:rsidRPr="00564874">
              <w:rPr>
                <w:szCs w:val="22"/>
                <w:vertAlign w:val="superscript"/>
                <w:lang w:val="en-GB"/>
              </w:rPr>
              <w:t>a</w:t>
            </w:r>
          </w:p>
        </w:tc>
      </w:tr>
      <w:tr w:rsidR="00FD3C28" w:rsidRPr="00564874" w14:paraId="4F37CB80"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0505AE7F" w14:textId="77777777" w:rsidR="00FD3C28" w:rsidRPr="00DF6C7B" w:rsidRDefault="00FD3C28" w:rsidP="00697CF0">
            <w:pPr>
              <w:pStyle w:val="Dalodstavce"/>
              <w:ind w:firstLine="0"/>
              <w:jc w:val="left"/>
              <w:rPr>
                <w:b w:val="0"/>
                <w:szCs w:val="22"/>
              </w:rPr>
            </w:pPr>
            <w:r w:rsidRPr="00DF6C7B">
              <w:rPr>
                <w:b w:val="0"/>
                <w:szCs w:val="22"/>
              </w:rPr>
              <w:t>Phalloidin</w:t>
            </w:r>
          </w:p>
        </w:tc>
        <w:tc>
          <w:tcPr>
            <w:tcW w:w="1559" w:type="dxa"/>
          </w:tcPr>
          <w:p w14:paraId="4603FD60"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Pr>
                <w:szCs w:val="22"/>
              </w:rPr>
              <w:t>-</w:t>
            </w:r>
          </w:p>
        </w:tc>
        <w:tc>
          <w:tcPr>
            <w:tcW w:w="2835" w:type="dxa"/>
          </w:tcPr>
          <w:p w14:paraId="221C3168" w14:textId="77777777" w:rsidR="00FD3C28" w:rsidRPr="00564874"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rPr>
            </w:pPr>
            <w:r w:rsidRPr="00564874">
              <w:rPr>
                <w:szCs w:val="22"/>
              </w:rPr>
              <w:t>Abcam, ab176761</w:t>
            </w:r>
          </w:p>
        </w:tc>
        <w:tc>
          <w:tcPr>
            <w:tcW w:w="1843" w:type="dxa"/>
          </w:tcPr>
          <w:p w14:paraId="2EA01AFB" w14:textId="7450AA97" w:rsidR="00FD3C28" w:rsidRPr="00697CF0" w:rsidRDefault="00FD3C28"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vertAlign w:val="superscript"/>
              </w:rPr>
            </w:pPr>
            <w:r w:rsidRPr="00564874">
              <w:rPr>
                <w:szCs w:val="22"/>
              </w:rPr>
              <w:t>1:2000</w:t>
            </w:r>
            <w:r w:rsidR="00697CF0">
              <w:rPr>
                <w:szCs w:val="22"/>
                <w:vertAlign w:val="superscript"/>
              </w:rPr>
              <w:t>IF</w:t>
            </w:r>
          </w:p>
        </w:tc>
      </w:tr>
      <w:tr w:rsidR="00D81553" w:rsidRPr="00564874" w14:paraId="3DF01E6C"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2A86CFCF" w14:textId="3D7E7ABC" w:rsidR="00D81553" w:rsidRPr="00DF6C7B" w:rsidRDefault="00D81553" w:rsidP="00697CF0">
            <w:pPr>
              <w:pStyle w:val="Dalodstavce"/>
              <w:ind w:firstLine="0"/>
              <w:jc w:val="left"/>
              <w:rPr>
                <w:b w:val="0"/>
                <w:szCs w:val="22"/>
                <w:lang w:val="en-GB"/>
              </w:rPr>
            </w:pPr>
            <w:r w:rsidRPr="00DF6C7B">
              <w:rPr>
                <w:b w:val="0"/>
                <w:szCs w:val="22"/>
                <w:lang w:val="en-GB"/>
              </w:rPr>
              <w:t>XBP1s</w:t>
            </w:r>
          </w:p>
        </w:tc>
        <w:tc>
          <w:tcPr>
            <w:tcW w:w="1559" w:type="dxa"/>
          </w:tcPr>
          <w:p w14:paraId="10DEF7AB" w14:textId="3E7C458B" w:rsidR="00D81553" w:rsidRPr="00564874" w:rsidRDefault="00D81553"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Rabbit</w:t>
            </w:r>
          </w:p>
        </w:tc>
        <w:tc>
          <w:tcPr>
            <w:tcW w:w="2835" w:type="dxa"/>
          </w:tcPr>
          <w:p w14:paraId="54D008D4" w14:textId="3D8530BF" w:rsidR="00D81553" w:rsidRPr="00564874" w:rsidRDefault="00D81553"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CST, #40435S</w:t>
            </w:r>
          </w:p>
        </w:tc>
        <w:tc>
          <w:tcPr>
            <w:tcW w:w="1843" w:type="dxa"/>
          </w:tcPr>
          <w:p w14:paraId="4BEF7F36" w14:textId="10E6015A" w:rsidR="00D81553" w:rsidRPr="00564874" w:rsidRDefault="00D81553"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lang w:val="en-GB"/>
              </w:rPr>
              <w:t>1:500</w:t>
            </w:r>
            <w:r w:rsidRPr="00564874">
              <w:rPr>
                <w:szCs w:val="22"/>
                <w:vertAlign w:val="superscript"/>
                <w:lang w:val="en-GB"/>
              </w:rPr>
              <w:t>a</w:t>
            </w:r>
          </w:p>
        </w:tc>
      </w:tr>
      <w:tr w:rsidR="00D81553" w:rsidRPr="00564874" w14:paraId="3D4B93E1" w14:textId="77777777" w:rsidTr="0068751A">
        <w:tc>
          <w:tcPr>
            <w:cnfStyle w:val="001000000000" w:firstRow="0" w:lastRow="0" w:firstColumn="1" w:lastColumn="0" w:oddVBand="0" w:evenVBand="0" w:oddHBand="0" w:evenHBand="0" w:firstRowFirstColumn="0" w:firstRowLastColumn="0" w:lastRowFirstColumn="0" w:lastRowLastColumn="0"/>
            <w:tcW w:w="2972" w:type="dxa"/>
          </w:tcPr>
          <w:p w14:paraId="3FCBECFA" w14:textId="2A861196" w:rsidR="00D81553" w:rsidRPr="00DF6C7B" w:rsidRDefault="00D81553" w:rsidP="00697CF0">
            <w:pPr>
              <w:pStyle w:val="Dalodstavce"/>
              <w:ind w:firstLine="0"/>
              <w:jc w:val="left"/>
              <w:rPr>
                <w:b w:val="0"/>
                <w:szCs w:val="22"/>
                <w:lang w:val="en-GB"/>
              </w:rPr>
            </w:pPr>
            <w:r w:rsidRPr="00DF6C7B">
              <w:rPr>
                <w:b w:val="0"/>
                <w:szCs w:val="22"/>
              </w:rPr>
              <w:t>XBP1-AF647</w:t>
            </w:r>
          </w:p>
        </w:tc>
        <w:tc>
          <w:tcPr>
            <w:tcW w:w="1559" w:type="dxa"/>
          </w:tcPr>
          <w:p w14:paraId="0D4F0133" w14:textId="411DB83A" w:rsidR="00D81553" w:rsidRPr="00564874" w:rsidRDefault="00D81553"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rPr>
              <w:t>Rabbit</w:t>
            </w:r>
          </w:p>
        </w:tc>
        <w:tc>
          <w:tcPr>
            <w:tcW w:w="2835" w:type="dxa"/>
          </w:tcPr>
          <w:p w14:paraId="2AEDB4DB" w14:textId="7AE37663" w:rsidR="00D81553" w:rsidRPr="0068751A" w:rsidRDefault="00D81553"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highlight w:val="magenta"/>
                <w:lang w:val="en-GB"/>
              </w:rPr>
            </w:pPr>
            <w:r w:rsidRPr="00564874">
              <w:rPr>
                <w:szCs w:val="22"/>
              </w:rPr>
              <w:t>ab252103-100µl</w:t>
            </w:r>
          </w:p>
        </w:tc>
        <w:tc>
          <w:tcPr>
            <w:tcW w:w="1843" w:type="dxa"/>
          </w:tcPr>
          <w:p w14:paraId="7C3FF94A" w14:textId="0AB6D787" w:rsidR="00D81553" w:rsidRPr="00564874" w:rsidRDefault="00D81553" w:rsidP="003101BA">
            <w:pPr>
              <w:pStyle w:val="Dalodstavce"/>
              <w:ind w:firstLine="0"/>
              <w:cnfStyle w:val="000000000000" w:firstRow="0" w:lastRow="0" w:firstColumn="0" w:lastColumn="0" w:oddVBand="0" w:evenVBand="0" w:oddHBand="0" w:evenHBand="0" w:firstRowFirstColumn="0" w:firstRowLastColumn="0" w:lastRowFirstColumn="0" w:lastRowLastColumn="0"/>
              <w:rPr>
                <w:szCs w:val="22"/>
                <w:lang w:val="en-GB"/>
              </w:rPr>
            </w:pPr>
            <w:r w:rsidRPr="00564874">
              <w:rPr>
                <w:szCs w:val="22"/>
              </w:rPr>
              <w:t>1:100</w:t>
            </w:r>
            <w:r w:rsidRPr="00564874">
              <w:rPr>
                <w:szCs w:val="22"/>
                <w:vertAlign w:val="superscript"/>
                <w:lang w:val="en-GB"/>
              </w:rPr>
              <w:t>F</w:t>
            </w:r>
          </w:p>
        </w:tc>
      </w:tr>
    </w:tbl>
    <w:p w14:paraId="795BECC6" w14:textId="03D7D235" w:rsidR="00CB4000" w:rsidRDefault="000C2A73" w:rsidP="00776F28">
      <w:pPr>
        <w:spacing w:line="480" w:lineRule="auto"/>
        <w:jc w:val="both"/>
        <w:rPr>
          <w:rFonts w:ascii="Times New Roman" w:hAnsi="Times New Roman"/>
          <w:lang w:val="en-GB"/>
        </w:rPr>
      </w:pPr>
      <w:r w:rsidRPr="00564874">
        <w:rPr>
          <w:rFonts w:ascii="Times New Roman" w:hAnsi="Times New Roman"/>
          <w:lang w:val="en-GB"/>
        </w:rPr>
        <w:t>Antibodies for Western Blot</w:t>
      </w:r>
      <w:r w:rsidR="0012137C" w:rsidRPr="00564874">
        <w:rPr>
          <w:rFonts w:ascii="Times New Roman" w:hAnsi="Times New Roman"/>
          <w:lang w:val="en-GB"/>
        </w:rPr>
        <w:t xml:space="preserve"> (WB)</w:t>
      </w:r>
      <w:r w:rsidRPr="00564874">
        <w:rPr>
          <w:rFonts w:ascii="Times New Roman" w:hAnsi="Times New Roman"/>
          <w:lang w:val="en-GB"/>
        </w:rPr>
        <w:t xml:space="preserve">; </w:t>
      </w:r>
      <w:r w:rsidRPr="00564874">
        <w:rPr>
          <w:rFonts w:ascii="Times New Roman" w:hAnsi="Times New Roman"/>
          <w:vertAlign w:val="superscript"/>
          <w:lang w:val="en-GB"/>
        </w:rPr>
        <w:t xml:space="preserve">a </w:t>
      </w:r>
      <w:r w:rsidRPr="00564874">
        <w:rPr>
          <w:rFonts w:ascii="Times New Roman" w:hAnsi="Times New Roman"/>
          <w:lang w:val="en-GB"/>
        </w:rPr>
        <w:t>primary antibodies diluted in 5 % BSA</w:t>
      </w:r>
      <w:r w:rsidR="0012137C" w:rsidRPr="00564874">
        <w:rPr>
          <w:rFonts w:ascii="Times New Roman" w:hAnsi="Times New Roman"/>
          <w:lang w:val="en-GB"/>
        </w:rPr>
        <w:t>/PBS+0.1</w:t>
      </w:r>
      <w:r w:rsidR="00A8153D" w:rsidRPr="00564874">
        <w:rPr>
          <w:rFonts w:ascii="Times New Roman" w:hAnsi="Times New Roman"/>
          <w:lang w:val="en-GB"/>
        </w:rPr>
        <w:t>% Tween-</w:t>
      </w:r>
      <w:r w:rsidRPr="00564874">
        <w:rPr>
          <w:rFonts w:ascii="Times New Roman" w:hAnsi="Times New Roman"/>
          <w:lang w:val="en-GB"/>
        </w:rPr>
        <w:t xml:space="preserve">20; </w:t>
      </w:r>
      <w:r w:rsidR="006C7CAA">
        <w:rPr>
          <w:rFonts w:ascii="Times New Roman" w:hAnsi="Times New Roman"/>
          <w:vertAlign w:val="superscript"/>
          <w:lang w:val="en-GB"/>
        </w:rPr>
        <w:t>b</w:t>
      </w:r>
      <w:r w:rsidRPr="00564874">
        <w:rPr>
          <w:rFonts w:ascii="Times New Roman" w:hAnsi="Times New Roman"/>
          <w:lang w:val="en-GB"/>
        </w:rPr>
        <w:t>se</w:t>
      </w:r>
      <w:r w:rsidR="00083A44">
        <w:rPr>
          <w:rFonts w:ascii="Times New Roman" w:hAnsi="Times New Roman"/>
          <w:lang w:val="en-GB"/>
        </w:rPr>
        <w:t>condary antibodies diluted in 5</w:t>
      </w:r>
      <w:r w:rsidRPr="00564874">
        <w:rPr>
          <w:rFonts w:ascii="Times New Roman" w:hAnsi="Times New Roman"/>
          <w:lang w:val="en-GB"/>
        </w:rPr>
        <w:t>% milk</w:t>
      </w:r>
      <w:r w:rsidR="00A8153D" w:rsidRPr="00564874">
        <w:rPr>
          <w:rFonts w:ascii="Times New Roman" w:hAnsi="Times New Roman"/>
          <w:lang w:val="en-GB"/>
        </w:rPr>
        <w:t>/</w:t>
      </w:r>
      <w:r w:rsidR="0012137C" w:rsidRPr="00564874">
        <w:rPr>
          <w:rFonts w:ascii="Times New Roman" w:hAnsi="Times New Roman"/>
          <w:lang w:val="en-GB"/>
        </w:rPr>
        <w:t>PBS+0.1</w:t>
      </w:r>
      <w:r w:rsidR="00A8153D" w:rsidRPr="00564874">
        <w:rPr>
          <w:rFonts w:ascii="Times New Roman" w:hAnsi="Times New Roman"/>
          <w:lang w:val="en-GB"/>
        </w:rPr>
        <w:t>% Tween-</w:t>
      </w:r>
      <w:r w:rsidRPr="00564874">
        <w:rPr>
          <w:rFonts w:ascii="Times New Roman" w:hAnsi="Times New Roman"/>
          <w:lang w:val="en-GB"/>
        </w:rPr>
        <w:t>20</w:t>
      </w:r>
      <w:r w:rsidR="0012137C" w:rsidRPr="00564874">
        <w:rPr>
          <w:rFonts w:ascii="Times New Roman" w:hAnsi="Times New Roman"/>
          <w:lang w:val="en-GB"/>
        </w:rPr>
        <w:t>. Antibodies for Immunofluorescence staining (IF</w:t>
      </w:r>
      <w:r w:rsidR="0068751A">
        <w:rPr>
          <w:rFonts w:ascii="Times New Roman" w:hAnsi="Times New Roman"/>
          <w:lang w:val="en-GB"/>
        </w:rPr>
        <w:t xml:space="preserve">) </w:t>
      </w:r>
      <w:r w:rsidR="00083A44">
        <w:rPr>
          <w:rFonts w:ascii="Times New Roman" w:hAnsi="Times New Roman"/>
          <w:lang w:val="en-GB"/>
        </w:rPr>
        <w:t>diluted in 3</w:t>
      </w:r>
      <w:r w:rsidR="0012137C" w:rsidRPr="00564874">
        <w:rPr>
          <w:rFonts w:ascii="Times New Roman" w:hAnsi="Times New Roman"/>
          <w:lang w:val="en-GB"/>
        </w:rPr>
        <w:t xml:space="preserve">% BSA/PBS. Antibodies for Flowcytometry (F) </w:t>
      </w:r>
      <w:r w:rsidR="00083A44">
        <w:rPr>
          <w:rFonts w:ascii="Times New Roman" w:hAnsi="Times New Roman"/>
          <w:lang w:val="en-GB"/>
        </w:rPr>
        <w:t>diluted in 1</w:t>
      </w:r>
      <w:r w:rsidR="0012137C" w:rsidRPr="00564874">
        <w:rPr>
          <w:rFonts w:ascii="Times New Roman" w:hAnsi="Times New Roman"/>
          <w:lang w:val="en-GB"/>
        </w:rPr>
        <w:t>% BSA/PBS</w:t>
      </w:r>
      <w:r w:rsidR="00DF6C7B">
        <w:rPr>
          <w:rFonts w:ascii="Times New Roman" w:hAnsi="Times New Roman"/>
          <w:lang w:val="en-GB"/>
        </w:rPr>
        <w:t xml:space="preserve">. </w:t>
      </w:r>
    </w:p>
    <w:p w14:paraId="3C2CB5D2" w14:textId="77777777" w:rsidR="00E279BC" w:rsidRDefault="00CB4000" w:rsidP="00E279BC">
      <w:pPr>
        <w:spacing w:line="480" w:lineRule="auto"/>
        <w:ind w:firstLine="1"/>
        <w:jc w:val="both"/>
        <w:rPr>
          <w:rFonts w:ascii="Times New Roman" w:hAnsi="Times New Roman"/>
          <w:lang w:val="en-GB"/>
        </w:rPr>
      </w:pPr>
      <w:r w:rsidRPr="00CB4000">
        <w:rPr>
          <w:rFonts w:ascii="Times New Roman" w:hAnsi="Times New Roman"/>
          <w:b/>
          <w:lang w:val="en-GB"/>
        </w:rPr>
        <w:t>Abbreviations:</w:t>
      </w:r>
      <w:r>
        <w:rPr>
          <w:rFonts w:ascii="Times New Roman" w:hAnsi="Times New Roman"/>
          <w:lang w:val="en-GB"/>
        </w:rPr>
        <w:t xml:space="preserve"> AF – Alexa Fluor; BAD – </w:t>
      </w:r>
      <w:r w:rsidRPr="00CF7C3E">
        <w:rPr>
          <w:rFonts w:ascii="Times New Roman" w:hAnsi="Times New Roman"/>
          <w:lang w:val="en-GB"/>
        </w:rPr>
        <w:t>BCL2-associated Agonist of cell Death</w:t>
      </w:r>
      <w:r>
        <w:rPr>
          <w:rFonts w:ascii="Times New Roman" w:hAnsi="Times New Roman"/>
          <w:lang w:val="en-GB"/>
        </w:rPr>
        <w:t xml:space="preserve">; BCL2 – </w:t>
      </w:r>
      <w:r w:rsidR="00CF7C3E" w:rsidRPr="00CF7C3E">
        <w:rPr>
          <w:rFonts w:ascii="Times New Roman" w:hAnsi="Times New Roman"/>
          <w:lang w:val="en-GB"/>
        </w:rPr>
        <w:t>B-cell lymphoma 2</w:t>
      </w:r>
      <w:r>
        <w:rPr>
          <w:rFonts w:ascii="Times New Roman" w:hAnsi="Times New Roman"/>
          <w:lang w:val="en-GB"/>
        </w:rPr>
        <w:t xml:space="preserve">; BiP – </w:t>
      </w:r>
      <w:r w:rsidR="00CF7C3E" w:rsidRPr="00CF7C3E">
        <w:rPr>
          <w:rFonts w:ascii="Times New Roman" w:hAnsi="Times New Roman"/>
          <w:lang w:val="en-GB"/>
        </w:rPr>
        <w:t>Binding Immunoglobulin Protein</w:t>
      </w:r>
      <w:r>
        <w:rPr>
          <w:rFonts w:ascii="Times New Roman" w:hAnsi="Times New Roman"/>
          <w:lang w:val="en-GB"/>
        </w:rPr>
        <w:t xml:space="preserve">; </w:t>
      </w:r>
      <w:r w:rsidR="00CF7C3E">
        <w:rPr>
          <w:rFonts w:ascii="Times New Roman" w:hAnsi="Times New Roman"/>
          <w:lang w:val="en-GB"/>
        </w:rPr>
        <w:t xml:space="preserve">BSA – </w:t>
      </w:r>
      <w:r w:rsidR="00CF7C3E" w:rsidRPr="00CF7C3E">
        <w:rPr>
          <w:rFonts w:ascii="Times New Roman" w:hAnsi="Times New Roman"/>
          <w:lang w:val="en-GB"/>
        </w:rPr>
        <w:t>Bovine Serum Albumin</w:t>
      </w:r>
      <w:r w:rsidR="00CF7C3E">
        <w:rPr>
          <w:rFonts w:ascii="Times New Roman" w:hAnsi="Times New Roman"/>
          <w:lang w:val="en-GB"/>
        </w:rPr>
        <w:t xml:space="preserve">; </w:t>
      </w:r>
      <w:r>
        <w:rPr>
          <w:rFonts w:ascii="Times New Roman" w:hAnsi="Times New Roman"/>
          <w:lang w:val="en-GB"/>
        </w:rPr>
        <w:t>BV – Brilliant Violet; CD3 – Cluster of Differentiation 3;</w:t>
      </w:r>
      <w:r w:rsidRPr="00CB4000">
        <w:rPr>
          <w:rFonts w:ascii="Times New Roman" w:hAnsi="Times New Roman"/>
          <w:lang w:val="en-GB"/>
        </w:rPr>
        <w:t xml:space="preserve"> </w:t>
      </w:r>
      <w:r>
        <w:rPr>
          <w:rFonts w:ascii="Times New Roman" w:hAnsi="Times New Roman"/>
          <w:lang w:val="en-GB"/>
        </w:rPr>
        <w:t>CD4 – Cluster of Differentiation 4;</w:t>
      </w:r>
      <w:r w:rsidRPr="00CB4000">
        <w:rPr>
          <w:rFonts w:ascii="Times New Roman" w:hAnsi="Times New Roman"/>
          <w:lang w:val="en-GB"/>
        </w:rPr>
        <w:t xml:space="preserve"> </w:t>
      </w:r>
      <w:r>
        <w:rPr>
          <w:rFonts w:ascii="Times New Roman" w:hAnsi="Times New Roman"/>
          <w:lang w:val="en-GB"/>
        </w:rPr>
        <w:t>CD8 – Cluster of Differentiation ;</w:t>
      </w:r>
      <w:r w:rsidRPr="00CB4000">
        <w:rPr>
          <w:rFonts w:ascii="Times New Roman" w:hAnsi="Times New Roman"/>
          <w:lang w:val="en-GB"/>
        </w:rPr>
        <w:t xml:space="preserve"> </w:t>
      </w:r>
      <w:r>
        <w:rPr>
          <w:rFonts w:ascii="Times New Roman" w:hAnsi="Times New Roman"/>
          <w:lang w:val="en-GB"/>
        </w:rPr>
        <w:t xml:space="preserve">CD28 – Cluster of Differentiation 28; CHOP – </w:t>
      </w:r>
      <w:r w:rsidR="00CF7C3E" w:rsidRPr="00CF7C3E">
        <w:rPr>
          <w:rFonts w:ascii="Times New Roman" w:hAnsi="Times New Roman"/>
          <w:lang w:val="en-GB"/>
        </w:rPr>
        <w:t>C/EBP Homologous Protein</w:t>
      </w:r>
      <w:r>
        <w:rPr>
          <w:rFonts w:ascii="Times New Roman" w:hAnsi="Times New Roman"/>
          <w:lang w:val="en-GB"/>
        </w:rPr>
        <w:t xml:space="preserve">; </w:t>
      </w:r>
      <w:r w:rsidR="00CF7C3E">
        <w:rPr>
          <w:rFonts w:ascii="Times New Roman" w:hAnsi="Times New Roman"/>
          <w:lang w:val="en-GB"/>
        </w:rPr>
        <w:t xml:space="preserve">CST – Cell Signaling Technology; </w:t>
      </w:r>
      <w:r>
        <w:rPr>
          <w:rFonts w:ascii="Times New Roman" w:hAnsi="Times New Roman"/>
          <w:lang w:val="en-GB"/>
        </w:rPr>
        <w:t xml:space="preserve">Cy7 </w:t>
      </w:r>
      <w:r w:rsidR="00CF7C3E">
        <w:rPr>
          <w:rFonts w:ascii="Times New Roman" w:hAnsi="Times New Roman"/>
          <w:lang w:val="en-GB"/>
        </w:rPr>
        <w:t>–</w:t>
      </w:r>
      <w:r>
        <w:rPr>
          <w:rFonts w:ascii="Times New Roman" w:hAnsi="Times New Roman"/>
          <w:lang w:val="en-GB"/>
        </w:rPr>
        <w:t xml:space="preserve"> </w:t>
      </w:r>
      <w:r w:rsidR="00CF7C3E">
        <w:rPr>
          <w:rFonts w:ascii="Times New Roman" w:hAnsi="Times New Roman"/>
          <w:lang w:val="en-GB"/>
        </w:rPr>
        <w:t>Cyanine 7</w:t>
      </w:r>
      <w:r>
        <w:rPr>
          <w:rFonts w:ascii="Times New Roman" w:hAnsi="Times New Roman"/>
          <w:lang w:val="en-GB"/>
        </w:rPr>
        <w:t xml:space="preserve">; DAPI – </w:t>
      </w:r>
      <w:r w:rsidR="00CF7C3E" w:rsidRPr="00CF7C3E">
        <w:rPr>
          <w:rFonts w:ascii="Times New Roman" w:hAnsi="Times New Roman"/>
          <w:lang w:val="en-GB"/>
        </w:rPr>
        <w:t>4′,6-Diamidino-2-phenylindole dihydrochloride</w:t>
      </w:r>
      <w:r>
        <w:rPr>
          <w:rFonts w:ascii="Times New Roman" w:hAnsi="Times New Roman"/>
          <w:lang w:val="en-GB"/>
        </w:rPr>
        <w:t xml:space="preserve">; </w:t>
      </w:r>
      <w:r w:rsidR="00CF7C3E">
        <w:rPr>
          <w:rFonts w:ascii="Times New Roman" w:hAnsi="Times New Roman"/>
          <w:lang w:val="en-GB"/>
        </w:rPr>
        <w:t xml:space="preserve">F – </w:t>
      </w:r>
      <w:r w:rsidR="00CF7C3E" w:rsidRPr="00CF7C3E">
        <w:rPr>
          <w:rFonts w:ascii="Times New Roman" w:hAnsi="Times New Roman"/>
          <w:lang w:val="en-GB"/>
        </w:rPr>
        <w:t>Flowcytometry</w:t>
      </w:r>
      <w:r w:rsidR="00CF7C3E">
        <w:rPr>
          <w:rFonts w:ascii="Times New Roman" w:hAnsi="Times New Roman"/>
          <w:lang w:val="en-GB"/>
        </w:rPr>
        <w:t xml:space="preserve">; </w:t>
      </w:r>
      <w:r>
        <w:rPr>
          <w:rFonts w:ascii="Times New Roman" w:hAnsi="Times New Roman"/>
          <w:lang w:val="en-GB"/>
        </w:rPr>
        <w:t xml:space="preserve">FoxP3 </w:t>
      </w:r>
      <w:r w:rsidR="00CF7C3E">
        <w:rPr>
          <w:rFonts w:ascii="Times New Roman" w:hAnsi="Times New Roman"/>
          <w:lang w:val="en-GB"/>
        </w:rPr>
        <w:t>–</w:t>
      </w:r>
      <w:r>
        <w:rPr>
          <w:rFonts w:ascii="Times New Roman" w:hAnsi="Times New Roman"/>
          <w:lang w:val="en-GB"/>
        </w:rPr>
        <w:t xml:space="preserve"> </w:t>
      </w:r>
      <w:r w:rsidR="00CF7C3E" w:rsidRPr="00CF7C3E">
        <w:rPr>
          <w:rFonts w:ascii="Times New Roman" w:hAnsi="Times New Roman"/>
          <w:lang w:val="en-GB"/>
        </w:rPr>
        <w:t>Forkhead Box P3</w:t>
      </w:r>
      <w:r>
        <w:rPr>
          <w:rFonts w:ascii="Times New Roman" w:hAnsi="Times New Roman"/>
          <w:lang w:val="en-GB"/>
        </w:rPr>
        <w:t xml:space="preserve">; HRP </w:t>
      </w:r>
      <w:r w:rsidR="00CF7C3E">
        <w:rPr>
          <w:rFonts w:ascii="Times New Roman" w:hAnsi="Times New Roman"/>
          <w:lang w:val="en-GB"/>
        </w:rPr>
        <w:t>–</w:t>
      </w:r>
      <w:r>
        <w:rPr>
          <w:rFonts w:ascii="Times New Roman" w:hAnsi="Times New Roman"/>
          <w:lang w:val="en-GB"/>
        </w:rPr>
        <w:t xml:space="preserve"> </w:t>
      </w:r>
      <w:r w:rsidR="00CF7C3E">
        <w:rPr>
          <w:rFonts w:ascii="Times New Roman" w:hAnsi="Times New Roman"/>
          <w:lang w:val="en-GB"/>
        </w:rPr>
        <w:t>Horseradish Peroxidase</w:t>
      </w:r>
      <w:r>
        <w:rPr>
          <w:rFonts w:ascii="Times New Roman" w:hAnsi="Times New Roman"/>
          <w:lang w:val="en-GB"/>
        </w:rPr>
        <w:t xml:space="preserve">; </w:t>
      </w:r>
      <w:r w:rsidR="00CF7C3E">
        <w:rPr>
          <w:rFonts w:ascii="Times New Roman" w:hAnsi="Times New Roman"/>
          <w:lang w:val="en-GB"/>
        </w:rPr>
        <w:t xml:space="preserve">IF – </w:t>
      </w:r>
      <w:r w:rsidR="00CF7C3E" w:rsidRPr="00CF7C3E">
        <w:rPr>
          <w:rFonts w:ascii="Times New Roman" w:hAnsi="Times New Roman"/>
          <w:lang w:val="en-GB"/>
        </w:rPr>
        <w:tab/>
        <w:t>Immunofluorescence</w:t>
      </w:r>
      <w:r w:rsidR="00CF7C3E">
        <w:rPr>
          <w:rFonts w:ascii="Times New Roman" w:hAnsi="Times New Roman"/>
          <w:lang w:val="en-GB"/>
        </w:rPr>
        <w:t xml:space="preserve">; </w:t>
      </w:r>
      <w:r>
        <w:rPr>
          <w:rFonts w:ascii="Times New Roman" w:hAnsi="Times New Roman"/>
          <w:lang w:val="en-GB"/>
        </w:rPr>
        <w:t xml:space="preserve">IgG </w:t>
      </w:r>
      <w:r w:rsidR="00CF7C3E">
        <w:rPr>
          <w:rFonts w:ascii="Times New Roman" w:hAnsi="Times New Roman"/>
          <w:lang w:val="en-GB"/>
        </w:rPr>
        <w:t>– Immunoglobulin G</w:t>
      </w:r>
      <w:r>
        <w:rPr>
          <w:rFonts w:ascii="Times New Roman" w:hAnsi="Times New Roman"/>
          <w:lang w:val="en-GB"/>
        </w:rPr>
        <w:t xml:space="preserve">; IRE1α </w:t>
      </w:r>
      <w:r w:rsidR="00CF7C3E">
        <w:rPr>
          <w:rFonts w:ascii="Times New Roman" w:hAnsi="Times New Roman"/>
          <w:lang w:val="en-GB"/>
        </w:rPr>
        <w:t>–</w:t>
      </w:r>
      <w:r>
        <w:rPr>
          <w:rFonts w:ascii="Times New Roman" w:hAnsi="Times New Roman"/>
          <w:lang w:val="en-GB"/>
        </w:rPr>
        <w:t xml:space="preserve"> </w:t>
      </w:r>
      <w:r w:rsidR="00CF7C3E" w:rsidRPr="00CF7C3E">
        <w:rPr>
          <w:rFonts w:ascii="Times New Roman" w:hAnsi="Times New Roman"/>
          <w:lang w:val="en-GB"/>
        </w:rPr>
        <w:t>Inositol-Requiring Enzyme 1 α</w:t>
      </w:r>
      <w:r>
        <w:rPr>
          <w:rFonts w:ascii="Times New Roman" w:hAnsi="Times New Roman"/>
          <w:lang w:val="en-GB"/>
        </w:rPr>
        <w:t xml:space="preserve">; PD-1 </w:t>
      </w:r>
      <w:r w:rsidR="00CF7C3E">
        <w:rPr>
          <w:rFonts w:ascii="Times New Roman" w:hAnsi="Times New Roman"/>
          <w:lang w:val="en-GB"/>
        </w:rPr>
        <w:t>–</w:t>
      </w:r>
      <w:r>
        <w:rPr>
          <w:rFonts w:ascii="Times New Roman" w:hAnsi="Times New Roman"/>
          <w:lang w:val="en-GB"/>
        </w:rPr>
        <w:t xml:space="preserve"> </w:t>
      </w:r>
      <w:r w:rsidR="00CF7C3E" w:rsidRPr="00CF7C3E">
        <w:rPr>
          <w:rFonts w:ascii="Times New Roman" w:hAnsi="Times New Roman"/>
          <w:lang w:val="en-GB"/>
        </w:rPr>
        <w:t>Programmed Death 1</w:t>
      </w:r>
      <w:r>
        <w:rPr>
          <w:rFonts w:ascii="Times New Roman" w:hAnsi="Times New Roman"/>
          <w:lang w:val="en-GB"/>
        </w:rPr>
        <w:t xml:space="preserve">; PD-L1 </w:t>
      </w:r>
      <w:r w:rsidR="00CF7C3E">
        <w:rPr>
          <w:rFonts w:ascii="Times New Roman" w:hAnsi="Times New Roman"/>
          <w:lang w:val="en-GB"/>
        </w:rPr>
        <w:t>–</w:t>
      </w:r>
      <w:r>
        <w:rPr>
          <w:rFonts w:ascii="Times New Roman" w:hAnsi="Times New Roman"/>
          <w:lang w:val="en-GB"/>
        </w:rPr>
        <w:t xml:space="preserve"> </w:t>
      </w:r>
      <w:r w:rsidR="00CF7C3E" w:rsidRPr="00CF7C3E">
        <w:rPr>
          <w:rFonts w:ascii="Times New Roman" w:hAnsi="Times New Roman"/>
          <w:lang w:val="en-GB"/>
        </w:rPr>
        <w:t>Programmed Death-Ligand 1</w:t>
      </w:r>
      <w:r>
        <w:rPr>
          <w:rFonts w:ascii="Times New Roman" w:hAnsi="Times New Roman"/>
          <w:lang w:val="en-GB"/>
        </w:rPr>
        <w:t xml:space="preserve">; PE </w:t>
      </w:r>
      <w:r w:rsidR="00CF7C3E">
        <w:rPr>
          <w:rFonts w:ascii="Times New Roman" w:hAnsi="Times New Roman"/>
          <w:lang w:val="en-GB"/>
        </w:rPr>
        <w:t>–</w:t>
      </w:r>
      <w:r>
        <w:rPr>
          <w:rFonts w:ascii="Times New Roman" w:hAnsi="Times New Roman"/>
          <w:lang w:val="en-GB"/>
        </w:rPr>
        <w:t xml:space="preserve"> </w:t>
      </w:r>
      <w:r w:rsidR="00CF7C3E">
        <w:rPr>
          <w:rFonts w:ascii="Times New Roman" w:hAnsi="Times New Roman"/>
          <w:lang w:val="en-GB"/>
        </w:rPr>
        <w:t>Propidium Iodade</w:t>
      </w:r>
      <w:r>
        <w:rPr>
          <w:rFonts w:ascii="Times New Roman" w:hAnsi="Times New Roman"/>
          <w:lang w:val="en-GB"/>
        </w:rPr>
        <w:t xml:space="preserve">; PERK </w:t>
      </w:r>
      <w:r w:rsidR="00CF7C3E">
        <w:rPr>
          <w:rFonts w:ascii="Times New Roman" w:hAnsi="Times New Roman"/>
          <w:lang w:val="en-GB"/>
        </w:rPr>
        <w:t>–</w:t>
      </w:r>
      <w:r>
        <w:rPr>
          <w:rFonts w:ascii="Times New Roman" w:hAnsi="Times New Roman"/>
          <w:lang w:val="en-GB"/>
        </w:rPr>
        <w:t xml:space="preserve"> </w:t>
      </w:r>
      <w:r w:rsidR="00CF7C3E" w:rsidRPr="00CF7C3E">
        <w:rPr>
          <w:rFonts w:ascii="Times New Roman" w:hAnsi="Times New Roman"/>
          <w:lang w:val="en-GB"/>
        </w:rPr>
        <w:t>Protein Kinase R-like ER Kinase</w:t>
      </w:r>
      <w:r>
        <w:rPr>
          <w:rFonts w:ascii="Times New Roman" w:hAnsi="Times New Roman"/>
          <w:lang w:val="en-GB"/>
        </w:rPr>
        <w:t xml:space="preserve">; SB </w:t>
      </w:r>
      <w:r w:rsidR="00CF7C3E">
        <w:rPr>
          <w:rFonts w:ascii="Times New Roman" w:hAnsi="Times New Roman"/>
          <w:lang w:val="en-GB"/>
        </w:rPr>
        <w:t>–</w:t>
      </w:r>
      <w:r>
        <w:rPr>
          <w:rFonts w:ascii="Times New Roman" w:hAnsi="Times New Roman"/>
          <w:lang w:val="en-GB"/>
        </w:rPr>
        <w:t xml:space="preserve"> </w:t>
      </w:r>
      <w:r w:rsidR="00CF7C3E">
        <w:rPr>
          <w:rFonts w:ascii="Times New Roman" w:hAnsi="Times New Roman"/>
          <w:lang w:val="en-GB"/>
        </w:rPr>
        <w:t>SuperBright</w:t>
      </w:r>
      <w:r>
        <w:rPr>
          <w:rFonts w:ascii="Times New Roman" w:hAnsi="Times New Roman"/>
          <w:lang w:val="en-GB"/>
        </w:rPr>
        <w:t xml:space="preserve">; XBP1s </w:t>
      </w:r>
      <w:r w:rsidR="00CF7C3E">
        <w:rPr>
          <w:rFonts w:ascii="Times New Roman" w:hAnsi="Times New Roman"/>
          <w:lang w:val="en-GB"/>
        </w:rPr>
        <w:t>–</w:t>
      </w:r>
      <w:r>
        <w:rPr>
          <w:rFonts w:ascii="Times New Roman" w:hAnsi="Times New Roman"/>
          <w:lang w:val="en-GB"/>
        </w:rPr>
        <w:t xml:space="preserve"> </w:t>
      </w:r>
      <w:r w:rsidR="00CF7C3E" w:rsidRPr="00CF7C3E">
        <w:rPr>
          <w:rFonts w:ascii="Times New Roman" w:hAnsi="Times New Roman"/>
          <w:lang w:val="en-GB"/>
        </w:rPr>
        <w:t>X-box Binding Protein 1</w:t>
      </w:r>
      <w:r w:rsidR="00CF7C3E">
        <w:rPr>
          <w:rFonts w:ascii="Times New Roman" w:hAnsi="Times New Roman"/>
          <w:lang w:val="en-GB"/>
        </w:rPr>
        <w:t xml:space="preserve"> Spliced; WB – Western Blot</w:t>
      </w:r>
      <w:r w:rsidR="0068751A">
        <w:rPr>
          <w:rFonts w:ascii="Times New Roman" w:hAnsi="Times New Roman"/>
          <w:lang w:val="en-GB"/>
        </w:rPr>
        <w:t>.</w:t>
      </w:r>
    </w:p>
    <w:p w14:paraId="66DBBA6D" w14:textId="77777777" w:rsidR="00E279BC" w:rsidRDefault="00E279BC" w:rsidP="00E279BC">
      <w:pPr>
        <w:spacing w:line="480" w:lineRule="auto"/>
        <w:ind w:firstLine="1"/>
        <w:jc w:val="both"/>
        <w:rPr>
          <w:rFonts w:ascii="Times New Roman" w:hAnsi="Times New Roman"/>
          <w:lang w:val="en-GB"/>
        </w:rPr>
      </w:pPr>
    </w:p>
    <w:p w14:paraId="65DA9DF2" w14:textId="1A48130E" w:rsidR="001F6BC7" w:rsidRDefault="001F6BC7" w:rsidP="00E279BC">
      <w:pPr>
        <w:spacing w:line="480" w:lineRule="auto"/>
        <w:ind w:firstLine="1"/>
        <w:jc w:val="both"/>
        <w:rPr>
          <w:rFonts w:ascii="Times New Roman" w:hAnsi="Times New Roman"/>
          <w:lang w:val="en-GB"/>
        </w:rPr>
      </w:pPr>
      <w:r w:rsidRPr="00DF153B">
        <w:rPr>
          <w:rFonts w:ascii="Times New Roman" w:eastAsia="Cambria" w:hAnsi="Times New Roman"/>
          <w:noProof/>
        </w:rPr>
        <w:drawing>
          <wp:inline distT="0" distB="0" distL="0" distR="0" wp14:anchorId="67C48F63" wp14:editId="4264B843">
            <wp:extent cx="5760720" cy="1073150"/>
            <wp:effectExtent l="0" t="0" r="0" b="0"/>
            <wp:docPr id="2" name="Obrázek 2" descr="C:\Users\vavrusakova\AppData\Local\Microsoft\Windows\INetCache\Content.Word\Dendritic cell vaccine preparation (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avrusakova\AppData\Local\Microsoft\Windows\INetCache\Content.Word\Dendritic cell vaccine preparation (ENG).png"/>
                    <pic:cNvPicPr>
                      <a:picLocks noChangeAspect="1" noChangeArrowheads="1"/>
                    </pic:cNvPicPr>
                  </pic:nvPicPr>
                  <pic:blipFill>
                    <a:blip r:embed="rId9" cstate="print">
                      <a:extLst>
                        <a:ext uri="{28A0092B-C50C-407E-A947-70E740481C1C}">
                          <a14:useLocalDpi xmlns:a14="http://schemas.microsoft.com/office/drawing/2010/main" val="0"/>
                        </a:ext>
                      </a:extLst>
                    </a:blip>
                    <a:srcRect t="32738" b="40623"/>
                    <a:stretch>
                      <a:fillRect/>
                    </a:stretch>
                  </pic:blipFill>
                  <pic:spPr bwMode="auto">
                    <a:xfrm>
                      <a:off x="0" y="0"/>
                      <a:ext cx="5760720" cy="1073150"/>
                    </a:xfrm>
                    <a:prstGeom prst="rect">
                      <a:avLst/>
                    </a:prstGeom>
                    <a:noFill/>
                    <a:ln>
                      <a:noFill/>
                    </a:ln>
                  </pic:spPr>
                </pic:pic>
              </a:graphicData>
            </a:graphic>
          </wp:inline>
        </w:drawing>
      </w:r>
    </w:p>
    <w:p w14:paraId="0A8B375E" w14:textId="5C344482" w:rsidR="00761F2F" w:rsidRDefault="001F6BC7" w:rsidP="003101BA">
      <w:pPr>
        <w:widowControl w:val="0"/>
        <w:spacing w:line="480" w:lineRule="auto"/>
        <w:jc w:val="both"/>
        <w:rPr>
          <w:rFonts w:ascii="Times New Roman" w:eastAsia="Cambria" w:hAnsi="Times New Roman"/>
          <w:lang w:val="en-US"/>
        </w:rPr>
      </w:pPr>
      <w:r w:rsidRPr="00BA47CE">
        <w:rPr>
          <w:rFonts w:ascii="Times New Roman" w:hAnsi="Times New Roman"/>
          <w:b/>
          <w:lang w:val="en-GB"/>
        </w:rPr>
        <w:t>Supplementary Figure 1:</w:t>
      </w:r>
      <w:r>
        <w:rPr>
          <w:rFonts w:ascii="Times New Roman" w:hAnsi="Times New Roman"/>
          <w:lang w:val="en-GB"/>
        </w:rPr>
        <w:t xml:space="preserve"> </w:t>
      </w:r>
      <w:r w:rsidRPr="00761F2F">
        <w:rPr>
          <w:rFonts w:ascii="Times New Roman" w:eastAsia="Cambria" w:hAnsi="Times New Roman"/>
          <w:b/>
          <w:lang w:val="en-US"/>
        </w:rPr>
        <w:t xml:space="preserve">Preparation of </w:t>
      </w:r>
      <w:r w:rsidR="00761F2F" w:rsidRPr="00761F2F">
        <w:rPr>
          <w:rFonts w:ascii="Times New Roman" w:eastAsia="Cambria" w:hAnsi="Times New Roman"/>
          <w:b/>
          <w:lang w:val="en-US"/>
        </w:rPr>
        <w:t>Dendritic Cell Vaccines</w:t>
      </w:r>
      <w:r w:rsidR="00761F2F">
        <w:rPr>
          <w:rFonts w:ascii="Times New Roman" w:eastAsia="Cambria" w:hAnsi="Times New Roman"/>
          <w:b/>
          <w:lang w:val="en-US"/>
        </w:rPr>
        <w:t xml:space="preserve"> (DCV)</w:t>
      </w:r>
      <w:r w:rsidRPr="00761F2F">
        <w:rPr>
          <w:rFonts w:ascii="Times New Roman" w:eastAsia="Cambria" w:hAnsi="Times New Roman"/>
          <w:b/>
          <w:lang w:val="en-US"/>
        </w:rPr>
        <w:t>.</w:t>
      </w:r>
      <w:r w:rsidRPr="00DF153B">
        <w:rPr>
          <w:rFonts w:ascii="Times New Roman" w:eastAsia="Cambria" w:hAnsi="Times New Roman"/>
          <w:lang w:val="en-US"/>
        </w:rPr>
        <w:t xml:space="preserve"> </w:t>
      </w:r>
    </w:p>
    <w:p w14:paraId="39A27A92" w14:textId="2EFD2538" w:rsidR="001F6BC7" w:rsidRDefault="004442F2" w:rsidP="003101BA">
      <w:pPr>
        <w:widowControl w:val="0"/>
        <w:spacing w:line="480" w:lineRule="auto"/>
        <w:jc w:val="both"/>
        <w:rPr>
          <w:rFonts w:ascii="Times New Roman" w:eastAsia="Cambria" w:hAnsi="Times New Roman"/>
          <w:lang w:val="en-US"/>
        </w:rPr>
      </w:pPr>
      <w:r>
        <w:rPr>
          <w:rFonts w:ascii="Times New Roman" w:eastAsia="Cambria" w:hAnsi="Times New Roman"/>
          <w:lang w:val="en-US"/>
        </w:rPr>
        <w:lastRenderedPageBreak/>
        <w:t>The f</w:t>
      </w:r>
      <w:r w:rsidR="001F6BC7" w:rsidRPr="00DF153B">
        <w:rPr>
          <w:rFonts w:ascii="Times New Roman" w:eastAsia="Cambria" w:hAnsi="Times New Roman"/>
          <w:lang w:val="en-US"/>
        </w:rPr>
        <w:t>emur, fibula</w:t>
      </w:r>
      <w:r>
        <w:rPr>
          <w:rFonts w:ascii="Times New Roman" w:eastAsia="Cambria" w:hAnsi="Times New Roman"/>
          <w:lang w:val="en-US"/>
        </w:rPr>
        <w:t>,</w:t>
      </w:r>
      <w:r w:rsidR="001F6BC7" w:rsidRPr="00DF153B">
        <w:rPr>
          <w:rFonts w:ascii="Times New Roman" w:eastAsia="Cambria" w:hAnsi="Times New Roman"/>
          <w:lang w:val="en-US"/>
        </w:rPr>
        <w:t xml:space="preserve"> and pelvis were isolated from ♀ </w:t>
      </w:r>
      <w:r w:rsidR="00246D24" w:rsidRPr="00246D24">
        <w:rPr>
          <w:rFonts w:ascii="Times New Roman" w:eastAsia="Cambria" w:hAnsi="Times New Roman"/>
          <w:lang w:val="en-US"/>
        </w:rPr>
        <w:t>C57BL/6JOlaHsd</w:t>
      </w:r>
      <w:r>
        <w:rPr>
          <w:rFonts w:ascii="Times New Roman" w:eastAsia="Cambria" w:hAnsi="Times New Roman"/>
          <w:lang w:val="en-US"/>
        </w:rPr>
        <w:t xml:space="preserve"> mice. The bones were sterilized and immediately pulp dried. The c</w:t>
      </w:r>
      <w:r w:rsidR="001F6BC7" w:rsidRPr="00DF153B">
        <w:rPr>
          <w:rFonts w:ascii="Times New Roman" w:eastAsia="Cambria" w:hAnsi="Times New Roman"/>
          <w:lang w:val="en-US"/>
        </w:rPr>
        <w:t>ell suspension was immediately homogenized in 0.2 M EDTA and filtered through a 70 µm Corning® cell strainer. Cells were resuspended in Fixative-Free Lysing Soluti</w:t>
      </w:r>
      <w:r>
        <w:rPr>
          <w:rFonts w:ascii="Times New Roman" w:eastAsia="Cambria" w:hAnsi="Times New Roman"/>
          <w:lang w:val="en-US"/>
        </w:rPr>
        <w:t>on, centrifuged at 300 × g,</w:t>
      </w:r>
      <w:r w:rsidR="001F6BC7" w:rsidRPr="00DF153B">
        <w:rPr>
          <w:rFonts w:ascii="Times New Roman" w:eastAsia="Cambria" w:hAnsi="Times New Roman"/>
          <w:lang w:val="en-US"/>
        </w:rPr>
        <w:t xml:space="preserve"> resuspended in RPMI 1640 culture medium supplemented w</w:t>
      </w:r>
      <w:r w:rsidR="001F6BC7">
        <w:rPr>
          <w:rFonts w:ascii="Times New Roman" w:eastAsia="Cambria" w:hAnsi="Times New Roman"/>
          <w:lang w:val="en-US"/>
        </w:rPr>
        <w:t>ith 10% FBS, 1% L-glutamine, 1%</w:t>
      </w:r>
      <w:r>
        <w:rPr>
          <w:rFonts w:ascii="Times New Roman" w:eastAsia="Cambria" w:hAnsi="Times New Roman"/>
          <w:lang w:val="en-US"/>
        </w:rPr>
        <w:t xml:space="preserve"> p</w:t>
      </w:r>
      <w:r w:rsidR="001F6BC7" w:rsidRPr="00DF153B">
        <w:rPr>
          <w:rFonts w:ascii="Times New Roman" w:eastAsia="Cambria" w:hAnsi="Times New Roman"/>
          <w:lang w:val="en-US"/>
        </w:rPr>
        <w:t>enicillin/</w:t>
      </w:r>
      <w:r>
        <w:rPr>
          <w:rFonts w:ascii="Times New Roman" w:eastAsia="Cambria" w:hAnsi="Times New Roman"/>
          <w:lang w:val="en-US"/>
        </w:rPr>
        <w:t>s</w:t>
      </w:r>
      <w:r w:rsidR="001F6BC7" w:rsidRPr="00DF153B">
        <w:rPr>
          <w:rFonts w:ascii="Times New Roman" w:eastAsia="Cambria" w:hAnsi="Times New Roman"/>
          <w:lang w:val="en-US"/>
        </w:rPr>
        <w:t>treptomycin, 50 µM 2-mercaptoethanol, and 20 ng/mL GM-CSF, and placed at 37 °C in</w:t>
      </w:r>
      <w:r w:rsidR="001F6BC7">
        <w:rPr>
          <w:rFonts w:ascii="Times New Roman" w:eastAsia="Cambria" w:hAnsi="Times New Roman"/>
          <w:lang w:val="en-US"/>
        </w:rPr>
        <w:t xml:space="preserve"> a humidified atmosphere with 5</w:t>
      </w:r>
      <w:r w:rsidR="001F6BC7" w:rsidRPr="00DF153B">
        <w:rPr>
          <w:rFonts w:ascii="Times New Roman" w:eastAsia="Cambria" w:hAnsi="Times New Roman"/>
          <w:lang w:val="en-US"/>
        </w:rPr>
        <w:t>% CO</w:t>
      </w:r>
      <w:r w:rsidR="001F6BC7" w:rsidRPr="00DF153B">
        <w:rPr>
          <w:rFonts w:ascii="Times New Roman" w:eastAsia="Cambria" w:hAnsi="Times New Roman"/>
          <w:vertAlign w:val="subscript"/>
          <w:lang w:val="en-US"/>
        </w:rPr>
        <w:t>2</w:t>
      </w:r>
      <w:r w:rsidR="001F6BC7" w:rsidRPr="00DF153B">
        <w:rPr>
          <w:rFonts w:ascii="Times New Roman" w:eastAsia="Cambria" w:hAnsi="Times New Roman"/>
          <w:lang w:val="en-US"/>
        </w:rPr>
        <w:t xml:space="preserve">. Every other day, the cells were replaced with ½ volume of medium supplemented with 20 ng/mL GM-CSF for 10 days. On day 11, IL-4 was added to the culture medium at a concentration of 500 ng/mL. On day 12, </w:t>
      </w:r>
      <w:r>
        <w:rPr>
          <w:rFonts w:ascii="Times New Roman" w:eastAsia="Cambria" w:hAnsi="Times New Roman"/>
          <w:lang w:val="en-US"/>
        </w:rPr>
        <w:t xml:space="preserve">the </w:t>
      </w:r>
      <w:r w:rsidR="001F6BC7" w:rsidRPr="00DF153B">
        <w:rPr>
          <w:rFonts w:ascii="Times New Roman" w:eastAsia="Cambria" w:hAnsi="Times New Roman"/>
          <w:lang w:val="en-US"/>
        </w:rPr>
        <w:t xml:space="preserve">supernatant of </w:t>
      </w:r>
      <w:r>
        <w:rPr>
          <w:rFonts w:ascii="Times New Roman" w:eastAsia="Cambria" w:hAnsi="Times New Roman"/>
          <w:lang w:val="en-US"/>
        </w:rPr>
        <w:t xml:space="preserve">the </w:t>
      </w:r>
      <w:r w:rsidR="001F6BC7" w:rsidRPr="00DF153B">
        <w:rPr>
          <w:rFonts w:ascii="Times New Roman" w:eastAsia="Cambria" w:hAnsi="Times New Roman"/>
          <w:lang w:val="en-US"/>
        </w:rPr>
        <w:t xml:space="preserve">lysed ID8-VEGF cells was added to the medium for 24 h. On day 13, </w:t>
      </w:r>
      <w:r>
        <w:rPr>
          <w:rFonts w:ascii="Times New Roman" w:eastAsia="Cambria" w:hAnsi="Times New Roman"/>
          <w:lang w:val="en-US"/>
        </w:rPr>
        <w:t>the medium was replaced</w:t>
      </w:r>
      <w:r w:rsidR="001F6BC7" w:rsidRPr="00DF153B">
        <w:rPr>
          <w:rFonts w:ascii="Times New Roman" w:eastAsia="Cambria" w:hAnsi="Times New Roman"/>
          <w:lang w:val="en-US"/>
        </w:rPr>
        <w:t xml:space="preserve"> with </w:t>
      </w:r>
      <w:r>
        <w:rPr>
          <w:rFonts w:ascii="Times New Roman" w:eastAsia="Cambria" w:hAnsi="Times New Roman"/>
          <w:lang w:val="en-US"/>
        </w:rPr>
        <w:t>fresh medium supplemented with l</w:t>
      </w:r>
      <w:r w:rsidR="001F6BC7" w:rsidRPr="00DF153B">
        <w:rPr>
          <w:rFonts w:ascii="Times New Roman" w:eastAsia="Cambria" w:hAnsi="Times New Roman"/>
          <w:lang w:val="en-US"/>
        </w:rPr>
        <w:t xml:space="preserve">ipopolysaccharide from </w:t>
      </w:r>
      <w:r w:rsidR="001F6BC7" w:rsidRPr="00DF153B">
        <w:rPr>
          <w:rFonts w:ascii="Times New Roman" w:eastAsia="Cambria" w:hAnsi="Times New Roman"/>
          <w:i/>
          <w:iCs/>
          <w:lang w:val="en-US"/>
        </w:rPr>
        <w:t>E. coli</w:t>
      </w:r>
      <w:r w:rsidR="001F6BC7" w:rsidRPr="00DF153B">
        <w:rPr>
          <w:rFonts w:ascii="Times New Roman" w:eastAsia="Cambria" w:hAnsi="Times New Roman"/>
          <w:lang w:val="en-US"/>
        </w:rPr>
        <w:t xml:space="preserve"> at a concentration of 250 ng/mL and IFN-γ at a concentration of 100 ng/mL for 24 h. Cells were resuspend</w:t>
      </w:r>
      <w:r w:rsidR="001F6BC7">
        <w:rPr>
          <w:rFonts w:ascii="Times New Roman" w:eastAsia="Cambria" w:hAnsi="Times New Roman"/>
          <w:lang w:val="en-US"/>
        </w:rPr>
        <w:t>ed in DMSO supplemented with 10</w:t>
      </w:r>
      <w:r w:rsidR="001F6BC7" w:rsidRPr="00DF153B">
        <w:rPr>
          <w:rFonts w:ascii="Times New Roman" w:eastAsia="Cambria" w:hAnsi="Times New Roman"/>
          <w:lang w:val="en-US"/>
        </w:rPr>
        <w:t xml:space="preserve">% FBS and frozen in aliquots at - 80 °C where stored until further use. DCV stocks were resuspended in PBS to </w:t>
      </w:r>
      <w:r>
        <w:rPr>
          <w:rFonts w:ascii="Times New Roman" w:eastAsia="Cambria" w:hAnsi="Times New Roman"/>
          <w:lang w:val="en-US"/>
        </w:rPr>
        <w:t xml:space="preserve">a </w:t>
      </w:r>
      <w:r w:rsidR="001F6BC7" w:rsidRPr="00DF153B">
        <w:rPr>
          <w:rFonts w:ascii="Times New Roman" w:eastAsia="Cambria" w:hAnsi="Times New Roman"/>
          <w:lang w:val="en-US"/>
        </w:rPr>
        <w:t>final concentration of 1 × 10⁶ cells/mouse/dose.</w:t>
      </w:r>
    </w:p>
    <w:p w14:paraId="4CDCE064" w14:textId="604568A4" w:rsidR="001F6BC7" w:rsidRDefault="00E62806" w:rsidP="003101BA">
      <w:pPr>
        <w:spacing w:line="480" w:lineRule="auto"/>
        <w:jc w:val="both"/>
        <w:rPr>
          <w:rFonts w:ascii="Times New Roman" w:hAnsi="Times New Roman"/>
          <w:lang w:val="en-GB"/>
        </w:rPr>
      </w:pPr>
      <w:r>
        <w:rPr>
          <w:noProof/>
        </w:rPr>
        <w:lastRenderedPageBreak/>
        <w:drawing>
          <wp:inline distT="0" distB="0" distL="0" distR="0" wp14:anchorId="61CC4154" wp14:editId="2A4FBBBA">
            <wp:extent cx="5760720" cy="43694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369435"/>
                    </a:xfrm>
                    <a:prstGeom prst="rect">
                      <a:avLst/>
                    </a:prstGeom>
                  </pic:spPr>
                </pic:pic>
              </a:graphicData>
            </a:graphic>
          </wp:inline>
        </w:drawing>
      </w:r>
    </w:p>
    <w:p w14:paraId="19E97D53" w14:textId="2D1B40AB" w:rsidR="00507DFC" w:rsidRDefault="00065030" w:rsidP="003101BA">
      <w:pPr>
        <w:spacing w:line="480" w:lineRule="auto"/>
        <w:jc w:val="both"/>
        <w:rPr>
          <w:rFonts w:ascii="Times New Roman" w:hAnsi="Times New Roman"/>
          <w:b/>
          <w:lang w:val="en-GB"/>
        </w:rPr>
      </w:pPr>
      <w:r w:rsidRPr="00BA47CE">
        <w:rPr>
          <w:rFonts w:ascii="Times New Roman" w:hAnsi="Times New Roman"/>
          <w:b/>
          <w:lang w:val="en-GB"/>
        </w:rPr>
        <w:t>Supplementary Figure 2</w:t>
      </w:r>
      <w:r w:rsidR="008C43AE" w:rsidRPr="00BA47CE">
        <w:rPr>
          <w:rFonts w:ascii="Times New Roman" w:hAnsi="Times New Roman"/>
          <w:b/>
          <w:lang w:val="en-GB"/>
        </w:rPr>
        <w:t xml:space="preserve">: </w:t>
      </w:r>
      <w:r w:rsidR="00BF5013">
        <w:rPr>
          <w:rFonts w:ascii="Times New Roman" w:hAnsi="Times New Roman"/>
          <w:b/>
          <w:lang w:val="en-GB"/>
        </w:rPr>
        <w:t>Cytokine detection and f</w:t>
      </w:r>
      <w:r w:rsidR="00761F2F">
        <w:rPr>
          <w:rFonts w:ascii="Times New Roman" w:hAnsi="Times New Roman"/>
          <w:b/>
          <w:lang w:val="en-GB"/>
        </w:rPr>
        <w:t xml:space="preserve">low cytometry analysis of </w:t>
      </w:r>
      <w:r w:rsidR="00761F2F" w:rsidRPr="00761F2F">
        <w:rPr>
          <w:rFonts w:ascii="Times New Roman" w:hAnsi="Times New Roman"/>
          <w:b/>
          <w:i/>
          <w:lang w:val="en-GB"/>
        </w:rPr>
        <w:t>in vitro</w:t>
      </w:r>
      <w:r w:rsidR="00761F2F">
        <w:rPr>
          <w:rFonts w:ascii="Times New Roman" w:hAnsi="Times New Roman"/>
          <w:b/>
          <w:lang w:val="en-GB"/>
        </w:rPr>
        <w:t xml:space="preserve"> co-cultures.</w:t>
      </w:r>
    </w:p>
    <w:p w14:paraId="46937A20" w14:textId="19DD1BE1" w:rsidR="00507DFC" w:rsidRDefault="00DD08D7" w:rsidP="003101BA">
      <w:pPr>
        <w:spacing w:line="480" w:lineRule="auto"/>
        <w:jc w:val="both"/>
        <w:rPr>
          <w:rFonts w:ascii="Times New Roman" w:eastAsia="Cambria" w:hAnsi="Times New Roman"/>
          <w:lang w:val="en-US"/>
        </w:rPr>
      </w:pPr>
      <w:r w:rsidRPr="00DD08D7">
        <w:rPr>
          <w:rFonts w:ascii="Times New Roman" w:hAnsi="Times New Roman"/>
          <w:lang w:val="en-GB"/>
        </w:rPr>
        <w:t>(</w:t>
      </w:r>
      <w:r w:rsidRPr="00DD08D7">
        <w:rPr>
          <w:rFonts w:ascii="Times New Roman" w:hAnsi="Times New Roman"/>
          <w:b/>
          <w:lang w:val="en-GB"/>
        </w:rPr>
        <w:t>A</w:t>
      </w:r>
      <w:r w:rsidR="00C119F4">
        <w:rPr>
          <w:rFonts w:ascii="Times New Roman" w:hAnsi="Times New Roman"/>
          <w:b/>
          <w:lang w:val="en-GB"/>
        </w:rPr>
        <w:t>-C</w:t>
      </w:r>
      <w:r w:rsidRPr="00DD08D7">
        <w:rPr>
          <w:rFonts w:ascii="Times New Roman" w:hAnsi="Times New Roman"/>
          <w:lang w:val="en-GB"/>
        </w:rPr>
        <w:t>)</w:t>
      </w:r>
      <w:r>
        <w:rPr>
          <w:rFonts w:ascii="Times New Roman" w:hAnsi="Times New Roman"/>
          <w:b/>
          <w:lang w:val="en-GB"/>
        </w:rPr>
        <w:t xml:space="preserve"> </w:t>
      </w:r>
      <w:r w:rsidR="000A1C68" w:rsidRPr="00DD08D7">
        <w:rPr>
          <w:rFonts w:ascii="Times New Roman" w:eastAsia="Cambria" w:hAnsi="Times New Roman"/>
          <w:lang w:val="en-US"/>
        </w:rPr>
        <w:t>IFN-γ</w:t>
      </w:r>
      <w:r w:rsidR="008C43AE" w:rsidRPr="00DD08D7">
        <w:rPr>
          <w:rFonts w:ascii="Times New Roman" w:eastAsia="Cambria" w:hAnsi="Times New Roman"/>
          <w:lang w:val="en-US"/>
        </w:rPr>
        <w:t xml:space="preserve"> </w:t>
      </w:r>
      <w:r w:rsidR="00BF5013">
        <w:rPr>
          <w:rFonts w:ascii="Times New Roman" w:eastAsia="Cambria" w:hAnsi="Times New Roman"/>
          <w:lang w:val="en-US"/>
        </w:rPr>
        <w:t>production in co-cultures upon ERS modulation.</w:t>
      </w:r>
      <w:r w:rsidR="008C43AE" w:rsidRPr="00DD08D7">
        <w:rPr>
          <w:rFonts w:ascii="Times New Roman" w:eastAsia="Cambria" w:hAnsi="Times New Roman"/>
          <w:lang w:val="en-US"/>
        </w:rPr>
        <w:t xml:space="preserve"> </w:t>
      </w:r>
      <w:r w:rsidR="00C119F4">
        <w:rPr>
          <w:rFonts w:ascii="Times New Roman" w:eastAsia="Cambria" w:hAnsi="Times New Roman"/>
          <w:lang w:val="en-US"/>
        </w:rPr>
        <w:t>(</w:t>
      </w:r>
      <w:r w:rsidR="00C119F4" w:rsidRPr="004442F2">
        <w:rPr>
          <w:rFonts w:ascii="Times New Roman" w:eastAsia="Cambria" w:hAnsi="Times New Roman"/>
          <w:b/>
          <w:lang w:val="en-US"/>
        </w:rPr>
        <w:t>A</w:t>
      </w:r>
      <w:r w:rsidR="00C119F4">
        <w:rPr>
          <w:rFonts w:ascii="Times New Roman" w:eastAsia="Cambria" w:hAnsi="Times New Roman"/>
          <w:lang w:val="en-US"/>
        </w:rPr>
        <w:t xml:space="preserve">) </w:t>
      </w:r>
      <w:r w:rsidR="00BF5013">
        <w:rPr>
          <w:rFonts w:ascii="Times New Roman" w:eastAsia="Cambria" w:hAnsi="Times New Roman"/>
          <w:lang w:val="en-US"/>
        </w:rPr>
        <w:t>W</w:t>
      </w:r>
      <w:r w:rsidR="00BF05BE" w:rsidRPr="00DD08D7">
        <w:rPr>
          <w:rFonts w:ascii="Times New Roman" w:eastAsia="Cambria" w:hAnsi="Times New Roman"/>
          <w:lang w:val="en-US"/>
        </w:rPr>
        <w:t>hen co-cultured with SKOV3</w:t>
      </w:r>
      <w:r w:rsidR="00BF5013">
        <w:rPr>
          <w:rFonts w:ascii="Times New Roman" w:eastAsia="Cambria" w:hAnsi="Times New Roman"/>
          <w:lang w:val="en-US"/>
        </w:rPr>
        <w:t xml:space="preserve"> cells</w:t>
      </w:r>
      <w:r w:rsidR="00BF05BE" w:rsidRPr="00DD08D7">
        <w:rPr>
          <w:rFonts w:ascii="Times New Roman" w:eastAsia="Cambria" w:hAnsi="Times New Roman"/>
          <w:lang w:val="en-US"/>
        </w:rPr>
        <w:t xml:space="preserve">, PBMCs released </w:t>
      </w:r>
      <w:r w:rsidR="00BF5013">
        <w:rPr>
          <w:rFonts w:ascii="Times New Roman" w:eastAsia="Cambria" w:hAnsi="Times New Roman"/>
          <w:lang w:val="en-US"/>
        </w:rPr>
        <w:t>approximately</w:t>
      </w:r>
      <w:r w:rsidR="00813E39" w:rsidRPr="00DD08D7">
        <w:rPr>
          <w:rFonts w:ascii="Times New Roman" w:eastAsia="Cambria" w:hAnsi="Times New Roman"/>
          <w:lang w:val="en-US"/>
        </w:rPr>
        <w:t xml:space="preserve"> </w:t>
      </w:r>
      <w:r w:rsidR="00BF05BE" w:rsidRPr="00DD08D7">
        <w:rPr>
          <w:rFonts w:ascii="Times New Roman" w:eastAsia="Cambria" w:hAnsi="Times New Roman"/>
          <w:lang w:val="en-US"/>
        </w:rPr>
        <w:t>75 pg/</w:t>
      </w:r>
      <w:r w:rsidR="00BF5013">
        <w:rPr>
          <w:rFonts w:ascii="Times New Roman" w:eastAsia="Cambria" w:hAnsi="Times New Roman"/>
          <w:lang w:val="en-US"/>
        </w:rPr>
        <w:t>mL IFN-γ into the culture medium</w:t>
      </w:r>
      <w:r w:rsidR="00BF05BE" w:rsidRPr="00DD08D7">
        <w:rPr>
          <w:rFonts w:ascii="Times New Roman" w:eastAsia="Cambria" w:hAnsi="Times New Roman"/>
          <w:lang w:val="en-US"/>
        </w:rPr>
        <w:t xml:space="preserve">. </w:t>
      </w:r>
      <w:r w:rsidR="00BF5013">
        <w:rPr>
          <w:rFonts w:ascii="Times New Roman" w:eastAsia="Cambria" w:hAnsi="Times New Roman"/>
          <w:lang w:val="en-US"/>
        </w:rPr>
        <w:t xml:space="preserve">Treatment </w:t>
      </w:r>
      <w:r w:rsidR="00BF05BE" w:rsidRPr="00DD08D7">
        <w:rPr>
          <w:rFonts w:ascii="Times New Roman" w:eastAsia="Cambria" w:hAnsi="Times New Roman"/>
          <w:lang w:val="en-US"/>
        </w:rPr>
        <w:t>with TUDCA and/or Tun</w:t>
      </w:r>
      <w:r w:rsidR="00BF5013">
        <w:rPr>
          <w:rFonts w:ascii="Times New Roman" w:eastAsia="Cambria" w:hAnsi="Times New Roman"/>
          <w:lang w:val="en-US"/>
        </w:rPr>
        <w:t xml:space="preserve"> reduced IFN-γ production</w:t>
      </w:r>
      <w:r w:rsidR="00BF05BE" w:rsidRPr="00DD08D7">
        <w:rPr>
          <w:rFonts w:ascii="Times New Roman" w:eastAsia="Cambria" w:hAnsi="Times New Roman"/>
          <w:lang w:val="en-US"/>
        </w:rPr>
        <w:t xml:space="preserve">. </w:t>
      </w:r>
    </w:p>
    <w:p w14:paraId="1C4A56CC" w14:textId="5A52471B" w:rsidR="00507DFC" w:rsidRDefault="00DD08D7" w:rsidP="003101BA">
      <w:pPr>
        <w:spacing w:line="480" w:lineRule="auto"/>
        <w:jc w:val="both"/>
        <w:rPr>
          <w:rFonts w:ascii="Times New Roman" w:hAnsi="Times New Roman"/>
          <w:lang w:val="en-GB"/>
        </w:rPr>
      </w:pPr>
      <w:r w:rsidRPr="00DD08D7">
        <w:rPr>
          <w:rFonts w:ascii="Times New Roman" w:hAnsi="Times New Roman"/>
          <w:lang w:val="en-GB"/>
        </w:rPr>
        <w:t>(</w:t>
      </w:r>
      <w:r>
        <w:rPr>
          <w:rFonts w:ascii="Times New Roman" w:hAnsi="Times New Roman"/>
          <w:b/>
          <w:lang w:val="en-GB"/>
        </w:rPr>
        <w:t>B</w:t>
      </w:r>
      <w:r w:rsidRPr="00507DFC">
        <w:rPr>
          <w:rFonts w:ascii="Times New Roman" w:hAnsi="Times New Roman"/>
          <w:lang w:val="en-GB"/>
        </w:rPr>
        <w:t>)</w:t>
      </w:r>
      <w:r w:rsidR="00507DFC">
        <w:rPr>
          <w:rFonts w:ascii="Times New Roman" w:hAnsi="Times New Roman"/>
          <w:lang w:val="en-GB"/>
        </w:rPr>
        <w:t xml:space="preserve"> </w:t>
      </w:r>
      <w:r w:rsidR="00BF5013">
        <w:rPr>
          <w:rFonts w:ascii="Times New Roman" w:eastAsia="Cambria" w:hAnsi="Times New Roman"/>
          <w:lang w:val="en-US"/>
        </w:rPr>
        <w:t>In co-culture with A2780 cells,</w:t>
      </w:r>
      <w:r w:rsidR="008C43AE" w:rsidRPr="00DD08D7">
        <w:rPr>
          <w:rFonts w:ascii="Times New Roman" w:eastAsia="Cambria" w:hAnsi="Times New Roman"/>
          <w:lang w:val="en-US"/>
        </w:rPr>
        <w:t xml:space="preserve"> </w:t>
      </w:r>
      <w:r w:rsidR="00BF05BE" w:rsidRPr="00DD08D7">
        <w:rPr>
          <w:rFonts w:ascii="Times New Roman" w:eastAsia="Cambria" w:hAnsi="Times New Roman"/>
          <w:lang w:val="en-US"/>
        </w:rPr>
        <w:t>PBMCs released 250 pg/mL of IFN-γ</w:t>
      </w:r>
      <w:r w:rsidR="00BF5013">
        <w:rPr>
          <w:rFonts w:ascii="Times New Roman" w:eastAsia="Cambria" w:hAnsi="Times New Roman"/>
          <w:lang w:val="en-US"/>
        </w:rPr>
        <w:t xml:space="preserve"> </w:t>
      </w:r>
      <w:r w:rsidR="00BF5013" w:rsidRPr="00DD08D7">
        <w:rPr>
          <w:rFonts w:ascii="Times New Roman" w:eastAsia="Cambria" w:hAnsi="Times New Roman"/>
          <w:lang w:val="en-US"/>
        </w:rPr>
        <w:t>under control condition</w:t>
      </w:r>
      <w:r w:rsidR="00BF5013">
        <w:rPr>
          <w:rFonts w:ascii="Times New Roman" w:eastAsia="Cambria" w:hAnsi="Times New Roman"/>
          <w:lang w:val="en-US"/>
        </w:rPr>
        <w:t>s</w:t>
      </w:r>
      <w:r w:rsidR="00BF05BE" w:rsidRPr="00DD08D7">
        <w:rPr>
          <w:rFonts w:ascii="Times New Roman" w:eastAsia="Cambria" w:hAnsi="Times New Roman"/>
          <w:lang w:val="en-US"/>
        </w:rPr>
        <w:t xml:space="preserve">, </w:t>
      </w:r>
      <w:r w:rsidR="00BF5013">
        <w:rPr>
          <w:rFonts w:ascii="Times New Roman" w:eastAsia="Cambria" w:hAnsi="Times New Roman"/>
          <w:lang w:val="en-US"/>
        </w:rPr>
        <w:t xml:space="preserve">and </w:t>
      </w:r>
      <w:r w:rsidR="00BF05BE" w:rsidRPr="00DD08D7">
        <w:rPr>
          <w:rFonts w:ascii="Times New Roman" w:eastAsia="Cambria" w:hAnsi="Times New Roman"/>
          <w:lang w:val="en-US"/>
        </w:rPr>
        <w:t>treatments with T</w:t>
      </w:r>
      <w:r w:rsidR="00BF5013">
        <w:rPr>
          <w:rFonts w:ascii="Times New Roman" w:eastAsia="Cambria" w:hAnsi="Times New Roman"/>
          <w:lang w:val="en-US"/>
        </w:rPr>
        <w:t>UDCA, Tun, or their combination</w:t>
      </w:r>
      <w:r w:rsidR="00BF05BE" w:rsidRPr="00DD08D7">
        <w:rPr>
          <w:rFonts w:ascii="Times New Roman" w:eastAsia="Cambria" w:hAnsi="Times New Roman"/>
          <w:lang w:val="en-US"/>
        </w:rPr>
        <w:t xml:space="preserve"> led to reduced IFN-γ production</w:t>
      </w:r>
      <w:r w:rsidR="00BF05BE" w:rsidRPr="00507DFC">
        <w:rPr>
          <w:rFonts w:ascii="Times New Roman" w:eastAsia="Cambria" w:hAnsi="Times New Roman"/>
          <w:lang w:val="en-US"/>
        </w:rPr>
        <w:t>.</w:t>
      </w:r>
      <w:r w:rsidR="00507DFC" w:rsidRPr="00507DFC">
        <w:rPr>
          <w:rFonts w:ascii="Times New Roman" w:hAnsi="Times New Roman"/>
          <w:lang w:val="en-GB"/>
        </w:rPr>
        <w:t xml:space="preserve"> </w:t>
      </w:r>
    </w:p>
    <w:p w14:paraId="1C92A2B5" w14:textId="1F78D1BF" w:rsidR="00507DFC" w:rsidRDefault="00507DFC" w:rsidP="003101BA">
      <w:pPr>
        <w:spacing w:line="480" w:lineRule="auto"/>
        <w:jc w:val="both"/>
        <w:rPr>
          <w:rFonts w:ascii="Times New Roman" w:hAnsi="Times New Roman"/>
          <w:b/>
          <w:lang w:val="en-GB"/>
        </w:rPr>
      </w:pPr>
      <w:r w:rsidRPr="00507DFC">
        <w:rPr>
          <w:rFonts w:ascii="Times New Roman" w:hAnsi="Times New Roman"/>
          <w:lang w:val="en-GB"/>
        </w:rPr>
        <w:t>(</w:t>
      </w:r>
      <w:r w:rsidRPr="00507DFC">
        <w:rPr>
          <w:rFonts w:ascii="Times New Roman" w:hAnsi="Times New Roman"/>
          <w:b/>
          <w:lang w:val="en-GB"/>
        </w:rPr>
        <w:t>C</w:t>
      </w:r>
      <w:r w:rsidRPr="00507DFC">
        <w:rPr>
          <w:rFonts w:ascii="Times New Roman" w:hAnsi="Times New Roman"/>
          <w:lang w:val="en-GB"/>
        </w:rPr>
        <w:t>)</w:t>
      </w:r>
      <w:r>
        <w:rPr>
          <w:rFonts w:ascii="Times New Roman" w:hAnsi="Times New Roman"/>
          <w:b/>
          <w:lang w:val="en-GB"/>
        </w:rPr>
        <w:t xml:space="preserve"> </w:t>
      </w:r>
      <w:r w:rsidR="0089190E" w:rsidRPr="00507DFC">
        <w:rPr>
          <w:rFonts w:ascii="Times New Roman" w:eastAsia="Cambria" w:hAnsi="Times New Roman"/>
          <w:lang w:val="en-US"/>
        </w:rPr>
        <w:t xml:space="preserve">In </w:t>
      </w:r>
      <w:r w:rsidR="00BF5013">
        <w:rPr>
          <w:rFonts w:ascii="Times New Roman" w:eastAsia="Cambria" w:hAnsi="Times New Roman"/>
          <w:lang w:val="en-US"/>
        </w:rPr>
        <w:t xml:space="preserve">the </w:t>
      </w:r>
      <w:r w:rsidR="0089190E" w:rsidRPr="00507DFC">
        <w:rPr>
          <w:rFonts w:ascii="Times New Roman" w:eastAsia="Cambria" w:hAnsi="Times New Roman"/>
          <w:lang w:val="en-US"/>
        </w:rPr>
        <w:t>PBMC monoculture</w:t>
      </w:r>
      <w:r w:rsidR="00BF5013">
        <w:rPr>
          <w:rFonts w:ascii="Times New Roman" w:eastAsia="Cambria" w:hAnsi="Times New Roman"/>
          <w:lang w:val="en-US"/>
        </w:rPr>
        <w:t>,</w:t>
      </w:r>
      <w:r w:rsidR="0089190E" w:rsidRPr="00507DFC">
        <w:rPr>
          <w:rFonts w:ascii="Times New Roman" w:eastAsia="Cambria" w:hAnsi="Times New Roman"/>
          <w:lang w:val="en-US"/>
        </w:rPr>
        <w:t xml:space="preserve"> IFN-γ production remained unchanged under all experimental condit</w:t>
      </w:r>
      <w:r w:rsidR="00BF5013">
        <w:rPr>
          <w:rFonts w:ascii="Times New Roman" w:eastAsia="Cambria" w:hAnsi="Times New Roman"/>
          <w:lang w:val="en-US"/>
        </w:rPr>
        <w:t xml:space="preserve">ions. PBMCs released 250 pg/mL </w:t>
      </w:r>
      <w:r w:rsidR="0089190E" w:rsidRPr="00507DFC">
        <w:rPr>
          <w:rFonts w:ascii="Times New Roman" w:eastAsia="Cambria" w:hAnsi="Times New Roman"/>
          <w:lang w:val="en-US"/>
        </w:rPr>
        <w:t>IFN-γ.</w:t>
      </w:r>
      <w:r>
        <w:rPr>
          <w:rFonts w:ascii="Times New Roman" w:hAnsi="Times New Roman"/>
          <w:b/>
          <w:lang w:val="en-GB"/>
        </w:rPr>
        <w:t xml:space="preserve"> </w:t>
      </w:r>
    </w:p>
    <w:p w14:paraId="318CE3B9" w14:textId="459C51C2" w:rsidR="00507DFC" w:rsidRDefault="00507DFC" w:rsidP="003101BA">
      <w:pPr>
        <w:spacing w:line="480" w:lineRule="auto"/>
        <w:jc w:val="both"/>
        <w:rPr>
          <w:rFonts w:ascii="Times New Roman" w:hAnsi="Times New Roman"/>
          <w:b/>
          <w:lang w:val="en-GB"/>
        </w:rPr>
      </w:pPr>
      <w:r w:rsidRPr="00507DFC">
        <w:rPr>
          <w:rFonts w:ascii="Times New Roman" w:hAnsi="Times New Roman"/>
          <w:lang w:val="en-GB"/>
        </w:rPr>
        <w:t>(</w:t>
      </w:r>
      <w:r w:rsidRPr="00507DFC">
        <w:rPr>
          <w:rFonts w:ascii="Times New Roman" w:hAnsi="Times New Roman"/>
          <w:b/>
          <w:lang w:val="en-GB"/>
        </w:rPr>
        <w:t>D</w:t>
      </w:r>
      <w:r w:rsidRPr="00507DFC">
        <w:rPr>
          <w:rFonts w:ascii="Times New Roman" w:hAnsi="Times New Roman"/>
          <w:lang w:val="en-GB"/>
        </w:rPr>
        <w:t>)</w:t>
      </w:r>
      <w:r>
        <w:rPr>
          <w:rFonts w:ascii="Times New Roman" w:hAnsi="Times New Roman"/>
          <w:lang w:val="en-GB"/>
        </w:rPr>
        <w:t xml:space="preserve"> </w:t>
      </w:r>
      <w:r w:rsidR="00BF05BE" w:rsidRPr="00507DFC">
        <w:rPr>
          <w:rFonts w:ascii="Times New Roman" w:eastAsia="Cambria" w:hAnsi="Times New Roman"/>
          <w:lang w:val="en-US"/>
        </w:rPr>
        <w:t>XBP1</w:t>
      </w:r>
      <w:r w:rsidR="00E12944">
        <w:rPr>
          <w:rFonts w:ascii="Times New Roman" w:eastAsia="Cambria" w:hAnsi="Times New Roman"/>
          <w:lang w:val="en-US"/>
        </w:rPr>
        <w:t>s</w:t>
      </w:r>
      <w:r w:rsidR="00BF05BE" w:rsidRPr="00507DFC">
        <w:rPr>
          <w:rFonts w:ascii="Times New Roman" w:eastAsia="Cambria" w:hAnsi="Times New Roman"/>
          <w:lang w:val="en-US"/>
        </w:rPr>
        <w:t xml:space="preserve"> expression was low in CD3</w:t>
      </w:r>
      <w:r w:rsidR="00BF05BE" w:rsidRPr="00BF5013">
        <w:rPr>
          <w:rFonts w:ascii="Times New Roman" w:eastAsia="Cambria" w:hAnsi="Times New Roman"/>
          <w:vertAlign w:val="superscript"/>
          <w:lang w:val="en-US"/>
        </w:rPr>
        <w:t>+</w:t>
      </w:r>
      <w:r w:rsidR="00BF05BE" w:rsidRPr="00507DFC">
        <w:rPr>
          <w:rFonts w:ascii="Times New Roman" w:eastAsia="Cambria" w:hAnsi="Times New Roman"/>
          <w:lang w:val="en-US"/>
        </w:rPr>
        <w:t>CD4</w:t>
      </w:r>
      <w:r w:rsidR="00BF05BE" w:rsidRPr="00BF5013">
        <w:rPr>
          <w:rFonts w:ascii="Times New Roman" w:eastAsia="Cambria" w:hAnsi="Times New Roman"/>
          <w:vertAlign w:val="superscript"/>
          <w:lang w:val="en-US"/>
        </w:rPr>
        <w:t>+</w:t>
      </w:r>
      <w:r w:rsidR="00BF05BE" w:rsidRPr="00507DFC">
        <w:rPr>
          <w:rFonts w:ascii="Times New Roman" w:eastAsia="Cambria" w:hAnsi="Times New Roman"/>
          <w:lang w:val="en-US"/>
        </w:rPr>
        <w:t xml:space="preserve"> </w:t>
      </w:r>
      <w:r w:rsidR="00BF5013">
        <w:rPr>
          <w:rFonts w:ascii="Times New Roman" w:eastAsia="Cambria" w:hAnsi="Times New Roman"/>
          <w:lang w:val="en-US"/>
        </w:rPr>
        <w:t xml:space="preserve">cells (2.5% </w:t>
      </w:r>
      <w:r w:rsidR="00813E39" w:rsidRPr="00507DFC">
        <w:rPr>
          <w:rFonts w:ascii="Times New Roman" w:eastAsia="Cambria" w:hAnsi="Times New Roman"/>
          <w:lang w:val="en-US"/>
        </w:rPr>
        <w:t xml:space="preserve">cells positive) </w:t>
      </w:r>
      <w:r w:rsidR="00BF5013">
        <w:rPr>
          <w:rFonts w:ascii="Times New Roman" w:eastAsia="Cambria" w:hAnsi="Times New Roman"/>
          <w:lang w:val="en-US"/>
        </w:rPr>
        <w:t xml:space="preserve">under </w:t>
      </w:r>
      <w:r w:rsidR="00BF05BE" w:rsidRPr="00507DFC">
        <w:rPr>
          <w:rFonts w:ascii="Times New Roman" w:eastAsia="Cambria" w:hAnsi="Times New Roman"/>
          <w:lang w:val="en-US"/>
        </w:rPr>
        <w:t xml:space="preserve">control conditions. Upon Tun treatment, </w:t>
      </w:r>
      <w:r w:rsidR="00BF5013">
        <w:rPr>
          <w:rFonts w:ascii="Times New Roman" w:eastAsia="Cambria" w:hAnsi="Times New Roman"/>
          <w:lang w:val="en-US"/>
        </w:rPr>
        <w:t xml:space="preserve">proportion of </w:t>
      </w:r>
      <w:r w:rsidR="00BF05BE" w:rsidRPr="00507DFC">
        <w:rPr>
          <w:rFonts w:ascii="Times New Roman" w:eastAsia="Cambria" w:hAnsi="Times New Roman"/>
          <w:lang w:val="en-US"/>
        </w:rPr>
        <w:t xml:space="preserve">XBP1 positive cells increased </w:t>
      </w:r>
      <w:r w:rsidR="00BB55AF" w:rsidRPr="00507DFC">
        <w:rPr>
          <w:rFonts w:ascii="Times New Roman" w:eastAsia="Cambria" w:hAnsi="Times New Roman"/>
          <w:lang w:val="en-US"/>
        </w:rPr>
        <w:t xml:space="preserve">in </w:t>
      </w:r>
      <w:r w:rsidR="00BF5013">
        <w:rPr>
          <w:rFonts w:ascii="Times New Roman" w:eastAsia="Cambria" w:hAnsi="Times New Roman"/>
          <w:lang w:val="en-US"/>
        </w:rPr>
        <w:t xml:space="preserve">the </w:t>
      </w:r>
      <w:r w:rsidR="00BB55AF" w:rsidRPr="00507DFC">
        <w:rPr>
          <w:rFonts w:ascii="Times New Roman" w:eastAsia="Cambria" w:hAnsi="Times New Roman"/>
          <w:lang w:val="en-US"/>
        </w:rPr>
        <w:t>CD3</w:t>
      </w:r>
      <w:r w:rsidR="00BB55AF" w:rsidRPr="00BF5013">
        <w:rPr>
          <w:rFonts w:ascii="Times New Roman" w:eastAsia="Cambria" w:hAnsi="Times New Roman"/>
          <w:vertAlign w:val="superscript"/>
          <w:lang w:val="en-US"/>
        </w:rPr>
        <w:t>+</w:t>
      </w:r>
      <w:r w:rsidR="00BB55AF" w:rsidRPr="00507DFC">
        <w:rPr>
          <w:rFonts w:ascii="Times New Roman" w:eastAsia="Cambria" w:hAnsi="Times New Roman"/>
          <w:lang w:val="en-US"/>
        </w:rPr>
        <w:t>CD4</w:t>
      </w:r>
      <w:r w:rsidR="00BB55AF" w:rsidRPr="00BF5013">
        <w:rPr>
          <w:rFonts w:ascii="Times New Roman" w:eastAsia="Cambria" w:hAnsi="Times New Roman"/>
          <w:vertAlign w:val="superscript"/>
          <w:lang w:val="en-US"/>
        </w:rPr>
        <w:t>+</w:t>
      </w:r>
      <w:r w:rsidR="00BB55AF" w:rsidRPr="00507DFC">
        <w:rPr>
          <w:rFonts w:ascii="Times New Roman" w:eastAsia="Cambria" w:hAnsi="Times New Roman"/>
          <w:lang w:val="en-US"/>
        </w:rPr>
        <w:t xml:space="preserve"> </w:t>
      </w:r>
      <w:r w:rsidR="00BB55AF" w:rsidRPr="00507DFC">
        <w:rPr>
          <w:rFonts w:ascii="Times New Roman" w:eastAsia="Cambria" w:hAnsi="Times New Roman"/>
          <w:lang w:val="en-US"/>
        </w:rPr>
        <w:lastRenderedPageBreak/>
        <w:t>population (17</w:t>
      </w:r>
      <w:r w:rsidR="00BF5013">
        <w:rPr>
          <w:rFonts w:ascii="Times New Roman" w:eastAsia="Cambria" w:hAnsi="Times New Roman"/>
          <w:lang w:val="en-US"/>
        </w:rPr>
        <w:t xml:space="preserve">% </w:t>
      </w:r>
      <w:r w:rsidR="00813E39" w:rsidRPr="00507DFC">
        <w:rPr>
          <w:rFonts w:ascii="Times New Roman" w:eastAsia="Cambria" w:hAnsi="Times New Roman"/>
          <w:lang w:val="en-US"/>
        </w:rPr>
        <w:t xml:space="preserve">cells positive). </w:t>
      </w:r>
      <w:r w:rsidR="00BF5013">
        <w:rPr>
          <w:rFonts w:ascii="Times New Roman" w:eastAsia="Cambria" w:hAnsi="Times New Roman"/>
          <w:lang w:val="en-US"/>
        </w:rPr>
        <w:t>Proportion</w:t>
      </w:r>
      <w:r w:rsidR="00BF05BE" w:rsidRPr="00507DFC">
        <w:rPr>
          <w:rFonts w:ascii="Times New Roman" w:eastAsia="Cambria" w:hAnsi="Times New Roman"/>
          <w:lang w:val="en-US"/>
        </w:rPr>
        <w:t xml:space="preserve"> of XBP1 positive cells was elevated in </w:t>
      </w:r>
      <w:r w:rsidR="00BF5013">
        <w:rPr>
          <w:rFonts w:ascii="Times New Roman" w:eastAsia="Cambria" w:hAnsi="Times New Roman"/>
          <w:lang w:val="en-US"/>
        </w:rPr>
        <w:t xml:space="preserve">the </w:t>
      </w:r>
      <w:r w:rsidR="00BF05BE" w:rsidRPr="00507DFC">
        <w:rPr>
          <w:rFonts w:ascii="Times New Roman" w:eastAsia="Cambria" w:hAnsi="Times New Roman"/>
          <w:lang w:val="en-US"/>
        </w:rPr>
        <w:t xml:space="preserve">T+T group in </w:t>
      </w:r>
      <w:r w:rsidR="00BF5013">
        <w:rPr>
          <w:rFonts w:ascii="Times New Roman" w:eastAsia="Cambria" w:hAnsi="Times New Roman"/>
          <w:lang w:val="en-US"/>
        </w:rPr>
        <w:t xml:space="preserve">the </w:t>
      </w:r>
      <w:r w:rsidR="00BF05BE" w:rsidRPr="00507DFC">
        <w:rPr>
          <w:rFonts w:ascii="Times New Roman" w:eastAsia="Cambria" w:hAnsi="Times New Roman"/>
          <w:lang w:val="en-US"/>
        </w:rPr>
        <w:t>CD3</w:t>
      </w:r>
      <w:r w:rsidR="00BF05BE" w:rsidRPr="00BF5013">
        <w:rPr>
          <w:rFonts w:ascii="Times New Roman" w:eastAsia="Cambria" w:hAnsi="Times New Roman"/>
          <w:vertAlign w:val="superscript"/>
          <w:lang w:val="en-US"/>
        </w:rPr>
        <w:t>+</w:t>
      </w:r>
      <w:r w:rsidR="00BF05BE" w:rsidRPr="00507DFC">
        <w:rPr>
          <w:rFonts w:ascii="Times New Roman" w:eastAsia="Cambria" w:hAnsi="Times New Roman"/>
          <w:lang w:val="en-US"/>
        </w:rPr>
        <w:t>CD4</w:t>
      </w:r>
      <w:r w:rsidR="00BF05BE" w:rsidRPr="00BF5013">
        <w:rPr>
          <w:rFonts w:ascii="Times New Roman" w:eastAsia="Cambria" w:hAnsi="Times New Roman"/>
          <w:vertAlign w:val="superscript"/>
          <w:lang w:val="en-US"/>
        </w:rPr>
        <w:t>+</w:t>
      </w:r>
      <w:r w:rsidR="00BF5013">
        <w:rPr>
          <w:rFonts w:ascii="Times New Roman" w:eastAsia="Cambria" w:hAnsi="Times New Roman"/>
          <w:lang w:val="en-US"/>
        </w:rPr>
        <w:t xml:space="preserve"> population (12% </w:t>
      </w:r>
      <w:r w:rsidR="00BF05BE" w:rsidRPr="00507DFC">
        <w:rPr>
          <w:rFonts w:ascii="Times New Roman" w:eastAsia="Cambria" w:hAnsi="Times New Roman"/>
          <w:lang w:val="en-US"/>
        </w:rPr>
        <w:t>cells positive).</w:t>
      </w:r>
      <w:r>
        <w:rPr>
          <w:rFonts w:ascii="Times New Roman" w:hAnsi="Times New Roman"/>
          <w:b/>
          <w:lang w:val="en-GB"/>
        </w:rPr>
        <w:t xml:space="preserve"> </w:t>
      </w:r>
    </w:p>
    <w:p w14:paraId="7C4B25D8" w14:textId="157C6011" w:rsidR="00813E39" w:rsidRDefault="00507DFC" w:rsidP="00761F2F">
      <w:pPr>
        <w:spacing w:line="480" w:lineRule="auto"/>
        <w:jc w:val="both"/>
        <w:rPr>
          <w:rFonts w:ascii="Times New Roman" w:eastAsia="Cambria" w:hAnsi="Times New Roman"/>
          <w:lang w:val="en-US"/>
        </w:rPr>
      </w:pPr>
      <w:r>
        <w:rPr>
          <w:rFonts w:ascii="Times New Roman" w:hAnsi="Times New Roman"/>
          <w:lang w:val="en-GB"/>
        </w:rPr>
        <w:t>(</w:t>
      </w:r>
      <w:r w:rsidRPr="00507DFC">
        <w:rPr>
          <w:rFonts w:ascii="Times New Roman" w:hAnsi="Times New Roman"/>
          <w:b/>
          <w:lang w:val="en-GB"/>
        </w:rPr>
        <w:t>E</w:t>
      </w:r>
      <w:r>
        <w:rPr>
          <w:rFonts w:ascii="Times New Roman" w:hAnsi="Times New Roman"/>
          <w:lang w:val="en-GB"/>
        </w:rPr>
        <w:t xml:space="preserve">) </w:t>
      </w:r>
      <w:r w:rsidR="00813E39" w:rsidRPr="00507DFC">
        <w:rPr>
          <w:rFonts w:ascii="Times New Roman" w:eastAsia="Cambria" w:hAnsi="Times New Roman"/>
          <w:lang w:val="en-US"/>
        </w:rPr>
        <w:t>XBP1</w:t>
      </w:r>
      <w:r w:rsidR="00E12944">
        <w:rPr>
          <w:rFonts w:ascii="Times New Roman" w:eastAsia="Cambria" w:hAnsi="Times New Roman"/>
          <w:lang w:val="en-US"/>
        </w:rPr>
        <w:t>s</w:t>
      </w:r>
      <w:r w:rsidR="00813E39" w:rsidRPr="00507DFC">
        <w:rPr>
          <w:rFonts w:ascii="Times New Roman" w:eastAsia="Cambria" w:hAnsi="Times New Roman"/>
          <w:lang w:val="en-US"/>
        </w:rPr>
        <w:t xml:space="preserve"> expression was low in CD3</w:t>
      </w:r>
      <w:r w:rsidR="00813E39" w:rsidRPr="00BF5013">
        <w:rPr>
          <w:rFonts w:ascii="Times New Roman" w:eastAsia="Cambria" w:hAnsi="Times New Roman"/>
          <w:vertAlign w:val="superscript"/>
          <w:lang w:val="en-US"/>
        </w:rPr>
        <w:t>+</w:t>
      </w:r>
      <w:r w:rsidR="00813E39" w:rsidRPr="00507DFC">
        <w:rPr>
          <w:rFonts w:ascii="Times New Roman" w:eastAsia="Cambria" w:hAnsi="Times New Roman"/>
          <w:lang w:val="en-US"/>
        </w:rPr>
        <w:t>CD8</w:t>
      </w:r>
      <w:r w:rsidR="00813E39" w:rsidRPr="00BF5013">
        <w:rPr>
          <w:rFonts w:ascii="Times New Roman" w:eastAsia="Cambria" w:hAnsi="Times New Roman"/>
          <w:vertAlign w:val="superscript"/>
          <w:lang w:val="en-US"/>
        </w:rPr>
        <w:t>+</w:t>
      </w:r>
      <w:r w:rsidR="00BF5013">
        <w:rPr>
          <w:rFonts w:ascii="Times New Roman" w:eastAsia="Cambria" w:hAnsi="Times New Roman"/>
          <w:lang w:val="en-US"/>
        </w:rPr>
        <w:t xml:space="preserve"> cells (1.5% cells positive) under </w:t>
      </w:r>
      <w:r w:rsidR="00813E39" w:rsidRPr="00507DFC">
        <w:rPr>
          <w:rFonts w:ascii="Times New Roman" w:eastAsia="Cambria" w:hAnsi="Times New Roman"/>
          <w:lang w:val="en-US"/>
        </w:rPr>
        <w:t xml:space="preserve">control conditions. Upon Tun treatment, XBP1 positive cells increased in </w:t>
      </w:r>
      <w:r w:rsidR="00BF5013">
        <w:rPr>
          <w:rFonts w:ascii="Times New Roman" w:eastAsia="Cambria" w:hAnsi="Times New Roman"/>
          <w:lang w:val="en-US"/>
        </w:rPr>
        <w:t xml:space="preserve">the </w:t>
      </w:r>
      <w:r w:rsidR="00813E39" w:rsidRPr="00507DFC">
        <w:rPr>
          <w:rFonts w:ascii="Times New Roman" w:eastAsia="Cambria" w:hAnsi="Times New Roman"/>
          <w:lang w:val="en-US"/>
        </w:rPr>
        <w:t>CD3</w:t>
      </w:r>
      <w:r w:rsidR="00813E39" w:rsidRPr="00BF5013">
        <w:rPr>
          <w:rFonts w:ascii="Times New Roman" w:eastAsia="Cambria" w:hAnsi="Times New Roman"/>
          <w:vertAlign w:val="superscript"/>
          <w:lang w:val="en-US"/>
        </w:rPr>
        <w:t>+</w:t>
      </w:r>
      <w:r w:rsidR="00813E39" w:rsidRPr="00507DFC">
        <w:rPr>
          <w:rFonts w:ascii="Times New Roman" w:eastAsia="Cambria" w:hAnsi="Times New Roman"/>
          <w:lang w:val="en-US"/>
        </w:rPr>
        <w:t>CD8</w:t>
      </w:r>
      <w:r w:rsidR="00813E39" w:rsidRPr="00BF5013">
        <w:rPr>
          <w:rFonts w:ascii="Times New Roman" w:eastAsia="Cambria" w:hAnsi="Times New Roman"/>
          <w:vertAlign w:val="superscript"/>
          <w:lang w:val="en-US"/>
        </w:rPr>
        <w:t>+</w:t>
      </w:r>
      <w:r w:rsidR="00813E39" w:rsidRPr="00507DFC">
        <w:rPr>
          <w:rFonts w:ascii="Times New Roman" w:eastAsia="Cambria" w:hAnsi="Times New Roman"/>
          <w:lang w:val="en-US"/>
        </w:rPr>
        <w:t xml:space="preserve"> population (9% of cells positive). Number of XBP1 positive cells was elevated in </w:t>
      </w:r>
      <w:r w:rsidR="00BF5013">
        <w:rPr>
          <w:rFonts w:ascii="Times New Roman" w:eastAsia="Cambria" w:hAnsi="Times New Roman"/>
          <w:lang w:val="en-US"/>
        </w:rPr>
        <w:t xml:space="preserve">the </w:t>
      </w:r>
      <w:r w:rsidR="00813E39" w:rsidRPr="00507DFC">
        <w:rPr>
          <w:rFonts w:ascii="Times New Roman" w:eastAsia="Cambria" w:hAnsi="Times New Roman"/>
          <w:lang w:val="en-US"/>
        </w:rPr>
        <w:t xml:space="preserve">T+T </w:t>
      </w:r>
      <w:r w:rsidR="00BF5013">
        <w:rPr>
          <w:rFonts w:ascii="Times New Roman" w:eastAsia="Cambria" w:hAnsi="Times New Roman"/>
          <w:lang w:val="en-US"/>
        </w:rPr>
        <w:t xml:space="preserve">treated </w:t>
      </w:r>
      <w:r w:rsidR="00813E39" w:rsidRPr="00507DFC">
        <w:rPr>
          <w:rFonts w:ascii="Times New Roman" w:eastAsia="Cambria" w:hAnsi="Times New Roman"/>
          <w:lang w:val="en-US"/>
        </w:rPr>
        <w:t xml:space="preserve">group in </w:t>
      </w:r>
      <w:r w:rsidR="00BF5013">
        <w:rPr>
          <w:rFonts w:ascii="Times New Roman" w:eastAsia="Cambria" w:hAnsi="Times New Roman"/>
          <w:lang w:val="en-US"/>
        </w:rPr>
        <w:t xml:space="preserve">the </w:t>
      </w:r>
      <w:r w:rsidR="00813E39" w:rsidRPr="00507DFC">
        <w:rPr>
          <w:rFonts w:ascii="Times New Roman" w:eastAsia="Cambria" w:hAnsi="Times New Roman"/>
          <w:lang w:val="en-US"/>
        </w:rPr>
        <w:t>CD3</w:t>
      </w:r>
      <w:r w:rsidR="00813E39" w:rsidRPr="00BF5013">
        <w:rPr>
          <w:rFonts w:ascii="Times New Roman" w:eastAsia="Cambria" w:hAnsi="Times New Roman"/>
          <w:vertAlign w:val="superscript"/>
          <w:lang w:val="en-US"/>
        </w:rPr>
        <w:t>+</w:t>
      </w:r>
      <w:r w:rsidR="00813E39" w:rsidRPr="00507DFC">
        <w:rPr>
          <w:rFonts w:ascii="Times New Roman" w:eastAsia="Cambria" w:hAnsi="Times New Roman"/>
          <w:lang w:val="en-US"/>
        </w:rPr>
        <w:t>CD8</w:t>
      </w:r>
      <w:r w:rsidR="00813E39" w:rsidRPr="00BF5013">
        <w:rPr>
          <w:rFonts w:ascii="Times New Roman" w:eastAsia="Cambria" w:hAnsi="Times New Roman"/>
          <w:vertAlign w:val="superscript"/>
          <w:lang w:val="en-US"/>
        </w:rPr>
        <w:t>+</w:t>
      </w:r>
      <w:r w:rsidR="00813E39" w:rsidRPr="00507DFC">
        <w:rPr>
          <w:rFonts w:ascii="Times New Roman" w:eastAsia="Cambria" w:hAnsi="Times New Roman"/>
          <w:lang w:val="en-US"/>
        </w:rPr>
        <w:t xml:space="preserve"> population (9% of cells positive).</w:t>
      </w:r>
    </w:p>
    <w:p w14:paraId="3E36A54F" w14:textId="3701210A" w:rsidR="00E62806" w:rsidRPr="00E62806" w:rsidRDefault="00E62806" w:rsidP="00E62806">
      <w:pPr>
        <w:spacing w:line="480" w:lineRule="auto"/>
        <w:jc w:val="both"/>
        <w:rPr>
          <w:rFonts w:ascii="Times New Roman" w:eastAsia="Cambria" w:hAnsi="Times New Roman"/>
          <w:lang w:val="en-US"/>
        </w:rPr>
      </w:pPr>
      <w:r>
        <w:rPr>
          <w:rFonts w:ascii="Times New Roman" w:eastAsia="Cambria" w:hAnsi="Times New Roman"/>
          <w:lang w:val="en-US"/>
        </w:rPr>
        <w:t>(</w:t>
      </w:r>
      <w:r w:rsidRPr="00E62806">
        <w:rPr>
          <w:rFonts w:ascii="Times New Roman" w:eastAsia="Cambria" w:hAnsi="Times New Roman"/>
          <w:b/>
          <w:lang w:val="en-US"/>
        </w:rPr>
        <w:t>F-K</w:t>
      </w:r>
      <w:r>
        <w:rPr>
          <w:rFonts w:ascii="Times New Roman" w:eastAsia="Cambria" w:hAnsi="Times New Roman"/>
          <w:lang w:val="en-US"/>
        </w:rPr>
        <w:t>)</w:t>
      </w:r>
      <w:r w:rsidRPr="00E62806">
        <w:t xml:space="preserve"> </w:t>
      </w:r>
      <w:r w:rsidRPr="00E62806">
        <w:rPr>
          <w:rFonts w:ascii="Times New Roman" w:eastAsia="Cambria" w:hAnsi="Times New Roman"/>
          <w:lang w:val="en-US"/>
        </w:rPr>
        <w:t xml:space="preserve">Representative flow cytometry </w:t>
      </w:r>
      <w:r>
        <w:rPr>
          <w:rFonts w:ascii="Times New Roman" w:eastAsia="Cambria" w:hAnsi="Times New Roman"/>
          <w:lang w:val="en-US"/>
        </w:rPr>
        <w:t xml:space="preserve">dot </w:t>
      </w:r>
      <w:r w:rsidRPr="00E62806">
        <w:rPr>
          <w:rFonts w:ascii="Times New Roman" w:eastAsia="Cambria" w:hAnsi="Times New Roman"/>
          <w:lang w:val="en-US"/>
        </w:rPr>
        <w:t>plots illustrating the sequential gating strategy and subsequent analysis of</w:t>
      </w:r>
      <w:r>
        <w:rPr>
          <w:rFonts w:ascii="Times New Roman" w:eastAsia="Cambria" w:hAnsi="Times New Roman"/>
          <w:lang w:val="en-US"/>
        </w:rPr>
        <w:t xml:space="preserve"> </w:t>
      </w:r>
      <w:r w:rsidRPr="00E62806">
        <w:rPr>
          <w:rFonts w:ascii="Times New Roman" w:eastAsia="Cambria" w:hAnsi="Times New Roman"/>
          <w:lang w:val="en-US"/>
        </w:rPr>
        <w:t>UPR</w:t>
      </w:r>
      <w:r w:rsidR="00BF5013">
        <w:rPr>
          <w:rFonts w:ascii="Times New Roman" w:eastAsia="Cambria" w:hAnsi="Times New Roman"/>
          <w:lang w:val="en-US"/>
        </w:rPr>
        <w:t xml:space="preserve"> markers in TL</w:t>
      </w:r>
      <w:r>
        <w:rPr>
          <w:rFonts w:ascii="Times New Roman" w:eastAsia="Cambria" w:hAnsi="Times New Roman"/>
          <w:lang w:val="en-US"/>
        </w:rPr>
        <w:t xml:space="preserve"> subsets.</w:t>
      </w:r>
    </w:p>
    <w:p w14:paraId="467BEF4E" w14:textId="01DEEC14" w:rsidR="00E62806" w:rsidRPr="00E62806" w:rsidRDefault="00E62806" w:rsidP="00E62806">
      <w:pPr>
        <w:spacing w:line="480" w:lineRule="auto"/>
        <w:jc w:val="both"/>
        <w:rPr>
          <w:rFonts w:ascii="Times New Roman" w:eastAsia="Cambria" w:hAnsi="Times New Roman"/>
          <w:lang w:val="en-US"/>
        </w:rPr>
      </w:pPr>
      <w:r w:rsidRPr="00E62806">
        <w:rPr>
          <w:rFonts w:ascii="Times New Roman" w:eastAsia="Cambria" w:hAnsi="Times New Roman"/>
          <w:lang w:val="en-US"/>
        </w:rPr>
        <w:t>(</w:t>
      </w:r>
      <w:r w:rsidR="004442F2" w:rsidRPr="00BF5013">
        <w:rPr>
          <w:rFonts w:ascii="Times New Roman" w:eastAsia="Cambria" w:hAnsi="Times New Roman"/>
          <w:b/>
          <w:lang w:val="en-US"/>
        </w:rPr>
        <w:t>F</w:t>
      </w:r>
      <w:r w:rsidRPr="00E62806">
        <w:rPr>
          <w:rFonts w:ascii="Times New Roman" w:eastAsia="Cambria" w:hAnsi="Times New Roman"/>
          <w:lang w:val="en-US"/>
        </w:rPr>
        <w:t xml:space="preserve">) Initial identification of </w:t>
      </w:r>
      <w:r w:rsidR="00BF5013">
        <w:rPr>
          <w:rFonts w:ascii="Times New Roman" w:eastAsia="Cambria" w:hAnsi="Times New Roman"/>
          <w:lang w:val="en-US"/>
        </w:rPr>
        <w:t>PBMCs</w:t>
      </w:r>
      <w:r w:rsidRPr="00E62806">
        <w:rPr>
          <w:rFonts w:ascii="Times New Roman" w:eastAsia="Cambria" w:hAnsi="Times New Roman"/>
          <w:lang w:val="en-US"/>
        </w:rPr>
        <w:t xml:space="preserve"> based on forward scatter area (FSC-A) and side scatter height (SSC-H) parameters to exclude debris</w:t>
      </w:r>
      <w:r w:rsidR="00BF5013">
        <w:rPr>
          <w:rFonts w:ascii="Times New Roman" w:eastAsia="Cambria" w:hAnsi="Times New Roman"/>
          <w:lang w:val="en-US"/>
        </w:rPr>
        <w:t xml:space="preserve"> from the analysis</w:t>
      </w:r>
      <w:r w:rsidRPr="00E62806">
        <w:rPr>
          <w:rFonts w:ascii="Times New Roman" w:eastAsia="Cambria" w:hAnsi="Times New Roman"/>
          <w:lang w:val="en-US"/>
        </w:rPr>
        <w:t>. The PBMC gate comprised 34.6% of</w:t>
      </w:r>
      <w:r w:rsidR="00BF5013">
        <w:rPr>
          <w:rFonts w:ascii="Times New Roman" w:eastAsia="Cambria" w:hAnsi="Times New Roman"/>
          <w:lang w:val="en-US"/>
        </w:rPr>
        <w:t xml:space="preserve"> the</w:t>
      </w:r>
      <w:r w:rsidRPr="00E62806">
        <w:rPr>
          <w:rFonts w:ascii="Times New Roman" w:eastAsia="Cambria" w:hAnsi="Times New Roman"/>
          <w:lang w:val="en-US"/>
        </w:rPr>
        <w:t xml:space="preserve"> total events, and the subsequent “Cells” gate included 40.9% of events after exclusion of doublets and non-viable events.</w:t>
      </w:r>
    </w:p>
    <w:p w14:paraId="3E49E3E2" w14:textId="653128AE" w:rsidR="00E62806" w:rsidRPr="00E62806" w:rsidRDefault="00E62806" w:rsidP="00E62806">
      <w:pPr>
        <w:spacing w:line="480" w:lineRule="auto"/>
        <w:jc w:val="both"/>
        <w:rPr>
          <w:rFonts w:ascii="Times New Roman" w:eastAsia="Cambria" w:hAnsi="Times New Roman"/>
          <w:lang w:val="en-US"/>
        </w:rPr>
      </w:pPr>
      <w:r w:rsidRPr="00E62806">
        <w:rPr>
          <w:rFonts w:ascii="Times New Roman" w:eastAsia="Cambria" w:hAnsi="Times New Roman"/>
          <w:lang w:val="en-US"/>
        </w:rPr>
        <w:t>(</w:t>
      </w:r>
      <w:r w:rsidR="004442F2" w:rsidRPr="00BF5013">
        <w:rPr>
          <w:rFonts w:ascii="Times New Roman" w:eastAsia="Cambria" w:hAnsi="Times New Roman"/>
          <w:b/>
          <w:lang w:val="en-US"/>
        </w:rPr>
        <w:t>G</w:t>
      </w:r>
      <w:r w:rsidRPr="00E62806">
        <w:rPr>
          <w:rFonts w:ascii="Times New Roman" w:eastAsia="Cambria" w:hAnsi="Times New Roman"/>
          <w:lang w:val="en-US"/>
        </w:rPr>
        <w:t xml:space="preserve">) Identification of CD3⁺ </w:t>
      </w:r>
      <w:r w:rsidR="00BF5013">
        <w:rPr>
          <w:rFonts w:ascii="Times New Roman" w:eastAsia="Cambria" w:hAnsi="Times New Roman"/>
          <w:lang w:val="en-US"/>
        </w:rPr>
        <w:t>TLs</w:t>
      </w:r>
      <w:r w:rsidRPr="00E62806">
        <w:rPr>
          <w:rFonts w:ascii="Times New Roman" w:eastAsia="Cambria" w:hAnsi="Times New Roman"/>
          <w:lang w:val="en-US"/>
        </w:rPr>
        <w:t xml:space="preserve"> within the gated cell population using anti-CD3 (Comp-BV480-A)</w:t>
      </w:r>
      <w:r w:rsidR="00BF5013">
        <w:rPr>
          <w:rFonts w:ascii="Times New Roman" w:eastAsia="Cambria" w:hAnsi="Times New Roman"/>
          <w:lang w:val="en-US"/>
        </w:rPr>
        <w:t xml:space="preserve"> antibody</w:t>
      </w:r>
      <w:r w:rsidRPr="00E62806">
        <w:rPr>
          <w:rFonts w:ascii="Times New Roman" w:eastAsia="Cambria" w:hAnsi="Times New Roman"/>
          <w:lang w:val="en-US"/>
        </w:rPr>
        <w:t>. CD3⁺ cells represented 71.7% of the parent</w:t>
      </w:r>
      <w:r w:rsidR="00BF5013">
        <w:rPr>
          <w:rFonts w:ascii="Times New Roman" w:eastAsia="Cambria" w:hAnsi="Times New Roman"/>
          <w:lang w:val="en-US"/>
        </w:rPr>
        <w:t xml:space="preserve"> cell</w:t>
      </w:r>
      <w:r w:rsidRPr="00E62806">
        <w:rPr>
          <w:rFonts w:ascii="Times New Roman" w:eastAsia="Cambria" w:hAnsi="Times New Roman"/>
          <w:lang w:val="en-US"/>
        </w:rPr>
        <w:t xml:space="preserve"> population.</w:t>
      </w:r>
    </w:p>
    <w:p w14:paraId="3BFEE472" w14:textId="0DE47B40" w:rsidR="00E62806" w:rsidRPr="00E62806" w:rsidRDefault="00E62806" w:rsidP="00E62806">
      <w:pPr>
        <w:spacing w:line="480" w:lineRule="auto"/>
        <w:jc w:val="both"/>
        <w:rPr>
          <w:rFonts w:ascii="Times New Roman" w:eastAsia="Cambria" w:hAnsi="Times New Roman"/>
          <w:lang w:val="en-US"/>
        </w:rPr>
      </w:pPr>
      <w:r w:rsidRPr="00E62806">
        <w:rPr>
          <w:rFonts w:ascii="Times New Roman" w:eastAsia="Cambria" w:hAnsi="Times New Roman"/>
          <w:lang w:val="en-US"/>
        </w:rPr>
        <w:t>(</w:t>
      </w:r>
      <w:r w:rsidR="00BF5013" w:rsidRPr="00BF5013">
        <w:rPr>
          <w:rFonts w:ascii="Times New Roman" w:eastAsia="Cambria" w:hAnsi="Times New Roman"/>
          <w:b/>
          <w:lang w:val="en-US"/>
        </w:rPr>
        <w:t>H</w:t>
      </w:r>
      <w:r w:rsidRPr="00E62806">
        <w:rPr>
          <w:rFonts w:ascii="Times New Roman" w:eastAsia="Cambria" w:hAnsi="Times New Roman"/>
          <w:lang w:val="en-US"/>
        </w:rPr>
        <w:t xml:space="preserve">) Subclassification of CD3⁺ </w:t>
      </w:r>
      <w:r w:rsidR="00BF5013">
        <w:rPr>
          <w:rFonts w:ascii="Times New Roman" w:eastAsia="Cambria" w:hAnsi="Times New Roman"/>
          <w:lang w:val="en-US"/>
        </w:rPr>
        <w:t>TLs</w:t>
      </w:r>
      <w:r w:rsidRPr="00E62806">
        <w:rPr>
          <w:rFonts w:ascii="Times New Roman" w:eastAsia="Cambria" w:hAnsi="Times New Roman"/>
          <w:lang w:val="en-US"/>
        </w:rPr>
        <w:t xml:space="preserve"> according to CD4 (Comp-BV421</w:t>
      </w:r>
      <w:r w:rsidR="00FC2AFA">
        <w:rPr>
          <w:rFonts w:ascii="Times New Roman" w:eastAsia="Cambria" w:hAnsi="Times New Roman"/>
          <w:lang w:val="en-US"/>
        </w:rPr>
        <w:t>-A) and CD8 (Comp-PE-Cy7-A) staining</w:t>
      </w:r>
      <w:r w:rsidRPr="00E62806">
        <w:rPr>
          <w:rFonts w:ascii="Times New Roman" w:eastAsia="Cambria" w:hAnsi="Times New Roman"/>
          <w:lang w:val="en-US"/>
        </w:rPr>
        <w:t xml:space="preserve">. CD8⁺ cytotoxic </w:t>
      </w:r>
      <w:r w:rsidR="00BF5013">
        <w:rPr>
          <w:rFonts w:ascii="Times New Roman" w:eastAsia="Cambria" w:hAnsi="Times New Roman"/>
          <w:lang w:val="en-US"/>
        </w:rPr>
        <w:t>TLs</w:t>
      </w:r>
      <w:r w:rsidRPr="00E62806">
        <w:rPr>
          <w:rFonts w:ascii="Times New Roman" w:eastAsia="Cambria" w:hAnsi="Times New Roman"/>
          <w:lang w:val="en-US"/>
        </w:rPr>
        <w:t xml:space="preserve"> (CD8-Tc) accounted for 50.3%, while CD4⁺ helper </w:t>
      </w:r>
      <w:r w:rsidR="00BF5013">
        <w:rPr>
          <w:rFonts w:ascii="Times New Roman" w:eastAsia="Cambria" w:hAnsi="Times New Roman"/>
          <w:lang w:val="en-US"/>
        </w:rPr>
        <w:t>TLs</w:t>
      </w:r>
      <w:r w:rsidRPr="00E62806">
        <w:rPr>
          <w:rFonts w:ascii="Times New Roman" w:eastAsia="Cambria" w:hAnsi="Times New Roman"/>
          <w:lang w:val="en-US"/>
        </w:rPr>
        <w:t xml:space="preserve"> (CD4-Th) comprised 40.2% of CD3⁺ </w:t>
      </w:r>
      <w:r w:rsidR="00BF5013">
        <w:rPr>
          <w:rFonts w:ascii="Times New Roman" w:eastAsia="Cambria" w:hAnsi="Times New Roman"/>
          <w:lang w:val="en-US"/>
        </w:rPr>
        <w:t>TLs</w:t>
      </w:r>
      <w:r w:rsidRPr="00E62806">
        <w:rPr>
          <w:rFonts w:ascii="Times New Roman" w:eastAsia="Cambria" w:hAnsi="Times New Roman"/>
          <w:lang w:val="en-US"/>
        </w:rPr>
        <w:t>.</w:t>
      </w:r>
    </w:p>
    <w:p w14:paraId="4DDF4F86" w14:textId="0EDB70DE" w:rsidR="00E62806" w:rsidRPr="00E62806" w:rsidRDefault="00E62806" w:rsidP="00E62806">
      <w:pPr>
        <w:spacing w:line="480" w:lineRule="auto"/>
        <w:jc w:val="both"/>
        <w:rPr>
          <w:rFonts w:ascii="Times New Roman" w:eastAsia="Cambria" w:hAnsi="Times New Roman"/>
          <w:lang w:val="en-US"/>
        </w:rPr>
      </w:pPr>
      <w:r w:rsidRPr="00E62806">
        <w:rPr>
          <w:rFonts w:ascii="Times New Roman" w:eastAsia="Cambria" w:hAnsi="Times New Roman"/>
          <w:lang w:val="en-US"/>
        </w:rPr>
        <w:t>(</w:t>
      </w:r>
      <w:r w:rsidR="00BF5013" w:rsidRPr="00BF5013">
        <w:rPr>
          <w:rFonts w:ascii="Times New Roman" w:eastAsia="Cambria" w:hAnsi="Times New Roman"/>
          <w:b/>
          <w:lang w:val="en-US"/>
        </w:rPr>
        <w:t>I</w:t>
      </w:r>
      <w:r w:rsidRPr="00E62806">
        <w:rPr>
          <w:rFonts w:ascii="Times New Roman" w:eastAsia="Cambria" w:hAnsi="Times New Roman"/>
          <w:lang w:val="en-US"/>
        </w:rPr>
        <w:t xml:space="preserve">) Intracellular expression of BiP (Comp-BB515-A) in CD8⁺ </w:t>
      </w:r>
      <w:r w:rsidR="00BF5013">
        <w:rPr>
          <w:rFonts w:ascii="Times New Roman" w:eastAsia="Cambria" w:hAnsi="Times New Roman"/>
          <w:lang w:val="en-US"/>
        </w:rPr>
        <w:t>TLs</w:t>
      </w:r>
      <w:r w:rsidRPr="00E62806">
        <w:rPr>
          <w:rFonts w:ascii="Times New Roman" w:eastAsia="Cambria" w:hAnsi="Times New Roman"/>
          <w:lang w:val="en-US"/>
        </w:rPr>
        <w:t xml:space="preserve">. The proportion of BiP⁺ (sm-BiP) cells within the CD8⁺ </w:t>
      </w:r>
      <w:r w:rsidR="00FC2AFA">
        <w:rPr>
          <w:rFonts w:ascii="Times New Roman" w:eastAsia="Cambria" w:hAnsi="Times New Roman"/>
          <w:lang w:val="en-US"/>
        </w:rPr>
        <w:t xml:space="preserve">TLs </w:t>
      </w:r>
      <w:r w:rsidRPr="00E62806">
        <w:rPr>
          <w:rFonts w:ascii="Times New Roman" w:eastAsia="Cambria" w:hAnsi="Times New Roman"/>
          <w:lang w:val="en-US"/>
        </w:rPr>
        <w:t>subset was 96.1%.</w:t>
      </w:r>
    </w:p>
    <w:p w14:paraId="4C8BF78E" w14:textId="478CA0A5" w:rsidR="00E62806" w:rsidRPr="00E62806" w:rsidRDefault="00E62806" w:rsidP="00BF5013">
      <w:pPr>
        <w:spacing w:line="480" w:lineRule="auto"/>
        <w:rPr>
          <w:rFonts w:ascii="Times New Roman" w:eastAsia="Cambria" w:hAnsi="Times New Roman"/>
          <w:lang w:val="en-US"/>
        </w:rPr>
      </w:pPr>
      <w:r w:rsidRPr="00E62806">
        <w:rPr>
          <w:rFonts w:ascii="Times New Roman" w:eastAsia="Cambria" w:hAnsi="Times New Roman"/>
          <w:lang w:val="en-US"/>
        </w:rPr>
        <w:t>(</w:t>
      </w:r>
      <w:r w:rsidR="00BF5013" w:rsidRPr="00BF5013">
        <w:rPr>
          <w:rFonts w:ascii="Times New Roman" w:eastAsia="Cambria" w:hAnsi="Times New Roman"/>
          <w:b/>
          <w:lang w:val="en-US"/>
        </w:rPr>
        <w:t>J</w:t>
      </w:r>
      <w:r w:rsidRPr="00E62806">
        <w:rPr>
          <w:rFonts w:ascii="Times New Roman" w:eastAsia="Cambria" w:hAnsi="Times New Roman"/>
          <w:lang w:val="en-US"/>
        </w:rPr>
        <w:t xml:space="preserve">) Intracellular expression of XBP1 (sm-XBP1; Comp-APC-A) in CD8⁺ </w:t>
      </w:r>
      <w:r w:rsidR="00BF5013">
        <w:rPr>
          <w:rFonts w:ascii="Times New Roman" w:eastAsia="Cambria" w:hAnsi="Times New Roman"/>
          <w:lang w:val="en-US"/>
        </w:rPr>
        <w:t>TLs</w:t>
      </w:r>
      <w:r w:rsidRPr="00E62806">
        <w:rPr>
          <w:rFonts w:ascii="Times New Roman" w:eastAsia="Cambria" w:hAnsi="Times New Roman"/>
          <w:lang w:val="en-US"/>
        </w:rPr>
        <w:t>. The frequency of sm-XBP1⁺ cells was 5.99% of the CD8⁺ population.</w:t>
      </w:r>
    </w:p>
    <w:p w14:paraId="426673B7" w14:textId="05A120D4" w:rsidR="00E62806" w:rsidRPr="00E62806" w:rsidRDefault="00E62806" w:rsidP="00E62806">
      <w:pPr>
        <w:spacing w:line="480" w:lineRule="auto"/>
        <w:jc w:val="both"/>
        <w:rPr>
          <w:rFonts w:ascii="Times New Roman" w:eastAsia="Cambria" w:hAnsi="Times New Roman"/>
          <w:lang w:val="en-US"/>
        </w:rPr>
      </w:pPr>
      <w:r w:rsidRPr="00E62806">
        <w:rPr>
          <w:rFonts w:ascii="Times New Roman" w:eastAsia="Cambria" w:hAnsi="Times New Roman"/>
          <w:lang w:val="en-US"/>
        </w:rPr>
        <w:t>(</w:t>
      </w:r>
      <w:r w:rsidR="00BF5013" w:rsidRPr="00BF5013">
        <w:rPr>
          <w:rFonts w:ascii="Times New Roman" w:eastAsia="Cambria" w:hAnsi="Times New Roman"/>
          <w:b/>
          <w:lang w:val="en-US"/>
        </w:rPr>
        <w:t>K</w:t>
      </w:r>
      <w:r w:rsidRPr="00E62806">
        <w:rPr>
          <w:rFonts w:ascii="Times New Roman" w:eastAsia="Cambria" w:hAnsi="Times New Roman"/>
          <w:lang w:val="en-US"/>
        </w:rPr>
        <w:t xml:space="preserve">) Intracellular expression of IRE1α (sm-IRE1α; Comp-PE-A) in CD8⁺ </w:t>
      </w:r>
      <w:r w:rsidR="00BF5013">
        <w:rPr>
          <w:rFonts w:ascii="Times New Roman" w:eastAsia="Cambria" w:hAnsi="Times New Roman"/>
          <w:lang w:val="en-US"/>
        </w:rPr>
        <w:t>TLs</w:t>
      </w:r>
      <w:r w:rsidRPr="00E62806">
        <w:rPr>
          <w:rFonts w:ascii="Times New Roman" w:eastAsia="Cambria" w:hAnsi="Times New Roman"/>
          <w:lang w:val="en-US"/>
        </w:rPr>
        <w:t xml:space="preserve">. The percentage of sm-IRE1α⁺ cells within CD8⁺ </w:t>
      </w:r>
      <w:r w:rsidR="00BF5013">
        <w:rPr>
          <w:rFonts w:ascii="Times New Roman" w:eastAsia="Cambria" w:hAnsi="Times New Roman"/>
          <w:lang w:val="en-US"/>
        </w:rPr>
        <w:t>TLs</w:t>
      </w:r>
      <w:r w:rsidRPr="00E62806">
        <w:rPr>
          <w:rFonts w:ascii="Times New Roman" w:eastAsia="Cambria" w:hAnsi="Times New Roman"/>
          <w:lang w:val="en-US"/>
        </w:rPr>
        <w:t xml:space="preserve"> was 96.9%.</w:t>
      </w:r>
    </w:p>
    <w:p w14:paraId="6F7204C6" w14:textId="77777777" w:rsidR="00E62806" w:rsidRPr="00E62806" w:rsidRDefault="00E62806" w:rsidP="00E62806">
      <w:pPr>
        <w:spacing w:line="480" w:lineRule="auto"/>
        <w:jc w:val="both"/>
        <w:rPr>
          <w:rFonts w:ascii="Times New Roman" w:eastAsia="Cambria" w:hAnsi="Times New Roman"/>
          <w:lang w:val="en-US"/>
        </w:rPr>
      </w:pPr>
    </w:p>
    <w:p w14:paraId="238C9C3E" w14:textId="0D09BED4" w:rsidR="00E62806" w:rsidRPr="00813E39" w:rsidRDefault="00E62806" w:rsidP="00E62806">
      <w:pPr>
        <w:spacing w:line="480" w:lineRule="auto"/>
        <w:jc w:val="both"/>
        <w:rPr>
          <w:rFonts w:ascii="Times New Roman" w:eastAsia="Cambria" w:hAnsi="Times New Roman"/>
          <w:lang w:val="en-US"/>
        </w:rPr>
      </w:pPr>
      <w:r w:rsidRPr="00E62806">
        <w:rPr>
          <w:rFonts w:ascii="Times New Roman" w:eastAsia="Cambria" w:hAnsi="Times New Roman"/>
          <w:lang w:val="en-US"/>
        </w:rPr>
        <w:lastRenderedPageBreak/>
        <w:t>Gates were established based on fluoresc</w:t>
      </w:r>
      <w:r w:rsidR="007B43F7">
        <w:rPr>
          <w:rFonts w:ascii="Times New Roman" w:eastAsia="Cambria" w:hAnsi="Times New Roman"/>
          <w:lang w:val="en-US"/>
        </w:rPr>
        <w:t>ence-minus-one (FMO) controls. The p</w:t>
      </w:r>
      <w:r w:rsidRPr="00E62806">
        <w:rPr>
          <w:rFonts w:ascii="Times New Roman" w:eastAsia="Cambria" w:hAnsi="Times New Roman"/>
          <w:lang w:val="en-US"/>
        </w:rPr>
        <w:t>ercentages indicate the proportion of cells within the respective parent gate</w:t>
      </w:r>
      <w:r w:rsidR="007B43F7">
        <w:rPr>
          <w:rFonts w:ascii="Times New Roman" w:eastAsia="Cambria" w:hAnsi="Times New Roman"/>
          <w:lang w:val="en-US"/>
        </w:rPr>
        <w:t>s. The d</w:t>
      </w:r>
      <w:r w:rsidRPr="00E62806">
        <w:rPr>
          <w:rFonts w:ascii="Times New Roman" w:eastAsia="Cambria" w:hAnsi="Times New Roman"/>
          <w:lang w:val="en-US"/>
        </w:rPr>
        <w:t>ata shown are representative of independent experiments.</w:t>
      </w:r>
    </w:p>
    <w:p w14:paraId="2C946315" w14:textId="786278C4" w:rsidR="00CA1CFD" w:rsidRDefault="00AA4874" w:rsidP="003101BA">
      <w:pPr>
        <w:widowControl w:val="0"/>
        <w:spacing w:line="480" w:lineRule="auto"/>
        <w:jc w:val="both"/>
        <w:rPr>
          <w:rFonts w:ascii="Times New Roman" w:eastAsia="Cambria" w:hAnsi="Times New Roman"/>
          <w:lang w:val="en-US"/>
        </w:rPr>
      </w:pPr>
      <w:r>
        <w:rPr>
          <w:rFonts w:ascii="Times New Roman" w:eastAsia="Cambria" w:hAnsi="Times New Roman"/>
          <w:noProof/>
        </w:rPr>
        <w:drawing>
          <wp:inline distT="0" distB="0" distL="0" distR="0" wp14:anchorId="3DBD0C8C" wp14:editId="22E2F875">
            <wp:extent cx="5762625" cy="6915150"/>
            <wp:effectExtent l="0" t="0" r="9525" b="0"/>
            <wp:docPr id="5" name="Obrázek 5" descr="C:\Users\vavrusakova\Downloads\Supplementary Figure 3_ Gene expression analysis Sv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vrusakova\Downloads\Supplementary Figure 3_ Gene expression analysis Sv01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6915150"/>
                    </a:xfrm>
                    <a:prstGeom prst="rect">
                      <a:avLst/>
                    </a:prstGeom>
                    <a:noFill/>
                    <a:ln>
                      <a:noFill/>
                    </a:ln>
                  </pic:spPr>
                </pic:pic>
              </a:graphicData>
            </a:graphic>
          </wp:inline>
        </w:drawing>
      </w:r>
    </w:p>
    <w:p w14:paraId="5D58DB87" w14:textId="31CED397" w:rsidR="003101BA" w:rsidRDefault="00065030" w:rsidP="003101BA">
      <w:pPr>
        <w:widowControl w:val="0"/>
        <w:spacing w:line="480" w:lineRule="auto"/>
        <w:jc w:val="both"/>
        <w:rPr>
          <w:rFonts w:ascii="Times New Roman" w:eastAsia="Cambria" w:hAnsi="Times New Roman"/>
          <w:lang w:val="en-US"/>
        </w:rPr>
      </w:pPr>
      <w:r w:rsidRPr="00BA47CE">
        <w:rPr>
          <w:rFonts w:ascii="Times New Roman" w:eastAsia="Cambria" w:hAnsi="Times New Roman"/>
          <w:b/>
          <w:lang w:val="en-US"/>
        </w:rPr>
        <w:t>Supplementary Figure 3</w:t>
      </w:r>
      <w:r w:rsidR="00CA1CFD" w:rsidRPr="00BA47CE">
        <w:rPr>
          <w:rFonts w:ascii="Times New Roman" w:eastAsia="Cambria" w:hAnsi="Times New Roman"/>
          <w:b/>
          <w:lang w:val="en-US"/>
        </w:rPr>
        <w:t>:</w:t>
      </w:r>
      <w:r w:rsidR="00CA1CFD">
        <w:rPr>
          <w:rFonts w:ascii="Times New Roman" w:eastAsia="Cambria" w:hAnsi="Times New Roman"/>
          <w:lang w:val="en-US"/>
        </w:rPr>
        <w:t xml:space="preserve"> </w:t>
      </w:r>
      <w:r w:rsidR="00CA1CFD" w:rsidRPr="00C119F4">
        <w:rPr>
          <w:rFonts w:ascii="Times New Roman" w:eastAsia="Cambria" w:hAnsi="Times New Roman"/>
          <w:b/>
          <w:lang w:val="en-US"/>
        </w:rPr>
        <w:t>Gene expression analysis</w:t>
      </w:r>
      <w:r w:rsidR="00761F2F">
        <w:rPr>
          <w:rFonts w:ascii="Times New Roman" w:eastAsia="Cambria" w:hAnsi="Times New Roman"/>
          <w:b/>
          <w:lang w:val="en-US"/>
        </w:rPr>
        <w:t xml:space="preserve"> of murine tumor and splenic</w:t>
      </w:r>
      <w:r w:rsidR="00C119F4" w:rsidRPr="00C119F4">
        <w:rPr>
          <w:rFonts w:ascii="Times New Roman" w:eastAsia="Cambria" w:hAnsi="Times New Roman"/>
          <w:b/>
          <w:lang w:val="en-US"/>
        </w:rPr>
        <w:t xml:space="preserve"> tissue</w:t>
      </w:r>
      <w:r w:rsidR="00BB55AF" w:rsidRPr="00C119F4">
        <w:rPr>
          <w:rFonts w:ascii="Times New Roman" w:eastAsia="Cambria" w:hAnsi="Times New Roman"/>
          <w:b/>
          <w:lang w:val="en-US"/>
        </w:rPr>
        <w:t xml:space="preserve"> (</w:t>
      </w:r>
      <w:r w:rsidR="00BB55AF" w:rsidRPr="00C119F4">
        <w:rPr>
          <w:rFonts w:ascii="Times New Roman" w:eastAsia="Cambria" w:hAnsi="Times New Roman"/>
          <w:b/>
          <w:i/>
          <w:lang w:val="en-US"/>
        </w:rPr>
        <w:t>Experiment 1</w:t>
      </w:r>
      <w:r w:rsidR="00BB55AF" w:rsidRPr="00C119F4">
        <w:rPr>
          <w:rFonts w:ascii="Times New Roman" w:eastAsia="Cambria" w:hAnsi="Times New Roman"/>
          <w:b/>
          <w:lang w:val="en-US"/>
        </w:rPr>
        <w:t>)</w:t>
      </w:r>
      <w:r w:rsidR="00C119F4" w:rsidRPr="00C119F4">
        <w:rPr>
          <w:rFonts w:ascii="Times New Roman" w:eastAsia="Cambria" w:hAnsi="Times New Roman"/>
          <w:b/>
          <w:lang w:val="en-US"/>
        </w:rPr>
        <w:t>.</w:t>
      </w:r>
      <w:r w:rsidR="003101BA">
        <w:rPr>
          <w:rFonts w:ascii="Times New Roman" w:eastAsia="Cambria" w:hAnsi="Times New Roman"/>
          <w:lang w:val="en-US"/>
        </w:rPr>
        <w:t xml:space="preserve"> </w:t>
      </w:r>
    </w:p>
    <w:p w14:paraId="6EDA9902" w14:textId="2E86C29C" w:rsidR="003101BA" w:rsidRDefault="003101BA" w:rsidP="003101BA">
      <w:pPr>
        <w:widowControl w:val="0"/>
        <w:spacing w:line="480" w:lineRule="auto"/>
        <w:jc w:val="both"/>
        <w:rPr>
          <w:rFonts w:ascii="Times New Roman" w:eastAsia="Cambria" w:hAnsi="Times New Roman"/>
          <w:lang w:val="en-US"/>
        </w:rPr>
      </w:pPr>
      <w:r>
        <w:rPr>
          <w:rFonts w:ascii="Times New Roman" w:eastAsia="Cambria" w:hAnsi="Times New Roman"/>
          <w:lang w:val="en-US"/>
        </w:rPr>
        <w:lastRenderedPageBreak/>
        <w:t>(</w:t>
      </w:r>
      <w:r w:rsidRPr="003101BA">
        <w:rPr>
          <w:rFonts w:ascii="Times New Roman" w:eastAsia="Cambria" w:hAnsi="Times New Roman"/>
          <w:b/>
          <w:lang w:val="en-US"/>
        </w:rPr>
        <w:t>A</w:t>
      </w:r>
      <w:r>
        <w:rPr>
          <w:rFonts w:ascii="Times New Roman" w:eastAsia="Cambria" w:hAnsi="Times New Roman"/>
          <w:lang w:val="en-US"/>
        </w:rPr>
        <w:t xml:space="preserve">) </w:t>
      </w:r>
      <w:r w:rsidR="007C1086" w:rsidRPr="003101BA">
        <w:rPr>
          <w:rFonts w:ascii="Times New Roman" w:eastAsia="Cambria" w:hAnsi="Times New Roman"/>
          <w:lang w:val="en-US"/>
        </w:rPr>
        <w:t xml:space="preserve">Significant differences were observed in the expression of </w:t>
      </w:r>
      <w:r w:rsidR="007C1086" w:rsidRPr="003101BA">
        <w:rPr>
          <w:rFonts w:ascii="Times New Roman" w:eastAsia="Cambria" w:hAnsi="Times New Roman"/>
          <w:i/>
          <w:lang w:val="en-US"/>
        </w:rPr>
        <w:t>Hspa5</w:t>
      </w:r>
      <w:r w:rsidR="00AB6365">
        <w:rPr>
          <w:rFonts w:ascii="Times New Roman" w:eastAsia="Cambria" w:hAnsi="Times New Roman"/>
          <w:lang w:val="en-US"/>
        </w:rPr>
        <w:t>, where both DCV</w:t>
      </w:r>
      <w:r w:rsidR="007B43F7">
        <w:rPr>
          <w:rFonts w:ascii="Times New Roman" w:eastAsia="Cambria" w:hAnsi="Times New Roman"/>
          <w:lang w:val="en-US"/>
        </w:rPr>
        <w:t>-</w:t>
      </w:r>
      <w:r w:rsidR="00AB6365">
        <w:rPr>
          <w:rFonts w:ascii="Times New Roman" w:eastAsia="Cambria" w:hAnsi="Times New Roman"/>
          <w:lang w:val="en-US"/>
        </w:rPr>
        <w:t xml:space="preserve"> and TUDCA+DCV-</w:t>
      </w:r>
      <w:r w:rsidR="007C1086" w:rsidRPr="003101BA">
        <w:rPr>
          <w:rFonts w:ascii="Times New Roman" w:eastAsia="Cambria" w:hAnsi="Times New Roman"/>
          <w:lang w:val="en-US"/>
        </w:rPr>
        <w:t xml:space="preserve">treated animals showed </w:t>
      </w:r>
      <w:r w:rsidR="007B43F7">
        <w:rPr>
          <w:rFonts w:ascii="Times New Roman" w:eastAsia="Cambria" w:hAnsi="Times New Roman"/>
          <w:lang w:val="en-US"/>
        </w:rPr>
        <w:t xml:space="preserve">an </w:t>
      </w:r>
      <w:r w:rsidR="007C1086" w:rsidRPr="003101BA">
        <w:rPr>
          <w:rFonts w:ascii="Times New Roman" w:eastAsia="Cambria" w:hAnsi="Times New Roman"/>
          <w:lang w:val="en-US"/>
        </w:rPr>
        <w:t xml:space="preserve">increase in </w:t>
      </w:r>
      <w:r w:rsidR="007C1086" w:rsidRPr="003101BA">
        <w:rPr>
          <w:rFonts w:ascii="Times New Roman" w:eastAsia="Cambria" w:hAnsi="Times New Roman"/>
          <w:i/>
          <w:lang w:val="en-US"/>
        </w:rPr>
        <w:t>Hspa5</w:t>
      </w:r>
      <w:r w:rsidR="007C1086" w:rsidRPr="003101BA">
        <w:rPr>
          <w:rFonts w:ascii="Times New Roman" w:eastAsia="Cambria" w:hAnsi="Times New Roman"/>
          <w:lang w:val="en-US"/>
        </w:rPr>
        <w:t xml:space="preserve"> expression in the tumor tissue compared to </w:t>
      </w:r>
      <w:r w:rsidR="007B43F7">
        <w:rPr>
          <w:rFonts w:ascii="Times New Roman" w:eastAsia="Cambria" w:hAnsi="Times New Roman"/>
          <w:lang w:val="en-US"/>
        </w:rPr>
        <w:t xml:space="preserve">the </w:t>
      </w:r>
      <w:r w:rsidR="007C1086" w:rsidRPr="003101BA">
        <w:rPr>
          <w:rFonts w:ascii="Times New Roman" w:eastAsia="Cambria" w:hAnsi="Times New Roman"/>
          <w:lang w:val="en-US"/>
        </w:rPr>
        <w:t xml:space="preserve">control animals (DCV: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&lt;0.01; TUDCA+DCV: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&lt;0.05). </w:t>
      </w:r>
      <w:r w:rsidR="007C1086" w:rsidRPr="003101BA">
        <w:rPr>
          <w:rFonts w:ascii="Times New Roman" w:eastAsia="Cambria" w:hAnsi="Times New Roman"/>
          <w:i/>
          <w:lang w:val="en-US"/>
        </w:rPr>
        <w:t>Ern</w:t>
      </w:r>
      <w:r w:rsidR="007C1086" w:rsidRPr="003101BA">
        <w:rPr>
          <w:rFonts w:ascii="Times New Roman" w:eastAsia="Cambria" w:hAnsi="Times New Roman"/>
          <w:lang w:val="en-US"/>
        </w:rPr>
        <w:t xml:space="preserve"> expression was significantly upregulated in </w:t>
      </w:r>
      <w:r w:rsidR="007B43F7">
        <w:rPr>
          <w:rFonts w:ascii="Times New Roman" w:eastAsia="Cambria" w:hAnsi="Times New Roman"/>
          <w:lang w:val="en-US"/>
        </w:rPr>
        <w:t xml:space="preserve">the </w:t>
      </w:r>
      <w:r w:rsidR="007C1086" w:rsidRPr="003101BA">
        <w:rPr>
          <w:rFonts w:ascii="Times New Roman" w:eastAsia="Cambria" w:hAnsi="Times New Roman"/>
          <w:lang w:val="en-US"/>
        </w:rPr>
        <w:t xml:space="preserve">TUDCA+DCV group compared to </w:t>
      </w:r>
      <w:r w:rsidR="007B43F7">
        <w:rPr>
          <w:rFonts w:ascii="Times New Roman" w:eastAsia="Cambria" w:hAnsi="Times New Roman"/>
          <w:lang w:val="en-US"/>
        </w:rPr>
        <w:t xml:space="preserve">the </w:t>
      </w:r>
      <w:r w:rsidR="007C1086" w:rsidRPr="003101BA">
        <w:rPr>
          <w:rFonts w:ascii="Times New Roman" w:eastAsia="Cambria" w:hAnsi="Times New Roman"/>
          <w:lang w:val="en-US"/>
        </w:rPr>
        <w:t>control (</w:t>
      </w:r>
      <w:r w:rsidR="007C1086" w:rsidRPr="003101BA">
        <w:rPr>
          <w:rFonts w:ascii="Times New Roman" w:eastAsia="Cambria" w:hAnsi="Times New Roman"/>
          <w:i/>
          <w:lang w:val="en-US"/>
        </w:rPr>
        <w:t>p</w:t>
      </w:r>
      <w:r w:rsidR="007B43F7">
        <w:rPr>
          <w:rFonts w:ascii="Times New Roman" w:eastAsia="Cambria" w:hAnsi="Times New Roman"/>
          <w:lang w:val="en-US"/>
        </w:rPr>
        <w:t>&lt;0.01) and</w:t>
      </w:r>
      <w:r w:rsidR="00AB6365">
        <w:rPr>
          <w:rFonts w:ascii="Times New Roman" w:eastAsia="Cambria" w:hAnsi="Times New Roman"/>
          <w:lang w:val="en-US"/>
        </w:rPr>
        <w:t xml:space="preserve"> DCV-</w:t>
      </w:r>
      <w:r w:rsidR="007C1086" w:rsidRPr="003101BA">
        <w:rPr>
          <w:rFonts w:ascii="Times New Roman" w:eastAsia="Cambria" w:hAnsi="Times New Roman"/>
          <w:lang w:val="en-US"/>
        </w:rPr>
        <w:t xml:space="preserve">treated </w:t>
      </w:r>
      <w:r w:rsidR="007B43F7">
        <w:rPr>
          <w:rFonts w:ascii="Times New Roman" w:eastAsia="Cambria" w:hAnsi="Times New Roman"/>
          <w:lang w:val="en-US"/>
        </w:rPr>
        <w:t>groups</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7B43F7">
        <w:rPr>
          <w:rFonts w:ascii="Times New Roman" w:eastAsia="Cambria" w:hAnsi="Times New Roman"/>
          <w:lang w:val="en-US"/>
        </w:rPr>
        <w:t>&lt;0.05). An i</w:t>
      </w:r>
      <w:r w:rsidR="007C1086" w:rsidRPr="003101BA">
        <w:rPr>
          <w:rFonts w:ascii="Times New Roman" w:eastAsia="Cambria" w:hAnsi="Times New Roman"/>
          <w:lang w:val="en-US"/>
        </w:rPr>
        <w:t xml:space="preserve">ncrease in </w:t>
      </w:r>
      <w:r w:rsidR="007C1086" w:rsidRPr="003101BA">
        <w:rPr>
          <w:rFonts w:ascii="Times New Roman" w:eastAsia="Cambria" w:hAnsi="Times New Roman"/>
          <w:i/>
          <w:lang w:val="en-US"/>
        </w:rPr>
        <w:t>Xbp1u</w:t>
      </w:r>
      <w:r w:rsidR="007C1086" w:rsidRPr="003101BA">
        <w:rPr>
          <w:rFonts w:ascii="Times New Roman" w:eastAsia="Cambria" w:hAnsi="Times New Roman"/>
          <w:lang w:val="en-US"/>
        </w:rPr>
        <w:t xml:space="preserve"> expression was observed in </w:t>
      </w:r>
      <w:r w:rsidR="007B43F7">
        <w:rPr>
          <w:rFonts w:ascii="Times New Roman" w:eastAsia="Cambria" w:hAnsi="Times New Roman"/>
          <w:lang w:val="en-US"/>
        </w:rPr>
        <w:t xml:space="preserve">the </w:t>
      </w:r>
      <w:r w:rsidR="007C1086" w:rsidRPr="003101BA">
        <w:rPr>
          <w:rFonts w:ascii="Times New Roman" w:eastAsia="Cambria" w:hAnsi="Times New Roman"/>
          <w:lang w:val="en-US"/>
        </w:rPr>
        <w:t>DCV (ns) and TUDCA+DCV group</w:t>
      </w:r>
      <w:r w:rsidR="007B43F7">
        <w:rPr>
          <w:rFonts w:ascii="Times New Roman" w:eastAsia="Cambria" w:hAnsi="Times New Roman"/>
          <w:lang w:val="en-US"/>
        </w:rPr>
        <w:t>s</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&lt;0.05). </w:t>
      </w:r>
    </w:p>
    <w:p w14:paraId="69FEE82B" w14:textId="073F44F4" w:rsidR="003101BA" w:rsidRDefault="003101BA" w:rsidP="003101BA">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3101BA">
        <w:rPr>
          <w:rFonts w:ascii="Times New Roman" w:eastAsia="Cambria" w:hAnsi="Times New Roman"/>
          <w:b/>
          <w:lang w:val="en-US"/>
        </w:rPr>
        <w:t>B</w:t>
      </w:r>
      <w:r>
        <w:rPr>
          <w:rFonts w:ascii="Times New Roman" w:eastAsia="Cambria" w:hAnsi="Times New Roman"/>
          <w:lang w:val="en-US"/>
        </w:rPr>
        <w:t xml:space="preserve">) </w:t>
      </w:r>
      <w:r w:rsidR="007B43F7">
        <w:rPr>
          <w:rFonts w:ascii="Times New Roman" w:eastAsia="Cambria" w:hAnsi="Times New Roman"/>
          <w:lang w:val="en-US"/>
        </w:rPr>
        <w:t>A s</w:t>
      </w:r>
      <w:r w:rsidR="007C1086" w:rsidRPr="003101BA">
        <w:rPr>
          <w:rFonts w:ascii="Times New Roman" w:eastAsia="Cambria" w:hAnsi="Times New Roman"/>
          <w:lang w:val="en-US"/>
        </w:rPr>
        <w:t xml:space="preserve">ignificant increase was observed in </w:t>
      </w:r>
      <w:r w:rsidR="007C1086" w:rsidRPr="003101BA">
        <w:rPr>
          <w:rFonts w:ascii="Times New Roman" w:eastAsia="Cambria" w:hAnsi="Times New Roman"/>
          <w:i/>
          <w:lang w:val="en-US"/>
        </w:rPr>
        <w:t>Bad</w:t>
      </w:r>
      <w:r w:rsidR="007C1086" w:rsidRPr="003101BA">
        <w:rPr>
          <w:rFonts w:ascii="Times New Roman" w:eastAsia="Cambria" w:hAnsi="Times New Roman"/>
          <w:lang w:val="en-US"/>
        </w:rPr>
        <w:t xml:space="preserve"> expression in TUDCA+DCV animals compared to </w:t>
      </w:r>
      <w:r w:rsidR="007B43F7">
        <w:rPr>
          <w:rFonts w:ascii="Times New Roman" w:eastAsia="Cambria" w:hAnsi="Times New Roman"/>
          <w:lang w:val="en-US"/>
        </w:rPr>
        <w:t xml:space="preserve">the </w:t>
      </w:r>
      <w:r w:rsidR="007C1086" w:rsidRPr="003101BA">
        <w:rPr>
          <w:rFonts w:ascii="Times New Roman" w:eastAsia="Cambria" w:hAnsi="Times New Roman"/>
          <w:lang w:val="en-US"/>
        </w:rPr>
        <w:t>control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&lt;0.05). </w:t>
      </w:r>
    </w:p>
    <w:p w14:paraId="3A03666A" w14:textId="46725A87" w:rsidR="003101BA" w:rsidRDefault="003101BA" w:rsidP="003101BA">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3101BA">
        <w:rPr>
          <w:rFonts w:ascii="Times New Roman" w:eastAsia="Cambria" w:hAnsi="Times New Roman"/>
          <w:b/>
          <w:lang w:val="en-US"/>
        </w:rPr>
        <w:t>C</w:t>
      </w:r>
      <w:r>
        <w:rPr>
          <w:rFonts w:ascii="Times New Roman" w:eastAsia="Cambria" w:hAnsi="Times New Roman"/>
          <w:lang w:val="en-US"/>
        </w:rPr>
        <w:t xml:space="preserve">) </w:t>
      </w:r>
      <w:r w:rsidR="007C1086" w:rsidRPr="003101BA">
        <w:rPr>
          <w:rFonts w:ascii="Times New Roman" w:eastAsia="Cambria" w:hAnsi="Times New Roman"/>
          <w:lang w:val="en-US"/>
        </w:rPr>
        <w:t xml:space="preserve">DCV increased </w:t>
      </w:r>
      <w:r w:rsidR="007B43F7">
        <w:rPr>
          <w:rFonts w:ascii="Times New Roman" w:eastAsia="Cambria" w:hAnsi="Times New Roman"/>
          <w:lang w:val="en-US"/>
        </w:rPr>
        <w:t xml:space="preserve">the </w:t>
      </w:r>
      <w:r w:rsidR="007C1086" w:rsidRPr="003101BA">
        <w:rPr>
          <w:rFonts w:ascii="Times New Roman" w:eastAsia="Cambria" w:hAnsi="Times New Roman"/>
          <w:lang w:val="en-US"/>
        </w:rPr>
        <w:t xml:space="preserve">expression of </w:t>
      </w:r>
      <w:r w:rsidR="007C1086" w:rsidRPr="003101BA">
        <w:rPr>
          <w:rFonts w:ascii="Times New Roman" w:eastAsia="Cambria" w:hAnsi="Times New Roman"/>
          <w:i/>
          <w:lang w:val="en-US"/>
        </w:rPr>
        <w:t>Foxp3</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Ctla4</w:t>
      </w:r>
      <w:r w:rsidR="007C1086" w:rsidRPr="003101BA">
        <w:rPr>
          <w:rFonts w:ascii="Times New Roman" w:eastAsia="Cambria" w:hAnsi="Times New Roman"/>
          <w:lang w:val="en-US"/>
        </w:rPr>
        <w:t xml:space="preserve">, and </w:t>
      </w:r>
      <w:r w:rsidR="007C1086" w:rsidRPr="003101BA">
        <w:rPr>
          <w:rFonts w:ascii="Times New Roman" w:eastAsia="Cambria" w:hAnsi="Times New Roman"/>
          <w:i/>
          <w:lang w:val="en-US"/>
        </w:rPr>
        <w:t>Cd247</w:t>
      </w:r>
      <w:r w:rsidR="007C1086" w:rsidRPr="003101BA">
        <w:rPr>
          <w:rFonts w:ascii="Times New Roman" w:eastAsia="Cambria" w:hAnsi="Times New Roman"/>
          <w:lang w:val="en-US"/>
        </w:rPr>
        <w:t xml:space="preserve">. Importantly, </w:t>
      </w:r>
      <w:r w:rsidR="007C1086" w:rsidRPr="003101BA">
        <w:rPr>
          <w:rFonts w:ascii="Times New Roman" w:eastAsia="Cambria" w:hAnsi="Times New Roman"/>
          <w:i/>
          <w:lang w:val="en-US"/>
        </w:rPr>
        <w:t>Foxp3</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Ctla4</w:t>
      </w:r>
      <w:r w:rsidR="007C1086" w:rsidRPr="003101BA">
        <w:rPr>
          <w:rFonts w:ascii="Times New Roman" w:eastAsia="Cambria" w:hAnsi="Times New Roman"/>
          <w:lang w:val="en-US"/>
        </w:rPr>
        <w:t xml:space="preserve">, and </w:t>
      </w:r>
      <w:r w:rsidR="007C1086" w:rsidRPr="003101BA">
        <w:rPr>
          <w:rFonts w:ascii="Times New Roman" w:eastAsia="Cambria" w:hAnsi="Times New Roman"/>
          <w:i/>
          <w:lang w:val="en-US"/>
        </w:rPr>
        <w:t xml:space="preserve">Cd247 </w:t>
      </w:r>
      <w:r w:rsidR="007C1086" w:rsidRPr="003101BA">
        <w:rPr>
          <w:rFonts w:ascii="Times New Roman" w:eastAsia="Cambria" w:hAnsi="Times New Roman"/>
          <w:lang w:val="en-US"/>
        </w:rPr>
        <w:t>expression was downregu</w:t>
      </w:r>
      <w:r w:rsidR="00134AC1" w:rsidRPr="003101BA">
        <w:rPr>
          <w:rFonts w:ascii="Times New Roman" w:eastAsia="Cambria" w:hAnsi="Times New Roman"/>
          <w:lang w:val="en-US"/>
        </w:rPr>
        <w:t xml:space="preserve">lated in </w:t>
      </w:r>
      <w:r w:rsidR="007B43F7">
        <w:rPr>
          <w:rFonts w:ascii="Times New Roman" w:eastAsia="Cambria" w:hAnsi="Times New Roman"/>
          <w:lang w:val="en-US"/>
        </w:rPr>
        <w:t xml:space="preserve">the TUDCA+DCV </w:t>
      </w:r>
      <w:r w:rsidR="00134AC1" w:rsidRPr="003101BA">
        <w:rPr>
          <w:rFonts w:ascii="Times New Roman" w:eastAsia="Cambria" w:hAnsi="Times New Roman"/>
          <w:lang w:val="en-US"/>
        </w:rPr>
        <w:t>group</w:t>
      </w:r>
      <w:r w:rsidR="007C1086" w:rsidRPr="003101BA">
        <w:rPr>
          <w:rFonts w:ascii="Times New Roman" w:eastAsia="Cambria" w:hAnsi="Times New Roman"/>
          <w:lang w:val="en-US"/>
        </w:rPr>
        <w:t>. Moreover,</w:t>
      </w:r>
      <w:r w:rsidR="007B43F7">
        <w:rPr>
          <w:rFonts w:ascii="Times New Roman" w:eastAsia="Cambria" w:hAnsi="Times New Roman"/>
          <w:lang w:val="en-US"/>
        </w:rPr>
        <w:t xml:space="preserve"> a</w:t>
      </w:r>
      <w:r w:rsidR="007C1086" w:rsidRPr="003101BA">
        <w:rPr>
          <w:rFonts w:ascii="Times New Roman" w:eastAsia="Cambria" w:hAnsi="Times New Roman"/>
          <w:lang w:val="en-US"/>
        </w:rPr>
        <w:t xml:space="preserve"> slight decrease in the expression of </w:t>
      </w:r>
      <w:r w:rsidR="007C1086" w:rsidRPr="003101BA">
        <w:rPr>
          <w:rFonts w:ascii="Times New Roman" w:eastAsia="Cambria" w:hAnsi="Times New Roman"/>
          <w:i/>
          <w:lang w:val="en-US"/>
        </w:rPr>
        <w:t>Pdcd1</w:t>
      </w:r>
      <w:r w:rsidR="007C1086" w:rsidRPr="003101BA">
        <w:rPr>
          <w:rFonts w:ascii="Times New Roman" w:eastAsia="Cambria" w:hAnsi="Times New Roman"/>
          <w:lang w:val="en-US"/>
        </w:rPr>
        <w:t xml:space="preserve"> was observed in the TUDCA+DCV group compared to</w:t>
      </w:r>
      <w:r w:rsidR="007B43F7">
        <w:rPr>
          <w:rFonts w:ascii="Times New Roman" w:eastAsia="Cambria" w:hAnsi="Times New Roman"/>
          <w:lang w:val="en-US"/>
        </w:rPr>
        <w:t xml:space="preserve"> that in the</w:t>
      </w:r>
      <w:r w:rsidR="007C1086" w:rsidRPr="003101BA">
        <w:rPr>
          <w:rFonts w:ascii="Times New Roman" w:eastAsia="Cambria" w:hAnsi="Times New Roman"/>
          <w:lang w:val="en-US"/>
        </w:rPr>
        <w:t xml:space="preserve"> control </w:t>
      </w:r>
      <w:r w:rsidR="007B43F7">
        <w:rPr>
          <w:rFonts w:ascii="Times New Roman" w:eastAsia="Cambria" w:hAnsi="Times New Roman"/>
          <w:lang w:val="en-US"/>
        </w:rPr>
        <w:t>group</w:t>
      </w:r>
      <w:r w:rsidR="007C1086" w:rsidRPr="003101BA">
        <w:rPr>
          <w:rFonts w:ascii="Times New Roman" w:eastAsia="Cambria" w:hAnsi="Times New Roman"/>
          <w:lang w:val="en-US"/>
        </w:rPr>
        <w:t xml:space="preserve">. </w:t>
      </w:r>
    </w:p>
    <w:p w14:paraId="717F3D2B" w14:textId="03BD47C7" w:rsidR="003101BA" w:rsidRDefault="003101BA" w:rsidP="003101BA">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3101BA">
        <w:rPr>
          <w:rFonts w:ascii="Times New Roman" w:eastAsia="Cambria" w:hAnsi="Times New Roman"/>
          <w:b/>
          <w:lang w:val="en-US"/>
        </w:rPr>
        <w:t>D</w:t>
      </w:r>
      <w:r>
        <w:rPr>
          <w:rFonts w:ascii="Times New Roman" w:eastAsia="Cambria" w:hAnsi="Times New Roman"/>
          <w:lang w:val="en-US"/>
        </w:rPr>
        <w:t xml:space="preserve">) </w:t>
      </w:r>
      <w:r w:rsidR="007B43F7">
        <w:rPr>
          <w:rFonts w:ascii="Times New Roman" w:eastAsia="Cambria" w:hAnsi="Times New Roman"/>
          <w:lang w:val="en-US"/>
        </w:rPr>
        <w:t>Gene expression analysis of</w:t>
      </w:r>
      <w:r w:rsidR="007C1086" w:rsidRPr="003101BA">
        <w:rPr>
          <w:rFonts w:ascii="Times New Roman" w:eastAsia="Cambria" w:hAnsi="Times New Roman"/>
          <w:lang w:val="en-US"/>
        </w:rPr>
        <w:t xml:space="preserve"> murine splenic tissue showed elevated expression of </w:t>
      </w:r>
      <w:r w:rsidR="007C1086" w:rsidRPr="003101BA">
        <w:rPr>
          <w:rFonts w:ascii="Times New Roman" w:eastAsia="Cambria" w:hAnsi="Times New Roman"/>
          <w:i/>
          <w:lang w:val="en-US"/>
        </w:rPr>
        <w:t>Hspa5</w:t>
      </w:r>
      <w:r w:rsidR="00AB6365">
        <w:rPr>
          <w:rFonts w:ascii="Times New Roman" w:eastAsia="Cambria" w:hAnsi="Times New Roman"/>
          <w:lang w:val="en-US"/>
        </w:rPr>
        <w:t xml:space="preserve"> in DCV-</w:t>
      </w:r>
      <w:r w:rsidR="007C1086" w:rsidRPr="003101BA">
        <w:rPr>
          <w:rFonts w:ascii="Times New Roman" w:eastAsia="Cambria" w:hAnsi="Times New Roman"/>
          <w:lang w:val="en-US"/>
        </w:rPr>
        <w:t xml:space="preserve">treated animals compared to </w:t>
      </w:r>
      <w:r w:rsidR="007B43F7">
        <w:rPr>
          <w:rFonts w:ascii="Times New Roman" w:eastAsia="Cambria" w:hAnsi="Times New Roman"/>
          <w:lang w:val="en-US"/>
        </w:rPr>
        <w:t xml:space="preserve">the </w:t>
      </w:r>
      <w:r w:rsidR="007C1086" w:rsidRPr="003101BA">
        <w:rPr>
          <w:rFonts w:ascii="Times New Roman" w:eastAsia="Cambria" w:hAnsi="Times New Roman"/>
          <w:lang w:val="en-US"/>
        </w:rPr>
        <w:t>TUDCA</w:t>
      </w:r>
      <w:r w:rsidR="00AB6365">
        <w:rPr>
          <w:rFonts w:ascii="Times New Roman" w:eastAsia="Cambria" w:hAnsi="Times New Roman"/>
          <w:lang w:val="en-US"/>
        </w:rPr>
        <w:t xml:space="preserve"> group</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7C1086" w:rsidRPr="003101BA">
        <w:rPr>
          <w:rFonts w:ascii="Times New Roman" w:eastAsia="Cambria" w:hAnsi="Times New Roman"/>
          <w:lang w:val="en-US"/>
        </w:rPr>
        <w:t>&lt;0.05)</w:t>
      </w:r>
      <w:r w:rsidR="007B43F7">
        <w:rPr>
          <w:rFonts w:ascii="Times New Roman" w:eastAsia="Cambria" w:hAnsi="Times New Roman"/>
          <w:lang w:val="en-US"/>
        </w:rPr>
        <w:t>,</w:t>
      </w:r>
      <w:r w:rsidR="007C1086" w:rsidRPr="003101BA">
        <w:rPr>
          <w:rFonts w:ascii="Times New Roman" w:eastAsia="Cambria" w:hAnsi="Times New Roman"/>
          <w:lang w:val="en-US"/>
        </w:rPr>
        <w:t xml:space="preserve"> and importantly</w:t>
      </w:r>
      <w:r w:rsidR="007B43F7">
        <w:rPr>
          <w:rFonts w:ascii="Times New Roman" w:eastAsia="Cambria" w:hAnsi="Times New Roman"/>
          <w:lang w:val="en-US"/>
        </w:rPr>
        <w:t>,</w:t>
      </w:r>
      <w:r w:rsidR="007C1086" w:rsidRPr="003101BA">
        <w:rPr>
          <w:rFonts w:ascii="Times New Roman" w:eastAsia="Cambria" w:hAnsi="Times New Roman"/>
          <w:lang w:val="en-US"/>
        </w:rPr>
        <w:t xml:space="preserve"> compared to TUDCA+DCV</w:t>
      </w:r>
      <w:r w:rsidR="00AB6365">
        <w:rPr>
          <w:rFonts w:ascii="Times New Roman" w:eastAsia="Cambria" w:hAnsi="Times New Roman"/>
          <w:lang w:val="en-US"/>
        </w:rPr>
        <w:t>-treated animals</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7B43F7">
        <w:rPr>
          <w:rFonts w:ascii="Times New Roman" w:eastAsia="Cambria" w:hAnsi="Times New Roman"/>
          <w:lang w:val="en-US"/>
        </w:rPr>
        <w:t>&lt;0.01). The e</w:t>
      </w:r>
      <w:r w:rsidR="007C1086" w:rsidRPr="003101BA">
        <w:rPr>
          <w:rFonts w:ascii="Times New Roman" w:eastAsia="Cambria" w:hAnsi="Times New Roman"/>
          <w:lang w:val="en-US"/>
        </w:rPr>
        <w:t xml:space="preserve">xpression of </w:t>
      </w:r>
      <w:r w:rsidR="007C1086" w:rsidRPr="003101BA">
        <w:rPr>
          <w:rFonts w:ascii="Times New Roman" w:eastAsia="Cambria" w:hAnsi="Times New Roman"/>
          <w:i/>
          <w:lang w:val="en-US"/>
        </w:rPr>
        <w:t>Ddit3</w:t>
      </w:r>
      <w:r w:rsidR="007C1086" w:rsidRPr="003101BA">
        <w:rPr>
          <w:rFonts w:ascii="Times New Roman" w:eastAsia="Cambria" w:hAnsi="Times New Roman"/>
          <w:lang w:val="en-US"/>
        </w:rPr>
        <w:t xml:space="preserve"> was highest in </w:t>
      </w:r>
      <w:r w:rsidR="007B43F7">
        <w:rPr>
          <w:rFonts w:ascii="Times New Roman" w:eastAsia="Cambria" w:hAnsi="Times New Roman"/>
          <w:lang w:val="en-US"/>
        </w:rPr>
        <w:t xml:space="preserve">the </w:t>
      </w:r>
      <w:r w:rsidR="007C1086" w:rsidRPr="003101BA">
        <w:rPr>
          <w:rFonts w:ascii="Times New Roman" w:eastAsia="Cambria" w:hAnsi="Times New Roman"/>
          <w:lang w:val="en-US"/>
        </w:rPr>
        <w:t xml:space="preserve">control animals among all </w:t>
      </w:r>
      <w:r w:rsidR="007B43F7">
        <w:rPr>
          <w:rFonts w:ascii="Times New Roman" w:eastAsia="Cambria" w:hAnsi="Times New Roman"/>
          <w:lang w:val="en-US"/>
        </w:rPr>
        <w:t xml:space="preserve">the </w:t>
      </w:r>
      <w:r w:rsidR="007C1086" w:rsidRPr="003101BA">
        <w:rPr>
          <w:rFonts w:ascii="Times New Roman" w:eastAsia="Cambria" w:hAnsi="Times New Roman"/>
          <w:lang w:val="en-US"/>
        </w:rPr>
        <w:t>therapeutic groups. Significant decrease was observed in TUDCA</w:t>
      </w:r>
      <w:r w:rsidR="00AB6365">
        <w:rPr>
          <w:rFonts w:ascii="Times New Roman" w:eastAsia="Cambria" w:hAnsi="Times New Roman"/>
          <w:lang w:val="en-US"/>
        </w:rPr>
        <w:t>-</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7C1086" w:rsidRPr="003101BA">
        <w:rPr>
          <w:rFonts w:ascii="Times New Roman" w:eastAsia="Cambria" w:hAnsi="Times New Roman"/>
          <w:lang w:val="en-US"/>
        </w:rPr>
        <w:t>&lt;0.001), DCV</w:t>
      </w:r>
      <w:r w:rsidR="00AB6365">
        <w:rPr>
          <w:rFonts w:ascii="Times New Roman" w:eastAsia="Cambria" w:hAnsi="Times New Roman"/>
          <w:lang w:val="en-US"/>
        </w:rPr>
        <w:t>-</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7C1086" w:rsidRPr="003101BA">
        <w:rPr>
          <w:rFonts w:ascii="Times New Roman" w:eastAsia="Cambria" w:hAnsi="Times New Roman"/>
          <w:lang w:val="en-US"/>
        </w:rPr>
        <w:t>&lt;0.05), and TUDCA+DCV</w:t>
      </w:r>
      <w:r w:rsidR="00AB6365">
        <w:rPr>
          <w:rFonts w:ascii="Times New Roman" w:eastAsia="Cambria" w:hAnsi="Times New Roman"/>
          <w:lang w:val="en-US"/>
        </w:rPr>
        <w:t>-</w:t>
      </w:r>
      <w:r w:rsidR="007C1086" w:rsidRPr="003101BA">
        <w:rPr>
          <w:rFonts w:ascii="Times New Roman" w:eastAsia="Cambria" w:hAnsi="Times New Roman"/>
          <w:lang w:val="en-US"/>
        </w:rPr>
        <w:t>treated animals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&lt;0.01). </w:t>
      </w:r>
      <w:r w:rsidR="007C1086" w:rsidRPr="003101BA">
        <w:rPr>
          <w:rFonts w:ascii="Times New Roman" w:eastAsia="Cambria" w:hAnsi="Times New Roman"/>
          <w:i/>
          <w:lang w:val="en-US"/>
        </w:rPr>
        <w:t>Atf6</w:t>
      </w:r>
      <w:r w:rsidR="001467BF" w:rsidRPr="003101BA">
        <w:rPr>
          <w:rFonts w:ascii="Times New Roman" w:eastAsia="Cambria" w:hAnsi="Times New Roman"/>
          <w:lang w:val="en-US"/>
        </w:rPr>
        <w:t xml:space="preserve"> </w:t>
      </w:r>
      <w:r w:rsidR="007B43F7">
        <w:rPr>
          <w:rFonts w:ascii="Times New Roman" w:eastAsia="Cambria" w:hAnsi="Times New Roman"/>
          <w:lang w:val="en-US"/>
        </w:rPr>
        <w:t xml:space="preserve">expression </w:t>
      </w:r>
      <w:r w:rsidR="007C1086" w:rsidRPr="003101BA">
        <w:rPr>
          <w:rFonts w:ascii="Times New Roman" w:eastAsia="Cambria" w:hAnsi="Times New Roman"/>
          <w:lang w:val="en-US"/>
        </w:rPr>
        <w:t xml:space="preserve">was highest in </w:t>
      </w:r>
      <w:r w:rsidR="007B43F7">
        <w:rPr>
          <w:rFonts w:ascii="Times New Roman" w:eastAsia="Cambria" w:hAnsi="Times New Roman"/>
          <w:lang w:val="en-US"/>
        </w:rPr>
        <w:t xml:space="preserve">the </w:t>
      </w:r>
      <w:r w:rsidR="007C1086" w:rsidRPr="003101BA">
        <w:rPr>
          <w:rFonts w:ascii="Times New Roman" w:eastAsia="Cambria" w:hAnsi="Times New Roman"/>
          <w:lang w:val="en-US"/>
        </w:rPr>
        <w:t>control animals</w:t>
      </w:r>
      <w:r w:rsidR="007B43F7">
        <w:rPr>
          <w:rFonts w:ascii="Times New Roman" w:eastAsia="Cambria" w:hAnsi="Times New Roman"/>
          <w:lang w:val="en-US"/>
        </w:rPr>
        <w:t>. A s</w:t>
      </w:r>
      <w:r w:rsidR="007C1086" w:rsidRPr="003101BA">
        <w:rPr>
          <w:rFonts w:ascii="Times New Roman" w:eastAsia="Cambria" w:hAnsi="Times New Roman"/>
          <w:lang w:val="en-US"/>
        </w:rPr>
        <w:t>ignificant decrease was observed in TUDCA</w:t>
      </w:r>
      <w:r w:rsidR="00AB6365">
        <w:rPr>
          <w:rFonts w:ascii="Times New Roman" w:eastAsia="Cambria" w:hAnsi="Times New Roman"/>
          <w:lang w:val="en-US"/>
        </w:rPr>
        <w:t>-</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AB6365">
        <w:rPr>
          <w:rFonts w:ascii="Times New Roman" w:eastAsia="Cambria" w:hAnsi="Times New Roman"/>
          <w:lang w:val="en-US"/>
        </w:rPr>
        <w:t>&lt;0.05)</w:t>
      </w:r>
      <w:r w:rsidR="007C1086" w:rsidRPr="003101BA">
        <w:rPr>
          <w:rFonts w:ascii="Times New Roman" w:eastAsia="Cambria" w:hAnsi="Times New Roman"/>
          <w:lang w:val="en-US"/>
        </w:rPr>
        <w:t xml:space="preserve"> and TUDCA+DCV</w:t>
      </w:r>
      <w:r w:rsidR="00AB6365">
        <w:rPr>
          <w:rFonts w:ascii="Times New Roman" w:eastAsia="Cambria" w:hAnsi="Times New Roman"/>
          <w:lang w:val="en-US"/>
        </w:rPr>
        <w:t>-</w:t>
      </w:r>
      <w:r w:rsidR="007C1086" w:rsidRPr="003101BA">
        <w:rPr>
          <w:rFonts w:ascii="Times New Roman" w:eastAsia="Cambria" w:hAnsi="Times New Roman"/>
          <w:lang w:val="en-US"/>
        </w:rPr>
        <w:t>treated animals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&lt;0.001). Importantly, </w:t>
      </w:r>
      <w:r w:rsidR="007B43F7">
        <w:rPr>
          <w:rFonts w:ascii="Times New Roman" w:eastAsia="Cambria" w:hAnsi="Times New Roman"/>
          <w:lang w:val="en-US"/>
        </w:rPr>
        <w:t xml:space="preserve">a </w:t>
      </w:r>
      <w:r w:rsidR="007C1086" w:rsidRPr="003101BA">
        <w:rPr>
          <w:rFonts w:ascii="Times New Roman" w:eastAsia="Cambria" w:hAnsi="Times New Roman"/>
          <w:lang w:val="en-US"/>
        </w:rPr>
        <w:t xml:space="preserve">decrease in </w:t>
      </w:r>
      <w:r w:rsidR="007C1086" w:rsidRPr="003101BA">
        <w:rPr>
          <w:rFonts w:ascii="Times New Roman" w:eastAsia="Cambria" w:hAnsi="Times New Roman"/>
          <w:i/>
          <w:lang w:val="en-US"/>
        </w:rPr>
        <w:t>Atf6</w:t>
      </w:r>
      <w:r w:rsidR="007C1086" w:rsidRPr="003101BA">
        <w:rPr>
          <w:rFonts w:ascii="Times New Roman" w:eastAsia="Cambria" w:hAnsi="Times New Roman"/>
          <w:lang w:val="en-US"/>
        </w:rPr>
        <w:t xml:space="preserve"> expression was observed in TUDCA+DCV</w:t>
      </w:r>
      <w:r w:rsidR="00AB6365">
        <w:rPr>
          <w:rFonts w:ascii="Times New Roman" w:eastAsia="Cambria" w:hAnsi="Times New Roman"/>
          <w:lang w:val="en-US"/>
        </w:rPr>
        <w:t>-</w:t>
      </w:r>
      <w:r w:rsidR="007C1086" w:rsidRPr="003101BA">
        <w:rPr>
          <w:rFonts w:ascii="Times New Roman" w:eastAsia="Cambria" w:hAnsi="Times New Roman"/>
          <w:lang w:val="en-US"/>
        </w:rPr>
        <w:t xml:space="preserve">treated animals compared to </w:t>
      </w:r>
      <w:r w:rsidR="007B43F7">
        <w:rPr>
          <w:rFonts w:ascii="Times New Roman" w:eastAsia="Cambria" w:hAnsi="Times New Roman"/>
          <w:lang w:val="en-US"/>
        </w:rPr>
        <w:t xml:space="preserve">that in </w:t>
      </w:r>
      <w:r w:rsidR="007C1086" w:rsidRPr="003101BA">
        <w:rPr>
          <w:rFonts w:ascii="Times New Roman" w:eastAsia="Cambria" w:hAnsi="Times New Roman"/>
          <w:lang w:val="en-US"/>
        </w:rPr>
        <w:t>DCV monotherapy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&lt;0.05). </w:t>
      </w:r>
      <w:r w:rsidR="007C1086" w:rsidRPr="003101BA">
        <w:rPr>
          <w:rFonts w:ascii="Times New Roman" w:eastAsia="Cambria" w:hAnsi="Times New Roman"/>
          <w:i/>
          <w:lang w:val="en-US"/>
        </w:rPr>
        <w:t>Ern</w:t>
      </w:r>
      <w:r w:rsidR="007C1086" w:rsidRPr="003101BA">
        <w:rPr>
          <w:rFonts w:ascii="Times New Roman" w:eastAsia="Cambria" w:hAnsi="Times New Roman"/>
          <w:lang w:val="en-US"/>
        </w:rPr>
        <w:t xml:space="preserve"> </w:t>
      </w:r>
      <w:r w:rsidR="007B43F7">
        <w:rPr>
          <w:rFonts w:ascii="Times New Roman" w:eastAsia="Cambria" w:hAnsi="Times New Roman"/>
          <w:lang w:val="en-US"/>
        </w:rPr>
        <w:t xml:space="preserve">expression </w:t>
      </w:r>
      <w:r w:rsidR="007C1086" w:rsidRPr="003101BA">
        <w:rPr>
          <w:rFonts w:ascii="Times New Roman" w:eastAsia="Cambria" w:hAnsi="Times New Roman"/>
          <w:lang w:val="en-US"/>
        </w:rPr>
        <w:t>was significantly decreased in TUDCA</w:t>
      </w:r>
      <w:r w:rsidR="00AB6365">
        <w:rPr>
          <w:rFonts w:ascii="Times New Roman" w:eastAsia="Cambria" w:hAnsi="Times New Roman"/>
          <w:lang w:val="en-US"/>
        </w:rPr>
        <w:t>-</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AB6365">
        <w:rPr>
          <w:rFonts w:ascii="Times New Roman" w:eastAsia="Cambria" w:hAnsi="Times New Roman"/>
          <w:lang w:val="en-US"/>
        </w:rPr>
        <w:t>&lt;0.05)</w:t>
      </w:r>
      <w:r w:rsidR="007C1086" w:rsidRPr="003101BA">
        <w:rPr>
          <w:rFonts w:ascii="Times New Roman" w:eastAsia="Cambria" w:hAnsi="Times New Roman"/>
          <w:lang w:val="en-US"/>
        </w:rPr>
        <w:t xml:space="preserve"> and TUDCA+DCV</w:t>
      </w:r>
      <w:r w:rsidR="00AB6365">
        <w:rPr>
          <w:rFonts w:ascii="Times New Roman" w:eastAsia="Cambria" w:hAnsi="Times New Roman"/>
          <w:lang w:val="en-US"/>
        </w:rPr>
        <w:t>-</w:t>
      </w:r>
      <w:r w:rsidR="007C1086" w:rsidRPr="003101BA">
        <w:rPr>
          <w:rFonts w:ascii="Times New Roman" w:eastAsia="Cambria" w:hAnsi="Times New Roman"/>
          <w:lang w:val="en-US"/>
        </w:rPr>
        <w:t xml:space="preserve"> treated animals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&lt;0.001). Importantly, </w:t>
      </w:r>
      <w:r w:rsidR="007C1086" w:rsidRPr="003101BA">
        <w:rPr>
          <w:rFonts w:ascii="Times New Roman" w:eastAsia="Cambria" w:hAnsi="Times New Roman"/>
          <w:i/>
          <w:lang w:val="en-US"/>
        </w:rPr>
        <w:t>Ern</w:t>
      </w:r>
      <w:r w:rsidR="007C1086" w:rsidRPr="003101BA">
        <w:rPr>
          <w:rFonts w:ascii="Times New Roman" w:eastAsia="Cambria" w:hAnsi="Times New Roman"/>
          <w:lang w:val="en-US"/>
        </w:rPr>
        <w:t xml:space="preserve"> expression was significantly decreased in TUDCA+DCV</w:t>
      </w:r>
      <w:r w:rsidR="00AB6365">
        <w:rPr>
          <w:rFonts w:ascii="Times New Roman" w:eastAsia="Cambria" w:hAnsi="Times New Roman"/>
          <w:lang w:val="en-US"/>
        </w:rPr>
        <w:t>-</w:t>
      </w:r>
      <w:r w:rsidR="007C1086" w:rsidRPr="003101BA">
        <w:rPr>
          <w:rFonts w:ascii="Times New Roman" w:eastAsia="Cambria" w:hAnsi="Times New Roman"/>
          <w:lang w:val="en-US"/>
        </w:rPr>
        <w:t xml:space="preserve">treated animals compared to </w:t>
      </w:r>
      <w:r w:rsidR="007B43F7">
        <w:rPr>
          <w:rFonts w:ascii="Times New Roman" w:eastAsia="Cambria" w:hAnsi="Times New Roman"/>
          <w:lang w:val="en-US"/>
        </w:rPr>
        <w:t xml:space="preserve">that in </w:t>
      </w:r>
      <w:r w:rsidR="007C1086" w:rsidRPr="003101BA">
        <w:rPr>
          <w:rFonts w:ascii="Times New Roman" w:eastAsia="Cambria" w:hAnsi="Times New Roman"/>
          <w:lang w:val="en-US"/>
        </w:rPr>
        <w:t>DCV monotherapy (</w:t>
      </w:r>
      <w:r w:rsidR="007C1086" w:rsidRPr="003101BA">
        <w:rPr>
          <w:rFonts w:ascii="Times New Roman" w:eastAsia="Cambria" w:hAnsi="Times New Roman"/>
          <w:i/>
          <w:lang w:val="en-US"/>
        </w:rPr>
        <w:t>p</w:t>
      </w:r>
      <w:r w:rsidR="007B43F7">
        <w:rPr>
          <w:rFonts w:ascii="Times New Roman" w:eastAsia="Cambria" w:hAnsi="Times New Roman"/>
          <w:lang w:val="en-US"/>
        </w:rPr>
        <w:t>&lt;0.05). An i</w:t>
      </w:r>
      <w:r w:rsidR="007C1086" w:rsidRPr="003101BA">
        <w:rPr>
          <w:rFonts w:ascii="Times New Roman" w:eastAsia="Cambria" w:hAnsi="Times New Roman"/>
          <w:lang w:val="en-US"/>
        </w:rPr>
        <w:t xml:space="preserve">ncrease in </w:t>
      </w:r>
      <w:r w:rsidR="007C1086" w:rsidRPr="003101BA">
        <w:rPr>
          <w:rFonts w:ascii="Times New Roman" w:eastAsia="Cambria" w:hAnsi="Times New Roman"/>
          <w:i/>
          <w:lang w:val="en-US"/>
        </w:rPr>
        <w:t>Xbp1u</w:t>
      </w:r>
      <w:r w:rsidR="007C1086" w:rsidRPr="003101BA">
        <w:rPr>
          <w:rFonts w:ascii="Times New Roman" w:eastAsia="Cambria" w:hAnsi="Times New Roman"/>
          <w:lang w:val="en-US"/>
        </w:rPr>
        <w:t xml:space="preserve"> expression was observed in DCV (</w:t>
      </w:r>
      <w:r w:rsidR="007C1086" w:rsidRPr="003101BA">
        <w:rPr>
          <w:rFonts w:ascii="Times New Roman" w:eastAsia="Cambria" w:hAnsi="Times New Roman"/>
          <w:i/>
          <w:lang w:val="en-US"/>
        </w:rPr>
        <w:t>p</w:t>
      </w:r>
      <w:r w:rsidR="007C1086" w:rsidRPr="003101BA">
        <w:rPr>
          <w:rFonts w:ascii="Times New Roman" w:eastAsia="Cambria" w:hAnsi="Times New Roman"/>
          <w:lang w:val="en-US"/>
        </w:rPr>
        <w:t>&lt;0.01), TUDCA+DCV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&lt;0.01), and control </w:t>
      </w:r>
      <w:r w:rsidR="00AB6365">
        <w:rPr>
          <w:rFonts w:ascii="Times New Roman" w:eastAsia="Cambria" w:hAnsi="Times New Roman"/>
          <w:lang w:val="en-US"/>
        </w:rPr>
        <w:t>animals</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7C1086" w:rsidRPr="003101BA">
        <w:rPr>
          <w:rFonts w:ascii="Times New Roman" w:eastAsia="Cambria" w:hAnsi="Times New Roman"/>
          <w:lang w:val="en-US"/>
        </w:rPr>
        <w:t>&lt;0.01) compared to TUDCA</w:t>
      </w:r>
      <w:r w:rsidR="00AB6365">
        <w:rPr>
          <w:rFonts w:ascii="Times New Roman" w:eastAsia="Cambria" w:hAnsi="Times New Roman"/>
          <w:lang w:val="en-US"/>
        </w:rPr>
        <w:t xml:space="preserve"> group</w:t>
      </w:r>
      <w:r w:rsidR="007B43F7">
        <w:rPr>
          <w:rFonts w:ascii="Times New Roman" w:eastAsia="Cambria" w:hAnsi="Times New Roman"/>
          <w:lang w:val="en-US"/>
        </w:rPr>
        <w:t>. The s</w:t>
      </w:r>
      <w:r w:rsidR="007C1086" w:rsidRPr="003101BA">
        <w:rPr>
          <w:rFonts w:ascii="Times New Roman" w:eastAsia="Cambria" w:hAnsi="Times New Roman"/>
          <w:lang w:val="en-US"/>
        </w:rPr>
        <w:t xml:space="preserve">pliced variant of </w:t>
      </w:r>
      <w:r w:rsidR="007C1086" w:rsidRPr="003101BA">
        <w:rPr>
          <w:rFonts w:ascii="Times New Roman" w:eastAsia="Cambria" w:hAnsi="Times New Roman"/>
          <w:i/>
          <w:lang w:val="en-US"/>
        </w:rPr>
        <w:t>Xbp1</w:t>
      </w:r>
      <w:r w:rsidR="007C1086" w:rsidRPr="003101BA">
        <w:rPr>
          <w:rFonts w:ascii="Times New Roman" w:eastAsia="Cambria" w:hAnsi="Times New Roman"/>
          <w:lang w:val="en-US"/>
        </w:rPr>
        <w:t xml:space="preserve"> mRNA was decreased in </w:t>
      </w:r>
      <w:r w:rsidR="007B43F7">
        <w:rPr>
          <w:rFonts w:ascii="Times New Roman" w:eastAsia="Cambria" w:hAnsi="Times New Roman"/>
          <w:lang w:val="en-US"/>
        </w:rPr>
        <w:t xml:space="preserve">the </w:t>
      </w:r>
      <w:r w:rsidR="007C1086" w:rsidRPr="003101BA">
        <w:rPr>
          <w:rFonts w:ascii="Times New Roman" w:eastAsia="Cambria" w:hAnsi="Times New Roman"/>
          <w:lang w:val="en-US"/>
        </w:rPr>
        <w:lastRenderedPageBreak/>
        <w:t>TUDCA+DCV group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&lt;0.01). </w:t>
      </w:r>
    </w:p>
    <w:p w14:paraId="4FB9F245" w14:textId="64165818" w:rsidR="003101BA" w:rsidRDefault="003101BA" w:rsidP="003101BA">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3101BA">
        <w:rPr>
          <w:rFonts w:ascii="Times New Roman" w:eastAsia="Cambria" w:hAnsi="Times New Roman"/>
          <w:b/>
          <w:lang w:val="en-US"/>
        </w:rPr>
        <w:t>E</w:t>
      </w:r>
      <w:r>
        <w:rPr>
          <w:rFonts w:ascii="Times New Roman" w:eastAsia="Cambria" w:hAnsi="Times New Roman"/>
          <w:lang w:val="en-US"/>
        </w:rPr>
        <w:t xml:space="preserve">) </w:t>
      </w:r>
      <w:r w:rsidR="007B43F7">
        <w:rPr>
          <w:rFonts w:ascii="Times New Roman" w:eastAsia="Cambria" w:hAnsi="Times New Roman"/>
          <w:lang w:val="en-US"/>
        </w:rPr>
        <w:t>A s</w:t>
      </w:r>
      <w:r w:rsidR="007C1086" w:rsidRPr="003101BA">
        <w:rPr>
          <w:rFonts w:ascii="Times New Roman" w:eastAsia="Cambria" w:hAnsi="Times New Roman"/>
          <w:lang w:val="en-US"/>
        </w:rPr>
        <w:t xml:space="preserve">ignificant increase in </w:t>
      </w:r>
      <w:r w:rsidR="007C1086" w:rsidRPr="003101BA">
        <w:rPr>
          <w:rFonts w:ascii="Times New Roman" w:eastAsia="Cambria" w:hAnsi="Times New Roman"/>
          <w:i/>
          <w:lang w:val="en-US"/>
        </w:rPr>
        <w:t>Bad</w:t>
      </w:r>
      <w:r w:rsidR="007C1086" w:rsidRPr="003101BA">
        <w:rPr>
          <w:rFonts w:ascii="Times New Roman" w:eastAsia="Cambria" w:hAnsi="Times New Roman"/>
          <w:lang w:val="en-US"/>
        </w:rPr>
        <w:t xml:space="preserve"> expression was observed in TUDCA</w:t>
      </w:r>
      <w:r w:rsidR="00AB6365">
        <w:rPr>
          <w:rFonts w:ascii="Times New Roman" w:eastAsia="Cambria" w:hAnsi="Times New Roman"/>
          <w:lang w:val="en-US"/>
        </w:rPr>
        <w:t>-</w:t>
      </w:r>
      <w:r w:rsidR="007C1086" w:rsidRPr="003101BA">
        <w:rPr>
          <w:rFonts w:ascii="Times New Roman" w:eastAsia="Cambria" w:hAnsi="Times New Roman"/>
          <w:lang w:val="en-US"/>
        </w:rPr>
        <w:t>treated animals (</w:t>
      </w:r>
      <w:r w:rsidR="007C1086" w:rsidRPr="003101BA">
        <w:rPr>
          <w:rFonts w:ascii="Times New Roman" w:eastAsia="Cambria" w:hAnsi="Times New Roman"/>
          <w:i/>
          <w:lang w:val="en-US"/>
        </w:rPr>
        <w:t>p</w:t>
      </w:r>
      <w:r w:rsidR="007C1086" w:rsidRPr="003101BA">
        <w:rPr>
          <w:rFonts w:ascii="Times New Roman" w:eastAsia="Cambria" w:hAnsi="Times New Roman"/>
          <w:lang w:val="en-US"/>
        </w:rPr>
        <w:t>&lt;0.05). TUDCA+DCV</w:t>
      </w:r>
      <w:r w:rsidR="00AB6365">
        <w:rPr>
          <w:rFonts w:ascii="Times New Roman" w:eastAsia="Cambria" w:hAnsi="Times New Roman"/>
          <w:lang w:val="en-US"/>
        </w:rPr>
        <w:t>-</w:t>
      </w:r>
      <w:r w:rsidR="007C1086" w:rsidRPr="003101BA">
        <w:rPr>
          <w:rFonts w:ascii="Times New Roman" w:eastAsia="Cambria" w:hAnsi="Times New Roman"/>
          <w:lang w:val="en-US"/>
        </w:rPr>
        <w:t>treated animal</w:t>
      </w:r>
      <w:r w:rsidR="007B43F7">
        <w:rPr>
          <w:rFonts w:ascii="Times New Roman" w:eastAsia="Cambria" w:hAnsi="Times New Roman"/>
          <w:lang w:val="en-US"/>
        </w:rPr>
        <w:t>s showed decreased expression of</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Bcl2</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&lt;0.05). </w:t>
      </w:r>
    </w:p>
    <w:p w14:paraId="607D81F7" w14:textId="1572C9E9" w:rsidR="00FB68CA" w:rsidRDefault="003101BA" w:rsidP="003101BA">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3101BA">
        <w:rPr>
          <w:rFonts w:ascii="Times New Roman" w:eastAsia="Cambria" w:hAnsi="Times New Roman"/>
          <w:b/>
          <w:lang w:val="en-US"/>
        </w:rPr>
        <w:t>F</w:t>
      </w:r>
      <w:r>
        <w:rPr>
          <w:rFonts w:ascii="Times New Roman" w:eastAsia="Cambria" w:hAnsi="Times New Roman"/>
          <w:lang w:val="en-US"/>
        </w:rPr>
        <w:t xml:space="preserve">) </w:t>
      </w:r>
      <w:r w:rsidR="007B43F7">
        <w:rPr>
          <w:rFonts w:ascii="Times New Roman" w:eastAsia="Cambria" w:hAnsi="Times New Roman"/>
          <w:lang w:val="en-US"/>
        </w:rPr>
        <w:t>A d</w:t>
      </w:r>
      <w:r w:rsidR="007C1086" w:rsidRPr="003101BA">
        <w:rPr>
          <w:rFonts w:ascii="Times New Roman" w:eastAsia="Cambria" w:hAnsi="Times New Roman"/>
          <w:lang w:val="en-US"/>
        </w:rPr>
        <w:t xml:space="preserve">ecrease in </w:t>
      </w:r>
      <w:r w:rsidR="007C1086" w:rsidRPr="003101BA">
        <w:rPr>
          <w:rFonts w:ascii="Times New Roman" w:eastAsia="Cambria" w:hAnsi="Times New Roman"/>
          <w:i/>
          <w:lang w:val="en-US"/>
        </w:rPr>
        <w:t>Ctla4</w:t>
      </w:r>
      <w:r w:rsidR="007C1086" w:rsidRPr="003101BA">
        <w:rPr>
          <w:rFonts w:ascii="Times New Roman" w:eastAsia="Cambria" w:hAnsi="Times New Roman"/>
          <w:lang w:val="en-US"/>
        </w:rPr>
        <w:t xml:space="preserve"> expression in spleen tissue was observed in </w:t>
      </w:r>
      <w:r w:rsidR="007B43F7">
        <w:rPr>
          <w:rFonts w:ascii="Times New Roman" w:eastAsia="Cambria" w:hAnsi="Times New Roman"/>
          <w:lang w:val="en-US"/>
        </w:rPr>
        <w:t xml:space="preserve">the </w:t>
      </w:r>
      <w:r w:rsidR="007C1086" w:rsidRPr="003101BA">
        <w:rPr>
          <w:rFonts w:ascii="Times New Roman" w:eastAsia="Cambria" w:hAnsi="Times New Roman"/>
          <w:lang w:val="en-US"/>
        </w:rPr>
        <w:t>TUDCA+DCV group (</w:t>
      </w:r>
      <w:r w:rsidR="007C1086" w:rsidRPr="003101BA">
        <w:rPr>
          <w:rFonts w:ascii="Times New Roman" w:eastAsia="Cambria" w:hAnsi="Times New Roman"/>
          <w:i/>
          <w:lang w:val="en-US"/>
        </w:rPr>
        <w:t>p</w:t>
      </w:r>
      <w:r w:rsidR="007B43F7">
        <w:rPr>
          <w:rFonts w:ascii="Times New Roman" w:eastAsia="Cambria" w:hAnsi="Times New Roman"/>
          <w:lang w:val="en-US"/>
        </w:rPr>
        <w:t>&lt;0.01). A s</w:t>
      </w:r>
      <w:r w:rsidR="007C1086" w:rsidRPr="003101BA">
        <w:rPr>
          <w:rFonts w:ascii="Times New Roman" w:eastAsia="Cambria" w:hAnsi="Times New Roman"/>
          <w:lang w:val="en-US"/>
        </w:rPr>
        <w:t xml:space="preserve">tatistically significant decrease in </w:t>
      </w:r>
      <w:r w:rsidR="007C1086" w:rsidRPr="003101BA">
        <w:rPr>
          <w:rFonts w:ascii="Times New Roman" w:eastAsia="Cambria" w:hAnsi="Times New Roman"/>
          <w:i/>
          <w:lang w:val="en-US"/>
        </w:rPr>
        <w:t>Cd163</w:t>
      </w:r>
      <w:r w:rsidR="007C1086" w:rsidRPr="003101BA">
        <w:rPr>
          <w:rFonts w:ascii="Times New Roman" w:eastAsia="Cambria" w:hAnsi="Times New Roman"/>
          <w:lang w:val="en-US"/>
        </w:rPr>
        <w:t xml:space="preserve"> expression was observed in DCV</w:t>
      </w:r>
      <w:r w:rsidR="00AB6365">
        <w:rPr>
          <w:rFonts w:ascii="Times New Roman" w:eastAsia="Cambria" w:hAnsi="Times New Roman"/>
          <w:lang w:val="en-US"/>
        </w:rPr>
        <w:t>-</w:t>
      </w:r>
      <w:r w:rsidR="007C1086" w:rsidRPr="003101BA">
        <w:rPr>
          <w:rFonts w:ascii="Times New Roman" w:eastAsia="Cambria" w:hAnsi="Times New Roman"/>
          <w:lang w:val="en-US"/>
        </w:rPr>
        <w:t xml:space="preserve"> (</w:t>
      </w:r>
      <w:r w:rsidR="007C1086" w:rsidRPr="003101BA">
        <w:rPr>
          <w:rFonts w:ascii="Times New Roman" w:eastAsia="Cambria" w:hAnsi="Times New Roman"/>
          <w:i/>
          <w:lang w:val="en-US"/>
        </w:rPr>
        <w:t>p</w:t>
      </w:r>
      <w:r w:rsidR="007C1086" w:rsidRPr="003101BA">
        <w:rPr>
          <w:rFonts w:ascii="Times New Roman" w:eastAsia="Cambria" w:hAnsi="Times New Roman"/>
          <w:lang w:val="en-US"/>
        </w:rPr>
        <w:t>&lt;0.01) and TUDCA+DCV</w:t>
      </w:r>
      <w:r w:rsidR="00AB6365">
        <w:rPr>
          <w:rFonts w:ascii="Times New Roman" w:eastAsia="Cambria" w:hAnsi="Times New Roman"/>
          <w:lang w:val="en-US"/>
        </w:rPr>
        <w:t>-</w:t>
      </w:r>
      <w:r w:rsidR="007C1086" w:rsidRPr="003101BA">
        <w:rPr>
          <w:rFonts w:ascii="Times New Roman" w:eastAsia="Cambria" w:hAnsi="Times New Roman"/>
          <w:lang w:val="en-US"/>
        </w:rPr>
        <w:t>treated animals (</w:t>
      </w:r>
      <w:r w:rsidR="007C1086" w:rsidRPr="003101BA">
        <w:rPr>
          <w:rFonts w:ascii="Times New Roman" w:eastAsia="Cambria" w:hAnsi="Times New Roman"/>
          <w:i/>
          <w:lang w:val="en-US"/>
        </w:rPr>
        <w:t>p</w:t>
      </w:r>
      <w:r w:rsidR="007C1086" w:rsidRPr="003101BA">
        <w:rPr>
          <w:rFonts w:ascii="Times New Roman" w:eastAsia="Cambria" w:hAnsi="Times New Roman"/>
          <w:lang w:val="en-US"/>
        </w:rPr>
        <w:t xml:space="preserve">&lt;0.05). </w:t>
      </w:r>
      <w:r w:rsidR="007C1086" w:rsidRPr="003101BA">
        <w:rPr>
          <w:rFonts w:ascii="Times New Roman" w:eastAsia="Cambria" w:hAnsi="Times New Roman"/>
          <w:i/>
          <w:lang w:val="en-US"/>
        </w:rPr>
        <w:t>Cd163</w:t>
      </w:r>
      <w:r w:rsidR="007C1086" w:rsidRPr="003101BA">
        <w:rPr>
          <w:rFonts w:ascii="Times New Roman" w:eastAsia="Cambria" w:hAnsi="Times New Roman"/>
          <w:lang w:val="en-US"/>
        </w:rPr>
        <w:t xml:space="preserve"> expression was highest in </w:t>
      </w:r>
      <w:r w:rsidR="007B43F7">
        <w:rPr>
          <w:rFonts w:ascii="Times New Roman" w:eastAsia="Cambria" w:hAnsi="Times New Roman"/>
          <w:lang w:val="en-US"/>
        </w:rPr>
        <w:t>the control group. The e</w:t>
      </w:r>
      <w:r w:rsidR="007C1086" w:rsidRPr="003101BA">
        <w:rPr>
          <w:rFonts w:ascii="Times New Roman" w:eastAsia="Cambria" w:hAnsi="Times New Roman"/>
          <w:lang w:val="en-US"/>
        </w:rPr>
        <w:t xml:space="preserve">xpression of </w:t>
      </w:r>
      <w:r w:rsidR="007C1086" w:rsidRPr="003101BA">
        <w:rPr>
          <w:rFonts w:ascii="Times New Roman" w:eastAsia="Cambria" w:hAnsi="Times New Roman"/>
          <w:i/>
          <w:lang w:val="en-US"/>
        </w:rPr>
        <w:t>Itgax</w:t>
      </w:r>
      <w:r w:rsidR="001467BF" w:rsidRPr="003101BA">
        <w:rPr>
          <w:rFonts w:ascii="Times New Roman" w:eastAsia="Cambria" w:hAnsi="Times New Roman"/>
          <w:lang w:val="en-US"/>
        </w:rPr>
        <w:t xml:space="preserve"> </w:t>
      </w:r>
      <w:r w:rsidR="007C1086" w:rsidRPr="003101BA">
        <w:rPr>
          <w:rFonts w:ascii="Times New Roman" w:eastAsia="Cambria" w:hAnsi="Times New Roman"/>
          <w:lang w:val="en-US"/>
        </w:rPr>
        <w:t xml:space="preserve">was significantly decreased in </w:t>
      </w:r>
      <w:r w:rsidR="007B43F7">
        <w:rPr>
          <w:rFonts w:ascii="Times New Roman" w:eastAsia="Cambria" w:hAnsi="Times New Roman"/>
          <w:lang w:val="en-US"/>
        </w:rPr>
        <w:t xml:space="preserve">the </w:t>
      </w:r>
      <w:r w:rsidR="007C1086" w:rsidRPr="003101BA">
        <w:rPr>
          <w:rFonts w:ascii="Times New Roman" w:eastAsia="Cambria" w:hAnsi="Times New Roman"/>
          <w:lang w:val="en-US"/>
        </w:rPr>
        <w:t>TUDCA+DCV</w:t>
      </w:r>
      <w:r w:rsidR="00AB6365">
        <w:rPr>
          <w:rFonts w:ascii="Times New Roman" w:eastAsia="Cambria" w:hAnsi="Times New Roman"/>
          <w:lang w:val="en-US"/>
        </w:rPr>
        <w:t>-</w:t>
      </w:r>
      <w:r w:rsidR="007C1086" w:rsidRPr="003101BA">
        <w:rPr>
          <w:rFonts w:ascii="Times New Roman" w:eastAsia="Cambria" w:hAnsi="Times New Roman"/>
          <w:lang w:val="en-US"/>
        </w:rPr>
        <w:t xml:space="preserve">treated group compared to </w:t>
      </w:r>
      <w:r w:rsidR="007B43F7">
        <w:rPr>
          <w:rFonts w:ascii="Times New Roman" w:eastAsia="Cambria" w:hAnsi="Times New Roman"/>
          <w:lang w:val="en-US"/>
        </w:rPr>
        <w:t xml:space="preserve">the </w:t>
      </w:r>
      <w:r w:rsidR="007C1086" w:rsidRPr="003101BA">
        <w:rPr>
          <w:rFonts w:ascii="Times New Roman" w:eastAsia="Cambria" w:hAnsi="Times New Roman"/>
          <w:lang w:val="en-US"/>
        </w:rPr>
        <w:t>control (</w:t>
      </w:r>
      <w:r w:rsidR="007C1086" w:rsidRPr="003101BA">
        <w:rPr>
          <w:rFonts w:ascii="Times New Roman" w:eastAsia="Cambria" w:hAnsi="Times New Roman"/>
          <w:i/>
          <w:lang w:val="en-US"/>
        </w:rPr>
        <w:t>p</w:t>
      </w:r>
      <w:r w:rsidR="007C1086" w:rsidRPr="003101BA">
        <w:rPr>
          <w:rFonts w:ascii="Times New Roman" w:eastAsia="Cambria" w:hAnsi="Times New Roman"/>
          <w:lang w:val="en-US"/>
        </w:rPr>
        <w:t>&lt;0.05) and DCV groups (</w:t>
      </w:r>
      <w:r w:rsidR="007C1086" w:rsidRPr="003101BA">
        <w:rPr>
          <w:rFonts w:ascii="Times New Roman" w:eastAsia="Cambria" w:hAnsi="Times New Roman"/>
          <w:i/>
          <w:lang w:val="en-US"/>
        </w:rPr>
        <w:t>p</w:t>
      </w:r>
      <w:r w:rsidR="007C1086" w:rsidRPr="003101BA">
        <w:rPr>
          <w:rFonts w:ascii="Times New Roman" w:eastAsia="Cambria" w:hAnsi="Times New Roman"/>
          <w:lang w:val="en-US"/>
        </w:rPr>
        <w:t>&lt;0.01).</w:t>
      </w:r>
    </w:p>
    <w:p w14:paraId="0CE6B066" w14:textId="20BE19C8" w:rsidR="00BA0A86" w:rsidRPr="003101BA" w:rsidRDefault="00C83A39" w:rsidP="003101BA">
      <w:pPr>
        <w:widowControl w:val="0"/>
        <w:pBdr>
          <w:top w:val="nil"/>
          <w:left w:val="nil"/>
          <w:bottom w:val="nil"/>
          <w:right w:val="nil"/>
          <w:between w:val="nil"/>
        </w:pBdr>
        <w:spacing w:line="480" w:lineRule="auto"/>
        <w:jc w:val="both"/>
        <w:rPr>
          <w:rFonts w:ascii="Times New Roman" w:eastAsia="Cambria" w:hAnsi="Times New Roman"/>
          <w:lang w:val="en-US"/>
        </w:rPr>
      </w:pPr>
      <w:r>
        <w:rPr>
          <w:rFonts w:ascii="Times New Roman" w:eastAsia="Cambria" w:hAnsi="Times New Roman"/>
          <w:noProof/>
        </w:rPr>
        <w:lastRenderedPageBreak/>
        <w:drawing>
          <wp:inline distT="0" distB="0" distL="0" distR="0" wp14:anchorId="37EFD8F6" wp14:editId="62D130CC">
            <wp:extent cx="5760720" cy="6452235"/>
            <wp:effectExtent l="0" t="0" r="0" b="571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Figure 4_ In vivo evaluation of ERS modulation in a murine ovarian cancer model (Experiment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6452235"/>
                    </a:xfrm>
                    <a:prstGeom prst="rect">
                      <a:avLst/>
                    </a:prstGeom>
                  </pic:spPr>
                </pic:pic>
              </a:graphicData>
            </a:graphic>
          </wp:inline>
        </w:drawing>
      </w:r>
    </w:p>
    <w:p w14:paraId="4E1F3731" w14:textId="07AF7B2D" w:rsidR="00761F2F" w:rsidRDefault="00A00D3F" w:rsidP="00EF250F">
      <w:pPr>
        <w:pStyle w:val="Normlnweb"/>
        <w:spacing w:before="0" w:beforeAutospacing="0" w:after="0" w:afterAutospacing="0" w:line="480" w:lineRule="auto"/>
        <w:jc w:val="both"/>
        <w:rPr>
          <w:rFonts w:eastAsia="Cambria" w:cstheme="minorBidi"/>
          <w:b/>
          <w:bCs/>
          <w:kern w:val="2"/>
          <w14:ligatures w14:val="standardContextual"/>
        </w:rPr>
      </w:pPr>
      <w:r w:rsidRPr="00E64864">
        <w:rPr>
          <w:rFonts w:eastAsia="Cambria" w:cstheme="minorBidi"/>
          <w:b/>
          <w:bCs/>
          <w:kern w:val="2"/>
          <w14:ligatures w14:val="standardContextual"/>
        </w:rPr>
        <w:t xml:space="preserve">Supplementary Figure 4: </w:t>
      </w:r>
      <w:r w:rsidR="00761F2F" w:rsidRPr="00761F2F">
        <w:rPr>
          <w:rFonts w:eastAsia="Cambria" w:cstheme="minorBidi"/>
          <w:b/>
          <w:bCs/>
          <w:i/>
          <w:iCs/>
          <w:kern w:val="2"/>
          <w14:ligatures w14:val="standardContextual"/>
        </w:rPr>
        <w:t xml:space="preserve">In vivo </w:t>
      </w:r>
      <w:r w:rsidR="00761F2F" w:rsidRPr="00761F2F">
        <w:rPr>
          <w:rFonts w:eastAsia="Cambria" w:cstheme="minorBidi"/>
          <w:b/>
          <w:bCs/>
          <w:iCs/>
          <w:kern w:val="2"/>
          <w14:ligatures w14:val="standardContextual"/>
        </w:rPr>
        <w:t xml:space="preserve">evaluation of ERS modulation in a murine ovarian cancer model </w:t>
      </w:r>
      <w:r w:rsidRPr="00E64864">
        <w:rPr>
          <w:rFonts w:eastAsia="Cambria" w:cstheme="minorBidi"/>
          <w:b/>
          <w:bCs/>
          <w:kern w:val="2"/>
          <w14:ligatures w14:val="standardContextual"/>
        </w:rPr>
        <w:t>(Experiment 2)</w:t>
      </w:r>
      <w:r w:rsidR="00761F2F">
        <w:rPr>
          <w:rFonts w:eastAsia="Cambria" w:cstheme="minorBidi"/>
          <w:b/>
          <w:bCs/>
          <w:kern w:val="2"/>
          <w14:ligatures w14:val="standardContextual"/>
        </w:rPr>
        <w:t>.</w:t>
      </w:r>
    </w:p>
    <w:p w14:paraId="0A0F51DE" w14:textId="0221F53C" w:rsidR="00EF250F" w:rsidRDefault="00A00D3F" w:rsidP="00EF250F">
      <w:pPr>
        <w:pStyle w:val="Normlnweb"/>
        <w:spacing w:before="0" w:beforeAutospacing="0" w:after="0" w:afterAutospacing="0" w:line="480" w:lineRule="auto"/>
        <w:jc w:val="both"/>
        <w:rPr>
          <w:rFonts w:eastAsia="Cambria" w:cstheme="minorBidi"/>
          <w:kern w:val="2"/>
          <w14:ligatures w14:val="standardContextual"/>
        </w:rPr>
      </w:pPr>
      <w:r>
        <w:rPr>
          <w:rFonts w:eastAsia="Cambria" w:cstheme="minorBidi"/>
          <w:kern w:val="2"/>
          <w14:ligatures w14:val="standardContextual"/>
        </w:rPr>
        <w:t>(</w:t>
      </w:r>
      <w:r w:rsidRPr="00BA47CE">
        <w:rPr>
          <w:rFonts w:eastAsia="Cambria" w:cstheme="minorBidi"/>
          <w:b/>
          <w:kern w:val="2"/>
          <w14:ligatures w14:val="standardContextual"/>
        </w:rPr>
        <w:t>A</w:t>
      </w:r>
      <w:r>
        <w:rPr>
          <w:rFonts w:eastAsia="Cambria" w:cstheme="minorBidi"/>
          <w:kern w:val="2"/>
          <w14:ligatures w14:val="standardContextual"/>
        </w:rPr>
        <w:t xml:space="preserve">) </w:t>
      </w:r>
      <w:r w:rsidRPr="00E64864">
        <w:rPr>
          <w:rFonts w:eastAsia="Cambria" w:cstheme="minorBidi"/>
          <w:kern w:val="2"/>
          <w14:ligatures w14:val="standardContextual"/>
        </w:rPr>
        <w:t xml:space="preserve">Tumors were initiated in </w:t>
      </w:r>
      <w:r w:rsidR="00246D24" w:rsidRPr="00246D24">
        <w:rPr>
          <w:rFonts w:eastAsia="Cambria"/>
        </w:rPr>
        <w:t>C57BL/6JOlaHsd</w:t>
      </w:r>
      <w:r w:rsidRPr="00E64864">
        <w:rPr>
          <w:rFonts w:eastAsia="Cambria" w:cstheme="minorBidi"/>
          <w:kern w:val="2"/>
          <w14:ligatures w14:val="standardContextual"/>
        </w:rPr>
        <w:t xml:space="preserve"> female mice by injecting 15 × 10⁶ ID8-VE</w:t>
      </w:r>
      <w:r w:rsidR="00B63CC4">
        <w:rPr>
          <w:rFonts w:eastAsia="Cambria" w:cstheme="minorBidi"/>
          <w:kern w:val="2"/>
          <w14:ligatures w14:val="standardContextual"/>
        </w:rPr>
        <w:t>GF cells into the left flank (d</w:t>
      </w:r>
      <w:r w:rsidRPr="00E64864">
        <w:rPr>
          <w:rFonts w:eastAsia="Cambria" w:cstheme="minorBidi"/>
          <w:kern w:val="2"/>
          <w14:ligatures w14:val="standardContextual"/>
        </w:rPr>
        <w:t>ay 0). Mice were randomly assigne</w:t>
      </w:r>
      <w:r w:rsidR="00B63CC4">
        <w:rPr>
          <w:rFonts w:eastAsia="Cambria" w:cstheme="minorBidi"/>
          <w:kern w:val="2"/>
          <w14:ligatures w14:val="standardContextual"/>
        </w:rPr>
        <w:t>d to four treatment groups: A) c</w:t>
      </w:r>
      <w:r w:rsidRPr="00E64864">
        <w:rPr>
          <w:rFonts w:eastAsia="Cambria" w:cstheme="minorBidi"/>
          <w:kern w:val="2"/>
          <w14:ligatures w14:val="standardContextual"/>
        </w:rPr>
        <w:t>ontrol (PBS); B) TUDCA; C) DC</w:t>
      </w:r>
      <w:r w:rsidR="00B63CC4">
        <w:rPr>
          <w:rFonts w:eastAsia="Cambria" w:cstheme="minorBidi"/>
          <w:kern w:val="2"/>
          <w14:ligatures w14:val="standardContextual"/>
        </w:rPr>
        <w:t>V (dendritic cell vaccine); D) c</w:t>
      </w:r>
      <w:r w:rsidRPr="00E64864">
        <w:rPr>
          <w:rFonts w:eastAsia="Cambria" w:cstheme="minorBidi"/>
          <w:kern w:val="2"/>
          <w14:ligatures w14:val="standardContextual"/>
        </w:rPr>
        <w:t xml:space="preserve">ombination therapy (TUDCA+DCV). Therapeutic interventions were administered intraperitoneally (i.p.) in three </w:t>
      </w:r>
      <w:r w:rsidRPr="00E64864">
        <w:rPr>
          <w:rFonts w:eastAsia="Cambria" w:cstheme="minorBidi"/>
          <w:kern w:val="2"/>
          <w14:ligatures w14:val="standardContextual"/>
        </w:rPr>
        <w:lastRenderedPageBreak/>
        <w:t xml:space="preserve">doses, beginning when the tumor became palpable in all </w:t>
      </w:r>
      <w:r w:rsidR="000E49A6">
        <w:rPr>
          <w:rFonts w:eastAsia="Cambria" w:cstheme="minorBidi"/>
          <w:kern w:val="2"/>
          <w14:ligatures w14:val="standardContextual"/>
        </w:rPr>
        <w:t xml:space="preserve">the </w:t>
      </w:r>
      <w:r w:rsidRPr="00E64864">
        <w:rPr>
          <w:rFonts w:eastAsia="Cambria" w:cstheme="minorBidi"/>
          <w:kern w:val="2"/>
          <w14:ligatures w14:val="standardContextual"/>
        </w:rPr>
        <w:t>mice. At each treatment point</w:t>
      </w:r>
      <w:r w:rsidR="00B63CC4">
        <w:rPr>
          <w:rFonts w:eastAsia="Cambria" w:cstheme="minorBidi"/>
          <w:kern w:val="2"/>
          <w14:ligatures w14:val="standardContextual"/>
        </w:rPr>
        <w:t xml:space="preserve">, </w:t>
      </w:r>
      <w:r w:rsidR="000E49A6">
        <w:rPr>
          <w:rFonts w:eastAsia="Cambria" w:cstheme="minorBidi"/>
          <w:kern w:val="2"/>
          <w14:ligatures w14:val="standardContextual"/>
        </w:rPr>
        <w:t xml:space="preserve">the </w:t>
      </w:r>
      <w:r w:rsidR="00B63CC4">
        <w:rPr>
          <w:rFonts w:eastAsia="Cambria" w:cstheme="minorBidi"/>
          <w:kern w:val="2"/>
          <w14:ligatures w14:val="standardContextual"/>
        </w:rPr>
        <w:t>mice received the following: c</w:t>
      </w:r>
      <w:r w:rsidRPr="00E64864">
        <w:rPr>
          <w:rFonts w:eastAsia="Cambria" w:cstheme="minorBidi"/>
          <w:kern w:val="2"/>
          <w14:ligatures w14:val="standardContextual"/>
        </w:rPr>
        <w:t>ontrol group – 100 µL of PBS i.p.; TUDCA group – 150 µL of TUDCA in PBS (100 mg/mL) i.p</w:t>
      </w:r>
      <w:r w:rsidR="00B63CC4">
        <w:rPr>
          <w:rFonts w:eastAsia="Cambria" w:cstheme="minorBidi"/>
          <w:kern w:val="2"/>
          <w14:ligatures w14:val="standardContextual"/>
        </w:rPr>
        <w:t>.; DCV group – 1 × 10⁶ DC cells</w:t>
      </w:r>
      <w:r w:rsidRPr="00E64864">
        <w:rPr>
          <w:rFonts w:eastAsia="Cambria" w:cstheme="minorBidi"/>
          <w:kern w:val="2"/>
          <w14:ligatures w14:val="standardContextual"/>
        </w:rPr>
        <w:t>/mouse i.</w:t>
      </w:r>
      <w:r w:rsidR="00B63CC4">
        <w:rPr>
          <w:rFonts w:eastAsia="Cambria" w:cstheme="minorBidi"/>
          <w:kern w:val="2"/>
          <w14:ligatures w14:val="standardContextual"/>
        </w:rPr>
        <w:t>p.; c</w:t>
      </w:r>
      <w:r w:rsidRPr="00E64864">
        <w:rPr>
          <w:rFonts w:eastAsia="Cambria" w:cstheme="minorBidi"/>
          <w:kern w:val="2"/>
          <w14:ligatures w14:val="standardContextual"/>
        </w:rPr>
        <w:t>ombination therapy group – 150 µL of TUDCA in PBS (100 mg/mL) administered first, fo</w:t>
      </w:r>
      <w:r w:rsidR="00B63CC4">
        <w:rPr>
          <w:rFonts w:eastAsia="Cambria" w:cstheme="minorBidi"/>
          <w:kern w:val="2"/>
          <w14:ligatures w14:val="standardContextual"/>
        </w:rPr>
        <w:t>llowed by DCV (1 × 10⁶ DC cells</w:t>
      </w:r>
      <w:r w:rsidRPr="00E64864">
        <w:rPr>
          <w:rFonts w:eastAsia="Cambria" w:cstheme="minorBidi"/>
          <w:kern w:val="2"/>
          <w14:ligatures w14:val="standardContextual"/>
        </w:rPr>
        <w:t>/mou</w:t>
      </w:r>
      <w:r w:rsidR="000E49A6">
        <w:rPr>
          <w:rFonts w:eastAsia="Cambria" w:cstheme="minorBidi"/>
          <w:kern w:val="2"/>
          <w14:ligatures w14:val="standardContextual"/>
        </w:rPr>
        <w:t>se) i.p. on the following day. The m</w:t>
      </w:r>
      <w:r w:rsidRPr="00E64864">
        <w:rPr>
          <w:rFonts w:eastAsia="Cambria" w:cstheme="minorBidi"/>
          <w:kern w:val="2"/>
          <w14:ligatures w14:val="standardContextual"/>
        </w:rPr>
        <w:t>ice were sacrifi</w:t>
      </w:r>
      <w:r w:rsidR="000E49A6">
        <w:rPr>
          <w:rFonts w:eastAsia="Cambria" w:cstheme="minorBidi"/>
          <w:kern w:val="2"/>
          <w14:ligatures w14:val="standardContextual"/>
        </w:rPr>
        <w:t>ced by cervical dislocation on d</w:t>
      </w:r>
      <w:r w:rsidRPr="00E64864">
        <w:rPr>
          <w:rFonts w:eastAsia="Cambria" w:cstheme="minorBidi"/>
          <w:kern w:val="2"/>
          <w14:ligatures w14:val="standardContextual"/>
        </w:rPr>
        <w:t>ay 24.</w:t>
      </w:r>
      <w:r w:rsidR="00EF250F">
        <w:rPr>
          <w:rFonts w:eastAsia="Cambria" w:cstheme="minorBidi"/>
          <w:kern w:val="2"/>
          <w14:ligatures w14:val="standardContextual"/>
        </w:rPr>
        <w:t xml:space="preserve"> </w:t>
      </w:r>
    </w:p>
    <w:p w14:paraId="5BDEE3BE" w14:textId="653424C3" w:rsidR="00EF250F" w:rsidRDefault="00A00D3F" w:rsidP="00EF250F">
      <w:pPr>
        <w:pStyle w:val="Normlnweb"/>
        <w:spacing w:before="0" w:beforeAutospacing="0" w:after="0" w:afterAutospacing="0" w:line="480" w:lineRule="auto"/>
        <w:jc w:val="both"/>
        <w:rPr>
          <w:rFonts w:eastAsia="Cambria" w:cstheme="minorBidi"/>
          <w:kern w:val="2"/>
          <w14:ligatures w14:val="standardContextual"/>
        </w:rPr>
      </w:pPr>
      <w:r w:rsidRPr="00E64864">
        <w:rPr>
          <w:rFonts w:eastAsia="Cambria" w:cstheme="minorBidi"/>
          <w:kern w:val="2"/>
          <w14:ligatures w14:val="standardContextual"/>
        </w:rPr>
        <w:t>(</w:t>
      </w:r>
      <w:r w:rsidRPr="00BA47CE">
        <w:rPr>
          <w:rFonts w:eastAsia="Cambria" w:cstheme="minorBidi"/>
          <w:b/>
          <w:kern w:val="2"/>
          <w14:ligatures w14:val="standardContextual"/>
        </w:rPr>
        <w:t>B</w:t>
      </w:r>
      <w:r w:rsidR="000E49A6">
        <w:rPr>
          <w:rFonts w:eastAsia="Cambria" w:cstheme="minorBidi"/>
          <w:kern w:val="2"/>
          <w14:ligatures w14:val="standardContextual"/>
        </w:rPr>
        <w:t xml:space="preserve">) </w:t>
      </w:r>
      <w:r w:rsidR="00426AAC">
        <w:rPr>
          <w:rFonts w:eastAsia="Cambria"/>
        </w:rPr>
        <w:t xml:space="preserve">Rows of excised tumors from individual mice in each treatment group at the end of the experiment on day 24. A ruler is included for scale (cm). </w:t>
      </w:r>
    </w:p>
    <w:p w14:paraId="11B572C0" w14:textId="72C06C3A" w:rsidR="00EF250F" w:rsidRDefault="00A00D3F" w:rsidP="00EF250F">
      <w:pPr>
        <w:pStyle w:val="Normlnweb"/>
        <w:spacing w:before="0" w:beforeAutospacing="0" w:after="0" w:afterAutospacing="0" w:line="480" w:lineRule="auto"/>
        <w:jc w:val="both"/>
        <w:rPr>
          <w:rFonts w:eastAsia="Cambria" w:cstheme="minorBidi"/>
          <w:kern w:val="2"/>
          <w14:ligatures w14:val="standardContextual"/>
        </w:rPr>
      </w:pPr>
      <w:r w:rsidRPr="00E64864">
        <w:rPr>
          <w:rFonts w:eastAsia="Cambria" w:cstheme="minorBidi"/>
          <w:kern w:val="2"/>
          <w14:ligatures w14:val="standardContextual"/>
        </w:rPr>
        <w:t>(</w:t>
      </w:r>
      <w:r w:rsidRPr="00BA47CE">
        <w:rPr>
          <w:rFonts w:eastAsia="Cambria" w:cstheme="minorBidi"/>
          <w:b/>
          <w:kern w:val="2"/>
          <w14:ligatures w14:val="standardContextual"/>
        </w:rPr>
        <w:t>C-D</w:t>
      </w:r>
      <w:r w:rsidR="000E49A6">
        <w:rPr>
          <w:rFonts w:eastAsia="Cambria" w:cstheme="minorBidi"/>
          <w:kern w:val="2"/>
          <w14:ligatures w14:val="standardContextual"/>
        </w:rPr>
        <w:t>) Tumor burden (day 24) relative to d</w:t>
      </w:r>
      <w:r w:rsidRPr="00E64864">
        <w:rPr>
          <w:rFonts w:eastAsia="Cambria" w:cstheme="minorBidi"/>
          <w:kern w:val="2"/>
          <w14:ligatures w14:val="standardContextual"/>
        </w:rPr>
        <w:t xml:space="preserve">ay 8: controls reached 122 ± 48 mg and 236 ± 84 mm³. TUDCA monotherapy reduced </w:t>
      </w:r>
      <w:r w:rsidR="000E49A6">
        <w:rPr>
          <w:rFonts w:eastAsia="Cambria" w:cstheme="minorBidi"/>
          <w:kern w:val="2"/>
          <w14:ligatures w14:val="standardContextual"/>
        </w:rPr>
        <w:t xml:space="preserve">the </w:t>
      </w:r>
      <w:r w:rsidRPr="00E64864">
        <w:rPr>
          <w:rFonts w:eastAsia="Cambria" w:cstheme="minorBidi"/>
          <w:kern w:val="2"/>
          <w14:ligatures w14:val="standardContextual"/>
        </w:rPr>
        <w:t xml:space="preserve">weight to 111 ± 63 mg (–8.9%) and volume to 217 ± 101 mm³ (–8.1%). DCV alone reduced </w:t>
      </w:r>
      <w:r w:rsidR="000E49A6">
        <w:rPr>
          <w:rFonts w:eastAsia="Cambria" w:cstheme="minorBidi"/>
          <w:kern w:val="2"/>
          <w14:ligatures w14:val="standardContextual"/>
        </w:rPr>
        <w:t xml:space="preserve">the </w:t>
      </w:r>
      <w:r w:rsidRPr="00E64864">
        <w:rPr>
          <w:rFonts w:eastAsia="Cambria" w:cstheme="minorBidi"/>
          <w:kern w:val="2"/>
          <w14:ligatures w14:val="standardContextual"/>
        </w:rPr>
        <w:t xml:space="preserve">weight to 114 ± 83 mg (–18.1%) but slightly increased </w:t>
      </w:r>
      <w:r w:rsidR="000E49A6">
        <w:rPr>
          <w:rFonts w:eastAsia="Cambria" w:cstheme="minorBidi"/>
          <w:kern w:val="2"/>
          <w14:ligatures w14:val="standardContextual"/>
        </w:rPr>
        <w:t xml:space="preserve">the </w:t>
      </w:r>
      <w:r w:rsidRPr="00E64864">
        <w:rPr>
          <w:rFonts w:eastAsia="Cambria" w:cstheme="minorBidi"/>
          <w:kern w:val="2"/>
          <w14:ligatures w14:val="standardContextual"/>
        </w:rPr>
        <w:t>volum</w:t>
      </w:r>
      <w:r w:rsidR="000E49A6">
        <w:rPr>
          <w:rFonts w:eastAsia="Cambria" w:cstheme="minorBidi"/>
          <w:kern w:val="2"/>
          <w14:ligatures w14:val="standardContextual"/>
        </w:rPr>
        <w:t>e to 256 ± 81 mm³ (+8.1%). C</w:t>
      </w:r>
      <w:r w:rsidRPr="00E64864">
        <w:rPr>
          <w:rFonts w:eastAsia="Cambria" w:cstheme="minorBidi"/>
          <w:kern w:val="2"/>
          <w14:ligatures w14:val="standardContextual"/>
        </w:rPr>
        <w:t>ombination therapy was</w:t>
      </w:r>
      <w:r w:rsidR="000E49A6">
        <w:rPr>
          <w:rFonts w:eastAsia="Cambria" w:cstheme="minorBidi"/>
          <w:kern w:val="2"/>
          <w14:ligatures w14:val="standardContextual"/>
        </w:rPr>
        <w:t xml:space="preserve"> the</w:t>
      </w:r>
      <w:r w:rsidRPr="00E64864">
        <w:rPr>
          <w:rFonts w:eastAsia="Cambria" w:cstheme="minorBidi"/>
          <w:kern w:val="2"/>
          <w14:ligatures w14:val="standardContextual"/>
        </w:rPr>
        <w:t xml:space="preserve"> most effective, decreasing</w:t>
      </w:r>
      <w:r w:rsidR="000E49A6">
        <w:rPr>
          <w:rFonts w:eastAsia="Cambria" w:cstheme="minorBidi"/>
          <w:kern w:val="2"/>
          <w14:ligatures w14:val="standardContextual"/>
        </w:rPr>
        <w:t xml:space="preserve"> the</w:t>
      </w:r>
      <w:r w:rsidRPr="00E64864">
        <w:rPr>
          <w:rFonts w:eastAsia="Cambria" w:cstheme="minorBidi"/>
          <w:kern w:val="2"/>
          <w14:ligatures w14:val="standardContextual"/>
        </w:rPr>
        <w:t xml:space="preserve"> weight</w:t>
      </w:r>
      <w:r w:rsidR="000E49A6">
        <w:rPr>
          <w:rFonts w:eastAsia="Cambria" w:cstheme="minorBidi"/>
          <w:kern w:val="2"/>
          <w14:ligatures w14:val="standardContextual"/>
        </w:rPr>
        <w:t xml:space="preserve"> and volume to </w:t>
      </w:r>
      <w:r w:rsidRPr="00E64864">
        <w:rPr>
          <w:rFonts w:eastAsia="Cambria" w:cstheme="minorBidi"/>
          <w:kern w:val="2"/>
          <w14:ligatures w14:val="standardContextual"/>
        </w:rPr>
        <w:t xml:space="preserve">90 ± 19 mg (–26.1%) </w:t>
      </w:r>
      <w:r w:rsidR="000E49A6">
        <w:rPr>
          <w:rFonts w:eastAsia="Cambria" w:cstheme="minorBidi"/>
          <w:kern w:val="2"/>
          <w14:ligatures w14:val="standardContextual"/>
        </w:rPr>
        <w:t>and</w:t>
      </w:r>
      <w:r w:rsidRPr="00E64864">
        <w:rPr>
          <w:rFonts w:eastAsia="Cambria" w:cstheme="minorBidi"/>
          <w:kern w:val="2"/>
          <w14:ligatures w14:val="standardContextual"/>
        </w:rPr>
        <w:t xml:space="preserve"> 187 ± 48 mm³ (–20.9%)</w:t>
      </w:r>
      <w:r w:rsidR="000E49A6">
        <w:rPr>
          <w:rFonts w:eastAsia="Cambria" w:cstheme="minorBidi"/>
          <w:kern w:val="2"/>
          <w14:ligatures w14:val="standardContextual"/>
        </w:rPr>
        <w:t>, respectively</w:t>
      </w:r>
      <w:r w:rsidRPr="00E64864">
        <w:rPr>
          <w:rFonts w:eastAsia="Cambria" w:cstheme="minorBidi"/>
          <w:kern w:val="2"/>
          <w14:ligatures w14:val="standardContextual"/>
        </w:rPr>
        <w:t>.</w:t>
      </w:r>
      <w:r w:rsidR="00EF250F">
        <w:rPr>
          <w:rFonts w:eastAsia="Cambria" w:cstheme="minorBidi"/>
          <w:kern w:val="2"/>
          <w14:ligatures w14:val="standardContextual"/>
        </w:rPr>
        <w:t xml:space="preserve"> </w:t>
      </w:r>
    </w:p>
    <w:p w14:paraId="4E9B056A" w14:textId="55841817" w:rsidR="00EF250F" w:rsidRDefault="00A00D3F" w:rsidP="00EF250F">
      <w:pPr>
        <w:pStyle w:val="Normlnweb"/>
        <w:spacing w:before="0" w:beforeAutospacing="0" w:after="0" w:afterAutospacing="0" w:line="480" w:lineRule="auto"/>
        <w:jc w:val="both"/>
        <w:rPr>
          <w:rFonts w:eastAsia="Cambria" w:cstheme="minorBidi"/>
          <w:kern w:val="2"/>
          <w14:ligatures w14:val="standardContextual"/>
        </w:rPr>
      </w:pPr>
      <w:r w:rsidRPr="00E64864">
        <w:rPr>
          <w:rFonts w:eastAsia="Cambria" w:cstheme="minorBidi"/>
          <w:kern w:val="2"/>
          <w14:ligatures w14:val="standardContextual"/>
        </w:rPr>
        <w:t>(</w:t>
      </w:r>
      <w:r w:rsidRPr="00BA47CE">
        <w:rPr>
          <w:rFonts w:eastAsia="Cambria" w:cstheme="minorBidi"/>
          <w:b/>
          <w:kern w:val="2"/>
          <w14:ligatures w14:val="standardContextual"/>
        </w:rPr>
        <w:t>E</w:t>
      </w:r>
      <w:r w:rsidRPr="00E64864">
        <w:rPr>
          <w:rFonts w:eastAsia="Cambria" w:cstheme="minorBidi"/>
          <w:kern w:val="2"/>
          <w14:ligatures w14:val="standardContextual"/>
        </w:rPr>
        <w:t>) All groups started treatment</w:t>
      </w:r>
      <w:r w:rsidR="000E49A6">
        <w:rPr>
          <w:rFonts w:eastAsia="Cambria" w:cstheme="minorBidi"/>
          <w:kern w:val="2"/>
          <w14:ligatures w14:val="standardContextual"/>
        </w:rPr>
        <w:t xml:space="preserve"> with comparable body weights (d</w:t>
      </w:r>
      <w:r w:rsidRPr="00E64864">
        <w:rPr>
          <w:rFonts w:eastAsia="Cambria" w:cstheme="minorBidi"/>
          <w:kern w:val="2"/>
          <w14:ligatures w14:val="standardContextual"/>
        </w:rPr>
        <w:t>ay 8) an</w:t>
      </w:r>
      <w:r w:rsidR="000E49A6">
        <w:rPr>
          <w:rFonts w:eastAsia="Cambria" w:cstheme="minorBidi"/>
          <w:kern w:val="2"/>
          <w14:ligatures w14:val="standardContextual"/>
        </w:rPr>
        <w:t>d showed only small changes by day 24. The c</w:t>
      </w:r>
      <w:r w:rsidRPr="00E64864">
        <w:rPr>
          <w:rFonts w:eastAsia="Cambria" w:cstheme="minorBidi"/>
          <w:kern w:val="2"/>
          <w14:ligatures w14:val="standardContextual"/>
        </w:rPr>
        <w:t>ontrol mice (PBS) lost 0.82%</w:t>
      </w:r>
      <w:r w:rsidR="000E49A6">
        <w:rPr>
          <w:rFonts w:eastAsia="Cambria" w:cstheme="minorBidi"/>
          <w:kern w:val="2"/>
          <w14:ligatures w14:val="standardContextual"/>
        </w:rPr>
        <w:t xml:space="preserve"> of their intial weight</w:t>
      </w:r>
      <w:r w:rsidRPr="00E64864">
        <w:rPr>
          <w:rFonts w:eastAsia="Cambria" w:cstheme="minorBidi"/>
          <w:kern w:val="2"/>
          <w14:ligatures w14:val="standardContextual"/>
        </w:rPr>
        <w:t xml:space="preserve">, TUDCA-treated mice lost 0.55%, DCV-treated mice lost 2.74%, and combination therapy mice lost 2.60%. No significant differences were observed between </w:t>
      </w:r>
      <w:r w:rsidR="000E49A6">
        <w:rPr>
          <w:rFonts w:eastAsia="Cambria" w:cstheme="minorBidi"/>
          <w:kern w:val="2"/>
          <w14:ligatures w14:val="standardContextual"/>
        </w:rPr>
        <w:t xml:space="preserve">the </w:t>
      </w:r>
      <w:r w:rsidRPr="00E64864">
        <w:rPr>
          <w:rFonts w:eastAsia="Cambria" w:cstheme="minorBidi"/>
          <w:kern w:val="2"/>
          <w14:ligatures w14:val="standardContextual"/>
        </w:rPr>
        <w:t xml:space="preserve">groups, indicating that </w:t>
      </w:r>
      <w:r w:rsidR="000E49A6">
        <w:rPr>
          <w:rFonts w:eastAsia="Cambria" w:cstheme="minorBidi"/>
          <w:kern w:val="2"/>
          <w14:ligatures w14:val="standardContextual"/>
        </w:rPr>
        <w:t xml:space="preserve">the </w:t>
      </w:r>
      <w:r w:rsidRPr="00E64864">
        <w:rPr>
          <w:rFonts w:eastAsia="Cambria" w:cstheme="minorBidi"/>
          <w:kern w:val="2"/>
          <w14:ligatures w14:val="standardContextual"/>
        </w:rPr>
        <w:t>tre</w:t>
      </w:r>
      <w:r w:rsidR="000E49A6">
        <w:rPr>
          <w:rFonts w:eastAsia="Cambria" w:cstheme="minorBidi"/>
          <w:kern w:val="2"/>
          <w14:ligatures w14:val="standardContextual"/>
        </w:rPr>
        <w:t xml:space="preserve">atments did not induce </w:t>
      </w:r>
      <w:r w:rsidRPr="00E64864">
        <w:rPr>
          <w:rFonts w:eastAsia="Cambria" w:cstheme="minorBidi"/>
          <w:kern w:val="2"/>
          <w14:ligatures w14:val="standardContextual"/>
        </w:rPr>
        <w:t>systemic toxicity.</w:t>
      </w:r>
      <w:r w:rsidR="00EF250F">
        <w:rPr>
          <w:rFonts w:eastAsia="Cambria" w:cstheme="minorBidi"/>
          <w:kern w:val="2"/>
          <w14:ligatures w14:val="standardContextual"/>
        </w:rPr>
        <w:t xml:space="preserve"> </w:t>
      </w:r>
    </w:p>
    <w:p w14:paraId="14653E1B" w14:textId="208EAAFF" w:rsidR="00CA1CFD" w:rsidRPr="00EF250F" w:rsidRDefault="00A00D3F" w:rsidP="00EF250F">
      <w:pPr>
        <w:pStyle w:val="Normlnweb"/>
        <w:spacing w:before="0" w:beforeAutospacing="0" w:after="0" w:afterAutospacing="0" w:line="480" w:lineRule="auto"/>
        <w:jc w:val="both"/>
        <w:rPr>
          <w:rFonts w:eastAsia="Cambria" w:cstheme="minorBidi"/>
          <w:kern w:val="2"/>
          <w14:ligatures w14:val="standardContextual"/>
        </w:rPr>
      </w:pPr>
      <w:r w:rsidRPr="00E64864">
        <w:rPr>
          <w:rFonts w:eastAsia="Cambria" w:cstheme="minorBidi"/>
          <w:kern w:val="2"/>
          <w14:ligatures w14:val="standardContextual"/>
        </w:rPr>
        <w:t>(</w:t>
      </w:r>
      <w:r w:rsidRPr="00BA47CE">
        <w:rPr>
          <w:rFonts w:eastAsia="Cambria" w:cstheme="minorBidi"/>
          <w:b/>
          <w:kern w:val="2"/>
          <w14:ligatures w14:val="standardContextual"/>
        </w:rPr>
        <w:t>F-G</w:t>
      </w:r>
      <w:r w:rsidRPr="00E64864">
        <w:rPr>
          <w:rFonts w:eastAsia="Cambria" w:cstheme="minorBidi"/>
          <w:kern w:val="2"/>
          <w14:ligatures w14:val="standardContextual"/>
        </w:rPr>
        <w:t xml:space="preserve">) Heat maps showing </w:t>
      </w:r>
      <w:r w:rsidR="000E49A6">
        <w:rPr>
          <w:rFonts w:eastAsia="Cambria" w:cstheme="minorBidi"/>
          <w:kern w:val="2"/>
          <w14:ligatures w14:val="standardContextual"/>
        </w:rPr>
        <w:t xml:space="preserve">the </w:t>
      </w:r>
      <w:r w:rsidRPr="00E64864">
        <w:rPr>
          <w:rFonts w:eastAsia="Cambria" w:cstheme="minorBidi"/>
          <w:kern w:val="2"/>
          <w14:ligatures w14:val="standardContextual"/>
        </w:rPr>
        <w:t>expression of selected UPR, apoptotic, EMT, and immune markers in tumor (</w:t>
      </w:r>
      <w:r w:rsidRPr="00BA47CE">
        <w:rPr>
          <w:rFonts w:eastAsia="Cambria" w:cstheme="minorBidi"/>
          <w:b/>
          <w:kern w:val="2"/>
          <w14:ligatures w14:val="standardContextual"/>
        </w:rPr>
        <w:t>F</w:t>
      </w:r>
      <w:r w:rsidR="000E49A6">
        <w:rPr>
          <w:rFonts w:eastAsia="Cambria" w:cstheme="minorBidi"/>
          <w:kern w:val="2"/>
          <w14:ligatures w14:val="standardContextual"/>
        </w:rPr>
        <w:t>) and spleen</w:t>
      </w:r>
      <w:r w:rsidRPr="00E64864">
        <w:rPr>
          <w:rFonts w:eastAsia="Cambria" w:cstheme="minorBidi"/>
          <w:kern w:val="2"/>
          <w14:ligatures w14:val="standardContextual"/>
        </w:rPr>
        <w:t xml:space="preserve"> tissue</w:t>
      </w:r>
      <w:r w:rsidR="000E49A6">
        <w:rPr>
          <w:rFonts w:eastAsia="Cambria" w:cstheme="minorBidi"/>
          <w:kern w:val="2"/>
          <w14:ligatures w14:val="standardContextual"/>
        </w:rPr>
        <w:t>s</w:t>
      </w:r>
      <w:r w:rsidRPr="00E64864">
        <w:rPr>
          <w:rFonts w:eastAsia="Cambria" w:cstheme="minorBidi"/>
          <w:kern w:val="2"/>
          <w14:ligatures w14:val="standardContextual"/>
        </w:rPr>
        <w:t xml:space="preserve"> (</w:t>
      </w:r>
      <w:r w:rsidRPr="00BA47CE">
        <w:rPr>
          <w:rFonts w:eastAsia="Cambria" w:cstheme="minorBidi"/>
          <w:b/>
          <w:kern w:val="2"/>
          <w14:ligatures w14:val="standardContextual"/>
        </w:rPr>
        <w:t>G</w:t>
      </w:r>
      <w:r w:rsidRPr="00E64864">
        <w:rPr>
          <w:rFonts w:eastAsia="Cambria" w:cstheme="minorBidi"/>
          <w:kern w:val="2"/>
          <w14:ligatures w14:val="standardContextual"/>
        </w:rPr>
        <w:t>), highlighting treatment-associated molecular changes.</w:t>
      </w:r>
      <w:r w:rsidR="00EF250F">
        <w:rPr>
          <w:rFonts w:eastAsia="Cambria" w:cstheme="minorBidi"/>
          <w:kern w:val="2"/>
          <w14:ligatures w14:val="standardContextual"/>
        </w:rPr>
        <w:t xml:space="preserve"> </w:t>
      </w:r>
    </w:p>
    <w:p w14:paraId="2689B354" w14:textId="5B87551F" w:rsidR="00FB68CA" w:rsidRDefault="00761F2F" w:rsidP="003101BA">
      <w:pPr>
        <w:widowControl w:val="0"/>
        <w:spacing w:line="480" w:lineRule="auto"/>
        <w:jc w:val="both"/>
        <w:rPr>
          <w:rFonts w:ascii="Times New Roman" w:eastAsia="Cambria" w:hAnsi="Times New Roman"/>
          <w:lang w:val="en-US"/>
        </w:rPr>
      </w:pPr>
      <w:r>
        <w:rPr>
          <w:rFonts w:ascii="Times New Roman" w:eastAsia="Cambria" w:hAnsi="Times New Roman"/>
          <w:noProof/>
        </w:rPr>
        <w:lastRenderedPageBreak/>
        <w:drawing>
          <wp:inline distT="0" distB="0" distL="0" distR="0" wp14:anchorId="57B9E599" wp14:editId="441B0478">
            <wp:extent cx="5762625" cy="6421755"/>
            <wp:effectExtent l="0" t="0" r="9525" b="0"/>
            <wp:docPr id="3" name="Obrázek 3" descr="C:\Users\vavrusakova\Downloads\Supplementary Figure 5_ Immunofluorescence analysis of murine tumor tissue (Exp.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vrusakova\Downloads\Supplementary Figure 5_ Immunofluorescence analysis of murine tumor tissue (Exp.2)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6421755"/>
                    </a:xfrm>
                    <a:prstGeom prst="rect">
                      <a:avLst/>
                    </a:prstGeom>
                    <a:noFill/>
                    <a:ln>
                      <a:noFill/>
                    </a:ln>
                  </pic:spPr>
                </pic:pic>
              </a:graphicData>
            </a:graphic>
          </wp:inline>
        </w:drawing>
      </w:r>
    </w:p>
    <w:p w14:paraId="494BEB18" w14:textId="77777777" w:rsidR="003101BA" w:rsidRPr="00761F2F" w:rsidRDefault="00CA1CFD" w:rsidP="003101BA">
      <w:pPr>
        <w:spacing w:line="480" w:lineRule="auto"/>
        <w:jc w:val="both"/>
        <w:rPr>
          <w:rFonts w:ascii="Times New Roman" w:hAnsi="Times New Roman"/>
          <w:b/>
          <w:lang w:val="en-US"/>
        </w:rPr>
      </w:pPr>
      <w:r w:rsidRPr="003101BA">
        <w:rPr>
          <w:rFonts w:ascii="Times New Roman" w:hAnsi="Times New Roman"/>
          <w:b/>
          <w:lang w:val="en-US"/>
        </w:rPr>
        <w:t xml:space="preserve">Supplementary Figure </w:t>
      </w:r>
      <w:r w:rsidR="00065030" w:rsidRPr="003101BA">
        <w:rPr>
          <w:rFonts w:ascii="Times New Roman" w:hAnsi="Times New Roman"/>
          <w:b/>
          <w:lang w:val="en-US"/>
        </w:rPr>
        <w:t>5</w:t>
      </w:r>
      <w:r w:rsidRPr="003101BA">
        <w:rPr>
          <w:rFonts w:ascii="Times New Roman" w:hAnsi="Times New Roman"/>
          <w:b/>
          <w:lang w:val="en-US"/>
        </w:rPr>
        <w:t>:</w:t>
      </w:r>
      <w:r w:rsidRPr="00DF153B">
        <w:rPr>
          <w:rFonts w:ascii="Times New Roman" w:hAnsi="Times New Roman"/>
          <w:lang w:val="en-US"/>
        </w:rPr>
        <w:t xml:space="preserve"> </w:t>
      </w:r>
      <w:r w:rsidRPr="00761F2F">
        <w:rPr>
          <w:rFonts w:ascii="Times New Roman" w:hAnsi="Times New Roman"/>
          <w:b/>
          <w:lang w:val="en-US"/>
        </w:rPr>
        <w:t xml:space="preserve">Immunofluorescence analysis of murine tumor </w:t>
      </w:r>
      <w:r w:rsidR="00AE586D" w:rsidRPr="00761F2F">
        <w:rPr>
          <w:rFonts w:ascii="Times New Roman" w:hAnsi="Times New Roman"/>
          <w:b/>
          <w:lang w:val="en-US"/>
        </w:rPr>
        <w:t>tissue (</w:t>
      </w:r>
      <w:r w:rsidR="00AE586D" w:rsidRPr="00761F2F">
        <w:rPr>
          <w:rFonts w:ascii="Times New Roman" w:hAnsi="Times New Roman"/>
          <w:b/>
          <w:i/>
          <w:lang w:val="en-US"/>
        </w:rPr>
        <w:t>Experiment 2</w:t>
      </w:r>
      <w:r w:rsidR="00AE586D" w:rsidRPr="00761F2F">
        <w:rPr>
          <w:rFonts w:ascii="Times New Roman" w:hAnsi="Times New Roman"/>
          <w:b/>
          <w:lang w:val="en-US"/>
        </w:rPr>
        <w:t>).</w:t>
      </w:r>
      <w:r w:rsidR="003101BA" w:rsidRPr="00761F2F">
        <w:rPr>
          <w:rFonts w:ascii="Times New Roman" w:hAnsi="Times New Roman"/>
          <w:b/>
          <w:lang w:val="en-US"/>
        </w:rPr>
        <w:t xml:space="preserve"> </w:t>
      </w:r>
    </w:p>
    <w:p w14:paraId="1A781FDB" w14:textId="706DBB95" w:rsidR="00877173" w:rsidRDefault="003101BA" w:rsidP="00877173">
      <w:pPr>
        <w:spacing w:line="480" w:lineRule="auto"/>
        <w:jc w:val="both"/>
        <w:rPr>
          <w:rFonts w:ascii="Times New Roman" w:hAnsi="Times New Roman"/>
          <w:lang w:val="en-US"/>
        </w:rPr>
      </w:pPr>
      <w:r>
        <w:rPr>
          <w:rFonts w:ascii="Times New Roman" w:hAnsi="Times New Roman"/>
          <w:lang w:val="en-US"/>
        </w:rPr>
        <w:t>(</w:t>
      </w:r>
      <w:r w:rsidRPr="00877173">
        <w:rPr>
          <w:rFonts w:ascii="Times New Roman" w:hAnsi="Times New Roman"/>
          <w:b/>
          <w:lang w:val="en-US"/>
        </w:rPr>
        <w:t>A</w:t>
      </w:r>
      <w:r w:rsidR="00877173" w:rsidRPr="00877173">
        <w:rPr>
          <w:rFonts w:ascii="Times New Roman" w:hAnsi="Times New Roman"/>
          <w:b/>
          <w:lang w:val="en-US"/>
        </w:rPr>
        <w:t>-C</w:t>
      </w:r>
      <w:r>
        <w:rPr>
          <w:rFonts w:ascii="Times New Roman" w:hAnsi="Times New Roman"/>
          <w:lang w:val="en-US"/>
        </w:rPr>
        <w:t xml:space="preserve">) </w:t>
      </w:r>
      <w:r w:rsidR="00CA1CFD" w:rsidRPr="003101BA">
        <w:rPr>
          <w:rFonts w:ascii="Times New Roman" w:hAnsi="Times New Roman"/>
          <w:lang w:val="en-US"/>
        </w:rPr>
        <w:t xml:space="preserve">Representative images of mouse-derived tumor tissue immunofluorescence </w:t>
      </w:r>
      <w:r w:rsidR="00877173">
        <w:rPr>
          <w:rFonts w:ascii="Times New Roman" w:hAnsi="Times New Roman"/>
          <w:lang w:val="en-US"/>
        </w:rPr>
        <w:t xml:space="preserve">(IF) </w:t>
      </w:r>
      <w:r w:rsidR="00CA1CFD" w:rsidRPr="003101BA">
        <w:rPr>
          <w:rFonts w:ascii="Times New Roman" w:hAnsi="Times New Roman"/>
          <w:lang w:val="en-US"/>
        </w:rPr>
        <w:t xml:space="preserve">staining. Tissues were </w:t>
      </w:r>
      <w:r w:rsidR="00877173">
        <w:rPr>
          <w:rFonts w:ascii="Times New Roman" w:hAnsi="Times New Roman"/>
          <w:lang w:val="en-US"/>
        </w:rPr>
        <w:t>counter</w:t>
      </w:r>
      <w:r w:rsidR="00CA1CFD" w:rsidRPr="003101BA">
        <w:rPr>
          <w:rFonts w:ascii="Times New Roman" w:hAnsi="Times New Roman"/>
          <w:lang w:val="en-US"/>
        </w:rPr>
        <w:t xml:space="preserve">stained for </w:t>
      </w:r>
      <w:r w:rsidR="00877173">
        <w:rPr>
          <w:rFonts w:ascii="Times New Roman" w:hAnsi="Times New Roman"/>
          <w:lang w:val="en-US"/>
        </w:rPr>
        <w:t>(</w:t>
      </w:r>
      <w:r w:rsidR="00877173" w:rsidRPr="00877173">
        <w:rPr>
          <w:rFonts w:ascii="Times New Roman" w:hAnsi="Times New Roman"/>
          <w:b/>
          <w:lang w:val="en-US"/>
        </w:rPr>
        <w:t>A</w:t>
      </w:r>
      <w:r w:rsidR="00877173">
        <w:rPr>
          <w:rFonts w:ascii="Times New Roman" w:hAnsi="Times New Roman"/>
          <w:lang w:val="en-US"/>
        </w:rPr>
        <w:t xml:space="preserve">) </w:t>
      </w:r>
      <w:r w:rsidR="00571E74" w:rsidRPr="003101BA">
        <w:rPr>
          <w:rFonts w:ascii="Times New Roman" w:hAnsi="Times New Roman"/>
          <w:lang w:val="en-US"/>
        </w:rPr>
        <w:t xml:space="preserve">BiP, </w:t>
      </w:r>
      <w:r w:rsidR="001467BF" w:rsidRPr="003101BA">
        <w:rPr>
          <w:rFonts w:ascii="Times New Roman" w:hAnsi="Times New Roman"/>
          <w:lang w:val="en-US"/>
        </w:rPr>
        <w:t xml:space="preserve">CD3, </w:t>
      </w:r>
      <w:r w:rsidR="000E49A6">
        <w:rPr>
          <w:rFonts w:ascii="Times New Roman" w:hAnsi="Times New Roman"/>
          <w:lang w:val="en-US"/>
        </w:rPr>
        <w:t>and cell nuclei (DAPI),</w:t>
      </w:r>
      <w:r w:rsidR="00877173">
        <w:rPr>
          <w:rFonts w:ascii="Times New Roman" w:hAnsi="Times New Roman"/>
          <w:lang w:val="en-US"/>
        </w:rPr>
        <w:t xml:space="preserve"> </w:t>
      </w:r>
      <w:r>
        <w:rPr>
          <w:rFonts w:ascii="Times New Roman" w:hAnsi="Times New Roman"/>
          <w:lang w:val="en-US"/>
        </w:rPr>
        <w:t>(</w:t>
      </w:r>
      <w:r w:rsidRPr="00877173">
        <w:rPr>
          <w:rFonts w:ascii="Times New Roman" w:hAnsi="Times New Roman"/>
          <w:b/>
          <w:lang w:val="en-US"/>
        </w:rPr>
        <w:t>B</w:t>
      </w:r>
      <w:r w:rsidR="00877173">
        <w:rPr>
          <w:rFonts w:ascii="Times New Roman" w:hAnsi="Times New Roman"/>
          <w:lang w:val="en-US"/>
        </w:rPr>
        <w:t xml:space="preserve">) </w:t>
      </w:r>
      <w:r w:rsidR="000E49A6">
        <w:rPr>
          <w:rFonts w:ascii="Times New Roman" w:hAnsi="Times New Roman"/>
          <w:lang w:val="en-US"/>
        </w:rPr>
        <w:t>c</w:t>
      </w:r>
      <w:r w:rsidR="001467BF" w:rsidRPr="003101BA">
        <w:rPr>
          <w:rFonts w:ascii="Times New Roman" w:hAnsi="Times New Roman"/>
          <w:lang w:val="en-US"/>
        </w:rPr>
        <w:t>leaved caspase-8, CD3, and ce</w:t>
      </w:r>
      <w:r w:rsidR="000E49A6">
        <w:rPr>
          <w:rFonts w:ascii="Times New Roman" w:hAnsi="Times New Roman"/>
          <w:lang w:val="en-US"/>
        </w:rPr>
        <w:t>ll nuclei (DAPI),</w:t>
      </w:r>
      <w:r w:rsidR="00877173">
        <w:rPr>
          <w:rFonts w:ascii="Times New Roman" w:hAnsi="Times New Roman"/>
          <w:lang w:val="en-US"/>
        </w:rPr>
        <w:t xml:space="preserve"> and </w:t>
      </w:r>
      <w:r>
        <w:rPr>
          <w:rFonts w:ascii="Times New Roman" w:hAnsi="Times New Roman"/>
          <w:lang w:val="en-US"/>
        </w:rPr>
        <w:t>(</w:t>
      </w:r>
      <w:r w:rsidRPr="00877173">
        <w:rPr>
          <w:rFonts w:ascii="Times New Roman" w:hAnsi="Times New Roman"/>
          <w:b/>
          <w:lang w:val="en-US"/>
        </w:rPr>
        <w:t>C</w:t>
      </w:r>
      <w:r>
        <w:rPr>
          <w:rFonts w:ascii="Times New Roman" w:hAnsi="Times New Roman"/>
          <w:lang w:val="en-US"/>
        </w:rPr>
        <w:t xml:space="preserve">) </w:t>
      </w:r>
      <w:r w:rsidR="001467BF" w:rsidRPr="003101BA">
        <w:rPr>
          <w:rFonts w:ascii="Times New Roman" w:hAnsi="Times New Roman"/>
          <w:lang w:val="en-US"/>
        </w:rPr>
        <w:t xml:space="preserve">CHOP, CD3, and cell nuclei (DAPI). </w:t>
      </w:r>
      <w:r w:rsidR="00877173" w:rsidRPr="003101BA">
        <w:rPr>
          <w:rFonts w:ascii="Times New Roman" w:hAnsi="Times New Roman"/>
          <w:lang w:val="en-US"/>
        </w:rPr>
        <w:t>Scale bar 50 µm.</w:t>
      </w:r>
    </w:p>
    <w:p w14:paraId="45E85849" w14:textId="01C81856" w:rsidR="00877173" w:rsidRDefault="00877173" w:rsidP="00877173">
      <w:pPr>
        <w:spacing w:line="480" w:lineRule="auto"/>
        <w:jc w:val="both"/>
        <w:rPr>
          <w:rFonts w:ascii="Times New Roman" w:eastAsia="Cambria" w:hAnsi="Times New Roman"/>
          <w:lang w:val="en-US"/>
        </w:rPr>
      </w:pPr>
      <w:r>
        <w:rPr>
          <w:rFonts w:ascii="Times New Roman" w:hAnsi="Times New Roman"/>
          <w:lang w:val="en-US"/>
        </w:rPr>
        <w:lastRenderedPageBreak/>
        <w:t>(</w:t>
      </w:r>
      <w:r w:rsidRPr="00877173">
        <w:rPr>
          <w:rFonts w:ascii="Times New Roman" w:hAnsi="Times New Roman"/>
          <w:b/>
          <w:lang w:val="en-US"/>
        </w:rPr>
        <w:t>D</w:t>
      </w:r>
      <w:r>
        <w:rPr>
          <w:rFonts w:ascii="Times New Roman" w:hAnsi="Times New Roman"/>
          <w:lang w:val="en-US"/>
        </w:rPr>
        <w:t xml:space="preserve">) </w:t>
      </w:r>
      <w:r w:rsidR="00571E74" w:rsidRPr="00877173">
        <w:rPr>
          <w:rFonts w:ascii="Times New Roman" w:hAnsi="Times New Roman"/>
          <w:lang w:val="en-US"/>
        </w:rPr>
        <w:t xml:space="preserve">Relative signal intensity box plots of </w:t>
      </w:r>
      <w:r w:rsidR="000E49A6">
        <w:rPr>
          <w:rFonts w:ascii="Times New Roman" w:hAnsi="Times New Roman"/>
          <w:lang w:val="en-US"/>
        </w:rPr>
        <w:t xml:space="preserve">the </w:t>
      </w:r>
      <w:r w:rsidR="00571E74" w:rsidRPr="00877173">
        <w:rPr>
          <w:rFonts w:ascii="Times New Roman" w:hAnsi="Times New Roman"/>
          <w:lang w:val="en-US"/>
        </w:rPr>
        <w:t xml:space="preserve">tumor tissue staining. </w:t>
      </w:r>
      <w:r w:rsidR="00571E74" w:rsidRPr="00877173">
        <w:rPr>
          <w:rFonts w:ascii="Times New Roman" w:eastAsia="Cambria" w:hAnsi="Times New Roman"/>
          <w:lang w:val="en-US"/>
        </w:rPr>
        <w:t xml:space="preserve">Tumor tissue analysis showed </w:t>
      </w:r>
      <w:r w:rsidR="000E49A6">
        <w:rPr>
          <w:rFonts w:ascii="Times New Roman" w:eastAsia="Cambria" w:hAnsi="Times New Roman"/>
          <w:lang w:val="en-US"/>
        </w:rPr>
        <w:t xml:space="preserve">a </w:t>
      </w:r>
      <w:r w:rsidR="00571E74" w:rsidRPr="00877173">
        <w:rPr>
          <w:rFonts w:ascii="Times New Roman" w:eastAsia="Cambria" w:hAnsi="Times New Roman"/>
          <w:lang w:val="en-US"/>
        </w:rPr>
        <w:t xml:space="preserve">statistically significant decrease </w:t>
      </w:r>
      <w:r w:rsidR="009D590D" w:rsidRPr="00877173">
        <w:rPr>
          <w:rFonts w:ascii="Times New Roman" w:eastAsia="Cambria" w:hAnsi="Times New Roman"/>
          <w:lang w:val="en-US"/>
        </w:rPr>
        <w:t xml:space="preserve">in </w:t>
      </w:r>
      <w:r w:rsidR="000E49A6">
        <w:rPr>
          <w:rFonts w:ascii="Times New Roman" w:eastAsia="Cambria" w:hAnsi="Times New Roman"/>
          <w:lang w:val="en-US"/>
        </w:rPr>
        <w:t xml:space="preserve">the </w:t>
      </w:r>
      <w:r w:rsidR="009D590D" w:rsidRPr="00877173">
        <w:rPr>
          <w:rFonts w:ascii="Times New Roman" w:eastAsia="Cambria" w:hAnsi="Times New Roman"/>
          <w:lang w:val="en-US"/>
        </w:rPr>
        <w:t>relative signal intensity</w:t>
      </w:r>
      <w:r w:rsidR="009D590D">
        <w:rPr>
          <w:rFonts w:ascii="Times New Roman" w:eastAsia="Cambria" w:hAnsi="Times New Roman"/>
          <w:lang w:val="en-US"/>
        </w:rPr>
        <w:t xml:space="preserve"> of </w:t>
      </w:r>
      <w:r w:rsidR="009D590D" w:rsidRPr="00877173">
        <w:rPr>
          <w:rFonts w:ascii="Times New Roman" w:eastAsia="Cambria" w:hAnsi="Times New Roman"/>
          <w:lang w:val="en-US"/>
        </w:rPr>
        <w:t xml:space="preserve">BiP </w:t>
      </w:r>
      <w:r w:rsidR="00571E74" w:rsidRPr="00877173">
        <w:rPr>
          <w:rFonts w:ascii="Times New Roman" w:eastAsia="Cambria" w:hAnsi="Times New Roman"/>
          <w:lang w:val="en-US"/>
        </w:rPr>
        <w:t>in DCV</w:t>
      </w:r>
      <w:r w:rsidR="00AB6365">
        <w:rPr>
          <w:rFonts w:ascii="Times New Roman" w:eastAsia="Cambria" w:hAnsi="Times New Roman"/>
          <w:lang w:val="en-US"/>
        </w:rPr>
        <w:t>-</w:t>
      </w:r>
      <w:r w:rsidR="00571E74" w:rsidRPr="00877173">
        <w:rPr>
          <w:rFonts w:ascii="Times New Roman" w:eastAsia="Cambria" w:hAnsi="Times New Roman"/>
          <w:lang w:val="en-US"/>
        </w:rPr>
        <w:t>treated animals (</w:t>
      </w:r>
      <w:r w:rsidR="00571E74" w:rsidRPr="00877173">
        <w:rPr>
          <w:rFonts w:ascii="Times New Roman" w:eastAsia="Cambria" w:hAnsi="Times New Roman"/>
          <w:i/>
          <w:lang w:val="en-US"/>
        </w:rPr>
        <w:t>p</w:t>
      </w:r>
      <w:r w:rsidR="00571E74" w:rsidRPr="00877173">
        <w:rPr>
          <w:rFonts w:ascii="Times New Roman" w:eastAsia="Cambria" w:hAnsi="Times New Roman"/>
          <w:lang w:val="en-US"/>
        </w:rPr>
        <w:t xml:space="preserve">=0.035). </w:t>
      </w:r>
    </w:p>
    <w:p w14:paraId="5185740B" w14:textId="2BFAF4AD" w:rsidR="00877173" w:rsidRDefault="00877173" w:rsidP="00877173">
      <w:pPr>
        <w:spacing w:line="480" w:lineRule="auto"/>
        <w:jc w:val="both"/>
        <w:rPr>
          <w:rFonts w:ascii="Times New Roman" w:eastAsia="Cambria" w:hAnsi="Times New Roman"/>
          <w:lang w:val="en-US"/>
        </w:rPr>
      </w:pPr>
      <w:r>
        <w:rPr>
          <w:rFonts w:ascii="Times New Roman" w:hAnsi="Times New Roman"/>
          <w:lang w:val="en-US"/>
        </w:rPr>
        <w:t>(</w:t>
      </w:r>
      <w:r w:rsidRPr="00877173">
        <w:rPr>
          <w:rFonts w:ascii="Times New Roman" w:hAnsi="Times New Roman"/>
          <w:b/>
          <w:lang w:val="en-US"/>
        </w:rPr>
        <w:t>E</w:t>
      </w:r>
      <w:r>
        <w:rPr>
          <w:rFonts w:ascii="Times New Roman" w:hAnsi="Times New Roman"/>
          <w:lang w:val="en-US"/>
        </w:rPr>
        <w:t xml:space="preserve">) </w:t>
      </w:r>
      <w:r w:rsidR="00571E74" w:rsidRPr="00877173">
        <w:rPr>
          <w:rFonts w:ascii="Times New Roman" w:hAnsi="Times New Roman"/>
          <w:lang w:val="en-US"/>
        </w:rPr>
        <w:t>Relative occur</w:t>
      </w:r>
      <w:r w:rsidR="00C15A0D" w:rsidRPr="00877173">
        <w:rPr>
          <w:rFonts w:ascii="Times New Roman" w:hAnsi="Times New Roman"/>
          <w:lang w:val="en-US"/>
        </w:rPr>
        <w:t>r</w:t>
      </w:r>
      <w:r w:rsidR="00571E74" w:rsidRPr="00877173">
        <w:rPr>
          <w:rFonts w:ascii="Times New Roman" w:hAnsi="Times New Roman"/>
          <w:lang w:val="en-US"/>
        </w:rPr>
        <w:t xml:space="preserve">ence box plots of tumor tissue staining. </w:t>
      </w:r>
      <w:r w:rsidR="007C1086" w:rsidRPr="00877173">
        <w:rPr>
          <w:rFonts w:ascii="Times New Roman" w:eastAsia="Cambria" w:hAnsi="Times New Roman"/>
          <w:lang w:val="en-US"/>
        </w:rPr>
        <w:t xml:space="preserve">Tumor tissue analysis showed </w:t>
      </w:r>
      <w:r w:rsidR="000E49A6">
        <w:rPr>
          <w:rFonts w:ascii="Times New Roman" w:eastAsia="Cambria" w:hAnsi="Times New Roman"/>
          <w:lang w:val="en-US"/>
        </w:rPr>
        <w:t xml:space="preserve">a </w:t>
      </w:r>
      <w:r w:rsidR="007C1086" w:rsidRPr="00877173">
        <w:rPr>
          <w:rFonts w:ascii="Times New Roman" w:eastAsia="Cambria" w:hAnsi="Times New Roman"/>
          <w:lang w:val="en-US"/>
        </w:rPr>
        <w:t>statistically significant decrease</w:t>
      </w:r>
      <w:r w:rsidR="009D590D" w:rsidRPr="009D590D">
        <w:rPr>
          <w:rFonts w:ascii="Times New Roman" w:eastAsia="Cambria" w:hAnsi="Times New Roman"/>
          <w:lang w:val="en-US"/>
        </w:rPr>
        <w:t xml:space="preserve"> </w:t>
      </w:r>
      <w:r w:rsidR="009D590D" w:rsidRPr="00877173">
        <w:rPr>
          <w:rFonts w:ascii="Times New Roman" w:eastAsia="Cambria" w:hAnsi="Times New Roman"/>
          <w:lang w:val="en-US"/>
        </w:rPr>
        <w:t>in relative BiP occurrence</w:t>
      </w:r>
      <w:r w:rsidR="007C1086" w:rsidRPr="00877173">
        <w:rPr>
          <w:rFonts w:ascii="Times New Roman" w:eastAsia="Cambria" w:hAnsi="Times New Roman"/>
          <w:lang w:val="en-US"/>
        </w:rPr>
        <w:t xml:space="preserve"> in DCV </w:t>
      </w:r>
      <w:r w:rsidR="009D590D">
        <w:rPr>
          <w:rFonts w:ascii="Times New Roman" w:eastAsia="Cambria" w:hAnsi="Times New Roman"/>
          <w:lang w:val="en-US"/>
        </w:rPr>
        <w:t>group</w:t>
      </w:r>
      <w:r w:rsidR="007C1086" w:rsidRPr="00877173">
        <w:rPr>
          <w:rFonts w:ascii="Times New Roman" w:eastAsia="Cambria" w:hAnsi="Times New Roman"/>
          <w:lang w:val="en-US"/>
        </w:rPr>
        <w:t xml:space="preserve"> compared to </w:t>
      </w:r>
      <w:r w:rsidR="000E49A6">
        <w:rPr>
          <w:rFonts w:ascii="Times New Roman" w:eastAsia="Cambria" w:hAnsi="Times New Roman"/>
          <w:lang w:val="en-US"/>
        </w:rPr>
        <w:t xml:space="preserve">the </w:t>
      </w:r>
      <w:r w:rsidR="007C1086" w:rsidRPr="00877173">
        <w:rPr>
          <w:rFonts w:ascii="Times New Roman" w:eastAsia="Cambria" w:hAnsi="Times New Roman"/>
          <w:lang w:val="en-US"/>
        </w:rPr>
        <w:t xml:space="preserve">TUDCA </w:t>
      </w:r>
      <w:r w:rsidR="009D590D">
        <w:rPr>
          <w:rFonts w:ascii="Times New Roman" w:eastAsia="Cambria" w:hAnsi="Times New Roman"/>
          <w:lang w:val="en-US"/>
        </w:rPr>
        <w:t>group</w:t>
      </w:r>
      <w:r w:rsidR="001467BF" w:rsidRPr="00877173">
        <w:rPr>
          <w:rFonts w:ascii="Times New Roman" w:eastAsia="Cambria" w:hAnsi="Times New Roman"/>
          <w:lang w:val="en-US"/>
        </w:rPr>
        <w:t xml:space="preserve"> (</w:t>
      </w:r>
      <w:r w:rsidR="001467BF" w:rsidRPr="00877173">
        <w:rPr>
          <w:rFonts w:ascii="Times New Roman" w:eastAsia="Cambria" w:hAnsi="Times New Roman"/>
          <w:i/>
          <w:lang w:val="en-US"/>
        </w:rPr>
        <w:t>p</w:t>
      </w:r>
      <w:r w:rsidR="001467BF" w:rsidRPr="00877173">
        <w:rPr>
          <w:rFonts w:ascii="Times New Roman" w:eastAsia="Cambria" w:hAnsi="Times New Roman"/>
          <w:lang w:val="en-US"/>
        </w:rPr>
        <w:t>=0.007)</w:t>
      </w:r>
      <w:r w:rsidR="007C1086" w:rsidRPr="00877173">
        <w:rPr>
          <w:rFonts w:ascii="Times New Roman" w:eastAsia="Cambria" w:hAnsi="Times New Roman"/>
          <w:lang w:val="en-US"/>
        </w:rPr>
        <w:t xml:space="preserve">. </w:t>
      </w:r>
    </w:p>
    <w:p w14:paraId="1D2375B4" w14:textId="132F9E91" w:rsidR="00BF05BE" w:rsidRDefault="00877173" w:rsidP="00877173">
      <w:pPr>
        <w:spacing w:line="480" w:lineRule="auto"/>
        <w:jc w:val="both"/>
        <w:rPr>
          <w:rFonts w:ascii="Times New Roman" w:hAnsi="Times New Roman"/>
          <w:noProof/>
        </w:rPr>
      </w:pPr>
      <w:r>
        <w:rPr>
          <w:rFonts w:ascii="Times New Roman" w:hAnsi="Times New Roman"/>
          <w:lang w:val="en-US"/>
        </w:rPr>
        <w:t>(</w:t>
      </w:r>
      <w:r w:rsidRPr="00877173">
        <w:rPr>
          <w:rFonts w:ascii="Times New Roman" w:hAnsi="Times New Roman"/>
          <w:b/>
          <w:lang w:val="en-US"/>
        </w:rPr>
        <w:t>F</w:t>
      </w:r>
      <w:r>
        <w:rPr>
          <w:rFonts w:ascii="Times New Roman" w:hAnsi="Times New Roman"/>
          <w:lang w:val="en-US"/>
        </w:rPr>
        <w:t xml:space="preserve">) </w:t>
      </w:r>
      <w:r w:rsidR="00571E74" w:rsidRPr="00877173">
        <w:rPr>
          <w:rFonts w:ascii="Times New Roman" w:hAnsi="Times New Roman"/>
          <w:lang w:val="en-US"/>
        </w:rPr>
        <w:t>Relative signal occurrence around CD3 box plots of tumor tissue staining.</w:t>
      </w:r>
      <w:r w:rsidR="00C15A0D" w:rsidRPr="00877173">
        <w:rPr>
          <w:rFonts w:ascii="Times New Roman" w:hAnsi="Times New Roman"/>
          <w:lang w:val="en-US"/>
        </w:rPr>
        <w:t xml:space="preserve"> </w:t>
      </w:r>
      <w:r w:rsidR="000E49A6">
        <w:rPr>
          <w:rFonts w:ascii="Times New Roman" w:eastAsia="Cambria" w:hAnsi="Times New Roman"/>
          <w:lang w:val="en-US"/>
        </w:rPr>
        <w:t>The relative occurrence of cl</w:t>
      </w:r>
      <w:r w:rsidR="009B0D4A">
        <w:rPr>
          <w:rFonts w:ascii="Times New Roman" w:eastAsia="Cambria" w:hAnsi="Times New Roman"/>
          <w:lang w:val="en-US"/>
        </w:rPr>
        <w:t>eaved c</w:t>
      </w:r>
      <w:r w:rsidR="00C15A0D" w:rsidRPr="00877173">
        <w:rPr>
          <w:rFonts w:ascii="Times New Roman" w:eastAsia="Cambria" w:hAnsi="Times New Roman"/>
          <w:lang w:val="en-US"/>
        </w:rPr>
        <w:t>aspase-8 in the tumor tissue and around CD3 showed no significant difference between</w:t>
      </w:r>
      <w:r w:rsidR="000E49A6">
        <w:rPr>
          <w:rFonts w:ascii="Times New Roman" w:eastAsia="Cambria" w:hAnsi="Times New Roman"/>
          <w:lang w:val="en-US"/>
        </w:rPr>
        <w:t xml:space="preserve"> the</w:t>
      </w:r>
      <w:r w:rsidR="00C15A0D" w:rsidRPr="00877173">
        <w:rPr>
          <w:rFonts w:ascii="Times New Roman" w:eastAsia="Cambria" w:hAnsi="Times New Roman"/>
          <w:lang w:val="en-US"/>
        </w:rPr>
        <w:t xml:space="preserve"> tested groups.</w:t>
      </w:r>
      <w:r w:rsidR="00AC5691" w:rsidRPr="00877173">
        <w:rPr>
          <w:rFonts w:ascii="Times New Roman" w:hAnsi="Times New Roman"/>
          <w:noProof/>
        </w:rPr>
        <w:t xml:space="preserve"> </w:t>
      </w:r>
    </w:p>
    <w:p w14:paraId="4C19FA33" w14:textId="620A0DBA" w:rsidR="00761F2F" w:rsidRDefault="00761F2F" w:rsidP="00761F2F">
      <w:pPr>
        <w:widowControl w:val="0"/>
        <w:spacing w:line="480" w:lineRule="auto"/>
        <w:jc w:val="both"/>
        <w:rPr>
          <w:rFonts w:ascii="Times New Roman" w:eastAsia="Cambria" w:hAnsi="Times New Roman"/>
          <w:lang w:val="en-US"/>
        </w:rPr>
      </w:pPr>
      <w:r>
        <w:rPr>
          <w:rFonts w:ascii="Times New Roman" w:hAnsi="Times New Roman"/>
          <w:noProof/>
        </w:rPr>
        <w:lastRenderedPageBreak/>
        <w:drawing>
          <wp:inline distT="0" distB="0" distL="0" distR="0" wp14:anchorId="7E09F0B0" wp14:editId="7D7B80A7">
            <wp:extent cx="5752465" cy="7315200"/>
            <wp:effectExtent l="0" t="0" r="635" b="0"/>
            <wp:docPr id="4" name="Obrázek 4" descr="C:\Users\vavrusakova\Downloads\Supplementary Figure 6_ Gene expression analysis (Exp.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vrusakova\Downloads\Supplementary Figure 6_ Gene expression analysis (Exp.2)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2465" cy="7315200"/>
                    </a:xfrm>
                    <a:prstGeom prst="rect">
                      <a:avLst/>
                    </a:prstGeom>
                    <a:noFill/>
                    <a:ln>
                      <a:noFill/>
                    </a:ln>
                  </pic:spPr>
                </pic:pic>
              </a:graphicData>
            </a:graphic>
          </wp:inline>
        </w:drawing>
      </w:r>
      <w:r w:rsidR="00065030" w:rsidRPr="003101BA">
        <w:rPr>
          <w:rFonts w:ascii="Times New Roman" w:eastAsia="Cambria" w:hAnsi="Times New Roman"/>
          <w:b/>
          <w:lang w:val="en-US"/>
        </w:rPr>
        <w:t>Supplementary Figure 6</w:t>
      </w:r>
      <w:r w:rsidR="00CA1CFD" w:rsidRPr="003101BA">
        <w:rPr>
          <w:rFonts w:ascii="Times New Roman" w:eastAsia="Cambria" w:hAnsi="Times New Roman"/>
          <w:b/>
          <w:lang w:val="en-US"/>
        </w:rPr>
        <w:t>:</w:t>
      </w:r>
      <w:r w:rsidR="00CA1CFD">
        <w:rPr>
          <w:rFonts w:ascii="Times New Roman" w:eastAsia="Cambria" w:hAnsi="Times New Roman"/>
          <w:lang w:val="en-US"/>
        </w:rPr>
        <w:t xml:space="preserve"> </w:t>
      </w:r>
      <w:r w:rsidRPr="00C119F4">
        <w:rPr>
          <w:rFonts w:ascii="Times New Roman" w:eastAsia="Cambria" w:hAnsi="Times New Roman"/>
          <w:b/>
          <w:lang w:val="en-US"/>
        </w:rPr>
        <w:t>Gene expression analysis</w:t>
      </w:r>
      <w:r>
        <w:rPr>
          <w:rFonts w:ascii="Times New Roman" w:eastAsia="Cambria" w:hAnsi="Times New Roman"/>
          <w:b/>
          <w:lang w:val="en-US"/>
        </w:rPr>
        <w:t xml:space="preserve"> of murine tumor and splenic</w:t>
      </w:r>
      <w:r w:rsidRPr="00C119F4">
        <w:rPr>
          <w:rFonts w:ascii="Times New Roman" w:eastAsia="Cambria" w:hAnsi="Times New Roman"/>
          <w:b/>
          <w:lang w:val="en-US"/>
        </w:rPr>
        <w:t xml:space="preserve"> tissue (</w:t>
      </w:r>
      <w:r>
        <w:rPr>
          <w:rFonts w:ascii="Times New Roman" w:eastAsia="Cambria" w:hAnsi="Times New Roman"/>
          <w:b/>
          <w:i/>
          <w:lang w:val="en-US"/>
        </w:rPr>
        <w:t>Experiment 2</w:t>
      </w:r>
      <w:r w:rsidRPr="00C119F4">
        <w:rPr>
          <w:rFonts w:ascii="Times New Roman" w:eastAsia="Cambria" w:hAnsi="Times New Roman"/>
          <w:b/>
          <w:lang w:val="en-US"/>
        </w:rPr>
        <w:t>).</w:t>
      </w:r>
      <w:r>
        <w:rPr>
          <w:rFonts w:ascii="Times New Roman" w:eastAsia="Cambria" w:hAnsi="Times New Roman"/>
          <w:lang w:val="en-US"/>
        </w:rPr>
        <w:t xml:space="preserve"> </w:t>
      </w:r>
    </w:p>
    <w:p w14:paraId="64C50C23" w14:textId="768BB0CD" w:rsidR="00877173" w:rsidRDefault="00877173" w:rsidP="00877173">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EF250F">
        <w:rPr>
          <w:rFonts w:ascii="Times New Roman" w:eastAsia="Cambria" w:hAnsi="Times New Roman"/>
          <w:b/>
          <w:lang w:val="en-US"/>
        </w:rPr>
        <w:t>A</w:t>
      </w:r>
      <w:r>
        <w:rPr>
          <w:rFonts w:ascii="Times New Roman" w:eastAsia="Cambria" w:hAnsi="Times New Roman"/>
          <w:lang w:val="en-US"/>
        </w:rPr>
        <w:t xml:space="preserve">) </w:t>
      </w:r>
      <w:r w:rsidR="00BA0A86" w:rsidRPr="00877173">
        <w:rPr>
          <w:rFonts w:ascii="Times New Roman" w:eastAsia="Cambria" w:hAnsi="Times New Roman"/>
          <w:lang w:val="en-US"/>
        </w:rPr>
        <w:t>Tumor tissue of TUDCA+DCV</w:t>
      </w:r>
      <w:r w:rsidR="00AB6365">
        <w:rPr>
          <w:rFonts w:ascii="Times New Roman" w:eastAsia="Cambria" w:hAnsi="Times New Roman"/>
          <w:lang w:val="en-US"/>
        </w:rPr>
        <w:t>-</w:t>
      </w:r>
      <w:r w:rsidR="00BA0A86" w:rsidRPr="00877173">
        <w:rPr>
          <w:rFonts w:ascii="Times New Roman" w:eastAsia="Cambria" w:hAnsi="Times New Roman"/>
          <w:lang w:val="en-US"/>
        </w:rPr>
        <w:t xml:space="preserve">treated animals showed </w:t>
      </w:r>
      <w:r w:rsidR="000E49A6">
        <w:rPr>
          <w:rFonts w:ascii="Times New Roman" w:eastAsia="Cambria" w:hAnsi="Times New Roman"/>
          <w:lang w:val="en-US"/>
        </w:rPr>
        <w:t xml:space="preserve">a </w:t>
      </w:r>
      <w:r w:rsidR="00BA0A86" w:rsidRPr="00877173">
        <w:rPr>
          <w:rFonts w:ascii="Times New Roman" w:eastAsia="Cambria" w:hAnsi="Times New Roman"/>
          <w:lang w:val="en-US"/>
        </w:rPr>
        <w:t xml:space="preserve">significant increase in </w:t>
      </w:r>
      <w:r w:rsidR="000E49A6">
        <w:rPr>
          <w:rFonts w:ascii="Times New Roman" w:eastAsia="Cambria" w:hAnsi="Times New Roman"/>
          <w:lang w:val="en-US"/>
        </w:rPr>
        <w:t xml:space="preserve">the </w:t>
      </w:r>
      <w:r w:rsidR="00BA0A86" w:rsidRPr="00877173">
        <w:rPr>
          <w:rFonts w:ascii="Times New Roman" w:eastAsia="Cambria" w:hAnsi="Times New Roman"/>
          <w:lang w:val="en-US"/>
        </w:rPr>
        <w:t xml:space="preserve">expression of </w:t>
      </w:r>
      <w:r w:rsidR="00BA0A86" w:rsidRPr="00877173">
        <w:rPr>
          <w:rFonts w:ascii="Times New Roman" w:eastAsia="Cambria" w:hAnsi="Times New Roman"/>
          <w:i/>
          <w:lang w:val="en-US"/>
        </w:rPr>
        <w:t>Atf6</w:t>
      </w:r>
      <w:r w:rsidR="00BA0A86" w:rsidRPr="00877173">
        <w:rPr>
          <w:rFonts w:ascii="Times New Roman" w:eastAsia="Cambria" w:hAnsi="Times New Roman"/>
          <w:lang w:val="en-US"/>
        </w:rPr>
        <w:t xml:space="preserv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&lt;0.05), </w:t>
      </w:r>
      <w:r w:rsidR="00BA0A86" w:rsidRPr="00877173">
        <w:rPr>
          <w:rFonts w:ascii="Times New Roman" w:eastAsia="Cambria" w:hAnsi="Times New Roman"/>
          <w:i/>
          <w:lang w:val="en-US"/>
        </w:rPr>
        <w:t>Eif2a</w:t>
      </w:r>
      <w:r w:rsidR="00BA0A86" w:rsidRPr="00877173">
        <w:rPr>
          <w:rFonts w:ascii="Times New Roman" w:eastAsia="Cambria" w:hAnsi="Times New Roman"/>
          <w:lang w:val="en-US"/>
        </w:rPr>
        <w:t xml:space="preserv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&lt;0.05), and </w:t>
      </w:r>
      <w:r w:rsidR="00BA0A86" w:rsidRPr="00877173">
        <w:rPr>
          <w:rFonts w:ascii="Times New Roman" w:eastAsia="Cambria" w:hAnsi="Times New Roman"/>
          <w:i/>
          <w:lang w:val="en-US"/>
        </w:rPr>
        <w:t>Ddit3</w:t>
      </w:r>
      <w:r w:rsidR="00BA0A86" w:rsidRPr="00877173">
        <w:rPr>
          <w:rFonts w:ascii="Times New Roman" w:eastAsia="Cambria" w:hAnsi="Times New Roman"/>
          <w:lang w:val="en-US"/>
        </w:rPr>
        <w:t xml:space="preserv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&lt;0.001). Conversely, </w:t>
      </w:r>
      <w:r w:rsidR="00BA0A86" w:rsidRPr="00877173">
        <w:rPr>
          <w:rFonts w:ascii="Times New Roman" w:eastAsia="Cambria" w:hAnsi="Times New Roman"/>
          <w:i/>
          <w:lang w:val="en-US"/>
        </w:rPr>
        <w:t>Xbp1</w:t>
      </w:r>
      <w:r w:rsidR="0012615E">
        <w:rPr>
          <w:rFonts w:ascii="Times New Roman" w:eastAsia="Cambria" w:hAnsi="Times New Roman"/>
          <w:i/>
          <w:lang w:val="en-US"/>
        </w:rPr>
        <w:t>u</w:t>
      </w:r>
      <w:r w:rsidR="00BA0A86" w:rsidRPr="00877173">
        <w:rPr>
          <w:rFonts w:ascii="Times New Roman" w:eastAsia="Cambria" w:hAnsi="Times New Roman"/>
          <w:lang w:val="en-US"/>
        </w:rPr>
        <w:t xml:space="preserve"> </w:t>
      </w:r>
      <w:r w:rsidR="00BA0A86" w:rsidRPr="00877173">
        <w:rPr>
          <w:rFonts w:ascii="Times New Roman" w:eastAsia="Cambria" w:hAnsi="Times New Roman"/>
          <w:lang w:val="en-US"/>
        </w:rPr>
        <w:lastRenderedPageBreak/>
        <w:t>expression was decreased in</w:t>
      </w:r>
      <w:r w:rsidR="000E49A6">
        <w:rPr>
          <w:rFonts w:ascii="Times New Roman" w:eastAsia="Cambria" w:hAnsi="Times New Roman"/>
          <w:lang w:val="en-US"/>
        </w:rPr>
        <w:t xml:space="preserve"> the</w:t>
      </w:r>
      <w:r w:rsidR="00BA0A86" w:rsidRPr="00877173">
        <w:rPr>
          <w:rFonts w:ascii="Times New Roman" w:eastAsia="Cambria" w:hAnsi="Times New Roman"/>
          <w:lang w:val="en-US"/>
        </w:rPr>
        <w:t xml:space="preserve"> tissue</w:t>
      </w:r>
      <w:r w:rsidR="000E49A6">
        <w:rPr>
          <w:rFonts w:ascii="Times New Roman" w:eastAsia="Cambria" w:hAnsi="Times New Roman"/>
          <w:lang w:val="en-US"/>
        </w:rPr>
        <w:t>s</w:t>
      </w:r>
      <w:r w:rsidR="00BA0A86" w:rsidRPr="00877173">
        <w:rPr>
          <w:rFonts w:ascii="Times New Roman" w:eastAsia="Cambria" w:hAnsi="Times New Roman"/>
          <w:lang w:val="en-US"/>
        </w:rPr>
        <w:t xml:space="preserve"> of TUDCA+DCV</w:t>
      </w:r>
      <w:r w:rsidR="00AB6365">
        <w:rPr>
          <w:rFonts w:ascii="Times New Roman" w:eastAsia="Cambria" w:hAnsi="Times New Roman"/>
          <w:lang w:val="en-US"/>
        </w:rPr>
        <w:t>-</w:t>
      </w:r>
      <w:r w:rsidR="00BA0A86" w:rsidRPr="00877173">
        <w:rPr>
          <w:rFonts w:ascii="Times New Roman" w:eastAsia="Cambria" w:hAnsi="Times New Roman"/>
          <w:lang w:val="en-US"/>
        </w:rPr>
        <w:t>treated animals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&lt;0.001). </w:t>
      </w:r>
      <w:r w:rsidR="00BA0A86" w:rsidRPr="00877173">
        <w:rPr>
          <w:rFonts w:ascii="Times New Roman" w:eastAsia="Cambria" w:hAnsi="Times New Roman"/>
          <w:i/>
          <w:lang w:val="en-US"/>
        </w:rPr>
        <w:t>Ern</w:t>
      </w:r>
      <w:r w:rsidR="00BA0A86" w:rsidRPr="00877173">
        <w:rPr>
          <w:rFonts w:ascii="Times New Roman" w:eastAsia="Cambria" w:hAnsi="Times New Roman"/>
          <w:lang w:val="en-US"/>
        </w:rPr>
        <w:t xml:space="preserve"> </w:t>
      </w:r>
      <w:r w:rsidR="000E49A6">
        <w:rPr>
          <w:rFonts w:ascii="Times New Roman" w:eastAsia="Cambria" w:hAnsi="Times New Roman"/>
          <w:lang w:val="en-US"/>
        </w:rPr>
        <w:t xml:space="preserve">expression </w:t>
      </w:r>
      <w:r w:rsidR="00BA0A86" w:rsidRPr="00877173">
        <w:rPr>
          <w:rFonts w:ascii="Times New Roman" w:eastAsia="Cambria" w:hAnsi="Times New Roman"/>
          <w:lang w:val="en-US"/>
        </w:rPr>
        <w:t>was elevated in DCV</w:t>
      </w:r>
      <w:r w:rsidR="00AB6365">
        <w:rPr>
          <w:rFonts w:ascii="Times New Roman" w:eastAsia="Cambria" w:hAnsi="Times New Roman"/>
          <w:lang w:val="en-US"/>
        </w:rPr>
        <w:t>-</w:t>
      </w:r>
      <w:r w:rsidR="00BA0A86" w:rsidRPr="00877173">
        <w:rPr>
          <w:rFonts w:ascii="Times New Roman" w:eastAsia="Cambria" w:hAnsi="Times New Roman"/>
          <w:lang w:val="en-US"/>
        </w:rPr>
        <w:t xml:space="preserve">treated animals compared to </w:t>
      </w:r>
      <w:r w:rsidR="000E49A6">
        <w:rPr>
          <w:rFonts w:ascii="Times New Roman" w:eastAsia="Cambria" w:hAnsi="Times New Roman"/>
          <w:lang w:val="en-US"/>
        </w:rPr>
        <w:t xml:space="preserve">that in the </w:t>
      </w:r>
      <w:r w:rsidR="00BA0A86" w:rsidRPr="00877173">
        <w:rPr>
          <w:rFonts w:ascii="Times New Roman" w:eastAsia="Cambria" w:hAnsi="Times New Roman"/>
          <w:lang w:val="en-US"/>
        </w:rPr>
        <w:t>TUDCA group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&lt;0.05). </w:t>
      </w:r>
    </w:p>
    <w:p w14:paraId="44257EC7" w14:textId="2FABC9DC" w:rsidR="00877173" w:rsidRDefault="00877173" w:rsidP="00877173">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EF250F">
        <w:rPr>
          <w:rFonts w:ascii="Times New Roman" w:eastAsia="Cambria" w:hAnsi="Times New Roman"/>
          <w:b/>
          <w:lang w:val="en-US"/>
        </w:rPr>
        <w:t>B</w:t>
      </w:r>
      <w:r>
        <w:rPr>
          <w:rFonts w:ascii="Times New Roman" w:eastAsia="Cambria" w:hAnsi="Times New Roman"/>
          <w:lang w:val="en-US"/>
        </w:rPr>
        <w:t xml:space="preserve">) </w:t>
      </w:r>
      <w:r w:rsidR="00BA0A86" w:rsidRPr="00877173">
        <w:rPr>
          <w:rFonts w:ascii="Times New Roman" w:eastAsia="Cambria" w:hAnsi="Times New Roman"/>
          <w:i/>
          <w:lang w:val="en-US"/>
        </w:rPr>
        <w:t>Bad</w:t>
      </w:r>
      <w:r w:rsidR="00BA0A86" w:rsidRPr="00877173">
        <w:rPr>
          <w:rFonts w:ascii="Times New Roman" w:eastAsia="Cambria" w:hAnsi="Times New Roman"/>
          <w:lang w:val="en-US"/>
        </w:rPr>
        <w:t xml:space="preserve"> expression was lowest in </w:t>
      </w:r>
      <w:r w:rsidR="000E49A6">
        <w:rPr>
          <w:rFonts w:ascii="Times New Roman" w:eastAsia="Cambria" w:hAnsi="Times New Roman"/>
          <w:lang w:val="en-US"/>
        </w:rPr>
        <w:t xml:space="preserve">the </w:t>
      </w:r>
      <w:r w:rsidR="00BA0A86" w:rsidRPr="00877173">
        <w:rPr>
          <w:rFonts w:ascii="Times New Roman" w:eastAsia="Cambria" w:hAnsi="Times New Roman"/>
          <w:lang w:val="en-US"/>
        </w:rPr>
        <w:t>tumor tissue of TUDCA</w:t>
      </w:r>
      <w:r w:rsidR="00AB6365">
        <w:rPr>
          <w:rFonts w:ascii="Times New Roman" w:eastAsia="Cambria" w:hAnsi="Times New Roman"/>
          <w:lang w:val="en-US"/>
        </w:rPr>
        <w:t>-</w:t>
      </w:r>
      <w:r w:rsidR="00BA0A86" w:rsidRPr="00877173">
        <w:rPr>
          <w:rFonts w:ascii="Times New Roman" w:eastAsia="Cambria" w:hAnsi="Times New Roman"/>
          <w:lang w:val="en-US"/>
        </w:rPr>
        <w:t xml:space="preserve">treated animals, although no statistical significance was </w:t>
      </w:r>
      <w:r w:rsidR="000E49A6">
        <w:rPr>
          <w:rFonts w:ascii="Times New Roman" w:eastAsia="Cambria" w:hAnsi="Times New Roman"/>
          <w:lang w:val="en-US"/>
        </w:rPr>
        <w:t>observed</w:t>
      </w:r>
      <w:r w:rsidR="00BA0A86" w:rsidRPr="00877173">
        <w:rPr>
          <w:rFonts w:ascii="Times New Roman" w:eastAsia="Cambria" w:hAnsi="Times New Roman"/>
          <w:lang w:val="en-US"/>
        </w:rPr>
        <w:t xml:space="preserve">. </w:t>
      </w:r>
      <w:r w:rsidR="00BA0A86" w:rsidRPr="00877173">
        <w:rPr>
          <w:rFonts w:ascii="Times New Roman" w:eastAsia="Cambria" w:hAnsi="Times New Roman"/>
          <w:i/>
          <w:lang w:val="en-US"/>
        </w:rPr>
        <w:t>Bcl2</w:t>
      </w:r>
      <w:r w:rsidR="00BA0A86" w:rsidRPr="00877173">
        <w:rPr>
          <w:rFonts w:ascii="Times New Roman" w:eastAsia="Cambria" w:hAnsi="Times New Roman"/>
          <w:lang w:val="en-US"/>
        </w:rPr>
        <w:t xml:space="preserve"> expression was slightly decreased in </w:t>
      </w:r>
      <w:r w:rsidR="000E49A6">
        <w:rPr>
          <w:rFonts w:ascii="Times New Roman" w:eastAsia="Cambria" w:hAnsi="Times New Roman"/>
          <w:lang w:val="en-US"/>
        </w:rPr>
        <w:t xml:space="preserve">the </w:t>
      </w:r>
      <w:r w:rsidR="00BA0A86" w:rsidRPr="00877173">
        <w:rPr>
          <w:rFonts w:ascii="Times New Roman" w:eastAsia="Cambria" w:hAnsi="Times New Roman"/>
          <w:lang w:val="en-US"/>
        </w:rPr>
        <w:t>tumor tissue of TUDCA+DCV</w:t>
      </w:r>
      <w:r w:rsidR="00AB6365">
        <w:rPr>
          <w:rFonts w:ascii="Times New Roman" w:eastAsia="Cambria" w:hAnsi="Times New Roman"/>
          <w:lang w:val="en-US"/>
        </w:rPr>
        <w:t>-</w:t>
      </w:r>
      <w:r w:rsidR="00BA0A86" w:rsidRPr="00877173">
        <w:rPr>
          <w:rFonts w:ascii="Times New Roman" w:eastAsia="Cambria" w:hAnsi="Times New Roman"/>
          <w:lang w:val="en-US"/>
        </w:rPr>
        <w:t xml:space="preserve">treated animals (ns). </w:t>
      </w:r>
    </w:p>
    <w:p w14:paraId="400AF5C2" w14:textId="0BEE8801" w:rsidR="00877173" w:rsidRDefault="00877173" w:rsidP="00877173">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EF250F">
        <w:rPr>
          <w:rFonts w:ascii="Times New Roman" w:eastAsia="Cambria" w:hAnsi="Times New Roman"/>
          <w:b/>
          <w:lang w:val="en-US"/>
        </w:rPr>
        <w:t>C</w:t>
      </w:r>
      <w:r>
        <w:rPr>
          <w:rFonts w:ascii="Times New Roman" w:eastAsia="Cambria" w:hAnsi="Times New Roman"/>
          <w:lang w:val="en-US"/>
        </w:rPr>
        <w:t xml:space="preserve">) </w:t>
      </w:r>
      <w:r w:rsidR="00BA0A86" w:rsidRPr="00877173">
        <w:rPr>
          <w:rFonts w:ascii="Times New Roman" w:eastAsia="Cambria" w:hAnsi="Times New Roman"/>
          <w:i/>
          <w:lang w:val="en-US"/>
        </w:rPr>
        <w:t xml:space="preserve">Cd274 </w:t>
      </w:r>
      <w:r w:rsidR="00BA0A86" w:rsidRPr="00877173">
        <w:rPr>
          <w:rFonts w:ascii="Times New Roman" w:eastAsia="Cambria" w:hAnsi="Times New Roman"/>
          <w:lang w:val="en-US"/>
        </w:rPr>
        <w:t>expression was elevated in</w:t>
      </w:r>
      <w:r w:rsidR="000E49A6">
        <w:rPr>
          <w:rFonts w:ascii="Times New Roman" w:eastAsia="Cambria" w:hAnsi="Times New Roman"/>
          <w:lang w:val="en-US"/>
        </w:rPr>
        <w:t xml:space="preserve"> the</w:t>
      </w:r>
      <w:r w:rsidR="00BA0A86" w:rsidRPr="00877173">
        <w:rPr>
          <w:rFonts w:ascii="Times New Roman" w:eastAsia="Cambria" w:hAnsi="Times New Roman"/>
          <w:lang w:val="en-US"/>
        </w:rPr>
        <w:t xml:space="preserve"> tumor tissue of TUDCA+DCV</w:t>
      </w:r>
      <w:r w:rsidR="00AB6365">
        <w:rPr>
          <w:rFonts w:ascii="Times New Roman" w:eastAsia="Cambria" w:hAnsi="Times New Roman"/>
          <w:lang w:val="en-US"/>
        </w:rPr>
        <w:t>-</w:t>
      </w:r>
      <w:r w:rsidR="00BA0A86" w:rsidRPr="00877173">
        <w:rPr>
          <w:rFonts w:ascii="Times New Roman" w:eastAsia="Cambria" w:hAnsi="Times New Roman"/>
          <w:lang w:val="en-US"/>
        </w:rPr>
        <w:t xml:space="preserve">treated mice compared to </w:t>
      </w:r>
      <w:r w:rsidR="000E49A6">
        <w:rPr>
          <w:rFonts w:ascii="Times New Roman" w:eastAsia="Cambria" w:hAnsi="Times New Roman"/>
          <w:lang w:val="en-US"/>
        </w:rPr>
        <w:t xml:space="preserve">that in the </w:t>
      </w:r>
      <w:r w:rsidR="00BA0A86" w:rsidRPr="00877173">
        <w:rPr>
          <w:rFonts w:ascii="Times New Roman" w:eastAsia="Cambria" w:hAnsi="Times New Roman"/>
          <w:lang w:val="en-US"/>
        </w:rPr>
        <w:t>control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&lt;0.05) and TUDCA </w:t>
      </w:r>
      <w:r w:rsidR="00AB6365">
        <w:rPr>
          <w:rFonts w:ascii="Times New Roman" w:eastAsia="Cambria" w:hAnsi="Times New Roman"/>
          <w:lang w:val="en-US"/>
        </w:rPr>
        <w:t xml:space="preserve">treatment </w:t>
      </w:r>
      <w:r w:rsidR="00BA0A86" w:rsidRPr="00877173">
        <w:rPr>
          <w:rFonts w:ascii="Times New Roman" w:eastAsia="Cambria" w:hAnsi="Times New Roman"/>
          <w:lang w:val="en-US"/>
        </w:rPr>
        <w:t>alone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&lt;0.05). Tumor tissue</w:t>
      </w:r>
      <w:r w:rsidR="000E49A6">
        <w:rPr>
          <w:rFonts w:ascii="Times New Roman" w:eastAsia="Cambria" w:hAnsi="Times New Roman"/>
          <w:lang w:val="en-US"/>
        </w:rPr>
        <w:t>s</w:t>
      </w:r>
      <w:r w:rsidR="00BA0A86" w:rsidRPr="00877173">
        <w:rPr>
          <w:rFonts w:ascii="Times New Roman" w:eastAsia="Cambria" w:hAnsi="Times New Roman"/>
          <w:lang w:val="en-US"/>
        </w:rPr>
        <w:t xml:space="preserve"> of DCV</w:t>
      </w:r>
      <w:r w:rsidR="00AB6365">
        <w:rPr>
          <w:rFonts w:ascii="Times New Roman" w:eastAsia="Cambria" w:hAnsi="Times New Roman"/>
          <w:lang w:val="en-US"/>
        </w:rPr>
        <w:t xml:space="preserve">- and </w:t>
      </w:r>
      <w:r w:rsidR="00AB6365" w:rsidRPr="00877173">
        <w:rPr>
          <w:rFonts w:ascii="Times New Roman" w:eastAsia="Cambria" w:hAnsi="Times New Roman"/>
          <w:lang w:val="en-US"/>
        </w:rPr>
        <w:t>TUDCA+DCV</w:t>
      </w:r>
      <w:r w:rsidR="00AB6365">
        <w:rPr>
          <w:rFonts w:ascii="Times New Roman" w:eastAsia="Cambria" w:hAnsi="Times New Roman"/>
          <w:lang w:val="en-US"/>
        </w:rPr>
        <w:t>-</w:t>
      </w:r>
      <w:r w:rsidR="00BA0A86" w:rsidRPr="00877173">
        <w:rPr>
          <w:rFonts w:ascii="Times New Roman" w:eastAsia="Cambria" w:hAnsi="Times New Roman"/>
          <w:lang w:val="en-US"/>
        </w:rPr>
        <w:t xml:space="preserve">treated mice showed elevated expression of </w:t>
      </w:r>
      <w:r w:rsidR="00BA0A86" w:rsidRPr="00877173">
        <w:rPr>
          <w:rFonts w:ascii="Times New Roman" w:eastAsia="Cambria" w:hAnsi="Times New Roman"/>
          <w:i/>
          <w:lang w:val="en-US"/>
        </w:rPr>
        <w:t>Cd8</w:t>
      </w:r>
      <w:r w:rsidR="00BA0A86" w:rsidRPr="00877173">
        <w:rPr>
          <w:rFonts w:ascii="Times New Roman" w:eastAsia="Cambria" w:hAnsi="Times New Roman"/>
          <w:lang w:val="en-US"/>
        </w:rPr>
        <w:t xml:space="preserve"> compared to </w:t>
      </w:r>
      <w:r w:rsidR="000E49A6">
        <w:rPr>
          <w:rFonts w:ascii="Times New Roman" w:eastAsia="Cambria" w:hAnsi="Times New Roman"/>
          <w:lang w:val="en-US"/>
        </w:rPr>
        <w:t xml:space="preserve">those of </w:t>
      </w:r>
      <w:r w:rsidR="00BA0A86" w:rsidRPr="00877173">
        <w:rPr>
          <w:rFonts w:ascii="Times New Roman" w:eastAsia="Cambria" w:hAnsi="Times New Roman"/>
          <w:lang w:val="en-US"/>
        </w:rPr>
        <w:t>TUDCA</w:t>
      </w:r>
      <w:r w:rsidR="00AB6365">
        <w:rPr>
          <w:rFonts w:ascii="Times New Roman" w:eastAsia="Cambria" w:hAnsi="Times New Roman"/>
          <w:lang w:val="en-US"/>
        </w:rPr>
        <w:t>-</w:t>
      </w:r>
      <w:r w:rsidR="00BA0A86" w:rsidRPr="00877173">
        <w:rPr>
          <w:rFonts w:ascii="Times New Roman" w:eastAsia="Cambria" w:hAnsi="Times New Roman"/>
          <w:lang w:val="en-US"/>
        </w:rPr>
        <w:t>treated mice (</w:t>
      </w:r>
      <w:r w:rsidR="00BA0A86" w:rsidRPr="00877173">
        <w:rPr>
          <w:rFonts w:ascii="Times New Roman" w:eastAsia="Cambria" w:hAnsi="Times New Roman"/>
          <w:i/>
          <w:lang w:val="en-US"/>
        </w:rPr>
        <w:t>p</w:t>
      </w:r>
      <w:r>
        <w:rPr>
          <w:rFonts w:ascii="Times New Roman" w:eastAsia="Cambria" w:hAnsi="Times New Roman"/>
          <w:lang w:val="en-US"/>
        </w:rPr>
        <w:t xml:space="preserve">&lt;0.05). </w:t>
      </w:r>
    </w:p>
    <w:p w14:paraId="0A169DFE" w14:textId="6FFD7D9E" w:rsidR="00877173" w:rsidRDefault="00877173" w:rsidP="00877173">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EF250F">
        <w:rPr>
          <w:rFonts w:ascii="Times New Roman" w:eastAsia="Cambria" w:hAnsi="Times New Roman"/>
          <w:b/>
          <w:lang w:val="en-US"/>
        </w:rPr>
        <w:t>D</w:t>
      </w:r>
      <w:r>
        <w:rPr>
          <w:rFonts w:ascii="Times New Roman" w:eastAsia="Cambria" w:hAnsi="Times New Roman"/>
          <w:lang w:val="en-US"/>
        </w:rPr>
        <w:t xml:space="preserve">) </w:t>
      </w:r>
      <w:r w:rsidR="00BA0A86" w:rsidRPr="00877173">
        <w:rPr>
          <w:rFonts w:ascii="Times New Roman" w:eastAsia="Cambria" w:hAnsi="Times New Roman"/>
          <w:lang w:val="en-US"/>
        </w:rPr>
        <w:t xml:space="preserve">Gene expression analysis </w:t>
      </w:r>
      <w:r w:rsidR="000E49A6">
        <w:rPr>
          <w:rFonts w:ascii="Times New Roman" w:eastAsia="Cambria" w:hAnsi="Times New Roman"/>
          <w:lang w:val="en-US"/>
        </w:rPr>
        <w:t>of</w:t>
      </w:r>
      <w:r w:rsidR="00BA0A86" w:rsidRPr="00877173">
        <w:rPr>
          <w:rFonts w:ascii="Times New Roman" w:eastAsia="Cambria" w:hAnsi="Times New Roman"/>
          <w:lang w:val="en-US"/>
        </w:rPr>
        <w:t xml:space="preserve"> murine splenic tissue showed elevated expression of </w:t>
      </w:r>
      <w:r w:rsidR="00BA0A86" w:rsidRPr="00877173">
        <w:rPr>
          <w:rFonts w:ascii="Times New Roman" w:eastAsia="Cambria" w:hAnsi="Times New Roman"/>
          <w:i/>
          <w:lang w:val="en-US"/>
        </w:rPr>
        <w:t>Hspa5</w:t>
      </w:r>
      <w:r w:rsidR="00BA0A86" w:rsidRPr="00877173">
        <w:rPr>
          <w:rFonts w:ascii="Times New Roman" w:eastAsia="Cambria" w:hAnsi="Times New Roman"/>
          <w:lang w:val="en-US"/>
        </w:rPr>
        <w:t xml:space="preserve"> in DCV</w:t>
      </w:r>
      <w:r w:rsidR="00AB6365">
        <w:rPr>
          <w:rFonts w:ascii="Times New Roman" w:eastAsia="Cambria" w:hAnsi="Times New Roman"/>
          <w:lang w:val="en-US"/>
        </w:rPr>
        <w:t>-</w:t>
      </w:r>
      <w:r w:rsidR="00BC45E6">
        <w:rPr>
          <w:rFonts w:ascii="Times New Roman" w:eastAsia="Cambria" w:hAnsi="Times New Roman"/>
          <w:lang w:val="en-US"/>
        </w:rPr>
        <w:t>treated</w:t>
      </w:r>
      <w:r w:rsidR="00BA0A86" w:rsidRPr="00877173">
        <w:rPr>
          <w:rFonts w:ascii="Times New Roman" w:eastAsia="Cambria" w:hAnsi="Times New Roman"/>
          <w:lang w:val="en-US"/>
        </w:rPr>
        <w:t xml:space="preserv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&lt;0.001) and TUDCA+DCV</w:t>
      </w:r>
      <w:r w:rsidR="00AB6365">
        <w:rPr>
          <w:rFonts w:ascii="Times New Roman" w:eastAsia="Cambria" w:hAnsi="Times New Roman"/>
          <w:lang w:val="en-US"/>
        </w:rPr>
        <w:t>-</w:t>
      </w:r>
      <w:r w:rsidR="00BA0A86" w:rsidRPr="00877173">
        <w:rPr>
          <w:rFonts w:ascii="Times New Roman" w:eastAsia="Cambria" w:hAnsi="Times New Roman"/>
          <w:lang w:val="en-US"/>
        </w:rPr>
        <w:t>treated animals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&lt;0.05). </w:t>
      </w:r>
      <w:r w:rsidR="00BA0A86" w:rsidRPr="00877173">
        <w:rPr>
          <w:rFonts w:ascii="Times New Roman" w:eastAsia="Cambria" w:hAnsi="Times New Roman"/>
          <w:i/>
          <w:lang w:val="en-US"/>
        </w:rPr>
        <w:t xml:space="preserve">Atf6 </w:t>
      </w:r>
      <w:r w:rsidR="00BA0A86" w:rsidRPr="00877173">
        <w:rPr>
          <w:rFonts w:ascii="Times New Roman" w:eastAsia="Cambria" w:hAnsi="Times New Roman"/>
          <w:lang w:val="en-US"/>
        </w:rPr>
        <w:t xml:space="preserve">expression was significantly decreased in </w:t>
      </w:r>
      <w:r w:rsidR="000E49A6">
        <w:rPr>
          <w:rFonts w:ascii="Times New Roman" w:eastAsia="Cambria" w:hAnsi="Times New Roman"/>
          <w:lang w:val="en-US"/>
        </w:rPr>
        <w:t xml:space="preserve">the </w:t>
      </w:r>
      <w:r w:rsidR="00BA0A86" w:rsidRPr="00877173">
        <w:rPr>
          <w:rFonts w:ascii="Times New Roman" w:eastAsia="Cambria" w:hAnsi="Times New Roman"/>
          <w:lang w:val="en-US"/>
        </w:rPr>
        <w:t xml:space="preserve">spleen tissue of mice treated with TUDCA+DCV therapy compared to </w:t>
      </w:r>
      <w:r w:rsidR="000E49A6">
        <w:rPr>
          <w:rFonts w:ascii="Times New Roman" w:eastAsia="Cambria" w:hAnsi="Times New Roman"/>
          <w:lang w:val="en-US"/>
        </w:rPr>
        <w:t xml:space="preserve">those treated with </w:t>
      </w:r>
      <w:r w:rsidR="00BA0A86" w:rsidRPr="00877173">
        <w:rPr>
          <w:rFonts w:ascii="Times New Roman" w:eastAsia="Cambria" w:hAnsi="Times New Roman"/>
          <w:lang w:val="en-US"/>
        </w:rPr>
        <w:t>DCV monotherapy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&lt;0.001), TUDCA monotherapy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&lt;0.001), and </w:t>
      </w:r>
      <w:r w:rsidR="000E49A6">
        <w:rPr>
          <w:rFonts w:ascii="Times New Roman" w:eastAsia="Cambria" w:hAnsi="Times New Roman"/>
          <w:lang w:val="en-US"/>
        </w:rPr>
        <w:t xml:space="preserve">the </w:t>
      </w:r>
      <w:r w:rsidR="00BA0A86" w:rsidRPr="00877173">
        <w:rPr>
          <w:rFonts w:ascii="Times New Roman" w:eastAsia="Cambria" w:hAnsi="Times New Roman"/>
          <w:lang w:val="en-US"/>
        </w:rPr>
        <w:t>control group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&lt;0.05). </w:t>
      </w:r>
      <w:r w:rsidR="001467BF" w:rsidRPr="00877173">
        <w:rPr>
          <w:rFonts w:ascii="Times New Roman" w:eastAsia="Cambria" w:hAnsi="Times New Roman"/>
          <w:lang w:val="en-US"/>
        </w:rPr>
        <w:t>S</w:t>
      </w:r>
      <w:r w:rsidR="00BA0A86" w:rsidRPr="00877173">
        <w:rPr>
          <w:rFonts w:ascii="Times New Roman" w:eastAsia="Cambria" w:hAnsi="Times New Roman"/>
          <w:lang w:val="en-US"/>
        </w:rPr>
        <w:t>pleen tissue of TUDCA+DCV</w:t>
      </w:r>
      <w:r w:rsidR="00AB6365">
        <w:rPr>
          <w:rFonts w:ascii="Times New Roman" w:eastAsia="Cambria" w:hAnsi="Times New Roman"/>
          <w:lang w:val="en-US"/>
        </w:rPr>
        <w:t>-</w:t>
      </w:r>
      <w:r w:rsidR="00BA0A86" w:rsidRPr="00877173">
        <w:rPr>
          <w:rFonts w:ascii="Times New Roman" w:eastAsia="Cambria" w:hAnsi="Times New Roman"/>
          <w:lang w:val="en-US"/>
        </w:rPr>
        <w:t xml:space="preserve">treated animals showed </w:t>
      </w:r>
      <w:r w:rsidR="000E49A6">
        <w:rPr>
          <w:rFonts w:ascii="Times New Roman" w:eastAsia="Cambria" w:hAnsi="Times New Roman"/>
          <w:lang w:val="en-US"/>
        </w:rPr>
        <w:t xml:space="preserve">the </w:t>
      </w:r>
      <w:r w:rsidR="00BA0A86" w:rsidRPr="00877173">
        <w:rPr>
          <w:rFonts w:ascii="Times New Roman" w:eastAsia="Cambria" w:hAnsi="Times New Roman"/>
          <w:lang w:val="en-US"/>
        </w:rPr>
        <w:t xml:space="preserve">lowest expression </w:t>
      </w:r>
      <w:r w:rsidR="001467BF" w:rsidRPr="00877173">
        <w:rPr>
          <w:rFonts w:ascii="Times New Roman" w:eastAsia="Cambria" w:hAnsi="Times New Roman"/>
          <w:lang w:val="en-US"/>
        </w:rPr>
        <w:t xml:space="preserve">of </w:t>
      </w:r>
      <w:r w:rsidR="001467BF" w:rsidRPr="00877173">
        <w:rPr>
          <w:rFonts w:ascii="Times New Roman" w:eastAsia="Cambria" w:hAnsi="Times New Roman"/>
          <w:i/>
          <w:lang w:val="en-US"/>
        </w:rPr>
        <w:t>Ern</w:t>
      </w:r>
      <w:r w:rsidR="001467BF" w:rsidRPr="00877173">
        <w:rPr>
          <w:rFonts w:ascii="Times New Roman" w:eastAsia="Cambria" w:hAnsi="Times New Roman"/>
          <w:lang w:val="en-US"/>
        </w:rPr>
        <w:t xml:space="preserve"> </w:t>
      </w:r>
      <w:r w:rsidR="00BA0A86" w:rsidRPr="00877173">
        <w:rPr>
          <w:rFonts w:ascii="Times New Roman" w:eastAsia="Cambria" w:hAnsi="Times New Roman"/>
          <w:lang w:val="en-US"/>
        </w:rPr>
        <w:t>compared to TUDCA monotherapy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&lt;0.001) and control animals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&lt;0.05). Both </w:t>
      </w:r>
      <w:r w:rsidR="000E49A6">
        <w:rPr>
          <w:rFonts w:ascii="Times New Roman" w:eastAsia="Cambria" w:hAnsi="Times New Roman"/>
          <w:lang w:val="en-US"/>
        </w:rPr>
        <w:t xml:space="preserve">the </w:t>
      </w:r>
      <w:r w:rsidR="00BA0A86" w:rsidRPr="00877173">
        <w:rPr>
          <w:rFonts w:ascii="Times New Roman" w:eastAsia="Cambria" w:hAnsi="Times New Roman"/>
          <w:lang w:val="en-US"/>
        </w:rPr>
        <w:t xml:space="preserve">DCV and TUDCA+DCV </w:t>
      </w:r>
      <w:r w:rsidR="00AB6365">
        <w:rPr>
          <w:rFonts w:ascii="Times New Roman" w:eastAsia="Cambria" w:hAnsi="Times New Roman"/>
          <w:lang w:val="en-US"/>
        </w:rPr>
        <w:t>groups</w:t>
      </w:r>
      <w:r w:rsidR="00BA0A86" w:rsidRPr="00877173">
        <w:rPr>
          <w:rFonts w:ascii="Times New Roman" w:eastAsia="Cambria" w:hAnsi="Times New Roman"/>
          <w:lang w:val="en-US"/>
        </w:rPr>
        <w:t xml:space="preserve"> had significantly lower splenic </w:t>
      </w:r>
      <w:r w:rsidR="00BA0A86" w:rsidRPr="00877173">
        <w:rPr>
          <w:rFonts w:ascii="Times New Roman" w:eastAsia="Cambria" w:hAnsi="Times New Roman"/>
          <w:i/>
          <w:lang w:val="en-US"/>
        </w:rPr>
        <w:t>Xbp1</w:t>
      </w:r>
      <w:r w:rsidR="00BA0A86" w:rsidRPr="00877173">
        <w:rPr>
          <w:rFonts w:ascii="Times New Roman" w:eastAsia="Cambria" w:hAnsi="Times New Roman"/>
          <w:lang w:val="en-US"/>
        </w:rPr>
        <w:t xml:space="preserve"> </w:t>
      </w:r>
      <w:r w:rsidR="000E49A6">
        <w:rPr>
          <w:rFonts w:ascii="Times New Roman" w:eastAsia="Cambria" w:hAnsi="Times New Roman"/>
          <w:lang w:val="en-US"/>
        </w:rPr>
        <w:t>expression than the</w:t>
      </w:r>
      <w:r w:rsidR="00BA0A86" w:rsidRPr="00877173">
        <w:rPr>
          <w:rFonts w:ascii="Times New Roman" w:eastAsia="Cambria" w:hAnsi="Times New Roman"/>
          <w:lang w:val="en-US"/>
        </w:rPr>
        <w:t xml:space="preserve"> TUDCA monotherapy </w:t>
      </w:r>
      <w:r w:rsidR="000E49A6">
        <w:rPr>
          <w:rFonts w:ascii="Times New Roman" w:eastAsia="Cambria" w:hAnsi="Times New Roman"/>
          <w:lang w:val="en-US"/>
        </w:rPr>
        <w:t xml:space="preserve">group </w:t>
      </w:r>
      <w:r w:rsidR="00BA0A86" w:rsidRPr="00877173">
        <w:rPr>
          <w:rFonts w:ascii="Times New Roman" w:eastAsia="Cambria" w:hAnsi="Times New Roman"/>
          <w:lang w:val="en-US"/>
        </w:rPr>
        <w:t xml:space="preserve">(DCV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&lt;0.05; TUDCA+DCV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&lt;0.001) and t</w:t>
      </w:r>
      <w:r w:rsidR="000E49A6">
        <w:rPr>
          <w:rFonts w:ascii="Times New Roman" w:eastAsia="Cambria" w:hAnsi="Times New Roman"/>
          <w:lang w:val="en-US"/>
        </w:rPr>
        <w:t>he</w:t>
      </w:r>
      <w:r w:rsidR="00BA0A86" w:rsidRPr="00877173">
        <w:rPr>
          <w:rFonts w:ascii="Times New Roman" w:eastAsia="Cambria" w:hAnsi="Times New Roman"/>
          <w:lang w:val="en-US"/>
        </w:rPr>
        <w:t xml:space="preserve"> control animals (DCV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&lt;0.01; TUDCA+DCV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&lt;0.001). Similarly, splicing of </w:t>
      </w:r>
      <w:r w:rsidR="00BA0A86" w:rsidRPr="00877173">
        <w:rPr>
          <w:rFonts w:ascii="Times New Roman" w:eastAsia="Cambria" w:hAnsi="Times New Roman"/>
          <w:i/>
          <w:lang w:val="en-US"/>
        </w:rPr>
        <w:t>Xbp1</w:t>
      </w:r>
      <w:r w:rsidR="00BA0A86" w:rsidRPr="00877173">
        <w:rPr>
          <w:rFonts w:ascii="Times New Roman" w:eastAsia="Cambria" w:hAnsi="Times New Roman"/>
          <w:lang w:val="en-US"/>
        </w:rPr>
        <w:t xml:space="preserve"> was reduced in </w:t>
      </w:r>
      <w:r w:rsidR="000E49A6">
        <w:rPr>
          <w:rFonts w:ascii="Times New Roman" w:eastAsia="Cambria" w:hAnsi="Times New Roman"/>
          <w:lang w:val="en-US"/>
        </w:rPr>
        <w:t xml:space="preserve">the </w:t>
      </w:r>
      <w:r w:rsidR="00BA0A86" w:rsidRPr="00877173">
        <w:rPr>
          <w:rFonts w:ascii="Times New Roman" w:eastAsia="Cambria" w:hAnsi="Times New Roman"/>
          <w:lang w:val="en-US"/>
        </w:rPr>
        <w:t>spleen tissue of DCV</w:t>
      </w:r>
      <w:r w:rsidR="00AB6365">
        <w:rPr>
          <w:rFonts w:ascii="Times New Roman" w:eastAsia="Cambria" w:hAnsi="Times New Roman"/>
          <w:lang w:val="en-US"/>
        </w:rPr>
        <w:t>-</w:t>
      </w:r>
      <w:r w:rsidR="00BA0A86" w:rsidRPr="00877173">
        <w:rPr>
          <w:rFonts w:ascii="Times New Roman" w:eastAsia="Cambria" w:hAnsi="Times New Roman"/>
          <w:lang w:val="en-US"/>
        </w:rPr>
        <w:t xml:space="preserv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&lt;0.05) and TUDCA+DCV</w:t>
      </w:r>
      <w:r w:rsidR="00AB6365">
        <w:rPr>
          <w:rFonts w:ascii="Times New Roman" w:eastAsia="Cambria" w:hAnsi="Times New Roman"/>
          <w:lang w:val="en-US"/>
        </w:rPr>
        <w:t>-</w:t>
      </w:r>
      <w:r w:rsidR="00BA0A86" w:rsidRPr="00877173">
        <w:rPr>
          <w:rFonts w:ascii="Times New Roman" w:eastAsia="Cambria" w:hAnsi="Times New Roman"/>
          <w:lang w:val="en-US"/>
        </w:rPr>
        <w:t>treated mice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&lt;0.001). Importantly, </w:t>
      </w:r>
      <w:r w:rsidR="00BA0A86" w:rsidRPr="00877173">
        <w:rPr>
          <w:rFonts w:ascii="Times New Roman" w:eastAsia="Cambria" w:hAnsi="Times New Roman"/>
          <w:i/>
          <w:lang w:val="en-US"/>
        </w:rPr>
        <w:t>Ddit3</w:t>
      </w:r>
      <w:r w:rsidR="00BA0A86" w:rsidRPr="00877173">
        <w:rPr>
          <w:rFonts w:ascii="Times New Roman" w:eastAsia="Cambria" w:hAnsi="Times New Roman"/>
          <w:lang w:val="en-US"/>
        </w:rPr>
        <w:t xml:space="preserve"> expression was significantly reduced in TUDCA+DCV</w:t>
      </w:r>
      <w:r w:rsidR="00AB6365">
        <w:rPr>
          <w:rFonts w:ascii="Times New Roman" w:eastAsia="Cambria" w:hAnsi="Times New Roman"/>
          <w:lang w:val="en-US"/>
        </w:rPr>
        <w:t>-</w:t>
      </w:r>
      <w:r w:rsidR="00BA0A86" w:rsidRPr="00877173">
        <w:rPr>
          <w:rFonts w:ascii="Times New Roman" w:eastAsia="Cambria" w:hAnsi="Times New Roman"/>
          <w:lang w:val="en-US"/>
        </w:rPr>
        <w:t>treated mice compared to</w:t>
      </w:r>
      <w:r w:rsidR="000E49A6">
        <w:rPr>
          <w:rFonts w:ascii="Times New Roman" w:eastAsia="Cambria" w:hAnsi="Times New Roman"/>
          <w:lang w:val="en-US"/>
        </w:rPr>
        <w:t xml:space="preserve"> that in</w:t>
      </w:r>
      <w:r w:rsidR="00BA0A86" w:rsidRPr="00877173">
        <w:rPr>
          <w:rFonts w:ascii="Times New Roman" w:eastAsia="Cambria" w:hAnsi="Times New Roman"/>
          <w:lang w:val="en-US"/>
        </w:rPr>
        <w:t xml:space="preserve"> DCV monotherapy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&lt;0.01) and control animals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&lt;0.01).</w:t>
      </w:r>
      <w:r>
        <w:rPr>
          <w:rFonts w:ascii="Times New Roman" w:eastAsia="Cambria" w:hAnsi="Times New Roman"/>
          <w:lang w:val="en-US"/>
        </w:rPr>
        <w:t xml:space="preserve"> </w:t>
      </w:r>
    </w:p>
    <w:p w14:paraId="0A7C3081" w14:textId="6F902EEE" w:rsidR="00877173" w:rsidRDefault="00877173" w:rsidP="00877173">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EF250F">
        <w:rPr>
          <w:rFonts w:ascii="Times New Roman" w:eastAsia="Cambria" w:hAnsi="Times New Roman"/>
          <w:b/>
          <w:lang w:val="en-US"/>
        </w:rPr>
        <w:t>E</w:t>
      </w:r>
      <w:r>
        <w:rPr>
          <w:rFonts w:ascii="Times New Roman" w:eastAsia="Cambria" w:hAnsi="Times New Roman"/>
          <w:lang w:val="en-US"/>
        </w:rPr>
        <w:t xml:space="preserve">) </w:t>
      </w:r>
      <w:r w:rsidR="00BA0A86" w:rsidRPr="00877173">
        <w:rPr>
          <w:rFonts w:ascii="Times New Roman" w:eastAsia="Cambria" w:hAnsi="Times New Roman"/>
          <w:lang w:val="en-US"/>
        </w:rPr>
        <w:t>Spleen tissue of DCV</w:t>
      </w:r>
      <w:r w:rsidR="00AB6365">
        <w:rPr>
          <w:rFonts w:ascii="Times New Roman" w:eastAsia="Cambria" w:hAnsi="Times New Roman"/>
          <w:lang w:val="en-US"/>
        </w:rPr>
        <w:t>-</w:t>
      </w:r>
      <w:r w:rsidR="00BA0A86" w:rsidRPr="00877173">
        <w:rPr>
          <w:rFonts w:ascii="Times New Roman" w:eastAsia="Cambria" w:hAnsi="Times New Roman"/>
          <w:lang w:val="en-US"/>
        </w:rPr>
        <w:t xml:space="preserve">treated animals showed elevated expression of </w:t>
      </w:r>
      <w:r w:rsidR="00BA0A86" w:rsidRPr="00877173">
        <w:rPr>
          <w:rFonts w:ascii="Times New Roman" w:eastAsia="Cambria" w:hAnsi="Times New Roman"/>
          <w:i/>
          <w:lang w:val="en-US"/>
        </w:rPr>
        <w:t xml:space="preserve">Bax </w:t>
      </w:r>
      <w:r w:rsidR="00BA0A86" w:rsidRPr="00877173">
        <w:rPr>
          <w:rFonts w:ascii="Times New Roman" w:eastAsia="Cambria" w:hAnsi="Times New Roman"/>
          <w:lang w:val="en-US"/>
        </w:rPr>
        <w:t>(</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&lt;0.001) and </w:t>
      </w:r>
      <w:r w:rsidR="00BA0A86" w:rsidRPr="00877173">
        <w:rPr>
          <w:rFonts w:ascii="Times New Roman" w:eastAsia="Cambria" w:hAnsi="Times New Roman"/>
          <w:i/>
          <w:lang w:val="en-US"/>
        </w:rPr>
        <w:t>Bad</w:t>
      </w:r>
      <w:r w:rsidR="00BA0A86" w:rsidRPr="00877173">
        <w:rPr>
          <w:rFonts w:ascii="Times New Roman" w:eastAsia="Cambria" w:hAnsi="Times New Roman"/>
          <w:lang w:val="en-US"/>
        </w:rPr>
        <w:t xml:space="preserv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&lt;0.01). However, when comparing DCV monotherapy to animals treated with combination therapy of TUDCA+DCV</w:t>
      </w:r>
      <w:r w:rsidR="000E49A6">
        <w:rPr>
          <w:rFonts w:ascii="Times New Roman" w:eastAsia="Cambria" w:hAnsi="Times New Roman"/>
          <w:lang w:val="en-US"/>
        </w:rPr>
        <w:t>, a</w:t>
      </w:r>
      <w:r w:rsidR="00BA0A86" w:rsidRPr="00877173">
        <w:rPr>
          <w:rFonts w:ascii="Times New Roman" w:eastAsia="Cambria" w:hAnsi="Times New Roman"/>
          <w:lang w:val="en-US"/>
        </w:rPr>
        <w:t xml:space="preserve"> significant reduction in </w:t>
      </w:r>
      <w:r w:rsidR="00BA0A86" w:rsidRPr="00877173">
        <w:rPr>
          <w:rFonts w:ascii="Times New Roman" w:eastAsia="Cambria" w:hAnsi="Times New Roman"/>
          <w:i/>
          <w:lang w:val="en-US"/>
        </w:rPr>
        <w:t>Bax</w:t>
      </w:r>
      <w:r w:rsidR="00BA0A86" w:rsidRPr="00877173">
        <w:rPr>
          <w:rFonts w:ascii="Times New Roman" w:eastAsia="Cambria" w:hAnsi="Times New Roman"/>
          <w:lang w:val="en-US"/>
        </w:rPr>
        <w:t xml:space="preserve"> expression was observed </w:t>
      </w:r>
      <w:r w:rsidR="00BA0A86" w:rsidRPr="00877173">
        <w:rPr>
          <w:rFonts w:ascii="Times New Roman" w:eastAsia="Cambria" w:hAnsi="Times New Roman"/>
          <w:lang w:val="en-US"/>
        </w:rPr>
        <w:lastRenderedPageBreak/>
        <w:t xml:space="preserve">in </w:t>
      </w:r>
      <w:r w:rsidR="000E49A6">
        <w:rPr>
          <w:rFonts w:ascii="Times New Roman" w:eastAsia="Cambria" w:hAnsi="Times New Roman"/>
          <w:lang w:val="en-US"/>
        </w:rPr>
        <w:t xml:space="preserve">the </w:t>
      </w:r>
      <w:r w:rsidR="00BA0A86" w:rsidRPr="00877173">
        <w:rPr>
          <w:rFonts w:ascii="Times New Roman" w:eastAsia="Cambria" w:hAnsi="Times New Roman"/>
          <w:lang w:val="en-US"/>
        </w:rPr>
        <w:t>spleen tissue of mice treated with TUDCA+DCV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&lt;0.01), while </w:t>
      </w:r>
      <w:r w:rsidR="00BA0A86" w:rsidRPr="00877173">
        <w:rPr>
          <w:rFonts w:ascii="Times New Roman" w:eastAsia="Cambria" w:hAnsi="Times New Roman"/>
          <w:i/>
          <w:lang w:val="en-US"/>
        </w:rPr>
        <w:t>Bad</w:t>
      </w:r>
      <w:r w:rsidR="00BA0A86" w:rsidRPr="00877173">
        <w:rPr>
          <w:rFonts w:ascii="Times New Roman" w:eastAsia="Cambria" w:hAnsi="Times New Roman"/>
          <w:lang w:val="en-US"/>
        </w:rPr>
        <w:t xml:space="preserve"> expression remained elevated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&lt;0.05). </w:t>
      </w:r>
    </w:p>
    <w:p w14:paraId="6AE339F8" w14:textId="73F1F7A7" w:rsidR="008C43AE" w:rsidRDefault="00877173" w:rsidP="00877173">
      <w:pPr>
        <w:widowControl w:val="0"/>
        <w:spacing w:line="480" w:lineRule="auto"/>
        <w:jc w:val="both"/>
        <w:rPr>
          <w:rFonts w:ascii="Times New Roman" w:eastAsia="Cambria" w:hAnsi="Times New Roman"/>
          <w:lang w:val="en-US"/>
        </w:rPr>
      </w:pPr>
      <w:r>
        <w:rPr>
          <w:rFonts w:ascii="Times New Roman" w:eastAsia="Cambria" w:hAnsi="Times New Roman"/>
          <w:lang w:val="en-US"/>
        </w:rPr>
        <w:t>(</w:t>
      </w:r>
      <w:r w:rsidRPr="00EF250F">
        <w:rPr>
          <w:rFonts w:ascii="Times New Roman" w:eastAsia="Cambria" w:hAnsi="Times New Roman"/>
          <w:b/>
          <w:lang w:val="en-US"/>
        </w:rPr>
        <w:t>F</w:t>
      </w:r>
      <w:r>
        <w:rPr>
          <w:rFonts w:ascii="Times New Roman" w:eastAsia="Cambria" w:hAnsi="Times New Roman"/>
          <w:lang w:val="en-US"/>
        </w:rPr>
        <w:t xml:space="preserve">) </w:t>
      </w:r>
      <w:r w:rsidR="00BA0A86" w:rsidRPr="00877173">
        <w:rPr>
          <w:rFonts w:ascii="Times New Roman" w:eastAsia="Cambria" w:hAnsi="Times New Roman"/>
          <w:i/>
          <w:lang w:val="en-US"/>
        </w:rPr>
        <w:t>Pdcd1</w:t>
      </w:r>
      <w:r w:rsidR="00BA0A86" w:rsidRPr="00877173">
        <w:rPr>
          <w:rFonts w:ascii="Times New Roman" w:eastAsia="Cambria" w:hAnsi="Times New Roman"/>
          <w:lang w:val="en-US"/>
        </w:rPr>
        <w:t xml:space="preserve"> expression was significantly elevated in </w:t>
      </w:r>
      <w:r w:rsidR="000E49A6">
        <w:rPr>
          <w:rFonts w:ascii="Times New Roman" w:eastAsia="Cambria" w:hAnsi="Times New Roman"/>
          <w:lang w:val="en-US"/>
        </w:rPr>
        <w:t xml:space="preserve">the </w:t>
      </w:r>
      <w:r w:rsidR="00BA0A86" w:rsidRPr="00877173">
        <w:rPr>
          <w:rFonts w:ascii="Times New Roman" w:eastAsia="Cambria" w:hAnsi="Times New Roman"/>
          <w:lang w:val="en-US"/>
        </w:rPr>
        <w:t>tissue</w:t>
      </w:r>
      <w:r w:rsidR="000E49A6">
        <w:rPr>
          <w:rFonts w:ascii="Times New Roman" w:eastAsia="Cambria" w:hAnsi="Times New Roman"/>
          <w:lang w:val="en-US"/>
        </w:rPr>
        <w:t>s</w:t>
      </w:r>
      <w:r w:rsidR="00BA0A86" w:rsidRPr="00877173">
        <w:rPr>
          <w:rFonts w:ascii="Times New Roman" w:eastAsia="Cambria" w:hAnsi="Times New Roman"/>
          <w:lang w:val="en-US"/>
        </w:rPr>
        <w:t xml:space="preserve"> of DCV</w:t>
      </w:r>
      <w:r w:rsidR="00AB6365">
        <w:rPr>
          <w:rFonts w:ascii="Times New Roman" w:eastAsia="Cambria" w:hAnsi="Times New Roman"/>
          <w:lang w:val="en-US"/>
        </w:rPr>
        <w:t>-</w:t>
      </w:r>
      <w:r w:rsidR="00BA0A86" w:rsidRPr="00877173">
        <w:rPr>
          <w:rFonts w:ascii="Times New Roman" w:eastAsia="Cambria" w:hAnsi="Times New Roman"/>
          <w:lang w:val="en-US"/>
        </w:rPr>
        <w:t>treated animals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&lt;0.01), but not in the tissue</w:t>
      </w:r>
      <w:r w:rsidR="000E49A6">
        <w:rPr>
          <w:rFonts w:ascii="Times New Roman" w:eastAsia="Cambria" w:hAnsi="Times New Roman"/>
          <w:lang w:val="en-US"/>
        </w:rPr>
        <w:t>s</w:t>
      </w:r>
      <w:r w:rsidR="00BA0A86" w:rsidRPr="00877173">
        <w:rPr>
          <w:rFonts w:ascii="Times New Roman" w:eastAsia="Cambria" w:hAnsi="Times New Roman"/>
          <w:lang w:val="en-US"/>
        </w:rPr>
        <w:t xml:space="preserve"> of TUDCA+DCV</w:t>
      </w:r>
      <w:r w:rsidR="00BC45E6">
        <w:rPr>
          <w:rFonts w:ascii="Times New Roman" w:eastAsia="Cambria" w:hAnsi="Times New Roman"/>
          <w:lang w:val="en-US"/>
        </w:rPr>
        <w:t>-</w:t>
      </w:r>
      <w:r w:rsidR="00BA0A86" w:rsidRPr="00877173">
        <w:rPr>
          <w:rFonts w:ascii="Times New Roman" w:eastAsia="Cambria" w:hAnsi="Times New Roman"/>
          <w:lang w:val="en-US"/>
        </w:rPr>
        <w:t xml:space="preserve">treated mice.  </w:t>
      </w:r>
      <w:r w:rsidR="000E49A6">
        <w:rPr>
          <w:rFonts w:ascii="Times New Roman" w:eastAsia="Cambria" w:hAnsi="Times New Roman"/>
          <w:lang w:val="en-US"/>
        </w:rPr>
        <w:t>A s</w:t>
      </w:r>
      <w:r w:rsidR="00BA0A86" w:rsidRPr="00877173">
        <w:rPr>
          <w:rFonts w:ascii="Times New Roman" w:eastAsia="Cambria" w:hAnsi="Times New Roman"/>
          <w:lang w:val="en-US"/>
        </w:rPr>
        <w:t xml:space="preserve">ignificant decrease in </w:t>
      </w:r>
      <w:r w:rsidR="00BA0A86" w:rsidRPr="00877173">
        <w:rPr>
          <w:rFonts w:ascii="Times New Roman" w:eastAsia="Cambria" w:hAnsi="Times New Roman"/>
          <w:i/>
          <w:lang w:val="en-US"/>
        </w:rPr>
        <w:t>Cd274</w:t>
      </w:r>
      <w:r w:rsidR="00BA0A86" w:rsidRPr="00877173">
        <w:rPr>
          <w:rFonts w:ascii="Times New Roman" w:eastAsia="Cambria" w:hAnsi="Times New Roman"/>
          <w:lang w:val="en-US"/>
        </w:rPr>
        <w:t xml:space="preserve"> and </w:t>
      </w:r>
      <w:r w:rsidR="00BA0A86" w:rsidRPr="00877173">
        <w:rPr>
          <w:rFonts w:ascii="Times New Roman" w:eastAsia="Cambria" w:hAnsi="Times New Roman"/>
          <w:i/>
          <w:lang w:val="en-US"/>
        </w:rPr>
        <w:t>Ctla4</w:t>
      </w:r>
      <w:r w:rsidR="00BA0A86" w:rsidRPr="00877173">
        <w:rPr>
          <w:rFonts w:ascii="Times New Roman" w:eastAsia="Cambria" w:hAnsi="Times New Roman"/>
          <w:lang w:val="en-US"/>
        </w:rPr>
        <w:t xml:space="preserve"> expression was observed in </w:t>
      </w:r>
      <w:r w:rsidR="00F735B7">
        <w:rPr>
          <w:rFonts w:ascii="Times New Roman" w:eastAsia="Cambria" w:hAnsi="Times New Roman"/>
          <w:lang w:val="en-US"/>
        </w:rPr>
        <w:t xml:space="preserve">the </w:t>
      </w:r>
      <w:r w:rsidR="00BA0A86" w:rsidRPr="00877173">
        <w:rPr>
          <w:rFonts w:ascii="Times New Roman" w:eastAsia="Cambria" w:hAnsi="Times New Roman"/>
          <w:lang w:val="en-US"/>
        </w:rPr>
        <w:t>tissue</w:t>
      </w:r>
      <w:r w:rsidR="00F735B7">
        <w:rPr>
          <w:rFonts w:ascii="Times New Roman" w:eastAsia="Cambria" w:hAnsi="Times New Roman"/>
          <w:lang w:val="en-US"/>
        </w:rPr>
        <w:t>s</w:t>
      </w:r>
      <w:r w:rsidR="00BA0A86" w:rsidRPr="00877173">
        <w:rPr>
          <w:rFonts w:ascii="Times New Roman" w:eastAsia="Cambria" w:hAnsi="Times New Roman"/>
          <w:lang w:val="en-US"/>
        </w:rPr>
        <w:t xml:space="preserve"> of DCV</w:t>
      </w:r>
      <w:r w:rsidR="00BC45E6">
        <w:rPr>
          <w:rFonts w:ascii="Times New Roman" w:eastAsia="Cambria" w:hAnsi="Times New Roman"/>
          <w:lang w:val="en-US"/>
        </w:rPr>
        <w:t>-</w:t>
      </w:r>
      <w:r w:rsidR="00BA0A86" w:rsidRPr="00877173">
        <w:rPr>
          <w:rFonts w:ascii="Times New Roman" w:eastAsia="Cambria" w:hAnsi="Times New Roman"/>
          <w:lang w:val="en-US"/>
        </w:rPr>
        <w:t xml:space="preserv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&lt;0.01) and TUDCA+DCV</w:t>
      </w:r>
      <w:r w:rsidR="00BC45E6">
        <w:rPr>
          <w:rFonts w:ascii="Times New Roman" w:eastAsia="Cambria" w:hAnsi="Times New Roman"/>
          <w:lang w:val="en-US"/>
        </w:rPr>
        <w:t>-</w:t>
      </w:r>
      <w:r w:rsidR="00BA0A86" w:rsidRPr="00877173">
        <w:rPr>
          <w:rFonts w:ascii="Times New Roman" w:eastAsia="Cambria" w:hAnsi="Times New Roman"/>
          <w:lang w:val="en-US"/>
        </w:rPr>
        <w:t>treated mice (</w:t>
      </w:r>
      <w:r w:rsidR="00BA0A86" w:rsidRPr="00877173">
        <w:rPr>
          <w:rFonts w:ascii="Times New Roman" w:eastAsia="Cambria" w:hAnsi="Times New Roman"/>
          <w:i/>
          <w:lang w:val="en-US"/>
        </w:rPr>
        <w:t>p</w:t>
      </w:r>
      <w:r w:rsidR="00F735B7">
        <w:rPr>
          <w:rFonts w:ascii="Times New Roman" w:eastAsia="Cambria" w:hAnsi="Times New Roman"/>
          <w:lang w:val="en-US"/>
        </w:rPr>
        <w:t>&lt;0.01). The e</w:t>
      </w:r>
      <w:r w:rsidR="00BA0A86" w:rsidRPr="00877173">
        <w:rPr>
          <w:rFonts w:ascii="Times New Roman" w:eastAsia="Cambria" w:hAnsi="Times New Roman"/>
          <w:lang w:val="en-US"/>
        </w:rPr>
        <w:t xml:space="preserve">xpression of </w:t>
      </w:r>
      <w:r w:rsidR="00BA0A86" w:rsidRPr="00877173">
        <w:rPr>
          <w:rFonts w:ascii="Times New Roman" w:eastAsia="Cambria" w:hAnsi="Times New Roman"/>
          <w:i/>
          <w:lang w:val="en-US"/>
        </w:rPr>
        <w:t>Foxp3</w:t>
      </w:r>
      <w:r w:rsidR="00BA0A86" w:rsidRPr="00877173">
        <w:rPr>
          <w:rFonts w:ascii="Times New Roman" w:eastAsia="Cambria" w:hAnsi="Times New Roman"/>
          <w:lang w:val="en-US"/>
        </w:rPr>
        <w:t xml:space="preserve"> was lowest in </w:t>
      </w:r>
      <w:r w:rsidR="00F735B7">
        <w:rPr>
          <w:rFonts w:ascii="Times New Roman" w:eastAsia="Cambria" w:hAnsi="Times New Roman"/>
          <w:lang w:val="en-US"/>
        </w:rPr>
        <w:t xml:space="preserve">the </w:t>
      </w:r>
      <w:r w:rsidR="00BA0A86" w:rsidRPr="00877173">
        <w:rPr>
          <w:rFonts w:ascii="Times New Roman" w:eastAsia="Cambria" w:hAnsi="Times New Roman"/>
          <w:lang w:val="en-US"/>
        </w:rPr>
        <w:t>spleen tissue of TUDCA+DCV</w:t>
      </w:r>
      <w:r w:rsidR="00BC45E6">
        <w:rPr>
          <w:rFonts w:ascii="Times New Roman" w:eastAsia="Cambria" w:hAnsi="Times New Roman"/>
          <w:lang w:val="en-US"/>
        </w:rPr>
        <w:t>-</w:t>
      </w:r>
      <w:r w:rsidR="00BA0A86" w:rsidRPr="00877173">
        <w:rPr>
          <w:rFonts w:ascii="Times New Roman" w:eastAsia="Cambria" w:hAnsi="Times New Roman"/>
          <w:lang w:val="en-US"/>
        </w:rPr>
        <w:t xml:space="preserve">treated mice compared to </w:t>
      </w:r>
      <w:r w:rsidR="00F735B7">
        <w:rPr>
          <w:rFonts w:ascii="Times New Roman" w:eastAsia="Cambria" w:hAnsi="Times New Roman"/>
          <w:lang w:val="en-US"/>
        </w:rPr>
        <w:t xml:space="preserve">those treated with </w:t>
      </w:r>
      <w:r w:rsidR="00BC45E6">
        <w:rPr>
          <w:rFonts w:ascii="Times New Roman" w:eastAsia="Cambria" w:hAnsi="Times New Roman"/>
          <w:lang w:val="en-US"/>
        </w:rPr>
        <w:t xml:space="preserve">TUDCA and DCV </w:t>
      </w:r>
      <w:r w:rsidR="00BA0A86" w:rsidRPr="00877173">
        <w:rPr>
          <w:rFonts w:ascii="Times New Roman" w:eastAsia="Cambria" w:hAnsi="Times New Roman"/>
          <w:lang w:val="en-US"/>
        </w:rPr>
        <w:t>monotherapies (</w:t>
      </w:r>
      <w:r w:rsidR="00BA0A86" w:rsidRPr="00877173">
        <w:rPr>
          <w:rFonts w:ascii="Times New Roman" w:eastAsia="Cambria" w:hAnsi="Times New Roman"/>
          <w:i/>
          <w:lang w:val="en-US"/>
        </w:rPr>
        <w:t>p</w:t>
      </w:r>
      <w:r w:rsidR="00BC45E6">
        <w:rPr>
          <w:rFonts w:ascii="Times New Roman" w:eastAsia="Cambria" w:hAnsi="Times New Roman"/>
          <w:lang w:val="en-US"/>
        </w:rPr>
        <w:t xml:space="preserve">&lt;0.01) and </w:t>
      </w:r>
      <w:r w:rsidR="00BA0A86" w:rsidRPr="00877173">
        <w:rPr>
          <w:rFonts w:ascii="Times New Roman" w:eastAsia="Cambria" w:hAnsi="Times New Roman"/>
          <w:lang w:val="en-US"/>
        </w:rPr>
        <w:t xml:space="preserve">to </w:t>
      </w:r>
      <w:r w:rsidR="00F735B7">
        <w:rPr>
          <w:rFonts w:ascii="Times New Roman" w:eastAsia="Cambria" w:hAnsi="Times New Roman"/>
          <w:lang w:val="en-US"/>
        </w:rPr>
        <w:t xml:space="preserve">the </w:t>
      </w:r>
      <w:r w:rsidR="00BA0A86" w:rsidRPr="00877173">
        <w:rPr>
          <w:rFonts w:ascii="Times New Roman" w:eastAsia="Cambria" w:hAnsi="Times New Roman"/>
          <w:lang w:val="en-US"/>
        </w:rPr>
        <w:t>control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&lt;0.001). Decreased expression of </w:t>
      </w:r>
      <w:r w:rsidR="00BA0A86" w:rsidRPr="00877173">
        <w:rPr>
          <w:rFonts w:ascii="Times New Roman" w:eastAsia="Cambria" w:hAnsi="Times New Roman"/>
          <w:i/>
          <w:lang w:val="en-US"/>
        </w:rPr>
        <w:t>Cd163</w:t>
      </w:r>
      <w:r w:rsidR="00BA0A86" w:rsidRPr="00877173">
        <w:rPr>
          <w:rFonts w:ascii="Times New Roman" w:eastAsia="Cambria" w:hAnsi="Times New Roman"/>
          <w:lang w:val="en-US"/>
        </w:rPr>
        <w:t xml:space="preserve"> was observed in </w:t>
      </w:r>
      <w:r w:rsidR="00F735B7">
        <w:rPr>
          <w:rFonts w:ascii="Times New Roman" w:eastAsia="Cambria" w:hAnsi="Times New Roman"/>
          <w:lang w:val="en-US"/>
        </w:rPr>
        <w:t xml:space="preserve">the </w:t>
      </w:r>
      <w:r w:rsidR="00BA0A86" w:rsidRPr="00877173">
        <w:rPr>
          <w:rFonts w:ascii="Times New Roman" w:eastAsia="Cambria" w:hAnsi="Times New Roman"/>
          <w:lang w:val="en-US"/>
        </w:rPr>
        <w:t>tissue</w:t>
      </w:r>
      <w:r w:rsidR="00F735B7">
        <w:rPr>
          <w:rFonts w:ascii="Times New Roman" w:eastAsia="Cambria" w:hAnsi="Times New Roman"/>
          <w:lang w:val="en-US"/>
        </w:rPr>
        <w:t>s</w:t>
      </w:r>
      <w:r w:rsidR="00BA0A86" w:rsidRPr="00877173">
        <w:rPr>
          <w:rFonts w:ascii="Times New Roman" w:eastAsia="Cambria" w:hAnsi="Times New Roman"/>
          <w:lang w:val="en-US"/>
        </w:rPr>
        <w:t xml:space="preserve"> of TUDCA+DCV</w:t>
      </w:r>
      <w:r w:rsidR="00BC45E6">
        <w:rPr>
          <w:rFonts w:ascii="Times New Roman" w:eastAsia="Cambria" w:hAnsi="Times New Roman"/>
          <w:lang w:val="en-US"/>
        </w:rPr>
        <w:t>-</w:t>
      </w:r>
      <w:r w:rsidR="00BA0A86" w:rsidRPr="00877173">
        <w:rPr>
          <w:rFonts w:ascii="Times New Roman" w:eastAsia="Cambria" w:hAnsi="Times New Roman"/>
          <w:lang w:val="en-US"/>
        </w:rPr>
        <w:t xml:space="preserve">treated mice compared to </w:t>
      </w:r>
      <w:r w:rsidR="00F735B7">
        <w:rPr>
          <w:rFonts w:ascii="Times New Roman" w:eastAsia="Cambria" w:hAnsi="Times New Roman"/>
          <w:lang w:val="en-US"/>
        </w:rPr>
        <w:t xml:space="preserve">those treated with </w:t>
      </w:r>
      <w:r w:rsidR="00BA0A86" w:rsidRPr="00877173">
        <w:rPr>
          <w:rFonts w:ascii="Times New Roman" w:eastAsia="Cambria" w:hAnsi="Times New Roman"/>
          <w:lang w:val="en-US"/>
        </w:rPr>
        <w:t>TUDCA monotherapy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&lt;0.01) and control animals (</w:t>
      </w:r>
      <w:r w:rsidR="00BA0A86" w:rsidRPr="00877173">
        <w:rPr>
          <w:rFonts w:ascii="Times New Roman" w:eastAsia="Cambria" w:hAnsi="Times New Roman"/>
          <w:i/>
          <w:lang w:val="en-US"/>
        </w:rPr>
        <w:t>p</w:t>
      </w:r>
      <w:r w:rsidR="00BA0A86" w:rsidRPr="00877173">
        <w:rPr>
          <w:rFonts w:ascii="Times New Roman" w:eastAsia="Cambria" w:hAnsi="Times New Roman"/>
          <w:lang w:val="en-US"/>
        </w:rPr>
        <w:t xml:space="preserve">&lt;0.001). </w:t>
      </w:r>
      <w:r w:rsidR="00BA0A86" w:rsidRPr="00877173">
        <w:rPr>
          <w:rFonts w:ascii="Times New Roman" w:eastAsia="Cambria" w:hAnsi="Times New Roman"/>
          <w:i/>
          <w:lang w:val="en-US"/>
        </w:rPr>
        <w:t>Itgax</w:t>
      </w:r>
      <w:r w:rsidR="00BC45E6">
        <w:rPr>
          <w:rFonts w:ascii="Times New Roman" w:eastAsia="Cambria" w:hAnsi="Times New Roman"/>
          <w:lang w:val="en-US"/>
        </w:rPr>
        <w:t xml:space="preserve"> expression was elevated in DCV-</w:t>
      </w:r>
      <w:r w:rsidR="00BA0A86" w:rsidRPr="00877173">
        <w:rPr>
          <w:rFonts w:ascii="Times New Roman" w:eastAsia="Cambria" w:hAnsi="Times New Roman"/>
          <w:lang w:val="en-US"/>
        </w:rPr>
        <w:t>treated mice (</w:t>
      </w:r>
      <w:r w:rsidR="00BA0A86" w:rsidRPr="00877173">
        <w:rPr>
          <w:rFonts w:ascii="Times New Roman" w:eastAsia="Cambria" w:hAnsi="Times New Roman"/>
          <w:i/>
          <w:lang w:val="en-US"/>
        </w:rPr>
        <w:t>p</w:t>
      </w:r>
      <w:r w:rsidR="00BA0A86" w:rsidRPr="00877173">
        <w:rPr>
          <w:rFonts w:ascii="Times New Roman" w:eastAsia="Cambria" w:hAnsi="Times New Roman"/>
          <w:lang w:val="en-US"/>
        </w:rPr>
        <w:t>&lt;0.05).</w:t>
      </w:r>
    </w:p>
    <w:p w14:paraId="7ED3A8C1" w14:textId="77777777" w:rsidR="007B7B0F" w:rsidRDefault="007B7B0F" w:rsidP="00877173">
      <w:pPr>
        <w:widowControl w:val="0"/>
        <w:spacing w:line="480" w:lineRule="auto"/>
        <w:jc w:val="both"/>
        <w:rPr>
          <w:rFonts w:ascii="Times New Roman" w:eastAsia="Cambria" w:hAnsi="Times New Roman"/>
          <w:lang w:val="en-US"/>
        </w:rPr>
      </w:pPr>
    </w:p>
    <w:p w14:paraId="5ED538BA" w14:textId="77777777" w:rsidR="007B7B0F" w:rsidRDefault="007B7B0F" w:rsidP="00877173">
      <w:pPr>
        <w:widowControl w:val="0"/>
        <w:spacing w:line="480" w:lineRule="auto"/>
        <w:jc w:val="both"/>
        <w:rPr>
          <w:rFonts w:ascii="Times New Roman" w:eastAsia="Cambria" w:hAnsi="Times New Roman"/>
          <w:lang w:val="en-US"/>
        </w:rPr>
      </w:pPr>
    </w:p>
    <w:p w14:paraId="6FD5C976" w14:textId="77777777" w:rsidR="007B7B0F" w:rsidRPr="007B7B0F" w:rsidRDefault="007B7B0F" w:rsidP="007B7B0F">
      <w:pPr>
        <w:pStyle w:val="EndNoteBibliography"/>
        <w:ind w:left="720" w:hanging="720"/>
      </w:pPr>
      <w:r>
        <w:rPr>
          <w:rFonts w:ascii="Times New Roman" w:eastAsia="Cambria" w:hAnsi="Times New Roman"/>
          <w:lang w:val="en-US"/>
        </w:rPr>
        <w:fldChar w:fldCharType="begin"/>
      </w:r>
      <w:r>
        <w:rPr>
          <w:rFonts w:ascii="Times New Roman" w:eastAsia="Cambria" w:hAnsi="Times New Roman"/>
          <w:lang w:val="en-US"/>
        </w:rPr>
        <w:instrText xml:space="preserve"> ADDIN EN.REFLIST </w:instrText>
      </w:r>
      <w:r>
        <w:rPr>
          <w:rFonts w:ascii="Times New Roman" w:eastAsia="Cambria" w:hAnsi="Times New Roman"/>
          <w:lang w:val="en-US"/>
        </w:rPr>
        <w:fldChar w:fldCharType="separate"/>
      </w:r>
      <w:r w:rsidRPr="007B7B0F">
        <w:t>1.</w:t>
      </w:r>
      <w:r w:rsidRPr="007B7B0F">
        <w:tab/>
        <w:t xml:space="preserve">Zhang, L., et al., </w:t>
      </w:r>
      <w:r w:rsidRPr="007B7B0F">
        <w:rPr>
          <w:i/>
        </w:rPr>
        <w:t>Generation of a syngeneic mouse model to study the effects of vascular endothelial growth factor in ovarian carcinoma.</w:t>
      </w:r>
      <w:r w:rsidRPr="007B7B0F">
        <w:t xml:space="preserve"> Am J Pathol, 2002. </w:t>
      </w:r>
      <w:r w:rsidRPr="007B7B0F">
        <w:rPr>
          <w:b/>
        </w:rPr>
        <w:t>161</w:t>
      </w:r>
      <w:r w:rsidRPr="007B7B0F">
        <w:t>(6): p. 2295-309.</w:t>
      </w:r>
    </w:p>
    <w:p w14:paraId="03F50808" w14:textId="58DEA110" w:rsidR="00877173" w:rsidRPr="00877173" w:rsidRDefault="007B7B0F" w:rsidP="00877173">
      <w:pPr>
        <w:widowControl w:val="0"/>
        <w:spacing w:line="480" w:lineRule="auto"/>
        <w:jc w:val="both"/>
        <w:rPr>
          <w:rFonts w:ascii="Times New Roman" w:eastAsia="Cambria" w:hAnsi="Times New Roman"/>
          <w:lang w:val="en-US"/>
        </w:rPr>
      </w:pPr>
      <w:r>
        <w:rPr>
          <w:rFonts w:ascii="Times New Roman" w:eastAsia="Cambria" w:hAnsi="Times New Roman"/>
          <w:lang w:val="en-US"/>
        </w:rPr>
        <w:fldChar w:fldCharType="end"/>
      </w:r>
    </w:p>
    <w:sectPr w:rsidR="00877173" w:rsidRPr="00877173" w:rsidSect="00303F13">
      <w:headerReference w:type="default" r:id="rId15"/>
      <w:footerReference w:type="default" r:id="rId16"/>
      <w:pgSz w:w="11906" w:h="16838"/>
      <w:pgMar w:top="1417" w:right="1417" w:bottom="1417"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CEB4B3" w16cex:dateUtc="2026-02-06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7C7C30" w16cid:durableId="23CEB4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9DEEB" w14:textId="77777777" w:rsidR="00531941" w:rsidRDefault="00531941" w:rsidP="007C723B">
      <w:r>
        <w:separator/>
      </w:r>
    </w:p>
  </w:endnote>
  <w:endnote w:type="continuationSeparator" w:id="0">
    <w:p w14:paraId="78E54005" w14:textId="77777777" w:rsidR="00531941" w:rsidRDefault="00531941" w:rsidP="007C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2235265"/>
      <w:docPartObj>
        <w:docPartGallery w:val="Page Numbers (Bottom of Page)"/>
        <w:docPartUnique/>
      </w:docPartObj>
    </w:sdtPr>
    <w:sdtEndPr/>
    <w:sdtContent>
      <w:p w14:paraId="245DBE3C" w14:textId="4893D8AA" w:rsidR="004442F2" w:rsidRDefault="004442F2">
        <w:pPr>
          <w:pStyle w:val="Zpat"/>
          <w:jc w:val="center"/>
        </w:pPr>
        <w:r>
          <w:fldChar w:fldCharType="begin"/>
        </w:r>
        <w:r>
          <w:instrText>PAGE   \* MERGEFORMAT</w:instrText>
        </w:r>
        <w:r>
          <w:fldChar w:fldCharType="separate"/>
        </w:r>
        <w:r w:rsidR="00DD1BDF">
          <w:rPr>
            <w:noProof/>
          </w:rPr>
          <w:t>22</w:t>
        </w:r>
        <w:r>
          <w:fldChar w:fldCharType="end"/>
        </w:r>
      </w:p>
    </w:sdtContent>
  </w:sdt>
  <w:p w14:paraId="10D4FBE4" w14:textId="77777777" w:rsidR="004442F2" w:rsidRDefault="004442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1B80B" w14:textId="77777777" w:rsidR="00531941" w:rsidRDefault="00531941" w:rsidP="007C723B">
      <w:r>
        <w:separator/>
      </w:r>
    </w:p>
  </w:footnote>
  <w:footnote w:type="continuationSeparator" w:id="0">
    <w:p w14:paraId="71B5DD18" w14:textId="77777777" w:rsidR="00531941" w:rsidRDefault="00531941" w:rsidP="007C7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C7897" w14:textId="43B965AE" w:rsidR="00DD1BDF" w:rsidRPr="00DD1BDF" w:rsidRDefault="00DD1BDF">
    <w:pPr>
      <w:pStyle w:val="Zhlav"/>
      <w:rPr>
        <w:i/>
      </w:rPr>
    </w:pPr>
    <w:r w:rsidRPr="00DD1BDF">
      <w:rPr>
        <w:i/>
      </w:rPr>
      <w:t>Supplementary information_Vavrusakova 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C51A8"/>
    <w:multiLevelType w:val="hybridMultilevel"/>
    <w:tmpl w:val="BA747614"/>
    <w:lvl w:ilvl="0" w:tplc="13E493C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16274A3"/>
    <w:multiLevelType w:val="hybridMultilevel"/>
    <w:tmpl w:val="EBEC740E"/>
    <w:lvl w:ilvl="0" w:tplc="13E493C0">
      <w:start w:val="4"/>
      <w:numFmt w:val="upperLetter"/>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E502B0"/>
    <w:multiLevelType w:val="hybridMultilevel"/>
    <w:tmpl w:val="B042670E"/>
    <w:lvl w:ilvl="0" w:tplc="13E493C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502C7B"/>
    <w:multiLevelType w:val="hybridMultilevel"/>
    <w:tmpl w:val="BA747614"/>
    <w:lvl w:ilvl="0" w:tplc="13E493C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C544B79"/>
    <w:multiLevelType w:val="hybridMultilevel"/>
    <w:tmpl w:val="46885C84"/>
    <w:lvl w:ilvl="0" w:tplc="0B484F0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147B78"/>
    <w:multiLevelType w:val="hybridMultilevel"/>
    <w:tmpl w:val="B042670E"/>
    <w:lvl w:ilvl="0" w:tplc="13E493C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6B0F48"/>
    <w:multiLevelType w:val="hybridMultilevel"/>
    <w:tmpl w:val="7C70340C"/>
    <w:lvl w:ilvl="0" w:tplc="132CEEAC">
      <w:start w:val="1"/>
      <w:numFmt w:val="upp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1A2C42"/>
    <w:multiLevelType w:val="multilevel"/>
    <w:tmpl w:val="179286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6014603"/>
    <w:multiLevelType w:val="hybridMultilevel"/>
    <w:tmpl w:val="51C44A12"/>
    <w:lvl w:ilvl="0" w:tplc="13E493C0">
      <w:start w:val="2"/>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4D376E"/>
    <w:multiLevelType w:val="hybridMultilevel"/>
    <w:tmpl w:val="844AAD6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1224012"/>
    <w:multiLevelType w:val="hybridMultilevel"/>
    <w:tmpl w:val="5CB03A86"/>
    <w:lvl w:ilvl="0" w:tplc="13E493C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E646962"/>
    <w:multiLevelType w:val="multilevel"/>
    <w:tmpl w:val="5DBA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B545B0"/>
    <w:multiLevelType w:val="hybridMultilevel"/>
    <w:tmpl w:val="43F09C2A"/>
    <w:lvl w:ilvl="0" w:tplc="B6B24D34">
      <w:start w:val="1"/>
      <w:numFmt w:val="upperLetter"/>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86A5D3A"/>
    <w:multiLevelType w:val="hybridMultilevel"/>
    <w:tmpl w:val="31D2CBCA"/>
    <w:lvl w:ilvl="0" w:tplc="5D560E2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7"/>
  </w:num>
  <w:num w:numId="6">
    <w:abstractNumId w:val="4"/>
  </w:num>
  <w:num w:numId="7">
    <w:abstractNumId w:val="13"/>
  </w:num>
  <w:num w:numId="8">
    <w:abstractNumId w:val="11"/>
  </w:num>
  <w:num w:numId="9">
    <w:abstractNumId w:val="3"/>
  </w:num>
  <w:num w:numId="10">
    <w:abstractNumId w:val="10"/>
  </w:num>
  <w:num w:numId="11">
    <w:abstractNumId w:val="12"/>
  </w:num>
  <w:num w:numId="12">
    <w:abstractNumId w:val="9"/>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82E5F"/>
    <w:rsid w:val="00032F29"/>
    <w:rsid w:val="000415F7"/>
    <w:rsid w:val="00065030"/>
    <w:rsid w:val="00080594"/>
    <w:rsid w:val="00083A44"/>
    <w:rsid w:val="000A1C68"/>
    <w:rsid w:val="000A7F62"/>
    <w:rsid w:val="000C2A73"/>
    <w:rsid w:val="000C37AE"/>
    <w:rsid w:val="000E49A6"/>
    <w:rsid w:val="000F5259"/>
    <w:rsid w:val="0012137C"/>
    <w:rsid w:val="00124C5E"/>
    <w:rsid w:val="0012615E"/>
    <w:rsid w:val="00134AC1"/>
    <w:rsid w:val="0014105A"/>
    <w:rsid w:val="001467BF"/>
    <w:rsid w:val="001678C7"/>
    <w:rsid w:val="001F6BC7"/>
    <w:rsid w:val="001F72AA"/>
    <w:rsid w:val="002167A2"/>
    <w:rsid w:val="00230265"/>
    <w:rsid w:val="00246D24"/>
    <w:rsid w:val="00303F13"/>
    <w:rsid w:val="003101BA"/>
    <w:rsid w:val="00312788"/>
    <w:rsid w:val="0038078E"/>
    <w:rsid w:val="003A40D1"/>
    <w:rsid w:val="00426AAC"/>
    <w:rsid w:val="004442F2"/>
    <w:rsid w:val="00492C69"/>
    <w:rsid w:val="004E5B5D"/>
    <w:rsid w:val="00507DFC"/>
    <w:rsid w:val="00531941"/>
    <w:rsid w:val="00564874"/>
    <w:rsid w:val="00571E74"/>
    <w:rsid w:val="0059228F"/>
    <w:rsid w:val="005A625C"/>
    <w:rsid w:val="005F654D"/>
    <w:rsid w:val="00625C19"/>
    <w:rsid w:val="0068751A"/>
    <w:rsid w:val="00687BC0"/>
    <w:rsid w:val="00697CF0"/>
    <w:rsid w:val="006A518E"/>
    <w:rsid w:val="006B2914"/>
    <w:rsid w:val="006C7CAA"/>
    <w:rsid w:val="007365E2"/>
    <w:rsid w:val="0073758E"/>
    <w:rsid w:val="00761F2F"/>
    <w:rsid w:val="00776F28"/>
    <w:rsid w:val="007A3B6C"/>
    <w:rsid w:val="007A5CA2"/>
    <w:rsid w:val="007B43F7"/>
    <w:rsid w:val="007B7B0F"/>
    <w:rsid w:val="007C1086"/>
    <w:rsid w:val="007C1473"/>
    <w:rsid w:val="007C723B"/>
    <w:rsid w:val="007D04AC"/>
    <w:rsid w:val="00801D5C"/>
    <w:rsid w:val="00813E39"/>
    <w:rsid w:val="00813FAD"/>
    <w:rsid w:val="00847FF3"/>
    <w:rsid w:val="00877173"/>
    <w:rsid w:val="00883E28"/>
    <w:rsid w:val="0089190E"/>
    <w:rsid w:val="008C43AE"/>
    <w:rsid w:val="008D40C1"/>
    <w:rsid w:val="009359ED"/>
    <w:rsid w:val="00952323"/>
    <w:rsid w:val="009A2AB0"/>
    <w:rsid w:val="009B0D4A"/>
    <w:rsid w:val="009D590D"/>
    <w:rsid w:val="00A00D3F"/>
    <w:rsid w:val="00A8153D"/>
    <w:rsid w:val="00AA4874"/>
    <w:rsid w:val="00AB6365"/>
    <w:rsid w:val="00AC5092"/>
    <w:rsid w:val="00AC5691"/>
    <w:rsid w:val="00AC59A3"/>
    <w:rsid w:val="00AC646C"/>
    <w:rsid w:val="00AE586D"/>
    <w:rsid w:val="00B63CC4"/>
    <w:rsid w:val="00BA0A86"/>
    <w:rsid w:val="00BA47CE"/>
    <w:rsid w:val="00BA60D0"/>
    <w:rsid w:val="00BB55AF"/>
    <w:rsid w:val="00BC45E6"/>
    <w:rsid w:val="00BE0AB2"/>
    <w:rsid w:val="00BF05BE"/>
    <w:rsid w:val="00BF34F7"/>
    <w:rsid w:val="00BF5013"/>
    <w:rsid w:val="00C119F4"/>
    <w:rsid w:val="00C15A0D"/>
    <w:rsid w:val="00C5156D"/>
    <w:rsid w:val="00C83A39"/>
    <w:rsid w:val="00C86B50"/>
    <w:rsid w:val="00CA1CFD"/>
    <w:rsid w:val="00CA42A0"/>
    <w:rsid w:val="00CB4000"/>
    <w:rsid w:val="00CF7C3E"/>
    <w:rsid w:val="00D40E8B"/>
    <w:rsid w:val="00D61BBE"/>
    <w:rsid w:val="00D6341E"/>
    <w:rsid w:val="00D75A43"/>
    <w:rsid w:val="00D77C55"/>
    <w:rsid w:val="00D81553"/>
    <w:rsid w:val="00D82631"/>
    <w:rsid w:val="00D9672B"/>
    <w:rsid w:val="00DD08D7"/>
    <w:rsid w:val="00DD1BDF"/>
    <w:rsid w:val="00DF6C7B"/>
    <w:rsid w:val="00E12944"/>
    <w:rsid w:val="00E13BCB"/>
    <w:rsid w:val="00E279BC"/>
    <w:rsid w:val="00E62806"/>
    <w:rsid w:val="00E71469"/>
    <w:rsid w:val="00E82E5F"/>
    <w:rsid w:val="00EB39D8"/>
    <w:rsid w:val="00EB3CB3"/>
    <w:rsid w:val="00EF250F"/>
    <w:rsid w:val="00EF71DC"/>
    <w:rsid w:val="00F42602"/>
    <w:rsid w:val="00F55E6A"/>
    <w:rsid w:val="00F56723"/>
    <w:rsid w:val="00F735B7"/>
    <w:rsid w:val="00F812ED"/>
    <w:rsid w:val="00FA025B"/>
    <w:rsid w:val="00FB68CA"/>
    <w:rsid w:val="00FC2AFA"/>
    <w:rsid w:val="00FD3C28"/>
    <w:rsid w:val="00FF08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E7318"/>
  <w15:chartTrackingRefBased/>
  <w15:docId w15:val="{F0F0447E-0E2D-4A5D-92A8-99C3B41C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0C2A73"/>
    <w:pPr>
      <w:spacing w:after="0" w:line="240" w:lineRule="auto"/>
    </w:pPr>
    <w:rPr>
      <w:rFonts w:ascii="Cambria" w:eastAsia="Times New Roman" w:hAnsi="Cambria"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82E5F"/>
    <w:pPr>
      <w:autoSpaceDE w:val="0"/>
      <w:autoSpaceDN w:val="0"/>
      <w:adjustRightInd w:val="0"/>
      <w:spacing w:after="0" w:line="240" w:lineRule="auto"/>
    </w:pPr>
    <w:rPr>
      <w:rFonts w:ascii="Arial" w:hAnsi="Arial" w:cs="Arial"/>
      <w:color w:val="000000"/>
      <w:sz w:val="24"/>
      <w:szCs w:val="24"/>
    </w:rPr>
  </w:style>
  <w:style w:type="paragraph" w:customStyle="1" w:styleId="Dalodstavce">
    <w:name w:val="Další odstavce"/>
    <w:basedOn w:val="Normln"/>
    <w:link w:val="DalodstavceChar"/>
    <w:uiPriority w:val="20"/>
    <w:qFormat/>
    <w:rsid w:val="000C2A73"/>
    <w:pPr>
      <w:spacing w:line="360" w:lineRule="auto"/>
      <w:ind w:firstLine="482"/>
      <w:jc w:val="both"/>
    </w:pPr>
    <w:rPr>
      <w:rFonts w:ascii="Times New Roman" w:hAnsi="Times New Roman"/>
    </w:rPr>
  </w:style>
  <w:style w:type="character" w:customStyle="1" w:styleId="DalodstavceChar">
    <w:name w:val="Další odstavce Char"/>
    <w:basedOn w:val="Standardnpsmoodstavce"/>
    <w:link w:val="Dalodstavce"/>
    <w:uiPriority w:val="20"/>
    <w:rsid w:val="000C2A73"/>
    <w:rPr>
      <w:rFonts w:ascii="Times New Roman" w:eastAsia="Times New Roman" w:hAnsi="Times New Roman" w:cs="Times New Roman"/>
      <w:sz w:val="24"/>
      <w:szCs w:val="24"/>
      <w:lang w:eastAsia="cs-CZ"/>
    </w:rPr>
  </w:style>
  <w:style w:type="table" w:styleId="Barevntabulkaseznamu6zvraznn5">
    <w:name w:val="List Table 6 Colorful Accent 5"/>
    <w:aliases w:val="Moje"/>
    <w:basedOn w:val="Normlntabulka"/>
    <w:uiPriority w:val="51"/>
    <w:rsid w:val="000C2A73"/>
    <w:pPr>
      <w:spacing w:after="0" w:line="240" w:lineRule="auto"/>
    </w:pPr>
    <w:rPr>
      <w:rFonts w:ascii="Arial" w:eastAsia="Times New Roman" w:hAnsi="Arial" w:cs="Times New Roman"/>
      <w:szCs w:val="24"/>
      <w:lang w:eastAsia="cs-CZ"/>
    </w:rPr>
    <w:tblPr>
      <w:tblStyleRowBandSize w:val="1"/>
      <w:tblStyleColBandSize w:val="1"/>
      <w:tblBorders>
        <w:insideV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Zhlav">
    <w:name w:val="header"/>
    <w:basedOn w:val="Normln"/>
    <w:link w:val="ZhlavChar"/>
    <w:uiPriority w:val="99"/>
    <w:unhideWhenUsed/>
    <w:rsid w:val="007C723B"/>
    <w:pPr>
      <w:tabs>
        <w:tab w:val="center" w:pos="4536"/>
        <w:tab w:val="right" w:pos="9072"/>
      </w:tabs>
    </w:pPr>
  </w:style>
  <w:style w:type="character" w:customStyle="1" w:styleId="ZhlavChar">
    <w:name w:val="Záhlaví Char"/>
    <w:basedOn w:val="Standardnpsmoodstavce"/>
    <w:link w:val="Zhlav"/>
    <w:uiPriority w:val="99"/>
    <w:rsid w:val="007C723B"/>
    <w:rPr>
      <w:rFonts w:ascii="Cambria" w:eastAsia="Times New Roman" w:hAnsi="Cambria" w:cs="Times New Roman"/>
      <w:sz w:val="24"/>
      <w:szCs w:val="24"/>
      <w:lang w:eastAsia="cs-CZ"/>
    </w:rPr>
  </w:style>
  <w:style w:type="paragraph" w:styleId="Zpat">
    <w:name w:val="footer"/>
    <w:basedOn w:val="Normln"/>
    <w:link w:val="ZpatChar"/>
    <w:uiPriority w:val="99"/>
    <w:unhideWhenUsed/>
    <w:rsid w:val="007C723B"/>
    <w:pPr>
      <w:tabs>
        <w:tab w:val="center" w:pos="4536"/>
        <w:tab w:val="right" w:pos="9072"/>
      </w:tabs>
    </w:pPr>
  </w:style>
  <w:style w:type="character" w:customStyle="1" w:styleId="ZpatChar">
    <w:name w:val="Zápatí Char"/>
    <w:basedOn w:val="Standardnpsmoodstavce"/>
    <w:link w:val="Zpat"/>
    <w:uiPriority w:val="99"/>
    <w:rsid w:val="007C723B"/>
    <w:rPr>
      <w:rFonts w:ascii="Cambria" w:eastAsia="Times New Roman" w:hAnsi="Cambria" w:cs="Times New Roman"/>
      <w:sz w:val="24"/>
      <w:szCs w:val="24"/>
      <w:lang w:eastAsia="cs-CZ"/>
    </w:rPr>
  </w:style>
  <w:style w:type="table" w:styleId="Svtltabulkasmkou1">
    <w:name w:val="Grid Table 1 Light"/>
    <w:basedOn w:val="Normlntabulka"/>
    <w:uiPriority w:val="46"/>
    <w:rsid w:val="00AC50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bubliny">
    <w:name w:val="Balloon Text"/>
    <w:basedOn w:val="Normln"/>
    <w:link w:val="TextbublinyChar"/>
    <w:uiPriority w:val="99"/>
    <w:semiHidden/>
    <w:unhideWhenUsed/>
    <w:rsid w:val="00D634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6341E"/>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032F29"/>
    <w:rPr>
      <w:sz w:val="16"/>
      <w:szCs w:val="16"/>
    </w:rPr>
  </w:style>
  <w:style w:type="paragraph" w:styleId="Textkomente">
    <w:name w:val="annotation text"/>
    <w:basedOn w:val="Normln"/>
    <w:link w:val="TextkomenteChar"/>
    <w:uiPriority w:val="99"/>
    <w:unhideWhenUsed/>
    <w:rsid w:val="00032F29"/>
    <w:rPr>
      <w:sz w:val="20"/>
      <w:szCs w:val="20"/>
    </w:rPr>
  </w:style>
  <w:style w:type="character" w:customStyle="1" w:styleId="TextkomenteChar">
    <w:name w:val="Text komentáře Char"/>
    <w:basedOn w:val="Standardnpsmoodstavce"/>
    <w:link w:val="Textkomente"/>
    <w:uiPriority w:val="99"/>
    <w:rsid w:val="00032F29"/>
    <w:rPr>
      <w:rFonts w:ascii="Cambria" w:eastAsia="Times New Roman" w:hAnsi="Cambri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32F29"/>
    <w:rPr>
      <w:b/>
      <w:bCs/>
    </w:rPr>
  </w:style>
  <w:style w:type="character" w:customStyle="1" w:styleId="PedmtkomenteChar">
    <w:name w:val="Předmět komentáře Char"/>
    <w:basedOn w:val="TextkomenteChar"/>
    <w:link w:val="Pedmtkomente"/>
    <w:uiPriority w:val="99"/>
    <w:semiHidden/>
    <w:rsid w:val="00032F29"/>
    <w:rPr>
      <w:rFonts w:ascii="Cambria" w:eastAsia="Times New Roman" w:hAnsi="Cambria" w:cs="Times New Roman"/>
      <w:b/>
      <w:bCs/>
      <w:sz w:val="20"/>
      <w:szCs w:val="20"/>
      <w:lang w:eastAsia="cs-CZ"/>
    </w:rPr>
  </w:style>
  <w:style w:type="paragraph" w:styleId="Odstavecseseznamem">
    <w:name w:val="List Paragraph"/>
    <w:basedOn w:val="Normln"/>
    <w:uiPriority w:val="34"/>
    <w:qFormat/>
    <w:rsid w:val="00FB68CA"/>
    <w:pPr>
      <w:ind w:left="720"/>
      <w:contextualSpacing/>
    </w:pPr>
  </w:style>
  <w:style w:type="character" w:styleId="slodku">
    <w:name w:val="line number"/>
    <w:basedOn w:val="Standardnpsmoodstavce"/>
    <w:uiPriority w:val="99"/>
    <w:semiHidden/>
    <w:unhideWhenUsed/>
    <w:rsid w:val="00D77C55"/>
  </w:style>
  <w:style w:type="character" w:styleId="Zdraznn">
    <w:name w:val="Emphasis"/>
    <w:basedOn w:val="Standardnpsmoodstavce"/>
    <w:uiPriority w:val="20"/>
    <w:qFormat/>
    <w:rsid w:val="007C1086"/>
    <w:rPr>
      <w:i/>
      <w:iCs/>
    </w:rPr>
  </w:style>
  <w:style w:type="character" w:styleId="Hypertextovodkaz">
    <w:name w:val="Hyperlink"/>
    <w:basedOn w:val="Standardnpsmoodstavce"/>
    <w:uiPriority w:val="99"/>
    <w:unhideWhenUsed/>
    <w:rsid w:val="00625C19"/>
    <w:rPr>
      <w:color w:val="0000FF"/>
      <w:u w:val="single"/>
    </w:rPr>
  </w:style>
  <w:style w:type="paragraph" w:styleId="Normlnweb">
    <w:name w:val="Normal (Web)"/>
    <w:basedOn w:val="Normln"/>
    <w:uiPriority w:val="99"/>
    <w:unhideWhenUsed/>
    <w:rsid w:val="00A00D3F"/>
    <w:pPr>
      <w:spacing w:before="100" w:beforeAutospacing="1" w:after="100" w:afterAutospacing="1"/>
    </w:pPr>
    <w:rPr>
      <w:rFonts w:ascii="Times New Roman" w:hAnsi="Times New Roman"/>
      <w:lang w:val="en-US" w:eastAsia="en-US"/>
    </w:rPr>
  </w:style>
  <w:style w:type="paragraph" w:styleId="Revize">
    <w:name w:val="Revision"/>
    <w:hidden/>
    <w:uiPriority w:val="99"/>
    <w:semiHidden/>
    <w:rsid w:val="00F56723"/>
    <w:pPr>
      <w:spacing w:after="0" w:line="240" w:lineRule="auto"/>
    </w:pPr>
    <w:rPr>
      <w:rFonts w:ascii="Cambria" w:eastAsia="Times New Roman" w:hAnsi="Cambria" w:cs="Times New Roman"/>
      <w:sz w:val="24"/>
      <w:szCs w:val="24"/>
      <w:lang w:eastAsia="cs-CZ"/>
    </w:rPr>
  </w:style>
  <w:style w:type="paragraph" w:customStyle="1" w:styleId="EndNoteBibliographyTitle">
    <w:name w:val="EndNote Bibliography Title"/>
    <w:basedOn w:val="Normln"/>
    <w:link w:val="EndNoteBibliographyTitleChar"/>
    <w:rsid w:val="007B7B0F"/>
    <w:pPr>
      <w:jc w:val="center"/>
    </w:pPr>
    <w:rPr>
      <w:noProof/>
    </w:rPr>
  </w:style>
  <w:style w:type="character" w:customStyle="1" w:styleId="EndNoteBibliographyTitleChar">
    <w:name w:val="EndNote Bibliography Title Char"/>
    <w:basedOn w:val="Standardnpsmoodstavce"/>
    <w:link w:val="EndNoteBibliographyTitle"/>
    <w:rsid w:val="007B7B0F"/>
    <w:rPr>
      <w:rFonts w:ascii="Cambria" w:eastAsia="Times New Roman" w:hAnsi="Cambria" w:cs="Times New Roman"/>
      <w:noProof/>
      <w:sz w:val="24"/>
      <w:szCs w:val="24"/>
      <w:lang w:eastAsia="cs-CZ"/>
    </w:rPr>
  </w:style>
  <w:style w:type="paragraph" w:customStyle="1" w:styleId="EndNoteBibliography">
    <w:name w:val="EndNote Bibliography"/>
    <w:basedOn w:val="Normln"/>
    <w:link w:val="EndNoteBibliographyChar"/>
    <w:rsid w:val="007B7B0F"/>
    <w:pPr>
      <w:jc w:val="both"/>
    </w:pPr>
    <w:rPr>
      <w:noProof/>
    </w:rPr>
  </w:style>
  <w:style w:type="character" w:customStyle="1" w:styleId="EndNoteBibliographyChar">
    <w:name w:val="EndNote Bibliography Char"/>
    <w:basedOn w:val="Standardnpsmoodstavce"/>
    <w:link w:val="EndNoteBibliography"/>
    <w:rsid w:val="007B7B0F"/>
    <w:rPr>
      <w:rFonts w:ascii="Cambria" w:eastAsia="Times New Roman" w:hAnsi="Cambria" w:cs="Times New Roman"/>
      <w:noProo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12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roject.org"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microsoft.com/office/2016/09/relationships/commentsIds" Target="commentsId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DE5BE-FFD9-47CE-93F5-C66962E26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26</Pages>
  <Words>5185</Words>
  <Characters>30594</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Masaryk Memorial Cancer Institute</Company>
  <LinksUpToDate>false</LinksUpToDate>
  <CharactersWithSpaces>35708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Krejčí</dc:creator>
  <cp:keywords/>
  <dc:description/>
  <cp:lastModifiedBy>Mgr. Lukáš Moráň</cp:lastModifiedBy>
  <cp:revision>75</cp:revision>
  <dcterms:created xsi:type="dcterms:W3CDTF">2025-09-09T06:52:00Z</dcterms:created>
  <dcterms:modified xsi:type="dcterms:W3CDTF">2026-04-14T10:17:00Z</dcterms:modified>
</cp:coreProperties>
</file>