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9705C" w14:textId="388CBE83" w:rsidR="005D6F22" w:rsidRPr="005D6F22" w:rsidRDefault="005D6F22">
      <w:pPr>
        <w:rPr>
          <w:rFonts w:ascii="Arial" w:hAnsi="Arial" w:cs="Arial"/>
          <w:b/>
          <w:bCs/>
          <w:noProof/>
        </w:rPr>
      </w:pPr>
      <w:r w:rsidRPr="005D6F22">
        <w:rPr>
          <w:rFonts w:ascii="Arial" w:hAnsi="Arial" w:cs="Arial"/>
          <w:b/>
          <w:bCs/>
          <w:noProof/>
        </w:rPr>
        <w:t>a.</w:t>
      </w:r>
    </w:p>
    <w:p w14:paraId="55FC4CC6" w14:textId="70F8F67D" w:rsidR="005D6F22" w:rsidRPr="005D6F22" w:rsidRDefault="005D6F22">
      <w:pPr>
        <w:rPr>
          <w:rFonts w:ascii="Arial" w:hAnsi="Arial" w:cs="Arial"/>
          <w:b/>
          <w:bCs/>
        </w:rPr>
      </w:pPr>
      <w:r w:rsidRPr="005D6F22">
        <w:rPr>
          <w:rFonts w:ascii="Arial" w:hAnsi="Arial" w:cs="Arial"/>
          <w:b/>
          <w:bCs/>
        </w:rPr>
        <w:t>b.</w:t>
      </w:r>
      <w:r w:rsidRPr="005D6F22">
        <w:rPr>
          <w:rFonts w:ascii="Arial" w:hAnsi="Arial" w:cs="Arial"/>
          <w:b/>
          <w:bCs/>
          <w:noProof/>
        </w:rPr>
        <w:drawing>
          <wp:inline distT="0" distB="0" distL="0" distR="0" wp14:anchorId="3DE2705D" wp14:editId="2DB172C6">
            <wp:extent cx="4054277" cy="2705100"/>
            <wp:effectExtent l="0" t="0" r="3810" b="0"/>
            <wp:docPr id="13263330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277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7CCEB" w14:textId="33B00E60" w:rsidR="00141CF7" w:rsidRPr="005D6F22" w:rsidRDefault="005D6F22">
      <w:pPr>
        <w:rPr>
          <w:rFonts w:ascii="Arial" w:hAnsi="Arial" w:cs="Arial"/>
          <w:b/>
          <w:bCs/>
        </w:rPr>
      </w:pPr>
      <w:r w:rsidRPr="005D6F22">
        <w:rPr>
          <w:rFonts w:ascii="Arial" w:hAnsi="Arial" w:cs="Arial"/>
          <w:b/>
          <w:bCs/>
        </w:rPr>
        <w:t>c.</w:t>
      </w:r>
      <w:r w:rsidRPr="005D6F22">
        <w:rPr>
          <w:rFonts w:ascii="Arial" w:hAnsi="Arial" w:cs="Arial"/>
          <w:b/>
          <w:bCs/>
          <w:noProof/>
        </w:rPr>
        <w:drawing>
          <wp:inline distT="0" distB="0" distL="0" distR="0" wp14:anchorId="603074F4" wp14:editId="2E05C05D">
            <wp:extent cx="4082828" cy="2724150"/>
            <wp:effectExtent l="0" t="0" r="0" b="0"/>
            <wp:docPr id="17758280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2828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F22">
        <w:rPr>
          <w:rFonts w:ascii="Arial" w:hAnsi="Arial" w:cs="Arial"/>
          <w:b/>
          <w:bCs/>
          <w:noProof/>
        </w:rPr>
        <w:drawing>
          <wp:inline distT="0" distB="0" distL="0" distR="0" wp14:anchorId="5D440741" wp14:editId="28DFD547">
            <wp:extent cx="4054277" cy="2705100"/>
            <wp:effectExtent l="0" t="0" r="3810" b="0"/>
            <wp:docPr id="18349441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974" cy="2708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7DA75" w14:textId="0A4D4AA1" w:rsidR="005D6F22" w:rsidRDefault="005D6F22">
      <w:pPr>
        <w:rPr>
          <w:rFonts w:ascii="Arial" w:hAnsi="Arial" w:cs="Arial"/>
        </w:rPr>
      </w:pPr>
      <w:r w:rsidRPr="005D6F22">
        <w:rPr>
          <w:rFonts w:ascii="Arial" w:hAnsi="Arial" w:cs="Arial"/>
        </w:rPr>
        <w:lastRenderedPageBreak/>
        <w:t xml:space="preserve">Figure S1. </w:t>
      </w:r>
      <w:r w:rsidR="00DB1DA5">
        <w:rPr>
          <w:rFonts w:ascii="Arial" w:hAnsi="Arial" w:cs="Arial"/>
        </w:rPr>
        <w:t>Principle component analysis (PCA) plots showing differences in overall gene expression of between different gametogenic stages in females (a) and males (b). Finally, a PCA plot showing differences in overall gene expression between males and females is also given (c).</w:t>
      </w:r>
    </w:p>
    <w:p w14:paraId="55E79A2D" w14:textId="77777777" w:rsidR="00036CDC" w:rsidRDefault="00036CDC">
      <w:pPr>
        <w:rPr>
          <w:rFonts w:ascii="Arial" w:hAnsi="Arial" w:cs="Arial"/>
        </w:rPr>
      </w:pPr>
    </w:p>
    <w:p w14:paraId="2DFEB41D" w14:textId="0B29D33D" w:rsidR="00036CDC" w:rsidRDefault="00036C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Table S1. Results of the QC performed by AGRF. This table gives an RNA integrity score, or </w:t>
      </w:r>
      <w:r w:rsidRPr="00036CDC">
        <w:rPr>
          <w:rFonts w:ascii="Arial" w:hAnsi="Arial" w:cs="Arial"/>
        </w:rPr>
        <w:t>RNA Integrity Number (RIN)</w:t>
      </w:r>
      <w:r w:rsidR="00A856FA">
        <w:rPr>
          <w:rFonts w:ascii="Arial" w:hAnsi="Arial" w:cs="Arial"/>
        </w:rPr>
        <w:t xml:space="preserve"> for each sample</w:t>
      </w:r>
      <w:r w:rsidR="008F3F85">
        <w:rPr>
          <w:rFonts w:ascii="Arial" w:hAnsi="Arial" w:cs="Arial"/>
        </w:rPr>
        <w:t>.</w:t>
      </w:r>
    </w:p>
    <w:p w14:paraId="34C468AE" w14:textId="77777777" w:rsidR="00AE7D25" w:rsidRDefault="00AE7D25">
      <w:pPr>
        <w:rPr>
          <w:rFonts w:ascii="Arial" w:hAnsi="Arial" w:cs="Arial"/>
        </w:rPr>
      </w:pPr>
    </w:p>
    <w:p w14:paraId="467E23F9" w14:textId="316D10A7" w:rsidR="00AE7D25" w:rsidRPr="005D6F22" w:rsidRDefault="00AE7D25">
      <w:pPr>
        <w:rPr>
          <w:rFonts w:ascii="Arial" w:hAnsi="Arial" w:cs="Arial"/>
        </w:rPr>
      </w:pPr>
      <w:r>
        <w:rPr>
          <w:rFonts w:ascii="Arial" w:hAnsi="Arial" w:cs="Arial"/>
        </w:rPr>
        <w:t>Table S2. All significant GO terms and KEGG pathways found to be enriched between two different contrasts, indicated by the first column.</w:t>
      </w:r>
      <w:r w:rsidR="00256E84">
        <w:rPr>
          <w:rFonts w:ascii="Arial" w:hAnsi="Arial" w:cs="Arial"/>
        </w:rPr>
        <w:t xml:space="preserve"> Set size refers to the number of differentially expressed genes which have the given term or pathway. These genes are listed in the final column.</w:t>
      </w:r>
    </w:p>
    <w:sectPr w:rsidR="00AE7D25" w:rsidRPr="005D6F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CF7"/>
    <w:rsid w:val="00036CDC"/>
    <w:rsid w:val="0008371E"/>
    <w:rsid w:val="00141CF7"/>
    <w:rsid w:val="00256E84"/>
    <w:rsid w:val="005D6F22"/>
    <w:rsid w:val="006A7937"/>
    <w:rsid w:val="008F3F85"/>
    <w:rsid w:val="00A856FA"/>
    <w:rsid w:val="00AE7D25"/>
    <w:rsid w:val="00DB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1F2C7"/>
  <w15:chartTrackingRefBased/>
  <w15:docId w15:val="{AB64A999-E314-41E5-8265-A1C9FB9D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1C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1C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1C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1C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1C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C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1C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1C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1C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1C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1C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1C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1C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1C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C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1C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1C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1C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1C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1C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1C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1C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1C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1C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1C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1C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1C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1C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1C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116</Words>
  <Characters>598</Characters>
  <Application>Microsoft Office Word</Application>
  <DocSecurity>0</DocSecurity>
  <Lines>49</Lines>
  <Paragraphs>54</Paragraphs>
  <ScaleCrop>false</ScaleCrop>
  <Company>Plant and Food Research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Modern</dc:creator>
  <cp:keywords/>
  <dc:description/>
  <cp:lastModifiedBy>Sam Modern</cp:lastModifiedBy>
  <cp:revision>10</cp:revision>
  <dcterms:created xsi:type="dcterms:W3CDTF">2026-04-29T05:21:00Z</dcterms:created>
  <dcterms:modified xsi:type="dcterms:W3CDTF">2026-04-29T05:31:00Z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8f3512-c98a-4fbc-ad6e-3260f1cde3f8_Enabled">
    <vt:lpwstr>true</vt:lpwstr>
  </property>
  <property fmtid="{D5CDD505-2E9C-101B-9397-08002B2CF9AE}" pid="3" name="MSIP_Label_8d8f3512-c98a-4fbc-ad6e-3260f1cde3f8_SetDate">
    <vt:lpwstr>2026-04-29T05:23:06Z</vt:lpwstr>
  </property>
  <property fmtid="{D5CDD505-2E9C-101B-9397-08002B2CF9AE}" pid="4" name="MSIP_Label_8d8f3512-c98a-4fbc-ad6e-3260f1cde3f8_Method">
    <vt:lpwstr>Standard</vt:lpwstr>
  </property>
  <property fmtid="{D5CDD505-2E9C-101B-9397-08002B2CF9AE}" pid="5" name="MSIP_Label_8d8f3512-c98a-4fbc-ad6e-3260f1cde3f8_Name">
    <vt:lpwstr>Internal</vt:lpwstr>
  </property>
  <property fmtid="{D5CDD505-2E9C-101B-9397-08002B2CF9AE}" pid="6" name="MSIP_Label_8d8f3512-c98a-4fbc-ad6e-3260f1cde3f8_SiteId">
    <vt:lpwstr>6ca75ef7-2c66-42e7-af2c-6502153a7e3a</vt:lpwstr>
  </property>
  <property fmtid="{D5CDD505-2E9C-101B-9397-08002B2CF9AE}" pid="7" name="MSIP_Label_8d8f3512-c98a-4fbc-ad6e-3260f1cde3f8_ActionId">
    <vt:lpwstr>3bcb40c3-0631-47fd-8876-02a39f6a01c4</vt:lpwstr>
  </property>
  <property fmtid="{D5CDD505-2E9C-101B-9397-08002B2CF9AE}" pid="8" name="MSIP_Label_8d8f3512-c98a-4fbc-ad6e-3260f1cde3f8_ContentBits">
    <vt:lpwstr>0</vt:lpwstr>
  </property>
  <property fmtid="{D5CDD505-2E9C-101B-9397-08002B2CF9AE}" pid="9" name="MSIP_Label_8d8f3512-c98a-4fbc-ad6e-3260f1cde3f8_Tag">
    <vt:lpwstr>10, 3, 0, 1</vt:lpwstr>
  </property>
</Properties>
</file>