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3FA83" w14:textId="77777777" w:rsidR="00CC662F" w:rsidRPr="00453D8F" w:rsidRDefault="00CC662F" w:rsidP="00CC662F">
      <w:pPr>
        <w:jc w:val="center"/>
        <w:rPr>
          <w:b/>
          <w:bCs/>
        </w:rPr>
      </w:pPr>
      <w:r w:rsidRPr="00453D8F">
        <w:rPr>
          <w:b/>
          <w:bCs/>
        </w:rPr>
        <w:t>Impact of relational continuity of primary care in aged care: a systematic review</w:t>
      </w:r>
    </w:p>
    <w:p w14:paraId="1B11353C" w14:textId="77777777" w:rsidR="00CC662F" w:rsidRDefault="00CC662F" w:rsidP="00035AFE"/>
    <w:p w14:paraId="6254487B" w14:textId="1AD5E725" w:rsidR="00035AFE" w:rsidRDefault="00863957" w:rsidP="00035AFE">
      <w:r>
        <w:t xml:space="preserve">Table S1. </w:t>
      </w:r>
      <w:r w:rsidR="00D22123" w:rsidRPr="00350CD7">
        <w:t xml:space="preserve">Impact of continuity of primary care on </w:t>
      </w:r>
      <w:r w:rsidR="00D22123">
        <w:t xml:space="preserve">additional outcomes in aged care </w:t>
      </w:r>
      <w:r w:rsidR="009010AF">
        <w:t>recipients</w:t>
      </w:r>
    </w:p>
    <w:tbl>
      <w:tblPr>
        <w:tblW w:w="14317"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416"/>
        <w:gridCol w:w="1254"/>
        <w:gridCol w:w="22"/>
        <w:gridCol w:w="3545"/>
        <w:gridCol w:w="2268"/>
        <w:gridCol w:w="2407"/>
        <w:gridCol w:w="1278"/>
        <w:gridCol w:w="1134"/>
        <w:gridCol w:w="993"/>
      </w:tblGrid>
      <w:tr w:rsidR="00035AFE" w:rsidRPr="00422384" w14:paraId="0617D6F9" w14:textId="77777777" w:rsidTr="00282D0F">
        <w:trPr>
          <w:cantSplit/>
          <w:trHeight w:val="180"/>
          <w:tblHeader/>
        </w:trPr>
        <w:tc>
          <w:tcPr>
            <w:tcW w:w="1416" w:type="dxa"/>
            <w:tcBorders>
              <w:bottom w:val="single" w:sz="4" w:space="0" w:color="auto"/>
            </w:tcBorders>
          </w:tcPr>
          <w:p w14:paraId="566D85E0" w14:textId="77777777" w:rsidR="00035AFE" w:rsidRPr="005B713F" w:rsidRDefault="00035AFE" w:rsidP="00931795">
            <w:pPr>
              <w:rPr>
                <w:sz w:val="18"/>
                <w:szCs w:val="18"/>
              </w:rPr>
            </w:pPr>
            <w:r w:rsidRPr="005B713F">
              <w:rPr>
                <w:b/>
                <w:bCs/>
                <w:sz w:val="18"/>
                <w:szCs w:val="18"/>
              </w:rPr>
              <w:t>Author, Year</w:t>
            </w:r>
          </w:p>
        </w:tc>
        <w:tc>
          <w:tcPr>
            <w:tcW w:w="1276" w:type="dxa"/>
            <w:gridSpan w:val="2"/>
            <w:tcBorders>
              <w:bottom w:val="single" w:sz="4" w:space="0" w:color="auto"/>
            </w:tcBorders>
          </w:tcPr>
          <w:p w14:paraId="42B5D17E" w14:textId="77777777" w:rsidR="00035AFE" w:rsidRPr="005B713F" w:rsidRDefault="00035AFE" w:rsidP="00931795">
            <w:pPr>
              <w:rPr>
                <w:sz w:val="18"/>
                <w:szCs w:val="18"/>
              </w:rPr>
            </w:pPr>
            <w:r w:rsidRPr="005B713F">
              <w:rPr>
                <w:b/>
                <w:bCs/>
                <w:sz w:val="18"/>
                <w:szCs w:val="18"/>
              </w:rPr>
              <w:t>Participants</w:t>
            </w:r>
          </w:p>
        </w:tc>
        <w:tc>
          <w:tcPr>
            <w:tcW w:w="3545" w:type="dxa"/>
            <w:tcBorders>
              <w:bottom w:val="single" w:sz="4" w:space="0" w:color="auto"/>
              <w:right w:val="nil"/>
            </w:tcBorders>
          </w:tcPr>
          <w:p w14:paraId="5432B6EC" w14:textId="77777777" w:rsidR="00035AFE" w:rsidRPr="005B713F" w:rsidRDefault="00035AFE" w:rsidP="00931795">
            <w:pPr>
              <w:rPr>
                <w:b/>
                <w:bCs/>
                <w:sz w:val="18"/>
                <w:szCs w:val="18"/>
              </w:rPr>
            </w:pPr>
            <w:r w:rsidRPr="005B713F">
              <w:rPr>
                <w:b/>
                <w:bCs/>
                <w:sz w:val="18"/>
                <w:szCs w:val="18"/>
              </w:rPr>
              <w:t>Comparison</w:t>
            </w:r>
          </w:p>
        </w:tc>
        <w:tc>
          <w:tcPr>
            <w:tcW w:w="2268" w:type="dxa"/>
            <w:tcBorders>
              <w:left w:val="nil"/>
              <w:bottom w:val="single" w:sz="4" w:space="0" w:color="auto"/>
              <w:right w:val="nil"/>
            </w:tcBorders>
          </w:tcPr>
          <w:p w14:paraId="38A06802" w14:textId="77777777" w:rsidR="00035AFE" w:rsidRPr="005B713F" w:rsidRDefault="00035AFE" w:rsidP="00931795">
            <w:pPr>
              <w:rPr>
                <w:b/>
                <w:bCs/>
                <w:sz w:val="18"/>
                <w:szCs w:val="18"/>
              </w:rPr>
            </w:pPr>
            <w:r>
              <w:rPr>
                <w:b/>
                <w:bCs/>
                <w:sz w:val="18"/>
                <w:szCs w:val="18"/>
              </w:rPr>
              <w:t>Outcome</w:t>
            </w:r>
          </w:p>
        </w:tc>
        <w:tc>
          <w:tcPr>
            <w:tcW w:w="2407" w:type="dxa"/>
            <w:tcBorders>
              <w:left w:val="nil"/>
              <w:bottom w:val="single" w:sz="4" w:space="0" w:color="auto"/>
            </w:tcBorders>
          </w:tcPr>
          <w:p w14:paraId="7CC2DA42" w14:textId="77777777" w:rsidR="00035AFE" w:rsidRPr="005B713F" w:rsidRDefault="00035AFE" w:rsidP="00931795">
            <w:pPr>
              <w:rPr>
                <w:b/>
                <w:bCs/>
                <w:sz w:val="18"/>
                <w:szCs w:val="18"/>
              </w:rPr>
            </w:pPr>
            <w:r>
              <w:rPr>
                <w:b/>
                <w:bCs/>
                <w:sz w:val="18"/>
                <w:szCs w:val="18"/>
              </w:rPr>
              <w:t>Measure</w:t>
            </w:r>
          </w:p>
        </w:tc>
        <w:tc>
          <w:tcPr>
            <w:tcW w:w="1278" w:type="dxa"/>
            <w:tcBorders>
              <w:bottom w:val="single" w:sz="4" w:space="0" w:color="auto"/>
              <w:right w:val="nil"/>
            </w:tcBorders>
          </w:tcPr>
          <w:p w14:paraId="5A3C0565" w14:textId="19A2821A" w:rsidR="00035AFE" w:rsidRPr="005B713F" w:rsidRDefault="00282D0F" w:rsidP="00931795">
            <w:pPr>
              <w:rPr>
                <w:b/>
                <w:bCs/>
                <w:sz w:val="18"/>
                <w:szCs w:val="18"/>
              </w:rPr>
            </w:pPr>
            <w:r>
              <w:rPr>
                <w:b/>
                <w:bCs/>
                <w:sz w:val="18"/>
                <w:szCs w:val="18"/>
              </w:rPr>
              <w:t>Value (</w:t>
            </w:r>
            <w:r w:rsidR="00035AFE">
              <w:rPr>
                <w:b/>
                <w:bCs/>
                <w:sz w:val="18"/>
                <w:szCs w:val="18"/>
              </w:rPr>
              <w:t>Point Estimate</w:t>
            </w:r>
            <w:r>
              <w:rPr>
                <w:b/>
                <w:bCs/>
                <w:sz w:val="18"/>
                <w:szCs w:val="18"/>
              </w:rPr>
              <w:t>)</w:t>
            </w:r>
          </w:p>
        </w:tc>
        <w:tc>
          <w:tcPr>
            <w:tcW w:w="1134" w:type="dxa"/>
            <w:tcBorders>
              <w:left w:val="nil"/>
              <w:bottom w:val="single" w:sz="4" w:space="0" w:color="auto"/>
              <w:right w:val="nil"/>
            </w:tcBorders>
          </w:tcPr>
          <w:p w14:paraId="4BA7D16D" w14:textId="77777777" w:rsidR="00035AFE" w:rsidRPr="005B713F" w:rsidRDefault="00035AFE" w:rsidP="00931795">
            <w:pPr>
              <w:rPr>
                <w:b/>
                <w:bCs/>
                <w:sz w:val="18"/>
                <w:szCs w:val="18"/>
              </w:rPr>
            </w:pPr>
            <w:r w:rsidRPr="005B713F">
              <w:rPr>
                <w:b/>
                <w:bCs/>
                <w:sz w:val="18"/>
                <w:szCs w:val="18"/>
              </w:rPr>
              <w:t>95% CI</w:t>
            </w:r>
          </w:p>
        </w:tc>
        <w:tc>
          <w:tcPr>
            <w:tcW w:w="993" w:type="dxa"/>
            <w:tcBorders>
              <w:left w:val="nil"/>
              <w:bottom w:val="single" w:sz="4" w:space="0" w:color="auto"/>
              <w:right w:val="nil"/>
            </w:tcBorders>
          </w:tcPr>
          <w:p w14:paraId="001A255B" w14:textId="77777777" w:rsidR="00035AFE" w:rsidRPr="005B713F" w:rsidRDefault="00035AFE" w:rsidP="00931795">
            <w:pPr>
              <w:rPr>
                <w:b/>
                <w:bCs/>
                <w:sz w:val="18"/>
                <w:szCs w:val="18"/>
              </w:rPr>
            </w:pPr>
            <w:r w:rsidRPr="005B713F">
              <w:rPr>
                <w:b/>
                <w:bCs/>
                <w:sz w:val="18"/>
                <w:szCs w:val="18"/>
              </w:rPr>
              <w:t>P-value</w:t>
            </w:r>
          </w:p>
        </w:tc>
      </w:tr>
      <w:tr w:rsidR="00035AFE" w:rsidRPr="00282D0F" w14:paraId="12869235" w14:textId="77777777" w:rsidTr="002F79A3">
        <w:trPr>
          <w:cantSplit/>
          <w:trHeight w:val="242"/>
        </w:trPr>
        <w:tc>
          <w:tcPr>
            <w:tcW w:w="2670" w:type="dxa"/>
            <w:gridSpan w:val="2"/>
            <w:tcBorders>
              <w:right w:val="nil"/>
            </w:tcBorders>
            <w:shd w:val="clear" w:color="auto" w:fill="D9D9D9" w:themeFill="background1" w:themeFillShade="D9"/>
          </w:tcPr>
          <w:p w14:paraId="5B9EC9CD" w14:textId="77777777" w:rsidR="00035AFE" w:rsidRPr="00282D0F" w:rsidRDefault="00035AFE" w:rsidP="00282D0F">
            <w:pPr>
              <w:keepNext/>
              <w:keepLines/>
              <w:spacing w:after="0" w:line="240" w:lineRule="auto"/>
              <w:rPr>
                <w:rFonts w:ascii="Arial" w:hAnsi="Arial" w:cs="Arial"/>
                <w:b/>
                <w:bCs/>
                <w:sz w:val="18"/>
                <w:szCs w:val="18"/>
              </w:rPr>
            </w:pPr>
            <w:r w:rsidRPr="00282D0F">
              <w:rPr>
                <w:rFonts w:ascii="Arial" w:hAnsi="Arial" w:cs="Arial"/>
                <w:b/>
                <w:bCs/>
                <w:sz w:val="18"/>
                <w:szCs w:val="18"/>
              </w:rPr>
              <w:t xml:space="preserve">Home Care </w:t>
            </w:r>
          </w:p>
        </w:tc>
        <w:tc>
          <w:tcPr>
            <w:tcW w:w="3567" w:type="dxa"/>
            <w:gridSpan w:val="2"/>
            <w:tcBorders>
              <w:left w:val="nil"/>
              <w:bottom w:val="single" w:sz="4" w:space="0" w:color="auto"/>
              <w:right w:val="nil"/>
            </w:tcBorders>
            <w:shd w:val="clear" w:color="auto" w:fill="D9D9D9" w:themeFill="background1" w:themeFillShade="D9"/>
          </w:tcPr>
          <w:p w14:paraId="75B0A049" w14:textId="77777777" w:rsidR="00035AFE" w:rsidRPr="00282D0F" w:rsidRDefault="00035AFE" w:rsidP="00282D0F">
            <w:pPr>
              <w:keepNext/>
              <w:keepLines/>
              <w:spacing w:after="0" w:line="240" w:lineRule="auto"/>
              <w:rPr>
                <w:rFonts w:ascii="Arial" w:hAnsi="Arial" w:cs="Arial"/>
                <w:b/>
                <w:bCs/>
                <w:sz w:val="18"/>
                <w:szCs w:val="18"/>
              </w:rPr>
            </w:pPr>
          </w:p>
        </w:tc>
        <w:tc>
          <w:tcPr>
            <w:tcW w:w="2268" w:type="dxa"/>
            <w:tcBorders>
              <w:left w:val="nil"/>
              <w:bottom w:val="single" w:sz="4" w:space="0" w:color="auto"/>
              <w:right w:val="nil"/>
            </w:tcBorders>
            <w:shd w:val="clear" w:color="auto" w:fill="D9D9D9" w:themeFill="background1" w:themeFillShade="D9"/>
          </w:tcPr>
          <w:p w14:paraId="14021046" w14:textId="77777777" w:rsidR="00035AFE" w:rsidRPr="00282D0F" w:rsidRDefault="00035AFE" w:rsidP="00282D0F">
            <w:pPr>
              <w:keepNext/>
              <w:keepLines/>
              <w:spacing w:after="0" w:line="240" w:lineRule="auto"/>
              <w:rPr>
                <w:rFonts w:ascii="Arial" w:hAnsi="Arial" w:cs="Arial"/>
                <w:b/>
                <w:bCs/>
                <w:sz w:val="18"/>
                <w:szCs w:val="18"/>
              </w:rPr>
            </w:pPr>
          </w:p>
        </w:tc>
        <w:tc>
          <w:tcPr>
            <w:tcW w:w="2407" w:type="dxa"/>
            <w:tcBorders>
              <w:left w:val="nil"/>
              <w:bottom w:val="single" w:sz="4" w:space="0" w:color="auto"/>
              <w:right w:val="nil"/>
            </w:tcBorders>
            <w:shd w:val="clear" w:color="auto" w:fill="D9D9D9" w:themeFill="background1" w:themeFillShade="D9"/>
          </w:tcPr>
          <w:p w14:paraId="2E371BBB" w14:textId="77777777" w:rsidR="00035AFE" w:rsidRPr="00282D0F" w:rsidRDefault="00035AFE" w:rsidP="00282D0F">
            <w:pPr>
              <w:keepNext/>
              <w:keepLines/>
              <w:spacing w:after="0" w:line="240" w:lineRule="auto"/>
              <w:rPr>
                <w:rFonts w:ascii="Arial" w:hAnsi="Arial" w:cs="Arial"/>
                <w:b/>
                <w:bCs/>
                <w:sz w:val="18"/>
                <w:szCs w:val="18"/>
              </w:rPr>
            </w:pPr>
          </w:p>
        </w:tc>
        <w:tc>
          <w:tcPr>
            <w:tcW w:w="1278" w:type="dxa"/>
            <w:tcBorders>
              <w:left w:val="nil"/>
              <w:bottom w:val="single" w:sz="4" w:space="0" w:color="auto"/>
              <w:right w:val="nil"/>
            </w:tcBorders>
            <w:shd w:val="clear" w:color="auto" w:fill="D9D9D9" w:themeFill="background1" w:themeFillShade="D9"/>
          </w:tcPr>
          <w:p w14:paraId="132FA7A8" w14:textId="77777777" w:rsidR="00035AFE" w:rsidRPr="00282D0F" w:rsidRDefault="00035AFE" w:rsidP="00282D0F">
            <w:pPr>
              <w:keepNext/>
              <w:keepLines/>
              <w:spacing w:after="0" w:line="240" w:lineRule="auto"/>
              <w:rPr>
                <w:rFonts w:ascii="Arial" w:hAnsi="Arial" w:cs="Arial"/>
                <w:b/>
                <w:bCs/>
                <w:sz w:val="18"/>
                <w:szCs w:val="18"/>
              </w:rPr>
            </w:pPr>
          </w:p>
        </w:tc>
        <w:tc>
          <w:tcPr>
            <w:tcW w:w="1134" w:type="dxa"/>
            <w:tcBorders>
              <w:left w:val="nil"/>
              <w:bottom w:val="single" w:sz="4" w:space="0" w:color="auto"/>
              <w:right w:val="nil"/>
            </w:tcBorders>
            <w:shd w:val="clear" w:color="auto" w:fill="D9D9D9" w:themeFill="background1" w:themeFillShade="D9"/>
          </w:tcPr>
          <w:p w14:paraId="263F9FE4" w14:textId="77777777" w:rsidR="00035AFE" w:rsidRPr="00282D0F" w:rsidRDefault="00035AFE" w:rsidP="00282D0F">
            <w:pPr>
              <w:keepNext/>
              <w:keepLines/>
              <w:spacing w:after="0" w:line="240" w:lineRule="auto"/>
              <w:rPr>
                <w:rFonts w:ascii="Arial" w:hAnsi="Arial" w:cs="Arial"/>
                <w:b/>
                <w:bCs/>
                <w:sz w:val="18"/>
                <w:szCs w:val="18"/>
              </w:rPr>
            </w:pPr>
          </w:p>
        </w:tc>
        <w:tc>
          <w:tcPr>
            <w:tcW w:w="993" w:type="dxa"/>
            <w:tcBorders>
              <w:left w:val="nil"/>
              <w:bottom w:val="single" w:sz="4" w:space="0" w:color="auto"/>
              <w:right w:val="nil"/>
            </w:tcBorders>
            <w:shd w:val="clear" w:color="auto" w:fill="D9D9D9" w:themeFill="background1" w:themeFillShade="D9"/>
          </w:tcPr>
          <w:p w14:paraId="71E5A8B8" w14:textId="77777777" w:rsidR="00035AFE" w:rsidRPr="00282D0F" w:rsidRDefault="00035AFE" w:rsidP="00282D0F">
            <w:pPr>
              <w:keepNext/>
              <w:keepLines/>
              <w:spacing w:after="0" w:line="240" w:lineRule="auto"/>
              <w:rPr>
                <w:rFonts w:ascii="Arial" w:hAnsi="Arial" w:cs="Arial"/>
                <w:b/>
                <w:bCs/>
                <w:sz w:val="18"/>
                <w:szCs w:val="18"/>
              </w:rPr>
            </w:pPr>
          </w:p>
        </w:tc>
      </w:tr>
    </w:tbl>
    <w:tbl>
      <w:tblPr>
        <w:tblStyle w:val="TableGrid"/>
        <w:tblW w:w="14317"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375"/>
        <w:gridCol w:w="1295"/>
        <w:gridCol w:w="3567"/>
        <w:gridCol w:w="2268"/>
        <w:gridCol w:w="2407"/>
        <w:gridCol w:w="1278"/>
        <w:gridCol w:w="1134"/>
        <w:gridCol w:w="993"/>
      </w:tblGrid>
      <w:tr w:rsidR="002F79A3" w:rsidRPr="00422384" w14:paraId="190DD96E" w14:textId="77777777" w:rsidTr="002F79A3">
        <w:trPr>
          <w:trHeight w:val="435"/>
        </w:trPr>
        <w:tc>
          <w:tcPr>
            <w:tcW w:w="1375" w:type="dxa"/>
            <w:vMerge w:val="restart"/>
            <w:tcBorders>
              <w:right w:val="nil"/>
            </w:tcBorders>
          </w:tcPr>
          <w:p w14:paraId="08B7E78E" w14:textId="72B05FED" w:rsidR="002F79A3" w:rsidRPr="00D22123" w:rsidRDefault="002F79A3" w:rsidP="00931795">
            <w:pPr>
              <w:jc w:val="left"/>
              <w:rPr>
                <w:sz w:val="18"/>
                <w:szCs w:val="18"/>
              </w:rPr>
            </w:pPr>
            <w:r>
              <w:rPr>
                <w:sz w:val="18"/>
                <w:szCs w:val="18"/>
              </w:rPr>
              <w:t>Jones, 2020</w:t>
            </w:r>
            <w:r w:rsidR="00E23BBC">
              <w:rPr>
                <w:sz w:val="18"/>
                <w:szCs w:val="18"/>
              </w:rPr>
              <w:t xml:space="preserve"> </w:t>
            </w:r>
            <w:r w:rsidR="00E23BBC">
              <w:rPr>
                <w:sz w:val="18"/>
                <w:szCs w:val="18"/>
              </w:rPr>
              <w:fldChar w:fldCharType="begin">
                <w:fldData xml:space="preserve">PEVuZE5vdGU+PENpdGU+PEF1dGhvcj5Kb25lczwvQXV0aG9yPjxZZWFyPjIwMjA8L1llYXI+PFJl
Y051bT4xMDwvUmVjTnVtPjxEaXNwbGF5VGV4dD4oMSk8L0Rpc3BsYXlUZXh0PjxyZWNvcmQ+PHJl
Yy1udW1iZXI+MTA8L3JlYy1udW1iZXI+PGZvcmVpZ24ta2V5cz48a2V5IGFwcD0iRU4iIGRiLWlk
PSI1ZngycjV4eG56eHp3MmVkdDA0dnB4cmxwdnNmd3ZkdnZkZmQiIHRpbWVzdGFtcD0iMTYxMzUy
MDM4MSI+MTA8L2tleT48L2ZvcmVpZ24ta2V5cz48cmVmLXR5cGUgbmFtZT0iSm91cm5hbCBBcnRp
Y2xlIj4xNzwvcmVmLXR5cGU+PGNvbnRyaWJ1dG9ycz48YXV0aG9ycz48YXV0aG9yPkpvbmVzLCBB
YXJvbjwvYXV0aG9yPjxhdXRob3I+QnJvbnNraWxsLCBTdXNhbiBFLjwvYXV0aG9yPjxhdXRob3I+
U2VvdywgSHNpZW48L2F1dGhvcj48YXV0aG9yPkp1bmVrLCBNYXRzPC9hdXRob3I+PGF1dGhvcj5G
ZWVueSwgRGF2aWQ8L2F1dGhvcj48YXV0aG9yPkNvc3RhLCBBbmRyZXcgUC48L2F1dGhvcj48L2F1
dGhvcnM+PC9jb250cmlidXRvcnM+PHRpdGxlcz48dGl0bGU+QXNzb2NpYXRpb25zIGJldHdlZW4g
Y29udGludWl0eSBvZiBwcmltYXJ5IGFuZCBzcGVjaWFsdHkgcGh5c2ljaWFuIGNhcmUgYW5kIHVz
ZSBvZiBob3NwaXRhbC1iYXNlZCBjYXJlIGFtb25nIGNvbW11bml0eS1kd2VsbGluZyBvbGRlciBh
ZHVsdHMgd2l0aCBjb21wbGV4IGNhcmUgbmVlZHM8L3RpdGxlPjxzZWNvbmRhcnktdGl0bGU+UGxv
UyBvbmU8L3NlY29uZGFyeS10aXRsZT48L3RpdGxlcz48cGVyaW9kaWNhbD48ZnVsbC10aXRsZT5Q
bG9TIG9uZTwvZnVsbC10aXRsZT48L3BlcmlvZGljYWw+PHBhZ2VzPmUwMjM0MjA1PC9wYWdlcz48
dm9sdW1lPjE1PC92b2x1bWU+PG51bWJlcj42PC9udW1iZXI+PHNlY3Rpb24+Sm9uZXMsIEFhcm9u
LiBEZXBhcnRtZW50IG9mIEhlYWx0aCBSZXNlYXJjaCBNZXRob2RzLCBFdmlkZW5jZSwgYW5kIElt
cGFjdCwgTWNNYXN0ZXIgVW5pdmVyc2l0eSwgSGFtaWx0b24sIE9udGFyaW8sIENhbmFkYS4mI3hE
O0Jyb25za2lsbCwgU3VzYW4gRS4gSUNFUywgVG9yb250bywgT250YXJpbywgQ2FuYWRhLiYjeEQ7
QnJvbnNraWxsLCBTdXNhbiBFLiBJbnN0aXR1dGUgb2YgSGVhbHRoIFBvbGljeSwgTWFuYWdlbWVu
dCAmYW1wOyBFdmFsdWF0aW9uLCBEYWxsYSBMYW5hIFNjaG9vbCBvZiBQdWJsaWMgSGVhbHRoLCBV
bml2ZXJzaXR5IG9mIFRvcm9udG8sIE9udGFyaW8sIENhbmFkYS4mI3hEO1Nlb3csIEhzaWVuLiBE
ZXBhcnRtZW50IG9mIEhlYWx0aCBSZXNlYXJjaCBNZXRob2RzLCBFdmlkZW5jZSwgYW5kIEltcGFj
dCwgTWNNYXN0ZXIgVW5pdmVyc2l0eSwgSGFtaWx0b24sIE9udGFyaW8sIENhbmFkYS4mI3hEO1Nl
b3csIEhzaWVuLiBEZXBhcnRtZW50IG9mIE9uY29sb2d5LCBNY01hc3RlciBVbml2ZXJzaXR5LCBI
YW1pbHRvbiwgT250YXJpbywgQ2FuYWRhLiYjeEQ7SnVuZWssIE1hdHMuIERlcGFydG1lbnQgb2Yg
SGVhbHRoIFJlc2VhcmNoIE1ldGhvZHMsIEV2aWRlbmNlLCBhbmQgSW1wYWN0LCBNY01hc3RlciBV
bml2ZXJzaXR5LCBIYW1pbHRvbiwgT250YXJpbywgQ2FuYWRhLiYjeEQ7RmVlbnksIERhdmlkLiBE
ZXBhcnRtZW50IG9mIEVjb25vbWljcywgTWNNYXN0ZXIgVW5pdmVyc2l0eSwgSGFtaWx0b24sIE9u
dGFyaW8sIENhbmFkYS4mI3hEO0Nvc3RhLCBBbmRyZXcgUC4gRGVwYXJ0bWVudCBvZiBIZWFsdGgg
UmVzZWFyY2ggTWV0aG9kcywgRXZpZGVuY2UsIGFuZCBJbXBhY3QsIE1jTWFzdGVyIFVuaXZlcnNp
dHksIEhhbWlsdG9uLCBPbnRhcmlvLCBDYW5hZGEuJiN4RDtDb3N0YSwgQW5kcmV3IFAuIERlcGFy
dG1lbnQgb2YgTWVkaWNpbmUsIE1jTWFzdGVyIFVuaXZlcnNpdHksIEhhbWlsdG9uLCBPbnRhcmlv
LCBDYW5hZGEuPC9zZWN0aW9uPjxrZXl3b3Jkcz48a2V5d29yZD5BZ2VkPC9rZXl3b3JkPjxrZXl3
b3JkPkFnZWQsIDgwIGFuZCBvdmVyPC9rZXl3b3JkPjxrZXl3b3JkPkNocm9uaWMgRGlzZWFzZTwv
a2V5d29yZD48a2V5d29yZD5Db2hvcnQgU3R1ZGllczwva2V5d29yZD48a2V5d29yZD4qQ29udGlu
dWl0eSBvZiBQYXRpZW50IENhcmU8L2tleXdvcmQ+PGtleXdvcmQ+KkVtZXJnZW5jeSBTZXJ2aWNl
LCBIb3NwaXRhbC9zbiBbU3RhdGlzdGljcyAmYW1wOyBOdW1lcmljYWwgRGF0YV08L2tleXdvcmQ+
PGtleXdvcmQ+RmVtYWxlPC9rZXl3b3JkPjxrZXl3b3JkPkhvbWUgQ2FyZSBTZXJ2aWNlczwva2V5
d29yZD48a2V5d29yZD5Ib3NwaXRhbGl6YXRpb24vc24gW1N0YXRpc3RpY3MgJmFtcDsgTnVtZXJp
Y2FsIERhdGFdPC9rZXl3b3JkPjxrZXl3b3JkPkh1bWFuczwva2V5d29yZD48a2V5d29yZD5NYWxl
PC9rZXl3b3JkPjxrZXl3b3JkPk9udGFyaW88L2tleXdvcmQ+PGtleXdvcmQ+UHJpbWFyeSBIZWFs
dGggQ2FyZTwva2V5d29yZD48a2V5d29yZD5SZXRyb3NwZWN0aXZlIFN0dWRpZXM8L2tleXdvcmQ+
PGtleXdvcmQ+U3BlY2lhbGl6YXRpb248L2tleXdvcmQ+PC9rZXl3b3Jkcz48ZGF0ZXM+PHllYXI+
MjAyMDwveWVhcj48L2RhdGVzPjxwdWItbG9jYXRpb24+VW5pdGVkIFN0YXRlczwvcHViLWxvY2F0
aW9uPjxpc2JuPjE5MzItNjIwMzwvaXNibj48dXJscz48cmVsYXRlZC11cmxzPjx1cmw+aHR0cDov
L292aWRzcC5vdmlkLmNvbS9vdmlkd2ViLmNnaT9UPUpTJmFtcDtQQUdFPXJlZmVyZW5jZSZhbXA7
RD1tZWRsJmFtcDtORVdTPU4mYW1wO0FOPTMyNTU5MjE0PC91cmw+PHVybD5odHRwczovL3d3dy5u
Y2JpLm5sbS5uaWguZ292L3BtYy9hcnRpY2xlcy9QTUM3MzA0NTYzL3BkZi9wb25lLjAyMzQyMDUu
cGRmPC91cmw+PC9yZWxhdGVkLXVybHM+PC91cmxzPjxjdXN0b20xPkRhdGFiYXNlOiBPdmlkIE1F
RExJTkUoUikgYW5kIEVwdWIgQWhlYWQgb2YgUHJpbnQsIEluLVByb2Nlc3MgJmFtcDsgT3RoZXIg
Tm9uLUluZGV4ZWQgQ2l0YXRpb25zLCBEYWlseSBhbmQgVmVyc2lvbnMoUikgJmx0OzE5NDYgdG8g
T2N0b2JlciAyNywgMjAyMCZndDsgU2VhcmNoIFN0cmF0ZWd5OjwvY3VzdG9tMT48ZWxlY3Ryb25p
Yy1yZXNvdXJjZS1udW0+aHR0cHM6Ly9keC5kb2kub3JnLzEwLjEzNzEvam91cm5hbC5wb25lLjAy
MzQyMDU8L2VsZWN0cm9uaWMtcmVzb3VyY2UtbnVtPjxyZXNlYXJjaC1ub3Rlcz5QcmUsIHBvc3Q/
ICYjeEQ7JiN4RDtQOiBvbGRlciBhZHVsdCBob21lIGNhcmUgcGF0aWVudHMgJiN4RDtJOiBjb250
aW51aXR5IG9mIEdQJiN4RDtDOiBjb250aW51aXR5IG9mIHNwZWNpYWxpc3QgY2FyZSYjeEQ7Tzog
RWQgdmlzaXRzLCA8L3Jlc2VhcmNoLW5vdGVzPjwvcmVjb3JkPjwvQ2l0ZT48L0VuZE5vdGU+AG==
</w:fldData>
              </w:fldChar>
            </w:r>
            <w:r w:rsidR="00E23BBC">
              <w:rPr>
                <w:sz w:val="18"/>
                <w:szCs w:val="18"/>
              </w:rPr>
              <w:instrText xml:space="preserve"> ADDIN EN.CITE </w:instrText>
            </w:r>
            <w:r w:rsidR="00E23BBC">
              <w:rPr>
                <w:sz w:val="18"/>
                <w:szCs w:val="18"/>
              </w:rPr>
              <w:fldChar w:fldCharType="begin">
                <w:fldData xml:space="preserve">PEVuZE5vdGU+PENpdGU+PEF1dGhvcj5Kb25lczwvQXV0aG9yPjxZZWFyPjIwMjA8L1llYXI+PFJl
Y051bT4xMDwvUmVjTnVtPjxEaXNwbGF5VGV4dD4oMSk8L0Rpc3BsYXlUZXh0PjxyZWNvcmQ+PHJl
Yy1udW1iZXI+MTA8L3JlYy1udW1iZXI+PGZvcmVpZ24ta2V5cz48a2V5IGFwcD0iRU4iIGRiLWlk
PSI1ZngycjV4eG56eHp3MmVkdDA0dnB4cmxwdnNmd3ZkdnZkZmQiIHRpbWVzdGFtcD0iMTYxMzUy
MDM4MSI+MTA8L2tleT48L2ZvcmVpZ24ta2V5cz48cmVmLXR5cGUgbmFtZT0iSm91cm5hbCBBcnRp
Y2xlIj4xNzwvcmVmLXR5cGU+PGNvbnRyaWJ1dG9ycz48YXV0aG9ycz48YXV0aG9yPkpvbmVzLCBB
YXJvbjwvYXV0aG9yPjxhdXRob3I+QnJvbnNraWxsLCBTdXNhbiBFLjwvYXV0aG9yPjxhdXRob3I+
U2VvdywgSHNpZW48L2F1dGhvcj48YXV0aG9yPkp1bmVrLCBNYXRzPC9hdXRob3I+PGF1dGhvcj5G
ZWVueSwgRGF2aWQ8L2F1dGhvcj48YXV0aG9yPkNvc3RhLCBBbmRyZXcgUC48L2F1dGhvcj48L2F1
dGhvcnM+PC9jb250cmlidXRvcnM+PHRpdGxlcz48dGl0bGU+QXNzb2NpYXRpb25zIGJldHdlZW4g
Y29udGludWl0eSBvZiBwcmltYXJ5IGFuZCBzcGVjaWFsdHkgcGh5c2ljaWFuIGNhcmUgYW5kIHVz
ZSBvZiBob3NwaXRhbC1iYXNlZCBjYXJlIGFtb25nIGNvbW11bml0eS1kd2VsbGluZyBvbGRlciBh
ZHVsdHMgd2l0aCBjb21wbGV4IGNhcmUgbmVlZHM8L3RpdGxlPjxzZWNvbmRhcnktdGl0bGU+UGxv
UyBvbmU8L3NlY29uZGFyeS10aXRsZT48L3RpdGxlcz48cGVyaW9kaWNhbD48ZnVsbC10aXRsZT5Q
bG9TIG9uZTwvZnVsbC10aXRsZT48L3BlcmlvZGljYWw+PHBhZ2VzPmUwMjM0MjA1PC9wYWdlcz48
dm9sdW1lPjE1PC92b2x1bWU+PG51bWJlcj42PC9udW1iZXI+PHNlY3Rpb24+Sm9uZXMsIEFhcm9u
LiBEZXBhcnRtZW50IG9mIEhlYWx0aCBSZXNlYXJjaCBNZXRob2RzLCBFdmlkZW5jZSwgYW5kIElt
cGFjdCwgTWNNYXN0ZXIgVW5pdmVyc2l0eSwgSGFtaWx0b24sIE9udGFyaW8sIENhbmFkYS4mI3hE
O0Jyb25za2lsbCwgU3VzYW4gRS4gSUNFUywgVG9yb250bywgT250YXJpbywgQ2FuYWRhLiYjeEQ7
QnJvbnNraWxsLCBTdXNhbiBFLiBJbnN0aXR1dGUgb2YgSGVhbHRoIFBvbGljeSwgTWFuYWdlbWVu
dCAmYW1wOyBFdmFsdWF0aW9uLCBEYWxsYSBMYW5hIFNjaG9vbCBvZiBQdWJsaWMgSGVhbHRoLCBV
bml2ZXJzaXR5IG9mIFRvcm9udG8sIE9udGFyaW8sIENhbmFkYS4mI3hEO1Nlb3csIEhzaWVuLiBE
ZXBhcnRtZW50IG9mIEhlYWx0aCBSZXNlYXJjaCBNZXRob2RzLCBFdmlkZW5jZSwgYW5kIEltcGFj
dCwgTWNNYXN0ZXIgVW5pdmVyc2l0eSwgSGFtaWx0b24sIE9udGFyaW8sIENhbmFkYS4mI3hEO1Nl
b3csIEhzaWVuLiBEZXBhcnRtZW50IG9mIE9uY29sb2d5LCBNY01hc3RlciBVbml2ZXJzaXR5LCBI
YW1pbHRvbiwgT250YXJpbywgQ2FuYWRhLiYjeEQ7SnVuZWssIE1hdHMuIERlcGFydG1lbnQgb2Yg
SGVhbHRoIFJlc2VhcmNoIE1ldGhvZHMsIEV2aWRlbmNlLCBhbmQgSW1wYWN0LCBNY01hc3RlciBV
bml2ZXJzaXR5LCBIYW1pbHRvbiwgT250YXJpbywgQ2FuYWRhLiYjeEQ7RmVlbnksIERhdmlkLiBE
ZXBhcnRtZW50IG9mIEVjb25vbWljcywgTWNNYXN0ZXIgVW5pdmVyc2l0eSwgSGFtaWx0b24sIE9u
dGFyaW8sIENhbmFkYS4mI3hEO0Nvc3RhLCBBbmRyZXcgUC4gRGVwYXJ0bWVudCBvZiBIZWFsdGgg
UmVzZWFyY2ggTWV0aG9kcywgRXZpZGVuY2UsIGFuZCBJbXBhY3QsIE1jTWFzdGVyIFVuaXZlcnNp
dHksIEhhbWlsdG9uLCBPbnRhcmlvLCBDYW5hZGEuJiN4RDtDb3N0YSwgQW5kcmV3IFAuIERlcGFy
dG1lbnQgb2YgTWVkaWNpbmUsIE1jTWFzdGVyIFVuaXZlcnNpdHksIEhhbWlsdG9uLCBPbnRhcmlv
LCBDYW5hZGEuPC9zZWN0aW9uPjxrZXl3b3Jkcz48a2V5d29yZD5BZ2VkPC9rZXl3b3JkPjxrZXl3
b3JkPkFnZWQsIDgwIGFuZCBvdmVyPC9rZXl3b3JkPjxrZXl3b3JkPkNocm9uaWMgRGlzZWFzZTwv
a2V5d29yZD48a2V5d29yZD5Db2hvcnQgU3R1ZGllczwva2V5d29yZD48a2V5d29yZD4qQ29udGlu
dWl0eSBvZiBQYXRpZW50IENhcmU8L2tleXdvcmQ+PGtleXdvcmQ+KkVtZXJnZW5jeSBTZXJ2aWNl
LCBIb3NwaXRhbC9zbiBbU3RhdGlzdGljcyAmYW1wOyBOdW1lcmljYWwgRGF0YV08L2tleXdvcmQ+
PGtleXdvcmQ+RmVtYWxlPC9rZXl3b3JkPjxrZXl3b3JkPkhvbWUgQ2FyZSBTZXJ2aWNlczwva2V5
d29yZD48a2V5d29yZD5Ib3NwaXRhbGl6YXRpb24vc24gW1N0YXRpc3RpY3MgJmFtcDsgTnVtZXJp
Y2FsIERhdGFdPC9rZXl3b3JkPjxrZXl3b3JkPkh1bWFuczwva2V5d29yZD48a2V5d29yZD5NYWxl
PC9rZXl3b3JkPjxrZXl3b3JkPk9udGFyaW88L2tleXdvcmQ+PGtleXdvcmQ+UHJpbWFyeSBIZWFs
dGggQ2FyZTwva2V5d29yZD48a2V5d29yZD5SZXRyb3NwZWN0aXZlIFN0dWRpZXM8L2tleXdvcmQ+
PGtleXdvcmQ+U3BlY2lhbGl6YXRpb248L2tleXdvcmQ+PC9rZXl3b3Jkcz48ZGF0ZXM+PHllYXI+
MjAyMDwveWVhcj48L2RhdGVzPjxwdWItbG9jYXRpb24+VW5pdGVkIFN0YXRlczwvcHViLWxvY2F0
aW9uPjxpc2JuPjE5MzItNjIwMzwvaXNibj48dXJscz48cmVsYXRlZC11cmxzPjx1cmw+aHR0cDov
L292aWRzcC5vdmlkLmNvbS9vdmlkd2ViLmNnaT9UPUpTJmFtcDtQQUdFPXJlZmVyZW5jZSZhbXA7
RD1tZWRsJmFtcDtORVdTPU4mYW1wO0FOPTMyNTU5MjE0PC91cmw+PHVybD5odHRwczovL3d3dy5u
Y2JpLm5sbS5uaWguZ292L3BtYy9hcnRpY2xlcy9QTUM3MzA0NTYzL3BkZi9wb25lLjAyMzQyMDUu
cGRmPC91cmw+PC9yZWxhdGVkLXVybHM+PC91cmxzPjxjdXN0b20xPkRhdGFiYXNlOiBPdmlkIE1F
RExJTkUoUikgYW5kIEVwdWIgQWhlYWQgb2YgUHJpbnQsIEluLVByb2Nlc3MgJmFtcDsgT3RoZXIg
Tm9uLUluZGV4ZWQgQ2l0YXRpb25zLCBEYWlseSBhbmQgVmVyc2lvbnMoUikgJmx0OzE5NDYgdG8g
T2N0b2JlciAyNywgMjAyMCZndDsgU2VhcmNoIFN0cmF0ZWd5OjwvY3VzdG9tMT48ZWxlY3Ryb25p
Yy1yZXNvdXJjZS1udW0+aHR0cHM6Ly9keC5kb2kub3JnLzEwLjEzNzEvam91cm5hbC5wb25lLjAy
MzQyMDU8L2VsZWN0cm9uaWMtcmVzb3VyY2UtbnVtPjxyZXNlYXJjaC1ub3Rlcz5QcmUsIHBvc3Q/
ICYjeEQ7JiN4RDtQOiBvbGRlciBhZHVsdCBob21lIGNhcmUgcGF0aWVudHMgJiN4RDtJOiBjb250
aW51aXR5IG9mIEdQJiN4RDtDOiBjb250aW51aXR5IG9mIHNwZWNpYWxpc3QgY2FyZSYjeEQ7Tzog
RWQgdmlzaXRzLCA8L3Jlc2VhcmNoLW5vdGVzPjwvcmVjb3JkPjwvQ2l0ZT48L0VuZE5vdGU+AG==
</w:fldData>
              </w:fldChar>
            </w:r>
            <w:r w:rsidR="00E23BBC">
              <w:rPr>
                <w:sz w:val="18"/>
                <w:szCs w:val="18"/>
              </w:rPr>
              <w:instrText xml:space="preserve"> ADDIN EN.CITE.DATA </w:instrText>
            </w:r>
            <w:r w:rsidR="00E23BBC">
              <w:rPr>
                <w:sz w:val="18"/>
                <w:szCs w:val="18"/>
              </w:rPr>
            </w:r>
            <w:r w:rsidR="00E23BBC">
              <w:rPr>
                <w:sz w:val="18"/>
                <w:szCs w:val="18"/>
              </w:rPr>
              <w:fldChar w:fldCharType="end"/>
            </w:r>
            <w:r w:rsidR="00E23BBC">
              <w:rPr>
                <w:sz w:val="18"/>
                <w:szCs w:val="18"/>
              </w:rPr>
            </w:r>
            <w:r w:rsidR="00E23BBC">
              <w:rPr>
                <w:sz w:val="18"/>
                <w:szCs w:val="18"/>
              </w:rPr>
              <w:fldChar w:fldCharType="separate"/>
            </w:r>
            <w:r w:rsidR="00E23BBC">
              <w:rPr>
                <w:noProof/>
                <w:sz w:val="18"/>
                <w:szCs w:val="18"/>
              </w:rPr>
              <w:t>(1)</w:t>
            </w:r>
            <w:r w:rsidR="00E23BBC">
              <w:rPr>
                <w:sz w:val="18"/>
                <w:szCs w:val="18"/>
              </w:rPr>
              <w:fldChar w:fldCharType="end"/>
            </w:r>
          </w:p>
        </w:tc>
        <w:tc>
          <w:tcPr>
            <w:tcW w:w="1295" w:type="dxa"/>
            <w:vMerge w:val="restart"/>
            <w:tcBorders>
              <w:left w:val="nil"/>
              <w:right w:val="nil"/>
            </w:tcBorders>
          </w:tcPr>
          <w:p w14:paraId="123ADBF3" w14:textId="780A3507" w:rsidR="002F79A3" w:rsidRPr="00D22123" w:rsidRDefault="002F79A3" w:rsidP="00931795">
            <w:pPr>
              <w:rPr>
                <w:sz w:val="18"/>
                <w:szCs w:val="18"/>
              </w:rPr>
            </w:pPr>
            <w:r>
              <w:rPr>
                <w:sz w:val="18"/>
                <w:szCs w:val="18"/>
              </w:rPr>
              <w:t>178,688</w:t>
            </w:r>
          </w:p>
        </w:tc>
        <w:tc>
          <w:tcPr>
            <w:tcW w:w="3567" w:type="dxa"/>
            <w:tcBorders>
              <w:left w:val="nil"/>
              <w:bottom w:val="nil"/>
              <w:right w:val="nil"/>
            </w:tcBorders>
          </w:tcPr>
          <w:p w14:paraId="4630F401" w14:textId="7C383868" w:rsidR="002F79A3" w:rsidRDefault="002F79A3" w:rsidP="002F79A3">
            <w:pPr>
              <w:jc w:val="left"/>
              <w:rPr>
                <w:sz w:val="18"/>
                <w:szCs w:val="18"/>
              </w:rPr>
            </w:pPr>
            <w:r>
              <w:rPr>
                <w:sz w:val="18"/>
                <w:szCs w:val="18"/>
              </w:rPr>
              <w:t>High vs. low continuity on risk of hospitalisation</w:t>
            </w:r>
          </w:p>
          <w:p w14:paraId="7714B6F1" w14:textId="25E37006" w:rsidR="002F79A3" w:rsidRPr="00D22123" w:rsidRDefault="002F79A3" w:rsidP="002F79A3">
            <w:pPr>
              <w:jc w:val="left"/>
              <w:rPr>
                <w:sz w:val="18"/>
                <w:szCs w:val="18"/>
              </w:rPr>
            </w:pPr>
          </w:p>
        </w:tc>
        <w:tc>
          <w:tcPr>
            <w:tcW w:w="2268" w:type="dxa"/>
            <w:tcBorders>
              <w:left w:val="nil"/>
              <w:bottom w:val="nil"/>
              <w:right w:val="nil"/>
            </w:tcBorders>
          </w:tcPr>
          <w:p w14:paraId="70BB2832" w14:textId="67FAA043" w:rsidR="002F79A3" w:rsidRPr="00D22123" w:rsidRDefault="002F79A3" w:rsidP="00931795">
            <w:pPr>
              <w:jc w:val="left"/>
              <w:rPr>
                <w:sz w:val="18"/>
                <w:szCs w:val="18"/>
              </w:rPr>
            </w:pPr>
            <w:r>
              <w:rPr>
                <w:sz w:val="18"/>
                <w:szCs w:val="18"/>
              </w:rPr>
              <w:t>Cognition effect</w:t>
            </w:r>
          </w:p>
        </w:tc>
        <w:tc>
          <w:tcPr>
            <w:tcW w:w="2407" w:type="dxa"/>
            <w:tcBorders>
              <w:left w:val="nil"/>
              <w:bottom w:val="nil"/>
              <w:right w:val="nil"/>
            </w:tcBorders>
          </w:tcPr>
          <w:p w14:paraId="7EDB790B" w14:textId="14E329F2" w:rsidR="002F79A3" w:rsidRPr="00B6441C" w:rsidRDefault="002F79A3" w:rsidP="002F79A3">
            <w:pPr>
              <w:jc w:val="left"/>
              <w:rPr>
                <w:sz w:val="18"/>
                <w:szCs w:val="18"/>
              </w:rPr>
            </w:pPr>
            <w:r>
              <w:rPr>
                <w:sz w:val="18"/>
                <w:szCs w:val="18"/>
              </w:rPr>
              <w:t xml:space="preserve">CPS 0-1 </w:t>
            </w:r>
            <w:r w:rsidRPr="00B6441C">
              <w:rPr>
                <w:sz w:val="18"/>
                <w:szCs w:val="18"/>
              </w:rPr>
              <w:t>(least impaired)</w:t>
            </w:r>
          </w:p>
          <w:p w14:paraId="44BF8B04" w14:textId="77777777" w:rsidR="002F79A3" w:rsidRDefault="002F79A3" w:rsidP="002F79A3">
            <w:pPr>
              <w:jc w:val="left"/>
              <w:rPr>
                <w:sz w:val="18"/>
                <w:szCs w:val="18"/>
              </w:rPr>
            </w:pPr>
            <w:r>
              <w:rPr>
                <w:sz w:val="18"/>
                <w:szCs w:val="18"/>
              </w:rPr>
              <w:t xml:space="preserve">CPS 2-3 </w:t>
            </w:r>
          </w:p>
          <w:p w14:paraId="5701EEB0" w14:textId="0344E136" w:rsidR="002F79A3" w:rsidRDefault="002F79A3" w:rsidP="002F79A3">
            <w:pPr>
              <w:jc w:val="left"/>
              <w:rPr>
                <w:sz w:val="18"/>
                <w:szCs w:val="18"/>
              </w:rPr>
            </w:pPr>
            <w:r>
              <w:rPr>
                <w:sz w:val="18"/>
                <w:szCs w:val="18"/>
              </w:rPr>
              <w:t>CPS 4-6 (most impaired)</w:t>
            </w:r>
          </w:p>
        </w:tc>
        <w:tc>
          <w:tcPr>
            <w:tcW w:w="1278" w:type="dxa"/>
            <w:tcBorders>
              <w:left w:val="nil"/>
              <w:bottom w:val="nil"/>
              <w:right w:val="nil"/>
            </w:tcBorders>
          </w:tcPr>
          <w:p w14:paraId="00686E04" w14:textId="77777777" w:rsidR="002F79A3" w:rsidRDefault="002F79A3" w:rsidP="002F79A3">
            <w:pPr>
              <w:jc w:val="left"/>
              <w:rPr>
                <w:sz w:val="18"/>
                <w:szCs w:val="18"/>
              </w:rPr>
            </w:pPr>
            <w:r w:rsidRPr="00E01B90">
              <w:rPr>
                <w:sz w:val="18"/>
                <w:szCs w:val="18"/>
              </w:rPr>
              <w:t>0.92</w:t>
            </w:r>
          </w:p>
          <w:p w14:paraId="41514FD1" w14:textId="77777777" w:rsidR="002F79A3" w:rsidRDefault="002F79A3" w:rsidP="002F79A3">
            <w:pPr>
              <w:jc w:val="left"/>
              <w:rPr>
                <w:sz w:val="18"/>
                <w:szCs w:val="18"/>
              </w:rPr>
            </w:pPr>
            <w:r>
              <w:rPr>
                <w:sz w:val="18"/>
                <w:szCs w:val="18"/>
              </w:rPr>
              <w:t>0.97</w:t>
            </w:r>
          </w:p>
          <w:p w14:paraId="002EBEC4" w14:textId="676FDFE3" w:rsidR="002F79A3" w:rsidRPr="00B922B4" w:rsidRDefault="002F79A3" w:rsidP="002F79A3">
            <w:pPr>
              <w:rPr>
                <w:sz w:val="18"/>
                <w:szCs w:val="18"/>
              </w:rPr>
            </w:pPr>
            <w:r>
              <w:rPr>
                <w:sz w:val="18"/>
                <w:szCs w:val="18"/>
              </w:rPr>
              <w:t>0.97</w:t>
            </w:r>
          </w:p>
        </w:tc>
        <w:tc>
          <w:tcPr>
            <w:tcW w:w="1134" w:type="dxa"/>
            <w:tcBorders>
              <w:left w:val="nil"/>
              <w:bottom w:val="nil"/>
              <w:right w:val="nil"/>
            </w:tcBorders>
          </w:tcPr>
          <w:p w14:paraId="523D7D6E" w14:textId="77777777" w:rsidR="002F79A3" w:rsidRDefault="002F79A3" w:rsidP="002F79A3">
            <w:pPr>
              <w:rPr>
                <w:sz w:val="18"/>
                <w:szCs w:val="18"/>
              </w:rPr>
            </w:pPr>
            <w:r w:rsidRPr="00E01B90">
              <w:rPr>
                <w:sz w:val="18"/>
                <w:szCs w:val="18"/>
              </w:rPr>
              <w:t>0.89-</w:t>
            </w:r>
            <w:r>
              <w:rPr>
                <w:sz w:val="18"/>
                <w:szCs w:val="18"/>
              </w:rPr>
              <w:t>0.95</w:t>
            </w:r>
          </w:p>
          <w:p w14:paraId="1C01CD6A" w14:textId="77777777" w:rsidR="002F79A3" w:rsidRDefault="002F79A3" w:rsidP="002F79A3">
            <w:pPr>
              <w:rPr>
                <w:sz w:val="18"/>
                <w:szCs w:val="18"/>
              </w:rPr>
            </w:pPr>
            <w:r>
              <w:rPr>
                <w:sz w:val="18"/>
                <w:szCs w:val="18"/>
              </w:rPr>
              <w:t>0.94-1.00</w:t>
            </w:r>
          </w:p>
          <w:p w14:paraId="4D4B064C" w14:textId="0C3216EE" w:rsidR="002F79A3" w:rsidRDefault="002F79A3" w:rsidP="002F79A3">
            <w:pPr>
              <w:rPr>
                <w:sz w:val="18"/>
                <w:szCs w:val="18"/>
              </w:rPr>
            </w:pPr>
            <w:r>
              <w:rPr>
                <w:sz w:val="18"/>
                <w:szCs w:val="18"/>
              </w:rPr>
              <w:t>0.89-1.06</w:t>
            </w:r>
          </w:p>
          <w:p w14:paraId="1C591D1A" w14:textId="33E402C5" w:rsidR="002F79A3" w:rsidRPr="002F79A3" w:rsidRDefault="002F79A3" w:rsidP="002F79A3">
            <w:pPr>
              <w:rPr>
                <w:sz w:val="18"/>
                <w:szCs w:val="18"/>
              </w:rPr>
            </w:pPr>
          </w:p>
        </w:tc>
        <w:tc>
          <w:tcPr>
            <w:tcW w:w="993" w:type="dxa"/>
            <w:tcBorders>
              <w:left w:val="nil"/>
              <w:bottom w:val="nil"/>
              <w:right w:val="nil"/>
            </w:tcBorders>
          </w:tcPr>
          <w:p w14:paraId="21BE3542" w14:textId="70548145" w:rsidR="002F79A3" w:rsidRPr="00D22123" w:rsidRDefault="00E23BBC" w:rsidP="00931795">
            <w:pPr>
              <w:rPr>
                <w:sz w:val="18"/>
                <w:szCs w:val="18"/>
              </w:rPr>
            </w:pPr>
            <w:r>
              <w:rPr>
                <w:sz w:val="18"/>
                <w:szCs w:val="18"/>
              </w:rPr>
              <w:t>0.11</w:t>
            </w:r>
            <w:r>
              <w:rPr>
                <w:sz w:val="18"/>
                <w:szCs w:val="18"/>
                <w:vertAlign w:val="superscript"/>
              </w:rPr>
              <w:t xml:space="preserve"> a</w:t>
            </w:r>
          </w:p>
        </w:tc>
      </w:tr>
      <w:tr w:rsidR="002F79A3" w:rsidRPr="00422384" w14:paraId="38F4C60E" w14:textId="77777777" w:rsidTr="002F79A3">
        <w:trPr>
          <w:trHeight w:val="585"/>
        </w:trPr>
        <w:tc>
          <w:tcPr>
            <w:tcW w:w="1375" w:type="dxa"/>
            <w:vMerge/>
            <w:tcBorders>
              <w:right w:val="nil"/>
            </w:tcBorders>
          </w:tcPr>
          <w:p w14:paraId="35F9DBAD" w14:textId="77777777" w:rsidR="002F79A3" w:rsidRDefault="002F79A3" w:rsidP="00931795">
            <w:pPr>
              <w:jc w:val="left"/>
              <w:rPr>
                <w:sz w:val="18"/>
                <w:szCs w:val="18"/>
              </w:rPr>
            </w:pPr>
          </w:p>
        </w:tc>
        <w:tc>
          <w:tcPr>
            <w:tcW w:w="1295" w:type="dxa"/>
            <w:vMerge/>
            <w:tcBorders>
              <w:left w:val="nil"/>
              <w:right w:val="nil"/>
            </w:tcBorders>
          </w:tcPr>
          <w:p w14:paraId="4D6D4833" w14:textId="77777777" w:rsidR="002F79A3" w:rsidRDefault="002F79A3" w:rsidP="00931795">
            <w:pPr>
              <w:rPr>
                <w:sz w:val="18"/>
                <w:szCs w:val="18"/>
              </w:rPr>
            </w:pPr>
          </w:p>
        </w:tc>
        <w:tc>
          <w:tcPr>
            <w:tcW w:w="3567" w:type="dxa"/>
            <w:tcBorders>
              <w:top w:val="nil"/>
              <w:left w:val="nil"/>
              <w:right w:val="nil"/>
            </w:tcBorders>
          </w:tcPr>
          <w:p w14:paraId="7477A9E3" w14:textId="77777777" w:rsidR="002F79A3" w:rsidRDefault="002F79A3" w:rsidP="002F79A3">
            <w:pPr>
              <w:jc w:val="left"/>
              <w:rPr>
                <w:sz w:val="18"/>
                <w:szCs w:val="18"/>
              </w:rPr>
            </w:pPr>
            <w:r>
              <w:rPr>
                <w:sz w:val="18"/>
                <w:szCs w:val="18"/>
              </w:rPr>
              <w:t>High vs. low continuity on risk of emergency department presentations</w:t>
            </w:r>
          </w:p>
        </w:tc>
        <w:tc>
          <w:tcPr>
            <w:tcW w:w="2268" w:type="dxa"/>
            <w:tcBorders>
              <w:top w:val="nil"/>
              <w:left w:val="nil"/>
              <w:right w:val="nil"/>
            </w:tcBorders>
          </w:tcPr>
          <w:p w14:paraId="2DBD4FBE" w14:textId="01E9F88F" w:rsidR="002F79A3" w:rsidRDefault="002F79A3" w:rsidP="00931795">
            <w:pPr>
              <w:jc w:val="left"/>
              <w:rPr>
                <w:sz w:val="18"/>
                <w:szCs w:val="18"/>
              </w:rPr>
            </w:pPr>
            <w:r>
              <w:rPr>
                <w:sz w:val="18"/>
                <w:szCs w:val="18"/>
              </w:rPr>
              <w:t>Cognition effect</w:t>
            </w:r>
          </w:p>
        </w:tc>
        <w:tc>
          <w:tcPr>
            <w:tcW w:w="2407" w:type="dxa"/>
            <w:tcBorders>
              <w:top w:val="nil"/>
              <w:left w:val="nil"/>
              <w:right w:val="nil"/>
            </w:tcBorders>
          </w:tcPr>
          <w:p w14:paraId="53F1EE19" w14:textId="77777777" w:rsidR="002F79A3" w:rsidRPr="00B6441C" w:rsidRDefault="002F79A3" w:rsidP="002F79A3">
            <w:pPr>
              <w:jc w:val="left"/>
              <w:rPr>
                <w:sz w:val="18"/>
                <w:szCs w:val="18"/>
              </w:rPr>
            </w:pPr>
            <w:r>
              <w:rPr>
                <w:sz w:val="18"/>
                <w:szCs w:val="18"/>
              </w:rPr>
              <w:t xml:space="preserve">CPS 0-1 </w:t>
            </w:r>
            <w:r w:rsidRPr="00B6441C">
              <w:rPr>
                <w:sz w:val="18"/>
                <w:szCs w:val="18"/>
              </w:rPr>
              <w:t>(least impaired)</w:t>
            </w:r>
          </w:p>
          <w:p w14:paraId="03481020" w14:textId="77777777" w:rsidR="002F79A3" w:rsidRDefault="002F79A3" w:rsidP="002F79A3">
            <w:pPr>
              <w:jc w:val="left"/>
              <w:rPr>
                <w:sz w:val="18"/>
                <w:szCs w:val="18"/>
              </w:rPr>
            </w:pPr>
            <w:r>
              <w:rPr>
                <w:sz w:val="18"/>
                <w:szCs w:val="18"/>
              </w:rPr>
              <w:t xml:space="preserve">CPS 2-3 </w:t>
            </w:r>
          </w:p>
          <w:p w14:paraId="52A9039D" w14:textId="7E9F4355" w:rsidR="002F79A3" w:rsidRDefault="002F79A3" w:rsidP="002F79A3">
            <w:pPr>
              <w:jc w:val="left"/>
              <w:rPr>
                <w:sz w:val="18"/>
                <w:szCs w:val="18"/>
              </w:rPr>
            </w:pPr>
            <w:r>
              <w:rPr>
                <w:sz w:val="18"/>
                <w:szCs w:val="18"/>
              </w:rPr>
              <w:t>CPS 4-6 (most impaired)</w:t>
            </w:r>
          </w:p>
        </w:tc>
        <w:tc>
          <w:tcPr>
            <w:tcW w:w="1278" w:type="dxa"/>
            <w:tcBorders>
              <w:top w:val="nil"/>
              <w:left w:val="nil"/>
              <w:right w:val="nil"/>
            </w:tcBorders>
          </w:tcPr>
          <w:p w14:paraId="45B1C0C1" w14:textId="77777777" w:rsidR="00E23BBC" w:rsidRPr="00B6441C" w:rsidRDefault="00E23BBC" w:rsidP="00E23BBC">
            <w:pPr>
              <w:rPr>
                <w:sz w:val="18"/>
                <w:szCs w:val="18"/>
              </w:rPr>
            </w:pPr>
            <w:r w:rsidRPr="00B6441C">
              <w:rPr>
                <w:sz w:val="18"/>
                <w:szCs w:val="18"/>
              </w:rPr>
              <w:t>0.89</w:t>
            </w:r>
          </w:p>
          <w:p w14:paraId="4F3C7684" w14:textId="77777777" w:rsidR="00E23BBC" w:rsidRPr="00B6441C" w:rsidRDefault="00E23BBC" w:rsidP="00E23BBC">
            <w:pPr>
              <w:rPr>
                <w:sz w:val="18"/>
                <w:szCs w:val="18"/>
              </w:rPr>
            </w:pPr>
            <w:r w:rsidRPr="00B6441C">
              <w:rPr>
                <w:sz w:val="18"/>
                <w:szCs w:val="18"/>
              </w:rPr>
              <w:t>0.93</w:t>
            </w:r>
          </w:p>
          <w:p w14:paraId="38FC84D6" w14:textId="5D9B8DF4" w:rsidR="002F79A3" w:rsidRPr="00B922B4" w:rsidRDefault="00E23BBC" w:rsidP="00E23BBC">
            <w:pPr>
              <w:rPr>
                <w:sz w:val="18"/>
                <w:szCs w:val="18"/>
              </w:rPr>
            </w:pPr>
            <w:r w:rsidRPr="00B6441C">
              <w:rPr>
                <w:sz w:val="18"/>
                <w:szCs w:val="18"/>
              </w:rPr>
              <w:t>0.93</w:t>
            </w:r>
          </w:p>
        </w:tc>
        <w:tc>
          <w:tcPr>
            <w:tcW w:w="1134" w:type="dxa"/>
            <w:tcBorders>
              <w:top w:val="nil"/>
              <w:left w:val="nil"/>
              <w:right w:val="nil"/>
            </w:tcBorders>
          </w:tcPr>
          <w:p w14:paraId="5733F886" w14:textId="77777777" w:rsidR="00E23BBC" w:rsidRPr="00B6441C" w:rsidRDefault="00E23BBC" w:rsidP="00E23BBC">
            <w:pPr>
              <w:rPr>
                <w:sz w:val="18"/>
                <w:szCs w:val="18"/>
              </w:rPr>
            </w:pPr>
            <w:r w:rsidRPr="00B6441C">
              <w:rPr>
                <w:sz w:val="18"/>
                <w:szCs w:val="18"/>
              </w:rPr>
              <w:t>0.86-0.91</w:t>
            </w:r>
          </w:p>
          <w:p w14:paraId="7FD212E1" w14:textId="77777777" w:rsidR="00E23BBC" w:rsidRPr="00B6441C" w:rsidRDefault="00E23BBC" w:rsidP="00E23BBC">
            <w:pPr>
              <w:rPr>
                <w:sz w:val="18"/>
                <w:szCs w:val="18"/>
              </w:rPr>
            </w:pPr>
            <w:r w:rsidRPr="00B6441C">
              <w:rPr>
                <w:sz w:val="18"/>
                <w:szCs w:val="18"/>
              </w:rPr>
              <w:t>0.91-0.95</w:t>
            </w:r>
          </w:p>
          <w:p w14:paraId="4A80E7AC" w14:textId="392B38A6" w:rsidR="002F79A3" w:rsidRPr="00D22123" w:rsidRDefault="00E23BBC" w:rsidP="00E23BBC">
            <w:pPr>
              <w:rPr>
                <w:sz w:val="18"/>
                <w:szCs w:val="18"/>
              </w:rPr>
            </w:pPr>
            <w:r w:rsidRPr="00B6441C">
              <w:rPr>
                <w:sz w:val="18"/>
                <w:szCs w:val="18"/>
              </w:rPr>
              <w:t>0.87-0.99</w:t>
            </w:r>
          </w:p>
        </w:tc>
        <w:tc>
          <w:tcPr>
            <w:tcW w:w="993" w:type="dxa"/>
            <w:tcBorders>
              <w:top w:val="nil"/>
              <w:left w:val="nil"/>
              <w:right w:val="nil"/>
            </w:tcBorders>
          </w:tcPr>
          <w:p w14:paraId="4E449AD5" w14:textId="06BB6C18" w:rsidR="002F79A3" w:rsidRPr="00D22123" w:rsidRDefault="00E23BBC" w:rsidP="00931795">
            <w:pPr>
              <w:rPr>
                <w:sz w:val="18"/>
                <w:szCs w:val="18"/>
              </w:rPr>
            </w:pPr>
            <w:r w:rsidRPr="00B6441C">
              <w:rPr>
                <w:sz w:val="18"/>
                <w:szCs w:val="18"/>
              </w:rPr>
              <w:t>0.031</w:t>
            </w:r>
            <w:r>
              <w:rPr>
                <w:sz w:val="18"/>
                <w:szCs w:val="18"/>
                <w:vertAlign w:val="superscript"/>
              </w:rPr>
              <w:t>a</w:t>
            </w:r>
          </w:p>
        </w:tc>
      </w:tr>
      <w:tr w:rsidR="00035AFE" w:rsidRPr="00422384" w14:paraId="2781B516" w14:textId="77777777" w:rsidTr="00282D0F">
        <w:trPr>
          <w:trHeight w:val="242"/>
        </w:trPr>
        <w:tc>
          <w:tcPr>
            <w:tcW w:w="1375" w:type="dxa"/>
            <w:tcBorders>
              <w:right w:val="nil"/>
            </w:tcBorders>
          </w:tcPr>
          <w:p w14:paraId="70429019" w14:textId="4E26ED97" w:rsidR="00035AFE" w:rsidRPr="00D22123" w:rsidRDefault="00035AFE" w:rsidP="00931795">
            <w:pPr>
              <w:jc w:val="left"/>
              <w:rPr>
                <w:sz w:val="18"/>
                <w:szCs w:val="18"/>
              </w:rPr>
            </w:pPr>
            <w:r w:rsidRPr="00D22123">
              <w:rPr>
                <w:sz w:val="18"/>
                <w:szCs w:val="18"/>
              </w:rPr>
              <w:t>McGregor, 2018</w:t>
            </w:r>
            <w:r w:rsidRPr="00D22123">
              <w:rPr>
                <w:sz w:val="18"/>
                <w:szCs w:val="18"/>
              </w:rPr>
              <w:fldChar w:fldCharType="begin">
                <w:fldData xml:space="preserve">PEVuZE5vdGU+PENpdGU+PEF1dGhvcj5NY0dyZWdvcjwvQXV0aG9yPjxZZWFyPjIwMTg8L1llYXI+
PFJlY051bT4xMTwvUmVjTnVtPjxEaXNwbGF5VGV4dD4oMik8L0Rpc3BsYXlUZXh0PjxyZWNvcmQ+
PHJlYy1udW1iZXI+MTE8L3JlYy1udW1iZXI+PGZvcmVpZ24ta2V5cz48a2V5IGFwcD0iRU4iIGRi
LWlkPSI1ZngycjV4eG56eHp3MmVkdDA0dnB4cmxwdnNmd3ZkdnZkZmQiIHRpbWVzdGFtcD0iMTYx
MzUyMDM4MSI+MTE8L2tleT48L2ZvcmVpZ24ta2V5cz48cmVmLXR5cGUgbmFtZT0iSm91cm5hbCBB
cnRpY2xlIj4xNzwvcmVmLXR5cGU+PGNvbnRyaWJ1dG9ycz48YXV0aG9ycz48YXV0aG9yPk1jR3Jl
Z29yLCBNYXJnYXJldCBKLjwvYXV0aG9yPjxhdXRob3I+Q294LCBNaWNoZWxsZSBCLjwvYXV0aG9y
PjxhdXRob3I+U2xhdGVyLCBKYXkgTS48L2F1dGhvcj48YXV0aG9yPlBvc3MsIEplZmY8L2F1dGhv
cj48YXV0aG9yPk1jR3JhaWwsIEtpbWJlcmx5biBNLjwvYXV0aG9yPjxhdXRob3I+Um9uYWxkLCBM
aXNhIEEuPC9hdXRob3I+PGF1dGhvcj5TbG9hbiwgSm9objwvYXV0aG9yPjxhdXRob3I+U2NodWx6
ZXIsIE1pY2hhZWw8L2F1dGhvcj48L2F1dGhvcnM+PC9jb250cmlidXRvcnM+PHRpdGxlcz48dGl0
bGU+QSBiZWZvcmUtYWZ0ZXIgc3R1ZHkgb2YgaG9zcGl0YWwgdXNlIGluIHR3byBmcmFpbCBwb3B1
bGF0aW9ucyByZWNlaXZpbmcgZGlmZmVyZW50IGhvbWUtYmFzZWQgc2VydmljZXMgb3ZlciB0aGUg
c2FtZSB0aW1lIGluIFZhbmNvdXZlciwgQ2FuYWRhPC90aXRsZT48c2Vjb25kYXJ5LXRpdGxlPkJN
QyBoZWFsdGggc2VydmljZXMgcmVzZWFyY2g8L3NlY29uZGFyeS10aXRsZT48L3RpdGxlcz48cGVy
aW9kaWNhbD48ZnVsbC10aXRsZT5CTUMgSGVhbHRoIFNlcnZpY2VzIFJlc2VhcmNoPC9mdWxsLXRp
dGxlPjwvcGVyaW9kaWNhbD48cGFnZXM+MjQ4PC9wYWdlcz48dm9sdW1lPjE4PC92b2x1bWU+PG51
bWJlcj4xPC9udW1iZXI+PHNlY3Rpb24+TWNHcmVnb3IsIE1hcmdhcmV0IEouIERlcGFydG1lbnQg
b2YgRmFtaWx5IFByYWN0aWNlLCBVbml2ZXJzaXR5IG9mIEJyaXRpc2ggQ29sdW1iaWEsIDcxMy04
MjggV2VzdCAxMHRoIEF2ZW51ZSwgVmFuY291dmVyLCBCQywgVjVaIDFNOSwgQ2FuYWRhLiBtcmdy
ZXRAbWFpbC51YmMuY2EuJiN4RDtNY0dyZWdvciwgTWFyZ2FyZXQgSi4gVUJDIENlbnRyZSBmb3Ig
SGVhbHRoIFNlcnZpY2VzIGFuZCBQb2xpY3kgUmVzZWFyY2gsIFZhbmNvdXZlciwgQ2FuYWRhLiBt
cmdyZXRAbWFpbC51YmMuY2EuJiN4RDtNY0dyZWdvciwgTWFyZ2FyZXQgSi4gVUJDIFNjaG9vbCBv
ZiBQb3B1bGF0aW9uIGFuZCBQdWJsaWMgSGVhbHRoLCBWYW5jb3V2ZXIsIENhbmFkYS4gbXJncmV0
QG1haWwudWJjLmNhLiYjeEQ7TWNHcmVnb3IsIE1hcmdhcmV0IEouIFZhbmNvdXZlciBDb2FzdGFs
IEhlYWx0aCZhcG9zO3MgUmVzZWFyY2ggSW5zdGl0dXRlJmFwb3M7cyBDZW50cmUgZm9yIEVwaWRl
bWlvbG9neSBhbmQgRXZhbHVhdGlvbiwgVmFuY291dmVyLCBDYW5hZGEuIG1yZ3JldEBtYWlsLnVi
Yy5jYS4mI3hEO0NveCwgTWljaGVsbGUgQi4gRGVwYXJ0bWVudCBvZiBGYW1pbHkgUHJhY3RpY2Us
IFVuaXZlcnNpdHkgb2YgQnJpdGlzaCBDb2x1bWJpYSwgNzEzLTgyOCBXZXN0IDEwdGggQXZlbnVl
LCBWYW5jb3V2ZXIsIEJDLCBWNVogMU05LCBDYW5hZGEuJiN4RDtTbGF0ZXIsIEpheSBNLiBEZXBh
cnRtZW50IG9mIEZhbWlseSBQcmFjdGljZSwgVW5pdmVyc2l0eSBvZiBCcml0aXNoIENvbHVtYmlh
LCA3MTMtODI4IFdlc3QgMTB0aCBBdmVudWUsIFZhbmNvdXZlciwgQkMsIFY1WiAxTTksIENhbmFk
YS4mI3hEO1NsYXRlciwgSmF5IE0uIENvbW11bml0eSBHZXJpYXRyaWMgUHJvZ3JhbXMsIFZDSCwg
VmFuY291dmVyLCBDYW5hZGEuJiN4RDtQb3NzLCBKZWZmLiBTY2hvb2wgb2YgUHVibGljIEhlYWx0
aCBhbmQgSGVhbHRoIFN5c3RlbXMsIFVuaXZlcnNpdHkgb2YgV2F0ZXJsb28sIFdhdGVybG9vLCBD
YW5hZGEuJiN4RDtNY0dyYWlsLCBLaW1iZXJseW4gTS4gVUJDIENlbnRyZSBmb3IgSGVhbHRoIFNl
cnZpY2VzIGFuZCBQb2xpY3kgUmVzZWFyY2gsIFZhbmNvdXZlciwgQ2FuYWRhLiYjeEQ7TWNHcmFp
bCwgS2ltYmVybHluIE0uIFVCQyBTY2hvb2wgb2YgUG9wdWxhdGlvbiBhbmQgUHVibGljIEhlYWx0
aCwgVmFuY291dmVyLCBDYW5hZGEuJiN4RDtSb25hbGQsIExpc2EgQS4gRGVwYXJ0bWVudCBvZiBG
YW1pbHkgUHJhY3RpY2UsIFVuaXZlcnNpdHkgb2YgQnJpdGlzaCBDb2x1bWJpYSwgNzEzLTgyOCBX
ZXN0IDEwdGggQXZlbnVlLCBWYW5jb3V2ZXIsIEJDLCBWNVogMU05LCBDYW5hZGEuJiN4RDtTbG9h
biwgSm9obi4gRGVwYXJ0bWVudCBvZiBGYW1pbHkgUHJhY3RpY2UsIFVuaXZlcnNpdHkgb2YgQnJp
dGlzaCBDb2x1bWJpYSwgNzEzLTgyOCBXZXN0IDEwdGggQXZlbnVlLCBWYW5jb3V2ZXIsIEJDLCBW
NVogMU05LCBDYW5hZGEuJiN4RDtTY2h1bHplciwgTWljaGFlbC4gUGFjaWZpYyBQYXJraW5zb24m
YXBvcztzIFJlc2VhcmNoIENlbnRyZSwgVmFuY291dmVyLCBDYW5hZGEuJiN4RDtTY2h1bHplciwg
TWljaGFlbC4gVmFuY291dmVyIENvYXN0YWwgSGVhbHRoJmFwb3M7cyBSZXNlYXJjaCBJbnN0aXR1
dGUmYXBvcztzIENlbnRyZSBmb3IgRXBpZGVtaW9sb2d5IGFuZCBFdmFsdWF0aW9uLCBWYW5jb3V2
ZXIsIENhbmFkYS48L3NlY3Rpb24+PGtleXdvcmRzPjxrZXl3b3JkPkFnZWQ8L2tleXdvcmQ+PGtl
eXdvcmQ+QWdlZCwgODAgYW5kIG92ZXI8L2tleXdvcmQ+PGtleXdvcmQ+QnJpdGlzaCBDb2x1bWJp
YTwva2V5d29yZD48a2V5d29yZD5Db250cm9sbGVkIEJlZm9yZS1BZnRlciBTdHVkaWVzPC9rZXl3
b3JkPjxrZXl3b3JkPkVtZXJnZW5jeSBTZXJ2aWNlLCBIb3NwaXRhbC9zbiBbU3RhdGlzdGljcyAm
YW1wOyBOdW1lcmljYWwgRGF0YV08L2tleXdvcmQ+PGtleXdvcmQ+RmFjaWxpdGllcyBhbmQgU2Vy
dmljZXMgVXRpbGl6YXRpb248L2tleXdvcmQ+PGtleXdvcmQ+RmVtYWxlPC9rZXl3b3JkPjxrZXl3
b3JkPkZyYWlsIEVsZGVybHk8L2tleXdvcmQ+PGtleXdvcmQ+SG9tZSBDYXJlIFNlcnZpY2VzL29n
IFtPcmdhbml6YXRpb24gJmFtcDsgQWRtaW5pc3RyYXRpb25dPC9rZXl3b3JkPjxrZXl3b3JkPipI
b21lIENhcmUgU2VydmljZXMvc24gW1N0YXRpc3RpY3MgJmFtcDsgTnVtZXJpY2FsIERhdGFdPC9r
ZXl3b3JkPjxrZXl3b3JkPipIb3NwaXRhbGl6YXRpb24vc24gW1N0YXRpc3RpY3MgJmFtcDsgTnVt
ZXJpY2FsIERhdGFdPC9rZXl3b3JkPjxrZXl3b3JkPkhvc3BpdGFscy9zbiBbU3RhdGlzdGljcyAm
YW1wOyBOdW1lcmljYWwgRGF0YV08L2tleXdvcmQ+PGtleXdvcmQ+SG91c2UgQ2FsbHMvc24gW1N0
YXRpc3RpY3MgJmFtcDsgTnVtZXJpY2FsIERhdGFdPC9rZXl3b3JkPjxrZXl3b3JkPkh1bWFuczwv
a2V5d29yZD48a2V5d29yZD5NYWxlPC9rZXl3b3JkPjxrZXl3b3JkPk91dGNvbWUgQXNzZXNzbWVu
dCwgSGVhbHRoIENhcmU8L2tleXdvcmQ+PGtleXdvcmQ+UGF0aWVudCBEaXNjaGFyZ2Uvc24gW1N0
YXRpc3RpY3MgJmFtcDsgTnVtZXJpY2FsIERhdGFdPC9rZXl3b3JkPjxrZXl3b3JkPlByaW1hcnkg
SGVhbHRoIENhcmUvc24gW1N0YXRpc3RpY3MgJmFtcDsgTnVtZXJpY2FsIERhdGFdPC9rZXl3b3Jk
PjxrZXl3b3JkPlJldHJvc3BlY3RpdmUgU3R1ZGllczwva2V5d29yZD48L2tleXdvcmRzPjxkYXRl
cz48eWVhcj4yMDE4PC95ZWFyPjwvZGF0ZXM+PHB1Yi1sb2NhdGlvbj5FbmdsYW5kPC9wdWItbG9j
YXRpb24+PGlzYm4+MTQ3Mi02OTYzPC9pc2JuPjx1cmxzPjxyZWxhdGVkLXVybHM+PHVybD5odHRw
Oi8vb3ZpZHNwLm92aWQuY29tL292aWR3ZWIuY2dpP1Q9SlMmYW1wO1BBR0U9cmVmZXJlbmNlJmFt
cDtEPW1lZDE1JmFtcDtORVdTPU4mYW1wO0FOPTI5NjIyMDA2PC91cmw+PHVybD5odHRwczovL3d3
dy5uY2JpLm5sbS5uaWguZ292L3BtYy9hcnRpY2xlcy9QTUM1ODg3MjYzL3BkZi8xMjkxM18yMDE4
X0FydGljbGVfMzA0MC5wZGY8L3VybD48L3JlbGF0ZWQtdXJscz48L3VybHM+PGN1c3RvbTE+RGF0
YWJhc2U6IE92aWQgTUVETElORShSKSBhbmQgRXB1YiBBaGVhZCBvZiBQcmludCwgSW4tUHJvY2Vz
cyAmYW1wOyBPdGhlciBOb24tSW5kZXhlZCBDaXRhdGlvbnMsIERhaWx5IGFuZCBWZXJzaW9ucyhS
KSAmbHQ7MTk0NiB0byBPY3RvYmVyIDI3LCAyMDIwJmd0OyBTZWFyY2ggU3RyYXRlZ3k6PC9jdXN0
b20xPjxlbGVjdHJvbmljLXJlc291cmNlLW51bT5odHRwczovL2R4LmRvaS5vcmcvMTAuMTE4Ni9z
MTI5MTMtMDE4LTMwNDAteTwvZWxlY3Ryb25pYy1yZXNvdXJjZS1udW0+PHJlc2VhcmNoLW5vdGVz
Pk1vcmUgY2FyZSBvciBtb3JlIGNvbnRpbnVpdHkgb2YgY2FyZT88L3Jlc2VhcmNoLW5vdGVzPjwv
cmVjb3JkPjwvQ2l0ZT48L0VuZE5vdGU+AG==
</w:fldData>
              </w:fldChar>
            </w:r>
            <w:r w:rsidR="00E23BBC">
              <w:rPr>
                <w:sz w:val="18"/>
                <w:szCs w:val="18"/>
              </w:rPr>
              <w:instrText xml:space="preserve"> ADDIN EN.CITE </w:instrText>
            </w:r>
            <w:r w:rsidR="00E23BBC">
              <w:rPr>
                <w:sz w:val="18"/>
                <w:szCs w:val="18"/>
              </w:rPr>
              <w:fldChar w:fldCharType="begin">
                <w:fldData xml:space="preserve">PEVuZE5vdGU+PENpdGU+PEF1dGhvcj5NY0dyZWdvcjwvQXV0aG9yPjxZZWFyPjIwMTg8L1llYXI+
PFJlY051bT4xMTwvUmVjTnVtPjxEaXNwbGF5VGV4dD4oMik8L0Rpc3BsYXlUZXh0PjxyZWNvcmQ+
PHJlYy1udW1iZXI+MTE8L3JlYy1udW1iZXI+PGZvcmVpZ24ta2V5cz48a2V5IGFwcD0iRU4iIGRi
LWlkPSI1ZngycjV4eG56eHp3MmVkdDA0dnB4cmxwdnNmd3ZkdnZkZmQiIHRpbWVzdGFtcD0iMTYx
MzUyMDM4MSI+MTE8L2tleT48L2ZvcmVpZ24ta2V5cz48cmVmLXR5cGUgbmFtZT0iSm91cm5hbCBB
cnRpY2xlIj4xNzwvcmVmLXR5cGU+PGNvbnRyaWJ1dG9ycz48YXV0aG9ycz48YXV0aG9yPk1jR3Jl
Z29yLCBNYXJnYXJldCBKLjwvYXV0aG9yPjxhdXRob3I+Q294LCBNaWNoZWxsZSBCLjwvYXV0aG9y
PjxhdXRob3I+U2xhdGVyLCBKYXkgTS48L2F1dGhvcj48YXV0aG9yPlBvc3MsIEplZmY8L2F1dGhv
cj48YXV0aG9yPk1jR3JhaWwsIEtpbWJlcmx5biBNLjwvYXV0aG9yPjxhdXRob3I+Um9uYWxkLCBM
aXNhIEEuPC9hdXRob3I+PGF1dGhvcj5TbG9hbiwgSm9objwvYXV0aG9yPjxhdXRob3I+U2NodWx6
ZXIsIE1pY2hhZWw8L2F1dGhvcj48L2F1dGhvcnM+PC9jb250cmlidXRvcnM+PHRpdGxlcz48dGl0
bGU+QSBiZWZvcmUtYWZ0ZXIgc3R1ZHkgb2YgaG9zcGl0YWwgdXNlIGluIHR3byBmcmFpbCBwb3B1
bGF0aW9ucyByZWNlaXZpbmcgZGlmZmVyZW50IGhvbWUtYmFzZWQgc2VydmljZXMgb3ZlciB0aGUg
c2FtZSB0aW1lIGluIFZhbmNvdXZlciwgQ2FuYWRhPC90aXRsZT48c2Vjb25kYXJ5LXRpdGxlPkJN
QyBoZWFsdGggc2VydmljZXMgcmVzZWFyY2g8L3NlY29uZGFyeS10aXRsZT48L3RpdGxlcz48cGVy
aW9kaWNhbD48ZnVsbC10aXRsZT5CTUMgSGVhbHRoIFNlcnZpY2VzIFJlc2VhcmNoPC9mdWxsLXRp
dGxlPjwvcGVyaW9kaWNhbD48cGFnZXM+MjQ4PC9wYWdlcz48dm9sdW1lPjE4PC92b2x1bWU+PG51
bWJlcj4xPC9udW1iZXI+PHNlY3Rpb24+TWNHcmVnb3IsIE1hcmdhcmV0IEouIERlcGFydG1lbnQg
b2YgRmFtaWx5IFByYWN0aWNlLCBVbml2ZXJzaXR5IG9mIEJyaXRpc2ggQ29sdW1iaWEsIDcxMy04
MjggV2VzdCAxMHRoIEF2ZW51ZSwgVmFuY291dmVyLCBCQywgVjVaIDFNOSwgQ2FuYWRhLiBtcmdy
ZXRAbWFpbC51YmMuY2EuJiN4RDtNY0dyZWdvciwgTWFyZ2FyZXQgSi4gVUJDIENlbnRyZSBmb3Ig
SGVhbHRoIFNlcnZpY2VzIGFuZCBQb2xpY3kgUmVzZWFyY2gsIFZhbmNvdXZlciwgQ2FuYWRhLiBt
cmdyZXRAbWFpbC51YmMuY2EuJiN4RDtNY0dyZWdvciwgTWFyZ2FyZXQgSi4gVUJDIFNjaG9vbCBv
ZiBQb3B1bGF0aW9uIGFuZCBQdWJsaWMgSGVhbHRoLCBWYW5jb3V2ZXIsIENhbmFkYS4gbXJncmV0
QG1haWwudWJjLmNhLiYjeEQ7TWNHcmVnb3IsIE1hcmdhcmV0IEouIFZhbmNvdXZlciBDb2FzdGFs
IEhlYWx0aCZhcG9zO3MgUmVzZWFyY2ggSW5zdGl0dXRlJmFwb3M7cyBDZW50cmUgZm9yIEVwaWRl
bWlvbG9neSBhbmQgRXZhbHVhdGlvbiwgVmFuY291dmVyLCBDYW5hZGEuIG1yZ3JldEBtYWlsLnVi
Yy5jYS4mI3hEO0NveCwgTWljaGVsbGUgQi4gRGVwYXJ0bWVudCBvZiBGYW1pbHkgUHJhY3RpY2Us
IFVuaXZlcnNpdHkgb2YgQnJpdGlzaCBDb2x1bWJpYSwgNzEzLTgyOCBXZXN0IDEwdGggQXZlbnVl
LCBWYW5jb3V2ZXIsIEJDLCBWNVogMU05LCBDYW5hZGEuJiN4RDtTbGF0ZXIsIEpheSBNLiBEZXBh
cnRtZW50IG9mIEZhbWlseSBQcmFjdGljZSwgVW5pdmVyc2l0eSBvZiBCcml0aXNoIENvbHVtYmlh
LCA3MTMtODI4IFdlc3QgMTB0aCBBdmVudWUsIFZhbmNvdXZlciwgQkMsIFY1WiAxTTksIENhbmFk
YS4mI3hEO1NsYXRlciwgSmF5IE0uIENvbW11bml0eSBHZXJpYXRyaWMgUHJvZ3JhbXMsIFZDSCwg
VmFuY291dmVyLCBDYW5hZGEuJiN4RDtQb3NzLCBKZWZmLiBTY2hvb2wgb2YgUHVibGljIEhlYWx0
aCBhbmQgSGVhbHRoIFN5c3RlbXMsIFVuaXZlcnNpdHkgb2YgV2F0ZXJsb28sIFdhdGVybG9vLCBD
YW5hZGEuJiN4RDtNY0dyYWlsLCBLaW1iZXJseW4gTS4gVUJDIENlbnRyZSBmb3IgSGVhbHRoIFNl
cnZpY2VzIGFuZCBQb2xpY3kgUmVzZWFyY2gsIFZhbmNvdXZlciwgQ2FuYWRhLiYjeEQ7TWNHcmFp
bCwgS2ltYmVybHluIE0uIFVCQyBTY2hvb2wgb2YgUG9wdWxhdGlvbiBhbmQgUHVibGljIEhlYWx0
aCwgVmFuY291dmVyLCBDYW5hZGEuJiN4RDtSb25hbGQsIExpc2EgQS4gRGVwYXJ0bWVudCBvZiBG
YW1pbHkgUHJhY3RpY2UsIFVuaXZlcnNpdHkgb2YgQnJpdGlzaCBDb2x1bWJpYSwgNzEzLTgyOCBX
ZXN0IDEwdGggQXZlbnVlLCBWYW5jb3V2ZXIsIEJDLCBWNVogMU05LCBDYW5hZGEuJiN4RDtTbG9h
biwgSm9obi4gRGVwYXJ0bWVudCBvZiBGYW1pbHkgUHJhY3RpY2UsIFVuaXZlcnNpdHkgb2YgQnJp
dGlzaCBDb2x1bWJpYSwgNzEzLTgyOCBXZXN0IDEwdGggQXZlbnVlLCBWYW5jb3V2ZXIsIEJDLCBW
NVogMU05LCBDYW5hZGEuJiN4RDtTY2h1bHplciwgTWljaGFlbC4gUGFjaWZpYyBQYXJraW5zb24m
YXBvcztzIFJlc2VhcmNoIENlbnRyZSwgVmFuY291dmVyLCBDYW5hZGEuJiN4RDtTY2h1bHplciwg
TWljaGFlbC4gVmFuY291dmVyIENvYXN0YWwgSGVhbHRoJmFwb3M7cyBSZXNlYXJjaCBJbnN0aXR1
dGUmYXBvcztzIENlbnRyZSBmb3IgRXBpZGVtaW9sb2d5IGFuZCBFdmFsdWF0aW9uLCBWYW5jb3V2
ZXIsIENhbmFkYS48L3NlY3Rpb24+PGtleXdvcmRzPjxrZXl3b3JkPkFnZWQ8L2tleXdvcmQ+PGtl
eXdvcmQ+QWdlZCwgODAgYW5kIG92ZXI8L2tleXdvcmQ+PGtleXdvcmQ+QnJpdGlzaCBDb2x1bWJp
YTwva2V5d29yZD48a2V5d29yZD5Db250cm9sbGVkIEJlZm9yZS1BZnRlciBTdHVkaWVzPC9rZXl3
b3JkPjxrZXl3b3JkPkVtZXJnZW5jeSBTZXJ2aWNlLCBIb3NwaXRhbC9zbiBbU3RhdGlzdGljcyAm
YW1wOyBOdW1lcmljYWwgRGF0YV08L2tleXdvcmQ+PGtleXdvcmQ+RmFjaWxpdGllcyBhbmQgU2Vy
dmljZXMgVXRpbGl6YXRpb248L2tleXdvcmQ+PGtleXdvcmQ+RmVtYWxlPC9rZXl3b3JkPjxrZXl3
b3JkPkZyYWlsIEVsZGVybHk8L2tleXdvcmQ+PGtleXdvcmQ+SG9tZSBDYXJlIFNlcnZpY2VzL29n
IFtPcmdhbml6YXRpb24gJmFtcDsgQWRtaW5pc3RyYXRpb25dPC9rZXl3b3JkPjxrZXl3b3JkPipI
b21lIENhcmUgU2VydmljZXMvc24gW1N0YXRpc3RpY3MgJmFtcDsgTnVtZXJpY2FsIERhdGFdPC9r
ZXl3b3JkPjxrZXl3b3JkPipIb3NwaXRhbGl6YXRpb24vc24gW1N0YXRpc3RpY3MgJmFtcDsgTnVt
ZXJpY2FsIERhdGFdPC9rZXl3b3JkPjxrZXl3b3JkPkhvc3BpdGFscy9zbiBbU3RhdGlzdGljcyAm
YW1wOyBOdW1lcmljYWwgRGF0YV08L2tleXdvcmQ+PGtleXdvcmQ+SG91c2UgQ2FsbHMvc24gW1N0
YXRpc3RpY3MgJmFtcDsgTnVtZXJpY2FsIERhdGFdPC9rZXl3b3JkPjxrZXl3b3JkPkh1bWFuczwv
a2V5d29yZD48a2V5d29yZD5NYWxlPC9rZXl3b3JkPjxrZXl3b3JkPk91dGNvbWUgQXNzZXNzbWVu
dCwgSGVhbHRoIENhcmU8L2tleXdvcmQ+PGtleXdvcmQ+UGF0aWVudCBEaXNjaGFyZ2Uvc24gW1N0
YXRpc3RpY3MgJmFtcDsgTnVtZXJpY2FsIERhdGFdPC9rZXl3b3JkPjxrZXl3b3JkPlByaW1hcnkg
SGVhbHRoIENhcmUvc24gW1N0YXRpc3RpY3MgJmFtcDsgTnVtZXJpY2FsIERhdGFdPC9rZXl3b3Jk
PjxrZXl3b3JkPlJldHJvc3BlY3RpdmUgU3R1ZGllczwva2V5d29yZD48L2tleXdvcmRzPjxkYXRl
cz48eWVhcj4yMDE4PC95ZWFyPjwvZGF0ZXM+PHB1Yi1sb2NhdGlvbj5FbmdsYW5kPC9wdWItbG9j
YXRpb24+PGlzYm4+MTQ3Mi02OTYzPC9pc2JuPjx1cmxzPjxyZWxhdGVkLXVybHM+PHVybD5odHRw
Oi8vb3ZpZHNwLm92aWQuY29tL292aWR3ZWIuY2dpP1Q9SlMmYW1wO1BBR0U9cmVmZXJlbmNlJmFt
cDtEPW1lZDE1JmFtcDtORVdTPU4mYW1wO0FOPTI5NjIyMDA2PC91cmw+PHVybD5odHRwczovL3d3
dy5uY2JpLm5sbS5uaWguZ292L3BtYy9hcnRpY2xlcy9QTUM1ODg3MjYzL3BkZi8xMjkxM18yMDE4
X0FydGljbGVfMzA0MC5wZGY8L3VybD48L3JlbGF0ZWQtdXJscz48L3VybHM+PGN1c3RvbTE+RGF0
YWJhc2U6IE92aWQgTUVETElORShSKSBhbmQgRXB1YiBBaGVhZCBvZiBQcmludCwgSW4tUHJvY2Vz
cyAmYW1wOyBPdGhlciBOb24tSW5kZXhlZCBDaXRhdGlvbnMsIERhaWx5IGFuZCBWZXJzaW9ucyhS
KSAmbHQ7MTk0NiB0byBPY3RvYmVyIDI3LCAyMDIwJmd0OyBTZWFyY2ggU3RyYXRlZ3k6PC9jdXN0
b20xPjxlbGVjdHJvbmljLXJlc291cmNlLW51bT5odHRwczovL2R4LmRvaS5vcmcvMTAuMTE4Ni9z
MTI5MTMtMDE4LTMwNDAteTwvZWxlY3Ryb25pYy1yZXNvdXJjZS1udW0+PHJlc2VhcmNoLW5vdGVz
Pk1vcmUgY2FyZSBvciBtb3JlIGNvbnRpbnVpdHkgb2YgY2FyZT88L3Jlc2VhcmNoLW5vdGVzPjwv
cmVjb3JkPjwvQ2l0ZT48L0VuZE5vdGU+AG==
</w:fldData>
              </w:fldChar>
            </w:r>
            <w:r w:rsidR="00E23BBC">
              <w:rPr>
                <w:sz w:val="18"/>
                <w:szCs w:val="18"/>
              </w:rPr>
              <w:instrText xml:space="preserve"> ADDIN EN.CITE.DATA </w:instrText>
            </w:r>
            <w:r w:rsidR="00E23BBC">
              <w:rPr>
                <w:sz w:val="18"/>
                <w:szCs w:val="18"/>
              </w:rPr>
            </w:r>
            <w:r w:rsidR="00E23BBC">
              <w:rPr>
                <w:sz w:val="18"/>
                <w:szCs w:val="18"/>
              </w:rPr>
              <w:fldChar w:fldCharType="end"/>
            </w:r>
            <w:r w:rsidRPr="00D22123">
              <w:rPr>
                <w:sz w:val="18"/>
                <w:szCs w:val="18"/>
              </w:rPr>
            </w:r>
            <w:r w:rsidRPr="00D22123">
              <w:rPr>
                <w:sz w:val="18"/>
                <w:szCs w:val="18"/>
              </w:rPr>
              <w:fldChar w:fldCharType="separate"/>
            </w:r>
            <w:r w:rsidR="00E23BBC">
              <w:rPr>
                <w:noProof/>
                <w:sz w:val="18"/>
                <w:szCs w:val="18"/>
              </w:rPr>
              <w:t>(2)</w:t>
            </w:r>
            <w:r w:rsidRPr="00D22123">
              <w:rPr>
                <w:sz w:val="18"/>
                <w:szCs w:val="18"/>
              </w:rPr>
              <w:fldChar w:fldCharType="end"/>
            </w:r>
          </w:p>
        </w:tc>
        <w:tc>
          <w:tcPr>
            <w:tcW w:w="1295" w:type="dxa"/>
            <w:tcBorders>
              <w:left w:val="nil"/>
              <w:right w:val="nil"/>
            </w:tcBorders>
          </w:tcPr>
          <w:p w14:paraId="449F0339" w14:textId="77777777" w:rsidR="00035AFE" w:rsidRPr="00D22123" w:rsidRDefault="00035AFE" w:rsidP="00931795">
            <w:pPr>
              <w:rPr>
                <w:sz w:val="18"/>
                <w:szCs w:val="18"/>
              </w:rPr>
            </w:pPr>
            <w:r w:rsidRPr="00D22123">
              <w:rPr>
                <w:sz w:val="18"/>
                <w:szCs w:val="18"/>
              </w:rPr>
              <w:t>246</w:t>
            </w:r>
          </w:p>
        </w:tc>
        <w:tc>
          <w:tcPr>
            <w:tcW w:w="3567" w:type="dxa"/>
            <w:tcBorders>
              <w:left w:val="nil"/>
              <w:right w:val="nil"/>
            </w:tcBorders>
          </w:tcPr>
          <w:p w14:paraId="234B6A2A" w14:textId="77777777" w:rsidR="00035AFE" w:rsidRPr="00D22123" w:rsidRDefault="00035AFE" w:rsidP="00931795">
            <w:pPr>
              <w:rPr>
                <w:sz w:val="18"/>
                <w:szCs w:val="18"/>
              </w:rPr>
            </w:pPr>
            <w:r w:rsidRPr="00D22123">
              <w:rPr>
                <w:sz w:val="18"/>
                <w:szCs w:val="18"/>
              </w:rPr>
              <w:t>Pre- post- HBPC</w:t>
            </w:r>
          </w:p>
        </w:tc>
        <w:tc>
          <w:tcPr>
            <w:tcW w:w="2268" w:type="dxa"/>
            <w:tcBorders>
              <w:left w:val="nil"/>
              <w:right w:val="nil"/>
            </w:tcBorders>
          </w:tcPr>
          <w:p w14:paraId="1F34998A" w14:textId="4FFD0FC9" w:rsidR="00035AFE" w:rsidRPr="00D22123" w:rsidRDefault="00D22123" w:rsidP="00931795">
            <w:pPr>
              <w:jc w:val="left"/>
              <w:rPr>
                <w:sz w:val="18"/>
                <w:szCs w:val="18"/>
              </w:rPr>
            </w:pPr>
            <w:r w:rsidRPr="00D22123">
              <w:rPr>
                <w:sz w:val="18"/>
                <w:szCs w:val="18"/>
              </w:rPr>
              <w:t>Days in hospital</w:t>
            </w:r>
            <w:r>
              <w:rPr>
                <w:sz w:val="18"/>
                <w:szCs w:val="18"/>
              </w:rPr>
              <w:t xml:space="preserve"> </w:t>
            </w:r>
          </w:p>
        </w:tc>
        <w:tc>
          <w:tcPr>
            <w:tcW w:w="2407" w:type="dxa"/>
            <w:tcBorders>
              <w:left w:val="nil"/>
              <w:right w:val="nil"/>
            </w:tcBorders>
          </w:tcPr>
          <w:p w14:paraId="3FF2F32A" w14:textId="3A535EF9" w:rsidR="00035AFE" w:rsidRPr="00B922B4" w:rsidRDefault="00D22123" w:rsidP="00B922B4">
            <w:pPr>
              <w:jc w:val="left"/>
              <w:rPr>
                <w:sz w:val="18"/>
                <w:szCs w:val="18"/>
              </w:rPr>
            </w:pPr>
            <w:r>
              <w:rPr>
                <w:sz w:val="18"/>
                <w:szCs w:val="18"/>
              </w:rPr>
              <w:t>Difference, rate per 1000 person days</w:t>
            </w:r>
            <w:r w:rsidR="00B922B4">
              <w:rPr>
                <w:sz w:val="18"/>
                <w:szCs w:val="18"/>
              </w:rPr>
              <w:t>, unadjusted</w:t>
            </w:r>
          </w:p>
        </w:tc>
        <w:tc>
          <w:tcPr>
            <w:tcW w:w="1278" w:type="dxa"/>
            <w:tcBorders>
              <w:left w:val="nil"/>
              <w:right w:val="nil"/>
            </w:tcBorders>
          </w:tcPr>
          <w:p w14:paraId="6667564A" w14:textId="1F6B162E" w:rsidR="00035AFE" w:rsidRPr="00B922B4" w:rsidRDefault="00035AFE" w:rsidP="00931795">
            <w:pPr>
              <w:rPr>
                <w:sz w:val="18"/>
                <w:szCs w:val="18"/>
              </w:rPr>
            </w:pPr>
            <w:r w:rsidRPr="00B922B4">
              <w:rPr>
                <w:sz w:val="18"/>
                <w:szCs w:val="18"/>
              </w:rPr>
              <w:t>-2.3</w:t>
            </w:r>
          </w:p>
        </w:tc>
        <w:tc>
          <w:tcPr>
            <w:tcW w:w="1134" w:type="dxa"/>
            <w:tcBorders>
              <w:left w:val="nil"/>
              <w:right w:val="nil"/>
            </w:tcBorders>
          </w:tcPr>
          <w:p w14:paraId="25665264" w14:textId="77777777" w:rsidR="00035AFE" w:rsidRPr="00D22123" w:rsidRDefault="00035AFE" w:rsidP="00931795">
            <w:pPr>
              <w:rPr>
                <w:sz w:val="18"/>
                <w:szCs w:val="18"/>
              </w:rPr>
            </w:pPr>
          </w:p>
        </w:tc>
        <w:tc>
          <w:tcPr>
            <w:tcW w:w="993" w:type="dxa"/>
            <w:tcBorders>
              <w:left w:val="nil"/>
              <w:right w:val="nil"/>
            </w:tcBorders>
          </w:tcPr>
          <w:p w14:paraId="61738351" w14:textId="6EFFE6B0" w:rsidR="00035AFE" w:rsidRPr="00035AFE" w:rsidRDefault="00035AFE" w:rsidP="00931795">
            <w:pPr>
              <w:rPr>
                <w:sz w:val="18"/>
                <w:szCs w:val="18"/>
              </w:rPr>
            </w:pPr>
            <w:r w:rsidRPr="00D22123">
              <w:rPr>
                <w:sz w:val="18"/>
                <w:szCs w:val="18"/>
              </w:rPr>
              <w:t>0.719</w:t>
            </w:r>
          </w:p>
        </w:tc>
      </w:tr>
    </w:tbl>
    <w:tbl>
      <w:tblPr>
        <w:tblW w:w="14339"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418"/>
        <w:gridCol w:w="1277"/>
        <w:gridCol w:w="3548"/>
        <w:gridCol w:w="2267"/>
        <w:gridCol w:w="2405"/>
        <w:gridCol w:w="16"/>
        <w:gridCol w:w="1261"/>
        <w:gridCol w:w="18"/>
        <w:gridCol w:w="1115"/>
        <w:gridCol w:w="20"/>
        <w:gridCol w:w="972"/>
        <w:gridCol w:w="22"/>
      </w:tblGrid>
      <w:tr w:rsidR="00035AFE" w:rsidRPr="00282D0F" w14:paraId="07242F4F" w14:textId="77777777" w:rsidTr="00282D0F">
        <w:trPr>
          <w:trHeight w:val="242"/>
        </w:trPr>
        <w:tc>
          <w:tcPr>
            <w:tcW w:w="6246" w:type="dxa"/>
            <w:gridSpan w:val="3"/>
            <w:tcBorders>
              <w:right w:val="nil"/>
            </w:tcBorders>
            <w:shd w:val="clear" w:color="auto" w:fill="D9D9D9" w:themeFill="background1" w:themeFillShade="D9"/>
          </w:tcPr>
          <w:p w14:paraId="360CCDBB" w14:textId="77777777" w:rsidR="00035AFE" w:rsidRPr="00282D0F" w:rsidRDefault="00035AFE" w:rsidP="00282D0F">
            <w:pPr>
              <w:keepNext/>
              <w:keepLines/>
              <w:spacing w:after="0" w:line="240" w:lineRule="auto"/>
              <w:rPr>
                <w:rFonts w:ascii="Arial" w:hAnsi="Arial" w:cs="Arial"/>
                <w:b/>
                <w:bCs/>
                <w:sz w:val="18"/>
                <w:szCs w:val="18"/>
              </w:rPr>
            </w:pPr>
            <w:r w:rsidRPr="00282D0F">
              <w:rPr>
                <w:rFonts w:ascii="Arial" w:hAnsi="Arial" w:cs="Arial"/>
                <w:b/>
                <w:bCs/>
                <w:sz w:val="18"/>
                <w:szCs w:val="18"/>
              </w:rPr>
              <w:t>Continuing Care Retirement Community</w:t>
            </w:r>
          </w:p>
        </w:tc>
        <w:tc>
          <w:tcPr>
            <w:tcW w:w="2259" w:type="dxa"/>
            <w:tcBorders>
              <w:left w:val="nil"/>
              <w:right w:val="nil"/>
            </w:tcBorders>
            <w:shd w:val="clear" w:color="auto" w:fill="D9D9D9" w:themeFill="background1" w:themeFillShade="D9"/>
          </w:tcPr>
          <w:p w14:paraId="243D5660" w14:textId="77777777" w:rsidR="00035AFE" w:rsidRPr="00282D0F" w:rsidRDefault="00035AFE" w:rsidP="00282D0F">
            <w:pPr>
              <w:keepNext/>
              <w:keepLines/>
              <w:spacing w:after="0" w:line="240" w:lineRule="auto"/>
              <w:rPr>
                <w:rFonts w:ascii="Arial" w:hAnsi="Arial" w:cs="Arial"/>
                <w:b/>
                <w:bCs/>
                <w:sz w:val="18"/>
                <w:szCs w:val="18"/>
              </w:rPr>
            </w:pPr>
          </w:p>
        </w:tc>
        <w:tc>
          <w:tcPr>
            <w:tcW w:w="2423" w:type="dxa"/>
            <w:gridSpan w:val="2"/>
            <w:tcBorders>
              <w:left w:val="nil"/>
              <w:right w:val="nil"/>
            </w:tcBorders>
            <w:shd w:val="clear" w:color="auto" w:fill="D9D9D9" w:themeFill="background1" w:themeFillShade="D9"/>
          </w:tcPr>
          <w:p w14:paraId="602779BD" w14:textId="77777777" w:rsidR="00035AFE" w:rsidRPr="00282D0F" w:rsidRDefault="00035AFE" w:rsidP="00282D0F">
            <w:pPr>
              <w:keepNext/>
              <w:keepLines/>
              <w:spacing w:after="0" w:line="240" w:lineRule="auto"/>
              <w:rPr>
                <w:rFonts w:ascii="Arial" w:hAnsi="Arial" w:cs="Arial"/>
                <w:b/>
                <w:bCs/>
                <w:sz w:val="18"/>
                <w:szCs w:val="18"/>
              </w:rPr>
            </w:pPr>
          </w:p>
        </w:tc>
        <w:tc>
          <w:tcPr>
            <w:tcW w:w="1280" w:type="dxa"/>
            <w:gridSpan w:val="2"/>
            <w:tcBorders>
              <w:left w:val="nil"/>
              <w:right w:val="nil"/>
            </w:tcBorders>
            <w:shd w:val="clear" w:color="auto" w:fill="D9D9D9" w:themeFill="background1" w:themeFillShade="D9"/>
          </w:tcPr>
          <w:p w14:paraId="657631D5" w14:textId="77777777" w:rsidR="00035AFE" w:rsidRPr="00282D0F" w:rsidRDefault="00035AFE" w:rsidP="00282D0F">
            <w:pPr>
              <w:keepNext/>
              <w:keepLines/>
              <w:spacing w:after="0" w:line="240" w:lineRule="auto"/>
              <w:rPr>
                <w:rFonts w:ascii="Arial" w:hAnsi="Arial" w:cs="Arial"/>
                <w:b/>
                <w:bCs/>
                <w:sz w:val="18"/>
                <w:szCs w:val="18"/>
              </w:rPr>
            </w:pPr>
          </w:p>
        </w:tc>
        <w:tc>
          <w:tcPr>
            <w:tcW w:w="1136" w:type="dxa"/>
            <w:gridSpan w:val="2"/>
            <w:tcBorders>
              <w:left w:val="nil"/>
              <w:right w:val="nil"/>
            </w:tcBorders>
            <w:shd w:val="clear" w:color="auto" w:fill="D9D9D9" w:themeFill="background1" w:themeFillShade="D9"/>
          </w:tcPr>
          <w:p w14:paraId="0262A0FC" w14:textId="77777777" w:rsidR="00035AFE" w:rsidRPr="00282D0F" w:rsidRDefault="00035AFE" w:rsidP="00282D0F">
            <w:pPr>
              <w:keepNext/>
              <w:keepLines/>
              <w:spacing w:after="0" w:line="240" w:lineRule="auto"/>
              <w:rPr>
                <w:rFonts w:ascii="Arial" w:hAnsi="Arial" w:cs="Arial"/>
                <w:b/>
                <w:bCs/>
                <w:sz w:val="18"/>
                <w:szCs w:val="18"/>
              </w:rPr>
            </w:pPr>
          </w:p>
        </w:tc>
        <w:tc>
          <w:tcPr>
            <w:tcW w:w="995" w:type="dxa"/>
            <w:gridSpan w:val="2"/>
            <w:tcBorders>
              <w:left w:val="nil"/>
              <w:right w:val="nil"/>
            </w:tcBorders>
            <w:shd w:val="clear" w:color="auto" w:fill="D9D9D9" w:themeFill="background1" w:themeFillShade="D9"/>
          </w:tcPr>
          <w:p w14:paraId="1CC6868A" w14:textId="77777777" w:rsidR="00035AFE" w:rsidRPr="00282D0F" w:rsidRDefault="00035AFE" w:rsidP="00282D0F">
            <w:pPr>
              <w:keepNext/>
              <w:keepLines/>
              <w:spacing w:after="0" w:line="240" w:lineRule="auto"/>
              <w:rPr>
                <w:rFonts w:ascii="Arial" w:hAnsi="Arial" w:cs="Arial"/>
                <w:b/>
                <w:bCs/>
                <w:sz w:val="18"/>
                <w:szCs w:val="18"/>
              </w:rPr>
            </w:pPr>
          </w:p>
        </w:tc>
      </w:tr>
      <w:tr w:rsidR="00035AFE" w:rsidRPr="00422384" w14:paraId="74D91F74" w14:textId="77777777" w:rsidTr="00282D0F">
        <w:trPr>
          <w:trHeight w:val="268"/>
        </w:trPr>
        <w:tc>
          <w:tcPr>
            <w:tcW w:w="1418" w:type="dxa"/>
            <w:tcBorders>
              <w:right w:val="nil"/>
            </w:tcBorders>
          </w:tcPr>
          <w:p w14:paraId="1237A5A5" w14:textId="58C3412C" w:rsidR="00035AFE" w:rsidRPr="005B713F" w:rsidRDefault="00035AFE" w:rsidP="00931795">
            <w:pPr>
              <w:rPr>
                <w:sz w:val="18"/>
                <w:szCs w:val="18"/>
              </w:rPr>
            </w:pPr>
            <w:r w:rsidRPr="005B713F">
              <w:rPr>
                <w:sz w:val="18"/>
                <w:szCs w:val="18"/>
              </w:rPr>
              <w:t>Bynum, 2011</w:t>
            </w:r>
            <w:r>
              <w:rPr>
                <w:sz w:val="18"/>
                <w:szCs w:val="18"/>
              </w:rPr>
              <w:fldChar w:fldCharType="begin">
                <w:fldData xml:space="preserve">PEVuZE5vdGU+PENpdGU+PEF1dGhvcj5CeW51bTwvQXV0aG9yPjxZZWFyPjIwMTE8L1llYXI+PFJl
Y051bT44PC9SZWNOdW0+PERpc3BsYXlUZXh0PigzKTwvRGlzcGxheVRleHQ+PHJlY29yZD48cmVj
LW51bWJlcj44PC9yZWMtbnVtYmVyPjxmb3JlaWduLWtleXM+PGtleSBhcHA9IkVOIiBkYi1pZD0i
NWZ4MnI1eHhuenh6dzJlZHQwNHZweHJscHZzZnd2ZHZ2ZGZkIiB0aW1lc3RhbXA9IjE2MTM1MjAz
ODAiPjg8L2tleT48L2ZvcmVpZ24ta2V5cz48cmVmLXR5cGUgbmFtZT0iSm91cm5hbCBBcnRpY2xl
Ij4xNzwvcmVmLXR5cGU+PGNvbnRyaWJ1dG9ycz48YXV0aG9ycz48YXV0aG9yPkJ5bnVtLCBKdWxp
ZSBQLiBXLjwvYXV0aG9yPjxhdXRob3I+QW5kcmV3cywgQWxpY2U8L2F1dGhvcj48YXV0aG9yPlNo
YXJwLCBTYW5kcmE8L2F1dGhvcj48YXV0aG9yPk1jQ29sbG91Z2gsIERlbm5pczwvYXV0aG9yPjxh
dXRob3I+V2VubmJlcmcsIEpvaG4gRS48L2F1dGhvcj48L2F1dGhvcnM+PC9jb250cmlidXRvcnM+
PHRpdGxlcz48dGl0bGU+RmV3ZXIgaG9zcGl0YWxpemF0aW9ucyByZXN1bHQgd2hlbiBwcmltYXJ5
IGNhcmUgaXMgaGlnaGx5IGludGVncmF0ZWQgaW50byBhIGNvbnRpbnVpbmcgY2FyZSByZXRpcmVt
ZW50IGNvbW11bml0eTwvdGl0bGU+PHNlY29uZGFyeS10aXRsZT5IZWFsdGggYWZmYWlycyAoUHJv
amVjdCBIb3BlKTwvc2Vjb25kYXJ5LXRpdGxlPjwvdGl0bGVzPjxwZXJpb2RpY2FsPjxmdWxsLXRp
dGxlPkhlYWx0aCBhZmZhaXJzIChQcm9qZWN0IEhvcGUpPC9mdWxsLXRpdGxlPjwvcGVyaW9kaWNh
bD48cGFnZXM+OTc1LTg0PC9wYWdlcz48dm9sdW1lPjMwPC92b2x1bWU+PG51bWJlcj41PC9udW1i
ZXI+PHNlY3Rpb24+QnludW0sIEp1bGllIFAgVy4gRGFydG1vdXRoIEluc3RpdHV0ZSBmb3IgSGVh
bHRoIFBvbGljeSBhbmQgQ2xpbmljYWwgUHJhY3RpY2UsIERhcnRtb3V0aCBNZWRpY2FsIFNjaG9v
bCwgTGViYW5vbiwgTmV3IEhhbXBzaGlyZSwgVVNBLiBqdWxpZS5ieW51bUBkYXJ0bW91dGguZWR1
PC9zZWN0aW9uPjxrZXl3b3Jkcz48a2V5d29yZD5BZ2VkPC9rZXl3b3JkPjxrZXl3b3JkPkNvaG9y
dCBTdHVkaWVzPC9rZXl3b3JkPjxrZXl3b3JkPkNvc3QgQ29udHJvbC9zbiBbU3RhdGlzdGljcyAm
YW1wOyBOdW1lcmljYWwgRGF0YV08L2tleXdvcmQ+PGtleXdvcmQ+KkRlbGl2ZXJ5IG9mIEhlYWx0
aCBDYXJlLCBJbnRlZ3JhdGVkL29nIFtPcmdhbml6YXRpb24gJmFtcDsgQWRtaW5pc3RyYXRpb25d
PC9rZXl3b3JkPjxrZXl3b3JkPipEZWxpdmVyeSBvZiBIZWFsdGggQ2FyZSwgSW50ZWdyYXRlZC9z
biBbU3RhdGlzdGljcyAmYW1wOyBOdW1lcmljYWwgRGF0YV08L2tleXdvcmQ+PGtleXdvcmQ+RW1l
cmdlbmN5IFNlcnZpY2UsIEhvc3BpdGFsL3NuIFtTdGF0aXN0aWNzICZhbXA7IE51bWVyaWNhbCBE
YXRhXTwva2V5d29yZD48a2V5d29yZD5IZWFsdGggU2VydmljZXMgTmVlZHMgYW5kIERlbWFuZC9v
ZyBbT3JnYW5pemF0aW9uICZhbXA7IEFkbWluaXN0cmF0aW9uXTwva2V5d29yZD48a2V5d29yZD4q
SG9zcGl0YWxpemF0aW9uL3NuIFtTdGF0aXN0aWNzICZhbXA7IE51bWVyaWNhbCBEYXRhXTwva2V5
d29yZD48a2V5d29yZD4qSG91c2luZyBmb3IgdGhlIEVsZGVybHkvb2cgW09yZ2FuaXphdGlvbiAm
YW1wOyBBZG1pbmlzdHJhdGlvbl08L2tleXdvcmQ+PGtleXdvcmQ+KkhvdXNpbmcgZm9yIHRoZSBF
bGRlcmx5L3NuIFtTdGF0aXN0aWNzICZhbXA7IE51bWVyaWNhbCBEYXRhXTwva2V5d29yZD48a2V5
d29yZD5IdW1hbnM8L2tleXdvcmQ+PGtleXdvcmQ+TWVkaWNhcmUvc24gW1N0YXRpc3RpY3MgJmFt
cDsgTnVtZXJpY2FsIERhdGFdPC9rZXl3b3JkPjxrZXl3b3JkPipQcmltYXJ5IEhlYWx0aCBDYXJl
L29nIFtPcmdhbml6YXRpb24gJmFtcDsgQWRtaW5pc3RyYXRpb25dPC9rZXl3b3JkPjxrZXl3b3Jk
PipQcmltYXJ5IEhlYWx0aCBDYXJlL3NuIFtTdGF0aXN0aWNzICZhbXA7IE51bWVyaWNhbCBEYXRh
XTwva2V5d29yZD48a2V5d29yZD5Vbml0ZWQgU3RhdGVzPC9rZXl3b3JkPjxrZXl3b3JkPlV0aWxp
emF0aW9uIFJldmlldy9zbiBbU3RhdGlzdGljcyAmYW1wOyBOdW1lcmljYWwgRGF0YV08L2tleXdv
cmQ+PC9rZXl3b3Jkcz48ZGF0ZXM+PHllYXI+MjAxMTwveWVhcj48L2RhdGVzPjxwdWItbG9jYXRp
b24+VW5pdGVkIFN0YXRlczwvcHViLWxvY2F0aW9uPjxpc2JuPjE1NDQtNTIwOCYjeEQ7MDI3OC0y
NzE1PC9pc2JuPjx1cmxzPjxyZWxhdGVkLXVybHM+PHVybD5odHRwOi8vb3ZpZHNwLm92aWQuY29t
L292aWR3ZWIuY2dpP1Q9SlMmYW1wO1BBR0U9cmVmZXJlbmNlJmFtcDtEPW1lZDgmYW1wO05FV1M9
TiZhbXA7QU49MjE1NTU0ODI8L3VybD48dXJsPmh0dHBzOi8vd3d3Lm5jYmkubmxtLm5paC5nb3Yv
cG1jL2FydGljbGVzL1BNQzQwOTYyMzEvcGRmL25paG1zNTgyOTYzLnBkZjwvdXJsPjwvcmVsYXRl
ZC11cmxzPjwvdXJscz48Y3VzdG9tMT5EYXRhYmFzZTogT3ZpZCBNRURMSU5FKFIpIGFuZCBFcHVi
IEFoZWFkIG9mIFByaW50LCBJbi1Qcm9jZXNzICZhbXA7IE90aGVyIE5vbi1JbmRleGVkIENpdGF0
aW9ucywgRGFpbHkgYW5kIFZlcnNpb25zKFIpICZsdDsxOTQ2IHRvIE9jdG9iZXIgMjcsIDIwMjAm
Z3Q7IFNlYXJjaCBTdHJhdGVneTo8L2N1c3RvbTE+PGVsZWN0cm9uaWMtcmVzb3VyY2UtbnVtPmh0
dHBzOi8vZHguZG9pLm9yZy8xMC4xMzc3L2hsdGhhZmYuMjAxMC4xMTAyPC9lbGVjdHJvbmljLXJl
c291cmNlLW51bT48cmVzZWFyY2gtbm90ZXM+UDogcmV0aXJlbWVudCBjb21tdW5pdGllcyYjeEQ7
STogR1AgYW5kIE5QcyBkZWxpdmVyaWVkIGNhcmUgb25seSBhdCBvbmUgc2l0ZSBwcm92aWRpbmcg
YWxsIGFmdGVyLWhvdXJzIGNvdmVyYWdlJiN4RDtDOiBvbiBzaXRlIEdQIGhvdXJzIGxpbWl0ZWQg
YXMgR1BzIGhhZCBwcmFjdGljZSBvdXRzaWRlIHRoZSByZXRpcmVtZW50IGNvbW11bml0eSwgYWZ0
ZXJob3VycyBjb3ZlcmVkIGJ5IG90aGVyIEdQcyYjeEQ7TzogaG9zcHRpYWxpc2F0aW9uLCBFRCB2
aXNpdHM8L3Jlc2VhcmNoLW5vdGVzPjwvcmVjb3JkPjwvQ2l0ZT48L0VuZE5vdGU+AG==
</w:fldData>
              </w:fldChar>
            </w:r>
            <w:r w:rsidR="00E23BBC">
              <w:rPr>
                <w:sz w:val="18"/>
                <w:szCs w:val="18"/>
              </w:rPr>
              <w:instrText xml:space="preserve"> ADDIN EN.CITE </w:instrText>
            </w:r>
            <w:r w:rsidR="00E23BBC">
              <w:rPr>
                <w:sz w:val="18"/>
                <w:szCs w:val="18"/>
              </w:rPr>
              <w:fldChar w:fldCharType="begin">
                <w:fldData xml:space="preserve">PEVuZE5vdGU+PENpdGU+PEF1dGhvcj5CeW51bTwvQXV0aG9yPjxZZWFyPjIwMTE8L1llYXI+PFJl
Y051bT44PC9SZWNOdW0+PERpc3BsYXlUZXh0PigzKTwvRGlzcGxheVRleHQ+PHJlY29yZD48cmVj
LW51bWJlcj44PC9yZWMtbnVtYmVyPjxmb3JlaWduLWtleXM+PGtleSBhcHA9IkVOIiBkYi1pZD0i
NWZ4MnI1eHhuenh6dzJlZHQwNHZweHJscHZzZnd2ZHZ2ZGZkIiB0aW1lc3RhbXA9IjE2MTM1MjAz
ODAiPjg8L2tleT48L2ZvcmVpZ24ta2V5cz48cmVmLXR5cGUgbmFtZT0iSm91cm5hbCBBcnRpY2xl
Ij4xNzwvcmVmLXR5cGU+PGNvbnRyaWJ1dG9ycz48YXV0aG9ycz48YXV0aG9yPkJ5bnVtLCBKdWxp
ZSBQLiBXLjwvYXV0aG9yPjxhdXRob3I+QW5kcmV3cywgQWxpY2U8L2F1dGhvcj48YXV0aG9yPlNo
YXJwLCBTYW5kcmE8L2F1dGhvcj48YXV0aG9yPk1jQ29sbG91Z2gsIERlbm5pczwvYXV0aG9yPjxh
dXRob3I+V2VubmJlcmcsIEpvaG4gRS48L2F1dGhvcj48L2F1dGhvcnM+PC9jb250cmlidXRvcnM+
PHRpdGxlcz48dGl0bGU+RmV3ZXIgaG9zcGl0YWxpemF0aW9ucyByZXN1bHQgd2hlbiBwcmltYXJ5
IGNhcmUgaXMgaGlnaGx5IGludGVncmF0ZWQgaW50byBhIGNvbnRpbnVpbmcgY2FyZSByZXRpcmVt
ZW50IGNvbW11bml0eTwvdGl0bGU+PHNlY29uZGFyeS10aXRsZT5IZWFsdGggYWZmYWlycyAoUHJv
amVjdCBIb3BlKTwvc2Vjb25kYXJ5LXRpdGxlPjwvdGl0bGVzPjxwZXJpb2RpY2FsPjxmdWxsLXRp
dGxlPkhlYWx0aCBhZmZhaXJzIChQcm9qZWN0IEhvcGUpPC9mdWxsLXRpdGxlPjwvcGVyaW9kaWNh
bD48cGFnZXM+OTc1LTg0PC9wYWdlcz48dm9sdW1lPjMwPC92b2x1bWU+PG51bWJlcj41PC9udW1i
ZXI+PHNlY3Rpb24+QnludW0sIEp1bGllIFAgVy4gRGFydG1vdXRoIEluc3RpdHV0ZSBmb3IgSGVh
bHRoIFBvbGljeSBhbmQgQ2xpbmljYWwgUHJhY3RpY2UsIERhcnRtb3V0aCBNZWRpY2FsIFNjaG9v
bCwgTGViYW5vbiwgTmV3IEhhbXBzaGlyZSwgVVNBLiBqdWxpZS5ieW51bUBkYXJ0bW91dGguZWR1
PC9zZWN0aW9uPjxrZXl3b3Jkcz48a2V5d29yZD5BZ2VkPC9rZXl3b3JkPjxrZXl3b3JkPkNvaG9y
dCBTdHVkaWVzPC9rZXl3b3JkPjxrZXl3b3JkPkNvc3QgQ29udHJvbC9zbiBbU3RhdGlzdGljcyAm
YW1wOyBOdW1lcmljYWwgRGF0YV08L2tleXdvcmQ+PGtleXdvcmQ+KkRlbGl2ZXJ5IG9mIEhlYWx0
aCBDYXJlLCBJbnRlZ3JhdGVkL29nIFtPcmdhbml6YXRpb24gJmFtcDsgQWRtaW5pc3RyYXRpb25d
PC9rZXl3b3JkPjxrZXl3b3JkPipEZWxpdmVyeSBvZiBIZWFsdGggQ2FyZSwgSW50ZWdyYXRlZC9z
biBbU3RhdGlzdGljcyAmYW1wOyBOdW1lcmljYWwgRGF0YV08L2tleXdvcmQ+PGtleXdvcmQ+RW1l
cmdlbmN5IFNlcnZpY2UsIEhvc3BpdGFsL3NuIFtTdGF0aXN0aWNzICZhbXA7IE51bWVyaWNhbCBE
YXRhXTwva2V5d29yZD48a2V5d29yZD5IZWFsdGggU2VydmljZXMgTmVlZHMgYW5kIERlbWFuZC9v
ZyBbT3JnYW5pemF0aW9uICZhbXA7IEFkbWluaXN0cmF0aW9uXTwva2V5d29yZD48a2V5d29yZD4q
SG9zcGl0YWxpemF0aW9uL3NuIFtTdGF0aXN0aWNzICZhbXA7IE51bWVyaWNhbCBEYXRhXTwva2V5
d29yZD48a2V5d29yZD4qSG91c2luZyBmb3IgdGhlIEVsZGVybHkvb2cgW09yZ2FuaXphdGlvbiAm
YW1wOyBBZG1pbmlzdHJhdGlvbl08L2tleXdvcmQ+PGtleXdvcmQ+KkhvdXNpbmcgZm9yIHRoZSBF
bGRlcmx5L3NuIFtTdGF0aXN0aWNzICZhbXA7IE51bWVyaWNhbCBEYXRhXTwva2V5d29yZD48a2V5
d29yZD5IdW1hbnM8L2tleXdvcmQ+PGtleXdvcmQ+TWVkaWNhcmUvc24gW1N0YXRpc3RpY3MgJmFt
cDsgTnVtZXJpY2FsIERhdGFdPC9rZXl3b3JkPjxrZXl3b3JkPipQcmltYXJ5IEhlYWx0aCBDYXJl
L29nIFtPcmdhbml6YXRpb24gJmFtcDsgQWRtaW5pc3RyYXRpb25dPC9rZXl3b3JkPjxrZXl3b3Jk
PipQcmltYXJ5IEhlYWx0aCBDYXJlL3NuIFtTdGF0aXN0aWNzICZhbXA7IE51bWVyaWNhbCBEYXRh
XTwva2V5d29yZD48a2V5d29yZD5Vbml0ZWQgU3RhdGVzPC9rZXl3b3JkPjxrZXl3b3JkPlV0aWxp
emF0aW9uIFJldmlldy9zbiBbU3RhdGlzdGljcyAmYW1wOyBOdW1lcmljYWwgRGF0YV08L2tleXdv
cmQ+PC9rZXl3b3Jkcz48ZGF0ZXM+PHllYXI+MjAxMTwveWVhcj48L2RhdGVzPjxwdWItbG9jYXRp
b24+VW5pdGVkIFN0YXRlczwvcHViLWxvY2F0aW9uPjxpc2JuPjE1NDQtNTIwOCYjeEQ7MDI3OC0y
NzE1PC9pc2JuPjx1cmxzPjxyZWxhdGVkLXVybHM+PHVybD5odHRwOi8vb3ZpZHNwLm92aWQuY29t
L292aWR3ZWIuY2dpP1Q9SlMmYW1wO1BBR0U9cmVmZXJlbmNlJmFtcDtEPW1lZDgmYW1wO05FV1M9
TiZhbXA7QU49MjE1NTU0ODI8L3VybD48dXJsPmh0dHBzOi8vd3d3Lm5jYmkubmxtLm5paC5nb3Yv
cG1jL2FydGljbGVzL1BNQzQwOTYyMzEvcGRmL25paG1zNTgyOTYzLnBkZjwvdXJsPjwvcmVsYXRl
ZC11cmxzPjwvdXJscz48Y3VzdG9tMT5EYXRhYmFzZTogT3ZpZCBNRURMSU5FKFIpIGFuZCBFcHVi
IEFoZWFkIG9mIFByaW50LCBJbi1Qcm9jZXNzICZhbXA7IE90aGVyIE5vbi1JbmRleGVkIENpdGF0
aW9ucywgRGFpbHkgYW5kIFZlcnNpb25zKFIpICZsdDsxOTQ2IHRvIE9jdG9iZXIgMjcsIDIwMjAm
Z3Q7IFNlYXJjaCBTdHJhdGVneTo8L2N1c3RvbTE+PGVsZWN0cm9uaWMtcmVzb3VyY2UtbnVtPmh0
dHBzOi8vZHguZG9pLm9yZy8xMC4xMzc3L2hsdGhhZmYuMjAxMC4xMTAyPC9lbGVjdHJvbmljLXJl
c291cmNlLW51bT48cmVzZWFyY2gtbm90ZXM+UDogcmV0aXJlbWVudCBjb21tdW5pdGllcyYjeEQ7
STogR1AgYW5kIE5QcyBkZWxpdmVyaWVkIGNhcmUgb25seSBhdCBvbmUgc2l0ZSBwcm92aWRpbmcg
YWxsIGFmdGVyLWhvdXJzIGNvdmVyYWdlJiN4RDtDOiBvbiBzaXRlIEdQIGhvdXJzIGxpbWl0ZWQg
YXMgR1BzIGhhZCBwcmFjdGljZSBvdXRzaWRlIHRoZSByZXRpcmVtZW50IGNvbW11bml0eSwgYWZ0
ZXJob3VycyBjb3ZlcmVkIGJ5IG90aGVyIEdQcyYjeEQ7TzogaG9zcHRpYWxpc2F0aW9uLCBFRCB2
aXNpdHM8L3Jlc2VhcmNoLW5vdGVzPjwvcmVjb3JkPjwvQ2l0ZT48L0VuZE5vdGU+AG==
</w:fldData>
              </w:fldChar>
            </w:r>
            <w:r w:rsidR="00E23BBC">
              <w:rPr>
                <w:sz w:val="18"/>
                <w:szCs w:val="18"/>
              </w:rPr>
              <w:instrText xml:space="preserve"> ADDIN EN.CITE.DATA </w:instrText>
            </w:r>
            <w:r w:rsidR="00E23BBC">
              <w:rPr>
                <w:sz w:val="18"/>
                <w:szCs w:val="18"/>
              </w:rPr>
            </w:r>
            <w:r w:rsidR="00E23BBC">
              <w:rPr>
                <w:sz w:val="18"/>
                <w:szCs w:val="18"/>
              </w:rPr>
              <w:fldChar w:fldCharType="end"/>
            </w:r>
            <w:r>
              <w:rPr>
                <w:sz w:val="18"/>
                <w:szCs w:val="18"/>
              </w:rPr>
            </w:r>
            <w:r>
              <w:rPr>
                <w:sz w:val="18"/>
                <w:szCs w:val="18"/>
              </w:rPr>
              <w:fldChar w:fldCharType="separate"/>
            </w:r>
            <w:r w:rsidR="00E23BBC">
              <w:rPr>
                <w:noProof/>
                <w:sz w:val="18"/>
                <w:szCs w:val="18"/>
              </w:rPr>
              <w:t>(3)</w:t>
            </w:r>
            <w:r>
              <w:rPr>
                <w:sz w:val="18"/>
                <w:szCs w:val="18"/>
              </w:rPr>
              <w:fldChar w:fldCharType="end"/>
            </w:r>
          </w:p>
        </w:tc>
        <w:tc>
          <w:tcPr>
            <w:tcW w:w="1278" w:type="dxa"/>
            <w:tcBorders>
              <w:left w:val="nil"/>
              <w:right w:val="nil"/>
            </w:tcBorders>
          </w:tcPr>
          <w:p w14:paraId="7BDA6A67" w14:textId="77777777" w:rsidR="00035AFE" w:rsidRPr="005B713F" w:rsidRDefault="00035AFE" w:rsidP="00931795">
            <w:pPr>
              <w:rPr>
                <w:sz w:val="18"/>
                <w:szCs w:val="18"/>
              </w:rPr>
            </w:pPr>
            <w:r w:rsidRPr="005B713F">
              <w:rPr>
                <w:sz w:val="18"/>
                <w:szCs w:val="18"/>
              </w:rPr>
              <w:t>2,468</w:t>
            </w:r>
          </w:p>
        </w:tc>
        <w:tc>
          <w:tcPr>
            <w:tcW w:w="3550" w:type="dxa"/>
            <w:tcBorders>
              <w:left w:val="nil"/>
              <w:right w:val="nil"/>
            </w:tcBorders>
          </w:tcPr>
          <w:p w14:paraId="0530EBDB" w14:textId="77777777" w:rsidR="00035AFE" w:rsidRPr="005B713F" w:rsidRDefault="00035AFE" w:rsidP="00931795">
            <w:pPr>
              <w:jc w:val="left"/>
              <w:rPr>
                <w:sz w:val="18"/>
                <w:szCs w:val="18"/>
              </w:rPr>
            </w:pPr>
            <w:r w:rsidRPr="005B713F">
              <w:rPr>
                <w:sz w:val="18"/>
                <w:szCs w:val="18"/>
              </w:rPr>
              <w:t>24/7 physicians &amp; NPs on-site</w:t>
            </w:r>
          </w:p>
          <w:p w14:paraId="40D4DC8B" w14:textId="77777777" w:rsidR="00035AFE" w:rsidRPr="005B713F" w:rsidRDefault="00035AFE" w:rsidP="00931795">
            <w:pPr>
              <w:jc w:val="left"/>
              <w:rPr>
                <w:sz w:val="18"/>
                <w:szCs w:val="18"/>
              </w:rPr>
            </w:pPr>
            <w:r w:rsidRPr="005B713F">
              <w:rPr>
                <w:sz w:val="18"/>
                <w:szCs w:val="18"/>
              </w:rPr>
              <w:t xml:space="preserve">vs limited on-site GP </w:t>
            </w:r>
          </w:p>
        </w:tc>
        <w:tc>
          <w:tcPr>
            <w:tcW w:w="2259" w:type="dxa"/>
            <w:tcBorders>
              <w:left w:val="nil"/>
              <w:right w:val="nil"/>
            </w:tcBorders>
          </w:tcPr>
          <w:p w14:paraId="411D8BE0" w14:textId="77777777" w:rsidR="00035AFE" w:rsidRDefault="00035AFE" w:rsidP="00931795">
            <w:pPr>
              <w:rPr>
                <w:sz w:val="18"/>
                <w:szCs w:val="18"/>
              </w:rPr>
            </w:pPr>
            <w:r>
              <w:rPr>
                <w:sz w:val="18"/>
                <w:szCs w:val="18"/>
              </w:rPr>
              <w:t>Primary care visits</w:t>
            </w:r>
          </w:p>
          <w:p w14:paraId="258BDFE0" w14:textId="77777777" w:rsidR="00035AFE" w:rsidRDefault="00035AFE" w:rsidP="00931795">
            <w:pPr>
              <w:rPr>
                <w:sz w:val="18"/>
                <w:szCs w:val="18"/>
              </w:rPr>
            </w:pPr>
            <w:r>
              <w:rPr>
                <w:sz w:val="18"/>
                <w:szCs w:val="18"/>
              </w:rPr>
              <w:t>Specialty care visits</w:t>
            </w:r>
          </w:p>
          <w:p w14:paraId="0A76A4C3" w14:textId="1BEB71CD" w:rsidR="00035AFE" w:rsidRPr="005B713F" w:rsidRDefault="00035AFE" w:rsidP="00931795">
            <w:pPr>
              <w:jc w:val="left"/>
              <w:rPr>
                <w:sz w:val="18"/>
                <w:szCs w:val="18"/>
              </w:rPr>
            </w:pPr>
            <w:r>
              <w:rPr>
                <w:sz w:val="18"/>
                <w:szCs w:val="18"/>
              </w:rPr>
              <w:t>Mid-level visits</w:t>
            </w:r>
          </w:p>
        </w:tc>
        <w:tc>
          <w:tcPr>
            <w:tcW w:w="2423" w:type="dxa"/>
            <w:gridSpan w:val="2"/>
            <w:tcBorders>
              <w:left w:val="nil"/>
              <w:right w:val="nil"/>
            </w:tcBorders>
          </w:tcPr>
          <w:p w14:paraId="049B7501" w14:textId="77777777" w:rsidR="00035AFE" w:rsidRDefault="00035AFE" w:rsidP="00931795">
            <w:pPr>
              <w:jc w:val="left"/>
              <w:rPr>
                <w:sz w:val="18"/>
                <w:szCs w:val="18"/>
              </w:rPr>
            </w:pPr>
            <w:r>
              <w:rPr>
                <w:sz w:val="18"/>
                <w:szCs w:val="18"/>
              </w:rPr>
              <w:t xml:space="preserve">Visits per person year </w:t>
            </w:r>
          </w:p>
          <w:p w14:paraId="5AE468A0" w14:textId="77777777" w:rsidR="00035AFE" w:rsidRDefault="00035AFE" w:rsidP="00931795">
            <w:pPr>
              <w:jc w:val="left"/>
              <w:rPr>
                <w:sz w:val="18"/>
                <w:szCs w:val="18"/>
              </w:rPr>
            </w:pPr>
          </w:p>
          <w:p w14:paraId="6749C51E" w14:textId="36EEB005" w:rsidR="00035AFE" w:rsidRPr="005B713F" w:rsidRDefault="00035AFE" w:rsidP="00931795">
            <w:pPr>
              <w:jc w:val="left"/>
              <w:rPr>
                <w:sz w:val="18"/>
                <w:szCs w:val="18"/>
              </w:rPr>
            </w:pPr>
          </w:p>
        </w:tc>
        <w:tc>
          <w:tcPr>
            <w:tcW w:w="1280" w:type="dxa"/>
            <w:gridSpan w:val="2"/>
            <w:tcBorders>
              <w:left w:val="nil"/>
              <w:right w:val="nil"/>
            </w:tcBorders>
          </w:tcPr>
          <w:p w14:paraId="141C08D6" w14:textId="77777777" w:rsidR="00035AFE" w:rsidRPr="00356CB1" w:rsidRDefault="00035AFE" w:rsidP="00931795">
            <w:pPr>
              <w:jc w:val="left"/>
              <w:rPr>
                <w:sz w:val="18"/>
                <w:szCs w:val="18"/>
              </w:rPr>
            </w:pPr>
            <w:r w:rsidRPr="00356CB1">
              <w:rPr>
                <w:sz w:val="18"/>
                <w:szCs w:val="18"/>
              </w:rPr>
              <w:t xml:space="preserve">4.6 vs 7.9 </w:t>
            </w:r>
          </w:p>
          <w:p w14:paraId="128BB3AA" w14:textId="77777777" w:rsidR="00035AFE" w:rsidRDefault="00035AFE" w:rsidP="00931795">
            <w:pPr>
              <w:jc w:val="left"/>
              <w:rPr>
                <w:sz w:val="18"/>
                <w:szCs w:val="18"/>
              </w:rPr>
            </w:pPr>
            <w:r w:rsidRPr="00356CB1">
              <w:rPr>
                <w:sz w:val="18"/>
                <w:szCs w:val="18"/>
              </w:rPr>
              <w:t>3 vs.7.5</w:t>
            </w:r>
          </w:p>
          <w:p w14:paraId="34169B27" w14:textId="327993C6" w:rsidR="00035AFE" w:rsidRPr="00356CB1" w:rsidRDefault="00035AFE" w:rsidP="00931795">
            <w:pPr>
              <w:jc w:val="left"/>
              <w:rPr>
                <w:sz w:val="18"/>
                <w:szCs w:val="18"/>
              </w:rPr>
            </w:pPr>
            <w:r>
              <w:rPr>
                <w:sz w:val="18"/>
                <w:szCs w:val="18"/>
              </w:rPr>
              <w:t>4.1 vs. 2.1</w:t>
            </w:r>
          </w:p>
        </w:tc>
        <w:tc>
          <w:tcPr>
            <w:tcW w:w="1136" w:type="dxa"/>
            <w:gridSpan w:val="2"/>
            <w:tcBorders>
              <w:left w:val="nil"/>
              <w:right w:val="nil"/>
            </w:tcBorders>
          </w:tcPr>
          <w:p w14:paraId="624AEBCD" w14:textId="77777777" w:rsidR="00035AFE" w:rsidRPr="00356CB1" w:rsidRDefault="00035AFE" w:rsidP="00931795">
            <w:pPr>
              <w:rPr>
                <w:sz w:val="18"/>
                <w:szCs w:val="18"/>
              </w:rPr>
            </w:pPr>
            <w:r w:rsidRPr="00356CB1">
              <w:rPr>
                <w:sz w:val="18"/>
                <w:szCs w:val="18"/>
              </w:rPr>
              <w:t>N</w:t>
            </w:r>
            <w:r>
              <w:rPr>
                <w:sz w:val="18"/>
                <w:szCs w:val="18"/>
              </w:rPr>
              <w:t>R</w:t>
            </w:r>
          </w:p>
          <w:p w14:paraId="6F44FFFF" w14:textId="77777777" w:rsidR="00035AFE" w:rsidRDefault="00035AFE" w:rsidP="00931795">
            <w:pPr>
              <w:jc w:val="left"/>
              <w:rPr>
                <w:sz w:val="18"/>
                <w:szCs w:val="18"/>
              </w:rPr>
            </w:pPr>
            <w:r>
              <w:rPr>
                <w:sz w:val="18"/>
                <w:szCs w:val="18"/>
              </w:rPr>
              <w:t>NR</w:t>
            </w:r>
          </w:p>
          <w:p w14:paraId="7666391D" w14:textId="6E1241DD" w:rsidR="00035AFE" w:rsidRPr="00356CB1" w:rsidRDefault="00035AFE" w:rsidP="00931795">
            <w:pPr>
              <w:jc w:val="left"/>
              <w:rPr>
                <w:sz w:val="18"/>
                <w:szCs w:val="18"/>
              </w:rPr>
            </w:pPr>
            <w:r>
              <w:rPr>
                <w:sz w:val="18"/>
                <w:szCs w:val="18"/>
              </w:rPr>
              <w:t>NR</w:t>
            </w:r>
          </w:p>
        </w:tc>
        <w:tc>
          <w:tcPr>
            <w:tcW w:w="995" w:type="dxa"/>
            <w:gridSpan w:val="2"/>
            <w:tcBorders>
              <w:left w:val="nil"/>
              <w:right w:val="nil"/>
            </w:tcBorders>
          </w:tcPr>
          <w:p w14:paraId="4AA9F622" w14:textId="77777777" w:rsidR="00035AFE" w:rsidRDefault="00035AFE" w:rsidP="00931795">
            <w:pPr>
              <w:rPr>
                <w:sz w:val="18"/>
                <w:szCs w:val="18"/>
              </w:rPr>
            </w:pPr>
            <w:r>
              <w:rPr>
                <w:sz w:val="18"/>
                <w:szCs w:val="18"/>
              </w:rPr>
              <w:t>&lt;0.001</w:t>
            </w:r>
          </w:p>
          <w:p w14:paraId="75546611" w14:textId="77777777" w:rsidR="00035AFE" w:rsidRDefault="00035AFE" w:rsidP="00931795">
            <w:pPr>
              <w:rPr>
                <w:sz w:val="18"/>
                <w:szCs w:val="18"/>
              </w:rPr>
            </w:pPr>
            <w:r>
              <w:rPr>
                <w:sz w:val="18"/>
                <w:szCs w:val="18"/>
              </w:rPr>
              <w:t>&lt;0.001</w:t>
            </w:r>
          </w:p>
          <w:p w14:paraId="790FF93A" w14:textId="7D26E5A6" w:rsidR="00035AFE" w:rsidRPr="00356CB1" w:rsidRDefault="00035AFE" w:rsidP="00931795">
            <w:pPr>
              <w:rPr>
                <w:sz w:val="18"/>
                <w:szCs w:val="18"/>
              </w:rPr>
            </w:pPr>
            <w:r>
              <w:rPr>
                <w:sz w:val="18"/>
                <w:szCs w:val="18"/>
              </w:rPr>
              <w:t>&lt;0.001</w:t>
            </w:r>
          </w:p>
        </w:tc>
      </w:tr>
      <w:tr w:rsidR="00035AFE" w:rsidRPr="00282D0F" w14:paraId="74C20E56" w14:textId="77777777" w:rsidTr="00282D0F">
        <w:trPr>
          <w:trHeight w:val="242"/>
        </w:trPr>
        <w:tc>
          <w:tcPr>
            <w:tcW w:w="6246" w:type="dxa"/>
            <w:gridSpan w:val="3"/>
            <w:tcBorders>
              <w:right w:val="nil"/>
            </w:tcBorders>
            <w:shd w:val="clear" w:color="auto" w:fill="D9D9D9" w:themeFill="background1" w:themeFillShade="D9"/>
          </w:tcPr>
          <w:p w14:paraId="489888DF" w14:textId="77777777" w:rsidR="00035AFE" w:rsidRPr="00282D0F" w:rsidRDefault="00035AFE" w:rsidP="00282D0F">
            <w:pPr>
              <w:keepNext/>
              <w:keepLines/>
              <w:spacing w:after="0" w:line="240" w:lineRule="auto"/>
              <w:rPr>
                <w:rFonts w:ascii="Arial" w:hAnsi="Arial" w:cs="Arial"/>
                <w:b/>
                <w:bCs/>
                <w:sz w:val="18"/>
                <w:szCs w:val="18"/>
              </w:rPr>
            </w:pPr>
            <w:r w:rsidRPr="00282D0F">
              <w:rPr>
                <w:rFonts w:ascii="Arial" w:hAnsi="Arial" w:cs="Arial"/>
                <w:b/>
                <w:bCs/>
                <w:sz w:val="18"/>
                <w:szCs w:val="18"/>
              </w:rPr>
              <w:t xml:space="preserve">Residential care </w:t>
            </w:r>
          </w:p>
        </w:tc>
        <w:tc>
          <w:tcPr>
            <w:tcW w:w="2259" w:type="dxa"/>
            <w:tcBorders>
              <w:left w:val="nil"/>
              <w:bottom w:val="single" w:sz="4" w:space="0" w:color="auto"/>
              <w:right w:val="nil"/>
            </w:tcBorders>
            <w:shd w:val="clear" w:color="auto" w:fill="D9D9D9" w:themeFill="background1" w:themeFillShade="D9"/>
          </w:tcPr>
          <w:p w14:paraId="1EC7A3DD" w14:textId="77777777" w:rsidR="00035AFE" w:rsidRPr="00282D0F" w:rsidRDefault="00035AFE" w:rsidP="00282D0F">
            <w:pPr>
              <w:keepNext/>
              <w:keepLines/>
              <w:spacing w:after="0" w:line="240" w:lineRule="auto"/>
              <w:rPr>
                <w:rFonts w:ascii="Arial" w:hAnsi="Arial" w:cs="Arial"/>
                <w:b/>
                <w:bCs/>
                <w:sz w:val="18"/>
                <w:szCs w:val="18"/>
              </w:rPr>
            </w:pPr>
          </w:p>
        </w:tc>
        <w:tc>
          <w:tcPr>
            <w:tcW w:w="3703" w:type="dxa"/>
            <w:gridSpan w:val="4"/>
            <w:tcBorders>
              <w:left w:val="nil"/>
              <w:bottom w:val="single" w:sz="4" w:space="0" w:color="auto"/>
              <w:right w:val="nil"/>
            </w:tcBorders>
            <w:shd w:val="clear" w:color="auto" w:fill="D9D9D9" w:themeFill="background1" w:themeFillShade="D9"/>
          </w:tcPr>
          <w:p w14:paraId="6BE60862" w14:textId="77777777" w:rsidR="00035AFE" w:rsidRPr="00282D0F" w:rsidRDefault="00035AFE" w:rsidP="00282D0F">
            <w:pPr>
              <w:keepNext/>
              <w:keepLines/>
              <w:spacing w:after="0" w:line="240" w:lineRule="auto"/>
              <w:rPr>
                <w:rFonts w:ascii="Arial" w:hAnsi="Arial" w:cs="Arial"/>
                <w:b/>
                <w:bCs/>
                <w:sz w:val="18"/>
                <w:szCs w:val="18"/>
              </w:rPr>
            </w:pPr>
          </w:p>
        </w:tc>
        <w:tc>
          <w:tcPr>
            <w:tcW w:w="1136" w:type="dxa"/>
            <w:gridSpan w:val="2"/>
            <w:tcBorders>
              <w:left w:val="nil"/>
              <w:bottom w:val="single" w:sz="4" w:space="0" w:color="auto"/>
              <w:right w:val="nil"/>
            </w:tcBorders>
            <w:shd w:val="clear" w:color="auto" w:fill="D9D9D9" w:themeFill="background1" w:themeFillShade="D9"/>
          </w:tcPr>
          <w:p w14:paraId="72DC9328" w14:textId="77777777" w:rsidR="00035AFE" w:rsidRPr="00282D0F" w:rsidRDefault="00035AFE" w:rsidP="00282D0F">
            <w:pPr>
              <w:keepNext/>
              <w:keepLines/>
              <w:spacing w:after="0" w:line="240" w:lineRule="auto"/>
              <w:rPr>
                <w:rFonts w:ascii="Arial" w:hAnsi="Arial" w:cs="Arial"/>
                <w:b/>
                <w:bCs/>
                <w:sz w:val="18"/>
                <w:szCs w:val="18"/>
              </w:rPr>
            </w:pPr>
          </w:p>
        </w:tc>
        <w:tc>
          <w:tcPr>
            <w:tcW w:w="995" w:type="dxa"/>
            <w:gridSpan w:val="2"/>
            <w:tcBorders>
              <w:left w:val="nil"/>
              <w:bottom w:val="single" w:sz="4" w:space="0" w:color="auto"/>
              <w:right w:val="nil"/>
            </w:tcBorders>
            <w:shd w:val="clear" w:color="auto" w:fill="D9D9D9" w:themeFill="background1" w:themeFillShade="D9"/>
          </w:tcPr>
          <w:p w14:paraId="1306539B" w14:textId="77777777" w:rsidR="00035AFE" w:rsidRPr="00282D0F" w:rsidRDefault="00035AFE" w:rsidP="00282D0F">
            <w:pPr>
              <w:keepNext/>
              <w:keepLines/>
              <w:spacing w:after="0" w:line="240" w:lineRule="auto"/>
              <w:rPr>
                <w:rFonts w:ascii="Arial" w:hAnsi="Arial" w:cs="Arial"/>
                <w:b/>
                <w:bCs/>
                <w:sz w:val="18"/>
                <w:szCs w:val="18"/>
              </w:rPr>
            </w:pPr>
          </w:p>
        </w:tc>
      </w:tr>
      <w:tr w:rsidR="00A90C3C" w:rsidRPr="00422384" w14:paraId="4CAABC5E" w14:textId="77777777" w:rsidTr="00282D0F">
        <w:trPr>
          <w:trHeight w:val="874"/>
        </w:trPr>
        <w:tc>
          <w:tcPr>
            <w:tcW w:w="1418" w:type="dxa"/>
            <w:vMerge w:val="restart"/>
            <w:tcBorders>
              <w:right w:val="nil"/>
            </w:tcBorders>
          </w:tcPr>
          <w:p w14:paraId="53ACFFD0" w14:textId="031ACFB4" w:rsidR="00A90C3C" w:rsidRPr="005B713F" w:rsidRDefault="00A90C3C" w:rsidP="00931795">
            <w:pPr>
              <w:rPr>
                <w:sz w:val="18"/>
                <w:szCs w:val="18"/>
              </w:rPr>
            </w:pPr>
            <w:r w:rsidRPr="005B713F">
              <w:rPr>
                <w:sz w:val="18"/>
                <w:szCs w:val="18"/>
              </w:rPr>
              <w:t>Haines, 2020</w:t>
            </w:r>
            <w:r>
              <w:rPr>
                <w:sz w:val="18"/>
                <w:szCs w:val="18"/>
              </w:rPr>
              <w:t xml:space="preserve"> </w:t>
            </w:r>
            <w:r>
              <w:rPr>
                <w:sz w:val="18"/>
                <w:szCs w:val="18"/>
              </w:rPr>
              <w:fldChar w:fldCharType="begin">
                <w:fldData xml:space="preserve">PEVuZE5vdGU+PENpdGU+PEF1dGhvcj5IYWluZXM8L0F1dGhvcj48WWVhcj4yMDIwPC9ZZWFyPjxS
ZWNOdW0+OTwvUmVjTnVtPjxEaXNwbGF5VGV4dD4oNCk8L0Rpc3BsYXlUZXh0PjxyZWNvcmQ+PHJl
Yy1udW1iZXI+OTwvcmVjLW51bWJlcj48Zm9yZWlnbi1rZXlzPjxrZXkgYXBwPSJFTiIgZGItaWQ9
IjVmeDJyNXh4bnp4encyZWR0MDR2cHhybHB2c2Z3dmR2dmRmZCIgdGltZXN0YW1wPSIxNjEzNTIw
MzgwIj45PC9rZXk+PC9mb3JlaWduLWtleXM+PHJlZi10eXBlIG5hbWU9IkpvdXJuYWwgQXJ0aWNs
ZSI+MTc8L3JlZi10eXBlPjxjb250cmlidXRvcnM+PGF1dGhvcnM+PGF1dGhvcj5IYWluZXMsIFQu
IFAuPC9hdXRob3I+PGF1dGhvcj5QYWxtZXIsIEEuIEouPC9hdXRob3I+PGF1dGhvcj5UaWVybmV5
LCBQLjwvYXV0aG9yPjxhdXRob3I+U2ksIEwuPC9hdXRob3I+PGF1dGhvcj5Sb2JpbnNvbiwgQS4g
TC48L2F1dGhvcj48L2F1dGhvcnM+PC9jb250cmlidXRvcnM+PHRpdGxlcz48dGl0bGU+QSBuZXcg
bW9kZWwgb2YgY2FyZSBhbmQgaW4taG91c2UgZ2VuZXJhbCBwcmFjdGl0aW9uZXJzIGZvciByZXNp
ZGVudGlhbCBhZ2VkIGNhcmUgZmFjaWxpdGllczogYSBzdGVwcGVkIHdlZGdlLCBjbHVzdGVyIHJh
bmRvbWlzZWQgdHJpYWw8L3RpdGxlPjxzZWNvbmRhcnktdGl0bGU+TWVkaWNhbCBqb3VybmFsIG9m
IEF1c3RyYWxpYTwvc2Vjb25kYXJ5LXRpdGxlPjwvdGl0bGVzPjxwZXJpb2RpY2FsPjxmdWxsLXRp
dGxlPk1lZGljYWwgam91cm5hbCBvZiBBdXN0cmFsaWE8L2Z1bGwtdGl0bGU+PC9wZXJpb2RpY2Fs
PjxwYWdlcz40MDnigJA0MTU8L3BhZ2VzPjx2b2x1bWU+MjEyPC92b2x1bWU+PG51bWJlcj45PC9u
dW1iZXI+PGtleXdvcmRzPjxrZXl3b3JkPkFnZWQ8L2tleXdvcmQ+PGtleXdvcmQ+QWdlZCwgODAg
YW5kIG92ZXI8L2tleXdvcmQ+PGtleXdvcmQ+QXVzdHJhbGlhPC9rZXl3b3JkPjxrZXl3b3JkPkZl
bWFsZTwva2V5d29yZD48a2V5d29yZD5HZW5lcmFsIFByYWN0aXRpb25lcnMgWypvcmdhbml6YXRp
b24gJmFtcDsgYWRtaW5pc3RyYXRpb25dPC9rZXl3b3JkPjxrZXl3b3JkPkhvbWVzIGZvciB0aGUg
QWdlZCBbKm9yZ2FuaXphdGlvbiAmYW1wOyBhZG1pbmlzdHJhdGlvbl08L2tleXdvcmQ+PGtleXdv
cmQ+SG9zcGl0YWxpemF0aW9uIFtzdGF0aXN0aWNzICZhbXA7IG51bWVyaWNhbCBkYXRhXTwva2V5
d29yZD48a2V5d29yZD5IdW1hbnM8L2tleXdvcmQ+PGtleXdvcmQ+TWFsZTwva2V5d29yZD48a2V5
d29yZD5NaWRkbGUgQWdlZDwva2V5d29yZD48a2V5d29yZD5OdXJzaW5nIEhvbWVzIFsqb3JnYW5p
emF0aW9uICZhbXA7IGFkbWluaXN0cmF0aW9uXTwva2V5d29yZD48a2V5d29yZD5QYXRpZW50IENh
cmUgVGVhbSBbKm9yZ2FuaXphdGlvbiAmYW1wOyBhZG1pbmlzdHJhdGlvbl08L2tleXdvcmQ+PGtl
eXdvcmQ+UHJvc3BlY3RpdmUgU3R1ZGllczwva2V5d29yZD48a2V5d29yZD5RdWFsaXR5IG9mIEhl
YWx0aCBDYXJlPC9rZXl3b3JkPjwva2V5d29yZHM+PGRhdGVzPjx5ZWFyPjIwMjA8L3llYXI+PC9k
YXRlcz48YWNjZXNzaW9uLW51bT5DTi0wMjE2MjQzNDwvYWNjZXNzaW9uLW51bT48d29yay10eXBl
PkpvdXJuYWwgQXJ0aWNsZTsgUmFuZG9taXplZCBDb250cm9sbGVkIFRyaWFsPC93b3JrLXR5cGU+
PHVybHM+PHJlbGF0ZWQtdXJscz48dXJsPmh0dHBzOi8vd3d3LmNvY2hyYW5lbGlicmFyeS5jb20v
Y2VudHJhbC9kb2kvMTAuMTAwMi9jZW50cmFsL0NOLTAyMTYyNDM0L2Z1bGw8L3VybD48dXJsPmh0
dHBzOi8vb25saW5lbGlicmFyeS53aWxleS5jb20vZG9pL3BkZmRpcmVjdC8xMC41Njk0L21qYTIu
NTA1NjU/ZG93bmxvYWQ9dHJ1ZTwvdXJsPjwvcmVsYXRlZC11cmxzPjwvdXJscz48Y3VzdG9tMz5Q
VUJNRUQgMzIyMzcyNzk8L2N1c3RvbTM+PGVsZWN0cm9uaWMtcmVzb3VyY2UtbnVtPjEwLjU2OTQv
bWphMi41MDU2NTwvZWxlY3Ryb25pYy1yZXNvdXJjZS1udW0+PHJlc2VhcmNoLW5vdGVzPlA6IDE1
IHJlc2lkZW50aWFsIGFnZWQgY2FyZSBmYWNpbHRpdGllcyAmI3hEO0k6IGluLWhvdXJzZSBHUCYj
eEQ7QzogZXh0ZXJuYWwgR1AmI3hEO086IGZhbGxzLCBob3NwdGlhbGwgYWRtaXNzaW9uLCBwb2x5
cGhhcm1hY3k8L3Jlc2VhcmNoLW5vdGVzPjwvcmVjb3JkPjwvQ2l0ZT48L0VuZE5vdGU+
</w:fldData>
              </w:fldChar>
            </w:r>
            <w:r w:rsidR="00E23BBC">
              <w:rPr>
                <w:sz w:val="18"/>
                <w:szCs w:val="18"/>
              </w:rPr>
              <w:instrText xml:space="preserve"> ADDIN EN.CITE </w:instrText>
            </w:r>
            <w:r w:rsidR="00E23BBC">
              <w:rPr>
                <w:sz w:val="18"/>
                <w:szCs w:val="18"/>
              </w:rPr>
              <w:fldChar w:fldCharType="begin">
                <w:fldData xml:space="preserve">PEVuZE5vdGU+PENpdGU+PEF1dGhvcj5IYWluZXM8L0F1dGhvcj48WWVhcj4yMDIwPC9ZZWFyPjxS
ZWNOdW0+OTwvUmVjTnVtPjxEaXNwbGF5VGV4dD4oNCk8L0Rpc3BsYXlUZXh0PjxyZWNvcmQ+PHJl
Yy1udW1iZXI+OTwvcmVjLW51bWJlcj48Zm9yZWlnbi1rZXlzPjxrZXkgYXBwPSJFTiIgZGItaWQ9
IjVmeDJyNXh4bnp4encyZWR0MDR2cHhybHB2c2Z3dmR2dmRmZCIgdGltZXN0YW1wPSIxNjEzNTIw
MzgwIj45PC9rZXk+PC9mb3JlaWduLWtleXM+PHJlZi10eXBlIG5hbWU9IkpvdXJuYWwgQXJ0aWNs
ZSI+MTc8L3JlZi10eXBlPjxjb250cmlidXRvcnM+PGF1dGhvcnM+PGF1dGhvcj5IYWluZXMsIFQu
IFAuPC9hdXRob3I+PGF1dGhvcj5QYWxtZXIsIEEuIEouPC9hdXRob3I+PGF1dGhvcj5UaWVybmV5
LCBQLjwvYXV0aG9yPjxhdXRob3I+U2ksIEwuPC9hdXRob3I+PGF1dGhvcj5Sb2JpbnNvbiwgQS4g
TC48L2F1dGhvcj48L2F1dGhvcnM+PC9jb250cmlidXRvcnM+PHRpdGxlcz48dGl0bGU+QSBuZXcg
bW9kZWwgb2YgY2FyZSBhbmQgaW4taG91c2UgZ2VuZXJhbCBwcmFjdGl0aW9uZXJzIGZvciByZXNp
ZGVudGlhbCBhZ2VkIGNhcmUgZmFjaWxpdGllczogYSBzdGVwcGVkIHdlZGdlLCBjbHVzdGVyIHJh
bmRvbWlzZWQgdHJpYWw8L3RpdGxlPjxzZWNvbmRhcnktdGl0bGU+TWVkaWNhbCBqb3VybmFsIG9m
IEF1c3RyYWxpYTwvc2Vjb25kYXJ5LXRpdGxlPjwvdGl0bGVzPjxwZXJpb2RpY2FsPjxmdWxsLXRp
dGxlPk1lZGljYWwgam91cm5hbCBvZiBBdXN0cmFsaWE8L2Z1bGwtdGl0bGU+PC9wZXJpb2RpY2Fs
PjxwYWdlcz40MDnigJA0MTU8L3BhZ2VzPjx2b2x1bWU+MjEyPC92b2x1bWU+PG51bWJlcj45PC9u
dW1iZXI+PGtleXdvcmRzPjxrZXl3b3JkPkFnZWQ8L2tleXdvcmQ+PGtleXdvcmQ+QWdlZCwgODAg
YW5kIG92ZXI8L2tleXdvcmQ+PGtleXdvcmQ+QXVzdHJhbGlhPC9rZXl3b3JkPjxrZXl3b3JkPkZl
bWFsZTwva2V5d29yZD48a2V5d29yZD5HZW5lcmFsIFByYWN0aXRpb25lcnMgWypvcmdhbml6YXRp
b24gJmFtcDsgYWRtaW5pc3RyYXRpb25dPC9rZXl3b3JkPjxrZXl3b3JkPkhvbWVzIGZvciB0aGUg
QWdlZCBbKm9yZ2FuaXphdGlvbiAmYW1wOyBhZG1pbmlzdHJhdGlvbl08L2tleXdvcmQ+PGtleXdv
cmQ+SG9zcGl0YWxpemF0aW9uIFtzdGF0aXN0aWNzICZhbXA7IG51bWVyaWNhbCBkYXRhXTwva2V5
d29yZD48a2V5d29yZD5IdW1hbnM8L2tleXdvcmQ+PGtleXdvcmQ+TWFsZTwva2V5d29yZD48a2V5
d29yZD5NaWRkbGUgQWdlZDwva2V5d29yZD48a2V5d29yZD5OdXJzaW5nIEhvbWVzIFsqb3JnYW5p
emF0aW9uICZhbXA7IGFkbWluaXN0cmF0aW9uXTwva2V5d29yZD48a2V5d29yZD5QYXRpZW50IENh
cmUgVGVhbSBbKm9yZ2FuaXphdGlvbiAmYW1wOyBhZG1pbmlzdHJhdGlvbl08L2tleXdvcmQ+PGtl
eXdvcmQ+UHJvc3BlY3RpdmUgU3R1ZGllczwva2V5d29yZD48a2V5d29yZD5RdWFsaXR5IG9mIEhl
YWx0aCBDYXJlPC9rZXl3b3JkPjwva2V5d29yZHM+PGRhdGVzPjx5ZWFyPjIwMjA8L3llYXI+PC9k
YXRlcz48YWNjZXNzaW9uLW51bT5DTi0wMjE2MjQzNDwvYWNjZXNzaW9uLW51bT48d29yay10eXBl
PkpvdXJuYWwgQXJ0aWNsZTsgUmFuZG9taXplZCBDb250cm9sbGVkIFRyaWFsPC93b3JrLXR5cGU+
PHVybHM+PHJlbGF0ZWQtdXJscz48dXJsPmh0dHBzOi8vd3d3LmNvY2hyYW5lbGlicmFyeS5jb20v
Y2VudHJhbC9kb2kvMTAuMTAwMi9jZW50cmFsL0NOLTAyMTYyNDM0L2Z1bGw8L3VybD48dXJsPmh0
dHBzOi8vb25saW5lbGlicmFyeS53aWxleS5jb20vZG9pL3BkZmRpcmVjdC8xMC41Njk0L21qYTIu
NTA1NjU/ZG93bmxvYWQ9dHJ1ZTwvdXJsPjwvcmVsYXRlZC11cmxzPjwvdXJscz48Y3VzdG9tMz5Q
VUJNRUQgMzIyMzcyNzk8L2N1c3RvbTM+PGVsZWN0cm9uaWMtcmVzb3VyY2UtbnVtPjEwLjU2OTQv
bWphMi41MDU2NTwvZWxlY3Ryb25pYy1yZXNvdXJjZS1udW0+PHJlc2VhcmNoLW5vdGVzPlA6IDE1
IHJlc2lkZW50aWFsIGFnZWQgY2FyZSBmYWNpbHRpdGllcyAmI3hEO0k6IGluLWhvdXJzZSBHUCYj
eEQ7QzogZXh0ZXJuYWwgR1AmI3hEO086IGZhbGxzLCBob3NwdGlhbGwgYWRtaXNzaW9uLCBwb2x5
cGhhcm1hY3k8L3Jlc2VhcmNoLW5vdGVzPjwvcmVjb3JkPjwvQ2l0ZT48L0VuZE5vdGU+
</w:fldData>
              </w:fldChar>
            </w:r>
            <w:r w:rsidR="00E23BBC">
              <w:rPr>
                <w:sz w:val="18"/>
                <w:szCs w:val="18"/>
              </w:rPr>
              <w:instrText xml:space="preserve"> ADDIN EN.CITE.DATA </w:instrText>
            </w:r>
            <w:r w:rsidR="00E23BBC">
              <w:rPr>
                <w:sz w:val="18"/>
                <w:szCs w:val="18"/>
              </w:rPr>
            </w:r>
            <w:r w:rsidR="00E23BBC">
              <w:rPr>
                <w:sz w:val="18"/>
                <w:szCs w:val="18"/>
              </w:rPr>
              <w:fldChar w:fldCharType="end"/>
            </w:r>
            <w:r>
              <w:rPr>
                <w:sz w:val="18"/>
                <w:szCs w:val="18"/>
              </w:rPr>
            </w:r>
            <w:r>
              <w:rPr>
                <w:sz w:val="18"/>
                <w:szCs w:val="18"/>
              </w:rPr>
              <w:fldChar w:fldCharType="separate"/>
            </w:r>
            <w:r w:rsidR="00E23BBC">
              <w:rPr>
                <w:noProof/>
                <w:sz w:val="18"/>
                <w:szCs w:val="18"/>
              </w:rPr>
              <w:t>(4)</w:t>
            </w:r>
            <w:r>
              <w:rPr>
                <w:sz w:val="18"/>
                <w:szCs w:val="18"/>
              </w:rPr>
              <w:fldChar w:fldCharType="end"/>
            </w:r>
          </w:p>
        </w:tc>
        <w:tc>
          <w:tcPr>
            <w:tcW w:w="1278" w:type="dxa"/>
            <w:vMerge w:val="restart"/>
            <w:tcBorders>
              <w:left w:val="nil"/>
              <w:right w:val="nil"/>
            </w:tcBorders>
          </w:tcPr>
          <w:p w14:paraId="2EDEB118" w14:textId="77777777" w:rsidR="00A90C3C" w:rsidRPr="005B713F" w:rsidRDefault="00A90C3C" w:rsidP="00931795">
            <w:pPr>
              <w:rPr>
                <w:sz w:val="18"/>
                <w:szCs w:val="18"/>
              </w:rPr>
            </w:pPr>
            <w:r w:rsidRPr="005B713F">
              <w:rPr>
                <w:sz w:val="18"/>
                <w:szCs w:val="18"/>
              </w:rPr>
              <w:t xml:space="preserve">Unclear </w:t>
            </w:r>
          </w:p>
          <w:p w14:paraId="303CBA17" w14:textId="77777777" w:rsidR="00A90C3C" w:rsidRPr="005B713F" w:rsidRDefault="00A90C3C" w:rsidP="00931795">
            <w:pPr>
              <w:rPr>
                <w:sz w:val="18"/>
                <w:szCs w:val="18"/>
              </w:rPr>
            </w:pPr>
            <w:r w:rsidRPr="005B713F">
              <w:rPr>
                <w:sz w:val="18"/>
                <w:szCs w:val="18"/>
              </w:rPr>
              <w:t>(15 sites)</w:t>
            </w:r>
          </w:p>
        </w:tc>
        <w:tc>
          <w:tcPr>
            <w:tcW w:w="3550" w:type="dxa"/>
            <w:vMerge w:val="restart"/>
            <w:tcBorders>
              <w:left w:val="nil"/>
              <w:right w:val="nil"/>
            </w:tcBorders>
          </w:tcPr>
          <w:p w14:paraId="24BBCC10" w14:textId="77777777" w:rsidR="00A90C3C" w:rsidRPr="005B713F" w:rsidRDefault="00A90C3C" w:rsidP="00931795">
            <w:pPr>
              <w:jc w:val="left"/>
              <w:rPr>
                <w:sz w:val="18"/>
                <w:szCs w:val="18"/>
              </w:rPr>
            </w:pPr>
            <w:r w:rsidRPr="005B713F">
              <w:rPr>
                <w:sz w:val="18"/>
                <w:szCs w:val="18"/>
              </w:rPr>
              <w:t>In house GP + changed nurse roles vs Aust standard (“continuity model”)</w:t>
            </w:r>
          </w:p>
        </w:tc>
        <w:tc>
          <w:tcPr>
            <w:tcW w:w="2259" w:type="dxa"/>
            <w:tcBorders>
              <w:left w:val="nil"/>
              <w:bottom w:val="nil"/>
              <w:right w:val="nil"/>
            </w:tcBorders>
          </w:tcPr>
          <w:p w14:paraId="53905522" w14:textId="77777777" w:rsidR="00A90C3C" w:rsidRDefault="00A90C3C" w:rsidP="00931795">
            <w:pPr>
              <w:jc w:val="left"/>
              <w:rPr>
                <w:sz w:val="18"/>
                <w:szCs w:val="18"/>
              </w:rPr>
            </w:pPr>
            <w:r>
              <w:rPr>
                <w:sz w:val="18"/>
                <w:szCs w:val="18"/>
              </w:rPr>
              <w:t>Out of hours GP call outs</w:t>
            </w:r>
          </w:p>
          <w:p w14:paraId="07B4AB51" w14:textId="14E2B680" w:rsidR="00A90C3C" w:rsidRPr="005B713F" w:rsidRDefault="00A90C3C" w:rsidP="00931795">
            <w:pPr>
              <w:jc w:val="left"/>
              <w:rPr>
                <w:sz w:val="18"/>
                <w:szCs w:val="18"/>
              </w:rPr>
            </w:pPr>
          </w:p>
        </w:tc>
        <w:tc>
          <w:tcPr>
            <w:tcW w:w="2423" w:type="dxa"/>
            <w:gridSpan w:val="2"/>
            <w:tcBorders>
              <w:left w:val="nil"/>
              <w:bottom w:val="nil"/>
              <w:right w:val="nil"/>
            </w:tcBorders>
          </w:tcPr>
          <w:p w14:paraId="391CEC16" w14:textId="14E990CA" w:rsidR="00A90C3C" w:rsidRDefault="00A90C3C" w:rsidP="00931795">
            <w:pPr>
              <w:jc w:val="left"/>
              <w:rPr>
                <w:sz w:val="18"/>
                <w:szCs w:val="18"/>
              </w:rPr>
            </w:pPr>
            <w:r>
              <w:rPr>
                <w:sz w:val="18"/>
                <w:szCs w:val="18"/>
              </w:rPr>
              <w:t>IRR – primary ITT</w:t>
            </w:r>
          </w:p>
          <w:p w14:paraId="6B72AD4C" w14:textId="3C3B175F" w:rsidR="00A90C3C" w:rsidRPr="00206443" w:rsidRDefault="00A90C3C" w:rsidP="00931795">
            <w:pPr>
              <w:jc w:val="left"/>
              <w:rPr>
                <w:sz w:val="18"/>
                <w:szCs w:val="18"/>
                <w:vertAlign w:val="superscript"/>
              </w:rPr>
            </w:pPr>
            <w:r>
              <w:rPr>
                <w:sz w:val="18"/>
                <w:szCs w:val="18"/>
              </w:rPr>
              <w:t xml:space="preserve">IRR- contamination adjusted </w:t>
            </w:r>
            <w:proofErr w:type="spellStart"/>
            <w:r>
              <w:rPr>
                <w:sz w:val="18"/>
                <w:szCs w:val="18"/>
              </w:rPr>
              <w:t>ITT</w:t>
            </w:r>
            <w:r w:rsidR="00E23BBC">
              <w:rPr>
                <w:sz w:val="18"/>
                <w:szCs w:val="18"/>
                <w:vertAlign w:val="superscript"/>
              </w:rPr>
              <w:t>b</w:t>
            </w:r>
            <w:proofErr w:type="spellEnd"/>
          </w:p>
        </w:tc>
        <w:tc>
          <w:tcPr>
            <w:tcW w:w="1280" w:type="dxa"/>
            <w:gridSpan w:val="2"/>
            <w:tcBorders>
              <w:left w:val="nil"/>
              <w:bottom w:val="nil"/>
              <w:right w:val="nil"/>
            </w:tcBorders>
          </w:tcPr>
          <w:p w14:paraId="296F388B" w14:textId="77777777" w:rsidR="00A90C3C" w:rsidRDefault="00A90C3C" w:rsidP="00931795">
            <w:pPr>
              <w:jc w:val="left"/>
              <w:rPr>
                <w:sz w:val="18"/>
                <w:szCs w:val="18"/>
              </w:rPr>
            </w:pPr>
            <w:r>
              <w:rPr>
                <w:sz w:val="18"/>
                <w:szCs w:val="18"/>
              </w:rPr>
              <w:t>0.84</w:t>
            </w:r>
          </w:p>
          <w:p w14:paraId="739AAC05" w14:textId="4CF6362A" w:rsidR="00A90C3C" w:rsidRPr="005B713F" w:rsidRDefault="00A90C3C" w:rsidP="00931795">
            <w:pPr>
              <w:jc w:val="left"/>
              <w:rPr>
                <w:sz w:val="18"/>
                <w:szCs w:val="18"/>
              </w:rPr>
            </w:pPr>
            <w:r>
              <w:rPr>
                <w:sz w:val="18"/>
                <w:szCs w:val="18"/>
              </w:rPr>
              <w:t>0.54</w:t>
            </w:r>
          </w:p>
        </w:tc>
        <w:tc>
          <w:tcPr>
            <w:tcW w:w="1136" w:type="dxa"/>
            <w:gridSpan w:val="2"/>
            <w:tcBorders>
              <w:left w:val="nil"/>
              <w:bottom w:val="nil"/>
              <w:right w:val="nil"/>
            </w:tcBorders>
          </w:tcPr>
          <w:p w14:paraId="0FC62864" w14:textId="77777777" w:rsidR="00A90C3C" w:rsidRDefault="00A90C3C" w:rsidP="00931795">
            <w:pPr>
              <w:jc w:val="left"/>
              <w:rPr>
                <w:sz w:val="18"/>
                <w:szCs w:val="18"/>
              </w:rPr>
            </w:pPr>
            <w:r w:rsidRPr="005B713F">
              <w:rPr>
                <w:sz w:val="18"/>
                <w:szCs w:val="18"/>
              </w:rPr>
              <w:t>0.</w:t>
            </w:r>
            <w:r>
              <w:rPr>
                <w:sz w:val="18"/>
                <w:szCs w:val="18"/>
              </w:rPr>
              <w:t>42</w:t>
            </w:r>
            <w:r w:rsidRPr="005B713F">
              <w:rPr>
                <w:sz w:val="18"/>
                <w:szCs w:val="18"/>
              </w:rPr>
              <w:t xml:space="preserve">, </w:t>
            </w:r>
            <w:r>
              <w:rPr>
                <w:sz w:val="18"/>
                <w:szCs w:val="18"/>
              </w:rPr>
              <w:t>1</w:t>
            </w:r>
            <w:r w:rsidRPr="005B713F">
              <w:rPr>
                <w:sz w:val="18"/>
                <w:szCs w:val="18"/>
              </w:rPr>
              <w:t>.</w:t>
            </w:r>
            <w:r>
              <w:rPr>
                <w:sz w:val="18"/>
                <w:szCs w:val="18"/>
              </w:rPr>
              <w:t>68</w:t>
            </w:r>
          </w:p>
          <w:p w14:paraId="35EAF4A4" w14:textId="1C88BBAE" w:rsidR="00A90C3C" w:rsidRPr="005B713F" w:rsidRDefault="00A90C3C" w:rsidP="00931795">
            <w:pPr>
              <w:jc w:val="left"/>
              <w:rPr>
                <w:sz w:val="18"/>
                <w:szCs w:val="18"/>
              </w:rPr>
            </w:pPr>
            <w:r>
              <w:rPr>
                <w:sz w:val="18"/>
                <w:szCs w:val="18"/>
              </w:rPr>
              <w:t>0.36, 0.80</w:t>
            </w:r>
          </w:p>
        </w:tc>
        <w:tc>
          <w:tcPr>
            <w:tcW w:w="995" w:type="dxa"/>
            <w:gridSpan w:val="2"/>
            <w:tcBorders>
              <w:left w:val="nil"/>
              <w:bottom w:val="nil"/>
              <w:right w:val="nil"/>
            </w:tcBorders>
          </w:tcPr>
          <w:p w14:paraId="11B80AC0" w14:textId="77777777" w:rsidR="00A90C3C" w:rsidRDefault="00A90C3C" w:rsidP="00931795">
            <w:pPr>
              <w:jc w:val="left"/>
              <w:rPr>
                <w:sz w:val="18"/>
                <w:szCs w:val="18"/>
              </w:rPr>
            </w:pPr>
            <w:r w:rsidRPr="005B713F">
              <w:rPr>
                <w:sz w:val="18"/>
                <w:szCs w:val="18"/>
              </w:rPr>
              <w:t>0.</w:t>
            </w:r>
            <w:r>
              <w:rPr>
                <w:sz w:val="18"/>
                <w:szCs w:val="18"/>
              </w:rPr>
              <w:t>61</w:t>
            </w:r>
          </w:p>
          <w:p w14:paraId="2A319EED" w14:textId="4494D48F" w:rsidR="00A90C3C" w:rsidRPr="005B713F" w:rsidRDefault="00A90C3C" w:rsidP="00931795">
            <w:pPr>
              <w:jc w:val="left"/>
              <w:rPr>
                <w:sz w:val="18"/>
                <w:szCs w:val="18"/>
              </w:rPr>
            </w:pPr>
            <w:r>
              <w:rPr>
                <w:sz w:val="18"/>
                <w:szCs w:val="18"/>
              </w:rPr>
              <w:t>0.002</w:t>
            </w:r>
          </w:p>
        </w:tc>
      </w:tr>
      <w:tr w:rsidR="00A90C3C" w:rsidRPr="00422384" w14:paraId="7B963D1F" w14:textId="77777777" w:rsidTr="00282D0F">
        <w:trPr>
          <w:trHeight w:val="598"/>
        </w:trPr>
        <w:tc>
          <w:tcPr>
            <w:tcW w:w="1418" w:type="dxa"/>
            <w:vMerge/>
            <w:tcBorders>
              <w:right w:val="nil"/>
            </w:tcBorders>
          </w:tcPr>
          <w:p w14:paraId="76373FF8" w14:textId="77777777" w:rsidR="00A90C3C" w:rsidRPr="005B713F" w:rsidRDefault="00A90C3C" w:rsidP="00931795">
            <w:pPr>
              <w:rPr>
                <w:sz w:val="18"/>
                <w:szCs w:val="18"/>
              </w:rPr>
            </w:pPr>
          </w:p>
        </w:tc>
        <w:tc>
          <w:tcPr>
            <w:tcW w:w="1278" w:type="dxa"/>
            <w:vMerge/>
            <w:tcBorders>
              <w:left w:val="nil"/>
              <w:right w:val="nil"/>
            </w:tcBorders>
          </w:tcPr>
          <w:p w14:paraId="409E0055" w14:textId="77777777" w:rsidR="00A90C3C" w:rsidRPr="005B713F" w:rsidRDefault="00A90C3C" w:rsidP="00931795">
            <w:pPr>
              <w:rPr>
                <w:sz w:val="18"/>
                <w:szCs w:val="18"/>
              </w:rPr>
            </w:pPr>
          </w:p>
        </w:tc>
        <w:tc>
          <w:tcPr>
            <w:tcW w:w="3550" w:type="dxa"/>
            <w:vMerge/>
            <w:tcBorders>
              <w:left w:val="nil"/>
              <w:right w:val="nil"/>
            </w:tcBorders>
          </w:tcPr>
          <w:p w14:paraId="087FA4CF" w14:textId="77777777" w:rsidR="00A90C3C" w:rsidRPr="005B713F" w:rsidRDefault="00A90C3C" w:rsidP="00931795">
            <w:pPr>
              <w:jc w:val="left"/>
              <w:rPr>
                <w:sz w:val="18"/>
                <w:szCs w:val="18"/>
              </w:rPr>
            </w:pPr>
          </w:p>
        </w:tc>
        <w:tc>
          <w:tcPr>
            <w:tcW w:w="2259" w:type="dxa"/>
            <w:tcBorders>
              <w:top w:val="nil"/>
              <w:left w:val="nil"/>
              <w:bottom w:val="nil"/>
              <w:right w:val="nil"/>
            </w:tcBorders>
          </w:tcPr>
          <w:p w14:paraId="569ECA90" w14:textId="77777777" w:rsidR="00A90C3C" w:rsidRDefault="00A90C3C" w:rsidP="00931795">
            <w:pPr>
              <w:jc w:val="left"/>
              <w:rPr>
                <w:sz w:val="18"/>
                <w:szCs w:val="18"/>
              </w:rPr>
            </w:pPr>
            <w:r>
              <w:rPr>
                <w:sz w:val="18"/>
                <w:szCs w:val="18"/>
              </w:rPr>
              <w:t xml:space="preserve">Mortality </w:t>
            </w:r>
          </w:p>
          <w:p w14:paraId="23E24A34" w14:textId="2BB54F42" w:rsidR="00A90C3C" w:rsidRDefault="00A90C3C" w:rsidP="00931795">
            <w:pPr>
              <w:jc w:val="left"/>
              <w:rPr>
                <w:sz w:val="18"/>
                <w:szCs w:val="18"/>
              </w:rPr>
            </w:pPr>
          </w:p>
        </w:tc>
        <w:tc>
          <w:tcPr>
            <w:tcW w:w="2423" w:type="dxa"/>
            <w:gridSpan w:val="2"/>
            <w:tcBorders>
              <w:top w:val="nil"/>
              <w:left w:val="nil"/>
              <w:bottom w:val="nil"/>
              <w:right w:val="nil"/>
            </w:tcBorders>
          </w:tcPr>
          <w:p w14:paraId="57335CB4" w14:textId="77777777" w:rsidR="00A90C3C" w:rsidRDefault="00A90C3C" w:rsidP="00931795">
            <w:pPr>
              <w:jc w:val="left"/>
              <w:rPr>
                <w:sz w:val="18"/>
                <w:szCs w:val="18"/>
              </w:rPr>
            </w:pPr>
            <w:r>
              <w:rPr>
                <w:sz w:val="18"/>
                <w:szCs w:val="18"/>
              </w:rPr>
              <w:t>IRR- primary ITT</w:t>
            </w:r>
          </w:p>
          <w:p w14:paraId="3B457ECA" w14:textId="0A98A944" w:rsidR="00A90C3C" w:rsidRDefault="00A90C3C" w:rsidP="00931795">
            <w:pPr>
              <w:jc w:val="left"/>
              <w:rPr>
                <w:sz w:val="18"/>
                <w:szCs w:val="18"/>
              </w:rPr>
            </w:pPr>
            <w:r>
              <w:rPr>
                <w:sz w:val="18"/>
                <w:szCs w:val="18"/>
              </w:rPr>
              <w:t>IRR- secondary</w:t>
            </w:r>
            <w:r>
              <w:t xml:space="preserve"> </w:t>
            </w:r>
            <w:r w:rsidR="00E23BBC">
              <w:rPr>
                <w:vertAlign w:val="superscript"/>
              </w:rPr>
              <w:t>c</w:t>
            </w:r>
          </w:p>
        </w:tc>
        <w:tc>
          <w:tcPr>
            <w:tcW w:w="1280" w:type="dxa"/>
            <w:gridSpan w:val="2"/>
            <w:tcBorders>
              <w:top w:val="nil"/>
              <w:left w:val="nil"/>
              <w:bottom w:val="nil"/>
              <w:right w:val="nil"/>
            </w:tcBorders>
          </w:tcPr>
          <w:p w14:paraId="441C510A" w14:textId="77777777" w:rsidR="00A90C3C" w:rsidRDefault="00A90C3C" w:rsidP="00931795">
            <w:pPr>
              <w:jc w:val="left"/>
              <w:rPr>
                <w:sz w:val="18"/>
                <w:szCs w:val="18"/>
              </w:rPr>
            </w:pPr>
            <w:r>
              <w:rPr>
                <w:sz w:val="18"/>
                <w:szCs w:val="18"/>
              </w:rPr>
              <w:t>1.31</w:t>
            </w:r>
          </w:p>
          <w:p w14:paraId="741DD350" w14:textId="557758B9" w:rsidR="00A90C3C" w:rsidRDefault="00A90C3C" w:rsidP="00931795">
            <w:pPr>
              <w:jc w:val="left"/>
              <w:rPr>
                <w:sz w:val="18"/>
                <w:szCs w:val="18"/>
              </w:rPr>
            </w:pPr>
            <w:r>
              <w:rPr>
                <w:sz w:val="18"/>
                <w:szCs w:val="18"/>
              </w:rPr>
              <w:t>1.39</w:t>
            </w:r>
          </w:p>
        </w:tc>
        <w:tc>
          <w:tcPr>
            <w:tcW w:w="1136" w:type="dxa"/>
            <w:gridSpan w:val="2"/>
            <w:tcBorders>
              <w:top w:val="nil"/>
              <w:left w:val="nil"/>
              <w:bottom w:val="nil"/>
              <w:right w:val="nil"/>
            </w:tcBorders>
          </w:tcPr>
          <w:p w14:paraId="4B624F7E" w14:textId="77777777" w:rsidR="00A90C3C" w:rsidRDefault="00A90C3C" w:rsidP="00931795">
            <w:pPr>
              <w:jc w:val="left"/>
              <w:rPr>
                <w:sz w:val="18"/>
                <w:szCs w:val="18"/>
              </w:rPr>
            </w:pPr>
            <w:r>
              <w:rPr>
                <w:sz w:val="18"/>
                <w:szCs w:val="18"/>
              </w:rPr>
              <w:t>0.94,1.82</w:t>
            </w:r>
          </w:p>
          <w:p w14:paraId="37408C4A" w14:textId="26E5C337" w:rsidR="00A90C3C" w:rsidRPr="005B713F" w:rsidRDefault="00A90C3C" w:rsidP="00931795">
            <w:pPr>
              <w:jc w:val="left"/>
              <w:rPr>
                <w:sz w:val="18"/>
                <w:szCs w:val="18"/>
              </w:rPr>
            </w:pPr>
            <w:r>
              <w:rPr>
                <w:sz w:val="18"/>
                <w:szCs w:val="18"/>
              </w:rPr>
              <w:t>1.03,1.88</w:t>
            </w:r>
          </w:p>
        </w:tc>
        <w:tc>
          <w:tcPr>
            <w:tcW w:w="995" w:type="dxa"/>
            <w:gridSpan w:val="2"/>
            <w:tcBorders>
              <w:top w:val="nil"/>
              <w:left w:val="nil"/>
              <w:bottom w:val="nil"/>
              <w:right w:val="nil"/>
            </w:tcBorders>
          </w:tcPr>
          <w:p w14:paraId="2FA3CCA2" w14:textId="77777777" w:rsidR="00A90C3C" w:rsidRDefault="00A90C3C" w:rsidP="00931795">
            <w:pPr>
              <w:jc w:val="left"/>
              <w:rPr>
                <w:sz w:val="18"/>
                <w:szCs w:val="18"/>
              </w:rPr>
            </w:pPr>
            <w:r>
              <w:rPr>
                <w:sz w:val="18"/>
                <w:szCs w:val="18"/>
              </w:rPr>
              <w:t>0.12</w:t>
            </w:r>
          </w:p>
          <w:p w14:paraId="4252BFD6" w14:textId="119CBA99" w:rsidR="00A90C3C" w:rsidRPr="005B713F" w:rsidRDefault="00A90C3C" w:rsidP="00931795">
            <w:pPr>
              <w:jc w:val="left"/>
              <w:rPr>
                <w:sz w:val="18"/>
                <w:szCs w:val="18"/>
              </w:rPr>
            </w:pPr>
            <w:r>
              <w:rPr>
                <w:sz w:val="18"/>
                <w:szCs w:val="18"/>
              </w:rPr>
              <w:t>0.030</w:t>
            </w:r>
          </w:p>
        </w:tc>
      </w:tr>
      <w:tr w:rsidR="00A90C3C" w:rsidRPr="00422384" w14:paraId="2F86E79F" w14:textId="77777777" w:rsidTr="00282D0F">
        <w:trPr>
          <w:trHeight w:val="758"/>
        </w:trPr>
        <w:tc>
          <w:tcPr>
            <w:tcW w:w="1418" w:type="dxa"/>
            <w:vMerge/>
            <w:tcBorders>
              <w:right w:val="nil"/>
            </w:tcBorders>
          </w:tcPr>
          <w:p w14:paraId="20FC2EBF" w14:textId="77777777" w:rsidR="00A90C3C" w:rsidRPr="005B713F" w:rsidRDefault="00A90C3C" w:rsidP="00931795">
            <w:pPr>
              <w:rPr>
                <w:sz w:val="18"/>
                <w:szCs w:val="18"/>
              </w:rPr>
            </w:pPr>
          </w:p>
        </w:tc>
        <w:tc>
          <w:tcPr>
            <w:tcW w:w="1278" w:type="dxa"/>
            <w:vMerge/>
            <w:tcBorders>
              <w:left w:val="nil"/>
              <w:right w:val="nil"/>
            </w:tcBorders>
          </w:tcPr>
          <w:p w14:paraId="059A2C02" w14:textId="77777777" w:rsidR="00A90C3C" w:rsidRPr="005B713F" w:rsidRDefault="00A90C3C" w:rsidP="00931795">
            <w:pPr>
              <w:rPr>
                <w:sz w:val="18"/>
                <w:szCs w:val="18"/>
              </w:rPr>
            </w:pPr>
          </w:p>
        </w:tc>
        <w:tc>
          <w:tcPr>
            <w:tcW w:w="3550" w:type="dxa"/>
            <w:vMerge/>
            <w:tcBorders>
              <w:left w:val="nil"/>
              <w:right w:val="nil"/>
            </w:tcBorders>
          </w:tcPr>
          <w:p w14:paraId="0696FB4F" w14:textId="77777777" w:rsidR="00A90C3C" w:rsidRPr="005B713F" w:rsidRDefault="00A90C3C" w:rsidP="00931795">
            <w:pPr>
              <w:jc w:val="left"/>
              <w:rPr>
                <w:sz w:val="18"/>
                <w:szCs w:val="18"/>
              </w:rPr>
            </w:pPr>
          </w:p>
        </w:tc>
        <w:tc>
          <w:tcPr>
            <w:tcW w:w="2259" w:type="dxa"/>
            <w:tcBorders>
              <w:top w:val="nil"/>
              <w:left w:val="nil"/>
              <w:bottom w:val="nil"/>
              <w:right w:val="nil"/>
            </w:tcBorders>
          </w:tcPr>
          <w:p w14:paraId="751D64C4" w14:textId="77777777" w:rsidR="00A90C3C" w:rsidRDefault="00A90C3C" w:rsidP="00931795">
            <w:pPr>
              <w:jc w:val="left"/>
              <w:rPr>
                <w:sz w:val="18"/>
                <w:szCs w:val="18"/>
              </w:rPr>
            </w:pPr>
            <w:r>
              <w:rPr>
                <w:sz w:val="18"/>
                <w:szCs w:val="18"/>
              </w:rPr>
              <w:t xml:space="preserve">Falls </w:t>
            </w:r>
          </w:p>
          <w:p w14:paraId="6933AA1D" w14:textId="7AEEC761" w:rsidR="00A90C3C" w:rsidRDefault="00A90C3C" w:rsidP="00931795">
            <w:pPr>
              <w:jc w:val="left"/>
              <w:rPr>
                <w:sz w:val="18"/>
                <w:szCs w:val="18"/>
              </w:rPr>
            </w:pPr>
          </w:p>
        </w:tc>
        <w:tc>
          <w:tcPr>
            <w:tcW w:w="2423" w:type="dxa"/>
            <w:gridSpan w:val="2"/>
            <w:tcBorders>
              <w:top w:val="nil"/>
              <w:left w:val="nil"/>
              <w:bottom w:val="nil"/>
              <w:right w:val="nil"/>
            </w:tcBorders>
          </w:tcPr>
          <w:p w14:paraId="188C2BA6" w14:textId="77777777" w:rsidR="00A90C3C" w:rsidRPr="00FD07C1" w:rsidRDefault="00A90C3C" w:rsidP="00931795">
            <w:pPr>
              <w:jc w:val="left"/>
              <w:rPr>
                <w:sz w:val="18"/>
                <w:szCs w:val="18"/>
              </w:rPr>
            </w:pPr>
            <w:r w:rsidRPr="00FD07C1">
              <w:rPr>
                <w:sz w:val="18"/>
                <w:szCs w:val="18"/>
              </w:rPr>
              <w:t>IRR – primary ITT</w:t>
            </w:r>
          </w:p>
          <w:p w14:paraId="7E11FF03" w14:textId="74854AE6" w:rsidR="00A90C3C" w:rsidRDefault="00A90C3C" w:rsidP="00931795">
            <w:pPr>
              <w:jc w:val="left"/>
              <w:rPr>
                <w:sz w:val="18"/>
                <w:szCs w:val="18"/>
              </w:rPr>
            </w:pPr>
            <w:r w:rsidRPr="00FD07C1">
              <w:rPr>
                <w:sz w:val="18"/>
                <w:szCs w:val="18"/>
              </w:rPr>
              <w:t xml:space="preserve">IRR- </w:t>
            </w:r>
            <w:r w:rsidRPr="00206443">
              <w:rPr>
                <w:sz w:val="18"/>
                <w:szCs w:val="18"/>
              </w:rPr>
              <w:t>contaminated adjusted</w:t>
            </w:r>
            <w:r w:rsidRPr="00FD07C1">
              <w:rPr>
                <w:sz w:val="18"/>
                <w:szCs w:val="18"/>
              </w:rPr>
              <w:t xml:space="preserve"> ITT</w:t>
            </w:r>
            <w:r>
              <w:rPr>
                <w:sz w:val="18"/>
                <w:szCs w:val="18"/>
                <w:vertAlign w:val="superscript"/>
              </w:rPr>
              <w:t xml:space="preserve"> </w:t>
            </w:r>
            <w:r w:rsidR="00E23BBC">
              <w:rPr>
                <w:sz w:val="18"/>
                <w:szCs w:val="18"/>
                <w:vertAlign w:val="superscript"/>
              </w:rPr>
              <w:t>b</w:t>
            </w:r>
          </w:p>
        </w:tc>
        <w:tc>
          <w:tcPr>
            <w:tcW w:w="1280" w:type="dxa"/>
            <w:gridSpan w:val="2"/>
            <w:tcBorders>
              <w:top w:val="nil"/>
              <w:left w:val="nil"/>
              <w:bottom w:val="nil"/>
              <w:right w:val="nil"/>
            </w:tcBorders>
          </w:tcPr>
          <w:p w14:paraId="382272F2" w14:textId="77777777" w:rsidR="00A90C3C" w:rsidRDefault="00A90C3C" w:rsidP="00931795">
            <w:pPr>
              <w:jc w:val="left"/>
              <w:rPr>
                <w:sz w:val="18"/>
                <w:szCs w:val="18"/>
              </w:rPr>
            </w:pPr>
            <w:r>
              <w:rPr>
                <w:sz w:val="18"/>
                <w:szCs w:val="18"/>
              </w:rPr>
              <w:t>1.05</w:t>
            </w:r>
          </w:p>
          <w:p w14:paraId="13710630" w14:textId="29E75B94" w:rsidR="00A90C3C" w:rsidRDefault="00A90C3C" w:rsidP="00931795">
            <w:pPr>
              <w:jc w:val="left"/>
              <w:rPr>
                <w:sz w:val="18"/>
                <w:szCs w:val="18"/>
              </w:rPr>
            </w:pPr>
            <w:r>
              <w:rPr>
                <w:sz w:val="18"/>
                <w:szCs w:val="18"/>
              </w:rPr>
              <w:t>1.37</w:t>
            </w:r>
          </w:p>
        </w:tc>
        <w:tc>
          <w:tcPr>
            <w:tcW w:w="1136" w:type="dxa"/>
            <w:gridSpan w:val="2"/>
            <w:tcBorders>
              <w:top w:val="nil"/>
              <w:left w:val="nil"/>
              <w:bottom w:val="nil"/>
              <w:right w:val="nil"/>
            </w:tcBorders>
          </w:tcPr>
          <w:p w14:paraId="37E5C86E" w14:textId="77777777" w:rsidR="00A90C3C" w:rsidRDefault="00A90C3C" w:rsidP="00931795">
            <w:pPr>
              <w:jc w:val="left"/>
              <w:rPr>
                <w:sz w:val="18"/>
                <w:szCs w:val="18"/>
              </w:rPr>
            </w:pPr>
            <w:r>
              <w:rPr>
                <w:sz w:val="18"/>
                <w:szCs w:val="18"/>
              </w:rPr>
              <w:t>0.94,1.18</w:t>
            </w:r>
          </w:p>
          <w:p w14:paraId="720708B8" w14:textId="2BB10F6A" w:rsidR="00A90C3C" w:rsidRDefault="00A90C3C" w:rsidP="00931795">
            <w:pPr>
              <w:jc w:val="left"/>
              <w:rPr>
                <w:sz w:val="18"/>
                <w:szCs w:val="18"/>
              </w:rPr>
            </w:pPr>
            <w:r>
              <w:rPr>
                <w:sz w:val="18"/>
                <w:szCs w:val="18"/>
              </w:rPr>
              <w:t>1.20,1.58</w:t>
            </w:r>
          </w:p>
        </w:tc>
        <w:tc>
          <w:tcPr>
            <w:tcW w:w="995" w:type="dxa"/>
            <w:gridSpan w:val="2"/>
            <w:tcBorders>
              <w:top w:val="nil"/>
              <w:left w:val="nil"/>
              <w:bottom w:val="nil"/>
              <w:right w:val="nil"/>
            </w:tcBorders>
          </w:tcPr>
          <w:p w14:paraId="2F599FA4" w14:textId="77777777" w:rsidR="00A90C3C" w:rsidRDefault="00A90C3C" w:rsidP="00931795">
            <w:pPr>
              <w:jc w:val="left"/>
              <w:rPr>
                <w:sz w:val="18"/>
                <w:szCs w:val="18"/>
              </w:rPr>
            </w:pPr>
            <w:r>
              <w:rPr>
                <w:sz w:val="18"/>
                <w:szCs w:val="18"/>
              </w:rPr>
              <w:t>0.35</w:t>
            </w:r>
          </w:p>
          <w:p w14:paraId="12E67E45" w14:textId="42A91665" w:rsidR="00A90C3C" w:rsidRDefault="00A90C3C" w:rsidP="00931795">
            <w:pPr>
              <w:jc w:val="left"/>
              <w:rPr>
                <w:sz w:val="18"/>
                <w:szCs w:val="18"/>
              </w:rPr>
            </w:pPr>
            <w:r>
              <w:rPr>
                <w:sz w:val="18"/>
                <w:szCs w:val="18"/>
              </w:rPr>
              <w:t>&lt;0.001</w:t>
            </w:r>
          </w:p>
        </w:tc>
      </w:tr>
      <w:tr w:rsidR="00A90C3C" w:rsidRPr="00422384" w14:paraId="21EC516B" w14:textId="77777777" w:rsidTr="00282D0F">
        <w:trPr>
          <w:trHeight w:val="797"/>
        </w:trPr>
        <w:tc>
          <w:tcPr>
            <w:tcW w:w="1418" w:type="dxa"/>
            <w:vMerge/>
            <w:tcBorders>
              <w:right w:val="nil"/>
            </w:tcBorders>
          </w:tcPr>
          <w:p w14:paraId="1AFED329" w14:textId="77777777" w:rsidR="00A90C3C" w:rsidRPr="005B713F" w:rsidRDefault="00A90C3C" w:rsidP="00931795">
            <w:pPr>
              <w:rPr>
                <w:sz w:val="18"/>
                <w:szCs w:val="18"/>
              </w:rPr>
            </w:pPr>
          </w:p>
        </w:tc>
        <w:tc>
          <w:tcPr>
            <w:tcW w:w="1278" w:type="dxa"/>
            <w:vMerge/>
            <w:tcBorders>
              <w:left w:val="nil"/>
              <w:right w:val="nil"/>
            </w:tcBorders>
          </w:tcPr>
          <w:p w14:paraId="3CF79CE4" w14:textId="77777777" w:rsidR="00A90C3C" w:rsidRPr="005B713F" w:rsidRDefault="00A90C3C" w:rsidP="00931795">
            <w:pPr>
              <w:rPr>
                <w:sz w:val="18"/>
                <w:szCs w:val="18"/>
              </w:rPr>
            </w:pPr>
          </w:p>
        </w:tc>
        <w:tc>
          <w:tcPr>
            <w:tcW w:w="3550" w:type="dxa"/>
            <w:vMerge/>
            <w:tcBorders>
              <w:left w:val="nil"/>
              <w:right w:val="nil"/>
            </w:tcBorders>
          </w:tcPr>
          <w:p w14:paraId="024ABE3C" w14:textId="77777777" w:rsidR="00A90C3C" w:rsidRPr="005B713F" w:rsidRDefault="00A90C3C" w:rsidP="00931795">
            <w:pPr>
              <w:jc w:val="left"/>
              <w:rPr>
                <w:sz w:val="18"/>
                <w:szCs w:val="18"/>
              </w:rPr>
            </w:pPr>
          </w:p>
        </w:tc>
        <w:tc>
          <w:tcPr>
            <w:tcW w:w="2259" w:type="dxa"/>
            <w:tcBorders>
              <w:top w:val="nil"/>
              <w:left w:val="nil"/>
              <w:bottom w:val="nil"/>
              <w:right w:val="nil"/>
            </w:tcBorders>
          </w:tcPr>
          <w:p w14:paraId="0870AA63" w14:textId="71A572A6" w:rsidR="00A90C3C" w:rsidRDefault="00A90C3C" w:rsidP="00931795">
            <w:pPr>
              <w:jc w:val="left"/>
              <w:rPr>
                <w:sz w:val="18"/>
                <w:szCs w:val="18"/>
              </w:rPr>
            </w:pPr>
            <w:r>
              <w:rPr>
                <w:sz w:val="18"/>
                <w:szCs w:val="18"/>
              </w:rPr>
              <w:t>Polypharmacy</w:t>
            </w:r>
          </w:p>
        </w:tc>
        <w:tc>
          <w:tcPr>
            <w:tcW w:w="2423" w:type="dxa"/>
            <w:gridSpan w:val="2"/>
            <w:tcBorders>
              <w:top w:val="nil"/>
              <w:left w:val="nil"/>
              <w:bottom w:val="nil"/>
              <w:right w:val="nil"/>
            </w:tcBorders>
          </w:tcPr>
          <w:p w14:paraId="2BB9CFE9" w14:textId="77777777" w:rsidR="00A90C3C" w:rsidRDefault="00A90C3C" w:rsidP="00931795">
            <w:pPr>
              <w:jc w:val="left"/>
              <w:rPr>
                <w:sz w:val="18"/>
                <w:szCs w:val="18"/>
              </w:rPr>
            </w:pPr>
            <w:r>
              <w:rPr>
                <w:sz w:val="18"/>
                <w:szCs w:val="18"/>
              </w:rPr>
              <w:t>ARR- primary ITT</w:t>
            </w:r>
          </w:p>
          <w:p w14:paraId="65456059" w14:textId="20A9013E" w:rsidR="00A90C3C" w:rsidDel="00C47E42" w:rsidRDefault="00A90C3C" w:rsidP="00931795">
            <w:pPr>
              <w:jc w:val="left"/>
              <w:rPr>
                <w:sz w:val="18"/>
                <w:szCs w:val="18"/>
              </w:rPr>
            </w:pPr>
            <w:r>
              <w:rPr>
                <w:sz w:val="18"/>
                <w:szCs w:val="18"/>
              </w:rPr>
              <w:t xml:space="preserve">ARR- secondary </w:t>
            </w:r>
            <w:r w:rsidR="00E23BBC">
              <w:rPr>
                <w:sz w:val="18"/>
                <w:szCs w:val="18"/>
                <w:vertAlign w:val="superscript"/>
              </w:rPr>
              <w:t>c</w:t>
            </w:r>
          </w:p>
        </w:tc>
        <w:tc>
          <w:tcPr>
            <w:tcW w:w="1280" w:type="dxa"/>
            <w:gridSpan w:val="2"/>
            <w:tcBorders>
              <w:top w:val="nil"/>
              <w:left w:val="nil"/>
              <w:bottom w:val="nil"/>
              <w:right w:val="nil"/>
            </w:tcBorders>
          </w:tcPr>
          <w:p w14:paraId="294EBA44" w14:textId="77777777" w:rsidR="00A90C3C" w:rsidRDefault="00A90C3C" w:rsidP="00931795">
            <w:pPr>
              <w:jc w:val="left"/>
              <w:rPr>
                <w:sz w:val="18"/>
                <w:szCs w:val="18"/>
              </w:rPr>
            </w:pPr>
            <w:r>
              <w:rPr>
                <w:sz w:val="18"/>
                <w:szCs w:val="18"/>
              </w:rPr>
              <w:t>0</w:t>
            </w:r>
          </w:p>
          <w:p w14:paraId="318E12A3" w14:textId="360BADAF" w:rsidR="00A90C3C" w:rsidRDefault="00A90C3C" w:rsidP="00931795">
            <w:pPr>
              <w:jc w:val="left"/>
              <w:rPr>
                <w:sz w:val="18"/>
                <w:szCs w:val="18"/>
              </w:rPr>
            </w:pPr>
            <w:r>
              <w:rPr>
                <w:sz w:val="18"/>
                <w:szCs w:val="18"/>
              </w:rPr>
              <w:t>-1</w:t>
            </w:r>
          </w:p>
        </w:tc>
        <w:tc>
          <w:tcPr>
            <w:tcW w:w="1136" w:type="dxa"/>
            <w:gridSpan w:val="2"/>
            <w:tcBorders>
              <w:top w:val="nil"/>
              <w:left w:val="nil"/>
              <w:bottom w:val="nil"/>
              <w:right w:val="nil"/>
            </w:tcBorders>
          </w:tcPr>
          <w:p w14:paraId="080F676F" w14:textId="77777777" w:rsidR="00A90C3C" w:rsidRDefault="00A90C3C" w:rsidP="00931795">
            <w:pPr>
              <w:jc w:val="left"/>
              <w:rPr>
                <w:sz w:val="18"/>
                <w:szCs w:val="18"/>
              </w:rPr>
            </w:pPr>
            <w:r>
              <w:rPr>
                <w:sz w:val="18"/>
                <w:szCs w:val="18"/>
              </w:rPr>
              <w:t>-2, 2</w:t>
            </w:r>
          </w:p>
          <w:p w14:paraId="326DB961" w14:textId="7EEAF05E" w:rsidR="00A90C3C" w:rsidRDefault="00A90C3C" w:rsidP="00931795">
            <w:pPr>
              <w:jc w:val="left"/>
              <w:rPr>
                <w:sz w:val="18"/>
                <w:szCs w:val="18"/>
              </w:rPr>
            </w:pPr>
            <w:r>
              <w:rPr>
                <w:sz w:val="18"/>
                <w:szCs w:val="18"/>
              </w:rPr>
              <w:t>-3, 1</w:t>
            </w:r>
          </w:p>
        </w:tc>
        <w:tc>
          <w:tcPr>
            <w:tcW w:w="995" w:type="dxa"/>
            <w:gridSpan w:val="2"/>
            <w:tcBorders>
              <w:top w:val="nil"/>
              <w:left w:val="nil"/>
              <w:bottom w:val="nil"/>
              <w:right w:val="nil"/>
            </w:tcBorders>
          </w:tcPr>
          <w:p w14:paraId="07ABF289" w14:textId="77777777" w:rsidR="00A90C3C" w:rsidRDefault="00A90C3C" w:rsidP="00931795">
            <w:pPr>
              <w:jc w:val="left"/>
              <w:rPr>
                <w:sz w:val="18"/>
                <w:szCs w:val="18"/>
              </w:rPr>
            </w:pPr>
            <w:r>
              <w:rPr>
                <w:sz w:val="18"/>
                <w:szCs w:val="18"/>
              </w:rPr>
              <w:t>0.89</w:t>
            </w:r>
          </w:p>
          <w:p w14:paraId="366D80A0" w14:textId="6DABCA61" w:rsidR="00A90C3C" w:rsidRDefault="00A90C3C" w:rsidP="00931795">
            <w:pPr>
              <w:jc w:val="left"/>
              <w:rPr>
                <w:sz w:val="18"/>
                <w:szCs w:val="18"/>
              </w:rPr>
            </w:pPr>
            <w:r>
              <w:rPr>
                <w:sz w:val="18"/>
                <w:szCs w:val="18"/>
              </w:rPr>
              <w:t>0.36</w:t>
            </w:r>
          </w:p>
        </w:tc>
      </w:tr>
      <w:tr w:rsidR="00A90C3C" w:rsidRPr="00422384" w14:paraId="2C6409E3" w14:textId="77777777" w:rsidTr="00282D0F">
        <w:trPr>
          <w:trHeight w:val="274"/>
        </w:trPr>
        <w:tc>
          <w:tcPr>
            <w:tcW w:w="1418" w:type="dxa"/>
            <w:vMerge/>
            <w:tcBorders>
              <w:right w:val="nil"/>
            </w:tcBorders>
          </w:tcPr>
          <w:p w14:paraId="678A5337" w14:textId="77777777" w:rsidR="00A90C3C" w:rsidRPr="005B713F" w:rsidRDefault="00A90C3C" w:rsidP="00931795">
            <w:pPr>
              <w:rPr>
                <w:sz w:val="18"/>
                <w:szCs w:val="18"/>
              </w:rPr>
            </w:pPr>
          </w:p>
        </w:tc>
        <w:tc>
          <w:tcPr>
            <w:tcW w:w="1278" w:type="dxa"/>
            <w:vMerge/>
            <w:tcBorders>
              <w:left w:val="nil"/>
              <w:right w:val="nil"/>
            </w:tcBorders>
          </w:tcPr>
          <w:p w14:paraId="40A76610" w14:textId="77777777" w:rsidR="00A90C3C" w:rsidRPr="005B713F" w:rsidRDefault="00A90C3C" w:rsidP="00931795">
            <w:pPr>
              <w:rPr>
                <w:sz w:val="18"/>
                <w:szCs w:val="18"/>
              </w:rPr>
            </w:pPr>
          </w:p>
        </w:tc>
        <w:tc>
          <w:tcPr>
            <w:tcW w:w="3550" w:type="dxa"/>
            <w:vMerge/>
            <w:tcBorders>
              <w:left w:val="nil"/>
              <w:right w:val="nil"/>
            </w:tcBorders>
          </w:tcPr>
          <w:p w14:paraId="7103543E" w14:textId="77777777" w:rsidR="00A90C3C" w:rsidRPr="005B713F" w:rsidRDefault="00A90C3C" w:rsidP="00931795">
            <w:pPr>
              <w:jc w:val="left"/>
              <w:rPr>
                <w:sz w:val="18"/>
                <w:szCs w:val="18"/>
              </w:rPr>
            </w:pPr>
          </w:p>
        </w:tc>
        <w:tc>
          <w:tcPr>
            <w:tcW w:w="2259" w:type="dxa"/>
            <w:tcBorders>
              <w:top w:val="nil"/>
              <w:left w:val="nil"/>
              <w:bottom w:val="nil"/>
              <w:right w:val="nil"/>
            </w:tcBorders>
          </w:tcPr>
          <w:p w14:paraId="14957005" w14:textId="77777777" w:rsidR="00A90C3C" w:rsidRDefault="00A90C3C" w:rsidP="00A90C3C">
            <w:pPr>
              <w:jc w:val="left"/>
              <w:rPr>
                <w:sz w:val="18"/>
                <w:szCs w:val="18"/>
              </w:rPr>
            </w:pPr>
            <w:r>
              <w:rPr>
                <w:sz w:val="18"/>
                <w:szCs w:val="18"/>
              </w:rPr>
              <w:t>Medications per resident</w:t>
            </w:r>
          </w:p>
          <w:p w14:paraId="27C3C5F6" w14:textId="6733D26A" w:rsidR="00A90C3C" w:rsidRDefault="00A90C3C" w:rsidP="00A90C3C">
            <w:pPr>
              <w:jc w:val="left"/>
              <w:rPr>
                <w:sz w:val="18"/>
                <w:szCs w:val="18"/>
              </w:rPr>
            </w:pPr>
          </w:p>
        </w:tc>
        <w:tc>
          <w:tcPr>
            <w:tcW w:w="2423" w:type="dxa"/>
            <w:gridSpan w:val="2"/>
            <w:tcBorders>
              <w:top w:val="nil"/>
              <w:left w:val="nil"/>
              <w:bottom w:val="nil"/>
              <w:right w:val="nil"/>
            </w:tcBorders>
          </w:tcPr>
          <w:p w14:paraId="288E985B" w14:textId="77777777" w:rsidR="00A90C3C" w:rsidRDefault="00A90C3C" w:rsidP="00A90C3C">
            <w:pPr>
              <w:jc w:val="left"/>
              <w:rPr>
                <w:sz w:val="18"/>
                <w:szCs w:val="18"/>
              </w:rPr>
            </w:pPr>
            <w:r>
              <w:rPr>
                <w:sz w:val="18"/>
                <w:szCs w:val="18"/>
              </w:rPr>
              <w:t>ARR primary ITT</w:t>
            </w:r>
          </w:p>
          <w:p w14:paraId="1C8E3687" w14:textId="63F289B5" w:rsidR="00A90C3C" w:rsidDel="00C47E42" w:rsidRDefault="00A90C3C" w:rsidP="00A90C3C">
            <w:pPr>
              <w:jc w:val="left"/>
              <w:rPr>
                <w:sz w:val="18"/>
                <w:szCs w:val="18"/>
              </w:rPr>
            </w:pPr>
            <w:r>
              <w:rPr>
                <w:sz w:val="18"/>
                <w:szCs w:val="18"/>
              </w:rPr>
              <w:t xml:space="preserve">ARR – secondary </w:t>
            </w:r>
            <w:r w:rsidR="00E23BBC">
              <w:rPr>
                <w:sz w:val="18"/>
                <w:szCs w:val="18"/>
                <w:vertAlign w:val="superscript"/>
              </w:rPr>
              <w:t>c</w:t>
            </w:r>
          </w:p>
        </w:tc>
        <w:tc>
          <w:tcPr>
            <w:tcW w:w="1280" w:type="dxa"/>
            <w:gridSpan w:val="2"/>
            <w:tcBorders>
              <w:top w:val="nil"/>
              <w:left w:val="nil"/>
              <w:bottom w:val="nil"/>
              <w:right w:val="nil"/>
            </w:tcBorders>
          </w:tcPr>
          <w:p w14:paraId="3B695982" w14:textId="77777777" w:rsidR="00A90C3C" w:rsidRDefault="00A90C3C" w:rsidP="00A90C3C">
            <w:pPr>
              <w:jc w:val="left"/>
              <w:rPr>
                <w:sz w:val="18"/>
                <w:szCs w:val="18"/>
              </w:rPr>
            </w:pPr>
            <w:r>
              <w:rPr>
                <w:sz w:val="18"/>
                <w:szCs w:val="18"/>
              </w:rPr>
              <w:t>-0.09</w:t>
            </w:r>
          </w:p>
          <w:p w14:paraId="16CE8973" w14:textId="5479A3EE" w:rsidR="00A90C3C" w:rsidRDefault="00A90C3C" w:rsidP="00A90C3C">
            <w:pPr>
              <w:jc w:val="left"/>
              <w:rPr>
                <w:sz w:val="18"/>
                <w:szCs w:val="18"/>
              </w:rPr>
            </w:pPr>
            <w:r>
              <w:rPr>
                <w:sz w:val="18"/>
                <w:szCs w:val="18"/>
              </w:rPr>
              <w:t>-0.12</w:t>
            </w:r>
          </w:p>
        </w:tc>
        <w:tc>
          <w:tcPr>
            <w:tcW w:w="1136" w:type="dxa"/>
            <w:gridSpan w:val="2"/>
            <w:tcBorders>
              <w:top w:val="nil"/>
              <w:left w:val="nil"/>
              <w:bottom w:val="nil"/>
              <w:right w:val="nil"/>
            </w:tcBorders>
          </w:tcPr>
          <w:p w14:paraId="515F564E" w14:textId="77777777" w:rsidR="00A90C3C" w:rsidRDefault="00A90C3C" w:rsidP="00A90C3C">
            <w:pPr>
              <w:jc w:val="left"/>
              <w:rPr>
                <w:sz w:val="18"/>
                <w:szCs w:val="18"/>
              </w:rPr>
            </w:pPr>
            <w:r>
              <w:rPr>
                <w:sz w:val="18"/>
                <w:szCs w:val="18"/>
              </w:rPr>
              <w:t>-0.29, 0.11</w:t>
            </w:r>
          </w:p>
          <w:p w14:paraId="0C7BC14B" w14:textId="5992D66C" w:rsidR="00A90C3C" w:rsidRDefault="00A90C3C" w:rsidP="00A90C3C">
            <w:pPr>
              <w:jc w:val="left"/>
              <w:rPr>
                <w:sz w:val="18"/>
                <w:szCs w:val="18"/>
              </w:rPr>
            </w:pPr>
            <w:r>
              <w:rPr>
                <w:sz w:val="18"/>
                <w:szCs w:val="18"/>
              </w:rPr>
              <w:t>-0.28, 0.05</w:t>
            </w:r>
          </w:p>
        </w:tc>
        <w:tc>
          <w:tcPr>
            <w:tcW w:w="995" w:type="dxa"/>
            <w:gridSpan w:val="2"/>
            <w:tcBorders>
              <w:top w:val="nil"/>
              <w:left w:val="nil"/>
              <w:bottom w:val="nil"/>
              <w:right w:val="nil"/>
            </w:tcBorders>
          </w:tcPr>
          <w:p w14:paraId="1B15B916" w14:textId="77777777" w:rsidR="00A90C3C" w:rsidRDefault="00A90C3C" w:rsidP="00A90C3C">
            <w:pPr>
              <w:jc w:val="left"/>
              <w:rPr>
                <w:sz w:val="18"/>
                <w:szCs w:val="18"/>
              </w:rPr>
            </w:pPr>
            <w:r>
              <w:rPr>
                <w:sz w:val="18"/>
                <w:szCs w:val="18"/>
              </w:rPr>
              <w:t>0.37</w:t>
            </w:r>
          </w:p>
          <w:p w14:paraId="02B31CC9" w14:textId="7138DBD3" w:rsidR="00A90C3C" w:rsidRDefault="00A90C3C" w:rsidP="00A90C3C">
            <w:pPr>
              <w:jc w:val="left"/>
              <w:rPr>
                <w:sz w:val="18"/>
                <w:szCs w:val="18"/>
              </w:rPr>
            </w:pPr>
            <w:r>
              <w:rPr>
                <w:sz w:val="18"/>
                <w:szCs w:val="18"/>
              </w:rPr>
              <w:t>0.16</w:t>
            </w:r>
          </w:p>
        </w:tc>
      </w:tr>
      <w:tr w:rsidR="00A90C3C" w:rsidRPr="00422384" w14:paraId="08DCB4DC" w14:textId="77777777" w:rsidTr="00282D0F">
        <w:trPr>
          <w:trHeight w:val="606"/>
        </w:trPr>
        <w:tc>
          <w:tcPr>
            <w:tcW w:w="1418" w:type="dxa"/>
            <w:vMerge/>
            <w:tcBorders>
              <w:right w:val="nil"/>
            </w:tcBorders>
          </w:tcPr>
          <w:p w14:paraId="2C2C12CB" w14:textId="77777777" w:rsidR="00A90C3C" w:rsidRPr="005B713F" w:rsidRDefault="00A90C3C" w:rsidP="00931795">
            <w:pPr>
              <w:rPr>
                <w:sz w:val="18"/>
                <w:szCs w:val="18"/>
              </w:rPr>
            </w:pPr>
          </w:p>
        </w:tc>
        <w:tc>
          <w:tcPr>
            <w:tcW w:w="1278" w:type="dxa"/>
            <w:vMerge/>
            <w:tcBorders>
              <w:left w:val="nil"/>
              <w:right w:val="nil"/>
            </w:tcBorders>
          </w:tcPr>
          <w:p w14:paraId="31D9B237" w14:textId="77777777" w:rsidR="00A90C3C" w:rsidRPr="005B713F" w:rsidRDefault="00A90C3C" w:rsidP="00931795">
            <w:pPr>
              <w:rPr>
                <w:sz w:val="18"/>
                <w:szCs w:val="18"/>
              </w:rPr>
            </w:pPr>
          </w:p>
        </w:tc>
        <w:tc>
          <w:tcPr>
            <w:tcW w:w="3550" w:type="dxa"/>
            <w:vMerge/>
            <w:tcBorders>
              <w:left w:val="nil"/>
              <w:right w:val="nil"/>
            </w:tcBorders>
          </w:tcPr>
          <w:p w14:paraId="0796B1DD" w14:textId="77777777" w:rsidR="00A90C3C" w:rsidRPr="005B713F" w:rsidRDefault="00A90C3C" w:rsidP="00931795">
            <w:pPr>
              <w:jc w:val="left"/>
              <w:rPr>
                <w:sz w:val="18"/>
                <w:szCs w:val="18"/>
              </w:rPr>
            </w:pPr>
          </w:p>
        </w:tc>
        <w:tc>
          <w:tcPr>
            <w:tcW w:w="2259" w:type="dxa"/>
            <w:tcBorders>
              <w:top w:val="nil"/>
              <w:left w:val="nil"/>
              <w:right w:val="nil"/>
            </w:tcBorders>
          </w:tcPr>
          <w:p w14:paraId="3B322282" w14:textId="4A1C230B" w:rsidR="00A90C3C" w:rsidRDefault="00FD07C1" w:rsidP="00A90C3C">
            <w:pPr>
              <w:jc w:val="left"/>
              <w:rPr>
                <w:sz w:val="18"/>
                <w:szCs w:val="18"/>
              </w:rPr>
            </w:pPr>
            <w:r>
              <w:rPr>
                <w:sz w:val="18"/>
                <w:szCs w:val="18"/>
              </w:rPr>
              <w:t>Length of hospital stay</w:t>
            </w:r>
          </w:p>
        </w:tc>
        <w:tc>
          <w:tcPr>
            <w:tcW w:w="2423" w:type="dxa"/>
            <w:gridSpan w:val="2"/>
            <w:tcBorders>
              <w:top w:val="nil"/>
              <w:left w:val="nil"/>
              <w:right w:val="nil"/>
            </w:tcBorders>
          </w:tcPr>
          <w:p w14:paraId="2B31A0E3" w14:textId="77777777" w:rsidR="00A90C3C" w:rsidRDefault="00A90C3C" w:rsidP="00A90C3C">
            <w:pPr>
              <w:jc w:val="left"/>
              <w:rPr>
                <w:sz w:val="18"/>
                <w:szCs w:val="18"/>
              </w:rPr>
            </w:pPr>
            <w:r>
              <w:rPr>
                <w:sz w:val="18"/>
                <w:szCs w:val="18"/>
              </w:rPr>
              <w:t xml:space="preserve">IRR – primary ITT </w:t>
            </w:r>
          </w:p>
          <w:p w14:paraId="0D62AA0C" w14:textId="291D28C7" w:rsidR="00A90C3C" w:rsidRDefault="00A90C3C" w:rsidP="00A90C3C">
            <w:pPr>
              <w:jc w:val="left"/>
              <w:rPr>
                <w:sz w:val="18"/>
                <w:szCs w:val="18"/>
              </w:rPr>
            </w:pPr>
            <w:r>
              <w:rPr>
                <w:sz w:val="18"/>
                <w:szCs w:val="18"/>
              </w:rPr>
              <w:t>IRR- contamination adjusted ITT</w:t>
            </w:r>
            <w:r>
              <w:rPr>
                <w:sz w:val="18"/>
                <w:szCs w:val="18"/>
                <w:vertAlign w:val="superscript"/>
              </w:rPr>
              <w:t xml:space="preserve"> </w:t>
            </w:r>
            <w:r w:rsidR="00E23BBC">
              <w:rPr>
                <w:sz w:val="18"/>
                <w:szCs w:val="18"/>
                <w:vertAlign w:val="superscript"/>
              </w:rPr>
              <w:t>b</w:t>
            </w:r>
          </w:p>
        </w:tc>
        <w:tc>
          <w:tcPr>
            <w:tcW w:w="1280" w:type="dxa"/>
            <w:gridSpan w:val="2"/>
            <w:tcBorders>
              <w:top w:val="nil"/>
              <w:left w:val="nil"/>
              <w:right w:val="nil"/>
            </w:tcBorders>
          </w:tcPr>
          <w:p w14:paraId="71F0966A" w14:textId="77777777" w:rsidR="00A90C3C" w:rsidRDefault="00A90C3C" w:rsidP="00A90C3C">
            <w:pPr>
              <w:jc w:val="left"/>
              <w:rPr>
                <w:sz w:val="18"/>
                <w:szCs w:val="18"/>
              </w:rPr>
            </w:pPr>
            <w:r>
              <w:rPr>
                <w:sz w:val="18"/>
                <w:szCs w:val="18"/>
              </w:rPr>
              <w:t>0.87</w:t>
            </w:r>
          </w:p>
          <w:p w14:paraId="1D225984" w14:textId="35C767FB" w:rsidR="00A90C3C" w:rsidRDefault="00A90C3C" w:rsidP="00A90C3C">
            <w:pPr>
              <w:jc w:val="left"/>
              <w:rPr>
                <w:sz w:val="18"/>
                <w:szCs w:val="18"/>
              </w:rPr>
            </w:pPr>
            <w:r>
              <w:rPr>
                <w:sz w:val="18"/>
                <w:szCs w:val="18"/>
              </w:rPr>
              <w:t>0.44</w:t>
            </w:r>
          </w:p>
        </w:tc>
        <w:tc>
          <w:tcPr>
            <w:tcW w:w="1136" w:type="dxa"/>
            <w:gridSpan w:val="2"/>
            <w:tcBorders>
              <w:top w:val="nil"/>
              <w:left w:val="nil"/>
              <w:right w:val="nil"/>
            </w:tcBorders>
          </w:tcPr>
          <w:p w14:paraId="1BB29902" w14:textId="4A24EBDF" w:rsidR="00A90C3C" w:rsidRDefault="00A90C3C" w:rsidP="00A90C3C">
            <w:pPr>
              <w:jc w:val="left"/>
              <w:rPr>
                <w:sz w:val="18"/>
                <w:szCs w:val="18"/>
              </w:rPr>
            </w:pPr>
            <w:r>
              <w:rPr>
                <w:sz w:val="18"/>
                <w:szCs w:val="18"/>
              </w:rPr>
              <w:t>0.79,</w:t>
            </w:r>
            <w:r w:rsidR="00206443">
              <w:rPr>
                <w:sz w:val="18"/>
                <w:szCs w:val="18"/>
              </w:rPr>
              <w:t xml:space="preserve"> </w:t>
            </w:r>
            <w:r>
              <w:rPr>
                <w:sz w:val="18"/>
                <w:szCs w:val="18"/>
              </w:rPr>
              <w:t>0.97</w:t>
            </w:r>
          </w:p>
          <w:p w14:paraId="49D0D78C" w14:textId="2DA49CBC" w:rsidR="00A90C3C" w:rsidRDefault="00A90C3C" w:rsidP="00A90C3C">
            <w:pPr>
              <w:jc w:val="left"/>
              <w:rPr>
                <w:sz w:val="18"/>
                <w:szCs w:val="18"/>
              </w:rPr>
            </w:pPr>
            <w:r>
              <w:rPr>
                <w:sz w:val="18"/>
                <w:szCs w:val="18"/>
              </w:rPr>
              <w:t>0.30, 0.63</w:t>
            </w:r>
          </w:p>
        </w:tc>
        <w:tc>
          <w:tcPr>
            <w:tcW w:w="995" w:type="dxa"/>
            <w:gridSpan w:val="2"/>
            <w:tcBorders>
              <w:top w:val="nil"/>
              <w:left w:val="nil"/>
              <w:right w:val="nil"/>
            </w:tcBorders>
          </w:tcPr>
          <w:p w14:paraId="480AC6A3" w14:textId="77777777" w:rsidR="00A90C3C" w:rsidRDefault="00A90C3C" w:rsidP="00A90C3C">
            <w:pPr>
              <w:jc w:val="left"/>
              <w:rPr>
                <w:sz w:val="18"/>
                <w:szCs w:val="18"/>
              </w:rPr>
            </w:pPr>
            <w:r>
              <w:rPr>
                <w:sz w:val="18"/>
                <w:szCs w:val="18"/>
              </w:rPr>
              <w:t>0.007</w:t>
            </w:r>
          </w:p>
          <w:p w14:paraId="6BE9F158" w14:textId="60733D98" w:rsidR="00A90C3C" w:rsidRDefault="00A90C3C" w:rsidP="00A90C3C">
            <w:pPr>
              <w:jc w:val="left"/>
              <w:rPr>
                <w:sz w:val="18"/>
                <w:szCs w:val="18"/>
              </w:rPr>
            </w:pPr>
            <w:r>
              <w:rPr>
                <w:sz w:val="18"/>
                <w:szCs w:val="18"/>
              </w:rPr>
              <w:t>&lt;0.001</w:t>
            </w:r>
          </w:p>
        </w:tc>
      </w:tr>
      <w:tr w:rsidR="00282D0F" w:rsidRPr="00422384" w14:paraId="33D5FECA" w14:textId="77777777" w:rsidTr="00282D0F">
        <w:trPr>
          <w:gridAfter w:val="1"/>
          <w:wAfter w:w="22" w:type="dxa"/>
          <w:cantSplit/>
          <w:trHeight w:val="180"/>
          <w:tblHeader/>
        </w:trPr>
        <w:tc>
          <w:tcPr>
            <w:tcW w:w="1416" w:type="dxa"/>
            <w:tcBorders>
              <w:bottom w:val="single" w:sz="4" w:space="0" w:color="auto"/>
            </w:tcBorders>
          </w:tcPr>
          <w:p w14:paraId="6D206737" w14:textId="77777777" w:rsidR="00282D0F" w:rsidRPr="005B713F" w:rsidRDefault="00282D0F" w:rsidP="00771B9F">
            <w:pPr>
              <w:rPr>
                <w:sz w:val="18"/>
                <w:szCs w:val="18"/>
              </w:rPr>
            </w:pPr>
            <w:r w:rsidRPr="005B713F">
              <w:rPr>
                <w:b/>
                <w:bCs/>
                <w:sz w:val="18"/>
                <w:szCs w:val="18"/>
              </w:rPr>
              <w:t>Author, Year</w:t>
            </w:r>
          </w:p>
        </w:tc>
        <w:tc>
          <w:tcPr>
            <w:tcW w:w="1276" w:type="dxa"/>
            <w:tcBorders>
              <w:bottom w:val="single" w:sz="4" w:space="0" w:color="auto"/>
            </w:tcBorders>
          </w:tcPr>
          <w:p w14:paraId="0F249362" w14:textId="77777777" w:rsidR="00282D0F" w:rsidRPr="005B713F" w:rsidRDefault="00282D0F" w:rsidP="00771B9F">
            <w:pPr>
              <w:rPr>
                <w:sz w:val="18"/>
                <w:szCs w:val="18"/>
              </w:rPr>
            </w:pPr>
            <w:r w:rsidRPr="005B713F">
              <w:rPr>
                <w:b/>
                <w:bCs/>
                <w:sz w:val="18"/>
                <w:szCs w:val="18"/>
              </w:rPr>
              <w:t>Participants</w:t>
            </w:r>
          </w:p>
        </w:tc>
        <w:tc>
          <w:tcPr>
            <w:tcW w:w="3545" w:type="dxa"/>
            <w:tcBorders>
              <w:bottom w:val="single" w:sz="4" w:space="0" w:color="auto"/>
              <w:right w:val="nil"/>
            </w:tcBorders>
          </w:tcPr>
          <w:p w14:paraId="0936C762" w14:textId="77777777" w:rsidR="00282D0F" w:rsidRPr="005B713F" w:rsidRDefault="00282D0F" w:rsidP="00771B9F">
            <w:pPr>
              <w:rPr>
                <w:b/>
                <w:bCs/>
                <w:sz w:val="18"/>
                <w:szCs w:val="18"/>
              </w:rPr>
            </w:pPr>
            <w:r w:rsidRPr="005B713F">
              <w:rPr>
                <w:b/>
                <w:bCs/>
                <w:sz w:val="18"/>
                <w:szCs w:val="18"/>
              </w:rPr>
              <w:t>Comparison</w:t>
            </w:r>
          </w:p>
        </w:tc>
        <w:tc>
          <w:tcPr>
            <w:tcW w:w="2268" w:type="dxa"/>
            <w:tcBorders>
              <w:left w:val="nil"/>
              <w:bottom w:val="single" w:sz="4" w:space="0" w:color="auto"/>
              <w:right w:val="nil"/>
            </w:tcBorders>
          </w:tcPr>
          <w:p w14:paraId="158BB799" w14:textId="77777777" w:rsidR="00282D0F" w:rsidRPr="005B713F" w:rsidRDefault="00282D0F" w:rsidP="00771B9F">
            <w:pPr>
              <w:rPr>
                <w:b/>
                <w:bCs/>
                <w:sz w:val="18"/>
                <w:szCs w:val="18"/>
              </w:rPr>
            </w:pPr>
            <w:r>
              <w:rPr>
                <w:b/>
                <w:bCs/>
                <w:sz w:val="18"/>
                <w:szCs w:val="18"/>
              </w:rPr>
              <w:t>Outcome</w:t>
            </w:r>
          </w:p>
        </w:tc>
        <w:tc>
          <w:tcPr>
            <w:tcW w:w="2407" w:type="dxa"/>
            <w:tcBorders>
              <w:left w:val="nil"/>
              <w:bottom w:val="single" w:sz="4" w:space="0" w:color="auto"/>
            </w:tcBorders>
          </w:tcPr>
          <w:p w14:paraId="2C0F1684" w14:textId="77777777" w:rsidR="00282D0F" w:rsidRPr="005B713F" w:rsidRDefault="00282D0F" w:rsidP="00771B9F">
            <w:pPr>
              <w:rPr>
                <w:b/>
                <w:bCs/>
                <w:sz w:val="18"/>
                <w:szCs w:val="18"/>
              </w:rPr>
            </w:pPr>
            <w:r>
              <w:rPr>
                <w:b/>
                <w:bCs/>
                <w:sz w:val="18"/>
                <w:szCs w:val="18"/>
              </w:rPr>
              <w:t>Measure</w:t>
            </w:r>
          </w:p>
        </w:tc>
        <w:tc>
          <w:tcPr>
            <w:tcW w:w="1278" w:type="dxa"/>
            <w:gridSpan w:val="2"/>
            <w:tcBorders>
              <w:bottom w:val="single" w:sz="4" w:space="0" w:color="auto"/>
              <w:right w:val="nil"/>
            </w:tcBorders>
          </w:tcPr>
          <w:p w14:paraId="59DF86B1" w14:textId="77777777" w:rsidR="00282D0F" w:rsidRPr="005B713F" w:rsidRDefault="00282D0F" w:rsidP="00771B9F">
            <w:pPr>
              <w:rPr>
                <w:b/>
                <w:bCs/>
                <w:sz w:val="18"/>
                <w:szCs w:val="18"/>
              </w:rPr>
            </w:pPr>
            <w:r>
              <w:rPr>
                <w:b/>
                <w:bCs/>
                <w:sz w:val="18"/>
                <w:szCs w:val="18"/>
              </w:rPr>
              <w:t>Value (Point Estimate)</w:t>
            </w:r>
          </w:p>
        </w:tc>
        <w:tc>
          <w:tcPr>
            <w:tcW w:w="1134" w:type="dxa"/>
            <w:gridSpan w:val="2"/>
            <w:tcBorders>
              <w:left w:val="nil"/>
              <w:bottom w:val="single" w:sz="4" w:space="0" w:color="auto"/>
              <w:right w:val="nil"/>
            </w:tcBorders>
          </w:tcPr>
          <w:p w14:paraId="6F3F0BBD" w14:textId="77777777" w:rsidR="00282D0F" w:rsidRPr="005B713F" w:rsidRDefault="00282D0F" w:rsidP="00771B9F">
            <w:pPr>
              <w:rPr>
                <w:b/>
                <w:bCs/>
                <w:sz w:val="18"/>
                <w:szCs w:val="18"/>
              </w:rPr>
            </w:pPr>
            <w:r w:rsidRPr="005B713F">
              <w:rPr>
                <w:b/>
                <w:bCs/>
                <w:sz w:val="18"/>
                <w:szCs w:val="18"/>
              </w:rPr>
              <w:t>95% CI</w:t>
            </w:r>
          </w:p>
        </w:tc>
        <w:tc>
          <w:tcPr>
            <w:tcW w:w="993" w:type="dxa"/>
            <w:gridSpan w:val="2"/>
            <w:tcBorders>
              <w:left w:val="nil"/>
              <w:bottom w:val="single" w:sz="4" w:space="0" w:color="auto"/>
              <w:right w:val="nil"/>
            </w:tcBorders>
          </w:tcPr>
          <w:p w14:paraId="60B250E3" w14:textId="77777777" w:rsidR="00282D0F" w:rsidRPr="005B713F" w:rsidRDefault="00282D0F" w:rsidP="00771B9F">
            <w:pPr>
              <w:rPr>
                <w:b/>
                <w:bCs/>
                <w:sz w:val="18"/>
                <w:szCs w:val="18"/>
              </w:rPr>
            </w:pPr>
            <w:r w:rsidRPr="005B713F">
              <w:rPr>
                <w:b/>
                <w:bCs/>
                <w:sz w:val="18"/>
                <w:szCs w:val="18"/>
              </w:rPr>
              <w:t>P-value</w:t>
            </w:r>
          </w:p>
        </w:tc>
      </w:tr>
      <w:tr w:rsidR="00035AFE" w:rsidRPr="00422384" w14:paraId="77EBF30C" w14:textId="77777777" w:rsidTr="00282D0F">
        <w:trPr>
          <w:trHeight w:val="268"/>
        </w:trPr>
        <w:tc>
          <w:tcPr>
            <w:tcW w:w="1418" w:type="dxa"/>
            <w:tcBorders>
              <w:right w:val="nil"/>
            </w:tcBorders>
          </w:tcPr>
          <w:p w14:paraId="4D094CEC" w14:textId="10BDEE3A" w:rsidR="00035AFE" w:rsidRPr="005B713F" w:rsidRDefault="00035AFE" w:rsidP="00931795">
            <w:pPr>
              <w:rPr>
                <w:sz w:val="18"/>
                <w:szCs w:val="18"/>
              </w:rPr>
            </w:pPr>
            <w:r w:rsidRPr="005B713F">
              <w:rPr>
                <w:sz w:val="18"/>
                <w:szCs w:val="18"/>
              </w:rPr>
              <w:t>Susman, 1989</w:t>
            </w:r>
            <w:r>
              <w:rPr>
                <w:sz w:val="18"/>
                <w:szCs w:val="18"/>
              </w:rPr>
              <w:t xml:space="preserve"> </w:t>
            </w:r>
            <w:r>
              <w:rPr>
                <w:sz w:val="18"/>
                <w:szCs w:val="18"/>
              </w:rPr>
              <w:fldChar w:fldCharType="begin"/>
            </w:r>
            <w:r w:rsidR="00E23BBC">
              <w:rPr>
                <w:sz w:val="18"/>
                <w:szCs w:val="18"/>
              </w:rPr>
              <w:instrText xml:space="preserve"> ADDIN EN.CITE &lt;EndNote&gt;&lt;Cite&gt;&lt;Author&gt;Susman&lt;/Author&gt;&lt;Year&gt;1989&lt;/Year&gt;&lt;RecNum&gt;12&lt;/RecNum&gt;&lt;DisplayText&gt;(5)&lt;/DisplayText&gt;&lt;record&gt;&lt;rec-number&gt;12&lt;/rec-number&gt;&lt;foreign-keys&gt;&lt;key app="EN" db-id="5fx2r5xxnzxzw2edt04vpxrlpvsfwvdvvdfd" timestamp="1613520386"&gt;12&lt;/key&gt;&lt;/foreign-keys&gt;&lt;ref-type name="Journal Article"&gt;17&lt;/ref-type&gt;&lt;contributors&gt;&lt;authors&gt;&lt;author&gt;Susman, J.&lt;/author&gt;&lt;author&gt;Zervanos, N. J.&lt;/author&gt;&lt;author&gt;Byerly, B.&lt;/author&gt;&lt;/authors&gt;&lt;/contributors&gt;&lt;titles&gt;&lt;title&gt;Continuity of care and outcome in nursing home patients transferred to a community hospital&lt;/title&gt;&lt;secondary-title&gt;Family medicine&lt;/secondary-title&gt;&lt;/titles&gt;&lt;periodical&gt;&lt;full-title&gt;Family medicine&lt;/full-title&gt;&lt;/periodical&gt;&lt;pages&gt;118-21&lt;/pages&gt;&lt;volume&gt;21&lt;/volume&gt;&lt;number&gt;2&lt;/number&gt;&lt;section&gt;Susman, J. Department of Family and Community Medicine, Lancaster General Hospital, Penn.&lt;/section&gt;&lt;keywords&gt;&lt;keyword&gt;Aged&lt;/keyword&gt;&lt;keyword&gt;Aged, 80 and over&lt;/keyword&gt;&lt;keyword&gt;*Continuity of Patient Care&lt;/keyword&gt;&lt;keyword&gt;Female&lt;/keyword&gt;&lt;keyword&gt;*Hospitals, Community&lt;/keyword&gt;&lt;keyword&gt;Humans&lt;/keyword&gt;&lt;keyword&gt;Length of Stay&lt;/keyword&gt;&lt;keyword&gt;Male&lt;/keyword&gt;&lt;keyword&gt;*Nursing Homes&lt;/keyword&gt;&lt;keyword&gt;*Patient Transfer&lt;/keyword&gt;&lt;keyword&gt;*Physicians, Family&lt;/keyword&gt;&lt;keyword&gt;*Primary Health Care&lt;/keyword&gt;&lt;keyword&gt;Prognosis&lt;/keyword&gt;&lt;keyword&gt;Prospective Studies&lt;/keyword&gt;&lt;/keywords&gt;&lt;dates&gt;&lt;year&gt;1989&lt;/year&gt;&lt;/dates&gt;&lt;pub-location&gt;United States&lt;/pub-location&gt;&lt;isbn&gt;0742-3225&lt;/isbn&gt;&lt;urls&gt;&lt;related-urls&gt;&lt;url&gt;http://ovidsp.ovid.com/ovidweb.cgi?T=JS&amp;amp;PAGE=reference&amp;amp;D=med3&amp;amp;NEWS=N&amp;amp;AN=2925027&lt;/url&gt;&lt;/related-urls&gt;&lt;/urls&gt;&lt;custom1&gt;Database: Ovid MEDLINE(R) and Epub Ahead of Print, In-Process &amp;amp; Other Non-Indexed Citations, Daily and Versions(R) &amp;lt;1946 to October 27, 2020&amp;gt; Search Strategy:&lt;/custom1&gt;&lt;research-notes&gt;Requested DD on 2.12.2020&amp;#xD;&amp;#xD;P: NH patients &amp;#xD;I: GP continuity &amp;#xD;C: no GP visits&amp;#xD;O: ED visit, mortality, LOS&lt;/research-notes&gt;&lt;/record&gt;&lt;/Cite&gt;&lt;/EndNote&gt;</w:instrText>
            </w:r>
            <w:r>
              <w:rPr>
                <w:sz w:val="18"/>
                <w:szCs w:val="18"/>
              </w:rPr>
              <w:fldChar w:fldCharType="separate"/>
            </w:r>
            <w:r w:rsidR="00E23BBC">
              <w:rPr>
                <w:noProof/>
                <w:sz w:val="18"/>
                <w:szCs w:val="18"/>
              </w:rPr>
              <w:t>(5)</w:t>
            </w:r>
            <w:r>
              <w:rPr>
                <w:sz w:val="18"/>
                <w:szCs w:val="18"/>
              </w:rPr>
              <w:fldChar w:fldCharType="end"/>
            </w:r>
          </w:p>
        </w:tc>
        <w:tc>
          <w:tcPr>
            <w:tcW w:w="1278" w:type="dxa"/>
            <w:tcBorders>
              <w:left w:val="nil"/>
              <w:right w:val="nil"/>
            </w:tcBorders>
          </w:tcPr>
          <w:p w14:paraId="78D8CD5A" w14:textId="77777777" w:rsidR="00035AFE" w:rsidRPr="005B713F" w:rsidRDefault="00035AFE" w:rsidP="00931795">
            <w:pPr>
              <w:rPr>
                <w:sz w:val="18"/>
                <w:szCs w:val="18"/>
              </w:rPr>
            </w:pPr>
            <w:r w:rsidRPr="005B713F">
              <w:rPr>
                <w:sz w:val="18"/>
                <w:szCs w:val="18"/>
              </w:rPr>
              <w:t>335</w:t>
            </w:r>
          </w:p>
        </w:tc>
        <w:tc>
          <w:tcPr>
            <w:tcW w:w="3550" w:type="dxa"/>
            <w:tcBorders>
              <w:left w:val="nil"/>
              <w:right w:val="nil"/>
            </w:tcBorders>
          </w:tcPr>
          <w:p w14:paraId="304AEACF" w14:textId="77777777" w:rsidR="00035AFE" w:rsidRPr="005B713F" w:rsidRDefault="00035AFE" w:rsidP="00931795">
            <w:pPr>
              <w:jc w:val="left"/>
              <w:rPr>
                <w:sz w:val="18"/>
                <w:szCs w:val="18"/>
              </w:rPr>
            </w:pPr>
            <w:r w:rsidRPr="005B713F">
              <w:rPr>
                <w:sz w:val="18"/>
                <w:szCs w:val="18"/>
              </w:rPr>
              <w:t xml:space="preserve">Number of Primary Physician Visits </w:t>
            </w:r>
            <w:r>
              <w:rPr>
                <w:sz w:val="18"/>
                <w:szCs w:val="18"/>
              </w:rPr>
              <w:t>during hospital admission</w:t>
            </w:r>
          </w:p>
        </w:tc>
        <w:tc>
          <w:tcPr>
            <w:tcW w:w="2259" w:type="dxa"/>
            <w:tcBorders>
              <w:left w:val="nil"/>
              <w:right w:val="nil"/>
            </w:tcBorders>
          </w:tcPr>
          <w:p w14:paraId="451EDD71" w14:textId="77777777" w:rsidR="00035AFE" w:rsidRDefault="00035AFE" w:rsidP="00931795">
            <w:pPr>
              <w:jc w:val="left"/>
              <w:rPr>
                <w:sz w:val="18"/>
                <w:szCs w:val="18"/>
              </w:rPr>
            </w:pPr>
            <w:r>
              <w:rPr>
                <w:sz w:val="18"/>
                <w:szCs w:val="18"/>
              </w:rPr>
              <w:t>Mortality (%)</w:t>
            </w:r>
          </w:p>
          <w:p w14:paraId="4C221483" w14:textId="77777777" w:rsidR="00035AFE" w:rsidRDefault="00035AFE" w:rsidP="00931795">
            <w:pPr>
              <w:jc w:val="left"/>
              <w:rPr>
                <w:sz w:val="18"/>
                <w:szCs w:val="18"/>
              </w:rPr>
            </w:pPr>
          </w:p>
          <w:p w14:paraId="5279C4F9" w14:textId="77777777" w:rsidR="00035AFE" w:rsidRDefault="00035AFE" w:rsidP="00931795">
            <w:pPr>
              <w:jc w:val="left"/>
              <w:rPr>
                <w:sz w:val="18"/>
                <w:szCs w:val="18"/>
              </w:rPr>
            </w:pPr>
          </w:p>
          <w:p w14:paraId="24866711" w14:textId="77777777" w:rsidR="00035AFE" w:rsidRDefault="00035AFE" w:rsidP="00931795">
            <w:pPr>
              <w:jc w:val="left"/>
              <w:rPr>
                <w:sz w:val="18"/>
                <w:szCs w:val="18"/>
              </w:rPr>
            </w:pPr>
          </w:p>
          <w:p w14:paraId="532CAC26" w14:textId="7356473D" w:rsidR="00035AFE" w:rsidRPr="00A73A6B" w:rsidRDefault="00035AFE" w:rsidP="00931795">
            <w:pPr>
              <w:jc w:val="left"/>
              <w:rPr>
                <w:sz w:val="18"/>
                <w:szCs w:val="18"/>
                <w:vertAlign w:val="superscript"/>
              </w:rPr>
            </w:pPr>
            <w:r>
              <w:rPr>
                <w:sz w:val="18"/>
                <w:szCs w:val="18"/>
              </w:rPr>
              <w:t>Functional score (mean)</w:t>
            </w:r>
            <w:r w:rsidR="00E23BBC">
              <w:rPr>
                <w:sz w:val="18"/>
                <w:szCs w:val="18"/>
                <w:vertAlign w:val="superscript"/>
              </w:rPr>
              <w:t>d</w:t>
            </w:r>
          </w:p>
          <w:p w14:paraId="73D517C0" w14:textId="77777777" w:rsidR="00035AFE" w:rsidRDefault="00035AFE" w:rsidP="00931795">
            <w:pPr>
              <w:jc w:val="left"/>
              <w:rPr>
                <w:sz w:val="18"/>
                <w:szCs w:val="18"/>
              </w:rPr>
            </w:pPr>
          </w:p>
          <w:p w14:paraId="25CE39A2" w14:textId="1A2C80A5" w:rsidR="00035AFE" w:rsidRDefault="00035AFE" w:rsidP="00931795">
            <w:pPr>
              <w:jc w:val="left"/>
              <w:rPr>
                <w:sz w:val="18"/>
                <w:szCs w:val="18"/>
              </w:rPr>
            </w:pPr>
          </w:p>
          <w:p w14:paraId="384FF1FD" w14:textId="77777777" w:rsidR="000040F8" w:rsidRDefault="000040F8" w:rsidP="00931795">
            <w:pPr>
              <w:jc w:val="left"/>
              <w:rPr>
                <w:sz w:val="18"/>
                <w:szCs w:val="18"/>
              </w:rPr>
            </w:pPr>
          </w:p>
          <w:p w14:paraId="7385B5D8" w14:textId="77777777" w:rsidR="00035AFE" w:rsidRDefault="00035AFE" w:rsidP="00931795">
            <w:pPr>
              <w:jc w:val="left"/>
              <w:rPr>
                <w:sz w:val="18"/>
                <w:szCs w:val="18"/>
              </w:rPr>
            </w:pPr>
            <w:r>
              <w:rPr>
                <w:sz w:val="18"/>
                <w:szCs w:val="18"/>
              </w:rPr>
              <w:t>Number of procedures</w:t>
            </w:r>
          </w:p>
          <w:p w14:paraId="6B9E0FEF" w14:textId="77777777" w:rsidR="00035AFE" w:rsidRPr="005B713F" w:rsidRDefault="00035AFE" w:rsidP="00931795">
            <w:pPr>
              <w:jc w:val="left"/>
              <w:rPr>
                <w:sz w:val="18"/>
                <w:szCs w:val="18"/>
              </w:rPr>
            </w:pPr>
            <w:r>
              <w:rPr>
                <w:sz w:val="18"/>
                <w:szCs w:val="18"/>
              </w:rPr>
              <w:t>(mean)</w:t>
            </w:r>
          </w:p>
        </w:tc>
        <w:tc>
          <w:tcPr>
            <w:tcW w:w="2423" w:type="dxa"/>
            <w:gridSpan w:val="2"/>
            <w:tcBorders>
              <w:left w:val="nil"/>
              <w:right w:val="nil"/>
            </w:tcBorders>
          </w:tcPr>
          <w:p w14:paraId="29D63664" w14:textId="77777777" w:rsidR="00035AFE" w:rsidRDefault="00035AFE" w:rsidP="00931795">
            <w:pPr>
              <w:jc w:val="left"/>
              <w:rPr>
                <w:sz w:val="18"/>
                <w:szCs w:val="18"/>
              </w:rPr>
            </w:pPr>
            <w:r>
              <w:rPr>
                <w:sz w:val="18"/>
                <w:szCs w:val="18"/>
              </w:rPr>
              <w:t>0 visits</w:t>
            </w:r>
          </w:p>
          <w:p w14:paraId="19F169D4" w14:textId="77777777" w:rsidR="00035AFE" w:rsidRDefault="00035AFE" w:rsidP="00931795">
            <w:pPr>
              <w:jc w:val="left"/>
              <w:rPr>
                <w:sz w:val="18"/>
                <w:szCs w:val="18"/>
              </w:rPr>
            </w:pPr>
            <w:r>
              <w:rPr>
                <w:sz w:val="18"/>
                <w:szCs w:val="18"/>
              </w:rPr>
              <w:t>1 visit</w:t>
            </w:r>
          </w:p>
          <w:p w14:paraId="5D75B923" w14:textId="77777777" w:rsidR="00035AFE" w:rsidRDefault="00035AFE" w:rsidP="00931795">
            <w:pPr>
              <w:jc w:val="left"/>
              <w:rPr>
                <w:sz w:val="18"/>
                <w:szCs w:val="18"/>
              </w:rPr>
            </w:pPr>
            <w:r>
              <w:rPr>
                <w:sz w:val="18"/>
                <w:szCs w:val="18"/>
              </w:rPr>
              <w:t xml:space="preserve">2 visits </w:t>
            </w:r>
          </w:p>
          <w:p w14:paraId="084C6CBA" w14:textId="77777777" w:rsidR="00035AFE" w:rsidRDefault="00035AFE" w:rsidP="00931795">
            <w:pPr>
              <w:jc w:val="left"/>
              <w:rPr>
                <w:sz w:val="18"/>
                <w:szCs w:val="18"/>
              </w:rPr>
            </w:pPr>
            <w:r>
              <w:rPr>
                <w:rFonts w:cstheme="minorHAnsi"/>
                <w:sz w:val="18"/>
                <w:szCs w:val="18"/>
              </w:rPr>
              <w:t>≥</w:t>
            </w:r>
            <w:r>
              <w:rPr>
                <w:sz w:val="18"/>
                <w:szCs w:val="18"/>
              </w:rPr>
              <w:t>3 visits</w:t>
            </w:r>
          </w:p>
          <w:p w14:paraId="76F3DC75" w14:textId="77777777" w:rsidR="00035AFE" w:rsidRDefault="00035AFE" w:rsidP="00931795">
            <w:pPr>
              <w:jc w:val="left"/>
              <w:rPr>
                <w:sz w:val="18"/>
                <w:szCs w:val="18"/>
              </w:rPr>
            </w:pPr>
            <w:r>
              <w:rPr>
                <w:sz w:val="18"/>
                <w:szCs w:val="18"/>
              </w:rPr>
              <w:t>0 visits</w:t>
            </w:r>
          </w:p>
          <w:p w14:paraId="045D59E3" w14:textId="77777777" w:rsidR="00035AFE" w:rsidRDefault="00035AFE" w:rsidP="00931795">
            <w:pPr>
              <w:jc w:val="left"/>
              <w:rPr>
                <w:sz w:val="18"/>
                <w:szCs w:val="18"/>
              </w:rPr>
            </w:pPr>
            <w:r>
              <w:rPr>
                <w:sz w:val="18"/>
                <w:szCs w:val="18"/>
              </w:rPr>
              <w:t>1 visit</w:t>
            </w:r>
          </w:p>
          <w:p w14:paraId="0C4E03CE" w14:textId="77777777" w:rsidR="00035AFE" w:rsidRDefault="00035AFE" w:rsidP="00931795">
            <w:pPr>
              <w:jc w:val="left"/>
              <w:rPr>
                <w:sz w:val="18"/>
                <w:szCs w:val="18"/>
              </w:rPr>
            </w:pPr>
            <w:r>
              <w:rPr>
                <w:sz w:val="18"/>
                <w:szCs w:val="18"/>
              </w:rPr>
              <w:t xml:space="preserve">2 visits </w:t>
            </w:r>
          </w:p>
          <w:p w14:paraId="27F49B01" w14:textId="77777777" w:rsidR="00035AFE" w:rsidRDefault="00035AFE" w:rsidP="00931795">
            <w:pPr>
              <w:jc w:val="left"/>
              <w:rPr>
                <w:sz w:val="18"/>
                <w:szCs w:val="18"/>
              </w:rPr>
            </w:pPr>
            <w:r>
              <w:rPr>
                <w:rFonts w:cstheme="minorHAnsi"/>
                <w:sz w:val="18"/>
                <w:szCs w:val="18"/>
              </w:rPr>
              <w:t>≥</w:t>
            </w:r>
            <w:r>
              <w:rPr>
                <w:sz w:val="18"/>
                <w:szCs w:val="18"/>
              </w:rPr>
              <w:t>3 visits</w:t>
            </w:r>
          </w:p>
          <w:p w14:paraId="6DEB2C6F" w14:textId="77777777" w:rsidR="00035AFE" w:rsidRDefault="00035AFE" w:rsidP="00931795">
            <w:pPr>
              <w:jc w:val="left"/>
              <w:rPr>
                <w:sz w:val="18"/>
                <w:szCs w:val="18"/>
              </w:rPr>
            </w:pPr>
            <w:r>
              <w:rPr>
                <w:sz w:val="18"/>
                <w:szCs w:val="18"/>
              </w:rPr>
              <w:t>0 visits</w:t>
            </w:r>
          </w:p>
          <w:p w14:paraId="72148B91" w14:textId="77777777" w:rsidR="00035AFE" w:rsidRDefault="00035AFE" w:rsidP="00931795">
            <w:pPr>
              <w:jc w:val="left"/>
              <w:rPr>
                <w:sz w:val="18"/>
                <w:szCs w:val="18"/>
              </w:rPr>
            </w:pPr>
            <w:r>
              <w:rPr>
                <w:sz w:val="18"/>
                <w:szCs w:val="18"/>
              </w:rPr>
              <w:t>1 visit</w:t>
            </w:r>
          </w:p>
          <w:p w14:paraId="193B3396" w14:textId="77777777" w:rsidR="00035AFE" w:rsidRDefault="00035AFE" w:rsidP="00931795">
            <w:pPr>
              <w:jc w:val="left"/>
              <w:rPr>
                <w:sz w:val="18"/>
                <w:szCs w:val="18"/>
              </w:rPr>
            </w:pPr>
            <w:r>
              <w:rPr>
                <w:sz w:val="18"/>
                <w:szCs w:val="18"/>
              </w:rPr>
              <w:t xml:space="preserve">2 visits </w:t>
            </w:r>
          </w:p>
          <w:p w14:paraId="0F36C95A" w14:textId="77777777" w:rsidR="00035AFE" w:rsidRPr="005B713F" w:rsidRDefault="00035AFE" w:rsidP="00931795">
            <w:pPr>
              <w:jc w:val="left"/>
              <w:rPr>
                <w:sz w:val="18"/>
                <w:szCs w:val="18"/>
              </w:rPr>
            </w:pPr>
            <w:r>
              <w:rPr>
                <w:rFonts w:cstheme="minorHAnsi"/>
                <w:sz w:val="18"/>
                <w:szCs w:val="18"/>
              </w:rPr>
              <w:t>≥</w:t>
            </w:r>
            <w:r>
              <w:rPr>
                <w:sz w:val="18"/>
                <w:szCs w:val="18"/>
              </w:rPr>
              <w:t>3 visits</w:t>
            </w:r>
          </w:p>
        </w:tc>
        <w:tc>
          <w:tcPr>
            <w:tcW w:w="1280" w:type="dxa"/>
            <w:gridSpan w:val="2"/>
            <w:tcBorders>
              <w:left w:val="nil"/>
              <w:right w:val="nil"/>
            </w:tcBorders>
          </w:tcPr>
          <w:p w14:paraId="43D73C97" w14:textId="77777777" w:rsidR="00035AFE" w:rsidRDefault="00035AFE" w:rsidP="00931795">
            <w:pPr>
              <w:jc w:val="left"/>
              <w:rPr>
                <w:sz w:val="18"/>
                <w:szCs w:val="18"/>
              </w:rPr>
            </w:pPr>
            <w:r>
              <w:rPr>
                <w:sz w:val="18"/>
                <w:szCs w:val="18"/>
              </w:rPr>
              <w:t>5.6</w:t>
            </w:r>
          </w:p>
          <w:p w14:paraId="333C3DDB" w14:textId="77777777" w:rsidR="00035AFE" w:rsidRDefault="00035AFE" w:rsidP="00931795">
            <w:pPr>
              <w:jc w:val="left"/>
              <w:rPr>
                <w:sz w:val="18"/>
                <w:szCs w:val="18"/>
              </w:rPr>
            </w:pPr>
            <w:r>
              <w:rPr>
                <w:sz w:val="18"/>
                <w:szCs w:val="18"/>
              </w:rPr>
              <w:t>11.5</w:t>
            </w:r>
          </w:p>
          <w:p w14:paraId="291DBB99" w14:textId="77777777" w:rsidR="00035AFE" w:rsidRDefault="00035AFE" w:rsidP="00931795">
            <w:pPr>
              <w:jc w:val="left"/>
              <w:rPr>
                <w:sz w:val="18"/>
                <w:szCs w:val="18"/>
              </w:rPr>
            </w:pPr>
            <w:r>
              <w:rPr>
                <w:sz w:val="18"/>
                <w:szCs w:val="18"/>
              </w:rPr>
              <w:t>4.8</w:t>
            </w:r>
          </w:p>
          <w:p w14:paraId="74B2A988" w14:textId="77777777" w:rsidR="00035AFE" w:rsidRDefault="00035AFE" w:rsidP="00931795">
            <w:pPr>
              <w:jc w:val="left"/>
              <w:rPr>
                <w:sz w:val="18"/>
                <w:szCs w:val="18"/>
              </w:rPr>
            </w:pPr>
            <w:r>
              <w:rPr>
                <w:sz w:val="18"/>
                <w:szCs w:val="18"/>
              </w:rPr>
              <w:t>9.8</w:t>
            </w:r>
          </w:p>
          <w:p w14:paraId="051EB527" w14:textId="77777777" w:rsidR="00035AFE" w:rsidRDefault="00035AFE" w:rsidP="00931795">
            <w:pPr>
              <w:jc w:val="left"/>
              <w:rPr>
                <w:sz w:val="18"/>
                <w:szCs w:val="18"/>
              </w:rPr>
            </w:pPr>
            <w:r>
              <w:rPr>
                <w:sz w:val="18"/>
                <w:szCs w:val="18"/>
              </w:rPr>
              <w:t>-2.4</w:t>
            </w:r>
          </w:p>
          <w:p w14:paraId="06185EA1" w14:textId="77777777" w:rsidR="00035AFE" w:rsidRDefault="00035AFE" w:rsidP="00931795">
            <w:pPr>
              <w:jc w:val="left"/>
              <w:rPr>
                <w:sz w:val="18"/>
                <w:szCs w:val="18"/>
              </w:rPr>
            </w:pPr>
            <w:r>
              <w:rPr>
                <w:sz w:val="18"/>
                <w:szCs w:val="18"/>
              </w:rPr>
              <w:t>-5.4</w:t>
            </w:r>
          </w:p>
          <w:p w14:paraId="6FF30893" w14:textId="77777777" w:rsidR="00035AFE" w:rsidRDefault="00035AFE" w:rsidP="00931795">
            <w:pPr>
              <w:jc w:val="left"/>
              <w:rPr>
                <w:sz w:val="18"/>
                <w:szCs w:val="18"/>
              </w:rPr>
            </w:pPr>
            <w:r>
              <w:rPr>
                <w:sz w:val="18"/>
                <w:szCs w:val="18"/>
              </w:rPr>
              <w:t>-4.0</w:t>
            </w:r>
          </w:p>
          <w:p w14:paraId="599CD12F" w14:textId="77777777" w:rsidR="00035AFE" w:rsidRDefault="00035AFE" w:rsidP="00931795">
            <w:pPr>
              <w:jc w:val="left"/>
              <w:rPr>
                <w:sz w:val="18"/>
                <w:szCs w:val="18"/>
              </w:rPr>
            </w:pPr>
            <w:r>
              <w:rPr>
                <w:sz w:val="18"/>
                <w:szCs w:val="18"/>
              </w:rPr>
              <w:t>-7.3</w:t>
            </w:r>
          </w:p>
          <w:p w14:paraId="7011D38F" w14:textId="77777777" w:rsidR="00035AFE" w:rsidRDefault="00035AFE" w:rsidP="00931795">
            <w:pPr>
              <w:jc w:val="left"/>
              <w:rPr>
                <w:sz w:val="18"/>
                <w:szCs w:val="18"/>
              </w:rPr>
            </w:pPr>
            <w:r>
              <w:rPr>
                <w:sz w:val="18"/>
                <w:szCs w:val="18"/>
              </w:rPr>
              <w:t>1.6</w:t>
            </w:r>
          </w:p>
          <w:p w14:paraId="76EE0CD5" w14:textId="77777777" w:rsidR="00035AFE" w:rsidRDefault="00035AFE" w:rsidP="00931795">
            <w:pPr>
              <w:jc w:val="left"/>
              <w:rPr>
                <w:sz w:val="18"/>
                <w:szCs w:val="18"/>
              </w:rPr>
            </w:pPr>
            <w:r>
              <w:rPr>
                <w:sz w:val="18"/>
                <w:szCs w:val="18"/>
              </w:rPr>
              <w:t>2.2</w:t>
            </w:r>
          </w:p>
          <w:p w14:paraId="256F3932" w14:textId="77777777" w:rsidR="00035AFE" w:rsidRDefault="00035AFE" w:rsidP="00931795">
            <w:pPr>
              <w:jc w:val="left"/>
              <w:rPr>
                <w:sz w:val="18"/>
                <w:szCs w:val="18"/>
              </w:rPr>
            </w:pPr>
            <w:r>
              <w:rPr>
                <w:sz w:val="18"/>
                <w:szCs w:val="18"/>
              </w:rPr>
              <w:t>1.6</w:t>
            </w:r>
          </w:p>
          <w:p w14:paraId="36F209B5" w14:textId="77777777" w:rsidR="00035AFE" w:rsidRPr="005B713F" w:rsidRDefault="00035AFE" w:rsidP="00931795">
            <w:pPr>
              <w:jc w:val="left"/>
              <w:rPr>
                <w:sz w:val="18"/>
                <w:szCs w:val="18"/>
              </w:rPr>
            </w:pPr>
            <w:r>
              <w:rPr>
                <w:sz w:val="18"/>
                <w:szCs w:val="18"/>
              </w:rPr>
              <w:t>2.1</w:t>
            </w:r>
          </w:p>
        </w:tc>
        <w:tc>
          <w:tcPr>
            <w:tcW w:w="1136" w:type="dxa"/>
            <w:gridSpan w:val="2"/>
            <w:tcBorders>
              <w:left w:val="nil"/>
              <w:right w:val="nil"/>
            </w:tcBorders>
          </w:tcPr>
          <w:p w14:paraId="7E6B36B9" w14:textId="77777777" w:rsidR="00035AFE" w:rsidRDefault="00035AFE" w:rsidP="00931795">
            <w:pPr>
              <w:jc w:val="left"/>
              <w:rPr>
                <w:sz w:val="18"/>
                <w:szCs w:val="18"/>
              </w:rPr>
            </w:pPr>
            <w:r>
              <w:rPr>
                <w:sz w:val="18"/>
                <w:szCs w:val="18"/>
              </w:rPr>
              <w:t>NR</w:t>
            </w:r>
          </w:p>
          <w:p w14:paraId="721F4C78" w14:textId="77777777" w:rsidR="00035AFE" w:rsidRDefault="00035AFE" w:rsidP="00931795">
            <w:pPr>
              <w:jc w:val="left"/>
              <w:rPr>
                <w:sz w:val="18"/>
                <w:szCs w:val="18"/>
              </w:rPr>
            </w:pPr>
            <w:r>
              <w:rPr>
                <w:sz w:val="18"/>
                <w:szCs w:val="18"/>
              </w:rPr>
              <w:t>NR</w:t>
            </w:r>
          </w:p>
          <w:p w14:paraId="35C57BC6" w14:textId="77777777" w:rsidR="00035AFE" w:rsidRDefault="00035AFE" w:rsidP="00931795">
            <w:pPr>
              <w:jc w:val="left"/>
              <w:rPr>
                <w:sz w:val="18"/>
                <w:szCs w:val="18"/>
              </w:rPr>
            </w:pPr>
            <w:r>
              <w:rPr>
                <w:sz w:val="18"/>
                <w:szCs w:val="18"/>
              </w:rPr>
              <w:t>NR</w:t>
            </w:r>
          </w:p>
          <w:p w14:paraId="742A2F39" w14:textId="77777777" w:rsidR="00035AFE" w:rsidRDefault="00035AFE" w:rsidP="00931795">
            <w:pPr>
              <w:jc w:val="left"/>
              <w:rPr>
                <w:sz w:val="18"/>
                <w:szCs w:val="18"/>
              </w:rPr>
            </w:pPr>
            <w:r>
              <w:rPr>
                <w:sz w:val="18"/>
                <w:szCs w:val="18"/>
              </w:rPr>
              <w:t>NR</w:t>
            </w:r>
          </w:p>
          <w:p w14:paraId="116284D0" w14:textId="77777777" w:rsidR="00035AFE" w:rsidRDefault="00035AFE" w:rsidP="00931795">
            <w:pPr>
              <w:jc w:val="left"/>
              <w:rPr>
                <w:sz w:val="18"/>
                <w:szCs w:val="18"/>
              </w:rPr>
            </w:pPr>
            <w:r>
              <w:rPr>
                <w:sz w:val="18"/>
                <w:szCs w:val="18"/>
              </w:rPr>
              <w:t>NR</w:t>
            </w:r>
          </w:p>
          <w:p w14:paraId="0B8DD0A5" w14:textId="77777777" w:rsidR="00035AFE" w:rsidRDefault="00035AFE" w:rsidP="00931795">
            <w:pPr>
              <w:jc w:val="left"/>
              <w:rPr>
                <w:sz w:val="18"/>
                <w:szCs w:val="18"/>
              </w:rPr>
            </w:pPr>
            <w:r>
              <w:rPr>
                <w:sz w:val="18"/>
                <w:szCs w:val="18"/>
              </w:rPr>
              <w:t>NR</w:t>
            </w:r>
          </w:p>
          <w:p w14:paraId="5A89FC71" w14:textId="77777777" w:rsidR="00035AFE" w:rsidRDefault="00035AFE" w:rsidP="00931795">
            <w:pPr>
              <w:jc w:val="left"/>
              <w:rPr>
                <w:sz w:val="18"/>
                <w:szCs w:val="18"/>
              </w:rPr>
            </w:pPr>
            <w:r>
              <w:rPr>
                <w:sz w:val="18"/>
                <w:szCs w:val="18"/>
              </w:rPr>
              <w:t>NR</w:t>
            </w:r>
          </w:p>
          <w:p w14:paraId="5C86244E" w14:textId="6E034BA7" w:rsidR="00035AFE" w:rsidRDefault="00035AFE" w:rsidP="00931795">
            <w:pPr>
              <w:jc w:val="left"/>
              <w:rPr>
                <w:sz w:val="18"/>
                <w:szCs w:val="18"/>
              </w:rPr>
            </w:pPr>
            <w:r>
              <w:rPr>
                <w:sz w:val="18"/>
                <w:szCs w:val="18"/>
              </w:rPr>
              <w:t>NR</w:t>
            </w:r>
          </w:p>
          <w:p w14:paraId="212BB40E" w14:textId="77777777" w:rsidR="00035AFE" w:rsidRDefault="00035AFE" w:rsidP="00931795">
            <w:pPr>
              <w:jc w:val="left"/>
              <w:rPr>
                <w:sz w:val="18"/>
                <w:szCs w:val="18"/>
              </w:rPr>
            </w:pPr>
            <w:r>
              <w:rPr>
                <w:sz w:val="18"/>
                <w:szCs w:val="18"/>
              </w:rPr>
              <w:t>NR</w:t>
            </w:r>
          </w:p>
          <w:p w14:paraId="24A75042" w14:textId="77777777" w:rsidR="00035AFE" w:rsidRDefault="00035AFE" w:rsidP="00931795">
            <w:pPr>
              <w:jc w:val="left"/>
              <w:rPr>
                <w:sz w:val="18"/>
                <w:szCs w:val="18"/>
              </w:rPr>
            </w:pPr>
            <w:r>
              <w:rPr>
                <w:sz w:val="18"/>
                <w:szCs w:val="18"/>
              </w:rPr>
              <w:t>NR</w:t>
            </w:r>
          </w:p>
          <w:p w14:paraId="41BEBF48" w14:textId="77777777" w:rsidR="00035AFE" w:rsidRDefault="00035AFE" w:rsidP="00931795">
            <w:pPr>
              <w:jc w:val="left"/>
              <w:rPr>
                <w:sz w:val="18"/>
                <w:szCs w:val="18"/>
              </w:rPr>
            </w:pPr>
            <w:r>
              <w:rPr>
                <w:sz w:val="18"/>
                <w:szCs w:val="18"/>
              </w:rPr>
              <w:t>NR</w:t>
            </w:r>
          </w:p>
          <w:p w14:paraId="4DBCF5B0" w14:textId="77777777" w:rsidR="00035AFE" w:rsidRPr="005B713F" w:rsidRDefault="00035AFE" w:rsidP="00931795">
            <w:pPr>
              <w:jc w:val="left"/>
              <w:rPr>
                <w:sz w:val="18"/>
                <w:szCs w:val="18"/>
              </w:rPr>
            </w:pPr>
            <w:r>
              <w:rPr>
                <w:sz w:val="18"/>
                <w:szCs w:val="18"/>
              </w:rPr>
              <w:t>NR</w:t>
            </w:r>
          </w:p>
        </w:tc>
        <w:tc>
          <w:tcPr>
            <w:tcW w:w="995" w:type="dxa"/>
            <w:gridSpan w:val="2"/>
            <w:tcBorders>
              <w:left w:val="nil"/>
              <w:right w:val="nil"/>
            </w:tcBorders>
          </w:tcPr>
          <w:p w14:paraId="652A342E" w14:textId="6A3E572F" w:rsidR="00035AFE" w:rsidRDefault="00035AFE" w:rsidP="00931795">
            <w:pPr>
              <w:jc w:val="left"/>
              <w:rPr>
                <w:sz w:val="18"/>
                <w:szCs w:val="18"/>
              </w:rPr>
            </w:pPr>
            <w:r>
              <w:rPr>
                <w:sz w:val="18"/>
                <w:szCs w:val="18"/>
              </w:rPr>
              <w:t>N</w:t>
            </w:r>
            <w:r w:rsidR="000040F8">
              <w:rPr>
                <w:sz w:val="18"/>
                <w:szCs w:val="18"/>
              </w:rPr>
              <w:t>S</w:t>
            </w:r>
          </w:p>
          <w:p w14:paraId="1F20C159" w14:textId="74A3903F" w:rsidR="00035AFE" w:rsidRDefault="00035AFE" w:rsidP="00931795">
            <w:pPr>
              <w:jc w:val="left"/>
              <w:rPr>
                <w:sz w:val="18"/>
                <w:szCs w:val="18"/>
              </w:rPr>
            </w:pPr>
            <w:r>
              <w:rPr>
                <w:sz w:val="18"/>
                <w:szCs w:val="18"/>
              </w:rPr>
              <w:t>N</w:t>
            </w:r>
            <w:r w:rsidR="000040F8">
              <w:rPr>
                <w:sz w:val="18"/>
                <w:szCs w:val="18"/>
              </w:rPr>
              <w:t>S</w:t>
            </w:r>
          </w:p>
          <w:p w14:paraId="46A637BE" w14:textId="41E1A97D" w:rsidR="00035AFE" w:rsidRDefault="00035AFE" w:rsidP="00931795">
            <w:pPr>
              <w:jc w:val="left"/>
              <w:rPr>
                <w:sz w:val="18"/>
                <w:szCs w:val="18"/>
              </w:rPr>
            </w:pPr>
            <w:r>
              <w:rPr>
                <w:sz w:val="18"/>
                <w:szCs w:val="18"/>
              </w:rPr>
              <w:t>N</w:t>
            </w:r>
            <w:r w:rsidR="000040F8">
              <w:rPr>
                <w:sz w:val="18"/>
                <w:szCs w:val="18"/>
              </w:rPr>
              <w:t>S</w:t>
            </w:r>
          </w:p>
          <w:p w14:paraId="71B547A4" w14:textId="092FE9C5" w:rsidR="00035AFE" w:rsidRDefault="00035AFE" w:rsidP="00931795">
            <w:pPr>
              <w:jc w:val="left"/>
              <w:rPr>
                <w:sz w:val="18"/>
                <w:szCs w:val="18"/>
              </w:rPr>
            </w:pPr>
            <w:r>
              <w:rPr>
                <w:sz w:val="18"/>
                <w:szCs w:val="18"/>
              </w:rPr>
              <w:t>N</w:t>
            </w:r>
            <w:r w:rsidR="000040F8">
              <w:rPr>
                <w:sz w:val="18"/>
                <w:szCs w:val="18"/>
              </w:rPr>
              <w:t>S</w:t>
            </w:r>
          </w:p>
          <w:p w14:paraId="528A53B1" w14:textId="0E27D760" w:rsidR="00035AFE" w:rsidRDefault="00035AFE" w:rsidP="00931795">
            <w:pPr>
              <w:jc w:val="left"/>
              <w:rPr>
                <w:sz w:val="18"/>
                <w:szCs w:val="18"/>
              </w:rPr>
            </w:pPr>
            <w:r>
              <w:rPr>
                <w:sz w:val="18"/>
                <w:szCs w:val="18"/>
              </w:rPr>
              <w:t>N</w:t>
            </w:r>
            <w:r w:rsidR="000040F8">
              <w:rPr>
                <w:sz w:val="18"/>
                <w:szCs w:val="18"/>
              </w:rPr>
              <w:t>S</w:t>
            </w:r>
          </w:p>
          <w:p w14:paraId="1FB9838C" w14:textId="297E492E" w:rsidR="00035AFE" w:rsidRDefault="00035AFE" w:rsidP="00931795">
            <w:pPr>
              <w:jc w:val="left"/>
              <w:rPr>
                <w:sz w:val="18"/>
                <w:szCs w:val="18"/>
              </w:rPr>
            </w:pPr>
            <w:r>
              <w:rPr>
                <w:sz w:val="18"/>
                <w:szCs w:val="18"/>
              </w:rPr>
              <w:t>N</w:t>
            </w:r>
            <w:r w:rsidR="000040F8">
              <w:rPr>
                <w:sz w:val="18"/>
                <w:szCs w:val="18"/>
              </w:rPr>
              <w:t>S</w:t>
            </w:r>
          </w:p>
          <w:p w14:paraId="2AF847F6" w14:textId="6CCA323D" w:rsidR="00035AFE" w:rsidRDefault="00035AFE" w:rsidP="00931795">
            <w:pPr>
              <w:jc w:val="left"/>
              <w:rPr>
                <w:sz w:val="18"/>
                <w:szCs w:val="18"/>
              </w:rPr>
            </w:pPr>
            <w:r>
              <w:rPr>
                <w:sz w:val="18"/>
                <w:szCs w:val="18"/>
              </w:rPr>
              <w:t>N</w:t>
            </w:r>
            <w:r w:rsidR="000040F8">
              <w:rPr>
                <w:sz w:val="18"/>
                <w:szCs w:val="18"/>
              </w:rPr>
              <w:t>S</w:t>
            </w:r>
          </w:p>
          <w:p w14:paraId="11ED6164" w14:textId="23F647C5" w:rsidR="00035AFE" w:rsidRDefault="00035AFE" w:rsidP="00931795">
            <w:pPr>
              <w:jc w:val="left"/>
              <w:rPr>
                <w:sz w:val="18"/>
                <w:szCs w:val="18"/>
              </w:rPr>
            </w:pPr>
            <w:r>
              <w:rPr>
                <w:sz w:val="18"/>
                <w:szCs w:val="18"/>
              </w:rPr>
              <w:t>N</w:t>
            </w:r>
            <w:r w:rsidR="000040F8">
              <w:rPr>
                <w:sz w:val="18"/>
                <w:szCs w:val="18"/>
              </w:rPr>
              <w:t>S</w:t>
            </w:r>
          </w:p>
          <w:p w14:paraId="5ABDF592" w14:textId="3A2C22EA" w:rsidR="00035AFE" w:rsidRDefault="00035AFE" w:rsidP="00931795">
            <w:pPr>
              <w:jc w:val="left"/>
              <w:rPr>
                <w:sz w:val="18"/>
                <w:szCs w:val="18"/>
              </w:rPr>
            </w:pPr>
            <w:r>
              <w:rPr>
                <w:sz w:val="18"/>
                <w:szCs w:val="18"/>
              </w:rPr>
              <w:t>N</w:t>
            </w:r>
            <w:r w:rsidR="000040F8">
              <w:rPr>
                <w:sz w:val="18"/>
                <w:szCs w:val="18"/>
              </w:rPr>
              <w:t>S</w:t>
            </w:r>
          </w:p>
          <w:p w14:paraId="4482BD60" w14:textId="4A443663" w:rsidR="00035AFE" w:rsidRDefault="00035AFE" w:rsidP="00931795">
            <w:pPr>
              <w:jc w:val="left"/>
              <w:rPr>
                <w:sz w:val="18"/>
                <w:szCs w:val="18"/>
              </w:rPr>
            </w:pPr>
            <w:r>
              <w:rPr>
                <w:sz w:val="18"/>
                <w:szCs w:val="18"/>
              </w:rPr>
              <w:t>N</w:t>
            </w:r>
            <w:r w:rsidR="000040F8">
              <w:rPr>
                <w:sz w:val="18"/>
                <w:szCs w:val="18"/>
              </w:rPr>
              <w:t>S</w:t>
            </w:r>
          </w:p>
          <w:p w14:paraId="66A7F5D2" w14:textId="35E74377" w:rsidR="00035AFE" w:rsidRDefault="00035AFE" w:rsidP="00931795">
            <w:pPr>
              <w:jc w:val="left"/>
              <w:rPr>
                <w:sz w:val="18"/>
                <w:szCs w:val="18"/>
              </w:rPr>
            </w:pPr>
            <w:r>
              <w:rPr>
                <w:sz w:val="18"/>
                <w:szCs w:val="18"/>
              </w:rPr>
              <w:t>N</w:t>
            </w:r>
            <w:r w:rsidR="000040F8">
              <w:rPr>
                <w:sz w:val="18"/>
                <w:szCs w:val="18"/>
              </w:rPr>
              <w:t>S</w:t>
            </w:r>
          </w:p>
          <w:p w14:paraId="548E7359" w14:textId="0413FB5C" w:rsidR="00035AFE" w:rsidRPr="005B713F" w:rsidRDefault="00035AFE" w:rsidP="00931795">
            <w:pPr>
              <w:jc w:val="left"/>
              <w:rPr>
                <w:sz w:val="18"/>
                <w:szCs w:val="18"/>
              </w:rPr>
            </w:pPr>
            <w:r>
              <w:rPr>
                <w:sz w:val="18"/>
                <w:szCs w:val="18"/>
              </w:rPr>
              <w:t>N</w:t>
            </w:r>
            <w:r w:rsidR="000040F8">
              <w:rPr>
                <w:sz w:val="18"/>
                <w:szCs w:val="18"/>
              </w:rPr>
              <w:t>S</w:t>
            </w:r>
          </w:p>
        </w:tc>
      </w:tr>
    </w:tbl>
    <w:p w14:paraId="3AEF2912" w14:textId="40EDC97D" w:rsidR="007D357A" w:rsidRPr="007D357A" w:rsidRDefault="007D357A" w:rsidP="007D357A">
      <w:pPr>
        <w:spacing w:after="120"/>
        <w:rPr>
          <w:sz w:val="18"/>
          <w:szCs w:val="18"/>
        </w:rPr>
      </w:pPr>
      <w:r w:rsidRPr="005167F2">
        <w:rPr>
          <w:i/>
          <w:iCs/>
          <w:sz w:val="18"/>
          <w:szCs w:val="18"/>
        </w:rPr>
        <w:t>Abbreviations</w:t>
      </w:r>
      <w:r w:rsidRPr="007D357A">
        <w:rPr>
          <w:sz w:val="18"/>
          <w:szCs w:val="18"/>
        </w:rPr>
        <w:t xml:space="preserve">: 24/7, 24 hours, 7 days a week; ARR, absolute risk reduction; CI, confidence interval; </w:t>
      </w:r>
      <w:r w:rsidR="005167F2">
        <w:rPr>
          <w:sz w:val="18"/>
          <w:szCs w:val="18"/>
        </w:rPr>
        <w:t xml:space="preserve">CPS, </w:t>
      </w:r>
      <w:r w:rsidR="005167F2" w:rsidRPr="00925127">
        <w:rPr>
          <w:sz w:val="18"/>
          <w:szCs w:val="18"/>
        </w:rPr>
        <w:t>Cognitive Performance Scale</w:t>
      </w:r>
      <w:r w:rsidR="005167F2">
        <w:rPr>
          <w:sz w:val="18"/>
          <w:szCs w:val="18"/>
        </w:rPr>
        <w:t xml:space="preserve">; GP, general practitioner; HBPC, home-based primary care; </w:t>
      </w:r>
      <w:r w:rsidRPr="007D357A">
        <w:rPr>
          <w:sz w:val="18"/>
          <w:szCs w:val="18"/>
        </w:rPr>
        <w:t>HR, hazard ratio; GP, general practitioner; IRR, incidence risk ratio; NP, nurse practitioner; NR, not reported, NS, not significant (p&gt;0.05; P value not reported.</w:t>
      </w:r>
    </w:p>
    <w:p w14:paraId="0BDC2F97" w14:textId="191A71C0" w:rsidR="00E23BBC" w:rsidRDefault="00E23BBC" w:rsidP="007D357A">
      <w:pPr>
        <w:spacing w:after="120"/>
        <w:rPr>
          <w:sz w:val="18"/>
          <w:szCs w:val="18"/>
          <w:vertAlign w:val="superscript"/>
        </w:rPr>
      </w:pPr>
      <w:r>
        <w:rPr>
          <w:sz w:val="18"/>
          <w:szCs w:val="18"/>
          <w:vertAlign w:val="superscript"/>
        </w:rPr>
        <w:t xml:space="preserve">a </w:t>
      </w:r>
      <w:r>
        <w:rPr>
          <w:sz w:val="18"/>
          <w:szCs w:val="18"/>
        </w:rPr>
        <w:t xml:space="preserve">P for interaction of cognitive impairment with association between continuity and hospitalisation/ED outcome. Cognitive impairment: CPS 0-1 least impaired vs CPS 4-6 most impaired </w:t>
      </w:r>
      <w:r>
        <w:rPr>
          <w:sz w:val="18"/>
          <w:szCs w:val="18"/>
          <w:vertAlign w:val="superscript"/>
        </w:rPr>
        <w:t xml:space="preserve"> </w:t>
      </w:r>
    </w:p>
    <w:p w14:paraId="40AC8D3A" w14:textId="64EACE61" w:rsidR="00A529E3" w:rsidRPr="007D357A" w:rsidRDefault="00E23BBC" w:rsidP="007D357A">
      <w:pPr>
        <w:spacing w:after="120"/>
        <w:rPr>
          <w:sz w:val="18"/>
          <w:szCs w:val="18"/>
        </w:rPr>
      </w:pPr>
      <w:r>
        <w:rPr>
          <w:sz w:val="18"/>
          <w:szCs w:val="18"/>
          <w:vertAlign w:val="superscript"/>
        </w:rPr>
        <w:lastRenderedPageBreak/>
        <w:t>b</w:t>
      </w:r>
      <w:r w:rsidR="00A529E3" w:rsidRPr="007D357A">
        <w:rPr>
          <w:sz w:val="18"/>
          <w:szCs w:val="18"/>
        </w:rPr>
        <w:t xml:space="preserve"> </w:t>
      </w:r>
      <w:r w:rsidR="00811D58" w:rsidRPr="007D357A">
        <w:rPr>
          <w:sz w:val="18"/>
          <w:szCs w:val="18"/>
        </w:rPr>
        <w:t xml:space="preserve">Contamination-adjusted analysis considered the effect of </w:t>
      </w:r>
      <w:r w:rsidR="00161246" w:rsidRPr="007D357A">
        <w:rPr>
          <w:sz w:val="18"/>
          <w:szCs w:val="18"/>
        </w:rPr>
        <w:t>the intervention (i.e., employing GPs at the facilities) on the intervention where the effect of an inability to employ GPs at some sites was accounted for.</w:t>
      </w:r>
    </w:p>
    <w:p w14:paraId="01E6A967" w14:textId="3B2FA047" w:rsidR="00C47E42" w:rsidRPr="007D357A" w:rsidRDefault="00E23BBC" w:rsidP="007D357A">
      <w:pPr>
        <w:spacing w:after="120"/>
        <w:rPr>
          <w:sz w:val="18"/>
          <w:szCs w:val="18"/>
        </w:rPr>
      </w:pPr>
      <w:r w:rsidRPr="000B7C8B">
        <w:rPr>
          <w:sz w:val="18"/>
          <w:szCs w:val="18"/>
          <w:vertAlign w:val="superscript"/>
        </w:rPr>
        <w:t>c</w:t>
      </w:r>
      <w:r w:rsidR="00C47E42" w:rsidRPr="000B7C8B">
        <w:rPr>
          <w:sz w:val="18"/>
          <w:szCs w:val="18"/>
        </w:rPr>
        <w:t xml:space="preserve"> Secondary analysis includes </w:t>
      </w:r>
      <w:r w:rsidR="00A83B21" w:rsidRPr="000B7C8B">
        <w:rPr>
          <w:sz w:val="18"/>
          <w:szCs w:val="18"/>
        </w:rPr>
        <w:t>pre-specified 54</w:t>
      </w:r>
      <w:r w:rsidR="00C47E42" w:rsidRPr="000B7C8B">
        <w:rPr>
          <w:sz w:val="18"/>
          <w:szCs w:val="18"/>
        </w:rPr>
        <w:t xml:space="preserve"> week retrospective </w:t>
      </w:r>
      <w:r w:rsidR="00A83B21" w:rsidRPr="000B7C8B">
        <w:rPr>
          <w:sz w:val="18"/>
          <w:szCs w:val="18"/>
        </w:rPr>
        <w:t xml:space="preserve">pre-trial </w:t>
      </w:r>
      <w:r w:rsidR="00C47E42" w:rsidRPr="000B7C8B">
        <w:rPr>
          <w:sz w:val="18"/>
          <w:szCs w:val="18"/>
        </w:rPr>
        <w:t xml:space="preserve">and </w:t>
      </w:r>
      <w:proofErr w:type="gramStart"/>
      <w:r w:rsidR="00A83B21" w:rsidRPr="000B7C8B">
        <w:rPr>
          <w:sz w:val="18"/>
          <w:szCs w:val="18"/>
        </w:rPr>
        <w:t>54</w:t>
      </w:r>
      <w:r w:rsidR="00C47E42" w:rsidRPr="000B7C8B">
        <w:rPr>
          <w:sz w:val="18"/>
          <w:szCs w:val="18"/>
        </w:rPr>
        <w:t xml:space="preserve"> week</w:t>
      </w:r>
      <w:proofErr w:type="gramEnd"/>
      <w:r w:rsidR="00C47E42" w:rsidRPr="000B7C8B">
        <w:rPr>
          <w:sz w:val="18"/>
          <w:szCs w:val="18"/>
        </w:rPr>
        <w:t xml:space="preserve"> </w:t>
      </w:r>
      <w:r w:rsidR="00A83B21" w:rsidRPr="000B7C8B">
        <w:rPr>
          <w:sz w:val="18"/>
          <w:szCs w:val="18"/>
        </w:rPr>
        <w:t xml:space="preserve">post-trial </w:t>
      </w:r>
      <w:r w:rsidR="00C47E42" w:rsidRPr="000B7C8B">
        <w:rPr>
          <w:sz w:val="18"/>
          <w:szCs w:val="18"/>
        </w:rPr>
        <w:t>follow up data.</w:t>
      </w:r>
    </w:p>
    <w:p w14:paraId="347ADE6F" w14:textId="70D33EC7" w:rsidR="00A73A6B" w:rsidRPr="007D357A" w:rsidRDefault="00E23BBC" w:rsidP="007D357A">
      <w:pPr>
        <w:spacing w:after="120"/>
        <w:rPr>
          <w:sz w:val="18"/>
          <w:szCs w:val="18"/>
        </w:rPr>
      </w:pPr>
      <w:r>
        <w:rPr>
          <w:sz w:val="18"/>
          <w:szCs w:val="18"/>
          <w:vertAlign w:val="superscript"/>
        </w:rPr>
        <w:t>d</w:t>
      </w:r>
      <w:r w:rsidR="00A73A6B" w:rsidRPr="007D357A">
        <w:rPr>
          <w:sz w:val="18"/>
          <w:szCs w:val="18"/>
          <w:vertAlign w:val="superscript"/>
        </w:rPr>
        <w:t xml:space="preserve"> </w:t>
      </w:r>
      <w:r w:rsidR="00C02DA8" w:rsidRPr="007D357A">
        <w:rPr>
          <w:sz w:val="18"/>
          <w:szCs w:val="18"/>
        </w:rPr>
        <w:t xml:space="preserve">Rating scale based on Keene and Anderson and </w:t>
      </w:r>
      <w:proofErr w:type="spellStart"/>
      <w:r w:rsidR="00C02DA8" w:rsidRPr="007D357A">
        <w:rPr>
          <w:sz w:val="18"/>
          <w:szCs w:val="18"/>
        </w:rPr>
        <w:t>Gauer</w:t>
      </w:r>
      <w:proofErr w:type="spellEnd"/>
      <w:r w:rsidR="00C02DA8" w:rsidRPr="007D357A">
        <w:rPr>
          <w:sz w:val="18"/>
          <w:szCs w:val="18"/>
        </w:rPr>
        <w:t xml:space="preserve"> and </w:t>
      </w:r>
      <w:proofErr w:type="spellStart"/>
      <w:r w:rsidR="00C02DA8" w:rsidRPr="007D357A">
        <w:rPr>
          <w:sz w:val="18"/>
          <w:szCs w:val="18"/>
        </w:rPr>
        <w:t>Birnbom</w:t>
      </w:r>
      <w:proofErr w:type="spellEnd"/>
      <w:r w:rsidR="00C02DA8" w:rsidRPr="007D357A">
        <w:rPr>
          <w:sz w:val="18"/>
          <w:szCs w:val="18"/>
        </w:rPr>
        <w:t xml:space="preserve">. Scores range from 75 (normal, intact function) to -80 (total functional impairment. </w:t>
      </w:r>
    </w:p>
    <w:p w14:paraId="6BE89E4A" w14:textId="77777777" w:rsidR="007D357A" w:rsidRPr="005167F2" w:rsidRDefault="007D357A" w:rsidP="005167F2">
      <w:pPr>
        <w:pStyle w:val="FootnoteText"/>
        <w:spacing w:after="120"/>
        <w:rPr>
          <w:rFonts w:cstheme="minorHAnsi"/>
          <w:b/>
          <w:bCs/>
          <w:sz w:val="18"/>
          <w:szCs w:val="18"/>
        </w:rPr>
      </w:pPr>
      <w:r w:rsidRPr="005167F2">
        <w:rPr>
          <w:rFonts w:cstheme="minorHAnsi"/>
          <w:b/>
          <w:bCs/>
          <w:sz w:val="18"/>
          <w:szCs w:val="18"/>
        </w:rPr>
        <w:t>References:</w:t>
      </w:r>
    </w:p>
    <w:p w14:paraId="0E1FE395" w14:textId="77777777" w:rsidR="00E23BBC" w:rsidRPr="005167F2" w:rsidRDefault="007D357A" w:rsidP="005167F2">
      <w:pPr>
        <w:pStyle w:val="EndNoteBibliography"/>
        <w:spacing w:after="120"/>
        <w:rPr>
          <w:rFonts w:asciiTheme="minorHAnsi" w:hAnsiTheme="minorHAnsi" w:cstheme="minorHAnsi"/>
          <w:sz w:val="18"/>
          <w:szCs w:val="18"/>
        </w:rPr>
      </w:pPr>
      <w:r w:rsidRPr="005167F2">
        <w:rPr>
          <w:rFonts w:asciiTheme="minorHAnsi" w:hAnsiTheme="minorHAnsi" w:cstheme="minorHAnsi"/>
          <w:noProof w:val="0"/>
          <w:sz w:val="18"/>
          <w:szCs w:val="18"/>
          <w:lang w:val="en-AU"/>
        </w:rPr>
        <w:fldChar w:fldCharType="begin"/>
      </w:r>
      <w:r w:rsidRPr="005167F2">
        <w:rPr>
          <w:rFonts w:asciiTheme="minorHAnsi" w:hAnsiTheme="minorHAnsi" w:cstheme="minorHAnsi"/>
          <w:noProof w:val="0"/>
          <w:sz w:val="18"/>
          <w:szCs w:val="18"/>
          <w:lang w:val="en-AU"/>
        </w:rPr>
        <w:instrText xml:space="preserve"> ADDIN EN.REFLIST </w:instrText>
      </w:r>
      <w:r w:rsidRPr="005167F2">
        <w:rPr>
          <w:rFonts w:asciiTheme="minorHAnsi" w:hAnsiTheme="minorHAnsi" w:cstheme="minorHAnsi"/>
          <w:noProof w:val="0"/>
          <w:sz w:val="18"/>
          <w:szCs w:val="18"/>
          <w:lang w:val="en-AU"/>
        </w:rPr>
        <w:fldChar w:fldCharType="separate"/>
      </w:r>
      <w:r w:rsidR="00E23BBC" w:rsidRPr="005167F2">
        <w:rPr>
          <w:rFonts w:asciiTheme="minorHAnsi" w:hAnsiTheme="minorHAnsi" w:cstheme="minorHAnsi"/>
          <w:sz w:val="18"/>
          <w:szCs w:val="18"/>
        </w:rPr>
        <w:t>1.</w:t>
      </w:r>
      <w:r w:rsidR="00E23BBC" w:rsidRPr="005167F2">
        <w:rPr>
          <w:rFonts w:asciiTheme="minorHAnsi" w:hAnsiTheme="minorHAnsi" w:cstheme="minorHAnsi"/>
          <w:sz w:val="18"/>
          <w:szCs w:val="18"/>
        </w:rPr>
        <w:tab/>
        <w:t>Jones A, Bronskill SE, Seow H, Junek M, Feeny D, Costa AP. Associations between continuity of primary and specialty physician care and use of hospital-based care among community-dwelling older adults with complex care needs. PloS one. 2020;15(6):e0234205.</w:t>
      </w:r>
    </w:p>
    <w:p w14:paraId="2CAA228A" w14:textId="77777777" w:rsidR="00E23BBC" w:rsidRPr="005167F2" w:rsidRDefault="00E23BBC" w:rsidP="005167F2">
      <w:pPr>
        <w:pStyle w:val="EndNoteBibliography"/>
        <w:spacing w:after="120"/>
        <w:rPr>
          <w:rFonts w:asciiTheme="minorHAnsi" w:hAnsiTheme="minorHAnsi" w:cstheme="minorHAnsi"/>
          <w:sz w:val="18"/>
          <w:szCs w:val="18"/>
        </w:rPr>
      </w:pPr>
      <w:r w:rsidRPr="005167F2">
        <w:rPr>
          <w:rFonts w:asciiTheme="minorHAnsi" w:hAnsiTheme="minorHAnsi" w:cstheme="minorHAnsi"/>
          <w:sz w:val="18"/>
          <w:szCs w:val="18"/>
        </w:rPr>
        <w:t>2.</w:t>
      </w:r>
      <w:r w:rsidRPr="005167F2">
        <w:rPr>
          <w:rFonts w:asciiTheme="minorHAnsi" w:hAnsiTheme="minorHAnsi" w:cstheme="minorHAnsi"/>
          <w:sz w:val="18"/>
          <w:szCs w:val="18"/>
        </w:rPr>
        <w:tab/>
        <w:t>McGregor MJ, Cox MB, Slater JM, Poss J, McGrail KM, Ronald LA, et al. A before-after study of hospital use in two frail populations receiving different home-based services over the same time in Vancouver, Canada. BMC health services research. 2018;18(1):248.</w:t>
      </w:r>
    </w:p>
    <w:p w14:paraId="7A698704" w14:textId="77777777" w:rsidR="00E23BBC" w:rsidRPr="005167F2" w:rsidRDefault="00E23BBC" w:rsidP="005167F2">
      <w:pPr>
        <w:pStyle w:val="EndNoteBibliography"/>
        <w:spacing w:after="120"/>
        <w:rPr>
          <w:rFonts w:asciiTheme="minorHAnsi" w:hAnsiTheme="minorHAnsi" w:cstheme="minorHAnsi"/>
          <w:sz w:val="18"/>
          <w:szCs w:val="18"/>
        </w:rPr>
      </w:pPr>
      <w:r w:rsidRPr="005167F2">
        <w:rPr>
          <w:rFonts w:asciiTheme="minorHAnsi" w:hAnsiTheme="minorHAnsi" w:cstheme="minorHAnsi"/>
          <w:sz w:val="18"/>
          <w:szCs w:val="18"/>
        </w:rPr>
        <w:t>3.</w:t>
      </w:r>
      <w:r w:rsidRPr="005167F2">
        <w:rPr>
          <w:rFonts w:asciiTheme="minorHAnsi" w:hAnsiTheme="minorHAnsi" w:cstheme="minorHAnsi"/>
          <w:sz w:val="18"/>
          <w:szCs w:val="18"/>
        </w:rPr>
        <w:tab/>
        <w:t>Bynum JPW, Andrews A, Sharp S, McCollough D, Wennberg JE. Fewer hospitalizations result when primary care is highly integrated into a continuing care retirement community. Health affairs (Project Hope). 2011;30(5):975-84.</w:t>
      </w:r>
    </w:p>
    <w:p w14:paraId="6A2FA879" w14:textId="77777777" w:rsidR="00E23BBC" w:rsidRPr="005167F2" w:rsidRDefault="00E23BBC" w:rsidP="005167F2">
      <w:pPr>
        <w:pStyle w:val="EndNoteBibliography"/>
        <w:spacing w:after="120"/>
        <w:rPr>
          <w:rFonts w:asciiTheme="minorHAnsi" w:hAnsiTheme="minorHAnsi" w:cstheme="minorHAnsi"/>
          <w:sz w:val="18"/>
          <w:szCs w:val="18"/>
        </w:rPr>
      </w:pPr>
      <w:r w:rsidRPr="005167F2">
        <w:rPr>
          <w:rFonts w:asciiTheme="minorHAnsi" w:hAnsiTheme="minorHAnsi" w:cstheme="minorHAnsi"/>
          <w:sz w:val="18"/>
          <w:szCs w:val="18"/>
        </w:rPr>
        <w:t>4.</w:t>
      </w:r>
      <w:r w:rsidRPr="005167F2">
        <w:rPr>
          <w:rFonts w:asciiTheme="minorHAnsi" w:hAnsiTheme="minorHAnsi" w:cstheme="minorHAnsi"/>
          <w:sz w:val="18"/>
          <w:szCs w:val="18"/>
        </w:rPr>
        <w:tab/>
        <w:t>Haines TP, Palmer AJ, Tierney P, Si L, Robinson AL. A new model of care and in-house general practitioners for residential aged care facilities: a stepped wedge, cluster randomised trial. Medical journal of Australia. 2020;212(9):409</w:t>
      </w:r>
      <w:r w:rsidRPr="005167F2">
        <w:rPr>
          <w:rFonts w:ascii="Cambria Math" w:hAnsi="Cambria Math" w:cs="Cambria Math"/>
          <w:sz w:val="18"/>
          <w:szCs w:val="18"/>
        </w:rPr>
        <w:t>‐</w:t>
      </w:r>
      <w:r w:rsidRPr="005167F2">
        <w:rPr>
          <w:rFonts w:asciiTheme="minorHAnsi" w:hAnsiTheme="minorHAnsi" w:cstheme="minorHAnsi"/>
          <w:sz w:val="18"/>
          <w:szCs w:val="18"/>
        </w:rPr>
        <w:t>15.</w:t>
      </w:r>
    </w:p>
    <w:p w14:paraId="5D195985" w14:textId="77777777" w:rsidR="00E23BBC" w:rsidRPr="005167F2" w:rsidRDefault="00E23BBC" w:rsidP="005167F2">
      <w:pPr>
        <w:pStyle w:val="EndNoteBibliography"/>
        <w:spacing w:after="120"/>
        <w:rPr>
          <w:rFonts w:asciiTheme="minorHAnsi" w:hAnsiTheme="minorHAnsi" w:cstheme="minorHAnsi"/>
          <w:sz w:val="18"/>
          <w:szCs w:val="18"/>
        </w:rPr>
      </w:pPr>
      <w:r w:rsidRPr="005167F2">
        <w:rPr>
          <w:rFonts w:asciiTheme="minorHAnsi" w:hAnsiTheme="minorHAnsi" w:cstheme="minorHAnsi"/>
          <w:sz w:val="18"/>
          <w:szCs w:val="18"/>
        </w:rPr>
        <w:t>5.</w:t>
      </w:r>
      <w:r w:rsidRPr="005167F2">
        <w:rPr>
          <w:rFonts w:asciiTheme="minorHAnsi" w:hAnsiTheme="minorHAnsi" w:cstheme="minorHAnsi"/>
          <w:sz w:val="18"/>
          <w:szCs w:val="18"/>
        </w:rPr>
        <w:tab/>
        <w:t>Susman J, Zervanos NJ, Byerly B. Continuity of care and outcome in nursing home patients transferred to a community hospital. Family medicine. 1989;21(2):118-21.</w:t>
      </w:r>
    </w:p>
    <w:p w14:paraId="377CA414" w14:textId="7771A023" w:rsidR="007D357A" w:rsidRPr="007D357A" w:rsidRDefault="007D357A" w:rsidP="005167F2">
      <w:pPr>
        <w:pStyle w:val="EndNoteBibliography"/>
        <w:spacing w:after="120"/>
        <w:rPr>
          <w:rFonts w:asciiTheme="minorHAnsi" w:hAnsiTheme="minorHAnsi" w:cstheme="minorBidi"/>
          <w:noProof w:val="0"/>
          <w:sz w:val="20"/>
          <w:szCs w:val="20"/>
          <w:lang w:val="en-AU"/>
        </w:rPr>
      </w:pPr>
      <w:r w:rsidRPr="005167F2">
        <w:rPr>
          <w:rFonts w:asciiTheme="minorHAnsi" w:hAnsiTheme="minorHAnsi" w:cstheme="minorHAnsi"/>
          <w:noProof w:val="0"/>
          <w:sz w:val="18"/>
          <w:szCs w:val="18"/>
          <w:lang w:val="en-AU"/>
        </w:rPr>
        <w:fldChar w:fldCharType="end"/>
      </w:r>
    </w:p>
    <w:p w14:paraId="15A3F238" w14:textId="5E1A36C5" w:rsidR="00035AFE" w:rsidRDefault="00206443" w:rsidP="007D357A">
      <w:r>
        <w:br w:type="page"/>
      </w:r>
      <w:r w:rsidR="00035AFE">
        <w:lastRenderedPageBreak/>
        <w:t xml:space="preserve">Table </w:t>
      </w:r>
      <w:r w:rsidR="00863957">
        <w:t>S2</w:t>
      </w:r>
      <w:r w:rsidR="005524EC">
        <w:t xml:space="preserve"> GRADE ratings of </w:t>
      </w:r>
      <w:r w:rsidR="00662E59">
        <w:t>certainty</w:t>
      </w:r>
      <w:r w:rsidR="005524EC">
        <w:t xml:space="preserve"> of evidence</w:t>
      </w:r>
      <w:r w:rsidR="00863957">
        <w:t>: Home Care</w:t>
      </w:r>
      <w:r w:rsidR="005524EC">
        <w:t xml:space="preserve"> (agreement of duplicate ratings by two independent reviewers)</w:t>
      </w:r>
    </w:p>
    <w:tbl>
      <w:tblPr>
        <w:tblW w:w="4775" w:type="pct"/>
        <w:tblBorders>
          <w:top w:val="single" w:sz="6" w:space="0" w:color="000000"/>
          <w:left w:val="single" w:sz="6" w:space="0" w:color="000000"/>
          <w:bottom w:val="single" w:sz="6" w:space="0" w:color="000000"/>
          <w:right w:val="single" w:sz="6" w:space="0" w:color="000000"/>
        </w:tblBorders>
        <w:tblCellMar>
          <w:top w:w="45" w:type="dxa"/>
          <w:left w:w="45" w:type="dxa"/>
          <w:bottom w:w="45" w:type="dxa"/>
          <w:right w:w="45" w:type="dxa"/>
        </w:tblCellMar>
        <w:tblLook w:val="04A0" w:firstRow="1" w:lastRow="0" w:firstColumn="1" w:lastColumn="0" w:noHBand="0" w:noVBand="1"/>
      </w:tblPr>
      <w:tblGrid>
        <w:gridCol w:w="2320"/>
        <w:gridCol w:w="972"/>
        <w:gridCol w:w="1159"/>
        <w:gridCol w:w="1036"/>
        <w:gridCol w:w="991"/>
        <w:gridCol w:w="1486"/>
        <w:gridCol w:w="1358"/>
        <w:gridCol w:w="3995"/>
      </w:tblGrid>
      <w:tr w:rsidR="00206443" w14:paraId="29B97A6B" w14:textId="4F583B2D" w:rsidTr="00863957">
        <w:trPr>
          <w:cantSplit/>
          <w:trHeight w:val="500"/>
        </w:trPr>
        <w:tc>
          <w:tcPr>
            <w:tcW w:w="5000" w:type="pct"/>
            <w:gridSpan w:val="8"/>
            <w:tcBorders>
              <w:top w:val="single" w:sz="6" w:space="0" w:color="000000"/>
              <w:left w:val="single" w:sz="6" w:space="0" w:color="000000"/>
              <w:bottom w:val="single" w:sz="6" w:space="0" w:color="000000"/>
              <w:right w:val="single" w:sz="4" w:space="0" w:color="auto"/>
            </w:tcBorders>
            <w:shd w:val="clear" w:color="auto" w:fill="FFFFFF"/>
            <w:vAlign w:val="center"/>
            <w:hideMark/>
          </w:tcPr>
          <w:p w14:paraId="478D430D" w14:textId="77777777" w:rsidR="00206443" w:rsidRDefault="00206443" w:rsidP="00206443">
            <w:pPr>
              <w:keepNext/>
              <w:keepLines/>
              <w:spacing w:after="0" w:line="240" w:lineRule="auto"/>
              <w:jc w:val="center"/>
              <w:rPr>
                <w:rFonts w:ascii="Arial" w:hAnsi="Arial" w:cs="Arial"/>
                <w:b/>
                <w:bCs/>
              </w:rPr>
            </w:pPr>
            <w:r>
              <w:rPr>
                <w:rFonts w:ascii="Arial" w:hAnsi="Arial" w:cs="Arial"/>
                <w:b/>
                <w:bCs/>
              </w:rPr>
              <w:t>Question: Does increased relational continuity of primary care improve outcomes and decrease resource use for older home care recipients?</w:t>
            </w:r>
          </w:p>
          <w:p w14:paraId="4D900916" w14:textId="09A63007" w:rsidR="00863957" w:rsidRDefault="00863957" w:rsidP="00206443">
            <w:pPr>
              <w:keepNext/>
              <w:keepLines/>
              <w:spacing w:after="0" w:line="240" w:lineRule="auto"/>
              <w:jc w:val="center"/>
              <w:rPr>
                <w:rFonts w:ascii="Arial" w:hAnsi="Arial" w:cs="Arial"/>
                <w:b/>
                <w:bCs/>
                <w:sz w:val="16"/>
                <w:szCs w:val="16"/>
              </w:rPr>
            </w:pPr>
          </w:p>
        </w:tc>
      </w:tr>
      <w:tr w:rsidR="00206443" w14:paraId="39D2E3F0" w14:textId="6362679E" w:rsidTr="007D357A">
        <w:trPr>
          <w:cantSplit/>
          <w:trHeight w:val="128"/>
        </w:trPr>
        <w:tc>
          <w:tcPr>
            <w:tcW w:w="3500" w:type="pct"/>
            <w:gridSpan w:val="7"/>
            <w:tcBorders>
              <w:top w:val="single" w:sz="6" w:space="0" w:color="000000"/>
              <w:left w:val="single" w:sz="6" w:space="0" w:color="000000"/>
              <w:bottom w:val="single" w:sz="6" w:space="0" w:color="000000"/>
              <w:right w:val="single" w:sz="6" w:space="0" w:color="000000"/>
            </w:tcBorders>
            <w:shd w:val="clear" w:color="auto" w:fill="606060"/>
            <w:vAlign w:val="center"/>
            <w:hideMark/>
          </w:tcPr>
          <w:p w14:paraId="0C2FFA7A" w14:textId="77777777" w:rsidR="00D9042D" w:rsidRDefault="00206443" w:rsidP="00864882">
            <w:pPr>
              <w:keepNext/>
              <w:keepLines/>
              <w:spacing w:after="0" w:line="240" w:lineRule="auto"/>
              <w:jc w:val="center"/>
              <w:rPr>
                <w:rFonts w:ascii="Arial" w:hAnsi="Arial" w:cs="Arial"/>
                <w:b/>
                <w:bCs/>
                <w:color w:val="FFFFFF"/>
                <w:sz w:val="18"/>
                <w:szCs w:val="18"/>
              </w:rPr>
            </w:pPr>
            <w:r>
              <w:rPr>
                <w:rFonts w:ascii="Arial" w:hAnsi="Arial" w:cs="Arial"/>
                <w:b/>
                <w:bCs/>
                <w:color w:val="FFFFFF"/>
                <w:sz w:val="18"/>
                <w:szCs w:val="18"/>
              </w:rPr>
              <w:t>Quality assessment</w:t>
            </w:r>
            <w:r w:rsidR="00863957">
              <w:rPr>
                <w:rFonts w:ascii="Arial" w:hAnsi="Arial" w:cs="Arial"/>
                <w:b/>
                <w:bCs/>
                <w:color w:val="FFFFFF"/>
                <w:sz w:val="18"/>
                <w:szCs w:val="18"/>
              </w:rPr>
              <w:t xml:space="preserve"> </w:t>
            </w:r>
          </w:p>
          <w:p w14:paraId="4B9A2427" w14:textId="2C3930C0" w:rsidR="00206443" w:rsidRDefault="00863957" w:rsidP="00864882">
            <w:pPr>
              <w:keepNext/>
              <w:keepLines/>
              <w:spacing w:after="0" w:line="240" w:lineRule="auto"/>
              <w:jc w:val="center"/>
              <w:rPr>
                <w:rFonts w:ascii="Arial" w:hAnsi="Arial" w:cs="Arial"/>
                <w:b/>
                <w:bCs/>
                <w:color w:val="FFFFFF"/>
                <w:sz w:val="18"/>
                <w:szCs w:val="18"/>
              </w:rPr>
            </w:pPr>
            <w:r>
              <w:rPr>
                <w:rFonts w:ascii="Arial" w:hAnsi="Arial" w:cs="Arial"/>
                <w:b/>
                <w:bCs/>
                <w:color w:val="FFFFFF"/>
                <w:sz w:val="18"/>
                <w:szCs w:val="18"/>
              </w:rPr>
              <w:t>(</w:t>
            </w:r>
            <w:r w:rsidR="00C855B3">
              <w:rPr>
                <w:rFonts w:ascii="Arial" w:hAnsi="Arial" w:cs="Arial"/>
                <w:b/>
                <w:bCs/>
                <w:color w:val="FFFFFF"/>
                <w:sz w:val="18"/>
                <w:szCs w:val="18"/>
              </w:rPr>
              <w:t>Observational</w:t>
            </w:r>
            <w:r>
              <w:rPr>
                <w:rFonts w:ascii="Arial" w:hAnsi="Arial" w:cs="Arial"/>
                <w:b/>
                <w:bCs/>
                <w:color w:val="FFFFFF"/>
                <w:sz w:val="18"/>
                <w:szCs w:val="18"/>
              </w:rPr>
              <w:t xml:space="preserve"> evidence</w:t>
            </w:r>
            <w:r w:rsidR="007D357A">
              <w:rPr>
                <w:rFonts w:ascii="Arial" w:hAnsi="Arial" w:cs="Arial"/>
                <w:b/>
                <w:bCs/>
                <w:color w:val="FFFFFF"/>
                <w:sz w:val="18"/>
                <w:szCs w:val="18"/>
              </w:rPr>
              <w:t>,</w:t>
            </w:r>
            <w:r>
              <w:rPr>
                <w:rFonts w:ascii="Arial" w:hAnsi="Arial" w:cs="Arial"/>
                <w:b/>
                <w:bCs/>
                <w:color w:val="FFFFFF"/>
                <w:sz w:val="18"/>
                <w:szCs w:val="18"/>
              </w:rPr>
              <w:t xml:space="preserve"> commenced as low quality)</w:t>
            </w:r>
          </w:p>
        </w:tc>
        <w:tc>
          <w:tcPr>
            <w:tcW w:w="1500" w:type="pct"/>
            <w:tcBorders>
              <w:top w:val="single" w:sz="6" w:space="0" w:color="000000"/>
              <w:left w:val="single" w:sz="6" w:space="0" w:color="000000"/>
              <w:bottom w:val="single" w:sz="6" w:space="0" w:color="000000"/>
              <w:right w:val="single" w:sz="4" w:space="0" w:color="auto"/>
            </w:tcBorders>
            <w:shd w:val="clear" w:color="auto" w:fill="606060"/>
            <w:vAlign w:val="center"/>
            <w:hideMark/>
          </w:tcPr>
          <w:p w14:paraId="7369B85E" w14:textId="77777777" w:rsidR="00206443" w:rsidRDefault="00206443" w:rsidP="00864882">
            <w:pPr>
              <w:keepNext/>
              <w:keepLines/>
              <w:spacing w:after="0" w:line="240" w:lineRule="auto"/>
              <w:jc w:val="center"/>
              <w:rPr>
                <w:rFonts w:ascii="Arial" w:hAnsi="Arial" w:cs="Arial"/>
                <w:b/>
                <w:bCs/>
                <w:color w:val="FFFFFF"/>
                <w:sz w:val="18"/>
                <w:szCs w:val="18"/>
              </w:rPr>
            </w:pPr>
            <w:r>
              <w:rPr>
                <w:rFonts w:ascii="Arial" w:hAnsi="Arial" w:cs="Arial"/>
                <w:b/>
                <w:bCs/>
                <w:color w:val="FFFFFF"/>
                <w:sz w:val="18"/>
                <w:szCs w:val="18"/>
              </w:rPr>
              <w:t>Summary of Findings</w:t>
            </w:r>
          </w:p>
        </w:tc>
      </w:tr>
      <w:tr w:rsidR="00206443" w14:paraId="70EAB39D" w14:textId="77777777" w:rsidTr="007D357A">
        <w:trPr>
          <w:cantSplit/>
          <w:trHeight w:val="426"/>
        </w:trPr>
        <w:tc>
          <w:tcPr>
            <w:tcW w:w="871" w:type="pct"/>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7235E74D" w14:textId="663AA968" w:rsidR="00863957" w:rsidRDefault="00863957" w:rsidP="00864882">
            <w:pPr>
              <w:keepNext/>
              <w:keepLines/>
              <w:spacing w:after="0"/>
              <w:jc w:val="left"/>
              <w:rPr>
                <w:rFonts w:ascii="Arial" w:hAnsi="Arial" w:cs="Arial"/>
                <w:b/>
                <w:bCs/>
                <w:sz w:val="16"/>
                <w:szCs w:val="16"/>
              </w:rPr>
            </w:pPr>
            <w:r>
              <w:rPr>
                <w:rFonts w:ascii="Arial" w:hAnsi="Arial" w:cs="Arial"/>
                <w:b/>
                <w:bCs/>
                <w:sz w:val="16"/>
                <w:szCs w:val="16"/>
              </w:rPr>
              <w:t>Studies</w:t>
            </w:r>
          </w:p>
          <w:p w14:paraId="6A7F3657" w14:textId="6DC3BFE9" w:rsidR="00206443" w:rsidRDefault="00206443" w:rsidP="00864882">
            <w:pPr>
              <w:keepNext/>
              <w:keepLines/>
              <w:spacing w:after="0"/>
              <w:jc w:val="left"/>
              <w:rPr>
                <w:rFonts w:ascii="Arial" w:hAnsi="Arial" w:cs="Arial"/>
                <w:b/>
                <w:bCs/>
                <w:sz w:val="16"/>
                <w:szCs w:val="16"/>
              </w:rPr>
            </w:pPr>
            <w:r>
              <w:rPr>
                <w:rFonts w:ascii="Arial" w:hAnsi="Arial" w:cs="Arial"/>
                <w:b/>
                <w:bCs/>
                <w:sz w:val="16"/>
                <w:szCs w:val="16"/>
              </w:rPr>
              <w:t>Participants</w:t>
            </w:r>
            <w:r>
              <w:rPr>
                <w:rFonts w:ascii="Arial" w:hAnsi="Arial" w:cs="Arial"/>
                <w:b/>
                <w:bCs/>
                <w:sz w:val="16"/>
                <w:szCs w:val="16"/>
              </w:rPr>
              <w:br/>
            </w:r>
            <w:r w:rsidR="00863957">
              <w:rPr>
                <w:rFonts w:ascii="Arial" w:hAnsi="Arial" w:cs="Arial"/>
                <w:b/>
                <w:bCs/>
                <w:sz w:val="16"/>
                <w:szCs w:val="16"/>
              </w:rPr>
              <w:t>(</w:t>
            </w:r>
            <w:r>
              <w:rPr>
                <w:rFonts w:ascii="Arial" w:hAnsi="Arial" w:cs="Arial"/>
                <w:b/>
                <w:bCs/>
                <w:sz w:val="16"/>
                <w:szCs w:val="16"/>
              </w:rPr>
              <w:t>Follow up</w:t>
            </w:r>
            <w:r w:rsidR="00863957">
              <w:rPr>
                <w:rFonts w:ascii="Arial" w:hAnsi="Arial" w:cs="Arial"/>
                <w:b/>
                <w:bCs/>
                <w:sz w:val="16"/>
                <w:szCs w:val="16"/>
              </w:rPr>
              <w:t>)</w:t>
            </w:r>
          </w:p>
        </w:tc>
        <w:tc>
          <w:tcPr>
            <w:tcW w:w="365" w:type="pct"/>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2D54A4BD" w14:textId="77777777" w:rsidR="00206443" w:rsidRDefault="00206443" w:rsidP="00864882">
            <w:pPr>
              <w:keepNext/>
              <w:keepLines/>
              <w:spacing w:after="0"/>
              <w:jc w:val="left"/>
              <w:rPr>
                <w:rFonts w:ascii="Arial" w:hAnsi="Arial" w:cs="Arial"/>
                <w:b/>
                <w:bCs/>
                <w:sz w:val="16"/>
                <w:szCs w:val="16"/>
              </w:rPr>
            </w:pPr>
            <w:r>
              <w:rPr>
                <w:rFonts w:ascii="Arial" w:hAnsi="Arial" w:cs="Arial"/>
                <w:b/>
                <w:bCs/>
                <w:sz w:val="16"/>
                <w:szCs w:val="16"/>
              </w:rPr>
              <w:t>Risk of bias</w:t>
            </w:r>
          </w:p>
        </w:tc>
        <w:tc>
          <w:tcPr>
            <w:tcW w:w="435" w:type="pct"/>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2340A72D" w14:textId="77777777" w:rsidR="00206443" w:rsidRDefault="00206443" w:rsidP="00864882">
            <w:pPr>
              <w:keepNext/>
              <w:keepLines/>
              <w:spacing w:after="0" w:line="240" w:lineRule="auto"/>
              <w:jc w:val="left"/>
              <w:rPr>
                <w:rFonts w:ascii="Arial" w:hAnsi="Arial" w:cs="Arial"/>
                <w:b/>
                <w:bCs/>
                <w:sz w:val="16"/>
                <w:szCs w:val="16"/>
              </w:rPr>
            </w:pPr>
            <w:r>
              <w:rPr>
                <w:rFonts w:ascii="Arial" w:hAnsi="Arial" w:cs="Arial"/>
                <w:b/>
                <w:bCs/>
                <w:sz w:val="16"/>
                <w:szCs w:val="16"/>
              </w:rPr>
              <w:t>Inconsistency</w:t>
            </w:r>
          </w:p>
        </w:tc>
        <w:tc>
          <w:tcPr>
            <w:tcW w:w="389" w:type="pct"/>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025A2BE3" w14:textId="77777777" w:rsidR="00206443" w:rsidRDefault="00206443" w:rsidP="00864882">
            <w:pPr>
              <w:keepNext/>
              <w:keepLines/>
              <w:spacing w:after="0" w:line="240" w:lineRule="auto"/>
              <w:jc w:val="left"/>
              <w:rPr>
                <w:rFonts w:ascii="Arial" w:hAnsi="Arial" w:cs="Arial"/>
                <w:b/>
                <w:bCs/>
                <w:sz w:val="16"/>
                <w:szCs w:val="16"/>
              </w:rPr>
            </w:pPr>
            <w:r>
              <w:rPr>
                <w:rFonts w:ascii="Arial" w:hAnsi="Arial" w:cs="Arial"/>
                <w:b/>
                <w:bCs/>
                <w:sz w:val="16"/>
                <w:szCs w:val="16"/>
              </w:rPr>
              <w:t>Indirectness</w:t>
            </w:r>
          </w:p>
        </w:tc>
        <w:tc>
          <w:tcPr>
            <w:tcW w:w="372" w:type="pct"/>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58526254" w14:textId="77777777" w:rsidR="00206443" w:rsidRDefault="00206443" w:rsidP="00864882">
            <w:pPr>
              <w:keepNext/>
              <w:keepLines/>
              <w:spacing w:after="0" w:line="240" w:lineRule="auto"/>
              <w:jc w:val="left"/>
              <w:rPr>
                <w:rFonts w:ascii="Arial" w:hAnsi="Arial" w:cs="Arial"/>
                <w:b/>
                <w:bCs/>
                <w:sz w:val="16"/>
                <w:szCs w:val="16"/>
              </w:rPr>
            </w:pPr>
            <w:r>
              <w:rPr>
                <w:rFonts w:ascii="Arial" w:hAnsi="Arial" w:cs="Arial"/>
                <w:b/>
                <w:bCs/>
                <w:sz w:val="16"/>
                <w:szCs w:val="16"/>
              </w:rPr>
              <w:t>Imprecision</w:t>
            </w:r>
          </w:p>
        </w:tc>
        <w:tc>
          <w:tcPr>
            <w:tcW w:w="558" w:type="pct"/>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6B931991" w14:textId="77777777" w:rsidR="00206443" w:rsidRDefault="00206443" w:rsidP="00864882">
            <w:pPr>
              <w:keepNext/>
              <w:keepLines/>
              <w:spacing w:after="0" w:line="240" w:lineRule="auto"/>
              <w:jc w:val="left"/>
              <w:rPr>
                <w:rFonts w:ascii="Arial" w:hAnsi="Arial" w:cs="Arial"/>
                <w:b/>
                <w:bCs/>
                <w:sz w:val="16"/>
                <w:szCs w:val="16"/>
              </w:rPr>
            </w:pPr>
            <w:r>
              <w:rPr>
                <w:rFonts w:ascii="Arial" w:hAnsi="Arial" w:cs="Arial"/>
                <w:b/>
                <w:bCs/>
                <w:sz w:val="16"/>
                <w:szCs w:val="16"/>
              </w:rPr>
              <w:t>Other</w:t>
            </w:r>
          </w:p>
        </w:tc>
        <w:tc>
          <w:tcPr>
            <w:tcW w:w="510" w:type="pct"/>
            <w:vMerge w:val="restart"/>
            <w:tcBorders>
              <w:top w:val="single" w:sz="6" w:space="0" w:color="000000"/>
              <w:left w:val="single" w:sz="6" w:space="0" w:color="000000"/>
              <w:bottom w:val="single" w:sz="6" w:space="0" w:color="000000"/>
              <w:right w:val="single" w:sz="4" w:space="0" w:color="auto"/>
            </w:tcBorders>
            <w:shd w:val="clear" w:color="auto" w:fill="DDDDDD"/>
            <w:hideMark/>
          </w:tcPr>
          <w:p w14:paraId="0548B37C" w14:textId="77777777" w:rsidR="00206443" w:rsidRDefault="00206443" w:rsidP="00864882">
            <w:pPr>
              <w:keepNext/>
              <w:keepLines/>
              <w:spacing w:after="0" w:line="240" w:lineRule="auto"/>
              <w:jc w:val="left"/>
              <w:rPr>
                <w:rFonts w:ascii="Arial" w:hAnsi="Arial" w:cs="Arial"/>
                <w:b/>
                <w:bCs/>
                <w:sz w:val="16"/>
                <w:szCs w:val="16"/>
              </w:rPr>
            </w:pPr>
            <w:r>
              <w:rPr>
                <w:rFonts w:ascii="Arial" w:hAnsi="Arial" w:cs="Arial"/>
                <w:b/>
                <w:bCs/>
                <w:sz w:val="16"/>
                <w:szCs w:val="16"/>
              </w:rPr>
              <w:t>Overall quality of evidence</w:t>
            </w:r>
          </w:p>
        </w:tc>
        <w:tc>
          <w:tcPr>
            <w:tcW w:w="1500" w:type="pct"/>
            <w:vMerge w:val="restart"/>
            <w:tcBorders>
              <w:top w:val="single" w:sz="6" w:space="0" w:color="000000"/>
              <w:left w:val="single" w:sz="6" w:space="0" w:color="000000"/>
              <w:bottom w:val="single" w:sz="6" w:space="0" w:color="000000"/>
              <w:right w:val="single" w:sz="4" w:space="0" w:color="auto"/>
            </w:tcBorders>
            <w:shd w:val="clear" w:color="auto" w:fill="DDDDDD"/>
            <w:hideMark/>
          </w:tcPr>
          <w:p w14:paraId="79191CF8" w14:textId="77777777" w:rsidR="00206443" w:rsidRDefault="00206443" w:rsidP="00864882">
            <w:pPr>
              <w:keepNext/>
              <w:keepLines/>
              <w:spacing w:after="0" w:line="240" w:lineRule="auto"/>
              <w:jc w:val="left"/>
              <w:rPr>
                <w:rFonts w:ascii="Arial" w:hAnsi="Arial" w:cs="Arial"/>
                <w:b/>
                <w:bCs/>
                <w:sz w:val="16"/>
                <w:szCs w:val="16"/>
              </w:rPr>
            </w:pPr>
            <w:r>
              <w:rPr>
                <w:rFonts w:ascii="Arial" w:hAnsi="Arial" w:cs="Arial"/>
                <w:b/>
                <w:bCs/>
                <w:sz w:val="16"/>
                <w:szCs w:val="16"/>
              </w:rPr>
              <w:t>Relative effect</w:t>
            </w:r>
            <w:r>
              <w:rPr>
                <w:rFonts w:ascii="Arial" w:hAnsi="Arial" w:cs="Arial"/>
                <w:b/>
                <w:bCs/>
                <w:sz w:val="16"/>
                <w:szCs w:val="16"/>
              </w:rPr>
              <w:br/>
            </w:r>
            <w:r>
              <w:rPr>
                <w:rFonts w:ascii="Arial" w:hAnsi="Arial" w:cs="Arial"/>
                <w:sz w:val="16"/>
                <w:szCs w:val="16"/>
              </w:rPr>
              <w:t>(95% CI)</w:t>
            </w:r>
          </w:p>
        </w:tc>
      </w:tr>
      <w:tr w:rsidR="00206443" w14:paraId="404F1FDC" w14:textId="77777777" w:rsidTr="00C855B3">
        <w:trPr>
          <w:cantSplit/>
          <w:trHeight w:val="426"/>
        </w:trPr>
        <w:tc>
          <w:tcPr>
            <w:tcW w:w="871" w:type="pct"/>
            <w:vMerge/>
            <w:tcBorders>
              <w:top w:val="single" w:sz="6" w:space="0" w:color="000000"/>
              <w:left w:val="single" w:sz="6" w:space="0" w:color="000000"/>
              <w:bottom w:val="single" w:sz="6" w:space="0" w:color="000000"/>
              <w:right w:val="single" w:sz="6" w:space="0" w:color="000000"/>
            </w:tcBorders>
            <w:vAlign w:val="center"/>
            <w:hideMark/>
          </w:tcPr>
          <w:p w14:paraId="76F976A2" w14:textId="77777777" w:rsidR="00206443" w:rsidRDefault="00206443" w:rsidP="00864882">
            <w:pPr>
              <w:keepNext/>
              <w:keepLines/>
              <w:spacing w:after="0"/>
              <w:jc w:val="left"/>
              <w:rPr>
                <w:rFonts w:ascii="Arial" w:hAnsi="Arial" w:cs="Arial"/>
                <w:b/>
                <w:bCs/>
                <w:sz w:val="16"/>
                <w:szCs w:val="16"/>
              </w:rPr>
            </w:pPr>
          </w:p>
        </w:tc>
        <w:tc>
          <w:tcPr>
            <w:tcW w:w="365" w:type="pct"/>
            <w:vMerge/>
            <w:tcBorders>
              <w:top w:val="single" w:sz="6" w:space="0" w:color="000000"/>
              <w:left w:val="single" w:sz="6" w:space="0" w:color="000000"/>
              <w:bottom w:val="single" w:sz="6" w:space="0" w:color="000000"/>
              <w:right w:val="single" w:sz="6" w:space="0" w:color="000000"/>
            </w:tcBorders>
            <w:vAlign w:val="center"/>
            <w:hideMark/>
          </w:tcPr>
          <w:p w14:paraId="5B491491" w14:textId="77777777" w:rsidR="00206443" w:rsidRDefault="00206443" w:rsidP="00864882">
            <w:pPr>
              <w:keepNext/>
              <w:keepLines/>
              <w:spacing w:after="0"/>
              <w:jc w:val="left"/>
              <w:rPr>
                <w:rFonts w:ascii="Arial" w:hAnsi="Arial" w:cs="Arial"/>
                <w:b/>
                <w:bCs/>
                <w:sz w:val="16"/>
                <w:szCs w:val="16"/>
              </w:rPr>
            </w:pPr>
          </w:p>
        </w:tc>
        <w:tc>
          <w:tcPr>
            <w:tcW w:w="435" w:type="pct"/>
            <w:vMerge/>
            <w:tcBorders>
              <w:top w:val="single" w:sz="6" w:space="0" w:color="000000"/>
              <w:left w:val="single" w:sz="6" w:space="0" w:color="000000"/>
              <w:bottom w:val="single" w:sz="6" w:space="0" w:color="000000"/>
              <w:right w:val="single" w:sz="6" w:space="0" w:color="000000"/>
            </w:tcBorders>
            <w:vAlign w:val="center"/>
            <w:hideMark/>
          </w:tcPr>
          <w:p w14:paraId="1DA6F849" w14:textId="77777777" w:rsidR="00206443" w:rsidRDefault="00206443" w:rsidP="00864882">
            <w:pPr>
              <w:keepNext/>
              <w:keepLines/>
              <w:spacing w:after="0" w:line="240" w:lineRule="auto"/>
              <w:jc w:val="left"/>
              <w:rPr>
                <w:rFonts w:ascii="Arial" w:hAnsi="Arial" w:cs="Arial"/>
                <w:b/>
                <w:bCs/>
                <w:sz w:val="16"/>
                <w:szCs w:val="16"/>
              </w:rPr>
            </w:pPr>
          </w:p>
        </w:tc>
        <w:tc>
          <w:tcPr>
            <w:tcW w:w="389" w:type="pct"/>
            <w:vMerge/>
            <w:tcBorders>
              <w:top w:val="single" w:sz="6" w:space="0" w:color="000000"/>
              <w:left w:val="single" w:sz="6" w:space="0" w:color="000000"/>
              <w:bottom w:val="single" w:sz="6" w:space="0" w:color="000000"/>
              <w:right w:val="single" w:sz="6" w:space="0" w:color="000000"/>
            </w:tcBorders>
            <w:vAlign w:val="center"/>
            <w:hideMark/>
          </w:tcPr>
          <w:p w14:paraId="298FDACB" w14:textId="77777777" w:rsidR="00206443" w:rsidRDefault="00206443" w:rsidP="00864882">
            <w:pPr>
              <w:keepNext/>
              <w:keepLines/>
              <w:spacing w:after="0" w:line="240" w:lineRule="auto"/>
              <w:jc w:val="left"/>
              <w:rPr>
                <w:rFonts w:ascii="Arial" w:hAnsi="Arial" w:cs="Arial"/>
                <w:b/>
                <w:bCs/>
                <w:sz w:val="16"/>
                <w:szCs w:val="16"/>
              </w:rPr>
            </w:pPr>
          </w:p>
        </w:tc>
        <w:tc>
          <w:tcPr>
            <w:tcW w:w="372" w:type="pct"/>
            <w:vMerge/>
            <w:tcBorders>
              <w:top w:val="single" w:sz="6" w:space="0" w:color="000000"/>
              <w:left w:val="single" w:sz="6" w:space="0" w:color="000000"/>
              <w:bottom w:val="single" w:sz="6" w:space="0" w:color="000000"/>
              <w:right w:val="single" w:sz="6" w:space="0" w:color="000000"/>
            </w:tcBorders>
            <w:vAlign w:val="center"/>
            <w:hideMark/>
          </w:tcPr>
          <w:p w14:paraId="0EC96229" w14:textId="77777777" w:rsidR="00206443" w:rsidRDefault="00206443" w:rsidP="00864882">
            <w:pPr>
              <w:keepNext/>
              <w:keepLines/>
              <w:spacing w:after="0" w:line="240" w:lineRule="auto"/>
              <w:jc w:val="left"/>
              <w:rPr>
                <w:rFonts w:ascii="Arial" w:hAnsi="Arial" w:cs="Arial"/>
                <w:b/>
                <w:bCs/>
                <w:sz w:val="16"/>
                <w:szCs w:val="16"/>
              </w:rPr>
            </w:pPr>
          </w:p>
        </w:tc>
        <w:tc>
          <w:tcPr>
            <w:tcW w:w="558" w:type="pct"/>
            <w:vMerge/>
            <w:tcBorders>
              <w:top w:val="single" w:sz="6" w:space="0" w:color="000000"/>
              <w:left w:val="single" w:sz="6" w:space="0" w:color="000000"/>
              <w:bottom w:val="single" w:sz="6" w:space="0" w:color="000000"/>
              <w:right w:val="single" w:sz="6" w:space="0" w:color="000000"/>
            </w:tcBorders>
            <w:vAlign w:val="center"/>
            <w:hideMark/>
          </w:tcPr>
          <w:p w14:paraId="5EC76C26" w14:textId="77777777" w:rsidR="00206443" w:rsidRDefault="00206443" w:rsidP="00864882">
            <w:pPr>
              <w:keepNext/>
              <w:keepLines/>
              <w:spacing w:after="0" w:line="240" w:lineRule="auto"/>
              <w:jc w:val="left"/>
              <w:rPr>
                <w:rFonts w:ascii="Arial" w:hAnsi="Arial" w:cs="Arial"/>
                <w:b/>
                <w:bCs/>
                <w:sz w:val="16"/>
                <w:szCs w:val="16"/>
              </w:rPr>
            </w:pPr>
          </w:p>
        </w:tc>
        <w:tc>
          <w:tcPr>
            <w:tcW w:w="510" w:type="pct"/>
            <w:vMerge/>
            <w:tcBorders>
              <w:top w:val="single" w:sz="6" w:space="0" w:color="000000"/>
              <w:left w:val="single" w:sz="6" w:space="0" w:color="000000"/>
              <w:bottom w:val="single" w:sz="6" w:space="0" w:color="000000"/>
              <w:right w:val="single" w:sz="4" w:space="0" w:color="auto"/>
            </w:tcBorders>
            <w:vAlign w:val="center"/>
            <w:hideMark/>
          </w:tcPr>
          <w:p w14:paraId="238CE2EB" w14:textId="77777777" w:rsidR="00206443" w:rsidRDefault="00206443" w:rsidP="00864882">
            <w:pPr>
              <w:keepNext/>
              <w:keepLines/>
              <w:spacing w:after="0" w:line="240" w:lineRule="auto"/>
              <w:jc w:val="left"/>
              <w:rPr>
                <w:rFonts w:ascii="Arial" w:hAnsi="Arial" w:cs="Arial"/>
                <w:b/>
                <w:bCs/>
                <w:sz w:val="16"/>
                <w:szCs w:val="16"/>
              </w:rPr>
            </w:pPr>
          </w:p>
        </w:tc>
        <w:tc>
          <w:tcPr>
            <w:tcW w:w="1500" w:type="pct"/>
            <w:vMerge/>
            <w:tcBorders>
              <w:top w:val="single" w:sz="6" w:space="0" w:color="000000"/>
              <w:left w:val="single" w:sz="4" w:space="0" w:color="auto"/>
              <w:bottom w:val="single" w:sz="6" w:space="0" w:color="000000"/>
              <w:right w:val="single" w:sz="4" w:space="0" w:color="auto"/>
            </w:tcBorders>
            <w:vAlign w:val="center"/>
            <w:hideMark/>
          </w:tcPr>
          <w:p w14:paraId="7D6713B4" w14:textId="77777777" w:rsidR="00206443" w:rsidRDefault="00206443" w:rsidP="00864882">
            <w:pPr>
              <w:keepNext/>
              <w:keepLines/>
              <w:spacing w:after="0" w:line="240" w:lineRule="auto"/>
              <w:jc w:val="left"/>
              <w:rPr>
                <w:rFonts w:ascii="Arial" w:hAnsi="Arial" w:cs="Arial"/>
                <w:b/>
                <w:bCs/>
                <w:sz w:val="16"/>
                <w:szCs w:val="16"/>
              </w:rPr>
            </w:pPr>
          </w:p>
        </w:tc>
      </w:tr>
      <w:tr w:rsidR="007D357A" w14:paraId="1E8DDF0B" w14:textId="0CCBC259" w:rsidTr="007D357A">
        <w:trPr>
          <w:cantSplit/>
        </w:trPr>
        <w:tc>
          <w:tcPr>
            <w:tcW w:w="5000" w:type="pct"/>
            <w:gridSpan w:val="8"/>
            <w:tcBorders>
              <w:top w:val="single" w:sz="6" w:space="0" w:color="000000"/>
              <w:left w:val="single" w:sz="6" w:space="0" w:color="000000"/>
              <w:bottom w:val="single" w:sz="6" w:space="0" w:color="000000"/>
              <w:right w:val="single" w:sz="4" w:space="0" w:color="auto"/>
            </w:tcBorders>
            <w:shd w:val="clear" w:color="auto" w:fill="EDEDED"/>
            <w:vAlign w:val="center"/>
            <w:hideMark/>
          </w:tcPr>
          <w:p w14:paraId="2AC06B06" w14:textId="1B5FE2A1" w:rsidR="007D357A" w:rsidRPr="007C39FA" w:rsidRDefault="007D357A" w:rsidP="00206443">
            <w:pPr>
              <w:keepNext/>
              <w:keepLines/>
              <w:spacing w:after="0" w:line="240" w:lineRule="auto"/>
              <w:rPr>
                <w:rFonts w:ascii="Arial" w:hAnsi="Arial" w:cs="Arial"/>
                <w:sz w:val="18"/>
                <w:szCs w:val="18"/>
              </w:rPr>
            </w:pPr>
            <w:r w:rsidRPr="007C39FA">
              <w:rPr>
                <w:rFonts w:ascii="Arial" w:hAnsi="Arial" w:cs="Arial"/>
                <w:b/>
                <w:bCs/>
                <w:sz w:val="18"/>
                <w:szCs w:val="18"/>
              </w:rPr>
              <w:t>Hospital admissions</w:t>
            </w:r>
          </w:p>
        </w:tc>
      </w:tr>
      <w:tr w:rsidR="00863957" w14:paraId="1E50F806" w14:textId="77777777" w:rsidTr="007D357A">
        <w:trPr>
          <w:cantSplit/>
          <w:trHeight w:val="823"/>
        </w:trPr>
        <w:tc>
          <w:tcPr>
            <w:tcW w:w="871" w:type="pct"/>
            <w:tcBorders>
              <w:top w:val="single" w:sz="4" w:space="0" w:color="auto"/>
              <w:left w:val="single" w:sz="6" w:space="0" w:color="000000"/>
              <w:bottom w:val="single" w:sz="6" w:space="0" w:color="000000"/>
              <w:right w:val="single" w:sz="6" w:space="0" w:color="000000"/>
            </w:tcBorders>
            <w:vAlign w:val="center"/>
          </w:tcPr>
          <w:p w14:paraId="092FD8B9" w14:textId="7771F534" w:rsidR="00863957" w:rsidRDefault="00863957" w:rsidP="00662E59">
            <w:pPr>
              <w:jc w:val="left"/>
              <w:rPr>
                <w:rFonts w:ascii="Arial" w:hAnsi="Arial" w:cs="Arial"/>
                <w:sz w:val="16"/>
                <w:szCs w:val="16"/>
              </w:rPr>
            </w:pPr>
            <w:r>
              <w:rPr>
                <w:rFonts w:ascii="Arial" w:hAnsi="Arial" w:cs="Arial"/>
                <w:sz w:val="16"/>
                <w:szCs w:val="16"/>
              </w:rPr>
              <w:t>2 observational studies (evidence commences as low quality)</w:t>
            </w:r>
          </w:p>
          <w:p w14:paraId="0B99EB94" w14:textId="2CEF1482" w:rsidR="00863957" w:rsidRDefault="00863957" w:rsidP="00662E59">
            <w:pPr>
              <w:jc w:val="left"/>
              <w:rPr>
                <w:rFonts w:ascii="Arial" w:hAnsi="Arial" w:cs="Arial"/>
                <w:sz w:val="16"/>
                <w:szCs w:val="16"/>
              </w:rPr>
            </w:pPr>
            <w:r>
              <w:rPr>
                <w:rFonts w:ascii="Arial" w:hAnsi="Arial" w:cs="Arial"/>
                <w:sz w:val="16"/>
                <w:szCs w:val="16"/>
              </w:rPr>
              <w:t>A) Jones (2020) 178, 686 (6 months)</w:t>
            </w:r>
          </w:p>
          <w:p w14:paraId="2DE8703E" w14:textId="69D8C9EB" w:rsidR="00863957" w:rsidRDefault="00863957" w:rsidP="00864882">
            <w:pPr>
              <w:keepNext/>
              <w:keepLines/>
              <w:spacing w:after="0"/>
              <w:jc w:val="left"/>
              <w:rPr>
                <w:rFonts w:ascii="Arial" w:hAnsi="Arial" w:cs="Arial"/>
                <w:sz w:val="16"/>
                <w:szCs w:val="16"/>
              </w:rPr>
            </w:pPr>
            <w:r>
              <w:rPr>
                <w:rFonts w:ascii="Arial Narrow" w:hAnsi="Arial Narrow" w:cstheme="minorHAnsi"/>
                <w:sz w:val="18"/>
                <w:szCs w:val="18"/>
              </w:rPr>
              <w:t xml:space="preserve">B) McGregor (2018) </w:t>
            </w:r>
            <w:r w:rsidRPr="002F0C96">
              <w:rPr>
                <w:rFonts w:ascii="Arial Narrow" w:hAnsi="Arial Narrow" w:cstheme="minorHAnsi"/>
                <w:sz w:val="18"/>
                <w:szCs w:val="18"/>
              </w:rPr>
              <w:t>246 (82, 247 person-days</w:t>
            </w:r>
            <w:r>
              <w:rPr>
                <w:rFonts w:ascii="Arial Narrow" w:hAnsi="Arial Narrow" w:cstheme="minorHAnsi"/>
                <w:sz w:val="18"/>
                <w:szCs w:val="18"/>
              </w:rPr>
              <w:t>)</w:t>
            </w:r>
          </w:p>
        </w:tc>
        <w:tc>
          <w:tcPr>
            <w:tcW w:w="365" w:type="pct"/>
            <w:tcBorders>
              <w:top w:val="single" w:sz="4" w:space="0" w:color="auto"/>
              <w:left w:val="single" w:sz="6" w:space="0" w:color="000000"/>
              <w:bottom w:val="single" w:sz="6" w:space="0" w:color="000000"/>
              <w:right w:val="single" w:sz="6" w:space="0" w:color="000000"/>
            </w:tcBorders>
            <w:vAlign w:val="center"/>
          </w:tcPr>
          <w:p w14:paraId="4926B5DE" w14:textId="345CED3C" w:rsidR="00863957" w:rsidRPr="00A32319" w:rsidRDefault="00863957" w:rsidP="00206443">
            <w:pPr>
              <w:keepNext/>
              <w:keepLines/>
              <w:spacing w:after="0"/>
              <w:jc w:val="center"/>
              <w:rPr>
                <w:rFonts w:ascii="Arial" w:hAnsi="Arial" w:cs="Arial"/>
                <w:sz w:val="16"/>
                <w:szCs w:val="16"/>
                <w:vertAlign w:val="superscript"/>
              </w:rPr>
            </w:pPr>
            <w:r>
              <w:rPr>
                <w:rFonts w:ascii="Arial" w:hAnsi="Arial" w:cs="Arial"/>
                <w:sz w:val="16"/>
                <w:szCs w:val="16"/>
              </w:rPr>
              <w:t xml:space="preserve">No serious concerns </w:t>
            </w:r>
            <w:r>
              <w:rPr>
                <w:rFonts w:ascii="Arial" w:hAnsi="Arial" w:cs="Arial"/>
                <w:sz w:val="16"/>
                <w:szCs w:val="16"/>
                <w:vertAlign w:val="superscript"/>
              </w:rPr>
              <w:t>a</w:t>
            </w:r>
          </w:p>
        </w:tc>
        <w:tc>
          <w:tcPr>
            <w:tcW w:w="435" w:type="pct"/>
            <w:tcBorders>
              <w:top w:val="single" w:sz="4" w:space="0" w:color="auto"/>
              <w:left w:val="single" w:sz="6" w:space="0" w:color="000000"/>
              <w:bottom w:val="single" w:sz="6" w:space="0" w:color="000000"/>
              <w:right w:val="single" w:sz="6" w:space="0" w:color="000000"/>
            </w:tcBorders>
            <w:vAlign w:val="center"/>
          </w:tcPr>
          <w:p w14:paraId="6D1BDA17" w14:textId="5B9DF3B0" w:rsidR="00863957" w:rsidRPr="000D09BB" w:rsidRDefault="00863957" w:rsidP="00863957">
            <w:pPr>
              <w:keepNext/>
              <w:keepLines/>
              <w:spacing w:after="0" w:line="240" w:lineRule="auto"/>
              <w:jc w:val="center"/>
              <w:rPr>
                <w:rFonts w:ascii="Arial" w:hAnsi="Arial" w:cs="Arial"/>
                <w:sz w:val="16"/>
                <w:szCs w:val="16"/>
              </w:rPr>
            </w:pPr>
            <w:r>
              <w:rPr>
                <w:rFonts w:ascii="Arial" w:hAnsi="Arial" w:cs="Arial"/>
                <w:sz w:val="16"/>
                <w:szCs w:val="16"/>
              </w:rPr>
              <w:t>No serious concerns</w:t>
            </w:r>
          </w:p>
        </w:tc>
        <w:tc>
          <w:tcPr>
            <w:tcW w:w="389" w:type="pct"/>
            <w:tcBorders>
              <w:top w:val="single" w:sz="4" w:space="0" w:color="auto"/>
              <w:left w:val="single" w:sz="6" w:space="0" w:color="000000"/>
              <w:bottom w:val="single" w:sz="6" w:space="0" w:color="000000"/>
              <w:right w:val="single" w:sz="6" w:space="0" w:color="000000"/>
            </w:tcBorders>
            <w:vAlign w:val="center"/>
          </w:tcPr>
          <w:p w14:paraId="608A9964" w14:textId="40382046" w:rsidR="00863957" w:rsidRDefault="00863957" w:rsidP="00864882">
            <w:pPr>
              <w:keepNext/>
              <w:keepLines/>
              <w:spacing w:after="0" w:line="240" w:lineRule="auto"/>
              <w:jc w:val="left"/>
              <w:rPr>
                <w:rFonts w:ascii="Arial" w:hAnsi="Arial" w:cs="Arial"/>
                <w:sz w:val="16"/>
                <w:szCs w:val="16"/>
              </w:rPr>
            </w:pPr>
            <w:r>
              <w:rPr>
                <w:rFonts w:ascii="Arial" w:hAnsi="Arial" w:cs="Arial"/>
                <w:sz w:val="16"/>
                <w:szCs w:val="16"/>
              </w:rPr>
              <w:t xml:space="preserve">No serious concerns </w:t>
            </w:r>
            <w:proofErr w:type="spellStart"/>
            <w:proofErr w:type="gramStart"/>
            <w:r>
              <w:rPr>
                <w:rFonts w:ascii="Arial" w:hAnsi="Arial" w:cs="Arial"/>
                <w:sz w:val="16"/>
                <w:szCs w:val="16"/>
                <w:vertAlign w:val="superscript"/>
              </w:rPr>
              <w:t>a,b</w:t>
            </w:r>
            <w:proofErr w:type="spellEnd"/>
            <w:proofErr w:type="gramEnd"/>
            <w:r>
              <w:rPr>
                <w:rFonts w:ascii="Arial" w:hAnsi="Arial" w:cs="Arial"/>
                <w:sz w:val="16"/>
                <w:szCs w:val="16"/>
              </w:rPr>
              <w:t xml:space="preserve"> </w:t>
            </w:r>
          </w:p>
        </w:tc>
        <w:tc>
          <w:tcPr>
            <w:tcW w:w="372" w:type="pct"/>
            <w:tcBorders>
              <w:top w:val="single" w:sz="4" w:space="0" w:color="auto"/>
              <w:left w:val="single" w:sz="6" w:space="0" w:color="000000"/>
              <w:bottom w:val="single" w:sz="6" w:space="0" w:color="000000"/>
              <w:right w:val="single" w:sz="6" w:space="0" w:color="000000"/>
            </w:tcBorders>
            <w:vAlign w:val="center"/>
          </w:tcPr>
          <w:p w14:paraId="402B870A" w14:textId="62A0917F" w:rsidR="00863957" w:rsidRDefault="00863957" w:rsidP="00864882">
            <w:pPr>
              <w:keepNext/>
              <w:keepLines/>
              <w:spacing w:after="0" w:line="240" w:lineRule="auto"/>
              <w:jc w:val="left"/>
              <w:rPr>
                <w:rFonts w:ascii="Arial" w:hAnsi="Arial" w:cs="Arial"/>
                <w:sz w:val="16"/>
                <w:szCs w:val="16"/>
              </w:rPr>
            </w:pPr>
            <w:r>
              <w:rPr>
                <w:rFonts w:ascii="Arial" w:hAnsi="Arial" w:cs="Arial"/>
                <w:sz w:val="16"/>
                <w:szCs w:val="16"/>
              </w:rPr>
              <w:t>No serious concerns</w:t>
            </w:r>
          </w:p>
        </w:tc>
        <w:tc>
          <w:tcPr>
            <w:tcW w:w="558" w:type="pct"/>
            <w:tcBorders>
              <w:top w:val="single" w:sz="4" w:space="0" w:color="auto"/>
              <w:left w:val="single" w:sz="6" w:space="0" w:color="000000"/>
              <w:bottom w:val="single" w:sz="6" w:space="0" w:color="000000"/>
              <w:right w:val="single" w:sz="6" w:space="0" w:color="000000"/>
            </w:tcBorders>
            <w:vAlign w:val="center"/>
          </w:tcPr>
          <w:p w14:paraId="60E8722F" w14:textId="3CC72A4B" w:rsidR="00863957" w:rsidRDefault="00863957" w:rsidP="00864882">
            <w:pPr>
              <w:keepNext/>
              <w:keepLines/>
              <w:spacing w:after="0" w:line="240" w:lineRule="auto"/>
              <w:jc w:val="left"/>
              <w:rPr>
                <w:rFonts w:ascii="Arial" w:hAnsi="Arial" w:cs="Arial"/>
                <w:sz w:val="16"/>
                <w:szCs w:val="16"/>
              </w:rPr>
            </w:pPr>
            <w:r>
              <w:rPr>
                <w:rFonts w:ascii="Arial" w:hAnsi="Arial" w:cs="Arial"/>
                <w:sz w:val="16"/>
                <w:szCs w:val="16"/>
              </w:rPr>
              <w:t>None</w:t>
            </w:r>
          </w:p>
        </w:tc>
        <w:tc>
          <w:tcPr>
            <w:tcW w:w="510" w:type="pct"/>
            <w:tcBorders>
              <w:top w:val="single" w:sz="4" w:space="0" w:color="auto"/>
              <w:left w:val="single" w:sz="6" w:space="0" w:color="000000"/>
              <w:bottom w:val="single" w:sz="6" w:space="0" w:color="000000"/>
              <w:right w:val="single" w:sz="6" w:space="0" w:color="000000"/>
            </w:tcBorders>
            <w:vAlign w:val="center"/>
          </w:tcPr>
          <w:p w14:paraId="15F4E59B" w14:textId="77777777" w:rsidR="00863957" w:rsidRDefault="00863957" w:rsidP="00863957">
            <w:pPr>
              <w:keepNext/>
              <w:keepLines/>
              <w:spacing w:after="0" w:line="240" w:lineRule="auto"/>
              <w:jc w:val="center"/>
              <w:rPr>
                <w:rFonts w:ascii="Arial" w:hAnsi="Arial" w:cs="Arial"/>
                <w:sz w:val="16"/>
                <w:szCs w:val="16"/>
              </w:rPr>
            </w:pPr>
            <w:r>
              <w:rPr>
                <w:rFonts w:ascii="Arial" w:hAnsi="Arial" w:cs="Arial"/>
                <w:sz w:val="16"/>
                <w:szCs w:val="16"/>
              </w:rPr>
              <w:t>LOW</w:t>
            </w:r>
          </w:p>
          <w:p w14:paraId="6F191BEF" w14:textId="77777777" w:rsidR="00863957" w:rsidRPr="00CE7969" w:rsidRDefault="00863957" w:rsidP="00863957">
            <w:pPr>
              <w:keepNext/>
              <w:keepLines/>
              <w:spacing w:after="0" w:line="240" w:lineRule="auto"/>
              <w:jc w:val="center"/>
              <w:rPr>
                <w:rFonts w:ascii="Arial" w:hAnsi="Arial" w:cs="Arial"/>
                <w:sz w:val="24"/>
                <w:szCs w:val="24"/>
              </w:rPr>
            </w:pPr>
            <w:r w:rsidRPr="00CE7969">
              <w:rPr>
                <w:rFonts w:ascii="MS Mincho" w:eastAsia="MS Mincho" w:hAnsi="MS Mincho" w:cstheme="minorHAnsi"/>
                <w:color w:val="292526"/>
                <w:position w:val="-6"/>
                <w:sz w:val="24"/>
                <w:szCs w:val="24"/>
                <w:lang w:val="en-GB"/>
              </w:rPr>
              <w:t>⊕⊕⊖⊖</w:t>
            </w:r>
          </w:p>
          <w:p w14:paraId="13F42A3A" w14:textId="77777777" w:rsidR="00863957" w:rsidRDefault="00863957" w:rsidP="00863957">
            <w:pPr>
              <w:keepNext/>
              <w:keepLines/>
              <w:spacing w:after="0" w:line="240" w:lineRule="auto"/>
              <w:jc w:val="center"/>
              <w:rPr>
                <w:rFonts w:ascii="Arial" w:hAnsi="Arial" w:cs="Arial"/>
                <w:sz w:val="16"/>
                <w:szCs w:val="16"/>
              </w:rPr>
            </w:pPr>
          </w:p>
        </w:tc>
        <w:tc>
          <w:tcPr>
            <w:tcW w:w="1500" w:type="pct"/>
            <w:tcBorders>
              <w:top w:val="single" w:sz="4" w:space="0" w:color="auto"/>
              <w:left w:val="single" w:sz="4" w:space="0" w:color="auto"/>
              <w:bottom w:val="single" w:sz="6" w:space="0" w:color="000000"/>
              <w:right w:val="single" w:sz="4" w:space="0" w:color="auto"/>
            </w:tcBorders>
            <w:vAlign w:val="center"/>
          </w:tcPr>
          <w:p w14:paraId="0ED98455" w14:textId="4D2C86B1" w:rsidR="00863957" w:rsidRDefault="00863957" w:rsidP="00864882">
            <w:pPr>
              <w:keepNext/>
              <w:keepLines/>
              <w:spacing w:after="0" w:line="240" w:lineRule="auto"/>
              <w:jc w:val="left"/>
              <w:rPr>
                <w:rFonts w:ascii="Arial" w:hAnsi="Arial" w:cs="Arial"/>
                <w:sz w:val="16"/>
                <w:szCs w:val="16"/>
              </w:rPr>
            </w:pPr>
            <w:r>
              <w:rPr>
                <w:rFonts w:ascii="Arial" w:hAnsi="Arial" w:cs="Arial"/>
                <w:sz w:val="16"/>
                <w:szCs w:val="16"/>
              </w:rPr>
              <w:t>A) High vs Low: HR 0.94 (0.92, 0.96)</w:t>
            </w:r>
          </w:p>
          <w:p w14:paraId="31E0DEFE" w14:textId="04FE9D95" w:rsidR="00863957" w:rsidRDefault="00863957" w:rsidP="00864882">
            <w:pPr>
              <w:keepNext/>
              <w:keepLines/>
              <w:spacing w:after="0" w:line="240" w:lineRule="auto"/>
              <w:jc w:val="left"/>
              <w:rPr>
                <w:rFonts w:ascii="Arial" w:hAnsi="Arial" w:cs="Arial"/>
                <w:sz w:val="16"/>
                <w:szCs w:val="16"/>
              </w:rPr>
            </w:pPr>
            <w:r>
              <w:rPr>
                <w:rFonts w:ascii="Arial" w:hAnsi="Arial" w:cs="Arial"/>
                <w:sz w:val="16"/>
                <w:szCs w:val="16"/>
              </w:rPr>
              <w:t>A) Medium vs Low: HR 0.96 (0.94, 0.98)</w:t>
            </w:r>
          </w:p>
          <w:p w14:paraId="583117B1" w14:textId="77777777" w:rsidR="00863957" w:rsidRDefault="00863957" w:rsidP="00864882">
            <w:pPr>
              <w:keepNext/>
              <w:keepLines/>
              <w:spacing w:after="0" w:line="240" w:lineRule="auto"/>
              <w:jc w:val="left"/>
              <w:rPr>
                <w:rFonts w:ascii="Arial" w:hAnsi="Arial" w:cs="Arial"/>
                <w:sz w:val="16"/>
                <w:szCs w:val="16"/>
              </w:rPr>
            </w:pPr>
          </w:p>
          <w:p w14:paraId="49B65F43" w14:textId="07F0B258" w:rsidR="00863957" w:rsidRDefault="00863957" w:rsidP="00864882">
            <w:pPr>
              <w:keepNext/>
              <w:keepLines/>
              <w:spacing w:after="0" w:line="240" w:lineRule="auto"/>
              <w:jc w:val="left"/>
              <w:rPr>
                <w:rFonts w:ascii="Arial" w:hAnsi="Arial" w:cs="Arial"/>
                <w:sz w:val="16"/>
                <w:szCs w:val="16"/>
              </w:rPr>
            </w:pPr>
            <w:r>
              <w:rPr>
                <w:rFonts w:ascii="Arial" w:hAnsi="Arial" w:cs="Arial"/>
                <w:sz w:val="16"/>
                <w:szCs w:val="16"/>
              </w:rPr>
              <w:t>B) IRR 0.91 (0.76, 1.27)</w:t>
            </w:r>
          </w:p>
        </w:tc>
      </w:tr>
      <w:tr w:rsidR="00206443" w14:paraId="157C31E6" w14:textId="3EBE5A87" w:rsidTr="00863957">
        <w:trPr>
          <w:cantSplit/>
          <w:trHeight w:val="203"/>
        </w:trPr>
        <w:tc>
          <w:tcPr>
            <w:tcW w:w="5000" w:type="pct"/>
            <w:gridSpan w:val="8"/>
            <w:tcBorders>
              <w:top w:val="single" w:sz="6" w:space="0" w:color="000000"/>
              <w:left w:val="single" w:sz="6" w:space="0" w:color="000000"/>
              <w:bottom w:val="single" w:sz="6" w:space="0" w:color="000000"/>
              <w:right w:val="single" w:sz="4" w:space="0" w:color="auto"/>
            </w:tcBorders>
            <w:shd w:val="clear" w:color="auto" w:fill="EDEDED"/>
            <w:vAlign w:val="center"/>
            <w:hideMark/>
          </w:tcPr>
          <w:p w14:paraId="2347D327" w14:textId="77777777" w:rsidR="00206443" w:rsidRPr="007C39FA" w:rsidRDefault="00206443" w:rsidP="00864882">
            <w:pPr>
              <w:keepNext/>
              <w:keepLines/>
              <w:spacing w:after="0" w:line="240" w:lineRule="auto"/>
              <w:jc w:val="left"/>
              <w:rPr>
                <w:rFonts w:ascii="Arial" w:hAnsi="Arial" w:cs="Arial"/>
                <w:sz w:val="18"/>
                <w:szCs w:val="18"/>
              </w:rPr>
            </w:pPr>
            <w:r w:rsidRPr="007C39FA">
              <w:rPr>
                <w:rFonts w:ascii="Arial" w:hAnsi="Arial" w:cs="Arial"/>
                <w:b/>
                <w:bCs/>
                <w:sz w:val="18"/>
                <w:szCs w:val="18"/>
              </w:rPr>
              <w:t>ED presentations</w:t>
            </w:r>
          </w:p>
        </w:tc>
      </w:tr>
      <w:tr w:rsidR="00863957" w14:paraId="0EADAE90" w14:textId="77777777" w:rsidTr="007D357A">
        <w:trPr>
          <w:cantSplit/>
          <w:trHeight w:val="1068"/>
        </w:trPr>
        <w:tc>
          <w:tcPr>
            <w:tcW w:w="871" w:type="pct"/>
            <w:tcBorders>
              <w:top w:val="single" w:sz="4" w:space="0" w:color="auto"/>
              <w:left w:val="single" w:sz="6" w:space="0" w:color="000000"/>
              <w:bottom w:val="single" w:sz="6" w:space="0" w:color="000000"/>
              <w:right w:val="single" w:sz="6" w:space="0" w:color="000000"/>
            </w:tcBorders>
            <w:vAlign w:val="center"/>
          </w:tcPr>
          <w:p w14:paraId="32BF2385" w14:textId="15D48E80" w:rsidR="00863957" w:rsidRDefault="00863957" w:rsidP="00662E59">
            <w:pPr>
              <w:keepNext/>
              <w:keepLines/>
              <w:jc w:val="left"/>
              <w:rPr>
                <w:rFonts w:ascii="Arial" w:hAnsi="Arial" w:cs="Arial"/>
                <w:sz w:val="16"/>
                <w:szCs w:val="16"/>
              </w:rPr>
            </w:pPr>
            <w:r>
              <w:rPr>
                <w:rFonts w:ascii="Arial" w:hAnsi="Arial" w:cs="Arial"/>
                <w:sz w:val="16"/>
                <w:szCs w:val="16"/>
              </w:rPr>
              <w:t>2 observational studies</w:t>
            </w:r>
          </w:p>
          <w:p w14:paraId="5892F6E8" w14:textId="6C05EA6A" w:rsidR="00863957" w:rsidRPr="00206443" w:rsidRDefault="00863957" w:rsidP="002E512A">
            <w:pPr>
              <w:keepNext/>
              <w:keepLines/>
              <w:jc w:val="left"/>
              <w:rPr>
                <w:rFonts w:ascii="Arial" w:hAnsi="Arial" w:cs="Arial"/>
                <w:sz w:val="16"/>
                <w:szCs w:val="16"/>
              </w:rPr>
            </w:pPr>
            <w:r>
              <w:rPr>
                <w:rFonts w:ascii="Arial" w:hAnsi="Arial" w:cs="Arial"/>
                <w:sz w:val="16"/>
                <w:szCs w:val="16"/>
              </w:rPr>
              <w:t xml:space="preserve">A) Jones (2020) </w:t>
            </w:r>
            <w:r w:rsidRPr="00206443">
              <w:rPr>
                <w:rFonts w:ascii="Arial" w:hAnsi="Arial" w:cs="Arial"/>
                <w:sz w:val="16"/>
                <w:szCs w:val="16"/>
              </w:rPr>
              <w:t>178, 686 (</w:t>
            </w:r>
            <w:r>
              <w:rPr>
                <w:rFonts w:ascii="Arial" w:hAnsi="Arial" w:cs="Arial"/>
                <w:sz w:val="16"/>
                <w:szCs w:val="16"/>
              </w:rPr>
              <w:t>6months</w:t>
            </w:r>
            <w:r w:rsidRPr="00206443">
              <w:rPr>
                <w:rFonts w:ascii="Arial" w:hAnsi="Arial" w:cs="Arial"/>
                <w:sz w:val="16"/>
                <w:szCs w:val="16"/>
              </w:rPr>
              <w:t>)</w:t>
            </w:r>
          </w:p>
          <w:p w14:paraId="1916FE85" w14:textId="39FED99F" w:rsidR="00863957" w:rsidRDefault="00863957" w:rsidP="00662E59">
            <w:pPr>
              <w:keepNext/>
              <w:keepLines/>
              <w:jc w:val="left"/>
              <w:rPr>
                <w:rFonts w:ascii="Arial" w:hAnsi="Arial" w:cs="Arial"/>
                <w:sz w:val="16"/>
                <w:szCs w:val="16"/>
              </w:rPr>
            </w:pPr>
            <w:r>
              <w:rPr>
                <w:rFonts w:ascii="Arial" w:hAnsi="Arial" w:cs="Arial"/>
                <w:sz w:val="16"/>
                <w:szCs w:val="16"/>
              </w:rPr>
              <w:t>B) McGregor (2018), 246 (82,247 person days)</w:t>
            </w:r>
          </w:p>
        </w:tc>
        <w:tc>
          <w:tcPr>
            <w:tcW w:w="365" w:type="pct"/>
            <w:tcBorders>
              <w:top w:val="single" w:sz="4" w:space="0" w:color="auto"/>
              <w:left w:val="single" w:sz="6" w:space="0" w:color="000000"/>
              <w:bottom w:val="single" w:sz="6" w:space="0" w:color="000000"/>
              <w:right w:val="single" w:sz="6" w:space="0" w:color="000000"/>
            </w:tcBorders>
            <w:vAlign w:val="center"/>
          </w:tcPr>
          <w:p w14:paraId="222EFECC" w14:textId="7EE825D2" w:rsidR="00863957" w:rsidRDefault="00863957" w:rsidP="00662E59">
            <w:pPr>
              <w:keepNext/>
              <w:keepLines/>
              <w:jc w:val="left"/>
              <w:rPr>
                <w:rFonts w:ascii="Arial" w:hAnsi="Arial" w:cs="Arial"/>
                <w:sz w:val="16"/>
                <w:szCs w:val="16"/>
              </w:rPr>
            </w:pPr>
            <w:r>
              <w:rPr>
                <w:rFonts w:ascii="Arial" w:hAnsi="Arial" w:cs="Arial"/>
                <w:sz w:val="16"/>
                <w:szCs w:val="16"/>
              </w:rPr>
              <w:t>No serious risk of bias.</w:t>
            </w:r>
            <w:r w:rsidDel="00911ABF">
              <w:rPr>
                <w:rStyle w:val="FootnoteReference"/>
                <w:rFonts w:ascii="Arial" w:hAnsi="Arial" w:cs="Arial"/>
                <w:sz w:val="16"/>
                <w:szCs w:val="16"/>
              </w:rPr>
              <w:t xml:space="preserve"> </w:t>
            </w:r>
          </w:p>
        </w:tc>
        <w:tc>
          <w:tcPr>
            <w:tcW w:w="435" w:type="pct"/>
            <w:tcBorders>
              <w:top w:val="single" w:sz="4" w:space="0" w:color="auto"/>
              <w:left w:val="single" w:sz="6" w:space="0" w:color="000000"/>
              <w:bottom w:val="single" w:sz="6" w:space="0" w:color="000000"/>
              <w:right w:val="single" w:sz="6" w:space="0" w:color="000000"/>
            </w:tcBorders>
            <w:vAlign w:val="center"/>
          </w:tcPr>
          <w:p w14:paraId="7FF1A0B6" w14:textId="0A57C292" w:rsidR="00863957" w:rsidRPr="000D09BB" w:rsidRDefault="00863957" w:rsidP="00662E59">
            <w:pPr>
              <w:keepNext/>
              <w:keepLines/>
              <w:jc w:val="left"/>
              <w:rPr>
                <w:rFonts w:ascii="Arial" w:hAnsi="Arial" w:cs="Arial"/>
                <w:sz w:val="16"/>
                <w:szCs w:val="16"/>
              </w:rPr>
            </w:pPr>
            <w:r>
              <w:rPr>
                <w:rFonts w:ascii="Arial" w:hAnsi="Arial" w:cs="Arial"/>
                <w:sz w:val="16"/>
                <w:szCs w:val="16"/>
              </w:rPr>
              <w:t>No serious concerns</w:t>
            </w:r>
          </w:p>
        </w:tc>
        <w:tc>
          <w:tcPr>
            <w:tcW w:w="389" w:type="pct"/>
            <w:tcBorders>
              <w:top w:val="single" w:sz="4" w:space="0" w:color="auto"/>
              <w:left w:val="single" w:sz="6" w:space="0" w:color="000000"/>
              <w:bottom w:val="single" w:sz="6" w:space="0" w:color="000000"/>
              <w:right w:val="single" w:sz="6" w:space="0" w:color="000000"/>
            </w:tcBorders>
            <w:vAlign w:val="center"/>
          </w:tcPr>
          <w:p w14:paraId="73AF66B1" w14:textId="3DFAE472" w:rsidR="00863957" w:rsidRDefault="00863957" w:rsidP="00662E59">
            <w:pPr>
              <w:keepNext/>
              <w:keepLines/>
              <w:jc w:val="left"/>
              <w:rPr>
                <w:rFonts w:ascii="Arial" w:hAnsi="Arial" w:cs="Arial"/>
                <w:sz w:val="16"/>
                <w:szCs w:val="16"/>
              </w:rPr>
            </w:pPr>
            <w:r>
              <w:rPr>
                <w:rFonts w:ascii="Arial" w:hAnsi="Arial" w:cs="Arial"/>
                <w:sz w:val="16"/>
                <w:szCs w:val="16"/>
              </w:rPr>
              <w:t xml:space="preserve">No serious concerns </w:t>
            </w:r>
          </w:p>
        </w:tc>
        <w:tc>
          <w:tcPr>
            <w:tcW w:w="372" w:type="pct"/>
            <w:tcBorders>
              <w:top w:val="single" w:sz="4" w:space="0" w:color="auto"/>
              <w:left w:val="single" w:sz="6" w:space="0" w:color="000000"/>
              <w:bottom w:val="single" w:sz="6" w:space="0" w:color="000000"/>
              <w:right w:val="single" w:sz="6" w:space="0" w:color="000000"/>
            </w:tcBorders>
            <w:vAlign w:val="center"/>
          </w:tcPr>
          <w:p w14:paraId="2B0388D1" w14:textId="1A5FD20F" w:rsidR="00863957" w:rsidRDefault="00863957" w:rsidP="00662E59">
            <w:pPr>
              <w:keepNext/>
              <w:keepLines/>
              <w:jc w:val="left"/>
              <w:rPr>
                <w:rFonts w:ascii="Arial" w:hAnsi="Arial" w:cs="Arial"/>
                <w:sz w:val="16"/>
                <w:szCs w:val="16"/>
              </w:rPr>
            </w:pPr>
            <w:r>
              <w:rPr>
                <w:rFonts w:ascii="Arial" w:hAnsi="Arial" w:cs="Arial"/>
                <w:sz w:val="16"/>
                <w:szCs w:val="16"/>
              </w:rPr>
              <w:t>No serious concerns</w:t>
            </w:r>
          </w:p>
        </w:tc>
        <w:tc>
          <w:tcPr>
            <w:tcW w:w="558" w:type="pct"/>
            <w:tcBorders>
              <w:top w:val="single" w:sz="4" w:space="0" w:color="auto"/>
              <w:left w:val="single" w:sz="6" w:space="0" w:color="000000"/>
              <w:bottom w:val="single" w:sz="6" w:space="0" w:color="000000"/>
              <w:right w:val="single" w:sz="6" w:space="0" w:color="000000"/>
            </w:tcBorders>
            <w:vAlign w:val="center"/>
          </w:tcPr>
          <w:p w14:paraId="41A47EC9" w14:textId="153F0EAC" w:rsidR="00863957" w:rsidRDefault="00863957" w:rsidP="00662E59">
            <w:pPr>
              <w:keepNext/>
              <w:keepLines/>
              <w:jc w:val="left"/>
              <w:rPr>
                <w:rFonts w:ascii="Arial" w:hAnsi="Arial" w:cs="Arial"/>
                <w:sz w:val="16"/>
                <w:szCs w:val="16"/>
              </w:rPr>
            </w:pPr>
            <w:r>
              <w:rPr>
                <w:rFonts w:ascii="Arial" w:hAnsi="Arial" w:cs="Arial"/>
                <w:sz w:val="16"/>
                <w:szCs w:val="16"/>
              </w:rPr>
              <w:t>Dose response gradient observed (+1)</w:t>
            </w:r>
          </w:p>
        </w:tc>
        <w:tc>
          <w:tcPr>
            <w:tcW w:w="510" w:type="pct"/>
            <w:tcBorders>
              <w:top w:val="single" w:sz="4" w:space="0" w:color="auto"/>
              <w:left w:val="single" w:sz="6" w:space="0" w:color="000000"/>
              <w:bottom w:val="single" w:sz="6" w:space="0" w:color="000000"/>
              <w:right w:val="single" w:sz="6" w:space="0" w:color="000000"/>
            </w:tcBorders>
            <w:vAlign w:val="center"/>
          </w:tcPr>
          <w:p w14:paraId="5EA0BC16" w14:textId="77777777" w:rsidR="00863957" w:rsidRDefault="00863957" w:rsidP="00D9042D">
            <w:pPr>
              <w:keepNext/>
              <w:keepLines/>
              <w:spacing w:after="0" w:line="240" w:lineRule="auto"/>
              <w:jc w:val="center"/>
              <w:rPr>
                <w:rFonts w:ascii="Arial" w:hAnsi="Arial" w:cs="Arial"/>
                <w:sz w:val="16"/>
                <w:szCs w:val="16"/>
              </w:rPr>
            </w:pPr>
            <w:r>
              <w:rPr>
                <w:rFonts w:ascii="Arial" w:hAnsi="Arial" w:cs="Arial"/>
                <w:sz w:val="16"/>
                <w:szCs w:val="16"/>
              </w:rPr>
              <w:t>MODERATE</w:t>
            </w:r>
          </w:p>
          <w:p w14:paraId="575C7461" w14:textId="77777777" w:rsidR="00863957" w:rsidRPr="00D9042D" w:rsidRDefault="00863957" w:rsidP="00D9042D">
            <w:pPr>
              <w:keepNext/>
              <w:keepLines/>
              <w:spacing w:after="0" w:line="240" w:lineRule="auto"/>
              <w:jc w:val="center"/>
              <w:rPr>
                <w:rFonts w:ascii="Arial" w:hAnsi="Arial" w:cs="Arial"/>
                <w:sz w:val="16"/>
                <w:szCs w:val="16"/>
              </w:rPr>
            </w:pPr>
            <w:r w:rsidRPr="00D9042D">
              <w:rPr>
                <w:rFonts w:ascii="Cambria Math" w:hAnsi="Cambria Math" w:cs="Cambria Math"/>
                <w:sz w:val="16"/>
                <w:szCs w:val="16"/>
              </w:rPr>
              <w:t>⊕⊕⊕⊖</w:t>
            </w:r>
          </w:p>
          <w:p w14:paraId="10E985A8" w14:textId="77777777" w:rsidR="00863957" w:rsidRDefault="00863957" w:rsidP="00D9042D">
            <w:pPr>
              <w:keepNext/>
              <w:keepLines/>
              <w:spacing w:after="0" w:line="240" w:lineRule="auto"/>
              <w:jc w:val="center"/>
              <w:rPr>
                <w:rFonts w:ascii="Arial" w:hAnsi="Arial" w:cs="Arial"/>
                <w:sz w:val="16"/>
                <w:szCs w:val="16"/>
              </w:rPr>
            </w:pPr>
          </w:p>
        </w:tc>
        <w:tc>
          <w:tcPr>
            <w:tcW w:w="1500" w:type="pct"/>
            <w:tcBorders>
              <w:top w:val="single" w:sz="4" w:space="0" w:color="auto"/>
              <w:left w:val="single" w:sz="6" w:space="0" w:color="000000"/>
              <w:bottom w:val="single" w:sz="6" w:space="0" w:color="000000"/>
              <w:right w:val="single" w:sz="4" w:space="0" w:color="auto"/>
            </w:tcBorders>
            <w:vAlign w:val="center"/>
          </w:tcPr>
          <w:p w14:paraId="42F130C1" w14:textId="0039C670" w:rsidR="00863957" w:rsidRDefault="00863957" w:rsidP="002E512A">
            <w:pPr>
              <w:keepNext/>
              <w:keepLines/>
              <w:jc w:val="left"/>
              <w:rPr>
                <w:rFonts w:ascii="Arial" w:hAnsi="Arial" w:cs="Arial"/>
                <w:sz w:val="16"/>
                <w:szCs w:val="16"/>
              </w:rPr>
            </w:pPr>
            <w:r>
              <w:rPr>
                <w:rFonts w:ascii="Arial" w:hAnsi="Arial" w:cs="Arial"/>
                <w:sz w:val="16"/>
                <w:szCs w:val="16"/>
              </w:rPr>
              <w:t>A)</w:t>
            </w:r>
            <w:r w:rsidRPr="002E512A">
              <w:rPr>
                <w:rFonts w:ascii="Arial" w:hAnsi="Arial" w:cs="Arial"/>
                <w:sz w:val="16"/>
                <w:szCs w:val="16"/>
              </w:rPr>
              <w:t xml:space="preserve"> H</w:t>
            </w:r>
            <w:r>
              <w:rPr>
                <w:rFonts w:ascii="Arial" w:hAnsi="Arial" w:cs="Arial"/>
                <w:sz w:val="16"/>
                <w:szCs w:val="16"/>
              </w:rPr>
              <w:t>igh</w:t>
            </w:r>
            <w:r w:rsidRPr="00206443">
              <w:rPr>
                <w:rFonts w:ascii="Arial" w:hAnsi="Arial" w:cs="Arial"/>
                <w:sz w:val="16"/>
                <w:szCs w:val="16"/>
              </w:rPr>
              <w:t xml:space="preserve"> vs L</w:t>
            </w:r>
            <w:r>
              <w:rPr>
                <w:rFonts w:ascii="Arial" w:hAnsi="Arial" w:cs="Arial"/>
                <w:sz w:val="16"/>
                <w:szCs w:val="16"/>
              </w:rPr>
              <w:t>ow</w:t>
            </w:r>
            <w:r w:rsidRPr="00206443">
              <w:rPr>
                <w:rFonts w:ascii="Arial" w:hAnsi="Arial" w:cs="Arial"/>
                <w:sz w:val="16"/>
                <w:szCs w:val="16"/>
              </w:rPr>
              <w:t>: HR 0.9 (0.89, 0.92)</w:t>
            </w:r>
            <w:r w:rsidRPr="00206443">
              <w:rPr>
                <w:rFonts w:ascii="Arial" w:hAnsi="Arial" w:cs="Arial"/>
                <w:sz w:val="16"/>
                <w:szCs w:val="16"/>
              </w:rPr>
              <w:br/>
            </w:r>
            <w:r>
              <w:rPr>
                <w:rFonts w:ascii="Arial" w:hAnsi="Arial" w:cs="Arial"/>
                <w:sz w:val="16"/>
                <w:szCs w:val="16"/>
              </w:rPr>
              <w:t xml:space="preserve">A) </w:t>
            </w:r>
            <w:r w:rsidRPr="00206443">
              <w:rPr>
                <w:rFonts w:ascii="Arial" w:hAnsi="Arial" w:cs="Arial"/>
                <w:sz w:val="16"/>
                <w:szCs w:val="16"/>
              </w:rPr>
              <w:t>M</w:t>
            </w:r>
            <w:r>
              <w:rPr>
                <w:rFonts w:ascii="Arial" w:hAnsi="Arial" w:cs="Arial"/>
                <w:sz w:val="16"/>
                <w:szCs w:val="16"/>
              </w:rPr>
              <w:t>edium</w:t>
            </w:r>
            <w:r w:rsidRPr="00206443">
              <w:rPr>
                <w:rFonts w:ascii="Arial" w:hAnsi="Arial" w:cs="Arial"/>
                <w:sz w:val="16"/>
                <w:szCs w:val="16"/>
              </w:rPr>
              <w:t xml:space="preserve"> vs L</w:t>
            </w:r>
            <w:r>
              <w:rPr>
                <w:rFonts w:ascii="Arial" w:hAnsi="Arial" w:cs="Arial"/>
                <w:sz w:val="16"/>
                <w:szCs w:val="16"/>
              </w:rPr>
              <w:t>ow</w:t>
            </w:r>
            <w:r w:rsidRPr="00206443">
              <w:rPr>
                <w:rFonts w:ascii="Arial" w:hAnsi="Arial" w:cs="Arial"/>
                <w:sz w:val="16"/>
                <w:szCs w:val="16"/>
              </w:rPr>
              <w:t>: HR 0.96 (0.94, 0.98)</w:t>
            </w:r>
          </w:p>
          <w:p w14:paraId="23168B24" w14:textId="5DBD6E5B" w:rsidR="00863957" w:rsidRPr="00206443" w:rsidRDefault="00863957" w:rsidP="002E512A">
            <w:pPr>
              <w:keepNext/>
              <w:keepLines/>
              <w:jc w:val="left"/>
              <w:rPr>
                <w:rFonts w:ascii="Arial" w:hAnsi="Arial" w:cs="Arial"/>
                <w:sz w:val="16"/>
                <w:szCs w:val="16"/>
              </w:rPr>
            </w:pPr>
            <w:r>
              <w:rPr>
                <w:rFonts w:ascii="Arial" w:hAnsi="Arial" w:cs="Arial"/>
                <w:sz w:val="16"/>
                <w:szCs w:val="16"/>
              </w:rPr>
              <w:t xml:space="preserve">B) </w:t>
            </w:r>
            <w:r w:rsidRPr="002F0C96">
              <w:rPr>
                <w:rFonts w:ascii="Arial Narrow" w:hAnsi="Arial Narrow" w:cstheme="minorHAnsi"/>
                <w:sz w:val="18"/>
                <w:szCs w:val="18"/>
              </w:rPr>
              <w:t>IRR 0.91 (0.72, 1.15)</w:t>
            </w:r>
          </w:p>
        </w:tc>
      </w:tr>
    </w:tbl>
    <w:p w14:paraId="34C70A38" w14:textId="4EDC1946" w:rsidR="00206443" w:rsidRDefault="005524EC" w:rsidP="00662E59">
      <w:pPr>
        <w:pStyle w:val="FootnoteText"/>
        <w:rPr>
          <w:rFonts w:ascii="Arial" w:hAnsi="Arial" w:cs="Arial"/>
          <w:sz w:val="16"/>
          <w:szCs w:val="16"/>
        </w:rPr>
      </w:pPr>
      <w:r w:rsidRPr="00863957">
        <w:rPr>
          <w:rFonts w:ascii="Arial" w:hAnsi="Arial" w:cs="Arial"/>
          <w:sz w:val="16"/>
          <w:szCs w:val="16"/>
        </w:rPr>
        <w:t xml:space="preserve">Abbreviations: </w:t>
      </w:r>
      <w:r w:rsidR="00206443">
        <w:rPr>
          <w:rFonts w:ascii="Arial" w:hAnsi="Arial" w:cs="Arial"/>
          <w:sz w:val="16"/>
          <w:szCs w:val="16"/>
        </w:rPr>
        <w:t>HR, hazard ratio; IRR, incidence rate ratio.</w:t>
      </w:r>
    </w:p>
    <w:p w14:paraId="6D981F79" w14:textId="6CC26A18" w:rsidR="004C667A" w:rsidRPr="00863957" w:rsidRDefault="004C667A" w:rsidP="00662E59">
      <w:pPr>
        <w:pStyle w:val="FootnoteText"/>
        <w:rPr>
          <w:rFonts w:ascii="Arial" w:hAnsi="Arial" w:cs="Arial"/>
          <w:sz w:val="16"/>
          <w:szCs w:val="16"/>
        </w:rPr>
      </w:pPr>
    </w:p>
    <w:p w14:paraId="4C9DD4C5" w14:textId="18931142" w:rsidR="00911ABF" w:rsidRPr="00911ABF" w:rsidRDefault="00911ABF" w:rsidP="00863957">
      <w:r>
        <w:rPr>
          <w:rFonts w:ascii="Arial" w:hAnsi="Arial" w:cs="Arial"/>
          <w:sz w:val="16"/>
          <w:szCs w:val="16"/>
          <w:vertAlign w:val="superscript"/>
        </w:rPr>
        <w:t xml:space="preserve">a </w:t>
      </w:r>
      <w:r w:rsidR="00206443" w:rsidRPr="00206443">
        <w:rPr>
          <w:rFonts w:ascii="Arial" w:hAnsi="Arial" w:cs="Arial"/>
          <w:sz w:val="16"/>
          <w:szCs w:val="16"/>
        </w:rPr>
        <w:t>Haines is a</w:t>
      </w:r>
      <w:r w:rsidR="00206443" w:rsidRPr="00863957">
        <w:rPr>
          <w:rFonts w:ascii="Arial" w:hAnsi="Arial" w:cs="Arial"/>
          <w:sz w:val="16"/>
          <w:szCs w:val="16"/>
        </w:rPr>
        <w:t xml:space="preserve">t low risk of selection, measurement, confounding, contamination, and reporting bias. Follow-up not clearly reported, although unlikely to be significant attrition as data is from national health administrative databases. </w:t>
      </w:r>
      <w:r w:rsidRPr="00863957">
        <w:rPr>
          <w:rFonts w:ascii="Arial" w:hAnsi="Arial" w:cs="Arial"/>
          <w:sz w:val="16"/>
          <w:szCs w:val="16"/>
        </w:rPr>
        <w:t>Whilst there are some concerns with McGregor, this study provides only a minor contribution to the evidence</w:t>
      </w:r>
      <w:r w:rsidR="00206443">
        <w:rPr>
          <w:rFonts w:ascii="Arial" w:hAnsi="Arial" w:cs="Arial"/>
          <w:sz w:val="16"/>
          <w:szCs w:val="16"/>
        </w:rPr>
        <w:t>.</w:t>
      </w:r>
      <w:r>
        <w:t xml:space="preserve"> </w:t>
      </w:r>
    </w:p>
    <w:p w14:paraId="008592C5" w14:textId="796D087C" w:rsidR="008F2D16" w:rsidRPr="00863957" w:rsidRDefault="00911ABF" w:rsidP="00863957">
      <w:pPr>
        <w:pStyle w:val="FootnoteText"/>
        <w:rPr>
          <w:rFonts w:ascii="Arial" w:hAnsi="Arial" w:cs="Arial"/>
          <w:sz w:val="16"/>
          <w:szCs w:val="16"/>
        </w:rPr>
      </w:pPr>
      <w:r>
        <w:rPr>
          <w:rFonts w:ascii="Arial" w:hAnsi="Arial" w:cs="Arial"/>
          <w:sz w:val="16"/>
          <w:szCs w:val="16"/>
          <w:vertAlign w:val="superscript"/>
        </w:rPr>
        <w:t>b</w:t>
      </w:r>
      <w:r w:rsidR="00206443">
        <w:rPr>
          <w:rFonts w:ascii="Arial" w:hAnsi="Arial" w:cs="Arial"/>
          <w:sz w:val="16"/>
          <w:szCs w:val="16"/>
          <w:vertAlign w:val="superscript"/>
        </w:rPr>
        <w:t xml:space="preserve"> </w:t>
      </w:r>
      <w:r w:rsidR="008F2D16" w:rsidRPr="00863957">
        <w:rPr>
          <w:rFonts w:ascii="Arial" w:hAnsi="Arial" w:cs="Arial"/>
          <w:sz w:val="16"/>
          <w:szCs w:val="16"/>
        </w:rPr>
        <w:t>Whilst the main study providing evidence is Canadian, this study has a similar healthcare system to many countries with universal health and social care</w:t>
      </w:r>
      <w:r w:rsidR="00206443" w:rsidRPr="00863957">
        <w:rPr>
          <w:rFonts w:ascii="Arial" w:hAnsi="Arial" w:cs="Arial"/>
          <w:sz w:val="16"/>
          <w:szCs w:val="16"/>
        </w:rPr>
        <w:t>. McGregor, provides only a minor contribution to the evidence</w:t>
      </w:r>
      <w:r w:rsidRPr="00863957" w:rsidDel="00911ABF">
        <w:rPr>
          <w:rFonts w:ascii="Arial" w:hAnsi="Arial" w:cs="Arial"/>
        </w:rPr>
        <w:t xml:space="preserve"> </w:t>
      </w:r>
    </w:p>
    <w:p w14:paraId="1DB310FF" w14:textId="66EB814B" w:rsidR="00863957" w:rsidRDefault="00863957">
      <w:pPr>
        <w:rPr>
          <w:sz w:val="20"/>
          <w:szCs w:val="20"/>
        </w:rPr>
      </w:pPr>
      <w:r>
        <w:br w:type="page"/>
      </w:r>
    </w:p>
    <w:p w14:paraId="73CC0B03" w14:textId="50375FFD" w:rsidR="008F2D16" w:rsidRDefault="00863957" w:rsidP="00863957">
      <w:pPr>
        <w:keepNext/>
      </w:pPr>
      <w:r>
        <w:lastRenderedPageBreak/>
        <w:t>Table S3 GRADE ratings of certainty of evidence: On-site primary care in residential settings (agreement of duplicate ratings by two independent reviewers)</w:t>
      </w:r>
    </w:p>
    <w:tbl>
      <w:tblPr>
        <w:tblW w:w="4724" w:type="pct"/>
        <w:tblBorders>
          <w:top w:val="single" w:sz="6" w:space="0" w:color="000000"/>
          <w:left w:val="single" w:sz="6" w:space="0" w:color="000000"/>
          <w:bottom w:val="single" w:sz="6" w:space="0" w:color="000000"/>
          <w:right w:val="single" w:sz="6" w:space="0" w:color="000000"/>
        </w:tblBorders>
        <w:tblCellMar>
          <w:top w:w="45" w:type="dxa"/>
          <w:left w:w="45" w:type="dxa"/>
          <w:bottom w:w="45" w:type="dxa"/>
          <w:right w:w="45" w:type="dxa"/>
        </w:tblCellMar>
        <w:tblLook w:val="04A0" w:firstRow="1" w:lastRow="0" w:firstColumn="1" w:lastColumn="0" w:noHBand="0" w:noVBand="1"/>
      </w:tblPr>
      <w:tblGrid>
        <w:gridCol w:w="1833"/>
        <w:gridCol w:w="1123"/>
        <w:gridCol w:w="1146"/>
        <w:gridCol w:w="1136"/>
        <w:gridCol w:w="1278"/>
        <w:gridCol w:w="1275"/>
        <w:gridCol w:w="1418"/>
        <w:gridCol w:w="3966"/>
      </w:tblGrid>
      <w:tr w:rsidR="00B96AAF" w:rsidRPr="002F0C96" w14:paraId="6E6822AD" w14:textId="59897CD9" w:rsidTr="00B96AAF">
        <w:tc>
          <w:tcPr>
            <w:tcW w:w="5000" w:type="pct"/>
            <w:gridSpan w:val="8"/>
            <w:tcBorders>
              <w:top w:val="single" w:sz="6" w:space="0" w:color="000000"/>
              <w:left w:val="single" w:sz="6" w:space="0" w:color="000000"/>
              <w:bottom w:val="single" w:sz="6" w:space="0" w:color="000000"/>
              <w:right w:val="single" w:sz="4" w:space="0" w:color="auto"/>
            </w:tcBorders>
            <w:shd w:val="clear" w:color="auto" w:fill="FFFFFF"/>
            <w:vAlign w:val="center"/>
            <w:hideMark/>
          </w:tcPr>
          <w:p w14:paraId="7662733C" w14:textId="77777777" w:rsidR="00B96AAF" w:rsidRDefault="00B96AAF" w:rsidP="00435638">
            <w:pPr>
              <w:jc w:val="center"/>
              <w:rPr>
                <w:rFonts w:ascii="Arial Narrow" w:hAnsi="Arial Narrow" w:cstheme="minorHAnsi"/>
                <w:b/>
                <w:bCs/>
                <w:sz w:val="18"/>
                <w:szCs w:val="18"/>
              </w:rPr>
            </w:pPr>
            <w:r w:rsidRPr="002F0C96">
              <w:rPr>
                <w:rFonts w:ascii="Arial Narrow" w:hAnsi="Arial Narrow" w:cstheme="minorHAnsi"/>
                <w:b/>
                <w:bCs/>
                <w:sz w:val="18"/>
                <w:szCs w:val="18"/>
              </w:rPr>
              <w:t xml:space="preserve">Question: Does increased relational continuity of primary care </w:t>
            </w:r>
            <w:r w:rsidRPr="0009697F">
              <w:rPr>
                <w:rFonts w:ascii="Arial Narrow" w:hAnsi="Arial Narrow" w:cstheme="minorHAnsi"/>
                <w:b/>
                <w:bCs/>
                <w:sz w:val="18"/>
                <w:szCs w:val="18"/>
              </w:rPr>
              <w:t xml:space="preserve">through </w:t>
            </w:r>
            <w:r w:rsidRPr="00863957">
              <w:rPr>
                <w:rFonts w:ascii="Arial Narrow" w:hAnsi="Arial Narrow" w:cstheme="minorHAnsi"/>
                <w:b/>
                <w:bCs/>
                <w:sz w:val="18"/>
                <w:szCs w:val="18"/>
              </w:rPr>
              <w:t xml:space="preserve">on-site primary care in </w:t>
            </w:r>
            <w:r w:rsidRPr="0009697F">
              <w:rPr>
                <w:rFonts w:ascii="Arial Narrow" w:hAnsi="Arial Narrow" w:cstheme="minorHAnsi"/>
                <w:b/>
                <w:bCs/>
                <w:sz w:val="18"/>
                <w:szCs w:val="18"/>
              </w:rPr>
              <w:t>residential</w:t>
            </w:r>
            <w:r>
              <w:rPr>
                <w:rFonts w:ascii="Arial Narrow" w:hAnsi="Arial Narrow" w:cstheme="minorHAnsi"/>
                <w:b/>
                <w:bCs/>
                <w:sz w:val="18"/>
                <w:szCs w:val="18"/>
              </w:rPr>
              <w:t xml:space="preserve"> settings</w:t>
            </w:r>
            <w:r w:rsidRPr="002F0C96">
              <w:rPr>
                <w:rFonts w:ascii="Arial Narrow" w:hAnsi="Arial Narrow" w:cstheme="minorHAnsi"/>
                <w:b/>
                <w:bCs/>
                <w:sz w:val="18"/>
                <w:szCs w:val="18"/>
              </w:rPr>
              <w:t xml:space="preserve"> improve outcomes and decrease resource use for older aged care recipients?</w:t>
            </w:r>
          </w:p>
          <w:p w14:paraId="0BAC93F3" w14:textId="56E9995B" w:rsidR="00B96AAF" w:rsidRPr="00B96AAF" w:rsidRDefault="00B96AAF" w:rsidP="00435638">
            <w:pPr>
              <w:rPr>
                <w:rFonts w:ascii="Arial Narrow" w:hAnsi="Arial Narrow" w:cstheme="minorHAnsi"/>
                <w:sz w:val="18"/>
                <w:szCs w:val="18"/>
              </w:rPr>
            </w:pPr>
            <w:r w:rsidRPr="00B96AAF">
              <w:rPr>
                <w:rFonts w:ascii="Arial Narrow" w:hAnsi="Arial Narrow" w:cstheme="minorHAnsi"/>
                <w:sz w:val="18"/>
                <w:szCs w:val="18"/>
              </w:rPr>
              <w:t xml:space="preserve">Conclusion: </w:t>
            </w:r>
            <w:bookmarkStart w:id="0" w:name="_Hlk73542286"/>
            <w:r w:rsidRPr="00B96AAF">
              <w:rPr>
                <w:rFonts w:ascii="Arial Narrow" w:hAnsi="Arial Narrow" w:cstheme="minorHAnsi"/>
                <w:sz w:val="18"/>
                <w:szCs w:val="18"/>
              </w:rPr>
              <w:t xml:space="preserve">The benefit of providing on-site primary care teams in residential aged care is uncertain as whilst there may be benefits in terms of reduced hospitalisations and ED visits, there may also be harms in terms of increased mortality and falls (Low </w:t>
            </w:r>
            <w:r w:rsidR="00664155">
              <w:rPr>
                <w:rFonts w:ascii="Arial Narrow" w:hAnsi="Arial Narrow" w:cstheme="minorHAnsi"/>
                <w:sz w:val="18"/>
                <w:szCs w:val="18"/>
              </w:rPr>
              <w:t>certainty</w:t>
            </w:r>
            <w:r w:rsidRPr="00B96AAF">
              <w:rPr>
                <w:rFonts w:ascii="Arial Narrow" w:hAnsi="Arial Narrow" w:cstheme="minorHAnsi"/>
                <w:sz w:val="18"/>
                <w:szCs w:val="18"/>
              </w:rPr>
              <w:t xml:space="preserve"> evidence)</w:t>
            </w:r>
            <w:bookmarkEnd w:id="0"/>
          </w:p>
        </w:tc>
      </w:tr>
      <w:tr w:rsidR="00B96AAF" w:rsidRPr="002F0C96" w14:paraId="15312C21" w14:textId="30D09FBF" w:rsidTr="00B96AAF">
        <w:tc>
          <w:tcPr>
            <w:tcW w:w="3495" w:type="pct"/>
            <w:gridSpan w:val="7"/>
            <w:tcBorders>
              <w:top w:val="single" w:sz="6" w:space="0" w:color="000000"/>
              <w:left w:val="single" w:sz="6" w:space="0" w:color="000000"/>
              <w:bottom w:val="single" w:sz="6" w:space="0" w:color="000000"/>
              <w:right w:val="single" w:sz="6" w:space="0" w:color="000000"/>
            </w:tcBorders>
            <w:shd w:val="clear" w:color="auto" w:fill="606060"/>
            <w:vAlign w:val="center"/>
            <w:hideMark/>
          </w:tcPr>
          <w:p w14:paraId="0049F3D7" w14:textId="77777777" w:rsidR="00D9042D" w:rsidRDefault="00D9042D" w:rsidP="00D9042D">
            <w:pPr>
              <w:keepNext/>
              <w:keepLines/>
              <w:spacing w:after="0" w:line="240" w:lineRule="auto"/>
              <w:jc w:val="center"/>
              <w:rPr>
                <w:rFonts w:ascii="Arial" w:hAnsi="Arial" w:cs="Arial"/>
                <w:b/>
                <w:bCs/>
                <w:color w:val="FFFFFF"/>
                <w:sz w:val="18"/>
                <w:szCs w:val="18"/>
              </w:rPr>
            </w:pPr>
            <w:r>
              <w:rPr>
                <w:rFonts w:ascii="Arial" w:hAnsi="Arial" w:cs="Arial"/>
                <w:b/>
                <w:bCs/>
                <w:color w:val="FFFFFF"/>
                <w:sz w:val="18"/>
                <w:szCs w:val="18"/>
              </w:rPr>
              <w:t xml:space="preserve">Quality assessment </w:t>
            </w:r>
          </w:p>
          <w:p w14:paraId="2C072D93" w14:textId="5C5F7B13" w:rsidR="00B96AAF" w:rsidRPr="002F0C96" w:rsidRDefault="00D9042D" w:rsidP="00D9042D">
            <w:pPr>
              <w:jc w:val="center"/>
              <w:rPr>
                <w:rFonts w:ascii="Arial Narrow" w:hAnsi="Arial Narrow" w:cstheme="minorHAnsi"/>
                <w:b/>
                <w:bCs/>
                <w:color w:val="FFFFFF"/>
                <w:sz w:val="18"/>
                <w:szCs w:val="18"/>
              </w:rPr>
            </w:pPr>
            <w:r>
              <w:rPr>
                <w:rFonts w:ascii="Arial" w:hAnsi="Arial" w:cs="Arial"/>
                <w:b/>
                <w:bCs/>
                <w:color w:val="FFFFFF"/>
                <w:sz w:val="18"/>
                <w:szCs w:val="18"/>
              </w:rPr>
              <w:t>(</w:t>
            </w:r>
            <w:r w:rsidR="007D357A">
              <w:rPr>
                <w:rFonts w:ascii="Arial" w:hAnsi="Arial" w:cs="Arial"/>
                <w:b/>
                <w:bCs/>
                <w:color w:val="FFFFFF"/>
                <w:sz w:val="18"/>
                <w:szCs w:val="18"/>
              </w:rPr>
              <w:t>RCT</w:t>
            </w:r>
            <w:r>
              <w:rPr>
                <w:rFonts w:ascii="Arial" w:hAnsi="Arial" w:cs="Arial"/>
                <w:b/>
                <w:bCs/>
                <w:color w:val="FFFFFF"/>
                <w:sz w:val="18"/>
                <w:szCs w:val="18"/>
              </w:rPr>
              <w:t xml:space="preserve"> evidence</w:t>
            </w:r>
            <w:r w:rsidR="007D357A">
              <w:rPr>
                <w:rFonts w:ascii="Arial" w:hAnsi="Arial" w:cs="Arial"/>
                <w:b/>
                <w:bCs/>
                <w:color w:val="FFFFFF"/>
                <w:sz w:val="18"/>
                <w:szCs w:val="18"/>
              </w:rPr>
              <w:t>,</w:t>
            </w:r>
            <w:r>
              <w:rPr>
                <w:rFonts w:ascii="Arial" w:hAnsi="Arial" w:cs="Arial"/>
                <w:b/>
                <w:bCs/>
                <w:color w:val="FFFFFF"/>
                <w:sz w:val="18"/>
                <w:szCs w:val="18"/>
              </w:rPr>
              <w:t xml:space="preserve"> commenced as </w:t>
            </w:r>
            <w:r w:rsidR="007D357A">
              <w:rPr>
                <w:rFonts w:ascii="Arial" w:hAnsi="Arial" w:cs="Arial"/>
                <w:b/>
                <w:bCs/>
                <w:color w:val="FFFFFF"/>
                <w:sz w:val="18"/>
                <w:szCs w:val="18"/>
              </w:rPr>
              <w:t>high</w:t>
            </w:r>
            <w:r>
              <w:rPr>
                <w:rFonts w:ascii="Arial" w:hAnsi="Arial" w:cs="Arial"/>
                <w:b/>
                <w:bCs/>
                <w:color w:val="FFFFFF"/>
                <w:sz w:val="18"/>
                <w:szCs w:val="18"/>
              </w:rPr>
              <w:t xml:space="preserve"> quality)</w:t>
            </w:r>
          </w:p>
        </w:tc>
        <w:tc>
          <w:tcPr>
            <w:tcW w:w="1505" w:type="pct"/>
            <w:tcBorders>
              <w:top w:val="single" w:sz="6" w:space="0" w:color="000000"/>
              <w:left w:val="single" w:sz="4" w:space="0" w:color="auto"/>
              <w:bottom w:val="single" w:sz="6" w:space="0" w:color="000000"/>
              <w:right w:val="single" w:sz="4" w:space="0" w:color="auto"/>
            </w:tcBorders>
            <w:shd w:val="clear" w:color="auto" w:fill="606060"/>
            <w:vAlign w:val="center"/>
          </w:tcPr>
          <w:p w14:paraId="4E8D4212" w14:textId="0FCF8096" w:rsidR="00B96AAF" w:rsidRPr="002F0C96" w:rsidRDefault="00B96AAF" w:rsidP="00435638">
            <w:pPr>
              <w:jc w:val="center"/>
              <w:rPr>
                <w:rFonts w:ascii="Arial Narrow" w:hAnsi="Arial Narrow" w:cstheme="minorHAnsi"/>
                <w:b/>
                <w:bCs/>
                <w:color w:val="FFFFFF"/>
                <w:sz w:val="18"/>
                <w:szCs w:val="18"/>
              </w:rPr>
            </w:pPr>
            <w:r w:rsidRPr="002F0C96">
              <w:rPr>
                <w:rFonts w:ascii="Arial Narrow" w:hAnsi="Arial Narrow" w:cstheme="minorHAnsi"/>
                <w:b/>
                <w:bCs/>
                <w:color w:val="FFFFFF"/>
                <w:sz w:val="18"/>
                <w:szCs w:val="18"/>
              </w:rPr>
              <w:t>Summary of Findings</w:t>
            </w:r>
          </w:p>
        </w:tc>
      </w:tr>
      <w:tr w:rsidR="00B96AAF" w:rsidRPr="002F0C96" w14:paraId="290DD81E" w14:textId="77777777" w:rsidTr="00B96AAF">
        <w:trPr>
          <w:trHeight w:val="426"/>
        </w:trPr>
        <w:tc>
          <w:tcPr>
            <w:tcW w:w="696" w:type="pct"/>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34449528" w14:textId="0FAA738E" w:rsidR="00B96AAF" w:rsidRDefault="00B96AAF" w:rsidP="00435638">
            <w:pPr>
              <w:rPr>
                <w:rFonts w:ascii="Arial Narrow" w:hAnsi="Arial Narrow" w:cstheme="minorHAnsi"/>
                <w:b/>
                <w:bCs/>
                <w:sz w:val="18"/>
                <w:szCs w:val="18"/>
              </w:rPr>
            </w:pPr>
            <w:r>
              <w:rPr>
                <w:rFonts w:ascii="Arial Narrow" w:hAnsi="Arial Narrow" w:cstheme="minorHAnsi"/>
                <w:b/>
                <w:bCs/>
                <w:sz w:val="18"/>
                <w:szCs w:val="18"/>
              </w:rPr>
              <w:t>Studies</w:t>
            </w:r>
          </w:p>
          <w:p w14:paraId="1A76ABCF" w14:textId="174CC059" w:rsidR="00B96AAF" w:rsidRPr="002F0C96" w:rsidRDefault="00B96AAF" w:rsidP="00435638">
            <w:pPr>
              <w:rPr>
                <w:rFonts w:ascii="Arial Narrow" w:hAnsi="Arial Narrow" w:cstheme="minorHAnsi"/>
                <w:b/>
                <w:bCs/>
                <w:sz w:val="18"/>
                <w:szCs w:val="18"/>
              </w:rPr>
            </w:pPr>
            <w:r w:rsidRPr="002F0C96">
              <w:rPr>
                <w:rFonts w:ascii="Arial Narrow" w:hAnsi="Arial Narrow" w:cstheme="minorHAnsi"/>
                <w:b/>
                <w:bCs/>
                <w:sz w:val="18"/>
                <w:szCs w:val="18"/>
              </w:rPr>
              <w:t>Participants</w:t>
            </w:r>
          </w:p>
        </w:tc>
        <w:tc>
          <w:tcPr>
            <w:tcW w:w="426" w:type="pct"/>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55A9D20E" w14:textId="77777777" w:rsidR="00B96AAF" w:rsidRPr="002F0C96" w:rsidRDefault="00B96AAF" w:rsidP="00435638">
            <w:pPr>
              <w:rPr>
                <w:rFonts w:ascii="Arial Narrow" w:hAnsi="Arial Narrow" w:cstheme="minorHAnsi"/>
                <w:b/>
                <w:bCs/>
                <w:sz w:val="18"/>
                <w:szCs w:val="18"/>
              </w:rPr>
            </w:pPr>
            <w:r w:rsidRPr="002F0C96">
              <w:rPr>
                <w:rFonts w:ascii="Arial Narrow" w:hAnsi="Arial Narrow" w:cstheme="minorHAnsi"/>
                <w:b/>
                <w:bCs/>
                <w:sz w:val="18"/>
                <w:szCs w:val="18"/>
              </w:rPr>
              <w:t>Risk of bias</w:t>
            </w:r>
          </w:p>
        </w:tc>
        <w:tc>
          <w:tcPr>
            <w:tcW w:w="435" w:type="pct"/>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6EEC4337" w14:textId="77777777" w:rsidR="00B96AAF" w:rsidRPr="002F0C96" w:rsidRDefault="00B96AAF" w:rsidP="00435638">
            <w:pPr>
              <w:rPr>
                <w:rFonts w:ascii="Arial Narrow" w:hAnsi="Arial Narrow" w:cstheme="minorHAnsi"/>
                <w:b/>
                <w:bCs/>
                <w:sz w:val="18"/>
                <w:szCs w:val="18"/>
              </w:rPr>
            </w:pPr>
            <w:r w:rsidRPr="002F0C96">
              <w:rPr>
                <w:rFonts w:ascii="Arial Narrow" w:hAnsi="Arial Narrow" w:cstheme="minorHAnsi"/>
                <w:b/>
                <w:bCs/>
                <w:sz w:val="18"/>
                <w:szCs w:val="18"/>
              </w:rPr>
              <w:t>Inconsistency</w:t>
            </w:r>
          </w:p>
        </w:tc>
        <w:tc>
          <w:tcPr>
            <w:tcW w:w="431" w:type="pct"/>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78DB96E7" w14:textId="77777777" w:rsidR="00B96AAF" w:rsidRPr="002F0C96" w:rsidRDefault="00B96AAF" w:rsidP="00435638">
            <w:pPr>
              <w:rPr>
                <w:rFonts w:ascii="Arial Narrow" w:hAnsi="Arial Narrow" w:cstheme="minorHAnsi"/>
                <w:b/>
                <w:bCs/>
                <w:sz w:val="18"/>
                <w:szCs w:val="18"/>
              </w:rPr>
            </w:pPr>
            <w:r w:rsidRPr="002F0C96">
              <w:rPr>
                <w:rFonts w:ascii="Arial Narrow" w:hAnsi="Arial Narrow" w:cstheme="minorHAnsi"/>
                <w:b/>
                <w:bCs/>
                <w:sz w:val="18"/>
                <w:szCs w:val="18"/>
              </w:rPr>
              <w:t>Indirectness</w:t>
            </w:r>
          </w:p>
        </w:tc>
        <w:tc>
          <w:tcPr>
            <w:tcW w:w="485" w:type="pct"/>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1B391AED" w14:textId="77777777" w:rsidR="00B96AAF" w:rsidRPr="002F0C96" w:rsidRDefault="00B96AAF" w:rsidP="00435638">
            <w:pPr>
              <w:rPr>
                <w:rFonts w:ascii="Arial Narrow" w:hAnsi="Arial Narrow" w:cstheme="minorHAnsi"/>
                <w:b/>
                <w:bCs/>
                <w:sz w:val="18"/>
                <w:szCs w:val="18"/>
              </w:rPr>
            </w:pPr>
            <w:r w:rsidRPr="002F0C96">
              <w:rPr>
                <w:rFonts w:ascii="Arial Narrow" w:hAnsi="Arial Narrow" w:cstheme="minorHAnsi"/>
                <w:b/>
                <w:bCs/>
                <w:sz w:val="18"/>
                <w:szCs w:val="18"/>
              </w:rPr>
              <w:t>Imprecision</w:t>
            </w:r>
          </w:p>
        </w:tc>
        <w:tc>
          <w:tcPr>
            <w:tcW w:w="484" w:type="pct"/>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78CAA513" w14:textId="77777777" w:rsidR="00B96AAF" w:rsidRPr="002F0C96" w:rsidRDefault="00B96AAF" w:rsidP="00435638">
            <w:pPr>
              <w:rPr>
                <w:rFonts w:ascii="Arial Narrow" w:hAnsi="Arial Narrow" w:cstheme="minorHAnsi"/>
                <w:b/>
                <w:bCs/>
                <w:sz w:val="18"/>
                <w:szCs w:val="18"/>
              </w:rPr>
            </w:pPr>
            <w:r w:rsidRPr="002F0C96">
              <w:rPr>
                <w:rFonts w:ascii="Arial Narrow" w:hAnsi="Arial Narrow" w:cstheme="minorHAnsi"/>
                <w:b/>
                <w:bCs/>
                <w:sz w:val="18"/>
                <w:szCs w:val="18"/>
              </w:rPr>
              <w:t>Other</w:t>
            </w:r>
          </w:p>
        </w:tc>
        <w:tc>
          <w:tcPr>
            <w:tcW w:w="538" w:type="pct"/>
            <w:vMerge w:val="restart"/>
            <w:tcBorders>
              <w:top w:val="single" w:sz="6" w:space="0" w:color="000000"/>
              <w:left w:val="single" w:sz="6" w:space="0" w:color="000000"/>
              <w:bottom w:val="single" w:sz="6" w:space="0" w:color="000000"/>
              <w:right w:val="single" w:sz="4" w:space="0" w:color="auto"/>
            </w:tcBorders>
            <w:shd w:val="clear" w:color="auto" w:fill="DDDDDD"/>
            <w:hideMark/>
          </w:tcPr>
          <w:p w14:paraId="112BC5D6" w14:textId="77777777" w:rsidR="00B96AAF" w:rsidRPr="002F0C96" w:rsidRDefault="00B96AAF" w:rsidP="00435638">
            <w:pPr>
              <w:rPr>
                <w:rFonts w:ascii="Arial Narrow" w:hAnsi="Arial Narrow" w:cstheme="minorHAnsi"/>
                <w:b/>
                <w:bCs/>
                <w:sz w:val="18"/>
                <w:szCs w:val="18"/>
              </w:rPr>
            </w:pPr>
            <w:r w:rsidRPr="002F0C96">
              <w:rPr>
                <w:rFonts w:ascii="Arial Narrow" w:hAnsi="Arial Narrow" w:cstheme="minorHAnsi"/>
                <w:b/>
                <w:bCs/>
                <w:sz w:val="18"/>
                <w:szCs w:val="18"/>
              </w:rPr>
              <w:t>Overall quality of evidence</w:t>
            </w:r>
          </w:p>
        </w:tc>
        <w:tc>
          <w:tcPr>
            <w:tcW w:w="1505" w:type="pct"/>
            <w:vMerge w:val="restart"/>
            <w:tcBorders>
              <w:top w:val="single" w:sz="6" w:space="0" w:color="000000"/>
              <w:left w:val="single" w:sz="4" w:space="0" w:color="auto"/>
              <w:bottom w:val="single" w:sz="6" w:space="0" w:color="000000"/>
              <w:right w:val="single" w:sz="4" w:space="0" w:color="auto"/>
            </w:tcBorders>
            <w:shd w:val="clear" w:color="auto" w:fill="DDDDDD"/>
            <w:hideMark/>
          </w:tcPr>
          <w:p w14:paraId="68E9570B" w14:textId="77777777" w:rsidR="00B96AAF" w:rsidRPr="002F0C96" w:rsidRDefault="00B96AAF" w:rsidP="00B96AAF">
            <w:pPr>
              <w:jc w:val="left"/>
              <w:rPr>
                <w:rFonts w:ascii="Arial Narrow" w:hAnsi="Arial Narrow" w:cstheme="minorHAnsi"/>
                <w:b/>
                <w:bCs/>
                <w:sz w:val="18"/>
                <w:szCs w:val="18"/>
              </w:rPr>
            </w:pPr>
            <w:r w:rsidRPr="002F0C96">
              <w:rPr>
                <w:rFonts w:ascii="Arial Narrow" w:hAnsi="Arial Narrow" w:cstheme="minorHAnsi"/>
                <w:b/>
                <w:bCs/>
                <w:sz w:val="18"/>
                <w:szCs w:val="18"/>
              </w:rPr>
              <w:t>Relative effect</w:t>
            </w:r>
            <w:r w:rsidRPr="002F0C96">
              <w:rPr>
                <w:rFonts w:ascii="Arial Narrow" w:hAnsi="Arial Narrow" w:cstheme="minorHAnsi"/>
                <w:b/>
                <w:bCs/>
                <w:sz w:val="18"/>
                <w:szCs w:val="18"/>
              </w:rPr>
              <w:br/>
            </w:r>
            <w:r w:rsidRPr="002F0C96">
              <w:rPr>
                <w:rFonts w:ascii="Arial Narrow" w:hAnsi="Arial Narrow" w:cstheme="minorHAnsi"/>
                <w:sz w:val="18"/>
                <w:szCs w:val="18"/>
              </w:rPr>
              <w:t>(95% CI)</w:t>
            </w:r>
          </w:p>
        </w:tc>
      </w:tr>
      <w:tr w:rsidR="00B96AAF" w:rsidRPr="002F0C96" w14:paraId="19C9695B" w14:textId="77777777" w:rsidTr="00C855B3">
        <w:trPr>
          <w:trHeight w:val="426"/>
        </w:trPr>
        <w:tc>
          <w:tcPr>
            <w:tcW w:w="696" w:type="pct"/>
            <w:vMerge/>
            <w:tcBorders>
              <w:top w:val="single" w:sz="6" w:space="0" w:color="000000"/>
              <w:left w:val="single" w:sz="6" w:space="0" w:color="000000"/>
              <w:bottom w:val="single" w:sz="6" w:space="0" w:color="000000"/>
              <w:right w:val="single" w:sz="6" w:space="0" w:color="000000"/>
            </w:tcBorders>
            <w:vAlign w:val="center"/>
            <w:hideMark/>
          </w:tcPr>
          <w:p w14:paraId="1328AD13" w14:textId="77777777" w:rsidR="00B96AAF" w:rsidRPr="002F0C96" w:rsidRDefault="00B96AAF" w:rsidP="00435638">
            <w:pPr>
              <w:rPr>
                <w:rFonts w:ascii="Arial Narrow" w:hAnsi="Arial Narrow" w:cstheme="minorHAnsi"/>
                <w:b/>
                <w:bCs/>
                <w:sz w:val="18"/>
                <w:szCs w:val="18"/>
              </w:rPr>
            </w:pPr>
          </w:p>
        </w:tc>
        <w:tc>
          <w:tcPr>
            <w:tcW w:w="426" w:type="pct"/>
            <w:vMerge/>
            <w:tcBorders>
              <w:top w:val="single" w:sz="6" w:space="0" w:color="000000"/>
              <w:left w:val="single" w:sz="6" w:space="0" w:color="000000"/>
              <w:bottom w:val="single" w:sz="6" w:space="0" w:color="000000"/>
              <w:right w:val="single" w:sz="6" w:space="0" w:color="000000"/>
            </w:tcBorders>
            <w:vAlign w:val="center"/>
            <w:hideMark/>
          </w:tcPr>
          <w:p w14:paraId="1A8471E5" w14:textId="77777777" w:rsidR="00B96AAF" w:rsidRPr="002F0C96" w:rsidRDefault="00B96AAF" w:rsidP="00435638">
            <w:pPr>
              <w:rPr>
                <w:rFonts w:ascii="Arial Narrow" w:hAnsi="Arial Narrow" w:cstheme="minorHAnsi"/>
                <w:b/>
                <w:bCs/>
                <w:sz w:val="18"/>
                <w:szCs w:val="18"/>
              </w:rPr>
            </w:pPr>
          </w:p>
        </w:tc>
        <w:tc>
          <w:tcPr>
            <w:tcW w:w="435" w:type="pct"/>
            <w:vMerge/>
            <w:tcBorders>
              <w:top w:val="single" w:sz="6" w:space="0" w:color="000000"/>
              <w:left w:val="single" w:sz="6" w:space="0" w:color="000000"/>
              <w:bottom w:val="single" w:sz="6" w:space="0" w:color="000000"/>
              <w:right w:val="single" w:sz="6" w:space="0" w:color="000000"/>
            </w:tcBorders>
            <w:vAlign w:val="center"/>
            <w:hideMark/>
          </w:tcPr>
          <w:p w14:paraId="66121650" w14:textId="77777777" w:rsidR="00B96AAF" w:rsidRPr="002F0C96" w:rsidRDefault="00B96AAF" w:rsidP="00435638">
            <w:pPr>
              <w:rPr>
                <w:rFonts w:ascii="Arial Narrow" w:hAnsi="Arial Narrow" w:cstheme="minorHAnsi"/>
                <w:b/>
                <w:bCs/>
                <w:sz w:val="18"/>
                <w:szCs w:val="18"/>
              </w:rPr>
            </w:pPr>
          </w:p>
        </w:tc>
        <w:tc>
          <w:tcPr>
            <w:tcW w:w="431" w:type="pct"/>
            <w:vMerge/>
            <w:tcBorders>
              <w:top w:val="single" w:sz="6" w:space="0" w:color="000000"/>
              <w:left w:val="single" w:sz="6" w:space="0" w:color="000000"/>
              <w:bottom w:val="single" w:sz="6" w:space="0" w:color="000000"/>
              <w:right w:val="single" w:sz="6" w:space="0" w:color="000000"/>
            </w:tcBorders>
            <w:vAlign w:val="center"/>
            <w:hideMark/>
          </w:tcPr>
          <w:p w14:paraId="5EEED6C6" w14:textId="77777777" w:rsidR="00B96AAF" w:rsidRPr="002F0C96" w:rsidRDefault="00B96AAF" w:rsidP="00435638">
            <w:pPr>
              <w:rPr>
                <w:rFonts w:ascii="Arial Narrow" w:hAnsi="Arial Narrow" w:cstheme="minorHAnsi"/>
                <w:b/>
                <w:bCs/>
                <w:sz w:val="18"/>
                <w:szCs w:val="18"/>
              </w:rPr>
            </w:pPr>
          </w:p>
        </w:tc>
        <w:tc>
          <w:tcPr>
            <w:tcW w:w="485" w:type="pct"/>
            <w:vMerge/>
            <w:tcBorders>
              <w:top w:val="single" w:sz="6" w:space="0" w:color="000000"/>
              <w:left w:val="single" w:sz="6" w:space="0" w:color="000000"/>
              <w:bottom w:val="single" w:sz="6" w:space="0" w:color="000000"/>
              <w:right w:val="single" w:sz="6" w:space="0" w:color="000000"/>
            </w:tcBorders>
            <w:vAlign w:val="center"/>
            <w:hideMark/>
          </w:tcPr>
          <w:p w14:paraId="0BB2505C" w14:textId="77777777" w:rsidR="00B96AAF" w:rsidRPr="002F0C96" w:rsidRDefault="00B96AAF" w:rsidP="00435638">
            <w:pPr>
              <w:rPr>
                <w:rFonts w:ascii="Arial Narrow" w:hAnsi="Arial Narrow" w:cstheme="minorHAnsi"/>
                <w:b/>
                <w:bCs/>
                <w:sz w:val="18"/>
                <w:szCs w:val="18"/>
              </w:rPr>
            </w:pPr>
          </w:p>
        </w:tc>
        <w:tc>
          <w:tcPr>
            <w:tcW w:w="484" w:type="pct"/>
            <w:vMerge/>
            <w:tcBorders>
              <w:top w:val="single" w:sz="6" w:space="0" w:color="000000"/>
              <w:left w:val="single" w:sz="6" w:space="0" w:color="000000"/>
              <w:bottom w:val="single" w:sz="6" w:space="0" w:color="000000"/>
              <w:right w:val="single" w:sz="6" w:space="0" w:color="000000"/>
            </w:tcBorders>
            <w:vAlign w:val="center"/>
            <w:hideMark/>
          </w:tcPr>
          <w:p w14:paraId="52C19883" w14:textId="77777777" w:rsidR="00B96AAF" w:rsidRPr="002F0C96" w:rsidRDefault="00B96AAF" w:rsidP="00435638">
            <w:pPr>
              <w:rPr>
                <w:rFonts w:ascii="Arial Narrow" w:hAnsi="Arial Narrow" w:cstheme="minorHAnsi"/>
                <w:b/>
                <w:bCs/>
                <w:sz w:val="18"/>
                <w:szCs w:val="18"/>
              </w:rPr>
            </w:pPr>
          </w:p>
        </w:tc>
        <w:tc>
          <w:tcPr>
            <w:tcW w:w="538" w:type="pct"/>
            <w:vMerge/>
            <w:tcBorders>
              <w:top w:val="single" w:sz="6" w:space="0" w:color="000000"/>
              <w:left w:val="single" w:sz="6" w:space="0" w:color="000000"/>
              <w:bottom w:val="single" w:sz="6" w:space="0" w:color="000000"/>
              <w:right w:val="single" w:sz="4" w:space="0" w:color="auto"/>
            </w:tcBorders>
            <w:vAlign w:val="center"/>
            <w:hideMark/>
          </w:tcPr>
          <w:p w14:paraId="6804B12E" w14:textId="77777777" w:rsidR="00B96AAF" w:rsidRPr="002F0C96" w:rsidRDefault="00B96AAF" w:rsidP="00435638">
            <w:pPr>
              <w:rPr>
                <w:rFonts w:ascii="Arial Narrow" w:hAnsi="Arial Narrow" w:cstheme="minorHAnsi"/>
                <w:b/>
                <w:bCs/>
                <w:sz w:val="18"/>
                <w:szCs w:val="18"/>
              </w:rPr>
            </w:pPr>
          </w:p>
        </w:tc>
        <w:tc>
          <w:tcPr>
            <w:tcW w:w="1505" w:type="pct"/>
            <w:vMerge/>
            <w:tcBorders>
              <w:top w:val="single" w:sz="6" w:space="0" w:color="000000"/>
              <w:left w:val="single" w:sz="4" w:space="0" w:color="auto"/>
              <w:bottom w:val="single" w:sz="6" w:space="0" w:color="000000"/>
              <w:right w:val="single" w:sz="4" w:space="0" w:color="auto"/>
            </w:tcBorders>
            <w:vAlign w:val="center"/>
            <w:hideMark/>
          </w:tcPr>
          <w:p w14:paraId="332B46AB" w14:textId="77777777" w:rsidR="00B96AAF" w:rsidRPr="002F0C96" w:rsidRDefault="00B96AAF" w:rsidP="00435638">
            <w:pPr>
              <w:rPr>
                <w:rFonts w:ascii="Arial Narrow" w:hAnsi="Arial Narrow" w:cstheme="minorHAnsi"/>
                <w:b/>
                <w:bCs/>
                <w:sz w:val="18"/>
                <w:szCs w:val="18"/>
              </w:rPr>
            </w:pPr>
          </w:p>
        </w:tc>
      </w:tr>
      <w:tr w:rsidR="007D357A" w:rsidRPr="002F0C96" w14:paraId="766A599D" w14:textId="28195B50" w:rsidTr="007D357A">
        <w:tc>
          <w:tcPr>
            <w:tcW w:w="5000" w:type="pct"/>
            <w:gridSpan w:val="8"/>
            <w:tcBorders>
              <w:top w:val="single" w:sz="6" w:space="0" w:color="000000"/>
              <w:left w:val="single" w:sz="6" w:space="0" w:color="000000"/>
              <w:bottom w:val="single" w:sz="6" w:space="0" w:color="000000"/>
              <w:right w:val="single" w:sz="4" w:space="0" w:color="auto"/>
            </w:tcBorders>
            <w:shd w:val="clear" w:color="auto" w:fill="EDEDED"/>
            <w:vAlign w:val="center"/>
            <w:hideMark/>
          </w:tcPr>
          <w:p w14:paraId="0AF01714" w14:textId="3A98152A" w:rsidR="007D357A" w:rsidRPr="002F0C96" w:rsidRDefault="007D357A" w:rsidP="00863957">
            <w:pPr>
              <w:rPr>
                <w:rFonts w:ascii="Arial Narrow" w:hAnsi="Arial Narrow" w:cstheme="minorHAnsi"/>
                <w:sz w:val="18"/>
                <w:szCs w:val="18"/>
              </w:rPr>
            </w:pPr>
            <w:r w:rsidRPr="002F0C96">
              <w:rPr>
                <w:rFonts w:ascii="Arial Narrow" w:hAnsi="Arial Narrow" w:cstheme="minorHAnsi"/>
                <w:b/>
                <w:bCs/>
                <w:sz w:val="18"/>
                <w:szCs w:val="18"/>
              </w:rPr>
              <w:t>Hospital admissions</w:t>
            </w:r>
          </w:p>
        </w:tc>
      </w:tr>
      <w:tr w:rsidR="00D9042D" w:rsidRPr="002F0C96" w14:paraId="3B334FE5" w14:textId="77777777" w:rsidTr="00B96AAF">
        <w:trPr>
          <w:trHeight w:val="589"/>
        </w:trPr>
        <w:tc>
          <w:tcPr>
            <w:tcW w:w="696" w:type="pct"/>
            <w:tcBorders>
              <w:top w:val="single" w:sz="4" w:space="0" w:color="auto"/>
              <w:left w:val="single" w:sz="6" w:space="0" w:color="000000"/>
              <w:bottom w:val="single" w:sz="6" w:space="0" w:color="000000"/>
              <w:right w:val="single" w:sz="6" w:space="0" w:color="000000"/>
            </w:tcBorders>
            <w:vAlign w:val="center"/>
          </w:tcPr>
          <w:p w14:paraId="68FCDA83" w14:textId="183C7697" w:rsidR="00D9042D" w:rsidRDefault="00D9042D" w:rsidP="00D9042D">
            <w:pPr>
              <w:jc w:val="left"/>
              <w:rPr>
                <w:rFonts w:ascii="Arial Narrow" w:hAnsi="Arial Narrow" w:cstheme="minorHAnsi"/>
                <w:sz w:val="18"/>
                <w:szCs w:val="18"/>
              </w:rPr>
            </w:pPr>
            <w:r>
              <w:rPr>
                <w:rFonts w:ascii="Arial Narrow" w:hAnsi="Arial Narrow" w:cstheme="minorHAnsi"/>
                <w:sz w:val="18"/>
                <w:szCs w:val="18"/>
              </w:rPr>
              <w:t>1 RCT (Haines, 2020) 15 sites, 6610 OBDs</w:t>
            </w:r>
          </w:p>
          <w:p w14:paraId="0D25FE49" w14:textId="083BA1E1" w:rsidR="00D9042D" w:rsidRPr="002F0C96" w:rsidRDefault="00D9042D" w:rsidP="00D9042D">
            <w:pPr>
              <w:jc w:val="left"/>
              <w:rPr>
                <w:rFonts w:ascii="Arial Narrow" w:hAnsi="Arial Narrow" w:cstheme="minorHAnsi"/>
                <w:sz w:val="18"/>
                <w:szCs w:val="18"/>
              </w:rPr>
            </w:pPr>
            <w:r>
              <w:rPr>
                <w:rFonts w:ascii="Arial Narrow" w:hAnsi="Arial Narrow" w:cstheme="minorHAnsi"/>
                <w:sz w:val="18"/>
                <w:szCs w:val="18"/>
              </w:rPr>
              <w:t>1 observational study (Bynum, 2011) N=</w:t>
            </w:r>
            <w:r w:rsidRPr="002F0C96">
              <w:rPr>
                <w:rFonts w:ascii="Arial Narrow" w:hAnsi="Arial Narrow" w:cstheme="minorHAnsi"/>
                <w:sz w:val="18"/>
                <w:szCs w:val="18"/>
              </w:rPr>
              <w:t>2, 468</w:t>
            </w:r>
          </w:p>
        </w:tc>
        <w:tc>
          <w:tcPr>
            <w:tcW w:w="426" w:type="pct"/>
            <w:tcBorders>
              <w:top w:val="single" w:sz="4" w:space="0" w:color="auto"/>
              <w:left w:val="single" w:sz="6" w:space="0" w:color="000000"/>
              <w:bottom w:val="single" w:sz="6" w:space="0" w:color="000000"/>
              <w:right w:val="single" w:sz="6" w:space="0" w:color="000000"/>
            </w:tcBorders>
            <w:vAlign w:val="center"/>
          </w:tcPr>
          <w:p w14:paraId="0598FC22" w14:textId="6ECDEF94" w:rsidR="00D9042D" w:rsidRPr="005F79D3" w:rsidRDefault="00D9042D" w:rsidP="00D9042D">
            <w:pPr>
              <w:jc w:val="center"/>
              <w:rPr>
                <w:rFonts w:ascii="Arial Narrow" w:hAnsi="Arial Narrow" w:cstheme="minorHAnsi"/>
                <w:sz w:val="18"/>
                <w:szCs w:val="18"/>
                <w:vertAlign w:val="superscript"/>
              </w:rPr>
            </w:pPr>
            <w:r w:rsidRPr="002F0C96">
              <w:rPr>
                <w:rFonts w:ascii="Arial Narrow" w:hAnsi="Arial Narrow" w:cstheme="minorHAnsi"/>
                <w:sz w:val="18"/>
                <w:szCs w:val="18"/>
              </w:rPr>
              <w:t>Serious concerns (-1)</w:t>
            </w:r>
            <w:r>
              <w:rPr>
                <w:rFonts w:ascii="Arial Narrow" w:hAnsi="Arial Narrow" w:cstheme="minorHAnsi"/>
                <w:sz w:val="18"/>
                <w:szCs w:val="18"/>
              </w:rPr>
              <w:t xml:space="preserve"> </w:t>
            </w:r>
            <w:r>
              <w:rPr>
                <w:rFonts w:ascii="Arial Narrow" w:hAnsi="Arial Narrow" w:cstheme="minorHAnsi"/>
                <w:sz w:val="18"/>
                <w:szCs w:val="18"/>
                <w:vertAlign w:val="superscript"/>
              </w:rPr>
              <w:t>a</w:t>
            </w:r>
          </w:p>
        </w:tc>
        <w:tc>
          <w:tcPr>
            <w:tcW w:w="435" w:type="pct"/>
            <w:tcBorders>
              <w:top w:val="single" w:sz="4" w:space="0" w:color="auto"/>
              <w:left w:val="single" w:sz="6" w:space="0" w:color="000000"/>
              <w:bottom w:val="single" w:sz="6" w:space="0" w:color="000000"/>
              <w:right w:val="single" w:sz="6" w:space="0" w:color="000000"/>
            </w:tcBorders>
            <w:vAlign w:val="center"/>
          </w:tcPr>
          <w:p w14:paraId="590D4E03" w14:textId="77777777" w:rsidR="00D9042D" w:rsidRPr="002F0C96" w:rsidRDefault="00D9042D" w:rsidP="00D9042D">
            <w:pPr>
              <w:jc w:val="center"/>
              <w:rPr>
                <w:rFonts w:ascii="Arial Narrow" w:hAnsi="Arial Narrow" w:cstheme="minorHAnsi"/>
                <w:sz w:val="18"/>
                <w:szCs w:val="18"/>
              </w:rPr>
            </w:pPr>
            <w:r w:rsidRPr="002F0C96">
              <w:rPr>
                <w:rFonts w:ascii="Arial Narrow" w:hAnsi="Arial Narrow" w:cstheme="minorHAnsi"/>
                <w:sz w:val="18"/>
                <w:szCs w:val="18"/>
              </w:rPr>
              <w:t>No serious concerns</w:t>
            </w:r>
          </w:p>
        </w:tc>
        <w:tc>
          <w:tcPr>
            <w:tcW w:w="431" w:type="pct"/>
            <w:tcBorders>
              <w:top w:val="single" w:sz="4" w:space="0" w:color="auto"/>
              <w:left w:val="single" w:sz="6" w:space="0" w:color="000000"/>
              <w:bottom w:val="single" w:sz="6" w:space="0" w:color="000000"/>
              <w:right w:val="single" w:sz="6" w:space="0" w:color="000000"/>
            </w:tcBorders>
            <w:vAlign w:val="center"/>
          </w:tcPr>
          <w:p w14:paraId="6E76A2A0" w14:textId="77777777" w:rsidR="00D9042D" w:rsidRPr="002F0C96" w:rsidRDefault="00D9042D" w:rsidP="00D9042D">
            <w:pPr>
              <w:jc w:val="center"/>
              <w:rPr>
                <w:rFonts w:ascii="Arial Narrow" w:hAnsi="Arial Narrow" w:cstheme="minorHAnsi"/>
                <w:sz w:val="18"/>
                <w:szCs w:val="18"/>
              </w:rPr>
            </w:pPr>
            <w:r w:rsidRPr="002F0C96">
              <w:rPr>
                <w:rFonts w:ascii="Arial Narrow" w:hAnsi="Arial Narrow" w:cstheme="minorHAnsi"/>
                <w:sz w:val="18"/>
                <w:szCs w:val="18"/>
              </w:rPr>
              <w:t>No serious concerns</w:t>
            </w:r>
          </w:p>
        </w:tc>
        <w:tc>
          <w:tcPr>
            <w:tcW w:w="485" w:type="pct"/>
            <w:tcBorders>
              <w:top w:val="single" w:sz="4" w:space="0" w:color="auto"/>
              <w:left w:val="single" w:sz="6" w:space="0" w:color="000000"/>
              <w:bottom w:val="single" w:sz="6" w:space="0" w:color="000000"/>
              <w:right w:val="single" w:sz="6" w:space="0" w:color="000000"/>
            </w:tcBorders>
            <w:vAlign w:val="center"/>
          </w:tcPr>
          <w:p w14:paraId="5849D6A6" w14:textId="77777777" w:rsidR="00D9042D" w:rsidRPr="002F0C96" w:rsidRDefault="00D9042D" w:rsidP="00D9042D">
            <w:pPr>
              <w:jc w:val="center"/>
              <w:rPr>
                <w:rFonts w:ascii="Arial Narrow" w:hAnsi="Arial Narrow" w:cstheme="minorHAnsi"/>
                <w:sz w:val="18"/>
                <w:szCs w:val="18"/>
                <w:vertAlign w:val="superscript"/>
              </w:rPr>
            </w:pPr>
            <w:r w:rsidRPr="002F0C96">
              <w:rPr>
                <w:rFonts w:ascii="Arial Narrow" w:hAnsi="Arial Narrow" w:cstheme="minorHAnsi"/>
                <w:sz w:val="18"/>
                <w:szCs w:val="18"/>
              </w:rPr>
              <w:t>No serious concerns</w:t>
            </w:r>
          </w:p>
        </w:tc>
        <w:tc>
          <w:tcPr>
            <w:tcW w:w="484" w:type="pct"/>
            <w:tcBorders>
              <w:top w:val="single" w:sz="4" w:space="0" w:color="auto"/>
              <w:left w:val="single" w:sz="6" w:space="0" w:color="000000"/>
              <w:bottom w:val="single" w:sz="6" w:space="0" w:color="000000"/>
              <w:right w:val="single" w:sz="6" w:space="0" w:color="000000"/>
            </w:tcBorders>
            <w:vAlign w:val="center"/>
          </w:tcPr>
          <w:p w14:paraId="23BC8855" w14:textId="77777777" w:rsidR="00D9042D" w:rsidRPr="002F0C96" w:rsidRDefault="00D9042D" w:rsidP="00D9042D">
            <w:pPr>
              <w:jc w:val="center"/>
              <w:rPr>
                <w:rFonts w:ascii="Arial Narrow" w:hAnsi="Arial Narrow" w:cstheme="minorHAnsi"/>
                <w:sz w:val="18"/>
                <w:szCs w:val="18"/>
              </w:rPr>
            </w:pPr>
            <w:r w:rsidRPr="002F0C96">
              <w:rPr>
                <w:rFonts w:ascii="Arial Narrow" w:hAnsi="Arial Narrow" w:cstheme="minorHAnsi"/>
                <w:sz w:val="18"/>
                <w:szCs w:val="18"/>
              </w:rPr>
              <w:t>No serious concerns</w:t>
            </w:r>
          </w:p>
        </w:tc>
        <w:tc>
          <w:tcPr>
            <w:tcW w:w="538" w:type="pct"/>
            <w:tcBorders>
              <w:top w:val="single" w:sz="4" w:space="0" w:color="auto"/>
              <w:left w:val="single" w:sz="6" w:space="0" w:color="000000"/>
              <w:bottom w:val="single" w:sz="6" w:space="0" w:color="000000"/>
              <w:right w:val="single" w:sz="6" w:space="0" w:color="000000"/>
            </w:tcBorders>
            <w:vAlign w:val="center"/>
          </w:tcPr>
          <w:p w14:paraId="6C3DD4F1" w14:textId="77777777" w:rsidR="00D9042D" w:rsidRDefault="00D9042D" w:rsidP="00D9042D">
            <w:pPr>
              <w:keepNext/>
              <w:keepLines/>
              <w:spacing w:after="0" w:line="240" w:lineRule="auto"/>
              <w:jc w:val="center"/>
              <w:rPr>
                <w:rFonts w:ascii="Arial" w:hAnsi="Arial" w:cs="Arial"/>
                <w:sz w:val="16"/>
                <w:szCs w:val="16"/>
              </w:rPr>
            </w:pPr>
            <w:r>
              <w:rPr>
                <w:rFonts w:ascii="Arial" w:hAnsi="Arial" w:cs="Arial"/>
                <w:sz w:val="16"/>
                <w:szCs w:val="16"/>
              </w:rPr>
              <w:t>MODERATE</w:t>
            </w:r>
          </w:p>
          <w:p w14:paraId="1B1F05CF" w14:textId="77777777" w:rsidR="00D9042D" w:rsidRPr="00D9042D" w:rsidRDefault="00D9042D" w:rsidP="00D9042D">
            <w:pPr>
              <w:keepNext/>
              <w:keepLines/>
              <w:spacing w:after="0" w:line="240" w:lineRule="auto"/>
              <w:jc w:val="center"/>
              <w:rPr>
                <w:rFonts w:ascii="Arial" w:hAnsi="Arial" w:cs="Arial"/>
                <w:sz w:val="16"/>
                <w:szCs w:val="16"/>
              </w:rPr>
            </w:pPr>
            <w:r w:rsidRPr="00D9042D">
              <w:rPr>
                <w:rFonts w:ascii="Cambria Math" w:hAnsi="Cambria Math" w:cs="Cambria Math"/>
                <w:sz w:val="16"/>
                <w:szCs w:val="16"/>
              </w:rPr>
              <w:t>⊕⊕⊕⊖</w:t>
            </w:r>
          </w:p>
          <w:p w14:paraId="12C6D92F" w14:textId="2D212965" w:rsidR="00D9042D" w:rsidRPr="00D9042D" w:rsidRDefault="00D9042D" w:rsidP="00D9042D">
            <w:pPr>
              <w:spacing w:after="0" w:line="240" w:lineRule="auto"/>
              <w:rPr>
                <w:rFonts w:ascii="Arial" w:hAnsi="Arial" w:cs="Arial"/>
                <w:sz w:val="16"/>
                <w:szCs w:val="16"/>
              </w:rPr>
            </w:pPr>
          </w:p>
        </w:tc>
        <w:tc>
          <w:tcPr>
            <w:tcW w:w="1505" w:type="pct"/>
            <w:tcBorders>
              <w:top w:val="single" w:sz="4" w:space="0" w:color="auto"/>
              <w:left w:val="single" w:sz="4" w:space="0" w:color="auto"/>
              <w:bottom w:val="single" w:sz="6" w:space="0" w:color="000000"/>
              <w:right w:val="single" w:sz="4" w:space="0" w:color="auto"/>
            </w:tcBorders>
            <w:vAlign w:val="center"/>
          </w:tcPr>
          <w:p w14:paraId="581B1CB1" w14:textId="77777777" w:rsidR="00D9042D" w:rsidRDefault="00D9042D" w:rsidP="00D9042D">
            <w:pPr>
              <w:rPr>
                <w:rFonts w:ascii="Arial Narrow" w:hAnsi="Arial Narrow" w:cstheme="minorHAnsi"/>
                <w:sz w:val="18"/>
                <w:szCs w:val="18"/>
              </w:rPr>
            </w:pPr>
            <w:r>
              <w:rPr>
                <w:rFonts w:ascii="Arial Narrow" w:hAnsi="Arial Narrow" w:cstheme="minorHAnsi"/>
                <w:sz w:val="18"/>
                <w:szCs w:val="18"/>
              </w:rPr>
              <w:t>Unplanned admissions RCT 0.74 (0.56 – 0.96) (all 3 analyses significant reduction)</w:t>
            </w:r>
          </w:p>
          <w:p w14:paraId="7F80CF0C" w14:textId="23289F2C" w:rsidR="00D9042D" w:rsidRPr="002F0C96" w:rsidRDefault="00D9042D" w:rsidP="00D9042D">
            <w:pPr>
              <w:rPr>
                <w:rFonts w:ascii="Arial Narrow" w:hAnsi="Arial Narrow" w:cstheme="minorHAnsi"/>
                <w:sz w:val="18"/>
                <w:szCs w:val="18"/>
              </w:rPr>
            </w:pPr>
            <w:r>
              <w:rPr>
                <w:rFonts w:ascii="Arial Narrow" w:hAnsi="Arial Narrow" w:cstheme="minorHAnsi"/>
                <w:sz w:val="18"/>
                <w:szCs w:val="18"/>
              </w:rPr>
              <w:t xml:space="preserve">Bynum </w:t>
            </w:r>
            <w:r w:rsidRPr="002F0C96">
              <w:rPr>
                <w:rFonts w:ascii="Arial Narrow" w:hAnsi="Arial Narrow" w:cstheme="minorHAnsi"/>
                <w:sz w:val="18"/>
                <w:szCs w:val="18"/>
              </w:rPr>
              <w:t>IRR 0.55</w:t>
            </w:r>
            <w:r>
              <w:rPr>
                <w:rFonts w:ascii="Arial Narrow" w:hAnsi="Arial Narrow" w:cstheme="minorHAnsi"/>
                <w:sz w:val="18"/>
                <w:szCs w:val="18"/>
              </w:rPr>
              <w:t xml:space="preserve"> (15 vs 27 P&lt;0.05)</w:t>
            </w:r>
          </w:p>
        </w:tc>
      </w:tr>
      <w:tr w:rsidR="007D357A" w:rsidRPr="002F0C96" w14:paraId="4A931A8B" w14:textId="43BDFBEB" w:rsidTr="007D357A">
        <w:tc>
          <w:tcPr>
            <w:tcW w:w="5000" w:type="pct"/>
            <w:gridSpan w:val="8"/>
            <w:tcBorders>
              <w:top w:val="single" w:sz="6" w:space="0" w:color="000000"/>
              <w:left w:val="single" w:sz="6" w:space="0" w:color="000000"/>
              <w:bottom w:val="single" w:sz="6" w:space="0" w:color="000000"/>
              <w:right w:val="single" w:sz="4" w:space="0" w:color="auto"/>
            </w:tcBorders>
            <w:shd w:val="clear" w:color="auto" w:fill="EDEDED"/>
            <w:vAlign w:val="center"/>
            <w:hideMark/>
          </w:tcPr>
          <w:p w14:paraId="0D828849" w14:textId="6528343B" w:rsidR="007D357A" w:rsidRPr="002F0C96" w:rsidRDefault="007D357A" w:rsidP="00863957">
            <w:pPr>
              <w:rPr>
                <w:rFonts w:ascii="Arial Narrow" w:hAnsi="Arial Narrow" w:cstheme="minorHAnsi"/>
                <w:sz w:val="18"/>
                <w:szCs w:val="18"/>
              </w:rPr>
            </w:pPr>
            <w:r w:rsidRPr="002F0C96">
              <w:rPr>
                <w:rFonts w:ascii="Arial Narrow" w:hAnsi="Arial Narrow" w:cstheme="minorHAnsi"/>
                <w:b/>
                <w:bCs/>
                <w:sz w:val="18"/>
                <w:szCs w:val="18"/>
              </w:rPr>
              <w:t>ED presentations</w:t>
            </w:r>
          </w:p>
        </w:tc>
      </w:tr>
      <w:tr w:rsidR="00D9042D" w:rsidRPr="002F0C96" w14:paraId="68B98BA4" w14:textId="77777777" w:rsidTr="00B96AAF">
        <w:trPr>
          <w:trHeight w:val="589"/>
        </w:trPr>
        <w:tc>
          <w:tcPr>
            <w:tcW w:w="696" w:type="pct"/>
            <w:tcBorders>
              <w:top w:val="single" w:sz="4" w:space="0" w:color="auto"/>
              <w:left w:val="single" w:sz="6" w:space="0" w:color="000000"/>
              <w:bottom w:val="single" w:sz="6" w:space="0" w:color="000000"/>
              <w:right w:val="single" w:sz="6" w:space="0" w:color="000000"/>
            </w:tcBorders>
            <w:vAlign w:val="center"/>
          </w:tcPr>
          <w:p w14:paraId="4220FC68" w14:textId="77777777" w:rsidR="00D9042D" w:rsidRDefault="00D9042D" w:rsidP="00D9042D">
            <w:pPr>
              <w:jc w:val="left"/>
              <w:rPr>
                <w:rFonts w:ascii="Arial Narrow" w:hAnsi="Arial Narrow" w:cstheme="minorHAnsi"/>
                <w:sz w:val="18"/>
                <w:szCs w:val="18"/>
              </w:rPr>
            </w:pPr>
            <w:r>
              <w:rPr>
                <w:rFonts w:ascii="Arial Narrow" w:hAnsi="Arial Narrow" w:cstheme="minorHAnsi"/>
                <w:sz w:val="18"/>
                <w:szCs w:val="18"/>
              </w:rPr>
              <w:t>1 RCT (Haines, 2020) 15 sites, 6610 OBDs</w:t>
            </w:r>
          </w:p>
          <w:p w14:paraId="55931CFC" w14:textId="7CCCBD44" w:rsidR="00D9042D" w:rsidRPr="002F0C96" w:rsidRDefault="00D9042D" w:rsidP="00D9042D">
            <w:pPr>
              <w:jc w:val="left"/>
              <w:rPr>
                <w:rFonts w:ascii="Arial Narrow" w:hAnsi="Arial Narrow" w:cstheme="minorHAnsi"/>
                <w:sz w:val="18"/>
                <w:szCs w:val="18"/>
              </w:rPr>
            </w:pPr>
            <w:r>
              <w:rPr>
                <w:rFonts w:ascii="Arial Narrow" w:hAnsi="Arial Narrow" w:cstheme="minorHAnsi"/>
                <w:sz w:val="18"/>
                <w:szCs w:val="18"/>
              </w:rPr>
              <w:t>1 observational study (Bynum, 2011) N=</w:t>
            </w:r>
            <w:r w:rsidRPr="002F0C96">
              <w:rPr>
                <w:rFonts w:ascii="Arial Narrow" w:hAnsi="Arial Narrow" w:cstheme="minorHAnsi"/>
                <w:sz w:val="18"/>
                <w:szCs w:val="18"/>
              </w:rPr>
              <w:t>2, 468</w:t>
            </w:r>
          </w:p>
        </w:tc>
        <w:tc>
          <w:tcPr>
            <w:tcW w:w="426" w:type="pct"/>
            <w:tcBorders>
              <w:top w:val="single" w:sz="4" w:space="0" w:color="auto"/>
              <w:left w:val="single" w:sz="6" w:space="0" w:color="000000"/>
              <w:bottom w:val="single" w:sz="6" w:space="0" w:color="000000"/>
              <w:right w:val="single" w:sz="6" w:space="0" w:color="000000"/>
            </w:tcBorders>
          </w:tcPr>
          <w:p w14:paraId="07CBCAD1" w14:textId="6D6CE0F9" w:rsidR="00D9042D" w:rsidRPr="00B96AAF" w:rsidRDefault="00D9042D" w:rsidP="00D9042D">
            <w:pPr>
              <w:jc w:val="center"/>
              <w:rPr>
                <w:rFonts w:ascii="Arial Narrow" w:hAnsi="Arial Narrow" w:cstheme="minorHAnsi"/>
                <w:sz w:val="18"/>
                <w:szCs w:val="18"/>
              </w:rPr>
            </w:pPr>
            <w:r w:rsidRPr="002F0C96">
              <w:rPr>
                <w:rFonts w:ascii="Arial Narrow" w:hAnsi="Arial Narrow" w:cstheme="minorHAnsi"/>
                <w:sz w:val="18"/>
                <w:szCs w:val="18"/>
              </w:rPr>
              <w:t>Serious concerns (-1)</w:t>
            </w:r>
            <w:r>
              <w:rPr>
                <w:rFonts w:ascii="Arial Narrow" w:hAnsi="Arial Narrow" w:cstheme="minorHAnsi"/>
                <w:sz w:val="18"/>
                <w:szCs w:val="18"/>
              </w:rPr>
              <w:t xml:space="preserve"> </w:t>
            </w:r>
            <w:r w:rsidRPr="00B96AAF">
              <w:rPr>
                <w:rFonts w:ascii="Arial Narrow" w:hAnsi="Arial Narrow" w:cstheme="minorHAnsi"/>
                <w:sz w:val="18"/>
                <w:szCs w:val="18"/>
                <w:vertAlign w:val="superscript"/>
              </w:rPr>
              <w:t>a</w:t>
            </w:r>
          </w:p>
        </w:tc>
        <w:tc>
          <w:tcPr>
            <w:tcW w:w="435" w:type="pct"/>
            <w:tcBorders>
              <w:top w:val="single" w:sz="4" w:space="0" w:color="auto"/>
              <w:left w:val="single" w:sz="6" w:space="0" w:color="000000"/>
              <w:bottom w:val="single" w:sz="6" w:space="0" w:color="000000"/>
              <w:right w:val="single" w:sz="6" w:space="0" w:color="000000"/>
            </w:tcBorders>
          </w:tcPr>
          <w:p w14:paraId="3030612F" w14:textId="77777777" w:rsidR="00D9042D" w:rsidRPr="002F0C96" w:rsidRDefault="00D9042D" w:rsidP="00D9042D">
            <w:pPr>
              <w:jc w:val="center"/>
              <w:rPr>
                <w:rFonts w:ascii="Arial Narrow" w:hAnsi="Arial Narrow" w:cstheme="minorHAnsi"/>
                <w:sz w:val="18"/>
                <w:szCs w:val="18"/>
              </w:rPr>
            </w:pPr>
            <w:r w:rsidRPr="002F0C96">
              <w:rPr>
                <w:rFonts w:ascii="Arial Narrow" w:hAnsi="Arial Narrow" w:cstheme="minorHAnsi"/>
                <w:sz w:val="18"/>
                <w:szCs w:val="18"/>
              </w:rPr>
              <w:t>No serious concerns</w:t>
            </w:r>
          </w:p>
        </w:tc>
        <w:tc>
          <w:tcPr>
            <w:tcW w:w="431" w:type="pct"/>
            <w:tcBorders>
              <w:top w:val="single" w:sz="4" w:space="0" w:color="auto"/>
              <w:left w:val="single" w:sz="6" w:space="0" w:color="000000"/>
              <w:bottom w:val="single" w:sz="6" w:space="0" w:color="000000"/>
              <w:right w:val="single" w:sz="6" w:space="0" w:color="000000"/>
            </w:tcBorders>
          </w:tcPr>
          <w:p w14:paraId="4B0D16D3" w14:textId="77777777" w:rsidR="00D9042D" w:rsidRPr="0012794A" w:rsidRDefault="00D9042D" w:rsidP="00D9042D">
            <w:pPr>
              <w:jc w:val="center"/>
              <w:rPr>
                <w:rFonts w:ascii="Arial Narrow" w:hAnsi="Arial Narrow" w:cstheme="minorHAnsi"/>
                <w:sz w:val="18"/>
                <w:szCs w:val="18"/>
              </w:rPr>
            </w:pPr>
            <w:r w:rsidRPr="002F0C96">
              <w:rPr>
                <w:rFonts w:ascii="Arial Narrow" w:hAnsi="Arial Narrow" w:cstheme="minorHAnsi"/>
                <w:sz w:val="18"/>
                <w:szCs w:val="18"/>
              </w:rPr>
              <w:t>No serious concerns</w:t>
            </w:r>
          </w:p>
        </w:tc>
        <w:tc>
          <w:tcPr>
            <w:tcW w:w="485" w:type="pct"/>
            <w:tcBorders>
              <w:top w:val="single" w:sz="4" w:space="0" w:color="auto"/>
              <w:left w:val="single" w:sz="6" w:space="0" w:color="000000"/>
              <w:bottom w:val="single" w:sz="6" w:space="0" w:color="000000"/>
              <w:right w:val="single" w:sz="6" w:space="0" w:color="000000"/>
            </w:tcBorders>
          </w:tcPr>
          <w:p w14:paraId="503172D2" w14:textId="77777777" w:rsidR="00D9042D" w:rsidRPr="002F0C96" w:rsidRDefault="00D9042D" w:rsidP="00D9042D">
            <w:pPr>
              <w:jc w:val="center"/>
              <w:rPr>
                <w:rFonts w:ascii="Arial Narrow" w:hAnsi="Arial Narrow" w:cstheme="minorHAnsi"/>
                <w:sz w:val="18"/>
                <w:szCs w:val="18"/>
              </w:rPr>
            </w:pPr>
            <w:r>
              <w:rPr>
                <w:rFonts w:ascii="Arial Narrow" w:hAnsi="Arial Narrow" w:cstheme="minorHAnsi"/>
                <w:sz w:val="18"/>
                <w:szCs w:val="18"/>
              </w:rPr>
              <w:t>Some imprecision exists (-1)</w:t>
            </w:r>
            <w:r w:rsidRPr="00B96AAF">
              <w:rPr>
                <w:rFonts w:ascii="Arial Narrow" w:hAnsi="Arial Narrow" w:cstheme="minorHAnsi"/>
                <w:sz w:val="18"/>
                <w:szCs w:val="18"/>
              </w:rPr>
              <w:t xml:space="preserve"> </w:t>
            </w:r>
            <w:r w:rsidRPr="00B96AAF">
              <w:rPr>
                <w:rFonts w:ascii="Arial Narrow" w:hAnsi="Arial Narrow" w:cstheme="minorHAnsi"/>
                <w:sz w:val="18"/>
                <w:szCs w:val="18"/>
                <w:vertAlign w:val="superscript"/>
              </w:rPr>
              <w:t>b</w:t>
            </w:r>
          </w:p>
        </w:tc>
        <w:tc>
          <w:tcPr>
            <w:tcW w:w="484" w:type="pct"/>
            <w:tcBorders>
              <w:top w:val="single" w:sz="4" w:space="0" w:color="auto"/>
              <w:left w:val="single" w:sz="6" w:space="0" w:color="000000"/>
              <w:bottom w:val="single" w:sz="6" w:space="0" w:color="000000"/>
              <w:right w:val="single" w:sz="6" w:space="0" w:color="000000"/>
            </w:tcBorders>
          </w:tcPr>
          <w:p w14:paraId="140EB7C9" w14:textId="77777777" w:rsidR="00D9042D" w:rsidRPr="002F0C96" w:rsidRDefault="00D9042D" w:rsidP="00D9042D">
            <w:pPr>
              <w:jc w:val="center"/>
              <w:rPr>
                <w:rFonts w:ascii="Arial Narrow" w:hAnsi="Arial Narrow" w:cstheme="minorHAnsi"/>
                <w:sz w:val="18"/>
                <w:szCs w:val="18"/>
              </w:rPr>
            </w:pPr>
            <w:r w:rsidRPr="002F0C96">
              <w:rPr>
                <w:rFonts w:ascii="Arial Narrow" w:hAnsi="Arial Narrow" w:cstheme="minorHAnsi"/>
                <w:sz w:val="18"/>
                <w:szCs w:val="18"/>
              </w:rPr>
              <w:t>No serious concerns</w:t>
            </w:r>
          </w:p>
        </w:tc>
        <w:tc>
          <w:tcPr>
            <w:tcW w:w="538" w:type="pct"/>
            <w:tcBorders>
              <w:top w:val="single" w:sz="4" w:space="0" w:color="auto"/>
              <w:left w:val="single" w:sz="6" w:space="0" w:color="000000"/>
              <w:bottom w:val="single" w:sz="6" w:space="0" w:color="000000"/>
              <w:right w:val="single" w:sz="4" w:space="0" w:color="auto"/>
            </w:tcBorders>
            <w:vAlign w:val="center"/>
          </w:tcPr>
          <w:p w14:paraId="248591B1" w14:textId="77777777" w:rsidR="00D9042D" w:rsidRDefault="00D9042D" w:rsidP="00D9042D">
            <w:pPr>
              <w:keepNext/>
              <w:keepLines/>
              <w:spacing w:after="0" w:line="240" w:lineRule="auto"/>
              <w:jc w:val="center"/>
              <w:rPr>
                <w:rFonts w:ascii="Arial" w:hAnsi="Arial" w:cs="Arial"/>
                <w:sz w:val="16"/>
                <w:szCs w:val="16"/>
              </w:rPr>
            </w:pPr>
            <w:r>
              <w:rPr>
                <w:rFonts w:ascii="Arial" w:hAnsi="Arial" w:cs="Arial"/>
                <w:sz w:val="16"/>
                <w:szCs w:val="16"/>
              </w:rPr>
              <w:t>LOW</w:t>
            </w:r>
          </w:p>
          <w:p w14:paraId="3333092B" w14:textId="77777777" w:rsidR="00D9042D" w:rsidRPr="00D9042D" w:rsidRDefault="00D9042D" w:rsidP="00D9042D">
            <w:pPr>
              <w:keepNext/>
              <w:keepLines/>
              <w:spacing w:after="0" w:line="240" w:lineRule="auto"/>
              <w:jc w:val="center"/>
              <w:rPr>
                <w:rFonts w:ascii="Arial" w:hAnsi="Arial" w:cs="Arial"/>
                <w:sz w:val="16"/>
                <w:szCs w:val="16"/>
              </w:rPr>
            </w:pPr>
            <w:r w:rsidRPr="00D9042D">
              <w:rPr>
                <w:rFonts w:ascii="Cambria Math" w:hAnsi="Cambria Math" w:cs="Cambria Math"/>
                <w:sz w:val="16"/>
                <w:szCs w:val="16"/>
              </w:rPr>
              <w:t>⊕⊕⊖⊖</w:t>
            </w:r>
          </w:p>
          <w:p w14:paraId="13AD572A" w14:textId="3D05D9E9" w:rsidR="00D9042D" w:rsidRPr="00D9042D" w:rsidRDefault="00D9042D" w:rsidP="00D9042D">
            <w:pPr>
              <w:rPr>
                <w:rFonts w:ascii="Arial" w:hAnsi="Arial" w:cs="Arial"/>
                <w:sz w:val="16"/>
                <w:szCs w:val="16"/>
              </w:rPr>
            </w:pPr>
          </w:p>
        </w:tc>
        <w:tc>
          <w:tcPr>
            <w:tcW w:w="1505" w:type="pct"/>
            <w:tcBorders>
              <w:top w:val="single" w:sz="4" w:space="0" w:color="auto"/>
              <w:left w:val="single" w:sz="4" w:space="0" w:color="auto"/>
              <w:bottom w:val="single" w:sz="6" w:space="0" w:color="000000"/>
              <w:right w:val="single" w:sz="4" w:space="0" w:color="auto"/>
            </w:tcBorders>
            <w:vAlign w:val="center"/>
          </w:tcPr>
          <w:p w14:paraId="7572C05F" w14:textId="77777777" w:rsidR="00D9042D" w:rsidRDefault="00D9042D" w:rsidP="00D9042D">
            <w:pPr>
              <w:rPr>
                <w:rFonts w:ascii="Arial Narrow" w:hAnsi="Arial Narrow" w:cstheme="minorHAnsi"/>
                <w:sz w:val="18"/>
                <w:szCs w:val="18"/>
              </w:rPr>
            </w:pPr>
            <w:r>
              <w:rPr>
                <w:rFonts w:ascii="Arial Narrow" w:hAnsi="Arial Narrow" w:cstheme="minorHAnsi"/>
                <w:sz w:val="18"/>
                <w:szCs w:val="18"/>
              </w:rPr>
              <w:t xml:space="preserve">ITT RCT 0.81 (0.66, 1.01), P = 0.06; secondary </w:t>
            </w:r>
            <w:r w:rsidRPr="0012794A">
              <w:rPr>
                <w:rFonts w:ascii="Arial Narrow" w:hAnsi="Arial Narrow" w:cstheme="minorHAnsi"/>
                <w:sz w:val="18"/>
                <w:szCs w:val="18"/>
              </w:rPr>
              <w:t>0.87 (0.72–1.04)</w:t>
            </w:r>
            <w:r>
              <w:rPr>
                <w:rFonts w:ascii="Arial Narrow" w:hAnsi="Arial Narrow" w:cstheme="minorHAnsi"/>
                <w:sz w:val="18"/>
                <w:szCs w:val="18"/>
              </w:rPr>
              <w:t>; contamination-adjusted ITT 0.53 (0.43-0.66)</w:t>
            </w:r>
          </w:p>
          <w:p w14:paraId="1970F2BA" w14:textId="4E4AFE23" w:rsidR="00D9042D" w:rsidRPr="002F0C96" w:rsidRDefault="00D9042D" w:rsidP="00D9042D">
            <w:pPr>
              <w:rPr>
                <w:rFonts w:ascii="Arial Narrow" w:hAnsi="Arial Narrow" w:cstheme="minorHAnsi"/>
                <w:sz w:val="18"/>
                <w:szCs w:val="18"/>
              </w:rPr>
            </w:pPr>
            <w:r>
              <w:rPr>
                <w:rFonts w:ascii="Arial Narrow" w:hAnsi="Arial Narrow" w:cstheme="minorHAnsi"/>
                <w:sz w:val="18"/>
                <w:szCs w:val="18"/>
              </w:rPr>
              <w:t xml:space="preserve">Bynum </w:t>
            </w:r>
            <w:r w:rsidRPr="002F0C96">
              <w:rPr>
                <w:rFonts w:ascii="Arial Narrow" w:hAnsi="Arial Narrow" w:cstheme="minorHAnsi"/>
                <w:sz w:val="18"/>
                <w:szCs w:val="18"/>
              </w:rPr>
              <w:t>IRR 0.</w:t>
            </w:r>
            <w:r>
              <w:rPr>
                <w:rFonts w:ascii="Arial Narrow" w:hAnsi="Arial Narrow" w:cstheme="minorHAnsi"/>
                <w:sz w:val="18"/>
                <w:szCs w:val="18"/>
              </w:rPr>
              <w:t>36 (0.16 vs 0.44 P&lt;0.001)</w:t>
            </w:r>
          </w:p>
        </w:tc>
      </w:tr>
      <w:tr w:rsidR="007D357A" w:rsidRPr="002F0C96" w14:paraId="4AF4CBA9" w14:textId="77777777" w:rsidTr="007D357A">
        <w:tc>
          <w:tcPr>
            <w:tcW w:w="5000" w:type="pct"/>
            <w:gridSpan w:val="8"/>
            <w:tcBorders>
              <w:top w:val="single" w:sz="6" w:space="0" w:color="000000"/>
              <w:left w:val="single" w:sz="6" w:space="0" w:color="000000"/>
              <w:bottom w:val="single" w:sz="6" w:space="0" w:color="000000"/>
              <w:right w:val="single" w:sz="4" w:space="0" w:color="auto"/>
            </w:tcBorders>
            <w:shd w:val="clear" w:color="auto" w:fill="EDEDED"/>
            <w:vAlign w:val="center"/>
            <w:hideMark/>
          </w:tcPr>
          <w:p w14:paraId="1946C4B3" w14:textId="5FE95BD2" w:rsidR="007D357A" w:rsidRPr="002F0C96" w:rsidRDefault="007D357A" w:rsidP="00771B9F">
            <w:pPr>
              <w:rPr>
                <w:rFonts w:ascii="Arial Narrow" w:hAnsi="Arial Narrow" w:cstheme="minorHAnsi"/>
                <w:sz w:val="18"/>
                <w:szCs w:val="18"/>
              </w:rPr>
            </w:pPr>
            <w:r>
              <w:rPr>
                <w:rFonts w:ascii="Arial Narrow" w:hAnsi="Arial Narrow" w:cstheme="minorHAnsi"/>
                <w:b/>
                <w:bCs/>
                <w:sz w:val="18"/>
                <w:szCs w:val="18"/>
              </w:rPr>
              <w:t>Mortality</w:t>
            </w:r>
          </w:p>
        </w:tc>
      </w:tr>
      <w:tr w:rsidR="00D9042D" w:rsidRPr="002F0C96" w14:paraId="0C0CA427" w14:textId="77777777" w:rsidTr="00B96AAF">
        <w:trPr>
          <w:trHeight w:val="589"/>
        </w:trPr>
        <w:tc>
          <w:tcPr>
            <w:tcW w:w="696" w:type="pct"/>
            <w:tcBorders>
              <w:top w:val="single" w:sz="4" w:space="0" w:color="auto"/>
              <w:left w:val="single" w:sz="6" w:space="0" w:color="000000"/>
              <w:bottom w:val="single" w:sz="6" w:space="0" w:color="000000"/>
              <w:right w:val="single" w:sz="6" w:space="0" w:color="000000"/>
            </w:tcBorders>
            <w:vAlign w:val="center"/>
          </w:tcPr>
          <w:p w14:paraId="076CAA99" w14:textId="1A71F454" w:rsidR="00D9042D" w:rsidRDefault="00D9042D" w:rsidP="00D9042D">
            <w:pPr>
              <w:jc w:val="left"/>
              <w:rPr>
                <w:rFonts w:ascii="Arial Narrow" w:hAnsi="Arial Narrow" w:cstheme="minorHAnsi"/>
                <w:sz w:val="18"/>
                <w:szCs w:val="18"/>
              </w:rPr>
            </w:pPr>
            <w:r>
              <w:rPr>
                <w:rFonts w:ascii="Arial Narrow" w:hAnsi="Arial Narrow" w:cstheme="minorHAnsi"/>
                <w:sz w:val="18"/>
                <w:szCs w:val="18"/>
              </w:rPr>
              <w:t>1 RCT (Haines, 2020), 15 sites, 6610 OBDs</w:t>
            </w:r>
          </w:p>
          <w:p w14:paraId="199D8BE3" w14:textId="77777777" w:rsidR="00D9042D" w:rsidRPr="002F0C96" w:rsidRDefault="00D9042D" w:rsidP="00D9042D">
            <w:pPr>
              <w:rPr>
                <w:rFonts w:ascii="Arial Narrow" w:hAnsi="Arial Narrow" w:cstheme="minorHAnsi"/>
                <w:sz w:val="18"/>
                <w:szCs w:val="18"/>
              </w:rPr>
            </w:pPr>
          </w:p>
        </w:tc>
        <w:tc>
          <w:tcPr>
            <w:tcW w:w="426" w:type="pct"/>
            <w:tcBorders>
              <w:top w:val="single" w:sz="4" w:space="0" w:color="auto"/>
              <w:left w:val="single" w:sz="6" w:space="0" w:color="000000"/>
              <w:bottom w:val="single" w:sz="6" w:space="0" w:color="000000"/>
              <w:right w:val="single" w:sz="6" w:space="0" w:color="000000"/>
            </w:tcBorders>
          </w:tcPr>
          <w:p w14:paraId="4C0C4913" w14:textId="77777777" w:rsidR="00D9042D" w:rsidRPr="00B96AAF" w:rsidRDefault="00D9042D" w:rsidP="00D9042D">
            <w:pPr>
              <w:jc w:val="center"/>
              <w:rPr>
                <w:rFonts w:ascii="Arial Narrow" w:hAnsi="Arial Narrow" w:cstheme="minorHAnsi"/>
                <w:sz w:val="18"/>
                <w:szCs w:val="18"/>
              </w:rPr>
            </w:pPr>
            <w:r w:rsidRPr="002F0C96">
              <w:rPr>
                <w:rFonts w:ascii="Arial Narrow" w:hAnsi="Arial Narrow" w:cstheme="minorHAnsi"/>
                <w:sz w:val="18"/>
                <w:szCs w:val="18"/>
              </w:rPr>
              <w:t>Serious concerns (-1)</w:t>
            </w:r>
            <w:r>
              <w:rPr>
                <w:rFonts w:ascii="Arial Narrow" w:hAnsi="Arial Narrow" w:cstheme="minorHAnsi"/>
                <w:sz w:val="18"/>
                <w:szCs w:val="18"/>
              </w:rPr>
              <w:t xml:space="preserve"> </w:t>
            </w:r>
            <w:r w:rsidRPr="00B96AAF">
              <w:rPr>
                <w:rFonts w:ascii="Arial Narrow" w:hAnsi="Arial Narrow" w:cstheme="minorHAnsi"/>
                <w:sz w:val="18"/>
                <w:szCs w:val="18"/>
                <w:vertAlign w:val="superscript"/>
              </w:rPr>
              <w:t>a</w:t>
            </w:r>
          </w:p>
        </w:tc>
        <w:tc>
          <w:tcPr>
            <w:tcW w:w="435" w:type="pct"/>
            <w:tcBorders>
              <w:top w:val="single" w:sz="4" w:space="0" w:color="auto"/>
              <w:left w:val="single" w:sz="6" w:space="0" w:color="000000"/>
              <w:bottom w:val="single" w:sz="6" w:space="0" w:color="000000"/>
              <w:right w:val="single" w:sz="6" w:space="0" w:color="000000"/>
            </w:tcBorders>
          </w:tcPr>
          <w:p w14:paraId="015AB6A4" w14:textId="775FA691" w:rsidR="00D9042D" w:rsidRPr="00B96AAF" w:rsidRDefault="00D9042D" w:rsidP="00D9042D">
            <w:pPr>
              <w:jc w:val="center"/>
              <w:rPr>
                <w:rFonts w:ascii="Arial Narrow" w:hAnsi="Arial Narrow" w:cstheme="minorHAnsi"/>
                <w:sz w:val="18"/>
                <w:szCs w:val="18"/>
                <w:vertAlign w:val="superscript"/>
              </w:rPr>
            </w:pPr>
            <w:r w:rsidRPr="002F0C96">
              <w:rPr>
                <w:rFonts w:ascii="Arial Narrow" w:hAnsi="Arial Narrow" w:cstheme="minorHAnsi"/>
                <w:sz w:val="18"/>
                <w:szCs w:val="18"/>
              </w:rPr>
              <w:t>No serious concerns</w:t>
            </w:r>
            <w:r w:rsidR="006F0F67">
              <w:rPr>
                <w:rFonts w:ascii="Arial Narrow" w:hAnsi="Arial Narrow" w:cstheme="minorHAnsi"/>
                <w:sz w:val="18"/>
                <w:szCs w:val="18"/>
              </w:rPr>
              <w:t xml:space="preserve"> </w:t>
            </w:r>
            <w:r>
              <w:rPr>
                <w:rFonts w:ascii="Arial Narrow" w:hAnsi="Arial Narrow" w:cstheme="minorHAnsi"/>
                <w:sz w:val="18"/>
                <w:szCs w:val="18"/>
                <w:vertAlign w:val="superscript"/>
              </w:rPr>
              <w:t>c</w:t>
            </w:r>
          </w:p>
        </w:tc>
        <w:tc>
          <w:tcPr>
            <w:tcW w:w="431" w:type="pct"/>
            <w:tcBorders>
              <w:top w:val="single" w:sz="4" w:space="0" w:color="auto"/>
              <w:left w:val="single" w:sz="6" w:space="0" w:color="000000"/>
              <w:bottom w:val="single" w:sz="6" w:space="0" w:color="000000"/>
              <w:right w:val="single" w:sz="6" w:space="0" w:color="000000"/>
            </w:tcBorders>
          </w:tcPr>
          <w:p w14:paraId="101D6761" w14:textId="77777777" w:rsidR="00D9042D" w:rsidRPr="002F0C96" w:rsidRDefault="00D9042D" w:rsidP="00D9042D">
            <w:pPr>
              <w:jc w:val="center"/>
              <w:rPr>
                <w:rFonts w:ascii="Arial Narrow" w:hAnsi="Arial Narrow" w:cstheme="minorHAnsi"/>
                <w:sz w:val="18"/>
                <w:szCs w:val="18"/>
              </w:rPr>
            </w:pPr>
            <w:r w:rsidRPr="002F0C96">
              <w:rPr>
                <w:rFonts w:ascii="Arial Narrow" w:hAnsi="Arial Narrow" w:cstheme="minorHAnsi"/>
                <w:sz w:val="18"/>
                <w:szCs w:val="18"/>
              </w:rPr>
              <w:t>No serious concerns</w:t>
            </w:r>
          </w:p>
        </w:tc>
        <w:tc>
          <w:tcPr>
            <w:tcW w:w="485" w:type="pct"/>
            <w:tcBorders>
              <w:top w:val="single" w:sz="4" w:space="0" w:color="auto"/>
              <w:left w:val="single" w:sz="6" w:space="0" w:color="000000"/>
              <w:bottom w:val="single" w:sz="6" w:space="0" w:color="000000"/>
              <w:right w:val="single" w:sz="6" w:space="0" w:color="000000"/>
            </w:tcBorders>
          </w:tcPr>
          <w:p w14:paraId="5313B7C0" w14:textId="3D6634B1" w:rsidR="00D9042D" w:rsidRPr="00D9042D" w:rsidRDefault="00D9042D" w:rsidP="00D9042D">
            <w:pPr>
              <w:jc w:val="center"/>
              <w:rPr>
                <w:rFonts w:ascii="Arial Narrow" w:hAnsi="Arial Narrow" w:cstheme="minorHAnsi"/>
                <w:sz w:val="18"/>
                <w:szCs w:val="18"/>
                <w:vertAlign w:val="superscript"/>
              </w:rPr>
            </w:pPr>
            <w:r w:rsidRPr="002F0C96">
              <w:rPr>
                <w:rFonts w:ascii="Arial Narrow" w:hAnsi="Arial Narrow" w:cstheme="minorHAnsi"/>
                <w:sz w:val="18"/>
                <w:szCs w:val="18"/>
              </w:rPr>
              <w:t>Serious concerns (-1)</w:t>
            </w:r>
            <w:r>
              <w:rPr>
                <w:rFonts w:ascii="Arial Narrow" w:hAnsi="Arial Narrow" w:cstheme="minorHAnsi"/>
                <w:sz w:val="18"/>
                <w:szCs w:val="18"/>
              </w:rPr>
              <w:t xml:space="preserve"> </w:t>
            </w:r>
            <w:r>
              <w:rPr>
                <w:rFonts w:ascii="Arial Narrow" w:hAnsi="Arial Narrow" w:cstheme="minorHAnsi"/>
                <w:sz w:val="18"/>
                <w:szCs w:val="18"/>
                <w:vertAlign w:val="superscript"/>
              </w:rPr>
              <w:t>d</w:t>
            </w:r>
          </w:p>
          <w:p w14:paraId="78341744" w14:textId="0406222B" w:rsidR="00D9042D" w:rsidRPr="002F0C96" w:rsidRDefault="00D9042D" w:rsidP="00D9042D">
            <w:pPr>
              <w:jc w:val="center"/>
              <w:rPr>
                <w:rFonts w:ascii="Arial Narrow" w:hAnsi="Arial Narrow" w:cstheme="minorHAnsi"/>
                <w:sz w:val="18"/>
                <w:szCs w:val="18"/>
              </w:rPr>
            </w:pPr>
          </w:p>
        </w:tc>
        <w:tc>
          <w:tcPr>
            <w:tcW w:w="484" w:type="pct"/>
            <w:tcBorders>
              <w:top w:val="single" w:sz="4" w:space="0" w:color="auto"/>
              <w:left w:val="single" w:sz="6" w:space="0" w:color="000000"/>
              <w:bottom w:val="single" w:sz="6" w:space="0" w:color="000000"/>
              <w:right w:val="single" w:sz="6" w:space="0" w:color="000000"/>
            </w:tcBorders>
          </w:tcPr>
          <w:p w14:paraId="016D93DA" w14:textId="77777777" w:rsidR="00D9042D" w:rsidRPr="002F0C96" w:rsidRDefault="00D9042D" w:rsidP="00D9042D">
            <w:pPr>
              <w:jc w:val="center"/>
              <w:rPr>
                <w:rFonts w:ascii="Arial Narrow" w:hAnsi="Arial Narrow" w:cstheme="minorHAnsi"/>
                <w:sz w:val="18"/>
                <w:szCs w:val="18"/>
              </w:rPr>
            </w:pPr>
            <w:r w:rsidRPr="002F0C96">
              <w:rPr>
                <w:rFonts w:ascii="Arial Narrow" w:hAnsi="Arial Narrow" w:cstheme="minorHAnsi"/>
                <w:sz w:val="18"/>
                <w:szCs w:val="18"/>
              </w:rPr>
              <w:t>No serious concerns</w:t>
            </w:r>
          </w:p>
        </w:tc>
        <w:tc>
          <w:tcPr>
            <w:tcW w:w="538" w:type="pct"/>
            <w:tcBorders>
              <w:top w:val="single" w:sz="4" w:space="0" w:color="auto"/>
              <w:left w:val="single" w:sz="6" w:space="0" w:color="000000"/>
              <w:bottom w:val="single" w:sz="6" w:space="0" w:color="000000"/>
              <w:right w:val="single" w:sz="6" w:space="0" w:color="000000"/>
            </w:tcBorders>
            <w:vAlign w:val="center"/>
          </w:tcPr>
          <w:p w14:paraId="2EE4C894" w14:textId="77777777" w:rsidR="00D9042D" w:rsidRDefault="00D9042D" w:rsidP="00D9042D">
            <w:pPr>
              <w:keepNext/>
              <w:keepLines/>
              <w:spacing w:after="0" w:line="240" w:lineRule="auto"/>
              <w:jc w:val="center"/>
              <w:rPr>
                <w:rFonts w:ascii="Arial" w:hAnsi="Arial" w:cs="Arial"/>
                <w:sz w:val="16"/>
                <w:szCs w:val="16"/>
              </w:rPr>
            </w:pPr>
            <w:r>
              <w:rPr>
                <w:rFonts w:ascii="Arial" w:hAnsi="Arial" w:cs="Arial"/>
                <w:sz w:val="16"/>
                <w:szCs w:val="16"/>
              </w:rPr>
              <w:t>LOW</w:t>
            </w:r>
          </w:p>
          <w:p w14:paraId="19EF9070" w14:textId="77777777" w:rsidR="00D9042D" w:rsidRPr="00D9042D" w:rsidRDefault="00D9042D" w:rsidP="00D9042D">
            <w:pPr>
              <w:keepNext/>
              <w:keepLines/>
              <w:spacing w:after="0" w:line="240" w:lineRule="auto"/>
              <w:jc w:val="center"/>
              <w:rPr>
                <w:rFonts w:ascii="Arial" w:hAnsi="Arial" w:cs="Arial"/>
                <w:sz w:val="16"/>
                <w:szCs w:val="16"/>
              </w:rPr>
            </w:pPr>
            <w:r w:rsidRPr="00D9042D">
              <w:rPr>
                <w:rFonts w:ascii="Cambria Math" w:hAnsi="Cambria Math" w:cs="Cambria Math"/>
                <w:sz w:val="16"/>
                <w:szCs w:val="16"/>
              </w:rPr>
              <w:t>⊕⊕⊖⊖</w:t>
            </w:r>
          </w:p>
          <w:p w14:paraId="63CDC751" w14:textId="5691B54A" w:rsidR="00D9042D" w:rsidRPr="00D9042D" w:rsidRDefault="00D9042D" w:rsidP="00D9042D">
            <w:pPr>
              <w:rPr>
                <w:rFonts w:ascii="Arial" w:hAnsi="Arial" w:cs="Arial"/>
                <w:sz w:val="16"/>
                <w:szCs w:val="16"/>
              </w:rPr>
            </w:pPr>
          </w:p>
        </w:tc>
        <w:tc>
          <w:tcPr>
            <w:tcW w:w="1505" w:type="pct"/>
            <w:tcBorders>
              <w:top w:val="single" w:sz="4" w:space="0" w:color="auto"/>
              <w:left w:val="single" w:sz="4" w:space="0" w:color="auto"/>
              <w:bottom w:val="single" w:sz="6" w:space="0" w:color="000000"/>
              <w:right w:val="single" w:sz="4" w:space="0" w:color="auto"/>
            </w:tcBorders>
            <w:vAlign w:val="center"/>
          </w:tcPr>
          <w:p w14:paraId="7F2D789F" w14:textId="77777777" w:rsidR="00D9042D" w:rsidRDefault="00D9042D" w:rsidP="00D9042D">
            <w:pPr>
              <w:rPr>
                <w:rFonts w:ascii="Arial Narrow" w:hAnsi="Arial Narrow" w:cstheme="minorHAnsi"/>
                <w:sz w:val="18"/>
                <w:szCs w:val="18"/>
              </w:rPr>
            </w:pPr>
            <w:r>
              <w:rPr>
                <w:rFonts w:ascii="Arial Narrow" w:hAnsi="Arial Narrow" w:cstheme="minorHAnsi"/>
                <w:sz w:val="18"/>
                <w:szCs w:val="18"/>
              </w:rPr>
              <w:t>Primary ITT IRR 1.31 (0.94, 1.82, P = 0.12)</w:t>
            </w:r>
          </w:p>
          <w:p w14:paraId="0E79715D" w14:textId="77777777" w:rsidR="00D9042D" w:rsidRDefault="00D9042D" w:rsidP="00D9042D">
            <w:pPr>
              <w:rPr>
                <w:rFonts w:ascii="Arial Narrow" w:hAnsi="Arial Narrow" w:cstheme="minorHAnsi"/>
                <w:sz w:val="18"/>
                <w:szCs w:val="18"/>
              </w:rPr>
            </w:pPr>
            <w:r>
              <w:rPr>
                <w:rFonts w:ascii="Arial Narrow" w:hAnsi="Arial Narrow" w:cstheme="minorHAnsi"/>
                <w:sz w:val="18"/>
                <w:szCs w:val="18"/>
              </w:rPr>
              <w:t>Secondary analysis IRR 1.39 (1.03, 1.88, P = 0.03)</w:t>
            </w:r>
          </w:p>
          <w:p w14:paraId="1856D414" w14:textId="63FEAB2A" w:rsidR="00D9042D" w:rsidRPr="002F0C96" w:rsidRDefault="00D9042D" w:rsidP="00D9042D">
            <w:pPr>
              <w:rPr>
                <w:rFonts w:ascii="Arial Narrow" w:hAnsi="Arial Narrow" w:cstheme="minorHAnsi"/>
                <w:sz w:val="18"/>
                <w:szCs w:val="18"/>
              </w:rPr>
            </w:pPr>
            <w:r>
              <w:rPr>
                <w:rFonts w:ascii="Arial Narrow" w:hAnsi="Arial Narrow" w:cstheme="minorHAnsi"/>
                <w:sz w:val="18"/>
                <w:szCs w:val="18"/>
              </w:rPr>
              <w:t>(</w:t>
            </w:r>
            <w:proofErr w:type="gramStart"/>
            <w:r>
              <w:rPr>
                <w:rFonts w:ascii="Arial Narrow" w:hAnsi="Arial Narrow" w:cstheme="minorHAnsi"/>
                <w:sz w:val="18"/>
                <w:szCs w:val="18"/>
              </w:rPr>
              <w:t>no</w:t>
            </w:r>
            <w:proofErr w:type="gramEnd"/>
            <w:r>
              <w:rPr>
                <w:rFonts w:ascii="Arial Narrow" w:hAnsi="Arial Narrow" w:cstheme="minorHAnsi"/>
                <w:sz w:val="18"/>
                <w:szCs w:val="18"/>
              </w:rPr>
              <w:t xml:space="preserve"> contamination-adjusted analysis)</w:t>
            </w:r>
          </w:p>
        </w:tc>
      </w:tr>
      <w:tr w:rsidR="00B96AAF" w:rsidRPr="002F0C96" w14:paraId="59CF5FBD" w14:textId="51768CD4" w:rsidTr="00B96AAF">
        <w:tc>
          <w:tcPr>
            <w:tcW w:w="5000" w:type="pct"/>
            <w:gridSpan w:val="8"/>
            <w:tcBorders>
              <w:top w:val="single" w:sz="6" w:space="0" w:color="000000"/>
              <w:left w:val="single" w:sz="4" w:space="0" w:color="auto"/>
              <w:bottom w:val="single" w:sz="6" w:space="0" w:color="000000"/>
              <w:right w:val="single" w:sz="4" w:space="0" w:color="auto"/>
            </w:tcBorders>
            <w:shd w:val="clear" w:color="auto" w:fill="EDEDED"/>
            <w:vAlign w:val="center"/>
          </w:tcPr>
          <w:p w14:paraId="661F0B05" w14:textId="0FA14F2D" w:rsidR="00B96AAF" w:rsidRPr="002F0C96" w:rsidRDefault="00B96AAF" w:rsidP="00863957">
            <w:pPr>
              <w:rPr>
                <w:rFonts w:ascii="Arial Narrow" w:hAnsi="Arial Narrow" w:cstheme="minorHAnsi"/>
                <w:b/>
                <w:bCs/>
                <w:sz w:val="18"/>
                <w:szCs w:val="18"/>
              </w:rPr>
            </w:pPr>
            <w:r>
              <w:rPr>
                <w:rFonts w:ascii="Arial Narrow" w:hAnsi="Arial Narrow" w:cstheme="minorHAnsi"/>
                <w:b/>
                <w:bCs/>
                <w:sz w:val="18"/>
                <w:szCs w:val="18"/>
              </w:rPr>
              <w:lastRenderedPageBreak/>
              <w:t>Falls</w:t>
            </w:r>
          </w:p>
        </w:tc>
      </w:tr>
      <w:tr w:rsidR="00D9042D" w:rsidRPr="002F0C96" w14:paraId="7C8406DD" w14:textId="77777777" w:rsidTr="00B96AAF">
        <w:trPr>
          <w:trHeight w:val="589"/>
        </w:trPr>
        <w:tc>
          <w:tcPr>
            <w:tcW w:w="696" w:type="pct"/>
            <w:tcBorders>
              <w:top w:val="single" w:sz="4" w:space="0" w:color="auto"/>
              <w:left w:val="single" w:sz="6" w:space="0" w:color="000000"/>
              <w:bottom w:val="single" w:sz="6" w:space="0" w:color="000000"/>
              <w:right w:val="single" w:sz="6" w:space="0" w:color="000000"/>
            </w:tcBorders>
            <w:vAlign w:val="center"/>
          </w:tcPr>
          <w:p w14:paraId="548D5DD2" w14:textId="77777777" w:rsidR="00D9042D" w:rsidRDefault="00D9042D" w:rsidP="00D9042D">
            <w:pPr>
              <w:jc w:val="left"/>
              <w:rPr>
                <w:rFonts w:ascii="Arial Narrow" w:hAnsi="Arial Narrow" w:cstheme="minorHAnsi"/>
                <w:sz w:val="18"/>
                <w:szCs w:val="18"/>
              </w:rPr>
            </w:pPr>
            <w:r>
              <w:rPr>
                <w:rFonts w:ascii="Arial Narrow" w:hAnsi="Arial Narrow" w:cstheme="minorHAnsi"/>
                <w:sz w:val="18"/>
                <w:szCs w:val="18"/>
              </w:rPr>
              <w:t>1 RCT (Haines, 2020), 15 sites, 6610 OBDs</w:t>
            </w:r>
          </w:p>
          <w:p w14:paraId="1737C925" w14:textId="77777777" w:rsidR="00D9042D" w:rsidRPr="002F0C96" w:rsidRDefault="00D9042D" w:rsidP="00D9042D">
            <w:pPr>
              <w:rPr>
                <w:rFonts w:ascii="Arial Narrow" w:hAnsi="Arial Narrow" w:cstheme="minorHAnsi"/>
                <w:sz w:val="18"/>
                <w:szCs w:val="18"/>
              </w:rPr>
            </w:pPr>
          </w:p>
        </w:tc>
        <w:tc>
          <w:tcPr>
            <w:tcW w:w="426" w:type="pct"/>
            <w:tcBorders>
              <w:top w:val="single" w:sz="4" w:space="0" w:color="auto"/>
              <w:left w:val="single" w:sz="6" w:space="0" w:color="000000"/>
              <w:bottom w:val="single" w:sz="6" w:space="0" w:color="000000"/>
              <w:right w:val="single" w:sz="6" w:space="0" w:color="000000"/>
            </w:tcBorders>
          </w:tcPr>
          <w:p w14:paraId="522C46D7" w14:textId="77777777" w:rsidR="00D9042D" w:rsidRPr="00B42AC4" w:rsidRDefault="00D9042D" w:rsidP="00D9042D">
            <w:pPr>
              <w:jc w:val="center"/>
              <w:rPr>
                <w:rFonts w:ascii="Arial Narrow" w:hAnsi="Arial Narrow" w:cstheme="minorHAnsi"/>
                <w:sz w:val="18"/>
                <w:szCs w:val="18"/>
                <w:vertAlign w:val="superscript"/>
              </w:rPr>
            </w:pPr>
            <w:r w:rsidRPr="002F0C96">
              <w:rPr>
                <w:rFonts w:ascii="Arial Narrow" w:hAnsi="Arial Narrow" w:cstheme="minorHAnsi"/>
                <w:sz w:val="18"/>
                <w:szCs w:val="18"/>
              </w:rPr>
              <w:t>Serious concerns (-1)</w:t>
            </w:r>
            <w:r>
              <w:rPr>
                <w:rFonts w:ascii="Arial Narrow" w:hAnsi="Arial Narrow" w:cstheme="minorHAnsi"/>
                <w:sz w:val="18"/>
                <w:szCs w:val="18"/>
              </w:rPr>
              <w:t xml:space="preserve"> </w:t>
            </w:r>
            <w:r>
              <w:rPr>
                <w:rFonts w:ascii="Arial Narrow" w:hAnsi="Arial Narrow" w:cstheme="minorHAnsi"/>
                <w:sz w:val="18"/>
                <w:szCs w:val="18"/>
                <w:vertAlign w:val="superscript"/>
              </w:rPr>
              <w:t>a</w:t>
            </w:r>
          </w:p>
        </w:tc>
        <w:tc>
          <w:tcPr>
            <w:tcW w:w="435" w:type="pct"/>
            <w:tcBorders>
              <w:top w:val="single" w:sz="4" w:space="0" w:color="auto"/>
              <w:left w:val="single" w:sz="6" w:space="0" w:color="000000"/>
              <w:bottom w:val="single" w:sz="6" w:space="0" w:color="000000"/>
              <w:right w:val="single" w:sz="6" w:space="0" w:color="000000"/>
            </w:tcBorders>
          </w:tcPr>
          <w:p w14:paraId="07A67B01" w14:textId="7ACDF2E5" w:rsidR="00D9042D" w:rsidRPr="00435638" w:rsidRDefault="00D9042D" w:rsidP="00D9042D">
            <w:pPr>
              <w:jc w:val="center"/>
              <w:rPr>
                <w:rFonts w:ascii="Arial Narrow" w:hAnsi="Arial Narrow" w:cstheme="minorHAnsi"/>
                <w:sz w:val="18"/>
                <w:szCs w:val="18"/>
                <w:vertAlign w:val="superscript"/>
              </w:rPr>
            </w:pPr>
            <w:r w:rsidRPr="002F0C96">
              <w:rPr>
                <w:rFonts w:ascii="Arial Narrow" w:hAnsi="Arial Narrow" w:cstheme="minorHAnsi"/>
                <w:sz w:val="18"/>
                <w:szCs w:val="18"/>
              </w:rPr>
              <w:t>No serious concerns</w:t>
            </w:r>
            <w:r>
              <w:rPr>
                <w:rFonts w:ascii="Arial Narrow" w:hAnsi="Arial Narrow" w:cstheme="minorHAnsi"/>
                <w:sz w:val="18"/>
                <w:szCs w:val="18"/>
              </w:rPr>
              <w:t xml:space="preserve"> </w:t>
            </w:r>
            <w:r>
              <w:rPr>
                <w:rFonts w:ascii="Arial Narrow" w:hAnsi="Arial Narrow" w:cstheme="minorHAnsi"/>
                <w:sz w:val="18"/>
                <w:szCs w:val="18"/>
                <w:vertAlign w:val="superscript"/>
              </w:rPr>
              <w:t>e</w:t>
            </w:r>
          </w:p>
        </w:tc>
        <w:tc>
          <w:tcPr>
            <w:tcW w:w="431" w:type="pct"/>
            <w:tcBorders>
              <w:top w:val="single" w:sz="4" w:space="0" w:color="auto"/>
              <w:left w:val="single" w:sz="6" w:space="0" w:color="000000"/>
              <w:bottom w:val="single" w:sz="6" w:space="0" w:color="000000"/>
              <w:right w:val="single" w:sz="6" w:space="0" w:color="000000"/>
            </w:tcBorders>
          </w:tcPr>
          <w:p w14:paraId="18C98120" w14:textId="77777777" w:rsidR="00D9042D" w:rsidRPr="002F0C96" w:rsidRDefault="00D9042D" w:rsidP="00D9042D">
            <w:pPr>
              <w:jc w:val="center"/>
              <w:rPr>
                <w:rFonts w:ascii="Arial Narrow" w:hAnsi="Arial Narrow" w:cstheme="minorHAnsi"/>
                <w:sz w:val="18"/>
                <w:szCs w:val="18"/>
              </w:rPr>
            </w:pPr>
            <w:r w:rsidRPr="002F0C96">
              <w:rPr>
                <w:rFonts w:ascii="Arial Narrow" w:hAnsi="Arial Narrow" w:cstheme="minorHAnsi"/>
                <w:sz w:val="18"/>
                <w:szCs w:val="18"/>
              </w:rPr>
              <w:t>No serious concerns</w:t>
            </w:r>
          </w:p>
        </w:tc>
        <w:tc>
          <w:tcPr>
            <w:tcW w:w="485" w:type="pct"/>
            <w:tcBorders>
              <w:top w:val="single" w:sz="4" w:space="0" w:color="auto"/>
              <w:left w:val="single" w:sz="6" w:space="0" w:color="000000"/>
              <w:bottom w:val="single" w:sz="6" w:space="0" w:color="000000"/>
              <w:right w:val="single" w:sz="6" w:space="0" w:color="000000"/>
            </w:tcBorders>
          </w:tcPr>
          <w:p w14:paraId="056B5F1A" w14:textId="77777777" w:rsidR="00D9042D" w:rsidRPr="002F0C96" w:rsidRDefault="00D9042D" w:rsidP="00D9042D">
            <w:pPr>
              <w:jc w:val="center"/>
              <w:rPr>
                <w:rFonts w:ascii="Arial Narrow" w:hAnsi="Arial Narrow" w:cstheme="minorHAnsi"/>
                <w:sz w:val="18"/>
                <w:szCs w:val="18"/>
              </w:rPr>
            </w:pPr>
            <w:r w:rsidRPr="002F0C96">
              <w:rPr>
                <w:rFonts w:ascii="Arial Narrow" w:hAnsi="Arial Narrow" w:cstheme="minorHAnsi"/>
                <w:sz w:val="18"/>
                <w:szCs w:val="18"/>
              </w:rPr>
              <w:t>No serious concerns</w:t>
            </w:r>
          </w:p>
        </w:tc>
        <w:tc>
          <w:tcPr>
            <w:tcW w:w="484" w:type="pct"/>
            <w:tcBorders>
              <w:top w:val="single" w:sz="4" w:space="0" w:color="auto"/>
              <w:left w:val="single" w:sz="6" w:space="0" w:color="000000"/>
              <w:bottom w:val="single" w:sz="6" w:space="0" w:color="000000"/>
              <w:right w:val="single" w:sz="6" w:space="0" w:color="000000"/>
            </w:tcBorders>
          </w:tcPr>
          <w:p w14:paraId="032C1DF3" w14:textId="77777777" w:rsidR="00D9042D" w:rsidRPr="002F0C96" w:rsidRDefault="00D9042D" w:rsidP="00D9042D">
            <w:pPr>
              <w:jc w:val="center"/>
              <w:rPr>
                <w:rFonts w:ascii="Arial Narrow" w:hAnsi="Arial Narrow" w:cstheme="minorHAnsi"/>
                <w:sz w:val="18"/>
                <w:szCs w:val="18"/>
              </w:rPr>
            </w:pPr>
            <w:r w:rsidRPr="002F0C96">
              <w:rPr>
                <w:rFonts w:ascii="Arial Narrow" w:hAnsi="Arial Narrow" w:cstheme="minorHAnsi"/>
                <w:sz w:val="18"/>
                <w:szCs w:val="18"/>
              </w:rPr>
              <w:t>No serious concerns</w:t>
            </w:r>
          </w:p>
        </w:tc>
        <w:tc>
          <w:tcPr>
            <w:tcW w:w="538" w:type="pct"/>
            <w:tcBorders>
              <w:top w:val="single" w:sz="4" w:space="0" w:color="auto"/>
              <w:left w:val="single" w:sz="6" w:space="0" w:color="000000"/>
              <w:bottom w:val="single" w:sz="6" w:space="0" w:color="000000"/>
              <w:right w:val="single" w:sz="6" w:space="0" w:color="000000"/>
            </w:tcBorders>
            <w:vAlign w:val="center"/>
          </w:tcPr>
          <w:p w14:paraId="326FAA58" w14:textId="77777777" w:rsidR="00D9042D" w:rsidRDefault="00D9042D" w:rsidP="00D9042D">
            <w:pPr>
              <w:keepNext/>
              <w:keepLines/>
              <w:spacing w:after="0" w:line="240" w:lineRule="auto"/>
              <w:jc w:val="center"/>
              <w:rPr>
                <w:rFonts w:ascii="Arial" w:hAnsi="Arial" w:cs="Arial"/>
                <w:sz w:val="16"/>
                <w:szCs w:val="16"/>
              </w:rPr>
            </w:pPr>
            <w:r>
              <w:rPr>
                <w:rFonts w:ascii="Arial" w:hAnsi="Arial" w:cs="Arial"/>
                <w:sz w:val="16"/>
                <w:szCs w:val="16"/>
              </w:rPr>
              <w:t>LOW</w:t>
            </w:r>
          </w:p>
          <w:p w14:paraId="00E6B389" w14:textId="77777777" w:rsidR="00D9042D" w:rsidRPr="00D9042D" w:rsidRDefault="00D9042D" w:rsidP="00D9042D">
            <w:pPr>
              <w:keepNext/>
              <w:keepLines/>
              <w:spacing w:after="0" w:line="240" w:lineRule="auto"/>
              <w:jc w:val="center"/>
              <w:rPr>
                <w:rFonts w:ascii="Arial" w:hAnsi="Arial" w:cs="Arial"/>
                <w:sz w:val="16"/>
                <w:szCs w:val="16"/>
              </w:rPr>
            </w:pPr>
            <w:r w:rsidRPr="00D9042D">
              <w:rPr>
                <w:rFonts w:ascii="Cambria Math" w:hAnsi="Cambria Math" w:cs="Cambria Math"/>
                <w:sz w:val="16"/>
                <w:szCs w:val="16"/>
              </w:rPr>
              <w:t>⊕⊕⊖⊖</w:t>
            </w:r>
          </w:p>
          <w:p w14:paraId="4E859AEA" w14:textId="7564ADE2" w:rsidR="00D9042D" w:rsidRPr="00D9042D" w:rsidRDefault="00D9042D" w:rsidP="00D9042D">
            <w:pPr>
              <w:rPr>
                <w:rFonts w:ascii="Arial" w:hAnsi="Arial" w:cs="Arial"/>
                <w:sz w:val="16"/>
                <w:szCs w:val="16"/>
              </w:rPr>
            </w:pPr>
          </w:p>
        </w:tc>
        <w:tc>
          <w:tcPr>
            <w:tcW w:w="1505" w:type="pct"/>
            <w:tcBorders>
              <w:top w:val="single" w:sz="4" w:space="0" w:color="auto"/>
              <w:left w:val="single" w:sz="4" w:space="0" w:color="auto"/>
              <w:bottom w:val="single" w:sz="6" w:space="0" w:color="000000"/>
              <w:right w:val="single" w:sz="4" w:space="0" w:color="auto"/>
            </w:tcBorders>
            <w:vAlign w:val="center"/>
          </w:tcPr>
          <w:p w14:paraId="2434A470" w14:textId="77777777" w:rsidR="00D9042D" w:rsidRDefault="00D9042D" w:rsidP="00D9042D">
            <w:pPr>
              <w:rPr>
                <w:rFonts w:ascii="Arial Narrow" w:hAnsi="Arial Narrow" w:cstheme="minorHAnsi"/>
                <w:sz w:val="18"/>
                <w:szCs w:val="18"/>
              </w:rPr>
            </w:pPr>
            <w:r>
              <w:rPr>
                <w:rFonts w:ascii="Arial Narrow" w:hAnsi="Arial Narrow" w:cstheme="minorHAnsi"/>
                <w:sz w:val="18"/>
                <w:szCs w:val="18"/>
              </w:rPr>
              <w:t>Contamination-adjusted ITT IRR 1.37 (1.20, 1.58, P = &lt;0.001)</w:t>
            </w:r>
          </w:p>
          <w:p w14:paraId="129520E0" w14:textId="77777777" w:rsidR="00D9042D" w:rsidRDefault="00D9042D" w:rsidP="00D9042D">
            <w:pPr>
              <w:rPr>
                <w:rFonts w:ascii="Arial Narrow" w:hAnsi="Arial Narrow" w:cstheme="minorHAnsi"/>
                <w:sz w:val="18"/>
                <w:szCs w:val="18"/>
              </w:rPr>
            </w:pPr>
            <w:r>
              <w:rPr>
                <w:rFonts w:ascii="Arial Narrow" w:hAnsi="Arial Narrow" w:cstheme="minorHAnsi"/>
                <w:sz w:val="18"/>
                <w:szCs w:val="18"/>
              </w:rPr>
              <w:t>Primary ITT 1.05 (0.94-1.18, P = 0.35) &amp; secondary analysis 1.03 (0.94, 1.14, P =0.05) not significant</w:t>
            </w:r>
          </w:p>
          <w:p w14:paraId="2FAEC87F" w14:textId="7E1AF016" w:rsidR="00D9042D" w:rsidRPr="002F0C96" w:rsidRDefault="00D9042D" w:rsidP="00D9042D">
            <w:pPr>
              <w:rPr>
                <w:rFonts w:ascii="Arial Narrow" w:hAnsi="Arial Narrow" w:cstheme="minorHAnsi"/>
                <w:sz w:val="18"/>
                <w:szCs w:val="18"/>
              </w:rPr>
            </w:pPr>
            <w:r>
              <w:rPr>
                <w:rFonts w:ascii="Arial Narrow" w:hAnsi="Arial Narrow" w:cstheme="minorHAnsi"/>
                <w:sz w:val="18"/>
                <w:szCs w:val="18"/>
              </w:rPr>
              <w:t>(Authors conclude increased falls)</w:t>
            </w:r>
          </w:p>
        </w:tc>
      </w:tr>
    </w:tbl>
    <w:p w14:paraId="59433CE0" w14:textId="62F10F9E" w:rsidR="00D9042D" w:rsidRDefault="00D9042D" w:rsidP="00D9042D">
      <w:pPr>
        <w:pStyle w:val="FootnoteText"/>
        <w:rPr>
          <w:rFonts w:ascii="Arial" w:hAnsi="Arial" w:cs="Arial"/>
          <w:sz w:val="16"/>
          <w:szCs w:val="16"/>
        </w:rPr>
      </w:pPr>
      <w:r w:rsidRPr="00863957">
        <w:rPr>
          <w:rFonts w:ascii="Arial" w:hAnsi="Arial" w:cs="Arial"/>
          <w:sz w:val="16"/>
          <w:szCs w:val="16"/>
        </w:rPr>
        <w:t xml:space="preserve">Abbreviations: </w:t>
      </w:r>
      <w:r>
        <w:rPr>
          <w:rFonts w:ascii="Arial" w:hAnsi="Arial" w:cs="Arial"/>
          <w:sz w:val="16"/>
          <w:szCs w:val="16"/>
        </w:rPr>
        <w:t>IRR, incidence rate ratio; ITT, intention-to-treat; RCT, randomised controlled trial.</w:t>
      </w:r>
    </w:p>
    <w:p w14:paraId="700855B3" w14:textId="77777777" w:rsidR="00052426" w:rsidRPr="00863957" w:rsidRDefault="00052426" w:rsidP="00B96AAF">
      <w:pPr>
        <w:spacing w:after="0" w:line="240" w:lineRule="auto"/>
        <w:rPr>
          <w:rFonts w:ascii="Arial Narrow" w:hAnsi="Arial Narrow" w:cstheme="minorHAnsi"/>
          <w:sz w:val="18"/>
          <w:szCs w:val="18"/>
        </w:rPr>
      </w:pPr>
      <w:proofErr w:type="gramStart"/>
      <w:r>
        <w:rPr>
          <w:vertAlign w:val="superscript"/>
        </w:rPr>
        <w:t>a</w:t>
      </w:r>
      <w:proofErr w:type="gramEnd"/>
      <w:r>
        <w:t xml:space="preserve"> </w:t>
      </w:r>
      <w:r w:rsidRPr="00863957">
        <w:rPr>
          <w:rFonts w:ascii="Arial Narrow" w:hAnsi="Arial Narrow" w:cstheme="minorHAnsi"/>
          <w:sz w:val="18"/>
          <w:szCs w:val="18"/>
        </w:rPr>
        <w:t>Unclear risk of bias in several key domains including sampling, confounding and attrition in Bynum and adherence in Haines</w:t>
      </w:r>
    </w:p>
    <w:p w14:paraId="0ACCB954" w14:textId="667E02F5" w:rsidR="00052426" w:rsidRDefault="00052426" w:rsidP="00B96AAF">
      <w:pPr>
        <w:spacing w:after="0" w:line="240" w:lineRule="auto"/>
        <w:rPr>
          <w:rFonts w:ascii="Arial Narrow" w:hAnsi="Arial Narrow" w:cstheme="minorHAnsi"/>
          <w:sz w:val="18"/>
          <w:szCs w:val="18"/>
        </w:rPr>
      </w:pPr>
      <w:r>
        <w:rPr>
          <w:vertAlign w:val="superscript"/>
        </w:rPr>
        <w:t>b</w:t>
      </w:r>
      <w:r w:rsidR="00863957">
        <w:rPr>
          <w:vertAlign w:val="superscript"/>
        </w:rPr>
        <w:t xml:space="preserve"> </w:t>
      </w:r>
      <w:r w:rsidRPr="00863957">
        <w:rPr>
          <w:rFonts w:ascii="Arial Narrow" w:hAnsi="Arial Narrow" w:cstheme="minorHAnsi"/>
          <w:sz w:val="18"/>
          <w:szCs w:val="18"/>
        </w:rPr>
        <w:t>Haines imprecision &amp; variability in outcome in Bynum not reported</w:t>
      </w:r>
    </w:p>
    <w:p w14:paraId="0B4453D6" w14:textId="194B3BC0" w:rsidR="00B96AAF" w:rsidRPr="00B96AAF" w:rsidRDefault="00B96AAF" w:rsidP="00B96AAF">
      <w:pPr>
        <w:spacing w:after="0" w:line="240" w:lineRule="auto"/>
        <w:rPr>
          <w:rFonts w:ascii="Arial Narrow" w:hAnsi="Arial Narrow" w:cstheme="minorHAnsi"/>
          <w:sz w:val="18"/>
          <w:szCs w:val="18"/>
        </w:rPr>
      </w:pPr>
      <w:r>
        <w:rPr>
          <w:rFonts w:ascii="Arial Narrow" w:hAnsi="Arial Narrow" w:cstheme="minorHAnsi"/>
          <w:sz w:val="18"/>
          <w:szCs w:val="18"/>
          <w:vertAlign w:val="superscript"/>
        </w:rPr>
        <w:t>c</w:t>
      </w:r>
      <w:r>
        <w:rPr>
          <w:rFonts w:ascii="Arial Narrow" w:hAnsi="Arial Narrow" w:cstheme="minorHAnsi"/>
          <w:sz w:val="18"/>
          <w:szCs w:val="18"/>
        </w:rPr>
        <w:t xml:space="preserve"> analyses consistent</w:t>
      </w:r>
    </w:p>
    <w:p w14:paraId="65CD19A1" w14:textId="358D9570" w:rsidR="00D9042D" w:rsidRPr="00D9042D" w:rsidRDefault="00052426" w:rsidP="00B96AAF">
      <w:pPr>
        <w:spacing w:after="0" w:line="240" w:lineRule="auto"/>
        <w:rPr>
          <w:rFonts w:ascii="Arial Narrow" w:hAnsi="Arial Narrow" w:cstheme="minorHAnsi"/>
          <w:sz w:val="18"/>
          <w:szCs w:val="18"/>
        </w:rPr>
      </w:pPr>
      <w:r w:rsidRPr="00D9042D">
        <w:rPr>
          <w:rFonts w:ascii="Arial Narrow" w:hAnsi="Arial Narrow" w:cstheme="minorHAnsi"/>
          <w:sz w:val="18"/>
          <w:szCs w:val="18"/>
          <w:vertAlign w:val="superscript"/>
        </w:rPr>
        <w:t xml:space="preserve">d </w:t>
      </w:r>
      <w:r w:rsidR="00D9042D">
        <w:rPr>
          <w:rFonts w:ascii="Arial Narrow" w:hAnsi="Arial Narrow" w:cstheme="minorHAnsi"/>
          <w:sz w:val="18"/>
          <w:szCs w:val="18"/>
        </w:rPr>
        <w:t>Wide confidence intervals and low event rates</w:t>
      </w:r>
    </w:p>
    <w:p w14:paraId="6AEE8462" w14:textId="777D8007" w:rsidR="00052426" w:rsidRPr="00305AC1" w:rsidRDefault="00D9042D" w:rsidP="00B96AAF">
      <w:pPr>
        <w:spacing w:after="0" w:line="240" w:lineRule="auto"/>
      </w:pPr>
      <w:r>
        <w:rPr>
          <w:rFonts w:ascii="Arial Narrow" w:hAnsi="Arial Narrow" w:cstheme="minorHAnsi"/>
          <w:sz w:val="18"/>
          <w:szCs w:val="18"/>
          <w:vertAlign w:val="superscript"/>
        </w:rPr>
        <w:t xml:space="preserve">e </w:t>
      </w:r>
      <w:r w:rsidR="00052426" w:rsidRPr="00863957">
        <w:rPr>
          <w:rFonts w:ascii="Arial Narrow" w:hAnsi="Arial Narrow" w:cstheme="minorHAnsi"/>
          <w:sz w:val="18"/>
          <w:szCs w:val="18"/>
        </w:rPr>
        <w:t>No serious concerns, some inconsistency in findings of analyses in Haines but credible explanation as contamination-adjusted ITT stronger than unadjusted or longer follow-up after time of intervention</w:t>
      </w:r>
    </w:p>
    <w:p w14:paraId="18D8B3B5" w14:textId="2ABFA079" w:rsidR="00D9042D" w:rsidRDefault="00D9042D">
      <w:pPr>
        <w:rPr>
          <w:sz w:val="20"/>
          <w:szCs w:val="20"/>
        </w:rPr>
      </w:pPr>
      <w:r>
        <w:br w:type="page"/>
      </w:r>
    </w:p>
    <w:p w14:paraId="147C1654" w14:textId="7874888B" w:rsidR="00052426" w:rsidRDefault="00D9042D" w:rsidP="00D9042D">
      <w:pPr>
        <w:keepNext/>
      </w:pPr>
      <w:r>
        <w:lastRenderedPageBreak/>
        <w:t xml:space="preserve">Table S4 GRADE ratings of certainty of evidence: </w:t>
      </w:r>
      <w:r w:rsidRPr="00D9042D">
        <w:t xml:space="preserve">Primary Physician Visits </w:t>
      </w:r>
      <w:r>
        <w:t xml:space="preserve">to residents of aged care facilities </w:t>
      </w:r>
      <w:r w:rsidRPr="00D9042D">
        <w:t xml:space="preserve">during hospital admission </w:t>
      </w:r>
      <w:r>
        <w:t>(agreement of duplicate ratings by two independent reviewers)</w:t>
      </w:r>
    </w:p>
    <w:tbl>
      <w:tblPr>
        <w:tblW w:w="4673" w:type="pct"/>
        <w:tblBorders>
          <w:top w:val="single" w:sz="6" w:space="0" w:color="000000"/>
          <w:left w:val="single" w:sz="6" w:space="0" w:color="000000"/>
          <w:bottom w:val="single" w:sz="6" w:space="0" w:color="000000"/>
          <w:right w:val="single" w:sz="6" w:space="0" w:color="000000"/>
        </w:tblBorders>
        <w:tblCellMar>
          <w:top w:w="45" w:type="dxa"/>
          <w:left w:w="45" w:type="dxa"/>
          <w:bottom w:w="45" w:type="dxa"/>
          <w:right w:w="45" w:type="dxa"/>
        </w:tblCellMar>
        <w:tblLook w:val="04A0" w:firstRow="1" w:lastRow="0" w:firstColumn="1" w:lastColumn="0" w:noHBand="0" w:noVBand="1"/>
      </w:tblPr>
      <w:tblGrid>
        <w:gridCol w:w="1447"/>
        <w:gridCol w:w="962"/>
        <w:gridCol w:w="1075"/>
        <w:gridCol w:w="1134"/>
        <w:gridCol w:w="1152"/>
        <w:gridCol w:w="850"/>
        <w:gridCol w:w="1177"/>
        <w:gridCol w:w="5236"/>
      </w:tblGrid>
      <w:tr w:rsidR="00D9042D" w:rsidRPr="002F0C96" w14:paraId="48F9ADD1" w14:textId="50F65465" w:rsidTr="007D357A">
        <w:tc>
          <w:tcPr>
            <w:tcW w:w="13033" w:type="dxa"/>
            <w:gridSpan w:val="8"/>
            <w:tcBorders>
              <w:top w:val="single" w:sz="6" w:space="0" w:color="000000"/>
              <w:left w:val="single" w:sz="6" w:space="0" w:color="000000"/>
              <w:bottom w:val="single" w:sz="6" w:space="0" w:color="000000"/>
              <w:right w:val="single" w:sz="4" w:space="0" w:color="auto"/>
            </w:tcBorders>
            <w:shd w:val="clear" w:color="auto" w:fill="FFFFFF"/>
            <w:vAlign w:val="center"/>
            <w:hideMark/>
          </w:tcPr>
          <w:p w14:paraId="60EF6046" w14:textId="77777777" w:rsidR="00D9042D" w:rsidRDefault="00D9042D" w:rsidP="00435638">
            <w:pPr>
              <w:spacing w:after="0" w:line="240" w:lineRule="auto"/>
              <w:jc w:val="center"/>
              <w:rPr>
                <w:rFonts w:ascii="Arial Narrow" w:hAnsi="Arial Narrow" w:cstheme="minorHAnsi"/>
                <w:b/>
                <w:bCs/>
                <w:sz w:val="18"/>
                <w:szCs w:val="18"/>
              </w:rPr>
            </w:pPr>
            <w:r w:rsidRPr="002F0C96">
              <w:rPr>
                <w:rFonts w:ascii="Arial Narrow" w:hAnsi="Arial Narrow" w:cstheme="minorHAnsi"/>
                <w:b/>
                <w:bCs/>
                <w:sz w:val="18"/>
                <w:szCs w:val="18"/>
              </w:rPr>
              <w:t xml:space="preserve">Question: Does increased relational continuity of primary care through </w:t>
            </w:r>
            <w:r w:rsidRPr="00FD16C3">
              <w:rPr>
                <w:rFonts w:ascii="Arial Narrow" w:hAnsi="Arial Narrow" w:cstheme="minorHAnsi"/>
                <w:b/>
                <w:bCs/>
                <w:sz w:val="18"/>
                <w:szCs w:val="18"/>
              </w:rPr>
              <w:t xml:space="preserve">Primary Physician Visits during hospital admission </w:t>
            </w:r>
            <w:r w:rsidRPr="002F0C96">
              <w:rPr>
                <w:rFonts w:ascii="Arial Narrow" w:hAnsi="Arial Narrow" w:cstheme="minorHAnsi"/>
                <w:b/>
                <w:bCs/>
                <w:sz w:val="18"/>
                <w:szCs w:val="18"/>
              </w:rPr>
              <w:t xml:space="preserve">improve outcomes and decrease resource use for </w:t>
            </w:r>
            <w:r>
              <w:rPr>
                <w:rFonts w:ascii="Arial Narrow" w:hAnsi="Arial Narrow" w:cstheme="minorHAnsi"/>
                <w:b/>
                <w:bCs/>
                <w:sz w:val="18"/>
                <w:szCs w:val="18"/>
              </w:rPr>
              <w:t>residential aged care residents</w:t>
            </w:r>
            <w:r w:rsidRPr="002F0C96">
              <w:rPr>
                <w:rFonts w:ascii="Arial Narrow" w:hAnsi="Arial Narrow" w:cstheme="minorHAnsi"/>
                <w:b/>
                <w:bCs/>
                <w:sz w:val="18"/>
                <w:szCs w:val="18"/>
              </w:rPr>
              <w:t>?</w:t>
            </w:r>
          </w:p>
          <w:p w14:paraId="352E36D1" w14:textId="086098C2" w:rsidR="007D357A" w:rsidRPr="002F0C96" w:rsidRDefault="007D357A" w:rsidP="00435638">
            <w:pPr>
              <w:spacing w:after="0" w:line="240" w:lineRule="auto"/>
              <w:jc w:val="center"/>
              <w:rPr>
                <w:rFonts w:ascii="Arial Narrow" w:hAnsi="Arial Narrow" w:cstheme="minorHAnsi"/>
                <w:b/>
                <w:bCs/>
                <w:sz w:val="18"/>
                <w:szCs w:val="18"/>
              </w:rPr>
            </w:pPr>
            <w:r w:rsidRPr="00B96AAF">
              <w:rPr>
                <w:rFonts w:ascii="Arial Narrow" w:hAnsi="Arial Narrow" w:cstheme="minorHAnsi"/>
                <w:sz w:val="18"/>
                <w:szCs w:val="18"/>
              </w:rPr>
              <w:t xml:space="preserve">Conclusion: The </w:t>
            </w:r>
            <w:r>
              <w:rPr>
                <w:rFonts w:ascii="Arial Narrow" w:hAnsi="Arial Narrow" w:cstheme="minorHAnsi"/>
                <w:sz w:val="18"/>
                <w:szCs w:val="18"/>
              </w:rPr>
              <w:t xml:space="preserve">effect of </w:t>
            </w:r>
            <w:r w:rsidRPr="007D357A">
              <w:rPr>
                <w:rFonts w:ascii="Arial Narrow" w:hAnsi="Arial Narrow" w:cstheme="minorHAnsi"/>
                <w:sz w:val="18"/>
                <w:szCs w:val="18"/>
              </w:rPr>
              <w:t>Primary Physician Visits to residents of aged care facilities during hospital admission</w:t>
            </w:r>
            <w:r>
              <w:rPr>
                <w:rFonts w:ascii="Arial Narrow" w:hAnsi="Arial Narrow" w:cstheme="minorHAnsi"/>
                <w:sz w:val="18"/>
                <w:szCs w:val="18"/>
              </w:rPr>
              <w:t xml:space="preserve"> is uncertain</w:t>
            </w:r>
            <w:r w:rsidRPr="00B96AAF">
              <w:rPr>
                <w:rFonts w:ascii="Arial Narrow" w:hAnsi="Arial Narrow" w:cstheme="minorHAnsi"/>
                <w:sz w:val="18"/>
                <w:szCs w:val="18"/>
              </w:rPr>
              <w:t xml:space="preserve"> (</w:t>
            </w:r>
            <w:r>
              <w:rPr>
                <w:rFonts w:ascii="Arial Narrow" w:hAnsi="Arial Narrow" w:cstheme="minorHAnsi"/>
                <w:sz w:val="18"/>
                <w:szCs w:val="18"/>
              </w:rPr>
              <w:t>Very l</w:t>
            </w:r>
            <w:r w:rsidRPr="00B96AAF">
              <w:rPr>
                <w:rFonts w:ascii="Arial Narrow" w:hAnsi="Arial Narrow" w:cstheme="minorHAnsi"/>
                <w:sz w:val="18"/>
                <w:szCs w:val="18"/>
              </w:rPr>
              <w:t xml:space="preserve">ow </w:t>
            </w:r>
            <w:r w:rsidR="00664155">
              <w:rPr>
                <w:rFonts w:ascii="Arial Narrow" w:hAnsi="Arial Narrow" w:cstheme="minorHAnsi"/>
                <w:sz w:val="18"/>
                <w:szCs w:val="18"/>
              </w:rPr>
              <w:t>certainty</w:t>
            </w:r>
            <w:r w:rsidRPr="00B96AAF">
              <w:rPr>
                <w:rFonts w:ascii="Arial Narrow" w:hAnsi="Arial Narrow" w:cstheme="minorHAnsi"/>
                <w:sz w:val="18"/>
                <w:szCs w:val="18"/>
              </w:rPr>
              <w:t xml:space="preserve"> evidence)</w:t>
            </w:r>
          </w:p>
        </w:tc>
      </w:tr>
      <w:tr w:rsidR="007D357A" w:rsidRPr="002F0C96" w14:paraId="170A70CD" w14:textId="433DF3CC" w:rsidTr="007D357A">
        <w:tc>
          <w:tcPr>
            <w:tcW w:w="7797" w:type="dxa"/>
            <w:gridSpan w:val="7"/>
            <w:tcBorders>
              <w:top w:val="single" w:sz="6" w:space="0" w:color="000000"/>
              <w:left w:val="single" w:sz="6" w:space="0" w:color="000000"/>
              <w:bottom w:val="single" w:sz="6" w:space="0" w:color="000000"/>
              <w:right w:val="single" w:sz="6" w:space="0" w:color="000000"/>
            </w:tcBorders>
            <w:shd w:val="clear" w:color="auto" w:fill="606060"/>
            <w:vAlign w:val="center"/>
            <w:hideMark/>
          </w:tcPr>
          <w:p w14:paraId="0F6F50E9" w14:textId="77777777" w:rsidR="007D357A" w:rsidRDefault="007D357A" w:rsidP="00D9042D">
            <w:pPr>
              <w:keepNext/>
              <w:keepLines/>
              <w:spacing w:after="0" w:line="240" w:lineRule="auto"/>
              <w:jc w:val="center"/>
              <w:rPr>
                <w:rFonts w:ascii="Arial" w:hAnsi="Arial" w:cs="Arial"/>
                <w:b/>
                <w:bCs/>
                <w:color w:val="FFFFFF"/>
                <w:sz w:val="18"/>
                <w:szCs w:val="18"/>
              </w:rPr>
            </w:pPr>
            <w:r>
              <w:rPr>
                <w:rFonts w:ascii="Arial" w:hAnsi="Arial" w:cs="Arial"/>
                <w:b/>
                <w:bCs/>
                <w:color w:val="FFFFFF"/>
                <w:sz w:val="18"/>
                <w:szCs w:val="18"/>
              </w:rPr>
              <w:t xml:space="preserve">Quality assessment </w:t>
            </w:r>
          </w:p>
          <w:p w14:paraId="2D8E061D" w14:textId="03B85522" w:rsidR="007D357A" w:rsidRPr="002F0C96" w:rsidRDefault="007D357A" w:rsidP="00D9042D">
            <w:pPr>
              <w:spacing w:after="0" w:line="240" w:lineRule="auto"/>
              <w:jc w:val="center"/>
              <w:rPr>
                <w:rFonts w:ascii="Arial Narrow" w:hAnsi="Arial Narrow" w:cstheme="minorHAnsi"/>
                <w:b/>
                <w:bCs/>
                <w:color w:val="FFFFFF"/>
                <w:sz w:val="18"/>
                <w:szCs w:val="18"/>
              </w:rPr>
            </w:pPr>
            <w:r>
              <w:rPr>
                <w:rFonts w:ascii="Arial" w:hAnsi="Arial" w:cs="Arial"/>
                <w:b/>
                <w:bCs/>
                <w:color w:val="FFFFFF"/>
                <w:sz w:val="18"/>
                <w:szCs w:val="18"/>
              </w:rPr>
              <w:t>(</w:t>
            </w:r>
            <w:proofErr w:type="gramStart"/>
            <w:r>
              <w:rPr>
                <w:rFonts w:ascii="Arial" w:hAnsi="Arial" w:cs="Arial"/>
                <w:b/>
                <w:bCs/>
                <w:color w:val="FFFFFF"/>
                <w:sz w:val="18"/>
                <w:szCs w:val="18"/>
              </w:rPr>
              <w:t>observational</w:t>
            </w:r>
            <w:proofErr w:type="gramEnd"/>
            <w:r>
              <w:rPr>
                <w:rFonts w:ascii="Arial" w:hAnsi="Arial" w:cs="Arial"/>
                <w:b/>
                <w:bCs/>
                <w:color w:val="FFFFFF"/>
                <w:sz w:val="18"/>
                <w:szCs w:val="18"/>
              </w:rPr>
              <w:t xml:space="preserve"> evidence, commenced as low quality)</w:t>
            </w:r>
          </w:p>
        </w:tc>
        <w:tc>
          <w:tcPr>
            <w:tcW w:w="5236" w:type="dxa"/>
            <w:tcBorders>
              <w:top w:val="single" w:sz="6" w:space="0" w:color="000000"/>
              <w:left w:val="single" w:sz="6" w:space="0" w:color="000000"/>
              <w:bottom w:val="single" w:sz="6" w:space="0" w:color="000000"/>
              <w:right w:val="single" w:sz="4" w:space="0" w:color="auto"/>
            </w:tcBorders>
            <w:shd w:val="clear" w:color="auto" w:fill="606060"/>
            <w:vAlign w:val="center"/>
            <w:hideMark/>
          </w:tcPr>
          <w:p w14:paraId="3ABEBA24" w14:textId="77777777" w:rsidR="007D357A" w:rsidRPr="002F0C96" w:rsidRDefault="007D357A" w:rsidP="00435638">
            <w:pPr>
              <w:spacing w:after="0" w:line="240" w:lineRule="auto"/>
              <w:jc w:val="center"/>
              <w:rPr>
                <w:rFonts w:ascii="Arial Narrow" w:hAnsi="Arial Narrow" w:cstheme="minorHAnsi"/>
                <w:b/>
                <w:bCs/>
                <w:color w:val="FFFFFF"/>
                <w:sz w:val="18"/>
                <w:szCs w:val="18"/>
              </w:rPr>
            </w:pPr>
            <w:r w:rsidRPr="002F0C96">
              <w:rPr>
                <w:rFonts w:ascii="Arial Narrow" w:hAnsi="Arial Narrow" w:cstheme="minorHAnsi"/>
                <w:b/>
                <w:bCs/>
                <w:color w:val="FFFFFF"/>
                <w:sz w:val="18"/>
                <w:szCs w:val="18"/>
              </w:rPr>
              <w:t>Summary of Findings</w:t>
            </w:r>
          </w:p>
        </w:tc>
      </w:tr>
      <w:tr w:rsidR="007D357A" w:rsidRPr="002F0C96" w14:paraId="2CC23C6F" w14:textId="77777777" w:rsidTr="007D357A">
        <w:trPr>
          <w:trHeight w:val="426"/>
        </w:trPr>
        <w:tc>
          <w:tcPr>
            <w:tcW w:w="1447" w:type="dxa"/>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0C1D39BA" w14:textId="77777777" w:rsidR="007D357A" w:rsidRDefault="007D357A" w:rsidP="007D357A">
            <w:pPr>
              <w:keepNext/>
              <w:keepLines/>
              <w:spacing w:after="0"/>
              <w:jc w:val="left"/>
              <w:rPr>
                <w:rFonts w:ascii="Arial" w:hAnsi="Arial" w:cs="Arial"/>
                <w:b/>
                <w:bCs/>
                <w:sz w:val="16"/>
                <w:szCs w:val="16"/>
              </w:rPr>
            </w:pPr>
            <w:r>
              <w:rPr>
                <w:rFonts w:ascii="Arial" w:hAnsi="Arial" w:cs="Arial"/>
                <w:b/>
                <w:bCs/>
                <w:sz w:val="16"/>
                <w:szCs w:val="16"/>
              </w:rPr>
              <w:t>Studies</w:t>
            </w:r>
          </w:p>
          <w:p w14:paraId="06961715" w14:textId="583C3EFB" w:rsidR="007D357A" w:rsidRPr="002F0C96" w:rsidRDefault="007D357A" w:rsidP="007D357A">
            <w:pPr>
              <w:spacing w:after="0" w:line="240" w:lineRule="auto"/>
              <w:rPr>
                <w:rFonts w:ascii="Arial Narrow" w:hAnsi="Arial Narrow" w:cstheme="minorHAnsi"/>
                <w:b/>
                <w:bCs/>
                <w:sz w:val="18"/>
                <w:szCs w:val="18"/>
              </w:rPr>
            </w:pPr>
            <w:r>
              <w:rPr>
                <w:rFonts w:ascii="Arial" w:hAnsi="Arial" w:cs="Arial"/>
                <w:b/>
                <w:bCs/>
                <w:sz w:val="16"/>
                <w:szCs w:val="16"/>
              </w:rPr>
              <w:t>Participants</w:t>
            </w:r>
            <w:r>
              <w:rPr>
                <w:rFonts w:ascii="Arial" w:hAnsi="Arial" w:cs="Arial"/>
                <w:b/>
                <w:bCs/>
                <w:sz w:val="16"/>
                <w:szCs w:val="16"/>
              </w:rPr>
              <w:br/>
              <w:t>(Follow up)</w:t>
            </w:r>
          </w:p>
        </w:tc>
        <w:tc>
          <w:tcPr>
            <w:tcW w:w="962" w:type="dxa"/>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4700335B" w14:textId="77777777" w:rsidR="007D357A" w:rsidRPr="002F0C96" w:rsidRDefault="007D357A" w:rsidP="007D357A">
            <w:pPr>
              <w:spacing w:after="0" w:line="240" w:lineRule="auto"/>
              <w:rPr>
                <w:rFonts w:ascii="Arial Narrow" w:hAnsi="Arial Narrow" w:cstheme="minorHAnsi"/>
                <w:b/>
                <w:bCs/>
                <w:sz w:val="18"/>
                <w:szCs w:val="18"/>
              </w:rPr>
            </w:pPr>
            <w:r w:rsidRPr="002F0C96">
              <w:rPr>
                <w:rFonts w:ascii="Arial Narrow" w:hAnsi="Arial Narrow" w:cstheme="minorHAnsi"/>
                <w:b/>
                <w:bCs/>
                <w:sz w:val="18"/>
                <w:szCs w:val="18"/>
              </w:rPr>
              <w:t>Risk of bias</w:t>
            </w:r>
          </w:p>
        </w:tc>
        <w:tc>
          <w:tcPr>
            <w:tcW w:w="1075" w:type="dxa"/>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6DBF02C5" w14:textId="77777777" w:rsidR="007D357A" w:rsidRPr="002F0C96" w:rsidRDefault="007D357A" w:rsidP="007D357A">
            <w:pPr>
              <w:spacing w:after="0" w:line="240" w:lineRule="auto"/>
              <w:rPr>
                <w:rFonts w:ascii="Arial Narrow" w:hAnsi="Arial Narrow" w:cstheme="minorHAnsi"/>
                <w:b/>
                <w:bCs/>
                <w:sz w:val="18"/>
                <w:szCs w:val="18"/>
              </w:rPr>
            </w:pPr>
            <w:r w:rsidRPr="002F0C96">
              <w:rPr>
                <w:rFonts w:ascii="Arial Narrow" w:hAnsi="Arial Narrow" w:cstheme="minorHAnsi"/>
                <w:b/>
                <w:bCs/>
                <w:sz w:val="18"/>
                <w:szCs w:val="18"/>
              </w:rPr>
              <w:t>Inconsistency</w:t>
            </w:r>
          </w:p>
        </w:tc>
        <w:tc>
          <w:tcPr>
            <w:tcW w:w="1134" w:type="dxa"/>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53DA422A" w14:textId="77777777" w:rsidR="007D357A" w:rsidRPr="002F0C96" w:rsidRDefault="007D357A" w:rsidP="007D357A">
            <w:pPr>
              <w:spacing w:after="0" w:line="240" w:lineRule="auto"/>
              <w:rPr>
                <w:rFonts w:ascii="Arial Narrow" w:hAnsi="Arial Narrow" w:cstheme="minorHAnsi"/>
                <w:b/>
                <w:bCs/>
                <w:sz w:val="18"/>
                <w:szCs w:val="18"/>
              </w:rPr>
            </w:pPr>
            <w:r w:rsidRPr="002F0C96">
              <w:rPr>
                <w:rFonts w:ascii="Arial Narrow" w:hAnsi="Arial Narrow" w:cstheme="minorHAnsi"/>
                <w:b/>
                <w:bCs/>
                <w:sz w:val="18"/>
                <w:szCs w:val="18"/>
              </w:rPr>
              <w:t>Indirectness</w:t>
            </w:r>
          </w:p>
        </w:tc>
        <w:tc>
          <w:tcPr>
            <w:tcW w:w="1152" w:type="dxa"/>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7729362C" w14:textId="77777777" w:rsidR="007D357A" w:rsidRPr="002F0C96" w:rsidRDefault="007D357A" w:rsidP="007D357A">
            <w:pPr>
              <w:spacing w:after="0" w:line="240" w:lineRule="auto"/>
              <w:rPr>
                <w:rFonts w:ascii="Arial Narrow" w:hAnsi="Arial Narrow" w:cstheme="minorHAnsi"/>
                <w:b/>
                <w:bCs/>
                <w:sz w:val="18"/>
                <w:szCs w:val="18"/>
              </w:rPr>
            </w:pPr>
            <w:r w:rsidRPr="002F0C96">
              <w:rPr>
                <w:rFonts w:ascii="Arial Narrow" w:hAnsi="Arial Narrow" w:cstheme="minorHAnsi"/>
                <w:b/>
                <w:bCs/>
                <w:sz w:val="18"/>
                <w:szCs w:val="18"/>
              </w:rPr>
              <w:t>Imprecision</w:t>
            </w:r>
          </w:p>
        </w:tc>
        <w:tc>
          <w:tcPr>
            <w:tcW w:w="850" w:type="dxa"/>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03102BED" w14:textId="77777777" w:rsidR="007D357A" w:rsidRPr="002F0C96" w:rsidRDefault="007D357A" w:rsidP="007D357A">
            <w:pPr>
              <w:spacing w:after="0" w:line="240" w:lineRule="auto"/>
              <w:rPr>
                <w:rFonts w:ascii="Arial Narrow" w:hAnsi="Arial Narrow" w:cstheme="minorHAnsi"/>
                <w:b/>
                <w:bCs/>
                <w:sz w:val="18"/>
                <w:szCs w:val="18"/>
              </w:rPr>
            </w:pPr>
            <w:r w:rsidRPr="002F0C96">
              <w:rPr>
                <w:rFonts w:ascii="Arial Narrow" w:hAnsi="Arial Narrow" w:cstheme="minorHAnsi"/>
                <w:b/>
                <w:bCs/>
                <w:sz w:val="18"/>
                <w:szCs w:val="18"/>
              </w:rPr>
              <w:t>Other</w:t>
            </w:r>
          </w:p>
        </w:tc>
        <w:tc>
          <w:tcPr>
            <w:tcW w:w="1177" w:type="dxa"/>
            <w:vMerge w:val="restart"/>
            <w:tcBorders>
              <w:top w:val="single" w:sz="6" w:space="0" w:color="000000"/>
              <w:left w:val="single" w:sz="6" w:space="0" w:color="000000"/>
              <w:bottom w:val="single" w:sz="6" w:space="0" w:color="000000"/>
              <w:right w:val="single" w:sz="6" w:space="0" w:color="000000"/>
            </w:tcBorders>
            <w:shd w:val="clear" w:color="auto" w:fill="DDDDDD"/>
            <w:hideMark/>
          </w:tcPr>
          <w:p w14:paraId="1E71D2FB" w14:textId="77777777" w:rsidR="007D357A" w:rsidRPr="002F0C96" w:rsidRDefault="007D357A" w:rsidP="007D357A">
            <w:pPr>
              <w:spacing w:after="0" w:line="240" w:lineRule="auto"/>
              <w:rPr>
                <w:rFonts w:ascii="Arial Narrow" w:hAnsi="Arial Narrow" w:cstheme="minorHAnsi"/>
                <w:b/>
                <w:bCs/>
                <w:sz w:val="18"/>
                <w:szCs w:val="18"/>
              </w:rPr>
            </w:pPr>
            <w:r w:rsidRPr="002F0C96">
              <w:rPr>
                <w:rFonts w:ascii="Arial Narrow" w:hAnsi="Arial Narrow" w:cstheme="minorHAnsi"/>
                <w:b/>
                <w:bCs/>
                <w:sz w:val="18"/>
                <w:szCs w:val="18"/>
              </w:rPr>
              <w:t>Overall quality of evidence</w:t>
            </w:r>
          </w:p>
        </w:tc>
        <w:tc>
          <w:tcPr>
            <w:tcW w:w="5236" w:type="dxa"/>
            <w:vMerge w:val="restart"/>
            <w:tcBorders>
              <w:top w:val="single" w:sz="6" w:space="0" w:color="000000"/>
              <w:left w:val="single" w:sz="4" w:space="0" w:color="auto"/>
              <w:bottom w:val="single" w:sz="6" w:space="0" w:color="000000"/>
              <w:right w:val="single" w:sz="4" w:space="0" w:color="auto"/>
            </w:tcBorders>
            <w:shd w:val="clear" w:color="auto" w:fill="DDDDDD"/>
            <w:hideMark/>
          </w:tcPr>
          <w:p w14:paraId="1219C98C" w14:textId="77777777" w:rsidR="007D357A" w:rsidRPr="002F0C96" w:rsidRDefault="007D357A" w:rsidP="007D357A">
            <w:pPr>
              <w:spacing w:after="0" w:line="240" w:lineRule="auto"/>
              <w:jc w:val="left"/>
              <w:rPr>
                <w:rFonts w:ascii="Arial Narrow" w:hAnsi="Arial Narrow" w:cstheme="minorHAnsi"/>
                <w:b/>
                <w:bCs/>
                <w:sz w:val="18"/>
                <w:szCs w:val="18"/>
              </w:rPr>
            </w:pPr>
            <w:r w:rsidRPr="002F0C96">
              <w:rPr>
                <w:rFonts w:ascii="Arial Narrow" w:hAnsi="Arial Narrow" w:cstheme="minorHAnsi"/>
                <w:b/>
                <w:bCs/>
                <w:sz w:val="18"/>
                <w:szCs w:val="18"/>
              </w:rPr>
              <w:t>Relative effect</w:t>
            </w:r>
            <w:r w:rsidRPr="002F0C96">
              <w:rPr>
                <w:rFonts w:ascii="Arial Narrow" w:hAnsi="Arial Narrow" w:cstheme="minorHAnsi"/>
                <w:b/>
                <w:bCs/>
                <w:sz w:val="18"/>
                <w:szCs w:val="18"/>
              </w:rPr>
              <w:br/>
            </w:r>
            <w:r w:rsidRPr="002F0C96">
              <w:rPr>
                <w:rFonts w:ascii="Arial Narrow" w:hAnsi="Arial Narrow" w:cstheme="minorHAnsi"/>
                <w:sz w:val="18"/>
                <w:szCs w:val="18"/>
              </w:rPr>
              <w:t>(95% CI)</w:t>
            </w:r>
          </w:p>
        </w:tc>
      </w:tr>
      <w:tr w:rsidR="007D357A" w:rsidRPr="002F0C96" w14:paraId="40712DC4" w14:textId="77777777" w:rsidTr="00C855B3">
        <w:trPr>
          <w:trHeight w:val="426"/>
        </w:trPr>
        <w:tc>
          <w:tcPr>
            <w:tcW w:w="1447" w:type="dxa"/>
            <w:vMerge/>
            <w:tcBorders>
              <w:top w:val="single" w:sz="6" w:space="0" w:color="000000"/>
              <w:left w:val="single" w:sz="6" w:space="0" w:color="000000"/>
              <w:bottom w:val="single" w:sz="6" w:space="0" w:color="000000"/>
              <w:right w:val="single" w:sz="6" w:space="0" w:color="000000"/>
            </w:tcBorders>
            <w:vAlign w:val="center"/>
            <w:hideMark/>
          </w:tcPr>
          <w:p w14:paraId="329531D7" w14:textId="77777777" w:rsidR="007D357A" w:rsidRPr="002F0C96" w:rsidRDefault="007D357A" w:rsidP="00435638">
            <w:pPr>
              <w:spacing w:after="0" w:line="240" w:lineRule="auto"/>
              <w:rPr>
                <w:rFonts w:ascii="Arial Narrow" w:hAnsi="Arial Narrow" w:cstheme="minorHAnsi"/>
                <w:b/>
                <w:bCs/>
                <w:sz w:val="18"/>
                <w:szCs w:val="18"/>
              </w:rPr>
            </w:pPr>
          </w:p>
        </w:tc>
        <w:tc>
          <w:tcPr>
            <w:tcW w:w="962" w:type="dxa"/>
            <w:vMerge/>
            <w:tcBorders>
              <w:top w:val="single" w:sz="6" w:space="0" w:color="000000"/>
              <w:left w:val="single" w:sz="6" w:space="0" w:color="000000"/>
              <w:bottom w:val="single" w:sz="6" w:space="0" w:color="000000"/>
              <w:right w:val="single" w:sz="6" w:space="0" w:color="000000"/>
            </w:tcBorders>
            <w:vAlign w:val="center"/>
            <w:hideMark/>
          </w:tcPr>
          <w:p w14:paraId="20A5C279" w14:textId="77777777" w:rsidR="007D357A" w:rsidRPr="002F0C96" w:rsidRDefault="007D357A" w:rsidP="00435638">
            <w:pPr>
              <w:spacing w:after="0" w:line="240" w:lineRule="auto"/>
              <w:rPr>
                <w:rFonts w:ascii="Arial Narrow" w:hAnsi="Arial Narrow" w:cstheme="minorHAnsi"/>
                <w:b/>
                <w:bCs/>
                <w:sz w:val="18"/>
                <w:szCs w:val="18"/>
              </w:rPr>
            </w:pPr>
          </w:p>
        </w:tc>
        <w:tc>
          <w:tcPr>
            <w:tcW w:w="1075" w:type="dxa"/>
            <w:vMerge/>
            <w:tcBorders>
              <w:top w:val="single" w:sz="6" w:space="0" w:color="000000"/>
              <w:left w:val="single" w:sz="6" w:space="0" w:color="000000"/>
              <w:bottom w:val="single" w:sz="6" w:space="0" w:color="000000"/>
              <w:right w:val="single" w:sz="6" w:space="0" w:color="000000"/>
            </w:tcBorders>
            <w:vAlign w:val="center"/>
            <w:hideMark/>
          </w:tcPr>
          <w:p w14:paraId="12226CBC" w14:textId="77777777" w:rsidR="007D357A" w:rsidRPr="002F0C96" w:rsidRDefault="007D357A" w:rsidP="00435638">
            <w:pPr>
              <w:spacing w:after="0" w:line="240" w:lineRule="auto"/>
              <w:rPr>
                <w:rFonts w:ascii="Arial Narrow" w:hAnsi="Arial Narrow" w:cstheme="minorHAnsi"/>
                <w:b/>
                <w:bCs/>
                <w:sz w:val="18"/>
                <w:szCs w:val="18"/>
              </w:rPr>
            </w:pPr>
          </w:p>
        </w:tc>
        <w:tc>
          <w:tcPr>
            <w:tcW w:w="1134" w:type="dxa"/>
            <w:vMerge/>
            <w:tcBorders>
              <w:top w:val="single" w:sz="6" w:space="0" w:color="000000"/>
              <w:left w:val="single" w:sz="6" w:space="0" w:color="000000"/>
              <w:bottom w:val="single" w:sz="6" w:space="0" w:color="000000"/>
              <w:right w:val="single" w:sz="6" w:space="0" w:color="000000"/>
            </w:tcBorders>
            <w:vAlign w:val="center"/>
            <w:hideMark/>
          </w:tcPr>
          <w:p w14:paraId="4DB2146E" w14:textId="77777777" w:rsidR="007D357A" w:rsidRPr="002F0C96" w:rsidRDefault="007D357A" w:rsidP="00435638">
            <w:pPr>
              <w:spacing w:after="0" w:line="240" w:lineRule="auto"/>
              <w:rPr>
                <w:rFonts w:ascii="Arial Narrow" w:hAnsi="Arial Narrow" w:cstheme="minorHAnsi"/>
                <w:b/>
                <w:bCs/>
                <w:sz w:val="18"/>
                <w:szCs w:val="18"/>
              </w:rPr>
            </w:pPr>
          </w:p>
        </w:tc>
        <w:tc>
          <w:tcPr>
            <w:tcW w:w="1152" w:type="dxa"/>
            <w:vMerge/>
            <w:tcBorders>
              <w:top w:val="single" w:sz="6" w:space="0" w:color="000000"/>
              <w:left w:val="single" w:sz="6" w:space="0" w:color="000000"/>
              <w:bottom w:val="single" w:sz="6" w:space="0" w:color="000000"/>
              <w:right w:val="single" w:sz="6" w:space="0" w:color="000000"/>
            </w:tcBorders>
            <w:vAlign w:val="center"/>
            <w:hideMark/>
          </w:tcPr>
          <w:p w14:paraId="43C69947" w14:textId="77777777" w:rsidR="007D357A" w:rsidRPr="002F0C96" w:rsidRDefault="007D357A" w:rsidP="00435638">
            <w:pPr>
              <w:spacing w:after="0" w:line="240" w:lineRule="auto"/>
              <w:rPr>
                <w:rFonts w:ascii="Arial Narrow" w:hAnsi="Arial Narrow" w:cstheme="minorHAnsi"/>
                <w:b/>
                <w:bCs/>
                <w:sz w:val="18"/>
                <w:szCs w:val="18"/>
              </w:rPr>
            </w:pPr>
          </w:p>
        </w:tc>
        <w:tc>
          <w:tcPr>
            <w:tcW w:w="850" w:type="dxa"/>
            <w:vMerge/>
            <w:tcBorders>
              <w:top w:val="single" w:sz="6" w:space="0" w:color="000000"/>
              <w:left w:val="single" w:sz="6" w:space="0" w:color="000000"/>
              <w:bottom w:val="single" w:sz="6" w:space="0" w:color="000000"/>
              <w:right w:val="single" w:sz="6" w:space="0" w:color="000000"/>
            </w:tcBorders>
            <w:vAlign w:val="center"/>
            <w:hideMark/>
          </w:tcPr>
          <w:p w14:paraId="34F3000D" w14:textId="77777777" w:rsidR="007D357A" w:rsidRPr="002F0C96" w:rsidRDefault="007D357A" w:rsidP="00435638">
            <w:pPr>
              <w:spacing w:after="0" w:line="240" w:lineRule="auto"/>
              <w:rPr>
                <w:rFonts w:ascii="Arial Narrow" w:hAnsi="Arial Narrow" w:cstheme="minorHAnsi"/>
                <w:b/>
                <w:bCs/>
                <w:sz w:val="18"/>
                <w:szCs w:val="18"/>
              </w:rPr>
            </w:pPr>
          </w:p>
        </w:tc>
        <w:tc>
          <w:tcPr>
            <w:tcW w:w="1177" w:type="dxa"/>
            <w:vMerge/>
            <w:tcBorders>
              <w:top w:val="single" w:sz="6" w:space="0" w:color="000000"/>
              <w:left w:val="single" w:sz="6" w:space="0" w:color="000000"/>
              <w:bottom w:val="single" w:sz="6" w:space="0" w:color="000000"/>
              <w:right w:val="single" w:sz="6" w:space="0" w:color="000000"/>
            </w:tcBorders>
            <w:vAlign w:val="center"/>
            <w:hideMark/>
          </w:tcPr>
          <w:p w14:paraId="6955C298" w14:textId="77777777" w:rsidR="007D357A" w:rsidRPr="002F0C96" w:rsidRDefault="007D357A" w:rsidP="00435638">
            <w:pPr>
              <w:spacing w:after="0" w:line="240" w:lineRule="auto"/>
              <w:rPr>
                <w:rFonts w:ascii="Arial Narrow" w:hAnsi="Arial Narrow" w:cstheme="minorHAnsi"/>
                <w:b/>
                <w:bCs/>
                <w:sz w:val="18"/>
                <w:szCs w:val="18"/>
              </w:rPr>
            </w:pPr>
          </w:p>
        </w:tc>
        <w:tc>
          <w:tcPr>
            <w:tcW w:w="5236" w:type="dxa"/>
            <w:vMerge/>
            <w:tcBorders>
              <w:top w:val="single" w:sz="6" w:space="0" w:color="000000"/>
              <w:left w:val="single" w:sz="4" w:space="0" w:color="auto"/>
              <w:bottom w:val="single" w:sz="6" w:space="0" w:color="000000"/>
              <w:right w:val="single" w:sz="4" w:space="0" w:color="auto"/>
            </w:tcBorders>
            <w:vAlign w:val="center"/>
            <w:hideMark/>
          </w:tcPr>
          <w:p w14:paraId="10B50F73" w14:textId="77777777" w:rsidR="007D357A" w:rsidRPr="002F0C96" w:rsidRDefault="007D357A" w:rsidP="00435638">
            <w:pPr>
              <w:spacing w:after="0" w:line="240" w:lineRule="auto"/>
              <w:rPr>
                <w:rFonts w:ascii="Arial Narrow" w:hAnsi="Arial Narrow" w:cstheme="minorHAnsi"/>
                <w:b/>
                <w:bCs/>
                <w:sz w:val="18"/>
                <w:szCs w:val="18"/>
              </w:rPr>
            </w:pPr>
          </w:p>
        </w:tc>
      </w:tr>
      <w:tr w:rsidR="007D357A" w:rsidRPr="002F0C96" w14:paraId="09D3A429" w14:textId="0F3470B4" w:rsidTr="007D357A">
        <w:tc>
          <w:tcPr>
            <w:tcW w:w="13033" w:type="dxa"/>
            <w:gridSpan w:val="8"/>
            <w:tcBorders>
              <w:top w:val="single" w:sz="6" w:space="0" w:color="000000"/>
              <w:left w:val="single" w:sz="6" w:space="0" w:color="000000"/>
              <w:bottom w:val="single" w:sz="6" w:space="0" w:color="000000"/>
              <w:right w:val="single" w:sz="4" w:space="0" w:color="auto"/>
            </w:tcBorders>
            <w:shd w:val="clear" w:color="auto" w:fill="EDEDED"/>
            <w:vAlign w:val="center"/>
            <w:hideMark/>
          </w:tcPr>
          <w:p w14:paraId="69D4579F" w14:textId="3B5EF0EB" w:rsidR="007D357A" w:rsidRPr="002F0C96" w:rsidRDefault="007D357A" w:rsidP="007D357A">
            <w:pPr>
              <w:spacing w:after="0" w:line="240" w:lineRule="auto"/>
              <w:rPr>
                <w:rFonts w:ascii="Arial Narrow" w:hAnsi="Arial Narrow" w:cstheme="minorHAnsi"/>
                <w:sz w:val="18"/>
                <w:szCs w:val="18"/>
              </w:rPr>
            </w:pPr>
            <w:r w:rsidRPr="002F0C96">
              <w:rPr>
                <w:rFonts w:ascii="Arial Narrow" w:hAnsi="Arial Narrow" w:cstheme="minorHAnsi"/>
                <w:b/>
                <w:bCs/>
                <w:sz w:val="18"/>
                <w:szCs w:val="18"/>
              </w:rPr>
              <w:t>Hospital admissions</w:t>
            </w:r>
          </w:p>
        </w:tc>
      </w:tr>
      <w:tr w:rsidR="00664155" w:rsidRPr="002F0C96" w14:paraId="64BCA2DF" w14:textId="77777777" w:rsidTr="007D357A">
        <w:trPr>
          <w:trHeight w:val="589"/>
        </w:trPr>
        <w:tc>
          <w:tcPr>
            <w:tcW w:w="1447" w:type="dxa"/>
            <w:tcBorders>
              <w:top w:val="single" w:sz="4" w:space="0" w:color="auto"/>
              <w:left w:val="single" w:sz="6" w:space="0" w:color="000000"/>
              <w:bottom w:val="single" w:sz="6" w:space="0" w:color="000000"/>
              <w:right w:val="single" w:sz="6" w:space="0" w:color="000000"/>
            </w:tcBorders>
            <w:vAlign w:val="center"/>
          </w:tcPr>
          <w:p w14:paraId="14E299B5" w14:textId="77777777" w:rsidR="00664155" w:rsidRDefault="00664155" w:rsidP="00664155">
            <w:pPr>
              <w:spacing w:after="0" w:line="240" w:lineRule="auto"/>
              <w:jc w:val="left"/>
              <w:rPr>
                <w:rFonts w:ascii="Arial Narrow" w:hAnsi="Arial Narrow" w:cstheme="minorHAnsi"/>
                <w:sz w:val="18"/>
                <w:szCs w:val="18"/>
              </w:rPr>
            </w:pPr>
            <w:r w:rsidRPr="002F0C96">
              <w:rPr>
                <w:rFonts w:ascii="Arial Narrow" w:hAnsi="Arial Narrow" w:cstheme="minorHAnsi"/>
                <w:sz w:val="18"/>
                <w:szCs w:val="18"/>
              </w:rPr>
              <w:t>1 observational study</w:t>
            </w:r>
            <w:r>
              <w:rPr>
                <w:rFonts w:ascii="Arial Narrow" w:hAnsi="Arial Narrow" w:cstheme="minorHAnsi"/>
                <w:sz w:val="18"/>
                <w:szCs w:val="18"/>
              </w:rPr>
              <w:t xml:space="preserve"> (Susman, 1989</w:t>
            </w:r>
            <w:r w:rsidRPr="002F0C96">
              <w:rPr>
                <w:rFonts w:ascii="Arial Narrow" w:hAnsi="Arial Narrow" w:cstheme="minorHAnsi"/>
                <w:sz w:val="18"/>
                <w:szCs w:val="18"/>
              </w:rPr>
              <w:t>)</w:t>
            </w:r>
            <w:r>
              <w:rPr>
                <w:rFonts w:ascii="Arial Narrow" w:hAnsi="Arial Narrow" w:cstheme="minorHAnsi"/>
                <w:sz w:val="18"/>
                <w:szCs w:val="18"/>
              </w:rPr>
              <w:t xml:space="preserve">, </w:t>
            </w:r>
          </w:p>
          <w:p w14:paraId="174D74D7" w14:textId="3E2F64E7" w:rsidR="00664155" w:rsidRDefault="00664155" w:rsidP="00664155">
            <w:pPr>
              <w:spacing w:after="0" w:line="240" w:lineRule="auto"/>
              <w:jc w:val="left"/>
              <w:rPr>
                <w:rFonts w:ascii="Arial Narrow" w:hAnsi="Arial Narrow" w:cstheme="minorHAnsi"/>
                <w:sz w:val="18"/>
                <w:szCs w:val="18"/>
              </w:rPr>
            </w:pPr>
            <w:r>
              <w:rPr>
                <w:rFonts w:ascii="Arial Narrow" w:hAnsi="Arial Narrow" w:cstheme="minorHAnsi"/>
                <w:sz w:val="18"/>
                <w:szCs w:val="18"/>
              </w:rPr>
              <w:t>N = 335</w:t>
            </w:r>
          </w:p>
          <w:p w14:paraId="36195687" w14:textId="77777777" w:rsidR="00664155" w:rsidRPr="002F0C96" w:rsidRDefault="00664155" w:rsidP="00664155">
            <w:pPr>
              <w:spacing w:after="0" w:line="240" w:lineRule="auto"/>
              <w:rPr>
                <w:rFonts w:ascii="Arial Narrow" w:hAnsi="Arial Narrow" w:cstheme="minorHAnsi"/>
                <w:sz w:val="18"/>
                <w:szCs w:val="18"/>
              </w:rPr>
            </w:pPr>
          </w:p>
          <w:p w14:paraId="11881B93" w14:textId="77777777" w:rsidR="00664155" w:rsidRPr="002F0C96" w:rsidRDefault="00664155" w:rsidP="00664155">
            <w:pPr>
              <w:spacing w:after="0" w:line="240" w:lineRule="auto"/>
              <w:jc w:val="left"/>
              <w:rPr>
                <w:rFonts w:ascii="Arial Narrow" w:hAnsi="Arial Narrow" w:cstheme="minorHAnsi"/>
                <w:sz w:val="18"/>
                <w:szCs w:val="18"/>
              </w:rPr>
            </w:pPr>
            <w:r w:rsidRPr="00FD16C3">
              <w:rPr>
                <w:rFonts w:ascii="Arial Narrow" w:hAnsi="Arial Narrow" w:cstheme="minorHAnsi"/>
                <w:sz w:val="18"/>
                <w:szCs w:val="18"/>
              </w:rPr>
              <w:t xml:space="preserve">Mean </w:t>
            </w:r>
            <w:proofErr w:type="spellStart"/>
            <w:r w:rsidRPr="00FD16C3">
              <w:rPr>
                <w:rFonts w:ascii="Arial Narrow" w:hAnsi="Arial Narrow" w:cstheme="minorHAnsi"/>
                <w:sz w:val="18"/>
                <w:szCs w:val="18"/>
              </w:rPr>
              <w:t>LoS</w:t>
            </w:r>
            <w:proofErr w:type="spellEnd"/>
            <w:r w:rsidRPr="00FD16C3">
              <w:rPr>
                <w:rFonts w:ascii="Arial Narrow" w:hAnsi="Arial Narrow" w:cstheme="minorHAnsi"/>
                <w:sz w:val="18"/>
                <w:szCs w:val="18"/>
              </w:rPr>
              <w:t xml:space="preserve"> ranged 9.6 - 13.1 days</w:t>
            </w:r>
          </w:p>
        </w:tc>
        <w:tc>
          <w:tcPr>
            <w:tcW w:w="962" w:type="dxa"/>
            <w:tcBorders>
              <w:top w:val="single" w:sz="4" w:space="0" w:color="auto"/>
              <w:left w:val="single" w:sz="6" w:space="0" w:color="000000"/>
              <w:bottom w:val="single" w:sz="6" w:space="0" w:color="000000"/>
              <w:right w:val="single" w:sz="6" w:space="0" w:color="000000"/>
            </w:tcBorders>
            <w:vAlign w:val="center"/>
          </w:tcPr>
          <w:p w14:paraId="2D96841C" w14:textId="3DB63E6D" w:rsidR="00664155" w:rsidRPr="002F0C96" w:rsidRDefault="00664155" w:rsidP="00664155">
            <w:pPr>
              <w:spacing w:after="0" w:line="240" w:lineRule="auto"/>
              <w:jc w:val="center"/>
              <w:rPr>
                <w:rFonts w:ascii="Arial Narrow" w:hAnsi="Arial Narrow" w:cstheme="minorHAnsi"/>
                <w:sz w:val="18"/>
                <w:szCs w:val="18"/>
              </w:rPr>
            </w:pPr>
            <w:r w:rsidRPr="002F0C96">
              <w:rPr>
                <w:rFonts w:ascii="Arial Narrow" w:hAnsi="Arial Narrow" w:cstheme="minorHAnsi"/>
                <w:sz w:val="18"/>
                <w:szCs w:val="18"/>
              </w:rPr>
              <w:t>No serious concerns</w:t>
            </w:r>
          </w:p>
        </w:tc>
        <w:tc>
          <w:tcPr>
            <w:tcW w:w="1075" w:type="dxa"/>
            <w:tcBorders>
              <w:top w:val="single" w:sz="4" w:space="0" w:color="auto"/>
              <w:left w:val="single" w:sz="6" w:space="0" w:color="000000"/>
              <w:bottom w:val="single" w:sz="6" w:space="0" w:color="000000"/>
              <w:right w:val="single" w:sz="6" w:space="0" w:color="000000"/>
            </w:tcBorders>
            <w:vAlign w:val="center"/>
          </w:tcPr>
          <w:p w14:paraId="0256F85F" w14:textId="0B1E4068" w:rsidR="00664155" w:rsidRPr="002F0C96" w:rsidRDefault="00664155" w:rsidP="00664155">
            <w:pPr>
              <w:spacing w:after="0" w:line="240" w:lineRule="auto"/>
              <w:jc w:val="center"/>
              <w:rPr>
                <w:rFonts w:ascii="Arial Narrow" w:hAnsi="Arial Narrow" w:cstheme="minorHAnsi"/>
                <w:sz w:val="18"/>
                <w:szCs w:val="18"/>
              </w:rPr>
            </w:pPr>
            <w:r w:rsidRPr="002F0C96">
              <w:rPr>
                <w:rFonts w:ascii="Arial Narrow" w:hAnsi="Arial Narrow" w:cstheme="minorHAnsi"/>
                <w:sz w:val="18"/>
                <w:szCs w:val="18"/>
              </w:rPr>
              <w:t>No serious concerns</w:t>
            </w:r>
          </w:p>
        </w:tc>
        <w:tc>
          <w:tcPr>
            <w:tcW w:w="1134" w:type="dxa"/>
            <w:tcBorders>
              <w:top w:val="single" w:sz="4" w:space="0" w:color="auto"/>
              <w:left w:val="single" w:sz="6" w:space="0" w:color="000000"/>
              <w:bottom w:val="single" w:sz="6" w:space="0" w:color="000000"/>
              <w:right w:val="single" w:sz="6" w:space="0" w:color="000000"/>
            </w:tcBorders>
            <w:vAlign w:val="center"/>
          </w:tcPr>
          <w:p w14:paraId="5D8311F4" w14:textId="78390EE0" w:rsidR="00664155" w:rsidRPr="002F0C96" w:rsidRDefault="00664155" w:rsidP="00664155">
            <w:pPr>
              <w:spacing w:after="0" w:line="240" w:lineRule="auto"/>
              <w:jc w:val="center"/>
              <w:rPr>
                <w:rFonts w:ascii="Arial Narrow" w:hAnsi="Arial Narrow" w:cstheme="minorHAnsi"/>
                <w:sz w:val="18"/>
                <w:szCs w:val="18"/>
              </w:rPr>
            </w:pPr>
            <w:r w:rsidRPr="002F0C96">
              <w:rPr>
                <w:rFonts w:ascii="Arial Narrow" w:hAnsi="Arial Narrow" w:cstheme="minorHAnsi"/>
                <w:sz w:val="18"/>
                <w:szCs w:val="18"/>
              </w:rPr>
              <w:t>No serious concerns</w:t>
            </w:r>
          </w:p>
        </w:tc>
        <w:tc>
          <w:tcPr>
            <w:tcW w:w="1152" w:type="dxa"/>
            <w:tcBorders>
              <w:top w:val="single" w:sz="4" w:space="0" w:color="auto"/>
              <w:left w:val="single" w:sz="6" w:space="0" w:color="000000"/>
              <w:bottom w:val="single" w:sz="6" w:space="0" w:color="000000"/>
              <w:right w:val="single" w:sz="6" w:space="0" w:color="000000"/>
            </w:tcBorders>
            <w:vAlign w:val="center"/>
          </w:tcPr>
          <w:p w14:paraId="08549563" w14:textId="3FFCAFBF" w:rsidR="00664155" w:rsidRPr="002F0C96" w:rsidRDefault="00664155" w:rsidP="00664155">
            <w:pPr>
              <w:spacing w:after="0" w:line="240" w:lineRule="auto"/>
              <w:jc w:val="center"/>
              <w:rPr>
                <w:rFonts w:ascii="Arial Narrow" w:hAnsi="Arial Narrow" w:cstheme="minorHAnsi"/>
                <w:sz w:val="18"/>
                <w:szCs w:val="18"/>
                <w:vertAlign w:val="superscript"/>
              </w:rPr>
            </w:pPr>
            <w:r w:rsidRPr="002F0C96">
              <w:rPr>
                <w:rFonts w:ascii="Arial Narrow" w:hAnsi="Arial Narrow" w:cstheme="minorHAnsi"/>
                <w:sz w:val="18"/>
                <w:szCs w:val="18"/>
              </w:rPr>
              <w:t>Serious concerns (-1)</w:t>
            </w:r>
            <w:r>
              <w:rPr>
                <w:rFonts w:ascii="Arial Narrow" w:hAnsi="Arial Narrow" w:cstheme="minorHAnsi"/>
                <w:sz w:val="18"/>
                <w:szCs w:val="18"/>
              </w:rPr>
              <w:t xml:space="preserve"> </w:t>
            </w:r>
            <w:r w:rsidRPr="002F0C96">
              <w:rPr>
                <w:rFonts w:ascii="Arial Narrow" w:hAnsi="Arial Narrow" w:cstheme="minorHAnsi"/>
                <w:sz w:val="18"/>
                <w:szCs w:val="18"/>
                <w:vertAlign w:val="superscript"/>
              </w:rPr>
              <w:t>a</w:t>
            </w:r>
          </w:p>
        </w:tc>
        <w:tc>
          <w:tcPr>
            <w:tcW w:w="850" w:type="dxa"/>
            <w:tcBorders>
              <w:top w:val="single" w:sz="4" w:space="0" w:color="auto"/>
              <w:left w:val="single" w:sz="6" w:space="0" w:color="000000"/>
              <w:bottom w:val="single" w:sz="6" w:space="0" w:color="000000"/>
              <w:right w:val="single" w:sz="6" w:space="0" w:color="000000"/>
            </w:tcBorders>
            <w:vAlign w:val="center"/>
          </w:tcPr>
          <w:p w14:paraId="2FF3B5FB" w14:textId="77777777" w:rsidR="00664155" w:rsidRPr="002F0C96" w:rsidRDefault="00664155" w:rsidP="00664155">
            <w:pPr>
              <w:spacing w:after="0" w:line="240" w:lineRule="auto"/>
              <w:jc w:val="center"/>
              <w:rPr>
                <w:rFonts w:ascii="Arial Narrow" w:hAnsi="Arial Narrow" w:cstheme="minorHAnsi"/>
                <w:sz w:val="18"/>
                <w:szCs w:val="18"/>
              </w:rPr>
            </w:pPr>
            <w:r w:rsidRPr="002F0C96">
              <w:rPr>
                <w:rFonts w:ascii="Arial Narrow" w:hAnsi="Arial Narrow" w:cstheme="minorHAnsi"/>
                <w:sz w:val="18"/>
                <w:szCs w:val="18"/>
              </w:rPr>
              <w:t>No serious concerns</w:t>
            </w:r>
          </w:p>
        </w:tc>
        <w:tc>
          <w:tcPr>
            <w:tcW w:w="1177" w:type="dxa"/>
            <w:tcBorders>
              <w:top w:val="single" w:sz="4" w:space="0" w:color="auto"/>
              <w:left w:val="single" w:sz="6" w:space="0" w:color="000000"/>
              <w:bottom w:val="single" w:sz="6" w:space="0" w:color="000000"/>
              <w:right w:val="single" w:sz="6" w:space="0" w:color="000000"/>
            </w:tcBorders>
            <w:vAlign w:val="center"/>
          </w:tcPr>
          <w:p w14:paraId="6BA57A2A" w14:textId="179FAD6E" w:rsidR="00664155" w:rsidRDefault="00664155" w:rsidP="00664155">
            <w:pPr>
              <w:keepNext/>
              <w:keepLines/>
              <w:spacing w:after="0" w:line="240" w:lineRule="auto"/>
              <w:jc w:val="center"/>
              <w:rPr>
                <w:rFonts w:ascii="Arial" w:hAnsi="Arial" w:cs="Arial"/>
                <w:sz w:val="16"/>
                <w:szCs w:val="16"/>
              </w:rPr>
            </w:pPr>
            <w:r>
              <w:rPr>
                <w:rFonts w:ascii="Arial" w:hAnsi="Arial" w:cs="Arial"/>
                <w:sz w:val="16"/>
                <w:szCs w:val="16"/>
              </w:rPr>
              <w:t>VERY LOW</w:t>
            </w:r>
          </w:p>
          <w:p w14:paraId="464C84A9" w14:textId="471EF403" w:rsidR="00664155" w:rsidRPr="00D9042D" w:rsidRDefault="00664155" w:rsidP="00664155">
            <w:pPr>
              <w:keepNext/>
              <w:keepLines/>
              <w:spacing w:after="0" w:line="240" w:lineRule="auto"/>
              <w:jc w:val="center"/>
              <w:rPr>
                <w:rFonts w:ascii="Arial" w:hAnsi="Arial" w:cs="Arial"/>
                <w:sz w:val="16"/>
                <w:szCs w:val="16"/>
              </w:rPr>
            </w:pPr>
            <w:r w:rsidRPr="00D9042D">
              <w:rPr>
                <w:rFonts w:ascii="Cambria Math" w:hAnsi="Cambria Math" w:cs="Cambria Math"/>
                <w:sz w:val="16"/>
                <w:szCs w:val="16"/>
              </w:rPr>
              <w:t>⊕⊖⊖⊖</w:t>
            </w:r>
          </w:p>
          <w:p w14:paraId="33992ECF" w14:textId="0BEF0528" w:rsidR="00664155" w:rsidRPr="002F0C96" w:rsidRDefault="00664155" w:rsidP="00664155">
            <w:pPr>
              <w:spacing w:after="0" w:line="240" w:lineRule="auto"/>
              <w:rPr>
                <w:rFonts w:ascii="Arial Narrow" w:hAnsi="Arial Narrow" w:cstheme="minorHAnsi"/>
                <w:sz w:val="18"/>
                <w:szCs w:val="18"/>
              </w:rPr>
            </w:pPr>
          </w:p>
        </w:tc>
        <w:tc>
          <w:tcPr>
            <w:tcW w:w="5236" w:type="dxa"/>
            <w:tcBorders>
              <w:top w:val="single" w:sz="4" w:space="0" w:color="auto"/>
              <w:left w:val="single" w:sz="4" w:space="0" w:color="auto"/>
              <w:bottom w:val="single" w:sz="6" w:space="0" w:color="000000"/>
              <w:right w:val="single" w:sz="4" w:space="0" w:color="auto"/>
            </w:tcBorders>
            <w:vAlign w:val="center"/>
          </w:tcPr>
          <w:p w14:paraId="45E5AE77" w14:textId="77777777" w:rsidR="00664155" w:rsidRPr="00C855B3" w:rsidRDefault="00664155" w:rsidP="00664155">
            <w:pPr>
              <w:rPr>
                <w:rFonts w:ascii="Arial Narrow" w:hAnsi="Arial Narrow"/>
                <w:sz w:val="18"/>
                <w:szCs w:val="18"/>
              </w:rPr>
            </w:pPr>
            <w:r w:rsidRPr="00C855B3">
              <w:rPr>
                <w:rFonts w:ascii="Arial Narrow" w:hAnsi="Arial Narrow"/>
                <w:sz w:val="18"/>
                <w:szCs w:val="18"/>
              </w:rPr>
              <w:t>Length of stay:</w:t>
            </w:r>
          </w:p>
          <w:p w14:paraId="3DE8B4C8" w14:textId="24FA27E6" w:rsidR="00664155" w:rsidRPr="002F0C96" w:rsidRDefault="00664155" w:rsidP="00664155">
            <w:pPr>
              <w:rPr>
                <w:rFonts w:ascii="Arial Narrow" w:hAnsi="Arial Narrow" w:cstheme="minorHAnsi"/>
                <w:sz w:val="18"/>
                <w:szCs w:val="18"/>
              </w:rPr>
            </w:pPr>
            <w:r w:rsidRPr="00C855B3">
              <w:rPr>
                <w:rFonts w:ascii="Arial Narrow" w:hAnsi="Arial Narrow"/>
                <w:sz w:val="18"/>
                <w:szCs w:val="18"/>
              </w:rPr>
              <w:t>0 visits: 9.6 days; 1 visit: 11.4 days; 2 visits: 11.8 days; &gt;3 visits: 13.1 days</w:t>
            </w:r>
            <w:r w:rsidRPr="00C855B3">
              <w:rPr>
                <w:rFonts w:ascii="Arial Narrow" w:hAnsi="Arial Narrow" w:cstheme="minorHAnsi"/>
                <w:sz w:val="18"/>
                <w:szCs w:val="18"/>
              </w:rPr>
              <w:t xml:space="preserve"> P&gt;0.05</w:t>
            </w:r>
          </w:p>
        </w:tc>
      </w:tr>
    </w:tbl>
    <w:p w14:paraId="1B8ECFB6" w14:textId="38891F06" w:rsidR="007D357A" w:rsidRDefault="007D357A" w:rsidP="007D357A">
      <w:pPr>
        <w:pStyle w:val="FootnoteText"/>
        <w:rPr>
          <w:rFonts w:ascii="Arial" w:hAnsi="Arial" w:cs="Arial"/>
          <w:sz w:val="16"/>
          <w:szCs w:val="16"/>
        </w:rPr>
      </w:pPr>
      <w:r w:rsidRPr="00863957">
        <w:rPr>
          <w:rFonts w:ascii="Arial" w:hAnsi="Arial" w:cs="Arial"/>
          <w:sz w:val="16"/>
          <w:szCs w:val="16"/>
        </w:rPr>
        <w:t>Abbreviations:</w:t>
      </w:r>
      <w:r>
        <w:rPr>
          <w:rFonts w:ascii="Arial" w:hAnsi="Arial" w:cs="Arial"/>
          <w:sz w:val="16"/>
          <w:szCs w:val="16"/>
        </w:rPr>
        <w:t xml:space="preserve"> </w:t>
      </w:r>
      <w:proofErr w:type="spellStart"/>
      <w:r>
        <w:rPr>
          <w:rFonts w:ascii="Arial" w:hAnsi="Arial" w:cs="Arial"/>
          <w:sz w:val="16"/>
          <w:szCs w:val="16"/>
        </w:rPr>
        <w:t>LoS</w:t>
      </w:r>
      <w:proofErr w:type="spellEnd"/>
      <w:r>
        <w:rPr>
          <w:rFonts w:ascii="Arial" w:hAnsi="Arial" w:cs="Arial"/>
          <w:sz w:val="16"/>
          <w:szCs w:val="16"/>
        </w:rPr>
        <w:t>, length of stay.</w:t>
      </w:r>
    </w:p>
    <w:p w14:paraId="5B84FB81" w14:textId="41AE2C9B" w:rsidR="00052426" w:rsidRPr="00FC276B" w:rsidRDefault="00052426" w:rsidP="00052426">
      <w:r>
        <w:rPr>
          <w:vertAlign w:val="superscript"/>
        </w:rPr>
        <w:t>a</w:t>
      </w:r>
      <w:r>
        <w:t xml:space="preserve"> </w:t>
      </w:r>
      <w:proofErr w:type="gramStart"/>
      <w:r w:rsidRPr="00D9042D">
        <w:rPr>
          <w:rFonts w:ascii="Arial Narrow" w:hAnsi="Arial Narrow" w:cstheme="minorHAnsi"/>
          <w:sz w:val="18"/>
          <w:szCs w:val="18"/>
        </w:rPr>
        <w:t>Total events</w:t>
      </w:r>
      <w:proofErr w:type="gramEnd"/>
      <w:r w:rsidRPr="00D9042D">
        <w:rPr>
          <w:rFonts w:ascii="Arial Narrow" w:hAnsi="Arial Narrow" w:cstheme="minorHAnsi"/>
          <w:sz w:val="18"/>
          <w:szCs w:val="18"/>
        </w:rPr>
        <w:t xml:space="preserve"> &lt;300</w:t>
      </w:r>
    </w:p>
    <w:p w14:paraId="40165E58" w14:textId="35C20F26" w:rsidR="00052426" w:rsidRDefault="00052426" w:rsidP="00662E59">
      <w:pPr>
        <w:pStyle w:val="FootnoteText"/>
      </w:pPr>
    </w:p>
    <w:p w14:paraId="70CBF1AE" w14:textId="5B0387FC" w:rsidR="007D357A" w:rsidRDefault="007D357A" w:rsidP="00662E59">
      <w:pPr>
        <w:pStyle w:val="FootnoteText"/>
      </w:pPr>
    </w:p>
    <w:sectPr w:rsidR="007D357A" w:rsidSect="009C6545">
      <w:pgSz w:w="16838" w:h="11906" w:orient="landscape"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9D13E8" w14:textId="77777777" w:rsidR="00B823F6" w:rsidRDefault="00B823F6" w:rsidP="00035AFE">
      <w:pPr>
        <w:spacing w:after="0" w:line="240" w:lineRule="auto"/>
      </w:pPr>
      <w:r>
        <w:separator/>
      </w:r>
    </w:p>
  </w:endnote>
  <w:endnote w:type="continuationSeparator" w:id="0">
    <w:p w14:paraId="11BDBD8B" w14:textId="77777777" w:rsidR="00B823F6" w:rsidRDefault="00B823F6" w:rsidP="00035A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2E009D" w14:textId="77777777" w:rsidR="00B823F6" w:rsidRDefault="00B823F6" w:rsidP="00035AFE">
      <w:pPr>
        <w:spacing w:after="0" w:line="240" w:lineRule="auto"/>
      </w:pPr>
      <w:r>
        <w:separator/>
      </w:r>
    </w:p>
  </w:footnote>
  <w:footnote w:type="continuationSeparator" w:id="0">
    <w:p w14:paraId="5D8637B9" w14:textId="77777777" w:rsidR="00B823F6" w:rsidRDefault="00B823F6" w:rsidP="00035A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682BDE"/>
    <w:multiLevelType w:val="hybridMultilevel"/>
    <w:tmpl w:val="79704B20"/>
    <w:lvl w:ilvl="0" w:tplc="4502B8F8">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9373537"/>
    <w:multiLevelType w:val="hybridMultilevel"/>
    <w:tmpl w:val="20A23FB0"/>
    <w:lvl w:ilvl="0" w:tplc="1D84BCD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52147F0"/>
    <w:multiLevelType w:val="multilevel"/>
    <w:tmpl w:val="E9FE5640"/>
    <w:lvl w:ilvl="0">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73803822"/>
    <w:multiLevelType w:val="hybridMultilevel"/>
    <w:tmpl w:val="CB2CEA7E"/>
    <w:lvl w:ilvl="0" w:tplc="F782E6F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fx2r5xxnzxzw2edt04vpxrlpvsfwvdvvdfd&quot;&gt;PrimCare Manu&lt;record-ids&gt;&lt;item&gt;8&lt;/item&gt;&lt;item&gt;9&lt;/item&gt;&lt;item&gt;10&lt;/item&gt;&lt;item&gt;11&lt;/item&gt;&lt;item&gt;12&lt;/item&gt;&lt;/record-ids&gt;&lt;/item&gt;&lt;/Libraries&gt;"/>
  </w:docVars>
  <w:rsids>
    <w:rsidRoot w:val="00035AFE"/>
    <w:rsid w:val="000040F8"/>
    <w:rsid w:val="000300E1"/>
    <w:rsid w:val="00034E3E"/>
    <w:rsid w:val="00035AFE"/>
    <w:rsid w:val="00052426"/>
    <w:rsid w:val="000537AF"/>
    <w:rsid w:val="0009697F"/>
    <w:rsid w:val="000B4AD4"/>
    <w:rsid w:val="000B7C8B"/>
    <w:rsid w:val="000E6A15"/>
    <w:rsid w:val="001152EF"/>
    <w:rsid w:val="00161246"/>
    <w:rsid w:val="00206443"/>
    <w:rsid w:val="00282D0F"/>
    <w:rsid w:val="002B1652"/>
    <w:rsid w:val="002B2FF8"/>
    <w:rsid w:val="002B4ED9"/>
    <w:rsid w:val="002E512A"/>
    <w:rsid w:val="002F79A3"/>
    <w:rsid w:val="00335A5F"/>
    <w:rsid w:val="00400941"/>
    <w:rsid w:val="00466F74"/>
    <w:rsid w:val="00494F11"/>
    <w:rsid w:val="004C667A"/>
    <w:rsid w:val="004C70FF"/>
    <w:rsid w:val="00501B85"/>
    <w:rsid w:val="00505AD0"/>
    <w:rsid w:val="005167F2"/>
    <w:rsid w:val="005454B4"/>
    <w:rsid w:val="005524EC"/>
    <w:rsid w:val="005D1117"/>
    <w:rsid w:val="005D1F1D"/>
    <w:rsid w:val="005F1335"/>
    <w:rsid w:val="00634D28"/>
    <w:rsid w:val="006421A2"/>
    <w:rsid w:val="00643FF4"/>
    <w:rsid w:val="00662E59"/>
    <w:rsid w:val="00664155"/>
    <w:rsid w:val="006F0F67"/>
    <w:rsid w:val="00797E23"/>
    <w:rsid w:val="007A1473"/>
    <w:rsid w:val="007D357A"/>
    <w:rsid w:val="00811D58"/>
    <w:rsid w:val="00863957"/>
    <w:rsid w:val="00864882"/>
    <w:rsid w:val="008876F2"/>
    <w:rsid w:val="008D0335"/>
    <w:rsid w:val="008F2D16"/>
    <w:rsid w:val="009010AF"/>
    <w:rsid w:val="00911ABF"/>
    <w:rsid w:val="00923F44"/>
    <w:rsid w:val="009D1AE8"/>
    <w:rsid w:val="00A529E3"/>
    <w:rsid w:val="00A73A6B"/>
    <w:rsid w:val="00A83B21"/>
    <w:rsid w:val="00A90C3C"/>
    <w:rsid w:val="00B2459A"/>
    <w:rsid w:val="00B823F6"/>
    <w:rsid w:val="00B922B4"/>
    <w:rsid w:val="00B96AAF"/>
    <w:rsid w:val="00BC16EC"/>
    <w:rsid w:val="00C023FB"/>
    <w:rsid w:val="00C02DA8"/>
    <w:rsid w:val="00C47E42"/>
    <w:rsid w:val="00C855B3"/>
    <w:rsid w:val="00CA7073"/>
    <w:rsid w:val="00CC662F"/>
    <w:rsid w:val="00D22123"/>
    <w:rsid w:val="00D671A1"/>
    <w:rsid w:val="00D9042D"/>
    <w:rsid w:val="00E13CF4"/>
    <w:rsid w:val="00E23BBC"/>
    <w:rsid w:val="00E676F4"/>
    <w:rsid w:val="00E761E2"/>
    <w:rsid w:val="00E83A4C"/>
    <w:rsid w:val="00E9135F"/>
    <w:rsid w:val="00ED078D"/>
    <w:rsid w:val="00EF1088"/>
    <w:rsid w:val="00F60FB8"/>
    <w:rsid w:val="00FD07C1"/>
    <w:rsid w:val="00FD3122"/>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4AF4EF8A"/>
  <w15:chartTrackingRefBased/>
  <w15:docId w15:val="{5D7FA0AB-A426-4C8C-AFAA-3856B9B0C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1F1D"/>
  </w:style>
  <w:style w:type="paragraph" w:styleId="Heading1">
    <w:name w:val="heading 1"/>
    <w:basedOn w:val="Normal"/>
    <w:next w:val="Normal"/>
    <w:link w:val="Heading1Char"/>
    <w:uiPriority w:val="9"/>
    <w:qFormat/>
    <w:rsid w:val="005D1F1D"/>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5D1F1D"/>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5D1F1D"/>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5D1F1D"/>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5D1F1D"/>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5D1F1D"/>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5D1F1D"/>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5D1F1D"/>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5D1F1D"/>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1F1D"/>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semiHidden/>
    <w:rsid w:val="005D1F1D"/>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5D1F1D"/>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5D1F1D"/>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5D1F1D"/>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5D1F1D"/>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5D1F1D"/>
    <w:rPr>
      <w:i/>
      <w:iCs/>
    </w:rPr>
  </w:style>
  <w:style w:type="character" w:customStyle="1" w:styleId="Heading8Char">
    <w:name w:val="Heading 8 Char"/>
    <w:basedOn w:val="DefaultParagraphFont"/>
    <w:link w:val="Heading8"/>
    <w:uiPriority w:val="9"/>
    <w:semiHidden/>
    <w:rsid w:val="005D1F1D"/>
    <w:rPr>
      <w:b/>
      <w:bCs/>
    </w:rPr>
  </w:style>
  <w:style w:type="character" w:customStyle="1" w:styleId="Heading9Char">
    <w:name w:val="Heading 9 Char"/>
    <w:basedOn w:val="DefaultParagraphFont"/>
    <w:link w:val="Heading9"/>
    <w:uiPriority w:val="9"/>
    <w:semiHidden/>
    <w:rsid w:val="005D1F1D"/>
    <w:rPr>
      <w:i/>
      <w:iCs/>
    </w:rPr>
  </w:style>
  <w:style w:type="paragraph" w:styleId="Caption">
    <w:name w:val="caption"/>
    <w:basedOn w:val="Normal"/>
    <w:next w:val="Normal"/>
    <w:uiPriority w:val="35"/>
    <w:semiHidden/>
    <w:unhideWhenUsed/>
    <w:qFormat/>
    <w:rsid w:val="005D1F1D"/>
    <w:rPr>
      <w:b/>
      <w:bCs/>
      <w:sz w:val="18"/>
      <w:szCs w:val="18"/>
    </w:rPr>
  </w:style>
  <w:style w:type="paragraph" w:styleId="Title">
    <w:name w:val="Title"/>
    <w:basedOn w:val="Normal"/>
    <w:next w:val="Normal"/>
    <w:link w:val="TitleChar"/>
    <w:uiPriority w:val="10"/>
    <w:qFormat/>
    <w:rsid w:val="005D1F1D"/>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5D1F1D"/>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5D1F1D"/>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5D1F1D"/>
    <w:rPr>
      <w:rFonts w:asciiTheme="majorHAnsi" w:eastAsiaTheme="majorEastAsia" w:hAnsiTheme="majorHAnsi" w:cstheme="majorBidi"/>
      <w:sz w:val="24"/>
      <w:szCs w:val="24"/>
    </w:rPr>
  </w:style>
  <w:style w:type="character" w:styleId="Strong">
    <w:name w:val="Strong"/>
    <w:basedOn w:val="DefaultParagraphFont"/>
    <w:uiPriority w:val="22"/>
    <w:qFormat/>
    <w:rsid w:val="005D1F1D"/>
    <w:rPr>
      <w:b/>
      <w:bCs/>
      <w:color w:val="auto"/>
    </w:rPr>
  </w:style>
  <w:style w:type="character" w:styleId="Emphasis">
    <w:name w:val="Emphasis"/>
    <w:basedOn w:val="DefaultParagraphFont"/>
    <w:uiPriority w:val="20"/>
    <w:qFormat/>
    <w:rsid w:val="005D1F1D"/>
    <w:rPr>
      <w:i/>
      <w:iCs/>
      <w:color w:val="auto"/>
    </w:rPr>
  </w:style>
  <w:style w:type="paragraph" w:styleId="NoSpacing">
    <w:name w:val="No Spacing"/>
    <w:uiPriority w:val="1"/>
    <w:qFormat/>
    <w:rsid w:val="005D1F1D"/>
    <w:pPr>
      <w:spacing w:after="0" w:line="240" w:lineRule="auto"/>
    </w:pPr>
  </w:style>
  <w:style w:type="paragraph" w:styleId="Quote">
    <w:name w:val="Quote"/>
    <w:basedOn w:val="Normal"/>
    <w:next w:val="Normal"/>
    <w:link w:val="QuoteChar"/>
    <w:uiPriority w:val="29"/>
    <w:qFormat/>
    <w:rsid w:val="005D1F1D"/>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5D1F1D"/>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5D1F1D"/>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5D1F1D"/>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5D1F1D"/>
    <w:rPr>
      <w:i/>
      <w:iCs/>
      <w:color w:val="auto"/>
    </w:rPr>
  </w:style>
  <w:style w:type="character" w:styleId="IntenseEmphasis">
    <w:name w:val="Intense Emphasis"/>
    <w:basedOn w:val="DefaultParagraphFont"/>
    <w:uiPriority w:val="21"/>
    <w:qFormat/>
    <w:rsid w:val="005D1F1D"/>
    <w:rPr>
      <w:b/>
      <w:bCs/>
      <w:i/>
      <w:iCs/>
      <w:color w:val="auto"/>
    </w:rPr>
  </w:style>
  <w:style w:type="character" w:styleId="SubtleReference">
    <w:name w:val="Subtle Reference"/>
    <w:basedOn w:val="DefaultParagraphFont"/>
    <w:uiPriority w:val="31"/>
    <w:qFormat/>
    <w:rsid w:val="005D1F1D"/>
    <w:rPr>
      <w:smallCaps/>
      <w:color w:val="auto"/>
      <w:u w:val="single" w:color="7F7F7F" w:themeColor="text1" w:themeTint="80"/>
    </w:rPr>
  </w:style>
  <w:style w:type="character" w:styleId="IntenseReference">
    <w:name w:val="Intense Reference"/>
    <w:basedOn w:val="DefaultParagraphFont"/>
    <w:uiPriority w:val="32"/>
    <w:qFormat/>
    <w:rsid w:val="005D1F1D"/>
    <w:rPr>
      <w:b/>
      <w:bCs/>
      <w:smallCaps/>
      <w:color w:val="auto"/>
      <w:u w:val="single"/>
    </w:rPr>
  </w:style>
  <w:style w:type="character" w:styleId="BookTitle">
    <w:name w:val="Book Title"/>
    <w:basedOn w:val="DefaultParagraphFont"/>
    <w:uiPriority w:val="33"/>
    <w:qFormat/>
    <w:rsid w:val="005D1F1D"/>
    <w:rPr>
      <w:b/>
      <w:bCs/>
      <w:smallCaps/>
      <w:color w:val="auto"/>
    </w:rPr>
  </w:style>
  <w:style w:type="paragraph" w:styleId="TOCHeading">
    <w:name w:val="TOC Heading"/>
    <w:basedOn w:val="Heading1"/>
    <w:next w:val="Normal"/>
    <w:uiPriority w:val="39"/>
    <w:semiHidden/>
    <w:unhideWhenUsed/>
    <w:qFormat/>
    <w:rsid w:val="005D1F1D"/>
    <w:pPr>
      <w:outlineLvl w:val="9"/>
    </w:pPr>
  </w:style>
  <w:style w:type="paragraph" w:styleId="ListParagraph">
    <w:name w:val="List Paragraph"/>
    <w:basedOn w:val="Normal"/>
    <w:link w:val="ListParagraphChar"/>
    <w:uiPriority w:val="34"/>
    <w:qFormat/>
    <w:rsid w:val="00035AFE"/>
    <w:pPr>
      <w:ind w:left="720"/>
      <w:contextualSpacing/>
    </w:pPr>
  </w:style>
  <w:style w:type="character" w:customStyle="1" w:styleId="ListParagraphChar">
    <w:name w:val="List Paragraph Char"/>
    <w:basedOn w:val="DefaultParagraphFont"/>
    <w:link w:val="ListParagraph"/>
    <w:uiPriority w:val="34"/>
    <w:rsid w:val="00035AFE"/>
  </w:style>
  <w:style w:type="character" w:customStyle="1" w:styleId="CommentTextChar">
    <w:name w:val="Comment Text Char"/>
    <w:basedOn w:val="DefaultParagraphFont"/>
    <w:link w:val="CommentText"/>
    <w:uiPriority w:val="99"/>
    <w:rsid w:val="00035AFE"/>
    <w:rPr>
      <w:sz w:val="20"/>
      <w:szCs w:val="20"/>
    </w:rPr>
  </w:style>
  <w:style w:type="paragraph" w:styleId="CommentText">
    <w:name w:val="annotation text"/>
    <w:basedOn w:val="Normal"/>
    <w:link w:val="CommentTextChar"/>
    <w:uiPriority w:val="99"/>
    <w:unhideWhenUsed/>
    <w:rsid w:val="00035AFE"/>
    <w:pPr>
      <w:spacing w:line="240" w:lineRule="auto"/>
    </w:pPr>
    <w:rPr>
      <w:sz w:val="20"/>
      <w:szCs w:val="20"/>
    </w:rPr>
  </w:style>
  <w:style w:type="character" w:customStyle="1" w:styleId="CommentTextChar1">
    <w:name w:val="Comment Text Char1"/>
    <w:basedOn w:val="DefaultParagraphFont"/>
    <w:uiPriority w:val="99"/>
    <w:semiHidden/>
    <w:rsid w:val="00035AFE"/>
    <w:rPr>
      <w:sz w:val="20"/>
      <w:szCs w:val="20"/>
    </w:rPr>
  </w:style>
  <w:style w:type="paragraph" w:customStyle="1" w:styleId="EndNoteBibliography">
    <w:name w:val="EndNote Bibliography"/>
    <w:basedOn w:val="Normal"/>
    <w:link w:val="EndNoteBibliographyChar"/>
    <w:rsid w:val="00035AFE"/>
    <w:pPr>
      <w:spacing w:line="240" w:lineRule="auto"/>
      <w:jc w:val="left"/>
    </w:pPr>
    <w:rPr>
      <w:rFonts w:ascii="Arial" w:hAnsi="Arial" w:cs="Arial"/>
      <w:noProof/>
      <w:lang w:val="en-US"/>
    </w:rPr>
  </w:style>
  <w:style w:type="character" w:customStyle="1" w:styleId="EndNoteBibliographyChar">
    <w:name w:val="EndNote Bibliography Char"/>
    <w:basedOn w:val="ListParagraphChar"/>
    <w:link w:val="EndNoteBibliography"/>
    <w:rsid w:val="00035AFE"/>
    <w:rPr>
      <w:rFonts w:ascii="Arial" w:hAnsi="Arial" w:cs="Arial"/>
      <w:noProof/>
      <w:lang w:val="en-US"/>
    </w:rPr>
  </w:style>
  <w:style w:type="table" w:styleId="TableGrid">
    <w:name w:val="Table Grid"/>
    <w:basedOn w:val="TableNormal"/>
    <w:uiPriority w:val="39"/>
    <w:rsid w:val="00035A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rsid w:val="00035AFE"/>
    <w:rPr>
      <w:sz w:val="16"/>
      <w:szCs w:val="16"/>
    </w:rPr>
  </w:style>
  <w:style w:type="paragraph" w:styleId="NormalWeb">
    <w:name w:val="Normal (Web)"/>
    <w:basedOn w:val="Normal"/>
    <w:uiPriority w:val="99"/>
    <w:unhideWhenUsed/>
    <w:rsid w:val="00035AFE"/>
    <w:pPr>
      <w:spacing w:before="100" w:beforeAutospacing="1" w:after="100" w:afterAutospacing="1" w:line="240" w:lineRule="auto"/>
      <w:jc w:val="left"/>
    </w:pPr>
    <w:rPr>
      <w:rFonts w:ascii="Times New Roman" w:eastAsia="Times New Roman" w:hAnsi="Times New Roman" w:cs="Times New Roman"/>
      <w:sz w:val="24"/>
      <w:szCs w:val="24"/>
      <w:lang w:eastAsia="en-AU"/>
    </w:rPr>
  </w:style>
  <w:style w:type="paragraph" w:styleId="FootnoteText">
    <w:name w:val="footnote text"/>
    <w:basedOn w:val="Normal"/>
    <w:link w:val="FootnoteTextChar"/>
    <w:uiPriority w:val="99"/>
    <w:unhideWhenUsed/>
    <w:rsid w:val="00035AFE"/>
    <w:pPr>
      <w:spacing w:after="0" w:line="240" w:lineRule="auto"/>
      <w:jc w:val="left"/>
    </w:pPr>
    <w:rPr>
      <w:sz w:val="20"/>
      <w:szCs w:val="20"/>
    </w:rPr>
  </w:style>
  <w:style w:type="character" w:customStyle="1" w:styleId="FootnoteTextChar">
    <w:name w:val="Footnote Text Char"/>
    <w:basedOn w:val="DefaultParagraphFont"/>
    <w:link w:val="FootnoteText"/>
    <w:uiPriority w:val="99"/>
    <w:rsid w:val="00035AFE"/>
    <w:rPr>
      <w:sz w:val="20"/>
      <w:szCs w:val="20"/>
    </w:rPr>
  </w:style>
  <w:style w:type="character" w:styleId="FootnoteReference">
    <w:name w:val="footnote reference"/>
    <w:basedOn w:val="DefaultParagraphFont"/>
    <w:uiPriority w:val="99"/>
    <w:semiHidden/>
    <w:unhideWhenUsed/>
    <w:rsid w:val="00035AFE"/>
    <w:rPr>
      <w:vertAlign w:val="superscript"/>
    </w:rPr>
  </w:style>
  <w:style w:type="paragraph" w:styleId="BalloonText">
    <w:name w:val="Balloon Text"/>
    <w:basedOn w:val="Normal"/>
    <w:link w:val="BalloonTextChar"/>
    <w:uiPriority w:val="99"/>
    <w:semiHidden/>
    <w:unhideWhenUsed/>
    <w:rsid w:val="00035A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5AFE"/>
    <w:rPr>
      <w:rFonts w:ascii="Segoe UI" w:hAnsi="Segoe UI" w:cs="Segoe UI"/>
      <w:sz w:val="18"/>
      <w:szCs w:val="18"/>
    </w:rPr>
  </w:style>
  <w:style w:type="paragraph" w:customStyle="1" w:styleId="EndNoteBibliographyTitle">
    <w:name w:val="EndNote Bibliography Title"/>
    <w:basedOn w:val="Normal"/>
    <w:link w:val="EndNoteBibliographyTitleChar"/>
    <w:rsid w:val="00035AFE"/>
    <w:pPr>
      <w:spacing w:after="0"/>
      <w:jc w:val="center"/>
    </w:pPr>
    <w:rPr>
      <w:rFonts w:ascii="Arial" w:hAnsi="Arial" w:cs="Arial"/>
      <w:noProof/>
      <w:lang w:val="en-US"/>
    </w:rPr>
  </w:style>
  <w:style w:type="character" w:customStyle="1" w:styleId="EndNoteBibliographyTitleChar">
    <w:name w:val="EndNote Bibliography Title Char"/>
    <w:basedOn w:val="DefaultParagraphFont"/>
    <w:link w:val="EndNoteBibliographyTitle"/>
    <w:rsid w:val="00035AFE"/>
    <w:rPr>
      <w:rFonts w:ascii="Arial" w:hAnsi="Arial" w:cs="Arial"/>
      <w:noProof/>
      <w:lang w:val="en-US"/>
    </w:rPr>
  </w:style>
  <w:style w:type="character" w:styleId="Hyperlink">
    <w:name w:val="Hyperlink"/>
    <w:basedOn w:val="DefaultParagraphFont"/>
    <w:uiPriority w:val="99"/>
    <w:unhideWhenUsed/>
    <w:rsid w:val="00035AFE"/>
    <w:rPr>
      <w:color w:val="0563C1" w:themeColor="hyperlink"/>
      <w:u w:val="single"/>
    </w:rPr>
  </w:style>
  <w:style w:type="character" w:styleId="UnresolvedMention">
    <w:name w:val="Unresolved Mention"/>
    <w:basedOn w:val="DefaultParagraphFont"/>
    <w:uiPriority w:val="99"/>
    <w:semiHidden/>
    <w:unhideWhenUsed/>
    <w:rsid w:val="00035AFE"/>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BC16EC"/>
    <w:rPr>
      <w:b/>
      <w:bCs/>
    </w:rPr>
  </w:style>
  <w:style w:type="character" w:customStyle="1" w:styleId="CommentSubjectChar">
    <w:name w:val="Comment Subject Char"/>
    <w:basedOn w:val="CommentTextChar"/>
    <w:link w:val="CommentSubject"/>
    <w:uiPriority w:val="99"/>
    <w:semiHidden/>
    <w:rsid w:val="00BC16EC"/>
    <w:rPr>
      <w:b/>
      <w:bCs/>
      <w:sz w:val="20"/>
      <w:szCs w:val="20"/>
    </w:rPr>
  </w:style>
  <w:style w:type="paragraph" w:styleId="Revision">
    <w:name w:val="Revision"/>
    <w:hidden/>
    <w:uiPriority w:val="99"/>
    <w:semiHidden/>
    <w:rsid w:val="00811D58"/>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14FC3B-F3F9-45DB-9BD9-53E867B38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1652</Words>
  <Characters>10872</Characters>
  <Application>Microsoft Office Word</Application>
  <DocSecurity>0</DocSecurity>
  <Lines>1553</Lines>
  <Paragraphs>626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 Suen</dc:creator>
  <cp:keywords/>
  <dc:description/>
  <cp:lastModifiedBy>Suzanne Dyer</cp:lastModifiedBy>
  <cp:revision>2</cp:revision>
  <dcterms:created xsi:type="dcterms:W3CDTF">2021-10-01T01:34:00Z</dcterms:created>
  <dcterms:modified xsi:type="dcterms:W3CDTF">2021-10-01T01:34:00Z</dcterms:modified>
</cp:coreProperties>
</file>