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FE8A" w14:textId="77777777" w:rsidR="004455E7" w:rsidRDefault="004455E7" w:rsidP="004455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23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E04B938" wp14:editId="56425EF3">
            <wp:simplePos x="0" y="0"/>
            <wp:positionH relativeFrom="margin">
              <wp:align>right</wp:align>
            </wp:positionH>
            <wp:positionV relativeFrom="paragraph">
              <wp:posOffset>474980</wp:posOffset>
            </wp:positionV>
            <wp:extent cx="5943600" cy="2666365"/>
            <wp:effectExtent l="0" t="0" r="0" b="635"/>
            <wp:wrapSquare wrapText="bothSides"/>
            <wp:docPr id="889783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2371">
        <w:rPr>
          <w:rFonts w:ascii="Times New Roman" w:hAnsi="Times New Roman" w:cs="Times New Roman"/>
          <w:b/>
          <w:bCs/>
          <w:sz w:val="24"/>
          <w:szCs w:val="24"/>
        </w:rPr>
        <w:t>Table 1. Average Number of Active/Inactive Lever Responses and Pellets Earned During 1-Hour FR Training Sessions Prior to BE Testing.</w:t>
      </w:r>
      <w:r>
        <w:rPr>
          <w:rFonts w:ascii="Times New Roman" w:hAnsi="Times New Roman" w:cs="Times New Roman"/>
          <w:sz w:val="24"/>
          <w:szCs w:val="24"/>
        </w:rPr>
        <w:t xml:space="preserve"> Values are n (SEM).</w:t>
      </w:r>
    </w:p>
    <w:p w14:paraId="3755B04D" w14:textId="77777777" w:rsidR="00C6465A" w:rsidRDefault="00C6465A"/>
    <w:p w14:paraId="53A199C6" w14:textId="77777777" w:rsidR="004455E7" w:rsidRDefault="004455E7"/>
    <w:p w14:paraId="6986D9D9" w14:textId="77777777" w:rsidR="004455E7" w:rsidRDefault="004455E7"/>
    <w:p w14:paraId="16FEF355" w14:textId="77777777" w:rsidR="004455E7" w:rsidRDefault="004455E7" w:rsidP="00445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6754">
        <w:rPr>
          <w:rFonts w:ascii="Times New Roman" w:hAnsi="Times New Roman" w:cs="Times New Roman"/>
          <w:b/>
          <w:bCs/>
          <w:sz w:val="24"/>
          <w:szCs w:val="24"/>
        </w:rPr>
        <w:t>Table 2. Fecal SCFA Composition Analyses.</w:t>
      </w:r>
      <w:r>
        <w:rPr>
          <w:rFonts w:ascii="Times New Roman" w:hAnsi="Times New Roman" w:cs="Times New Roman"/>
          <w:sz w:val="24"/>
          <w:szCs w:val="24"/>
        </w:rPr>
        <w:t xml:space="preserve"> Mean fecal SCFA levels reported in nmol/mg. Pre-treatment: Male Control (n = 3), Male Antibiotics (n = 8), Female Control (n = 6), Female Antibiotics (n = 6). Post-treatment: Male Control (n = 5), Male Antibiotics (n = 8), Female Control (n = 5), Female Antibiotics (n = 7).</w:t>
      </w:r>
    </w:p>
    <w:p w14:paraId="4DC9D374" w14:textId="77777777" w:rsidR="004455E7" w:rsidRDefault="004455E7" w:rsidP="004455E7">
      <w:pPr>
        <w:rPr>
          <w:rFonts w:ascii="Times New Roman" w:hAnsi="Times New Roman" w:cs="Times New Roman"/>
          <w:sz w:val="24"/>
          <w:szCs w:val="24"/>
        </w:rPr>
      </w:pPr>
      <w:r w:rsidRPr="00A01526">
        <w:rPr>
          <w:noProof/>
        </w:rPr>
        <w:drawing>
          <wp:inline distT="0" distB="0" distL="0" distR="0" wp14:anchorId="2972C3F2" wp14:editId="32D3EB3D">
            <wp:extent cx="5943600" cy="3665855"/>
            <wp:effectExtent l="0" t="0" r="0" b="0"/>
            <wp:docPr id="8197166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DF3B" w14:textId="77777777" w:rsidR="004455E7" w:rsidRDefault="004455E7" w:rsidP="004455E7">
      <w:pPr>
        <w:rPr>
          <w:rFonts w:ascii="Times New Roman" w:hAnsi="Times New Roman" w:cs="Times New Roman"/>
          <w:sz w:val="24"/>
          <w:szCs w:val="24"/>
        </w:rPr>
      </w:pPr>
    </w:p>
    <w:p w14:paraId="729DCF52" w14:textId="77777777" w:rsidR="004455E7" w:rsidRDefault="004455E7" w:rsidP="004455E7">
      <w:pPr>
        <w:rPr>
          <w:rFonts w:ascii="Times New Roman" w:hAnsi="Times New Roman" w:cs="Times New Roman"/>
          <w:sz w:val="24"/>
          <w:szCs w:val="24"/>
        </w:rPr>
      </w:pPr>
      <w:r w:rsidRPr="00D9675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3. Serum SCFA Composition Analyses</w:t>
      </w:r>
      <w:r>
        <w:rPr>
          <w:rFonts w:ascii="Times New Roman" w:hAnsi="Times New Roman" w:cs="Times New Roman"/>
          <w:sz w:val="24"/>
          <w:szCs w:val="24"/>
        </w:rPr>
        <w:t>. Mean serum SCFA levels reported in µM. Male Control (n = 6), Male Antibiotics (n = 7), Female Control (n = 7), Female Antibiotics (n = 5).</w:t>
      </w:r>
    </w:p>
    <w:p w14:paraId="2B27646B" w14:textId="77777777" w:rsidR="004455E7" w:rsidRDefault="004455E7" w:rsidP="004455E7">
      <w:pPr>
        <w:rPr>
          <w:rFonts w:ascii="Times New Roman" w:hAnsi="Times New Roman" w:cs="Times New Roman"/>
          <w:sz w:val="24"/>
          <w:szCs w:val="24"/>
        </w:rPr>
      </w:pPr>
      <w:r w:rsidRPr="00A01526">
        <w:rPr>
          <w:noProof/>
        </w:rPr>
        <w:drawing>
          <wp:inline distT="0" distB="0" distL="0" distR="0" wp14:anchorId="06F45237" wp14:editId="6602AD4B">
            <wp:extent cx="5943600" cy="2378710"/>
            <wp:effectExtent l="0" t="0" r="0" b="2540"/>
            <wp:docPr id="2811246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1871" w14:textId="77777777" w:rsidR="004455E7" w:rsidRPr="00D96754" w:rsidRDefault="004455E7" w:rsidP="004455E7">
      <w:pPr>
        <w:rPr>
          <w:rFonts w:ascii="Times New Roman" w:hAnsi="Times New Roman" w:cs="Times New Roman"/>
          <w:sz w:val="24"/>
          <w:szCs w:val="24"/>
        </w:rPr>
      </w:pPr>
      <w:r w:rsidRPr="00D96754">
        <w:rPr>
          <w:rFonts w:ascii="Times New Roman" w:hAnsi="Times New Roman" w:cs="Times New Roman"/>
          <w:b/>
          <w:bCs/>
          <w:sz w:val="24"/>
          <w:szCs w:val="24"/>
        </w:rPr>
        <w:t>Table 4. Serum Bile Acid Composition Analyses.</w:t>
      </w:r>
      <w:r>
        <w:rPr>
          <w:rFonts w:ascii="Times New Roman" w:hAnsi="Times New Roman" w:cs="Times New Roman"/>
          <w:sz w:val="24"/>
          <w:szCs w:val="24"/>
        </w:rPr>
        <w:t xml:space="preserve"> Mean serum bile acid levels reported in µM. </w:t>
      </w:r>
      <w:r w:rsidRPr="009934AC">
        <w:rPr>
          <w:rFonts w:ascii="Times New Roman" w:hAnsi="Times New Roman" w:cs="Times New Roman"/>
          <w:sz w:val="24"/>
          <w:szCs w:val="24"/>
        </w:rPr>
        <w:t xml:space="preserve">Male </w:t>
      </w:r>
      <w:r>
        <w:rPr>
          <w:rFonts w:ascii="Times New Roman" w:hAnsi="Times New Roman" w:cs="Times New Roman"/>
          <w:sz w:val="24"/>
          <w:szCs w:val="24"/>
        </w:rPr>
        <w:t>Control</w:t>
      </w:r>
      <w:r w:rsidRPr="009934AC">
        <w:rPr>
          <w:rFonts w:ascii="Times New Roman" w:hAnsi="Times New Roman" w:cs="Times New Roman"/>
          <w:sz w:val="24"/>
          <w:szCs w:val="24"/>
        </w:rPr>
        <w:t xml:space="preserve"> (n = 6), Male Antibiotics (n = 7), Female </w:t>
      </w:r>
      <w:r>
        <w:rPr>
          <w:rFonts w:ascii="Times New Roman" w:hAnsi="Times New Roman" w:cs="Times New Roman"/>
          <w:sz w:val="24"/>
          <w:szCs w:val="24"/>
        </w:rPr>
        <w:t>Control</w:t>
      </w:r>
      <w:r w:rsidRPr="009934AC">
        <w:rPr>
          <w:rFonts w:ascii="Times New Roman" w:hAnsi="Times New Roman" w:cs="Times New Roman"/>
          <w:sz w:val="24"/>
          <w:szCs w:val="24"/>
        </w:rPr>
        <w:t xml:space="preserve"> (n = 6), Female Antibiotics (n = 5).</w:t>
      </w:r>
    </w:p>
    <w:p w14:paraId="07DBD174" w14:textId="4C6A6A09" w:rsidR="004455E7" w:rsidRDefault="004455E7" w:rsidP="004455E7">
      <w:r w:rsidRPr="002761E1">
        <w:rPr>
          <w:noProof/>
        </w:rPr>
        <w:drawing>
          <wp:inline distT="0" distB="0" distL="0" distR="0" wp14:anchorId="0FBF019F" wp14:editId="2DADEF67">
            <wp:extent cx="5943600" cy="4693285"/>
            <wp:effectExtent l="0" t="0" r="0" b="0"/>
            <wp:docPr id="494728383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E7"/>
    <w:rsid w:val="000905F0"/>
    <w:rsid w:val="00244AAC"/>
    <w:rsid w:val="00302F9E"/>
    <w:rsid w:val="004455E7"/>
    <w:rsid w:val="004E23CF"/>
    <w:rsid w:val="00C62D14"/>
    <w:rsid w:val="00C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83DC"/>
  <w15:chartTrackingRefBased/>
  <w15:docId w15:val="{478E5BFF-7C1B-4C3C-B03C-8AE9B80F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5E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5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5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5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5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5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5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5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5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5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5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5E7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2026-05-11T12:06:00Z</dcterms:created>
  <dcterms:modified xsi:type="dcterms:W3CDTF">2026-05-11T12:07:00Z</dcterms:modified>
</cp:coreProperties>
</file>