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53280" w14:textId="2EA3B493" w:rsidR="00256685" w:rsidRPr="001667D0" w:rsidRDefault="00256685" w:rsidP="00256685">
      <w:pPr>
        <w:jc w:val="center"/>
        <w:rPr>
          <w:rFonts w:cs="Times New Roman"/>
          <w:szCs w:val="24"/>
        </w:rPr>
      </w:pPr>
      <w:r w:rsidRPr="001667D0">
        <w:rPr>
          <w:rFonts w:cs="Times New Roman"/>
          <w:szCs w:val="24"/>
        </w:rPr>
        <w:t>Supplementary data</w:t>
      </w:r>
    </w:p>
    <w:p w14:paraId="609654EC" w14:textId="77777777" w:rsidR="001E1A0D" w:rsidRPr="002822EB" w:rsidRDefault="001E1A0D" w:rsidP="001E1A0D">
      <w:pPr>
        <w:tabs>
          <w:tab w:val="left" w:pos="90"/>
        </w:tabs>
        <w:rPr>
          <w:rFonts w:cs="Times New Roman"/>
          <w:b/>
          <w:bCs/>
          <w:sz w:val="28"/>
          <w:szCs w:val="32"/>
        </w:rPr>
      </w:pPr>
      <w:r>
        <w:rPr>
          <w:rFonts w:cs="Times New Roman"/>
          <w:b/>
          <w:bCs/>
          <w:sz w:val="28"/>
          <w:szCs w:val="32"/>
        </w:rPr>
        <w:t>Enhanced endoglucanase</w:t>
      </w:r>
      <w:r w:rsidRPr="002822EB">
        <w:rPr>
          <w:rFonts w:cs="Times New Roman"/>
          <w:b/>
          <w:bCs/>
          <w:sz w:val="28"/>
          <w:szCs w:val="32"/>
        </w:rPr>
        <w:t xml:space="preserve"> production using agro</w:t>
      </w:r>
      <w:r>
        <w:rPr>
          <w:rFonts w:cs="Times New Roman"/>
          <w:b/>
          <w:bCs/>
          <w:sz w:val="28"/>
          <w:szCs w:val="32"/>
        </w:rPr>
        <w:t>-</w:t>
      </w:r>
      <w:r w:rsidRPr="002822EB">
        <w:rPr>
          <w:rFonts w:cs="Times New Roman"/>
          <w:b/>
          <w:bCs/>
          <w:sz w:val="28"/>
          <w:szCs w:val="32"/>
        </w:rPr>
        <w:t>waste in</w:t>
      </w:r>
      <w:r>
        <w:rPr>
          <w:rFonts w:cs="Times New Roman"/>
          <w:b/>
          <w:bCs/>
          <w:sz w:val="28"/>
          <w:szCs w:val="32"/>
        </w:rPr>
        <w:t xml:space="preserve"> </w:t>
      </w:r>
      <w:r w:rsidRPr="002822EB">
        <w:rPr>
          <w:rFonts w:cs="Times New Roman"/>
          <w:b/>
          <w:bCs/>
          <w:sz w:val="28"/>
          <w:szCs w:val="32"/>
        </w:rPr>
        <w:t>solid</w:t>
      </w:r>
      <w:r>
        <w:rPr>
          <w:rFonts w:cs="Times New Roman"/>
          <w:b/>
          <w:bCs/>
          <w:sz w:val="28"/>
          <w:szCs w:val="32"/>
        </w:rPr>
        <w:t>-</w:t>
      </w:r>
      <w:r w:rsidRPr="002822EB">
        <w:rPr>
          <w:rFonts w:cs="Times New Roman"/>
          <w:b/>
          <w:bCs/>
          <w:sz w:val="28"/>
          <w:szCs w:val="32"/>
        </w:rPr>
        <w:t>state fermentation</w:t>
      </w:r>
      <w:r>
        <w:rPr>
          <w:rFonts w:cs="Times New Roman"/>
          <w:b/>
          <w:bCs/>
          <w:sz w:val="28"/>
          <w:szCs w:val="32"/>
        </w:rPr>
        <w:t xml:space="preserve"> </w:t>
      </w:r>
      <w:r w:rsidRPr="002822EB">
        <w:rPr>
          <w:rFonts w:cs="Times New Roman"/>
          <w:b/>
          <w:bCs/>
          <w:sz w:val="28"/>
          <w:szCs w:val="32"/>
        </w:rPr>
        <w:t xml:space="preserve">by </w:t>
      </w:r>
      <w:r w:rsidRPr="002822EB">
        <w:rPr>
          <w:rFonts w:cs="Times New Roman"/>
          <w:b/>
          <w:bCs/>
          <w:i/>
          <w:iCs/>
          <w:sz w:val="28"/>
          <w:szCs w:val="32"/>
        </w:rPr>
        <w:t>Penicillium citrinum</w:t>
      </w:r>
      <w:r w:rsidRPr="002822EB">
        <w:rPr>
          <w:rFonts w:cs="Times New Roman"/>
          <w:b/>
          <w:bCs/>
          <w:sz w:val="28"/>
          <w:szCs w:val="32"/>
        </w:rPr>
        <w:t xml:space="preserve"> M5 </w:t>
      </w:r>
    </w:p>
    <w:p w14:paraId="0244CC96" w14:textId="6250748A" w:rsidR="001E1A0D" w:rsidRPr="002822EB" w:rsidRDefault="001E1A0D" w:rsidP="001E1A0D">
      <w:pPr>
        <w:widowControl w:val="0"/>
        <w:tabs>
          <w:tab w:val="left" w:pos="90"/>
        </w:tabs>
        <w:autoSpaceDE w:val="0"/>
        <w:autoSpaceDN w:val="0"/>
        <w:spacing w:line="360" w:lineRule="auto"/>
        <w:ind w:right="201"/>
        <w:rPr>
          <w:rFonts w:cs="Times New Roman"/>
          <w:b/>
          <w:color w:val="131413"/>
        </w:rPr>
      </w:pPr>
      <w:r w:rsidRPr="002822EB">
        <w:rPr>
          <w:rFonts w:cs="Times New Roman"/>
          <w:b/>
          <w:color w:val="131413"/>
        </w:rPr>
        <w:t>Hang T. T. Nguyen</w:t>
      </w:r>
      <w:r w:rsidRPr="002822EB">
        <w:rPr>
          <w:rFonts w:cs="Times New Roman"/>
          <w:b/>
          <w:color w:val="131413"/>
          <w:vertAlign w:val="superscript"/>
        </w:rPr>
        <w:t>a</w:t>
      </w:r>
      <w:r w:rsidRPr="002822EB">
        <w:rPr>
          <w:rFonts w:cs="Times New Roman"/>
          <w:b/>
          <w:color w:val="131413"/>
        </w:rPr>
        <w:t>*, Thien-Nhu Phan</w:t>
      </w:r>
      <w:r w:rsidRPr="002822EB">
        <w:rPr>
          <w:rFonts w:cs="Times New Roman"/>
          <w:b/>
          <w:color w:val="131413"/>
          <w:vertAlign w:val="superscript"/>
        </w:rPr>
        <w:t>a</w:t>
      </w:r>
      <w:r w:rsidRPr="002822EB">
        <w:rPr>
          <w:rFonts w:cs="Times New Roman"/>
          <w:b/>
          <w:color w:val="131413"/>
        </w:rPr>
        <w:t xml:space="preserve">, </w:t>
      </w:r>
      <w:r>
        <w:rPr>
          <w:rFonts w:cs="Times New Roman"/>
          <w:b/>
          <w:color w:val="131413"/>
        </w:rPr>
        <w:t>Gia-Bao Bang Nguyen</w:t>
      </w:r>
      <w:r w:rsidRPr="002822EB">
        <w:rPr>
          <w:rFonts w:cs="Times New Roman"/>
          <w:b/>
          <w:color w:val="131413"/>
          <w:vertAlign w:val="superscript"/>
        </w:rPr>
        <w:t>a</w:t>
      </w:r>
      <w:r>
        <w:rPr>
          <w:rFonts w:cs="Times New Roman"/>
          <w:b/>
          <w:color w:val="131413"/>
        </w:rPr>
        <w:t>, Bao-Tran Huynh</w:t>
      </w:r>
      <w:r w:rsidRPr="002822EB">
        <w:rPr>
          <w:rFonts w:cs="Times New Roman"/>
          <w:b/>
          <w:color w:val="131413"/>
          <w:vertAlign w:val="superscript"/>
        </w:rPr>
        <w:t>a</w:t>
      </w:r>
      <w:r>
        <w:rPr>
          <w:rFonts w:cs="Times New Roman"/>
          <w:b/>
          <w:color w:val="131413"/>
        </w:rPr>
        <w:t>, Truong-Giang Ngoc Nguyen</w:t>
      </w:r>
      <w:r w:rsidRPr="002822EB">
        <w:rPr>
          <w:rFonts w:cs="Times New Roman"/>
          <w:b/>
          <w:color w:val="131413"/>
          <w:vertAlign w:val="superscript"/>
        </w:rPr>
        <w:t>a</w:t>
      </w:r>
      <w:r>
        <w:rPr>
          <w:rFonts w:cs="Times New Roman"/>
          <w:b/>
          <w:color w:val="131413"/>
        </w:rPr>
        <w:t>,</w:t>
      </w:r>
      <w:r w:rsidRPr="009037AE">
        <w:rPr>
          <w:rFonts w:cs="Times New Roman"/>
          <w:b/>
          <w:color w:val="131413"/>
        </w:rPr>
        <w:t xml:space="preserve"> </w:t>
      </w:r>
      <w:r>
        <w:rPr>
          <w:rFonts w:cs="Times New Roman"/>
          <w:b/>
          <w:color w:val="131413"/>
        </w:rPr>
        <w:t>Tuyet-Nhung Tran</w:t>
      </w:r>
      <w:r w:rsidRPr="002822EB">
        <w:rPr>
          <w:rFonts w:cs="Times New Roman"/>
          <w:b/>
          <w:color w:val="131413"/>
          <w:vertAlign w:val="superscript"/>
        </w:rPr>
        <w:t>a</w:t>
      </w:r>
    </w:p>
    <w:p w14:paraId="24694AB8" w14:textId="77777777" w:rsidR="001E1A0D" w:rsidRPr="002822EB" w:rsidRDefault="001E1A0D" w:rsidP="001E1A0D">
      <w:pPr>
        <w:pStyle w:val="Footer"/>
        <w:tabs>
          <w:tab w:val="left" w:pos="90"/>
        </w:tabs>
        <w:spacing w:line="360" w:lineRule="auto"/>
        <w:ind w:right="201"/>
      </w:pPr>
      <w:r w:rsidRPr="002822EB">
        <w:rPr>
          <w:vertAlign w:val="superscript"/>
        </w:rPr>
        <w:t xml:space="preserve">a </w:t>
      </w:r>
      <w:r w:rsidRPr="002822EB">
        <w:t xml:space="preserve">Faculty of Applied Sciences, Ton Duc Thang University, Ho Chi Minh city, 700000, Vietnam </w:t>
      </w:r>
    </w:p>
    <w:p w14:paraId="4F980618" w14:textId="71714A88" w:rsidR="001E1A0D" w:rsidRDefault="001E1A0D" w:rsidP="001E1A0D">
      <w:pPr>
        <w:pStyle w:val="Footer"/>
        <w:tabs>
          <w:tab w:val="left" w:pos="90"/>
        </w:tabs>
        <w:spacing w:line="360" w:lineRule="auto"/>
        <w:ind w:left="450" w:right="201"/>
      </w:pPr>
      <w:r w:rsidRPr="002822EB">
        <w:t xml:space="preserve">* Corresponding author: </w:t>
      </w:r>
      <w:hyperlink r:id="rId8" w:history="1">
        <w:r w:rsidRPr="002822EB">
          <w:rPr>
            <w:rStyle w:val="Hyperlink"/>
          </w:rPr>
          <w:t>nguyenthithuhang@tdtu.edu.vn</w:t>
        </w:r>
      </w:hyperlink>
    </w:p>
    <w:p w14:paraId="3D1F1FAD" w14:textId="162EAA27" w:rsidR="00256685" w:rsidRPr="001667D0" w:rsidRDefault="00256685" w:rsidP="00256685">
      <w:pPr>
        <w:spacing w:before="0" w:after="0"/>
        <w:jc w:val="both"/>
        <w:rPr>
          <w:rFonts w:cs="Times New Roman"/>
          <w:b/>
          <w:bCs/>
          <w:szCs w:val="24"/>
        </w:rPr>
      </w:pPr>
    </w:p>
    <w:p w14:paraId="4FDCCEAA" w14:textId="77777777" w:rsidR="00256685" w:rsidRPr="001667D0" w:rsidRDefault="00256685" w:rsidP="00256685">
      <w:pPr>
        <w:spacing w:before="0" w:after="0"/>
        <w:jc w:val="both"/>
        <w:rPr>
          <w:rFonts w:cs="Times New Roman"/>
          <w:szCs w:val="24"/>
          <w:vertAlign w:val="superscript"/>
        </w:rPr>
      </w:pPr>
    </w:p>
    <w:p w14:paraId="12A7A654" w14:textId="77777777" w:rsidR="00256685" w:rsidRPr="001667D0" w:rsidRDefault="00256685" w:rsidP="00256685">
      <w:pPr>
        <w:spacing w:before="0" w:after="0"/>
        <w:jc w:val="both"/>
        <w:rPr>
          <w:rFonts w:cs="Times New Roman"/>
          <w:szCs w:val="24"/>
        </w:rPr>
      </w:pPr>
    </w:p>
    <w:p w14:paraId="17209C55" w14:textId="53446321" w:rsidR="00256685" w:rsidRPr="001667D0" w:rsidRDefault="00256685">
      <w:pPr>
        <w:spacing w:before="0" w:after="160" w:line="278" w:lineRule="auto"/>
        <w:rPr>
          <w:rFonts w:eastAsia="Malgun Gothic" w:cs="Times New Roman"/>
          <w:b/>
          <w:szCs w:val="24"/>
        </w:rPr>
      </w:pPr>
      <w:r w:rsidRPr="001667D0">
        <w:rPr>
          <w:rFonts w:eastAsia="Malgun Gothic" w:cs="Times New Roman"/>
          <w:b/>
          <w:szCs w:val="24"/>
        </w:rPr>
        <w:br w:type="page"/>
      </w:r>
    </w:p>
    <w:p w14:paraId="213012CB" w14:textId="77777777" w:rsidR="009C1A69" w:rsidRDefault="009C1A69" w:rsidP="00E229B7">
      <w:pPr>
        <w:spacing w:before="0" w:after="160" w:line="278" w:lineRule="auto"/>
        <w:jc w:val="center"/>
        <w:rPr>
          <w:rFonts w:eastAsia="Malgun Gothic" w:cs="Times New Roman"/>
          <w:b/>
          <w:szCs w:val="24"/>
        </w:rPr>
      </w:pPr>
      <w:r w:rsidRPr="00DC280C">
        <w:rPr>
          <w:rFonts w:eastAsia="Times New Roman"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 wp14:anchorId="24683657" wp14:editId="4CF961F9">
            <wp:extent cx="2446643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643" t="17519" r="6443" b="33831"/>
                    <a:stretch/>
                  </pic:blipFill>
                  <pic:spPr bwMode="auto">
                    <a:xfrm>
                      <a:off x="0" y="0"/>
                      <a:ext cx="244664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F3F4F0" w14:textId="672B769B" w:rsidR="00EE6BE6" w:rsidRPr="001667D0" w:rsidRDefault="009C1A69" w:rsidP="00D35B51">
      <w:pPr>
        <w:spacing w:after="160"/>
        <w:rPr>
          <w:rFonts w:eastAsia="Malgun Gothic" w:cs="Times New Roman"/>
          <w:b/>
          <w:szCs w:val="24"/>
        </w:rPr>
      </w:pPr>
      <w:r>
        <w:rPr>
          <w:rFonts w:eastAsia="Malgun Gothic" w:cs="Times New Roman"/>
          <w:b/>
          <w:szCs w:val="24"/>
        </w:rPr>
        <w:t xml:space="preserve">Figure S1. </w:t>
      </w:r>
      <w:r w:rsidR="004239AF" w:rsidRPr="004239AF">
        <w:rPr>
          <w:rFonts w:eastAsia="Malgun Gothic" w:cs="Times New Roman"/>
          <w:b/>
          <w:szCs w:val="24"/>
        </w:rPr>
        <w:t> </w:t>
      </w:r>
      <w:r w:rsidR="004239AF" w:rsidRPr="004239AF">
        <w:rPr>
          <w:rFonts w:eastAsia="Malgun Gothic" w:cs="Times New Roman"/>
          <w:bCs/>
          <w:szCs w:val="24"/>
        </w:rPr>
        <w:t xml:space="preserve">Endoglucanase activity of </w:t>
      </w:r>
      <w:r w:rsidR="004239AF" w:rsidRPr="00D35B51">
        <w:rPr>
          <w:rFonts w:eastAsia="Malgun Gothic" w:cs="Times New Roman"/>
          <w:bCs/>
          <w:i/>
          <w:iCs/>
          <w:szCs w:val="24"/>
        </w:rPr>
        <w:t>Penicillium citrinum</w:t>
      </w:r>
      <w:r w:rsidR="004239AF" w:rsidRPr="004239AF">
        <w:rPr>
          <w:rFonts w:eastAsia="Malgun Gothic" w:cs="Times New Roman"/>
          <w:bCs/>
          <w:szCs w:val="24"/>
        </w:rPr>
        <w:t xml:space="preserve"> M5 on plate by using CMC staining by </w:t>
      </w:r>
      <w:r w:rsidR="00D35B51" w:rsidRPr="0004168F">
        <w:t>Lugol's iodine solution</w:t>
      </w:r>
      <w:r w:rsidR="00D35B51" w:rsidRPr="001667D0">
        <w:rPr>
          <w:rFonts w:eastAsia="Malgun Gothic" w:cs="Times New Roman"/>
          <w:b/>
          <w:szCs w:val="24"/>
        </w:rPr>
        <w:t xml:space="preserve"> </w:t>
      </w:r>
      <w:r w:rsidR="00EE6BE6" w:rsidRPr="001667D0">
        <w:rPr>
          <w:rFonts w:eastAsia="Malgun Gothic" w:cs="Times New Roman"/>
          <w:b/>
          <w:szCs w:val="24"/>
        </w:rPr>
        <w:br w:type="page"/>
      </w:r>
    </w:p>
    <w:p w14:paraId="4BC3FBDF" w14:textId="0E6FE7F8" w:rsidR="00241918" w:rsidRPr="001667D0" w:rsidRDefault="00241918" w:rsidP="00241918">
      <w:pPr>
        <w:rPr>
          <w:rFonts w:cs="Times New Roman"/>
          <w:szCs w:val="24"/>
          <w:lang w:eastAsia="ko-KR"/>
        </w:rPr>
      </w:pPr>
      <w:r w:rsidRPr="001667D0">
        <w:rPr>
          <w:rFonts w:eastAsia="Malgun Gothic" w:cs="Times New Roman"/>
          <w:b/>
          <w:szCs w:val="24"/>
        </w:rPr>
        <w:lastRenderedPageBreak/>
        <w:t xml:space="preserve">Supplementary Table </w:t>
      </w:r>
      <w:r w:rsidRPr="001667D0">
        <w:rPr>
          <w:rFonts w:cs="Times New Roman"/>
          <w:b/>
          <w:szCs w:val="24"/>
          <w:lang w:eastAsia="ko-KR"/>
        </w:rPr>
        <w:t>S</w:t>
      </w:r>
      <w:r w:rsidRPr="001667D0">
        <w:rPr>
          <w:rFonts w:eastAsia="Malgun Gothic" w:cs="Times New Roman"/>
          <w:b/>
          <w:szCs w:val="24"/>
          <w:lang w:eastAsia="ko-KR"/>
        </w:rPr>
        <w:t>1</w:t>
      </w:r>
      <w:r w:rsidR="00ED5569">
        <w:rPr>
          <w:rFonts w:eastAsia="Malgun Gothic" w:cs="Times New Roman"/>
          <w:b/>
          <w:szCs w:val="24"/>
          <w:lang w:eastAsia="ko-KR"/>
        </w:rPr>
        <w:t>.</w:t>
      </w:r>
      <w:r w:rsidRPr="001667D0">
        <w:rPr>
          <w:rFonts w:eastAsia="Malgun Gothic" w:cs="Times New Roman"/>
          <w:b/>
          <w:szCs w:val="24"/>
        </w:rPr>
        <w:t xml:space="preserve"> </w:t>
      </w:r>
      <w:r w:rsidRPr="001667D0">
        <w:rPr>
          <w:rFonts w:cs="Times New Roman"/>
          <w:szCs w:val="24"/>
        </w:rPr>
        <w:t>List of fungi and oomycetes used in this study.</w:t>
      </w: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2340"/>
        <w:gridCol w:w="2785"/>
      </w:tblGrid>
      <w:tr w:rsidR="00241918" w:rsidRPr="001667D0" w14:paraId="38929089" w14:textId="77777777" w:rsidTr="003210B6">
        <w:tc>
          <w:tcPr>
            <w:tcW w:w="4225" w:type="dxa"/>
            <w:tcBorders>
              <w:top w:val="single" w:sz="12" w:space="0" w:color="auto"/>
              <w:bottom w:val="single" w:sz="4" w:space="0" w:color="auto"/>
            </w:tcBorders>
          </w:tcPr>
          <w:p w14:paraId="38A2863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Test fungus</w:t>
            </w:r>
          </w:p>
        </w:tc>
        <w:tc>
          <w:tcPr>
            <w:tcW w:w="2340" w:type="dxa"/>
            <w:tcBorders>
              <w:top w:val="single" w:sz="12" w:space="0" w:color="auto"/>
              <w:bottom w:val="single" w:sz="4" w:space="0" w:color="auto"/>
            </w:tcBorders>
          </w:tcPr>
          <w:p w14:paraId="4E03842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 xml:space="preserve">Disease </w:t>
            </w:r>
          </w:p>
        </w:tc>
        <w:tc>
          <w:tcPr>
            <w:tcW w:w="2785" w:type="dxa"/>
            <w:tcBorders>
              <w:top w:val="single" w:sz="12" w:space="0" w:color="auto"/>
              <w:bottom w:val="single" w:sz="4" w:space="0" w:color="auto"/>
            </w:tcBorders>
          </w:tcPr>
          <w:p w14:paraId="77F2CC3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  <w:vertAlign w:val="superscript"/>
              </w:rPr>
            </w:pPr>
            <w:r w:rsidRPr="001667D0">
              <w:rPr>
                <w:rFonts w:cs="Times New Roman"/>
                <w:sz w:val="24"/>
                <w:szCs w:val="24"/>
              </w:rPr>
              <w:t>Host and/or origin</w:t>
            </w:r>
            <w:r w:rsidRPr="001667D0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241918" w:rsidRPr="001667D0" w14:paraId="5150C2BA" w14:textId="77777777" w:rsidTr="003210B6">
        <w:tc>
          <w:tcPr>
            <w:tcW w:w="4225" w:type="dxa"/>
            <w:tcBorders>
              <w:top w:val="single" w:sz="4" w:space="0" w:color="auto"/>
            </w:tcBorders>
          </w:tcPr>
          <w:p w14:paraId="69BFB727" w14:textId="77777777" w:rsidR="00241918" w:rsidRPr="001667D0" w:rsidRDefault="00241918" w:rsidP="003210B6">
            <w:pPr>
              <w:spacing w:line="276" w:lineRule="auto"/>
              <w:textAlignment w:val="bottom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/>
                <w:kern w:val="24"/>
                <w:sz w:val="24"/>
                <w:szCs w:val="24"/>
              </w:rPr>
              <w:t xml:space="preserve">Armillaria rolfsii </w:t>
            </w:r>
            <w:r w:rsidRPr="001667D0">
              <w:rPr>
                <w:rFonts w:eastAsia="Times New Roman" w:cs="Times New Roman"/>
                <w:iCs/>
                <w:color w:val="000000"/>
                <w:kern w:val="24"/>
                <w:sz w:val="24"/>
                <w:szCs w:val="24"/>
              </w:rPr>
              <w:t>KACC40170</w:t>
            </w: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7AE235C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Southern blight</w:t>
            </w:r>
          </w:p>
        </w:tc>
        <w:tc>
          <w:tcPr>
            <w:tcW w:w="2785" w:type="dxa"/>
            <w:tcBorders>
              <w:top w:val="single" w:sz="4" w:space="0" w:color="auto"/>
            </w:tcBorders>
          </w:tcPr>
          <w:p w14:paraId="5335C844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Apple, KACC</w:t>
            </w:r>
          </w:p>
        </w:tc>
      </w:tr>
      <w:tr w:rsidR="00241918" w:rsidRPr="001667D0" w14:paraId="31A1B6E2" w14:textId="77777777" w:rsidTr="003210B6">
        <w:trPr>
          <w:trHeight w:val="535"/>
        </w:trPr>
        <w:tc>
          <w:tcPr>
            <w:tcW w:w="4225" w:type="dxa"/>
          </w:tcPr>
          <w:p w14:paraId="224B343C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Botryosphaeria dothidea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KACC45481</w:t>
            </w:r>
          </w:p>
        </w:tc>
        <w:tc>
          <w:tcPr>
            <w:tcW w:w="2340" w:type="dxa"/>
          </w:tcPr>
          <w:p w14:paraId="3A1FB36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Apple botryosphaeria canker</w:t>
            </w:r>
          </w:p>
        </w:tc>
        <w:tc>
          <w:tcPr>
            <w:tcW w:w="2785" w:type="dxa"/>
          </w:tcPr>
          <w:p w14:paraId="6D31FC1C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Crab apple, KACC</w:t>
            </w:r>
          </w:p>
        </w:tc>
      </w:tr>
      <w:tr w:rsidR="00241918" w:rsidRPr="001667D0" w14:paraId="21718A61" w14:textId="77777777" w:rsidTr="003210B6">
        <w:tc>
          <w:tcPr>
            <w:tcW w:w="4225" w:type="dxa"/>
          </w:tcPr>
          <w:p w14:paraId="23F1C78E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Botrytis cinerea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KACC40574</w:t>
            </w:r>
          </w:p>
        </w:tc>
        <w:tc>
          <w:tcPr>
            <w:tcW w:w="2340" w:type="dxa"/>
          </w:tcPr>
          <w:p w14:paraId="0D81690E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Grey mold disease</w:t>
            </w:r>
          </w:p>
        </w:tc>
        <w:tc>
          <w:tcPr>
            <w:tcW w:w="2785" w:type="dxa"/>
          </w:tcPr>
          <w:p w14:paraId="38A80917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Tomato, KACC</w:t>
            </w:r>
          </w:p>
        </w:tc>
      </w:tr>
      <w:tr w:rsidR="00241918" w:rsidRPr="001667D0" w14:paraId="338A67F1" w14:textId="77777777" w:rsidTr="003210B6">
        <w:tc>
          <w:tcPr>
            <w:tcW w:w="4225" w:type="dxa"/>
          </w:tcPr>
          <w:p w14:paraId="1BD6689B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Colletotrichum coccodes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KACC40010</w:t>
            </w:r>
          </w:p>
        </w:tc>
        <w:tc>
          <w:tcPr>
            <w:tcW w:w="2340" w:type="dxa"/>
          </w:tcPr>
          <w:p w14:paraId="0B77D316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Anthracnose</w:t>
            </w:r>
          </w:p>
        </w:tc>
        <w:tc>
          <w:tcPr>
            <w:tcW w:w="2785" w:type="dxa"/>
          </w:tcPr>
          <w:p w14:paraId="0EE99F21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Red pepper, KACC</w:t>
            </w:r>
          </w:p>
        </w:tc>
      </w:tr>
      <w:tr w:rsidR="00241918" w:rsidRPr="001667D0" w14:paraId="28559545" w14:textId="77777777" w:rsidTr="003210B6">
        <w:tc>
          <w:tcPr>
            <w:tcW w:w="4225" w:type="dxa"/>
          </w:tcPr>
          <w:p w14:paraId="5FC24FCE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kern w:val="24"/>
                <w:sz w:val="24"/>
                <w:szCs w:val="24"/>
              </w:rPr>
              <w:t>Collectotrichum horri</w:t>
            </w:r>
          </w:p>
        </w:tc>
        <w:tc>
          <w:tcPr>
            <w:tcW w:w="2340" w:type="dxa"/>
          </w:tcPr>
          <w:p w14:paraId="3C7C8813" w14:textId="7F1842B9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Anthracnose</w:t>
            </w:r>
          </w:p>
        </w:tc>
        <w:tc>
          <w:tcPr>
            <w:tcW w:w="2785" w:type="dxa"/>
          </w:tcPr>
          <w:p w14:paraId="107D0C82" w14:textId="090E9F2E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Persimmon, KRICT</w:t>
            </w:r>
          </w:p>
        </w:tc>
      </w:tr>
      <w:tr w:rsidR="00241918" w:rsidRPr="001667D0" w14:paraId="3015566C" w14:textId="77777777" w:rsidTr="003210B6">
        <w:tc>
          <w:tcPr>
            <w:tcW w:w="4225" w:type="dxa"/>
          </w:tcPr>
          <w:p w14:paraId="764C3AD3" w14:textId="047122DD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Curvularia lunata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KACC41020</w:t>
            </w:r>
          </w:p>
        </w:tc>
        <w:tc>
          <w:tcPr>
            <w:tcW w:w="2340" w:type="dxa"/>
          </w:tcPr>
          <w:p w14:paraId="6579AAC9" w14:textId="70C6E436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Curvularia blight</w:t>
            </w:r>
          </w:p>
        </w:tc>
        <w:tc>
          <w:tcPr>
            <w:tcW w:w="2785" w:type="dxa"/>
          </w:tcPr>
          <w:p w14:paraId="0799BDDC" w14:textId="1C23B710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Turf grass, KACC</w:t>
            </w:r>
          </w:p>
        </w:tc>
      </w:tr>
      <w:tr w:rsidR="00241918" w:rsidRPr="001667D0" w14:paraId="7969F702" w14:textId="77777777" w:rsidTr="003210B6">
        <w:tc>
          <w:tcPr>
            <w:tcW w:w="4225" w:type="dxa"/>
          </w:tcPr>
          <w:p w14:paraId="3DA13B3C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Cryphonectria parasitica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KACC40323</w:t>
            </w:r>
          </w:p>
        </w:tc>
        <w:tc>
          <w:tcPr>
            <w:tcW w:w="2340" w:type="dxa"/>
          </w:tcPr>
          <w:p w14:paraId="6D6A4A01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Chestnut blight</w:t>
            </w:r>
          </w:p>
        </w:tc>
        <w:tc>
          <w:tcPr>
            <w:tcW w:w="2785" w:type="dxa"/>
          </w:tcPr>
          <w:p w14:paraId="21A60712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Chestnut, KACC</w:t>
            </w:r>
          </w:p>
        </w:tc>
      </w:tr>
      <w:tr w:rsidR="001A6241" w:rsidRPr="001667D0" w14:paraId="44594E83" w14:textId="77777777" w:rsidTr="003210B6">
        <w:tc>
          <w:tcPr>
            <w:tcW w:w="4225" w:type="dxa"/>
          </w:tcPr>
          <w:p w14:paraId="2CD38748" w14:textId="498FE5E4" w:rsidR="001A6241" w:rsidRPr="001667D0" w:rsidRDefault="001A6241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cs="Times New Roman"/>
                <w:i/>
                <w:iCs/>
                <w:sz w:val="24"/>
                <w:szCs w:val="24"/>
              </w:rPr>
              <w:t>Fusarium fujikuroi</w:t>
            </w:r>
          </w:p>
        </w:tc>
        <w:tc>
          <w:tcPr>
            <w:tcW w:w="2340" w:type="dxa"/>
          </w:tcPr>
          <w:p w14:paraId="49F9B2D1" w14:textId="5A7D831F" w:rsidR="001A6241" w:rsidRPr="001667D0" w:rsidRDefault="001A6241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Bakana</w:t>
            </w:r>
          </w:p>
        </w:tc>
        <w:tc>
          <w:tcPr>
            <w:tcW w:w="2785" w:type="dxa"/>
          </w:tcPr>
          <w:p w14:paraId="0B4DD7B7" w14:textId="2BCDFE47" w:rsidR="001A6241" w:rsidRPr="001667D0" w:rsidRDefault="001A6241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Rice, KRICT</w:t>
            </w:r>
          </w:p>
        </w:tc>
      </w:tr>
      <w:tr w:rsidR="00241918" w:rsidRPr="001667D0" w14:paraId="511DB022" w14:textId="77777777" w:rsidTr="003210B6">
        <w:tc>
          <w:tcPr>
            <w:tcW w:w="4225" w:type="dxa"/>
          </w:tcPr>
          <w:p w14:paraId="7135EDC7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Fusarium graminearum 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Z-3639</w:t>
            </w:r>
          </w:p>
        </w:tc>
        <w:tc>
          <w:tcPr>
            <w:tcW w:w="2340" w:type="dxa"/>
          </w:tcPr>
          <w:p w14:paraId="3CEFD46B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Fusarium head blight</w:t>
            </w:r>
          </w:p>
        </w:tc>
        <w:tc>
          <w:tcPr>
            <w:tcW w:w="2785" w:type="dxa"/>
          </w:tcPr>
          <w:p w14:paraId="57B4E0B7" w14:textId="3C2D3EBE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  <w:vertAlign w:val="superscript"/>
              </w:rPr>
            </w:pPr>
            <w:r w:rsidRPr="001667D0">
              <w:rPr>
                <w:rFonts w:cs="Times New Roman"/>
                <w:sz w:val="24"/>
                <w:szCs w:val="24"/>
              </w:rPr>
              <w:t xml:space="preserve">Wheat </w:t>
            </w:r>
            <w:r w:rsidR="00E85257">
              <w:rPr>
                <w:rFonts w:cs="Times New Roman"/>
                <w:szCs w:val="24"/>
              </w:rPr>
              <w:fldChar w:fldCharType="begin"/>
            </w:r>
            <w:r w:rsidR="00E85257">
              <w:rPr>
                <w:rFonts w:cs="Times New Roman"/>
                <w:sz w:val="24"/>
                <w:szCs w:val="24"/>
              </w:rPr>
              <w:instrText xml:space="preserve"> ADDIN EN.CITE &lt;EndNote&gt;&lt;Cite&gt;&lt;Author&gt;Nguyen&lt;/Author&gt;&lt;Year&gt;2021&lt;/Year&gt;&lt;RecNum&gt;47&lt;/RecNum&gt;&lt;DisplayText&gt;(Nguyen et al., 2021)&lt;/DisplayText&gt;&lt;record&gt;&lt;rec-number&gt;47&lt;/rec-number&gt;&lt;foreign-keys&gt;&lt;key app="EN" db-id="pvr95xwed5fswxexp2qvre58ves55rz9dwt9" timestamp="1734940949"&gt;47&lt;/key&gt;&lt;/foreign-keys&gt;&lt;ref-type name="Journal Article"&gt;17&lt;/ref-type&gt;&lt;contributors&gt;&lt;authors&gt;&lt;author&gt;Nguyen, Hang Thi Thu&lt;/author&gt;&lt;author&gt;Park, Ae Ran&lt;/author&gt;&lt;author&gt;Hwang, In Min&lt;/author&gt;&lt;author&gt;Kim, Jin-Cheol&lt;/author&gt;&lt;/authors&gt;&lt;/contributors&gt;&lt;titles&gt;&lt;title&gt;&lt;style face="normal" font="default" size="100%"&gt;Identification and delineation of action mechanism of antifungal agents: Reveromycin E and its new derivative isolated from &lt;/style&gt;&lt;style face="italic" font="default" size="100%"&gt;Streptomyces &lt;/style&gt;&lt;style face="normal" font="default" size="100%"&gt;sp. JCK-6141&lt;/style&gt;&lt;/title&gt;&lt;secondary-title&gt;Postharvest Biology and Technology&lt;/secondary-title&gt;&lt;/titles&gt;&lt;periodical&gt;&lt;full-title&gt;Postharvest Biology and Technology&lt;/full-title&gt;&lt;/periodical&gt;&lt;pages&gt;111700&lt;/pages&gt;&lt;volume&gt;182&lt;/volume&gt;&lt;dates&gt;&lt;year&gt;2021&lt;/year&gt;&lt;/dates&gt;&lt;isbn&gt;0925-5214&lt;/isbn&gt;&lt;urls&gt;&lt;/urls&gt;&lt;/record&gt;&lt;/Cite&gt;&lt;/EndNote&gt;</w:instrText>
            </w:r>
            <w:r w:rsidR="00E85257">
              <w:rPr>
                <w:rFonts w:cs="Times New Roman"/>
                <w:szCs w:val="24"/>
              </w:rPr>
              <w:fldChar w:fldCharType="separate"/>
            </w:r>
            <w:r w:rsidR="00E85257">
              <w:rPr>
                <w:rFonts w:cs="Times New Roman"/>
                <w:noProof/>
                <w:sz w:val="24"/>
                <w:szCs w:val="24"/>
              </w:rPr>
              <w:t>(Nguyen et al., 2021)</w:t>
            </w:r>
            <w:r w:rsidR="00E85257">
              <w:rPr>
                <w:rFonts w:cs="Times New Roman"/>
                <w:szCs w:val="24"/>
              </w:rPr>
              <w:fldChar w:fldCharType="end"/>
            </w:r>
          </w:p>
        </w:tc>
      </w:tr>
      <w:tr w:rsidR="00241918" w:rsidRPr="001667D0" w14:paraId="4F024AFB" w14:textId="77777777" w:rsidTr="003210B6">
        <w:tc>
          <w:tcPr>
            <w:tcW w:w="4225" w:type="dxa"/>
          </w:tcPr>
          <w:p w14:paraId="7AFAF884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Fusarium oxysporum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f.sp. </w:t>
            </w: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lycorpersici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KR5</w:t>
            </w:r>
          </w:p>
        </w:tc>
        <w:tc>
          <w:tcPr>
            <w:tcW w:w="2340" w:type="dxa"/>
          </w:tcPr>
          <w:p w14:paraId="091CDCF0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Fusarium wilt</w:t>
            </w:r>
          </w:p>
        </w:tc>
        <w:tc>
          <w:tcPr>
            <w:tcW w:w="2785" w:type="dxa"/>
          </w:tcPr>
          <w:p w14:paraId="335495C4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Tomato, KRICT</w:t>
            </w:r>
          </w:p>
        </w:tc>
      </w:tr>
      <w:tr w:rsidR="00241918" w:rsidRPr="001667D0" w14:paraId="2E112596" w14:textId="77777777" w:rsidTr="003210B6">
        <w:tc>
          <w:tcPr>
            <w:tcW w:w="4225" w:type="dxa"/>
          </w:tcPr>
          <w:p w14:paraId="260363AA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Fusarium oxysporum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f.sp. </w:t>
            </w: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niveum</w:t>
            </w:r>
          </w:p>
        </w:tc>
        <w:tc>
          <w:tcPr>
            <w:tcW w:w="2340" w:type="dxa"/>
          </w:tcPr>
          <w:p w14:paraId="6B133A7C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Fusarium wilt</w:t>
            </w:r>
          </w:p>
        </w:tc>
        <w:tc>
          <w:tcPr>
            <w:tcW w:w="2785" w:type="dxa"/>
          </w:tcPr>
          <w:p w14:paraId="5BB79D0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Watermelon, KRICT</w:t>
            </w:r>
          </w:p>
        </w:tc>
      </w:tr>
      <w:tr w:rsidR="00241918" w:rsidRPr="001667D0" w14:paraId="2302175A" w14:textId="77777777" w:rsidTr="003210B6">
        <w:tc>
          <w:tcPr>
            <w:tcW w:w="4225" w:type="dxa"/>
          </w:tcPr>
          <w:p w14:paraId="62DBBCDD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Fusarium oxysporum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f.sp. </w:t>
            </w:r>
            <w:r w:rsidRPr="001667D0">
              <w:rPr>
                <w:rFonts w:eastAsia="Times New Roman" w:cs="Times New Roman"/>
                <w:i/>
                <w:color w:val="000000" w:themeColor="dark1"/>
                <w:kern w:val="24"/>
                <w:sz w:val="24"/>
                <w:szCs w:val="24"/>
              </w:rPr>
              <w:t>raphanin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</w:tcPr>
          <w:p w14:paraId="22E94E2B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Fusarium wilt</w:t>
            </w:r>
          </w:p>
        </w:tc>
        <w:tc>
          <w:tcPr>
            <w:tcW w:w="2785" w:type="dxa"/>
          </w:tcPr>
          <w:p w14:paraId="6B687FF7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Radish, KRICT</w:t>
            </w:r>
          </w:p>
        </w:tc>
      </w:tr>
      <w:tr w:rsidR="00241918" w:rsidRPr="001667D0" w14:paraId="70BD9445" w14:textId="77777777" w:rsidTr="003210B6">
        <w:tc>
          <w:tcPr>
            <w:tcW w:w="4225" w:type="dxa"/>
          </w:tcPr>
          <w:p w14:paraId="22468B79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Fusarium verticillioides</w:t>
            </w:r>
          </w:p>
        </w:tc>
        <w:tc>
          <w:tcPr>
            <w:tcW w:w="2340" w:type="dxa"/>
          </w:tcPr>
          <w:p w14:paraId="0761682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Ear rots</w:t>
            </w:r>
          </w:p>
        </w:tc>
        <w:tc>
          <w:tcPr>
            <w:tcW w:w="2785" w:type="dxa"/>
          </w:tcPr>
          <w:p w14:paraId="3EE4F5FC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Maize, KRICT</w:t>
            </w:r>
          </w:p>
        </w:tc>
      </w:tr>
      <w:tr w:rsidR="00241918" w:rsidRPr="001667D0" w14:paraId="2B31499A" w14:textId="77777777" w:rsidTr="003210B6">
        <w:tc>
          <w:tcPr>
            <w:tcW w:w="4225" w:type="dxa"/>
          </w:tcPr>
          <w:p w14:paraId="33EDFF19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Gaeumannomyces graminis </w:t>
            </w:r>
          </w:p>
        </w:tc>
        <w:tc>
          <w:tcPr>
            <w:tcW w:w="2340" w:type="dxa"/>
          </w:tcPr>
          <w:p w14:paraId="4C602870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 xml:space="preserve">Take-all </w:t>
            </w:r>
          </w:p>
        </w:tc>
        <w:tc>
          <w:tcPr>
            <w:tcW w:w="2785" w:type="dxa"/>
          </w:tcPr>
          <w:p w14:paraId="1FFC4009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Turfgrass, DJ</w:t>
            </w:r>
          </w:p>
        </w:tc>
      </w:tr>
      <w:tr w:rsidR="00241918" w:rsidRPr="001667D0" w14:paraId="02717A23" w14:textId="77777777" w:rsidTr="003210B6">
        <w:tc>
          <w:tcPr>
            <w:tcW w:w="4225" w:type="dxa"/>
          </w:tcPr>
          <w:p w14:paraId="1CE1527E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Magnaporthe oryzae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KACC46522</w:t>
            </w:r>
          </w:p>
        </w:tc>
        <w:tc>
          <w:tcPr>
            <w:tcW w:w="2340" w:type="dxa"/>
          </w:tcPr>
          <w:p w14:paraId="0B26726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Rice blast</w:t>
            </w:r>
          </w:p>
        </w:tc>
        <w:tc>
          <w:tcPr>
            <w:tcW w:w="2785" w:type="dxa"/>
          </w:tcPr>
          <w:p w14:paraId="5D00CAD0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Rice, KACC</w:t>
            </w:r>
          </w:p>
        </w:tc>
      </w:tr>
      <w:tr w:rsidR="00241918" w:rsidRPr="001667D0" w14:paraId="0468F556" w14:textId="77777777" w:rsidTr="003210B6">
        <w:tc>
          <w:tcPr>
            <w:tcW w:w="4225" w:type="dxa"/>
          </w:tcPr>
          <w:p w14:paraId="56674BC2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lastRenderedPageBreak/>
              <w:t xml:space="preserve">Magnaporthiopsis poae </w:t>
            </w:r>
          </w:p>
        </w:tc>
        <w:tc>
          <w:tcPr>
            <w:tcW w:w="2340" w:type="dxa"/>
          </w:tcPr>
          <w:p w14:paraId="53D2306A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Summer patch</w:t>
            </w:r>
          </w:p>
        </w:tc>
        <w:tc>
          <w:tcPr>
            <w:tcW w:w="2785" w:type="dxa"/>
          </w:tcPr>
          <w:p w14:paraId="4198224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Kentucky blue grass, DJ</w:t>
            </w:r>
          </w:p>
        </w:tc>
      </w:tr>
      <w:tr w:rsidR="00241918" w:rsidRPr="001667D0" w14:paraId="2FC559F0" w14:textId="77777777" w:rsidTr="003210B6">
        <w:tc>
          <w:tcPr>
            <w:tcW w:w="4225" w:type="dxa"/>
          </w:tcPr>
          <w:p w14:paraId="4998A667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Ophiostoma ulmi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 KACC40252</w:t>
            </w:r>
          </w:p>
        </w:tc>
        <w:tc>
          <w:tcPr>
            <w:tcW w:w="2340" w:type="dxa"/>
          </w:tcPr>
          <w:p w14:paraId="0034A62C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Dutch elm disease</w:t>
            </w:r>
          </w:p>
        </w:tc>
        <w:tc>
          <w:tcPr>
            <w:tcW w:w="2785" w:type="dxa"/>
          </w:tcPr>
          <w:p w14:paraId="7ED796E9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Elm, KACC</w:t>
            </w:r>
          </w:p>
        </w:tc>
      </w:tr>
      <w:tr w:rsidR="00241918" w:rsidRPr="001667D0" w14:paraId="3F82F35C" w14:textId="77777777" w:rsidTr="003210B6">
        <w:tc>
          <w:tcPr>
            <w:tcW w:w="4225" w:type="dxa"/>
          </w:tcPr>
          <w:p w14:paraId="411826A0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Pseudocercospora circumcissa</w:t>
            </w:r>
          </w:p>
        </w:tc>
        <w:tc>
          <w:tcPr>
            <w:tcW w:w="2340" w:type="dxa"/>
          </w:tcPr>
          <w:p w14:paraId="568EAB2E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Cherry leaf spot</w:t>
            </w:r>
          </w:p>
        </w:tc>
        <w:tc>
          <w:tcPr>
            <w:tcW w:w="2785" w:type="dxa"/>
          </w:tcPr>
          <w:p w14:paraId="3A49E27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Cherry tree, KRICT</w:t>
            </w:r>
          </w:p>
        </w:tc>
      </w:tr>
      <w:tr w:rsidR="00241918" w:rsidRPr="001667D0" w14:paraId="1FA4DC5E" w14:textId="77777777" w:rsidTr="003210B6">
        <w:tc>
          <w:tcPr>
            <w:tcW w:w="4225" w:type="dxa"/>
          </w:tcPr>
          <w:p w14:paraId="1DBEE65E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Raffaelea quercus-mongolicae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 xml:space="preserve"> KACC44403</w:t>
            </w:r>
          </w:p>
        </w:tc>
        <w:tc>
          <w:tcPr>
            <w:tcW w:w="2340" w:type="dxa"/>
          </w:tcPr>
          <w:p w14:paraId="3F9864BD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Oak wilt</w:t>
            </w:r>
          </w:p>
        </w:tc>
        <w:tc>
          <w:tcPr>
            <w:tcW w:w="2785" w:type="dxa"/>
          </w:tcPr>
          <w:p w14:paraId="545D702A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Oak, KACC</w:t>
            </w:r>
          </w:p>
        </w:tc>
      </w:tr>
      <w:tr w:rsidR="00241918" w:rsidRPr="001667D0" w14:paraId="5234F1E6" w14:textId="77777777" w:rsidTr="003210B6">
        <w:tc>
          <w:tcPr>
            <w:tcW w:w="4225" w:type="dxa"/>
          </w:tcPr>
          <w:p w14:paraId="12A6C536" w14:textId="789F05AB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Rhizoctonia solani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AG-4 KACC40140</w:t>
            </w:r>
          </w:p>
        </w:tc>
        <w:tc>
          <w:tcPr>
            <w:tcW w:w="2340" w:type="dxa"/>
          </w:tcPr>
          <w:p w14:paraId="22E871E6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Damping off disease</w:t>
            </w:r>
          </w:p>
        </w:tc>
        <w:tc>
          <w:tcPr>
            <w:tcW w:w="2785" w:type="dxa"/>
          </w:tcPr>
          <w:p w14:paraId="4A6650C2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Cucumber, KACC</w:t>
            </w:r>
          </w:p>
        </w:tc>
      </w:tr>
      <w:tr w:rsidR="00241918" w:rsidRPr="001667D0" w14:paraId="4065F39D" w14:textId="77777777" w:rsidTr="003210B6">
        <w:tc>
          <w:tcPr>
            <w:tcW w:w="4225" w:type="dxa"/>
          </w:tcPr>
          <w:p w14:paraId="5430F313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Rhizoctonia solani</w:t>
            </w:r>
          </w:p>
        </w:tc>
        <w:tc>
          <w:tcPr>
            <w:tcW w:w="2340" w:type="dxa"/>
          </w:tcPr>
          <w:p w14:paraId="74E9F6AB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Brown patch disease</w:t>
            </w:r>
          </w:p>
        </w:tc>
        <w:tc>
          <w:tcPr>
            <w:tcW w:w="2785" w:type="dxa"/>
          </w:tcPr>
          <w:p w14:paraId="4EA8E4F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Zoysia grass, DJ</w:t>
            </w:r>
          </w:p>
        </w:tc>
      </w:tr>
      <w:tr w:rsidR="00241918" w:rsidRPr="001667D0" w14:paraId="299ADCFD" w14:textId="77777777" w:rsidTr="003210B6">
        <w:trPr>
          <w:trHeight w:val="252"/>
        </w:trPr>
        <w:tc>
          <w:tcPr>
            <w:tcW w:w="4225" w:type="dxa"/>
          </w:tcPr>
          <w:p w14:paraId="223F93DF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Rhizoctonia cerealis</w:t>
            </w:r>
          </w:p>
        </w:tc>
        <w:tc>
          <w:tcPr>
            <w:tcW w:w="2340" w:type="dxa"/>
          </w:tcPr>
          <w:p w14:paraId="7C189093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Sharp eyespot</w:t>
            </w:r>
          </w:p>
        </w:tc>
        <w:tc>
          <w:tcPr>
            <w:tcW w:w="2785" w:type="dxa"/>
          </w:tcPr>
          <w:p w14:paraId="556F4AF1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Wheat, KRICT</w:t>
            </w:r>
          </w:p>
        </w:tc>
      </w:tr>
      <w:tr w:rsidR="00241918" w:rsidRPr="001667D0" w14:paraId="61DF670C" w14:textId="77777777" w:rsidTr="003210B6">
        <w:trPr>
          <w:trHeight w:val="135"/>
        </w:trPr>
        <w:tc>
          <w:tcPr>
            <w:tcW w:w="4225" w:type="dxa"/>
          </w:tcPr>
          <w:p w14:paraId="351C9CCB" w14:textId="3054A22A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i/>
                <w:iCs/>
                <w:color w:val="467886" w:themeColor="hyperlink"/>
                <w:kern w:val="24"/>
                <w:sz w:val="24"/>
                <w:szCs w:val="24"/>
                <w:u w:val="single"/>
              </w:rPr>
            </w:pPr>
            <w:hyperlink r:id="rId10" w:history="1">
              <w:r w:rsidRPr="001667D0">
                <w:rPr>
                  <w:rStyle w:val="Hyperlink"/>
                  <w:rFonts w:eastAsia="Times New Roman" w:cs="Times New Roman"/>
                  <w:i/>
                  <w:iCs/>
                  <w:kern w:val="24"/>
                  <w:sz w:val="24"/>
                  <w:szCs w:val="24"/>
                  <w:u w:val="none"/>
                </w:rPr>
                <w:t>Clarireedia</w:t>
              </w:r>
            </w:hyperlink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 </w:t>
            </w:r>
            <w:r w:rsidR="001A6241" w:rsidRPr="001667D0">
              <w:rPr>
                <w:rFonts w:cs="Times New Roman"/>
                <w:i/>
                <w:iCs/>
                <w:sz w:val="24"/>
                <w:szCs w:val="24"/>
              </w:rPr>
              <w:t>jacksonii</w:t>
            </w:r>
          </w:p>
        </w:tc>
        <w:tc>
          <w:tcPr>
            <w:tcW w:w="2340" w:type="dxa"/>
          </w:tcPr>
          <w:p w14:paraId="25B7EB2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Dollar spot disease</w:t>
            </w:r>
          </w:p>
        </w:tc>
        <w:tc>
          <w:tcPr>
            <w:tcW w:w="2785" w:type="dxa"/>
          </w:tcPr>
          <w:p w14:paraId="1BC4A44A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Creeping bentgrass, DJ</w:t>
            </w:r>
          </w:p>
        </w:tc>
      </w:tr>
      <w:tr w:rsidR="00241918" w:rsidRPr="001667D0" w14:paraId="0108F29D" w14:textId="77777777" w:rsidTr="003210B6">
        <w:tc>
          <w:tcPr>
            <w:tcW w:w="4225" w:type="dxa"/>
          </w:tcPr>
          <w:p w14:paraId="52813217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Valsa ceratosperma </w:t>
            </w:r>
            <w:r w:rsidRPr="001667D0">
              <w:rPr>
                <w:rFonts w:eastAsia="Times New Roman" w:cs="Times New Roman"/>
                <w:color w:val="000000" w:themeColor="dark1"/>
                <w:kern w:val="24"/>
                <w:sz w:val="24"/>
                <w:szCs w:val="24"/>
              </w:rPr>
              <w:t>KACC40830</w:t>
            </w:r>
          </w:p>
        </w:tc>
        <w:tc>
          <w:tcPr>
            <w:tcW w:w="2340" w:type="dxa"/>
          </w:tcPr>
          <w:p w14:paraId="416B8A6D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Canker</w:t>
            </w:r>
          </w:p>
        </w:tc>
        <w:tc>
          <w:tcPr>
            <w:tcW w:w="2785" w:type="dxa"/>
          </w:tcPr>
          <w:p w14:paraId="55AA4AEB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Apple, KACC</w:t>
            </w:r>
          </w:p>
        </w:tc>
      </w:tr>
      <w:tr w:rsidR="00241918" w:rsidRPr="001667D0" w14:paraId="70EEA90B" w14:textId="77777777" w:rsidTr="003210B6">
        <w:tc>
          <w:tcPr>
            <w:tcW w:w="4225" w:type="dxa"/>
          </w:tcPr>
          <w:p w14:paraId="4F503153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Phytophthora cactorum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KACC40166</w:t>
            </w:r>
          </w:p>
        </w:tc>
        <w:tc>
          <w:tcPr>
            <w:tcW w:w="2340" w:type="dxa"/>
          </w:tcPr>
          <w:p w14:paraId="52811126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Phytophthora stem rot</w:t>
            </w:r>
          </w:p>
        </w:tc>
        <w:tc>
          <w:tcPr>
            <w:tcW w:w="2785" w:type="dxa"/>
          </w:tcPr>
          <w:p w14:paraId="3C7BB57F" w14:textId="77777777" w:rsidR="00241918" w:rsidRPr="001667D0" w:rsidRDefault="00241918" w:rsidP="003210B6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Apple, KACC</w:t>
            </w:r>
          </w:p>
        </w:tc>
      </w:tr>
      <w:tr w:rsidR="00241918" w:rsidRPr="001667D0" w14:paraId="2A248195" w14:textId="77777777" w:rsidTr="003210B6">
        <w:tc>
          <w:tcPr>
            <w:tcW w:w="4225" w:type="dxa"/>
          </w:tcPr>
          <w:p w14:paraId="0ED7F805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Phytophthora cambivora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KACC40159</w:t>
            </w:r>
          </w:p>
        </w:tc>
        <w:tc>
          <w:tcPr>
            <w:tcW w:w="2340" w:type="dxa"/>
          </w:tcPr>
          <w:p w14:paraId="0E529663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Phytophthora collar rot</w:t>
            </w:r>
          </w:p>
        </w:tc>
        <w:tc>
          <w:tcPr>
            <w:tcW w:w="2785" w:type="dxa"/>
          </w:tcPr>
          <w:p w14:paraId="115FFAC8" w14:textId="77777777" w:rsidR="00241918" w:rsidRPr="001667D0" w:rsidRDefault="00241918" w:rsidP="003210B6">
            <w:pPr>
              <w:spacing w:line="276" w:lineRule="auto"/>
              <w:jc w:val="both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Apple, KACC</w:t>
            </w:r>
          </w:p>
        </w:tc>
      </w:tr>
      <w:tr w:rsidR="00241918" w:rsidRPr="001667D0" w14:paraId="6D05A994" w14:textId="77777777" w:rsidTr="003210B6">
        <w:tc>
          <w:tcPr>
            <w:tcW w:w="4225" w:type="dxa"/>
          </w:tcPr>
          <w:p w14:paraId="558BEA13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>Phytophthora capsici</w:t>
            </w:r>
            <w:r w:rsidRPr="001667D0">
              <w:rPr>
                <w:rFonts w:cs="Times New Roman"/>
                <w:sz w:val="24"/>
                <w:szCs w:val="24"/>
              </w:rPr>
              <w:t xml:space="preserve"> KACC40158</w:t>
            </w:r>
          </w:p>
        </w:tc>
        <w:tc>
          <w:tcPr>
            <w:tcW w:w="2340" w:type="dxa"/>
          </w:tcPr>
          <w:p w14:paraId="739FB689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Phytophthora blight</w:t>
            </w:r>
          </w:p>
        </w:tc>
        <w:tc>
          <w:tcPr>
            <w:tcW w:w="2785" w:type="dxa"/>
          </w:tcPr>
          <w:p w14:paraId="512AAB97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Pepper, KACC</w:t>
            </w:r>
          </w:p>
        </w:tc>
      </w:tr>
      <w:tr w:rsidR="00241918" w:rsidRPr="001667D0" w14:paraId="7BBC9506" w14:textId="77777777" w:rsidTr="003210B6">
        <w:tc>
          <w:tcPr>
            <w:tcW w:w="4225" w:type="dxa"/>
          </w:tcPr>
          <w:p w14:paraId="0D4777EC" w14:textId="77777777" w:rsidR="00241918" w:rsidRPr="001667D0" w:rsidRDefault="00241918" w:rsidP="003210B6">
            <w:pPr>
              <w:spacing w:line="276" w:lineRule="auto"/>
              <w:textAlignment w:val="center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Phytophthora cinnamomi </w:t>
            </w:r>
            <w:r w:rsidRPr="001667D0">
              <w:rPr>
                <w:rFonts w:cs="Times New Roman"/>
                <w:sz w:val="24"/>
                <w:szCs w:val="24"/>
              </w:rPr>
              <w:t>KACC40182</w:t>
            </w:r>
          </w:p>
        </w:tc>
        <w:tc>
          <w:tcPr>
            <w:tcW w:w="2340" w:type="dxa"/>
          </w:tcPr>
          <w:p w14:paraId="09D0549B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Mating type, root rot, blight</w:t>
            </w:r>
          </w:p>
        </w:tc>
        <w:tc>
          <w:tcPr>
            <w:tcW w:w="2785" w:type="dxa"/>
          </w:tcPr>
          <w:p w14:paraId="184A76CF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Larch, KACC</w:t>
            </w:r>
          </w:p>
        </w:tc>
      </w:tr>
      <w:tr w:rsidR="00241918" w:rsidRPr="001667D0" w14:paraId="58386AD1" w14:textId="77777777" w:rsidTr="003210B6">
        <w:tc>
          <w:tcPr>
            <w:tcW w:w="4225" w:type="dxa"/>
          </w:tcPr>
          <w:p w14:paraId="0CADFF5E" w14:textId="77777777" w:rsidR="00241918" w:rsidRPr="001667D0" w:rsidRDefault="00241918" w:rsidP="003210B6">
            <w:pPr>
              <w:spacing w:line="276" w:lineRule="auto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i/>
                <w:iCs/>
                <w:color w:val="000000" w:themeColor="dark1"/>
                <w:kern w:val="24"/>
                <w:sz w:val="24"/>
                <w:szCs w:val="24"/>
              </w:rPr>
              <w:t xml:space="preserve">Pythium ultimum </w:t>
            </w:r>
            <w:r w:rsidRPr="001667D0">
              <w:rPr>
                <w:rFonts w:eastAsia="Times New Roman" w:cs="Times New Roman"/>
                <w:iCs/>
                <w:color w:val="000000" w:themeColor="dark1"/>
                <w:kern w:val="24"/>
                <w:sz w:val="24"/>
                <w:szCs w:val="24"/>
              </w:rPr>
              <w:t>KACC40705</w:t>
            </w:r>
          </w:p>
        </w:tc>
        <w:tc>
          <w:tcPr>
            <w:tcW w:w="2340" w:type="dxa"/>
          </w:tcPr>
          <w:p w14:paraId="0A2A7A1D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Damping off</w:t>
            </w:r>
          </w:p>
        </w:tc>
        <w:tc>
          <w:tcPr>
            <w:tcW w:w="2785" w:type="dxa"/>
          </w:tcPr>
          <w:p w14:paraId="1A9B7085" w14:textId="77777777" w:rsidR="00241918" w:rsidRPr="001667D0" w:rsidRDefault="00241918" w:rsidP="003210B6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Cucumber, KACC</w:t>
            </w:r>
          </w:p>
        </w:tc>
      </w:tr>
    </w:tbl>
    <w:p w14:paraId="0BC2CBBF" w14:textId="45D4031F" w:rsidR="00241918" w:rsidRPr="001667D0" w:rsidRDefault="00241918" w:rsidP="00241918">
      <w:pPr>
        <w:rPr>
          <w:rFonts w:cs="Times New Roman"/>
          <w:szCs w:val="24"/>
          <w:vertAlign w:val="superscript"/>
        </w:rPr>
      </w:pPr>
      <w:r w:rsidRPr="001667D0">
        <w:rPr>
          <w:rFonts w:cs="Times New Roman"/>
          <w:szCs w:val="24"/>
          <w:vertAlign w:val="superscript"/>
        </w:rPr>
        <w:t xml:space="preserve">*KACC = Korean Agriculture collection culture, KRICT = Korean Research Institute of Chemical Technology, DJ=Daejeong-Golf Engineering Co. Ltd. </w:t>
      </w:r>
    </w:p>
    <w:p w14:paraId="71889619" w14:textId="77777777" w:rsidR="00241918" w:rsidRPr="001667D0" w:rsidRDefault="00241918">
      <w:pPr>
        <w:spacing w:before="0" w:after="160" w:line="278" w:lineRule="auto"/>
        <w:rPr>
          <w:rFonts w:cs="Times New Roman"/>
          <w:szCs w:val="24"/>
          <w:vertAlign w:val="superscript"/>
        </w:rPr>
      </w:pPr>
      <w:r w:rsidRPr="001667D0">
        <w:rPr>
          <w:rFonts w:cs="Times New Roman"/>
          <w:szCs w:val="24"/>
          <w:vertAlign w:val="superscript"/>
        </w:rPr>
        <w:br w:type="page"/>
      </w:r>
    </w:p>
    <w:p w14:paraId="4D2237D3" w14:textId="67FF6B2C" w:rsidR="002322AB" w:rsidRPr="00ED5569" w:rsidRDefault="002322AB" w:rsidP="00A457B1">
      <w:pPr>
        <w:rPr>
          <w:rFonts w:cs="Times New Roman"/>
          <w:szCs w:val="24"/>
        </w:rPr>
      </w:pPr>
      <w:r w:rsidRPr="00ED5569">
        <w:rPr>
          <w:rFonts w:cs="Times New Roman"/>
          <w:b/>
          <w:bCs/>
          <w:szCs w:val="24"/>
        </w:rPr>
        <w:lastRenderedPageBreak/>
        <w:t xml:space="preserve">Supplementary Table S2. </w:t>
      </w:r>
      <w:r w:rsidRPr="00ED5569">
        <w:rPr>
          <w:rFonts w:cs="Times New Roman"/>
          <w:szCs w:val="24"/>
        </w:rPr>
        <w:t xml:space="preserve">Cultural characteristics of </w:t>
      </w:r>
      <w:r w:rsidRPr="00ED5569">
        <w:rPr>
          <w:rFonts w:cs="Times New Roman"/>
          <w:i/>
          <w:iCs/>
          <w:szCs w:val="24"/>
        </w:rPr>
        <w:t xml:space="preserve">Streptomyces </w:t>
      </w:r>
      <w:r w:rsidRPr="00ED5569">
        <w:rPr>
          <w:rFonts w:cs="Times New Roman"/>
          <w:szCs w:val="24"/>
        </w:rPr>
        <w:t>sp. JCK-6116</w:t>
      </w:r>
    </w:p>
    <w:tbl>
      <w:tblPr>
        <w:tblW w:w="81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23"/>
        <w:gridCol w:w="2199"/>
        <w:gridCol w:w="2508"/>
        <w:gridCol w:w="2070"/>
      </w:tblGrid>
      <w:tr w:rsidR="002322AB" w:rsidRPr="001667D0" w14:paraId="6D097853" w14:textId="77777777" w:rsidTr="002322AB">
        <w:trPr>
          <w:trHeight w:val="584"/>
        </w:trPr>
        <w:tc>
          <w:tcPr>
            <w:tcW w:w="1323" w:type="dxa"/>
            <w:vMerge w:val="restar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5B3F50CE" w14:textId="345C49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JCK-6116</w:t>
            </w:r>
          </w:p>
        </w:tc>
        <w:tc>
          <w:tcPr>
            <w:tcW w:w="677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B18A0A" w14:textId="19F13A42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Cultural characteritistics</w:t>
            </w:r>
          </w:p>
        </w:tc>
      </w:tr>
      <w:tr w:rsidR="002322AB" w:rsidRPr="001667D0" w14:paraId="3458BFDE" w14:textId="77777777" w:rsidTr="002322AB">
        <w:trPr>
          <w:trHeight w:val="584"/>
        </w:trPr>
        <w:tc>
          <w:tcPr>
            <w:tcW w:w="1323" w:type="dxa"/>
            <w:vMerge/>
            <w:tcBorders>
              <w:left w:val="nil"/>
              <w:bottom w:val="single" w:sz="6" w:space="0" w:color="000000"/>
              <w:right w:val="nil"/>
            </w:tcBorders>
            <w:vAlign w:val="center"/>
            <w:hideMark/>
          </w:tcPr>
          <w:p w14:paraId="7EF658AF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</w:p>
        </w:tc>
        <w:tc>
          <w:tcPr>
            <w:tcW w:w="21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B534EC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Aerial mycelium</w:t>
            </w:r>
          </w:p>
        </w:tc>
        <w:tc>
          <w:tcPr>
            <w:tcW w:w="25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C2B9D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Substrate mycelium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E1CC66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Soluble pigment</w:t>
            </w:r>
          </w:p>
        </w:tc>
      </w:tr>
      <w:tr w:rsidR="002322AB" w:rsidRPr="001667D0" w14:paraId="40172443" w14:textId="77777777" w:rsidTr="002322AB">
        <w:trPr>
          <w:trHeight w:val="584"/>
        </w:trPr>
        <w:tc>
          <w:tcPr>
            <w:tcW w:w="1323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C577F9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ISP1</w:t>
            </w:r>
          </w:p>
        </w:tc>
        <w:tc>
          <w:tcPr>
            <w:tcW w:w="219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85A81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50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D4F8E7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Dark-brown</w:t>
            </w:r>
          </w:p>
        </w:tc>
        <w:tc>
          <w:tcPr>
            <w:tcW w:w="20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DA171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Brown</w:t>
            </w:r>
          </w:p>
        </w:tc>
      </w:tr>
      <w:tr w:rsidR="002322AB" w:rsidRPr="001667D0" w14:paraId="045362A6" w14:textId="77777777" w:rsidTr="002322AB">
        <w:trPr>
          <w:trHeight w:val="58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6F422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ISP2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60955E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F08E5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Dark-grey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15198C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brown</w:t>
            </w:r>
          </w:p>
        </w:tc>
      </w:tr>
      <w:tr w:rsidR="002322AB" w:rsidRPr="001667D0" w14:paraId="4AB494DE" w14:textId="77777777" w:rsidTr="002322AB">
        <w:trPr>
          <w:trHeight w:val="58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FC1C67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ISP3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A4156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White-violet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093046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Pale-yellow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DB177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None</w:t>
            </w:r>
          </w:p>
        </w:tc>
      </w:tr>
      <w:tr w:rsidR="002322AB" w:rsidRPr="001667D0" w14:paraId="55BB17A6" w14:textId="77777777" w:rsidTr="002322AB">
        <w:trPr>
          <w:trHeight w:val="58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BFDCF2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ISP4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BF0A7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White-pink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C0E1D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Pale-yellow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6210A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None</w:t>
            </w:r>
          </w:p>
        </w:tc>
      </w:tr>
      <w:tr w:rsidR="002322AB" w:rsidRPr="001667D0" w14:paraId="07BC04F1" w14:textId="77777777" w:rsidTr="002322AB">
        <w:trPr>
          <w:trHeight w:val="58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872B07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ISP5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A585A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6C4000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E00887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None</w:t>
            </w:r>
          </w:p>
        </w:tc>
      </w:tr>
      <w:tr w:rsidR="002322AB" w:rsidRPr="001667D0" w14:paraId="3FB41CF4" w14:textId="77777777" w:rsidTr="002322AB">
        <w:trPr>
          <w:trHeight w:val="584"/>
        </w:trPr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655F6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Bennet’s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C91FD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A965AA" w14:textId="2D95460F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Brown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DDA8F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None</w:t>
            </w:r>
          </w:p>
        </w:tc>
      </w:tr>
      <w:tr w:rsidR="002322AB" w:rsidRPr="001667D0" w14:paraId="11D6D449" w14:textId="77777777" w:rsidTr="002322AB">
        <w:trPr>
          <w:trHeight w:val="496"/>
        </w:trPr>
        <w:tc>
          <w:tcPr>
            <w:tcW w:w="132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C7A4CA" w14:textId="77777777" w:rsidR="002322AB" w:rsidRPr="001667D0" w:rsidRDefault="002322AB" w:rsidP="002322AB">
            <w:pPr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PDA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9C5A8" w14:textId="7777777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white</w:t>
            </w:r>
          </w:p>
        </w:tc>
        <w:tc>
          <w:tcPr>
            <w:tcW w:w="250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F083A4" w14:textId="52AD68B7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Brown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6FA99" w14:textId="61972851" w:rsidR="002322AB" w:rsidRPr="001667D0" w:rsidRDefault="002322AB" w:rsidP="002322AB">
            <w:pPr>
              <w:jc w:val="center"/>
              <w:rPr>
                <w:rFonts w:cs="Times New Roman"/>
                <w:szCs w:val="24"/>
              </w:rPr>
            </w:pPr>
            <w:r w:rsidRPr="001667D0">
              <w:rPr>
                <w:rFonts w:cs="Times New Roman"/>
                <w:szCs w:val="24"/>
              </w:rPr>
              <w:t>None</w:t>
            </w:r>
          </w:p>
        </w:tc>
      </w:tr>
    </w:tbl>
    <w:p w14:paraId="3A943014" w14:textId="101F8EC9" w:rsidR="00237228" w:rsidRPr="001667D0" w:rsidRDefault="00237228">
      <w:pPr>
        <w:rPr>
          <w:rFonts w:cs="Times New Roman"/>
          <w:szCs w:val="24"/>
        </w:rPr>
      </w:pPr>
    </w:p>
    <w:p w14:paraId="25B57862" w14:textId="77777777" w:rsidR="00237228" w:rsidRPr="001667D0" w:rsidRDefault="00237228">
      <w:pPr>
        <w:spacing w:before="0" w:after="160" w:line="278" w:lineRule="auto"/>
        <w:rPr>
          <w:rFonts w:cs="Times New Roman"/>
          <w:szCs w:val="24"/>
        </w:rPr>
      </w:pPr>
      <w:r w:rsidRPr="001667D0">
        <w:rPr>
          <w:rFonts w:cs="Times New Roman"/>
          <w:szCs w:val="24"/>
        </w:rPr>
        <w:br w:type="page"/>
      </w:r>
    </w:p>
    <w:p w14:paraId="360E6545" w14:textId="4E8EF7A7" w:rsidR="000A21F8" w:rsidRPr="001667D0" w:rsidRDefault="000A21F8" w:rsidP="000A21F8">
      <w:pPr>
        <w:spacing w:after="120"/>
        <w:rPr>
          <w:rFonts w:cs="Times New Roman"/>
          <w:bCs/>
          <w:szCs w:val="24"/>
        </w:rPr>
      </w:pPr>
      <w:r w:rsidRPr="001667D0">
        <w:rPr>
          <w:rFonts w:cs="Times New Roman"/>
          <w:b/>
          <w:bCs/>
          <w:szCs w:val="24"/>
        </w:rPr>
        <w:lastRenderedPageBreak/>
        <w:t xml:space="preserve">Table 3. </w:t>
      </w:r>
      <w:r w:rsidRPr="001667D0">
        <w:rPr>
          <w:rFonts w:cs="Times New Roman"/>
          <w:bCs/>
          <w:szCs w:val="24"/>
        </w:rPr>
        <w:t xml:space="preserve">Carbon utilization of JCK-6116 </w:t>
      </w:r>
    </w:p>
    <w:tbl>
      <w:tblPr>
        <w:tblW w:w="9016" w:type="dxa"/>
        <w:tblLook w:val="04A0" w:firstRow="1" w:lastRow="0" w:firstColumn="1" w:lastColumn="0" w:noHBand="0" w:noVBand="1"/>
      </w:tblPr>
      <w:tblGrid>
        <w:gridCol w:w="571"/>
        <w:gridCol w:w="2935"/>
        <w:gridCol w:w="776"/>
        <w:gridCol w:w="663"/>
        <w:gridCol w:w="3150"/>
        <w:gridCol w:w="921"/>
      </w:tblGrid>
      <w:tr w:rsidR="000A21F8" w:rsidRPr="001667D0" w14:paraId="3D0FF461" w14:textId="77777777" w:rsidTr="007D3954">
        <w:trPr>
          <w:trHeight w:val="315"/>
        </w:trPr>
        <w:tc>
          <w:tcPr>
            <w:tcW w:w="57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14FD0A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No.</w:t>
            </w:r>
          </w:p>
        </w:tc>
        <w:tc>
          <w:tcPr>
            <w:tcW w:w="293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E0530B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Carbohydrate sources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2A112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JCK-6116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E1D67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No.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EE963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Carbohydrate sources</w:t>
            </w: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65C4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b/>
                <w:bCs/>
                <w:color w:val="000000"/>
                <w:szCs w:val="24"/>
                <w:lang w:eastAsia="ko-KR"/>
              </w:rPr>
              <w:t>JCK-6116</w:t>
            </w:r>
          </w:p>
        </w:tc>
      </w:tr>
      <w:tr w:rsidR="000A21F8" w:rsidRPr="001667D0" w14:paraId="0B3F0BF2" w14:textId="77777777" w:rsidTr="007D3954">
        <w:trPr>
          <w:trHeight w:val="315"/>
        </w:trPr>
        <w:tc>
          <w:tcPr>
            <w:tcW w:w="571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281EF120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</w:t>
            </w:r>
          </w:p>
        </w:tc>
        <w:tc>
          <w:tcPr>
            <w:tcW w:w="2935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461521D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Glycerol</w:t>
            </w:r>
          </w:p>
        </w:tc>
        <w:tc>
          <w:tcPr>
            <w:tcW w:w="776" w:type="dxa"/>
            <w:tcBorders>
              <w:top w:val="single" w:sz="4" w:space="0" w:color="auto"/>
            </w:tcBorders>
            <w:noWrap/>
            <w:vAlign w:val="bottom"/>
            <w:hideMark/>
          </w:tcPr>
          <w:p w14:paraId="33BFAD9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5B74339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26</w:t>
            </w:r>
          </w:p>
        </w:tc>
        <w:tc>
          <w:tcPr>
            <w:tcW w:w="3150" w:type="dxa"/>
            <w:tcBorders>
              <w:top w:val="single" w:sz="4" w:space="0" w:color="auto"/>
            </w:tcBorders>
          </w:tcPr>
          <w:p w14:paraId="13EBA2E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Salicin</w:t>
            </w:r>
          </w:p>
        </w:tc>
        <w:tc>
          <w:tcPr>
            <w:tcW w:w="921" w:type="dxa"/>
            <w:tcBorders>
              <w:top w:val="single" w:sz="4" w:space="0" w:color="auto"/>
            </w:tcBorders>
          </w:tcPr>
          <w:p w14:paraId="51D59EE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52657332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0CBA039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</w:t>
            </w:r>
          </w:p>
        </w:tc>
        <w:tc>
          <w:tcPr>
            <w:tcW w:w="2935" w:type="dxa"/>
            <w:noWrap/>
            <w:vAlign w:val="bottom"/>
            <w:hideMark/>
          </w:tcPr>
          <w:p w14:paraId="5728153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Erytrol</w:t>
            </w:r>
          </w:p>
        </w:tc>
        <w:tc>
          <w:tcPr>
            <w:tcW w:w="776" w:type="dxa"/>
            <w:noWrap/>
            <w:vAlign w:val="bottom"/>
            <w:hideMark/>
          </w:tcPr>
          <w:p w14:paraId="37C3A22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67304F3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27</w:t>
            </w:r>
          </w:p>
        </w:tc>
        <w:tc>
          <w:tcPr>
            <w:tcW w:w="3150" w:type="dxa"/>
          </w:tcPr>
          <w:p w14:paraId="435CC34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D-Celobiose</w:t>
            </w:r>
          </w:p>
        </w:tc>
        <w:tc>
          <w:tcPr>
            <w:tcW w:w="921" w:type="dxa"/>
          </w:tcPr>
          <w:p w14:paraId="58BC7F1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23F7A5AE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1901221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</w:t>
            </w:r>
          </w:p>
        </w:tc>
        <w:tc>
          <w:tcPr>
            <w:tcW w:w="2935" w:type="dxa"/>
            <w:noWrap/>
            <w:vAlign w:val="bottom"/>
            <w:hideMark/>
          </w:tcPr>
          <w:p w14:paraId="5B8515B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D-Arabinose</w:t>
            </w:r>
          </w:p>
        </w:tc>
        <w:tc>
          <w:tcPr>
            <w:tcW w:w="776" w:type="dxa"/>
            <w:noWrap/>
            <w:vAlign w:val="bottom"/>
            <w:hideMark/>
          </w:tcPr>
          <w:p w14:paraId="1B9F972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547776E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28</w:t>
            </w:r>
          </w:p>
        </w:tc>
        <w:tc>
          <w:tcPr>
            <w:tcW w:w="3150" w:type="dxa"/>
          </w:tcPr>
          <w:p w14:paraId="061A83A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D-Maltose</w:t>
            </w:r>
          </w:p>
        </w:tc>
        <w:tc>
          <w:tcPr>
            <w:tcW w:w="921" w:type="dxa"/>
          </w:tcPr>
          <w:p w14:paraId="42391C1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407F7BD5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6E9BB95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</w:t>
            </w:r>
          </w:p>
        </w:tc>
        <w:tc>
          <w:tcPr>
            <w:tcW w:w="2935" w:type="dxa"/>
            <w:noWrap/>
            <w:vAlign w:val="bottom"/>
            <w:hideMark/>
          </w:tcPr>
          <w:p w14:paraId="6721E9C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L-Arabinose</w:t>
            </w:r>
          </w:p>
        </w:tc>
        <w:tc>
          <w:tcPr>
            <w:tcW w:w="776" w:type="dxa"/>
            <w:noWrap/>
            <w:vAlign w:val="bottom"/>
            <w:hideMark/>
          </w:tcPr>
          <w:p w14:paraId="1B11CFA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15583680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29</w:t>
            </w:r>
          </w:p>
        </w:tc>
        <w:tc>
          <w:tcPr>
            <w:tcW w:w="3150" w:type="dxa"/>
          </w:tcPr>
          <w:p w14:paraId="742F9780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D-Lactose</w:t>
            </w:r>
          </w:p>
        </w:tc>
        <w:tc>
          <w:tcPr>
            <w:tcW w:w="921" w:type="dxa"/>
          </w:tcPr>
          <w:p w14:paraId="60D402E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44C3E665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75BE6B2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5</w:t>
            </w:r>
          </w:p>
        </w:tc>
        <w:tc>
          <w:tcPr>
            <w:tcW w:w="2935" w:type="dxa"/>
            <w:noWrap/>
            <w:vAlign w:val="bottom"/>
            <w:hideMark/>
          </w:tcPr>
          <w:p w14:paraId="252189A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Ribose</w:t>
            </w:r>
          </w:p>
        </w:tc>
        <w:tc>
          <w:tcPr>
            <w:tcW w:w="776" w:type="dxa"/>
            <w:noWrap/>
            <w:vAlign w:val="bottom"/>
            <w:hideMark/>
          </w:tcPr>
          <w:p w14:paraId="12AB182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48CA380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30</w:t>
            </w:r>
          </w:p>
        </w:tc>
        <w:tc>
          <w:tcPr>
            <w:tcW w:w="3150" w:type="dxa"/>
          </w:tcPr>
          <w:p w14:paraId="10D456A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D-Melibiose</w:t>
            </w:r>
          </w:p>
        </w:tc>
        <w:tc>
          <w:tcPr>
            <w:tcW w:w="921" w:type="dxa"/>
          </w:tcPr>
          <w:p w14:paraId="3D0D5D5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16AFC490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2A6A853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6</w:t>
            </w:r>
          </w:p>
        </w:tc>
        <w:tc>
          <w:tcPr>
            <w:tcW w:w="2935" w:type="dxa"/>
            <w:noWrap/>
            <w:vAlign w:val="bottom"/>
            <w:hideMark/>
          </w:tcPr>
          <w:p w14:paraId="53853E4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D-Xylose</w:t>
            </w:r>
          </w:p>
        </w:tc>
        <w:tc>
          <w:tcPr>
            <w:tcW w:w="776" w:type="dxa"/>
            <w:noWrap/>
            <w:vAlign w:val="bottom"/>
            <w:hideMark/>
          </w:tcPr>
          <w:p w14:paraId="39B25B6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0A69F1D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31</w:t>
            </w:r>
          </w:p>
        </w:tc>
        <w:tc>
          <w:tcPr>
            <w:tcW w:w="3150" w:type="dxa"/>
          </w:tcPr>
          <w:p w14:paraId="1D70648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D-Sucrose</w:t>
            </w:r>
          </w:p>
        </w:tc>
        <w:tc>
          <w:tcPr>
            <w:tcW w:w="921" w:type="dxa"/>
          </w:tcPr>
          <w:p w14:paraId="7BCD868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vertAlign w:val="subscript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vertAlign w:val="subscript"/>
                <w:lang w:eastAsia="ko-KR"/>
              </w:rPr>
              <w:t>+</w:t>
            </w:r>
          </w:p>
        </w:tc>
      </w:tr>
      <w:tr w:rsidR="000A21F8" w:rsidRPr="001667D0" w14:paraId="2269118C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70148D2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7</w:t>
            </w:r>
          </w:p>
        </w:tc>
        <w:tc>
          <w:tcPr>
            <w:tcW w:w="2935" w:type="dxa"/>
            <w:noWrap/>
            <w:vAlign w:val="bottom"/>
            <w:hideMark/>
          </w:tcPr>
          <w:p w14:paraId="5F78A80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L-Xylose</w:t>
            </w:r>
          </w:p>
        </w:tc>
        <w:tc>
          <w:tcPr>
            <w:tcW w:w="776" w:type="dxa"/>
            <w:noWrap/>
            <w:vAlign w:val="bottom"/>
            <w:hideMark/>
          </w:tcPr>
          <w:p w14:paraId="32D3D74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03F5E55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32</w:t>
            </w:r>
          </w:p>
        </w:tc>
        <w:tc>
          <w:tcPr>
            <w:tcW w:w="3150" w:type="dxa"/>
          </w:tcPr>
          <w:p w14:paraId="0B6BA60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D-Trehalose</w:t>
            </w:r>
          </w:p>
        </w:tc>
        <w:tc>
          <w:tcPr>
            <w:tcW w:w="921" w:type="dxa"/>
          </w:tcPr>
          <w:p w14:paraId="3BCC29B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0EDEABAA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33D2E6F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8</w:t>
            </w:r>
          </w:p>
        </w:tc>
        <w:tc>
          <w:tcPr>
            <w:tcW w:w="2935" w:type="dxa"/>
            <w:noWrap/>
            <w:vAlign w:val="bottom"/>
            <w:hideMark/>
          </w:tcPr>
          <w:p w14:paraId="3CF2CFD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D-Adonitol</w:t>
            </w:r>
          </w:p>
        </w:tc>
        <w:tc>
          <w:tcPr>
            <w:tcW w:w="776" w:type="dxa"/>
            <w:noWrap/>
            <w:vAlign w:val="bottom"/>
            <w:hideMark/>
          </w:tcPr>
          <w:p w14:paraId="4A1D5E7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63BD43B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33</w:t>
            </w:r>
          </w:p>
        </w:tc>
        <w:tc>
          <w:tcPr>
            <w:tcW w:w="3150" w:type="dxa"/>
          </w:tcPr>
          <w:p w14:paraId="6EDB601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Inuline</w:t>
            </w:r>
          </w:p>
        </w:tc>
        <w:tc>
          <w:tcPr>
            <w:tcW w:w="921" w:type="dxa"/>
          </w:tcPr>
          <w:p w14:paraId="7102AE1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0C75B263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0F6C487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9</w:t>
            </w:r>
          </w:p>
        </w:tc>
        <w:tc>
          <w:tcPr>
            <w:tcW w:w="2935" w:type="dxa"/>
            <w:noWrap/>
            <w:vAlign w:val="bottom"/>
            <w:hideMark/>
          </w:tcPr>
          <w:p w14:paraId="4825B1E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Metil-β-D-Xylopyranoside</w:t>
            </w:r>
          </w:p>
        </w:tc>
        <w:tc>
          <w:tcPr>
            <w:tcW w:w="776" w:type="dxa"/>
            <w:noWrap/>
            <w:vAlign w:val="bottom"/>
            <w:hideMark/>
          </w:tcPr>
          <w:p w14:paraId="6928057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3F65EEA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34</w:t>
            </w:r>
          </w:p>
        </w:tc>
        <w:tc>
          <w:tcPr>
            <w:tcW w:w="3150" w:type="dxa"/>
          </w:tcPr>
          <w:p w14:paraId="44809F3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D-Melezitose</w:t>
            </w:r>
          </w:p>
        </w:tc>
        <w:tc>
          <w:tcPr>
            <w:tcW w:w="921" w:type="dxa"/>
          </w:tcPr>
          <w:p w14:paraId="1569873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59A2CF0A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1A492C2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10</w:t>
            </w:r>
          </w:p>
        </w:tc>
        <w:tc>
          <w:tcPr>
            <w:tcW w:w="2935" w:type="dxa"/>
            <w:noWrap/>
            <w:vAlign w:val="bottom"/>
            <w:hideMark/>
          </w:tcPr>
          <w:p w14:paraId="0430744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Galactose</w:t>
            </w:r>
          </w:p>
        </w:tc>
        <w:tc>
          <w:tcPr>
            <w:tcW w:w="776" w:type="dxa"/>
            <w:noWrap/>
            <w:vAlign w:val="bottom"/>
            <w:hideMark/>
          </w:tcPr>
          <w:p w14:paraId="51E93E3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7C04212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35</w:t>
            </w:r>
          </w:p>
        </w:tc>
        <w:tc>
          <w:tcPr>
            <w:tcW w:w="3150" w:type="dxa"/>
          </w:tcPr>
          <w:p w14:paraId="45782A2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D-Rafinose</w:t>
            </w:r>
          </w:p>
        </w:tc>
        <w:tc>
          <w:tcPr>
            <w:tcW w:w="921" w:type="dxa"/>
          </w:tcPr>
          <w:p w14:paraId="2DF636D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51FD9D58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55ED92E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11</w:t>
            </w:r>
          </w:p>
        </w:tc>
        <w:tc>
          <w:tcPr>
            <w:tcW w:w="2935" w:type="dxa"/>
            <w:noWrap/>
            <w:vAlign w:val="bottom"/>
            <w:hideMark/>
          </w:tcPr>
          <w:p w14:paraId="162A048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Glucose</w:t>
            </w:r>
          </w:p>
        </w:tc>
        <w:tc>
          <w:tcPr>
            <w:tcW w:w="776" w:type="dxa"/>
            <w:noWrap/>
            <w:vAlign w:val="bottom"/>
            <w:hideMark/>
          </w:tcPr>
          <w:p w14:paraId="64FBBF7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28ED7367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36</w:t>
            </w:r>
          </w:p>
        </w:tc>
        <w:tc>
          <w:tcPr>
            <w:tcW w:w="3150" w:type="dxa"/>
          </w:tcPr>
          <w:p w14:paraId="3871063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Starch</w:t>
            </w:r>
          </w:p>
        </w:tc>
        <w:tc>
          <w:tcPr>
            <w:tcW w:w="921" w:type="dxa"/>
          </w:tcPr>
          <w:p w14:paraId="630856F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30436D33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098A21B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12</w:t>
            </w:r>
          </w:p>
        </w:tc>
        <w:tc>
          <w:tcPr>
            <w:tcW w:w="2935" w:type="dxa"/>
            <w:noWrap/>
            <w:vAlign w:val="bottom"/>
            <w:hideMark/>
          </w:tcPr>
          <w:p w14:paraId="133C672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Fructose</w:t>
            </w:r>
          </w:p>
        </w:tc>
        <w:tc>
          <w:tcPr>
            <w:tcW w:w="776" w:type="dxa"/>
            <w:noWrap/>
            <w:vAlign w:val="bottom"/>
            <w:hideMark/>
          </w:tcPr>
          <w:p w14:paraId="0F4D74A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2980A9F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37</w:t>
            </w:r>
          </w:p>
        </w:tc>
        <w:tc>
          <w:tcPr>
            <w:tcW w:w="3150" w:type="dxa"/>
          </w:tcPr>
          <w:p w14:paraId="48065D20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Glycogen</w:t>
            </w:r>
          </w:p>
        </w:tc>
        <w:tc>
          <w:tcPr>
            <w:tcW w:w="921" w:type="dxa"/>
          </w:tcPr>
          <w:p w14:paraId="372F650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7E05DAF0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25C1051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13</w:t>
            </w:r>
          </w:p>
        </w:tc>
        <w:tc>
          <w:tcPr>
            <w:tcW w:w="2935" w:type="dxa"/>
            <w:noWrap/>
            <w:vAlign w:val="bottom"/>
            <w:hideMark/>
          </w:tcPr>
          <w:p w14:paraId="78ECE25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Manose</w:t>
            </w:r>
          </w:p>
        </w:tc>
        <w:tc>
          <w:tcPr>
            <w:tcW w:w="776" w:type="dxa"/>
            <w:noWrap/>
            <w:vAlign w:val="bottom"/>
            <w:hideMark/>
          </w:tcPr>
          <w:p w14:paraId="32B55E5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72F1AF0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38</w:t>
            </w:r>
          </w:p>
        </w:tc>
        <w:tc>
          <w:tcPr>
            <w:tcW w:w="3150" w:type="dxa"/>
          </w:tcPr>
          <w:p w14:paraId="3CD4CE47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Xylitol</w:t>
            </w:r>
          </w:p>
        </w:tc>
        <w:tc>
          <w:tcPr>
            <w:tcW w:w="921" w:type="dxa"/>
          </w:tcPr>
          <w:p w14:paraId="4AFA43B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18D40314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41AD2040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14</w:t>
            </w:r>
          </w:p>
        </w:tc>
        <w:tc>
          <w:tcPr>
            <w:tcW w:w="2935" w:type="dxa"/>
            <w:noWrap/>
            <w:vAlign w:val="bottom"/>
            <w:hideMark/>
          </w:tcPr>
          <w:p w14:paraId="29BB02D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Sorbose</w:t>
            </w:r>
          </w:p>
        </w:tc>
        <w:tc>
          <w:tcPr>
            <w:tcW w:w="776" w:type="dxa"/>
            <w:noWrap/>
            <w:vAlign w:val="bottom"/>
            <w:hideMark/>
          </w:tcPr>
          <w:p w14:paraId="0669499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10395BB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39</w:t>
            </w:r>
          </w:p>
        </w:tc>
        <w:tc>
          <w:tcPr>
            <w:tcW w:w="3150" w:type="dxa"/>
          </w:tcPr>
          <w:p w14:paraId="03800287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Gentiobiose</w:t>
            </w:r>
          </w:p>
        </w:tc>
        <w:tc>
          <w:tcPr>
            <w:tcW w:w="921" w:type="dxa"/>
          </w:tcPr>
          <w:p w14:paraId="60EDAB5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38B91463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1886C62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15</w:t>
            </w:r>
          </w:p>
        </w:tc>
        <w:tc>
          <w:tcPr>
            <w:tcW w:w="2935" w:type="dxa"/>
            <w:noWrap/>
            <w:vAlign w:val="bottom"/>
            <w:hideMark/>
          </w:tcPr>
          <w:p w14:paraId="056C55E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Rhamnose</w:t>
            </w:r>
          </w:p>
        </w:tc>
        <w:tc>
          <w:tcPr>
            <w:tcW w:w="776" w:type="dxa"/>
            <w:noWrap/>
            <w:vAlign w:val="bottom"/>
            <w:hideMark/>
          </w:tcPr>
          <w:p w14:paraId="28285E4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2FB6929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40</w:t>
            </w:r>
          </w:p>
        </w:tc>
        <w:tc>
          <w:tcPr>
            <w:tcW w:w="3150" w:type="dxa"/>
          </w:tcPr>
          <w:p w14:paraId="0A22131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D-Turanose</w:t>
            </w:r>
          </w:p>
        </w:tc>
        <w:tc>
          <w:tcPr>
            <w:tcW w:w="921" w:type="dxa"/>
          </w:tcPr>
          <w:p w14:paraId="5843B66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2149EEDF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2F4FEFA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16</w:t>
            </w:r>
          </w:p>
        </w:tc>
        <w:tc>
          <w:tcPr>
            <w:tcW w:w="2935" w:type="dxa"/>
            <w:noWrap/>
            <w:vAlign w:val="bottom"/>
            <w:hideMark/>
          </w:tcPr>
          <w:p w14:paraId="28AADE9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Dulcitol</w:t>
            </w:r>
          </w:p>
        </w:tc>
        <w:tc>
          <w:tcPr>
            <w:tcW w:w="776" w:type="dxa"/>
            <w:noWrap/>
            <w:vAlign w:val="bottom"/>
            <w:hideMark/>
          </w:tcPr>
          <w:p w14:paraId="3E2B4FA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1E9AB37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41</w:t>
            </w:r>
          </w:p>
        </w:tc>
        <w:tc>
          <w:tcPr>
            <w:tcW w:w="3150" w:type="dxa"/>
          </w:tcPr>
          <w:p w14:paraId="2FE3F69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D-Lyxose</w:t>
            </w:r>
          </w:p>
        </w:tc>
        <w:tc>
          <w:tcPr>
            <w:tcW w:w="921" w:type="dxa"/>
          </w:tcPr>
          <w:p w14:paraId="577792D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40EDA0CB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2C5D988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17</w:t>
            </w:r>
          </w:p>
        </w:tc>
        <w:tc>
          <w:tcPr>
            <w:tcW w:w="2935" w:type="dxa"/>
            <w:noWrap/>
            <w:vAlign w:val="bottom"/>
            <w:hideMark/>
          </w:tcPr>
          <w:p w14:paraId="1DB18A1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Inozitol</w:t>
            </w:r>
          </w:p>
        </w:tc>
        <w:tc>
          <w:tcPr>
            <w:tcW w:w="776" w:type="dxa"/>
            <w:noWrap/>
            <w:vAlign w:val="bottom"/>
            <w:hideMark/>
          </w:tcPr>
          <w:p w14:paraId="3F0BC21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4122B4F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42</w:t>
            </w:r>
          </w:p>
        </w:tc>
        <w:tc>
          <w:tcPr>
            <w:tcW w:w="3150" w:type="dxa"/>
          </w:tcPr>
          <w:p w14:paraId="6B8641A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D-Tagatose</w:t>
            </w:r>
          </w:p>
        </w:tc>
        <w:tc>
          <w:tcPr>
            <w:tcW w:w="921" w:type="dxa"/>
          </w:tcPr>
          <w:p w14:paraId="189255A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192CF14A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773E688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18</w:t>
            </w:r>
          </w:p>
        </w:tc>
        <w:tc>
          <w:tcPr>
            <w:tcW w:w="2935" w:type="dxa"/>
            <w:noWrap/>
            <w:vAlign w:val="bottom"/>
            <w:hideMark/>
          </w:tcPr>
          <w:p w14:paraId="303C181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Manitol</w:t>
            </w:r>
          </w:p>
        </w:tc>
        <w:tc>
          <w:tcPr>
            <w:tcW w:w="776" w:type="dxa"/>
            <w:noWrap/>
            <w:vAlign w:val="bottom"/>
            <w:hideMark/>
          </w:tcPr>
          <w:p w14:paraId="0C762F7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2D077F4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43</w:t>
            </w:r>
          </w:p>
        </w:tc>
        <w:tc>
          <w:tcPr>
            <w:tcW w:w="3150" w:type="dxa"/>
          </w:tcPr>
          <w:p w14:paraId="13ABD17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D-Fucose</w:t>
            </w:r>
          </w:p>
        </w:tc>
        <w:tc>
          <w:tcPr>
            <w:tcW w:w="921" w:type="dxa"/>
          </w:tcPr>
          <w:p w14:paraId="418EAA6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61A3091D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6C31679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19</w:t>
            </w:r>
          </w:p>
        </w:tc>
        <w:tc>
          <w:tcPr>
            <w:tcW w:w="2935" w:type="dxa"/>
            <w:noWrap/>
            <w:vAlign w:val="bottom"/>
            <w:hideMark/>
          </w:tcPr>
          <w:p w14:paraId="3E60FA0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Sorbitol</w:t>
            </w:r>
          </w:p>
        </w:tc>
        <w:tc>
          <w:tcPr>
            <w:tcW w:w="776" w:type="dxa"/>
            <w:noWrap/>
            <w:vAlign w:val="bottom"/>
            <w:hideMark/>
          </w:tcPr>
          <w:p w14:paraId="2964D27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1BEAAC4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44</w:t>
            </w:r>
          </w:p>
        </w:tc>
        <w:tc>
          <w:tcPr>
            <w:tcW w:w="3150" w:type="dxa"/>
          </w:tcPr>
          <w:p w14:paraId="14DF9DC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L-Fucose</w:t>
            </w:r>
          </w:p>
        </w:tc>
        <w:tc>
          <w:tcPr>
            <w:tcW w:w="921" w:type="dxa"/>
          </w:tcPr>
          <w:p w14:paraId="61B46C13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26882A00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46A1932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20</w:t>
            </w:r>
          </w:p>
        </w:tc>
        <w:tc>
          <w:tcPr>
            <w:tcW w:w="2935" w:type="dxa"/>
            <w:noWrap/>
            <w:vAlign w:val="bottom"/>
            <w:hideMark/>
          </w:tcPr>
          <w:p w14:paraId="3F97DF9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Metil-α-DManopyranoside</w:t>
            </w:r>
          </w:p>
        </w:tc>
        <w:tc>
          <w:tcPr>
            <w:tcW w:w="776" w:type="dxa"/>
            <w:noWrap/>
            <w:vAlign w:val="bottom"/>
            <w:hideMark/>
          </w:tcPr>
          <w:p w14:paraId="40689CA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084FCBB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45</w:t>
            </w:r>
          </w:p>
        </w:tc>
        <w:tc>
          <w:tcPr>
            <w:tcW w:w="3150" w:type="dxa"/>
          </w:tcPr>
          <w:p w14:paraId="784681F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D -Arabitol</w:t>
            </w:r>
          </w:p>
        </w:tc>
        <w:tc>
          <w:tcPr>
            <w:tcW w:w="921" w:type="dxa"/>
          </w:tcPr>
          <w:p w14:paraId="43F4EF2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538D7D64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50C0129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21</w:t>
            </w:r>
          </w:p>
        </w:tc>
        <w:tc>
          <w:tcPr>
            <w:tcW w:w="2935" w:type="dxa"/>
            <w:noWrap/>
            <w:vAlign w:val="bottom"/>
            <w:hideMark/>
          </w:tcPr>
          <w:p w14:paraId="739748A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Metil-α-DGlucopyranoside</w:t>
            </w:r>
          </w:p>
        </w:tc>
        <w:tc>
          <w:tcPr>
            <w:tcW w:w="776" w:type="dxa"/>
            <w:noWrap/>
            <w:vAlign w:val="bottom"/>
            <w:hideMark/>
          </w:tcPr>
          <w:p w14:paraId="0DCC432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70383602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46</w:t>
            </w:r>
          </w:p>
        </w:tc>
        <w:tc>
          <w:tcPr>
            <w:tcW w:w="3150" w:type="dxa"/>
          </w:tcPr>
          <w:p w14:paraId="377CCF9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L -Arabitol</w:t>
            </w:r>
          </w:p>
        </w:tc>
        <w:tc>
          <w:tcPr>
            <w:tcW w:w="921" w:type="dxa"/>
          </w:tcPr>
          <w:p w14:paraId="4A344D7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4AAB9CF5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76103C0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22</w:t>
            </w:r>
          </w:p>
        </w:tc>
        <w:tc>
          <w:tcPr>
            <w:tcW w:w="2935" w:type="dxa"/>
            <w:noWrap/>
            <w:vAlign w:val="bottom"/>
            <w:hideMark/>
          </w:tcPr>
          <w:p w14:paraId="67DB6BB9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N-Acetyl-glucosamine</w:t>
            </w:r>
          </w:p>
        </w:tc>
        <w:tc>
          <w:tcPr>
            <w:tcW w:w="776" w:type="dxa"/>
            <w:noWrap/>
            <w:vAlign w:val="bottom"/>
            <w:hideMark/>
          </w:tcPr>
          <w:p w14:paraId="67C0853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5FC3E6EC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47</w:t>
            </w:r>
          </w:p>
        </w:tc>
        <w:tc>
          <w:tcPr>
            <w:tcW w:w="3150" w:type="dxa"/>
          </w:tcPr>
          <w:p w14:paraId="797ED84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Potasium gluconate</w:t>
            </w:r>
          </w:p>
        </w:tc>
        <w:tc>
          <w:tcPr>
            <w:tcW w:w="921" w:type="dxa"/>
          </w:tcPr>
          <w:p w14:paraId="123D09BF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318AC44F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34B1422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23</w:t>
            </w:r>
          </w:p>
        </w:tc>
        <w:tc>
          <w:tcPr>
            <w:tcW w:w="2935" w:type="dxa"/>
            <w:noWrap/>
            <w:vAlign w:val="bottom"/>
            <w:hideMark/>
          </w:tcPr>
          <w:p w14:paraId="0F4412F6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Amygdaline</w:t>
            </w:r>
          </w:p>
        </w:tc>
        <w:tc>
          <w:tcPr>
            <w:tcW w:w="776" w:type="dxa"/>
            <w:noWrap/>
            <w:vAlign w:val="bottom"/>
            <w:hideMark/>
          </w:tcPr>
          <w:p w14:paraId="419828B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055E6A3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48</w:t>
            </w:r>
          </w:p>
        </w:tc>
        <w:tc>
          <w:tcPr>
            <w:tcW w:w="3150" w:type="dxa"/>
          </w:tcPr>
          <w:p w14:paraId="121D9E3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2 -Ketogluconate</w:t>
            </w:r>
          </w:p>
        </w:tc>
        <w:tc>
          <w:tcPr>
            <w:tcW w:w="921" w:type="dxa"/>
          </w:tcPr>
          <w:p w14:paraId="154C775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19154044" w14:textId="77777777" w:rsidTr="007D3954">
        <w:trPr>
          <w:trHeight w:val="315"/>
        </w:trPr>
        <w:tc>
          <w:tcPr>
            <w:tcW w:w="571" w:type="dxa"/>
            <w:noWrap/>
            <w:vAlign w:val="bottom"/>
            <w:hideMark/>
          </w:tcPr>
          <w:p w14:paraId="3399C8A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24</w:t>
            </w:r>
          </w:p>
        </w:tc>
        <w:tc>
          <w:tcPr>
            <w:tcW w:w="2935" w:type="dxa"/>
            <w:noWrap/>
            <w:vAlign w:val="bottom"/>
            <w:hideMark/>
          </w:tcPr>
          <w:p w14:paraId="2DB403EA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Arbutine</w:t>
            </w:r>
          </w:p>
        </w:tc>
        <w:tc>
          <w:tcPr>
            <w:tcW w:w="776" w:type="dxa"/>
            <w:noWrap/>
            <w:vAlign w:val="bottom"/>
            <w:hideMark/>
          </w:tcPr>
          <w:p w14:paraId="6E06FFE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  <w:tc>
          <w:tcPr>
            <w:tcW w:w="663" w:type="dxa"/>
          </w:tcPr>
          <w:p w14:paraId="1D93F6DE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49</w:t>
            </w:r>
          </w:p>
        </w:tc>
        <w:tc>
          <w:tcPr>
            <w:tcW w:w="3150" w:type="dxa"/>
          </w:tcPr>
          <w:p w14:paraId="50727418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5 -Ketogluconate</w:t>
            </w:r>
          </w:p>
        </w:tc>
        <w:tc>
          <w:tcPr>
            <w:tcW w:w="921" w:type="dxa"/>
          </w:tcPr>
          <w:p w14:paraId="51DCA791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-</w:t>
            </w:r>
          </w:p>
        </w:tc>
      </w:tr>
      <w:tr w:rsidR="000A21F8" w:rsidRPr="001667D0" w14:paraId="5283409C" w14:textId="77777777" w:rsidTr="007D3954">
        <w:trPr>
          <w:trHeight w:val="315"/>
        </w:trPr>
        <w:tc>
          <w:tcPr>
            <w:tcW w:w="571" w:type="dxa"/>
            <w:tcBorders>
              <w:bottom w:val="single" w:sz="4" w:space="0" w:color="auto"/>
            </w:tcBorders>
            <w:noWrap/>
            <w:vAlign w:val="bottom"/>
          </w:tcPr>
          <w:p w14:paraId="5F4F3B5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25</w:t>
            </w:r>
          </w:p>
        </w:tc>
        <w:tc>
          <w:tcPr>
            <w:tcW w:w="2935" w:type="dxa"/>
            <w:tcBorders>
              <w:bottom w:val="single" w:sz="4" w:space="0" w:color="auto"/>
            </w:tcBorders>
            <w:noWrap/>
            <w:vAlign w:val="bottom"/>
          </w:tcPr>
          <w:p w14:paraId="7DA4026B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Esculin</w:t>
            </w:r>
          </w:p>
        </w:tc>
        <w:tc>
          <w:tcPr>
            <w:tcW w:w="776" w:type="dxa"/>
            <w:tcBorders>
              <w:bottom w:val="single" w:sz="4" w:space="0" w:color="auto"/>
            </w:tcBorders>
            <w:noWrap/>
            <w:vAlign w:val="bottom"/>
          </w:tcPr>
          <w:p w14:paraId="17FDBB35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  <w:r w:rsidRPr="001667D0">
              <w:rPr>
                <w:rFonts w:eastAsia="Times New Roman" w:cs="Times New Roman"/>
                <w:color w:val="000000"/>
                <w:szCs w:val="24"/>
                <w:lang w:eastAsia="ko-KR"/>
              </w:rPr>
              <w:t>+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7C03AF4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14:paraId="34690F04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14:paraId="3D71D19D" w14:textId="77777777" w:rsidR="000A21F8" w:rsidRPr="001667D0" w:rsidRDefault="000A21F8" w:rsidP="007D3954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eastAsia="ko-KR"/>
              </w:rPr>
            </w:pPr>
          </w:p>
        </w:tc>
      </w:tr>
    </w:tbl>
    <w:p w14:paraId="105292F1" w14:textId="77777777" w:rsidR="000A21F8" w:rsidRPr="00045DCD" w:rsidRDefault="000A21F8" w:rsidP="000A21F8">
      <w:pPr>
        <w:rPr>
          <w:rFonts w:cs="Times New Roman"/>
          <w:bCs/>
          <w:szCs w:val="24"/>
          <w:vertAlign w:val="superscript"/>
        </w:rPr>
      </w:pPr>
      <w:r w:rsidRPr="00045DCD">
        <w:rPr>
          <w:rFonts w:cs="Times New Roman"/>
          <w:bCs/>
          <w:szCs w:val="24"/>
          <w:vertAlign w:val="superscript"/>
        </w:rPr>
        <w:t>+ Positive; - negative</w:t>
      </w:r>
    </w:p>
    <w:p w14:paraId="4ADBDB1A" w14:textId="77777777" w:rsidR="000A21F8" w:rsidRPr="001667D0" w:rsidRDefault="000A21F8" w:rsidP="000A21F8">
      <w:pPr>
        <w:spacing w:before="0" w:after="160" w:line="259" w:lineRule="auto"/>
        <w:rPr>
          <w:rFonts w:cs="Times New Roman"/>
          <w:bCs/>
          <w:szCs w:val="24"/>
        </w:rPr>
      </w:pPr>
      <w:r w:rsidRPr="001667D0">
        <w:rPr>
          <w:rFonts w:cs="Times New Roman"/>
          <w:bCs/>
          <w:szCs w:val="24"/>
        </w:rPr>
        <w:br w:type="page"/>
      </w:r>
    </w:p>
    <w:p w14:paraId="6F714D15" w14:textId="370D3FB1" w:rsidR="000A21F8" w:rsidRPr="001667D0" w:rsidRDefault="000A21F8" w:rsidP="000A21F8">
      <w:pPr>
        <w:spacing w:after="120"/>
        <w:rPr>
          <w:rFonts w:cs="Times New Roman"/>
          <w:bCs/>
          <w:szCs w:val="24"/>
        </w:rPr>
      </w:pPr>
      <w:r w:rsidRPr="001667D0">
        <w:rPr>
          <w:rFonts w:cs="Times New Roman"/>
          <w:b/>
          <w:bCs/>
          <w:szCs w:val="24"/>
        </w:rPr>
        <w:lastRenderedPageBreak/>
        <w:t xml:space="preserve">Table </w:t>
      </w:r>
      <w:r w:rsidR="00DD4B58" w:rsidRPr="001667D0">
        <w:rPr>
          <w:rFonts w:cs="Times New Roman"/>
          <w:b/>
          <w:bCs/>
          <w:szCs w:val="24"/>
        </w:rPr>
        <w:t>S</w:t>
      </w:r>
      <w:r w:rsidRPr="001667D0">
        <w:rPr>
          <w:rFonts w:cs="Times New Roman"/>
          <w:b/>
          <w:bCs/>
          <w:szCs w:val="24"/>
        </w:rPr>
        <w:t xml:space="preserve">4. </w:t>
      </w:r>
      <w:r w:rsidRPr="001667D0">
        <w:rPr>
          <w:rFonts w:cs="Times New Roman"/>
          <w:bCs/>
          <w:szCs w:val="24"/>
        </w:rPr>
        <w:t>Enzyme activity of strain JCK-6116</w:t>
      </w: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8"/>
        <w:gridCol w:w="4504"/>
        <w:gridCol w:w="3898"/>
      </w:tblGrid>
      <w:tr w:rsidR="000A21F8" w:rsidRPr="001667D0" w14:paraId="6A73F552" w14:textId="77777777" w:rsidTr="007D3954"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</w:tcPr>
          <w:p w14:paraId="68A71A42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</w:rPr>
              <w:t>No.</w:t>
            </w:r>
          </w:p>
        </w:tc>
        <w:tc>
          <w:tcPr>
            <w:tcW w:w="240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A74B16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 w:rsidRPr="001667D0"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</w:rPr>
              <w:t>Enzyme assayed for</w:t>
            </w:r>
          </w:p>
        </w:tc>
        <w:tc>
          <w:tcPr>
            <w:tcW w:w="20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88786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b/>
                <w:color w:val="000000"/>
                <w:kern w:val="24"/>
                <w:sz w:val="24"/>
                <w:szCs w:val="24"/>
              </w:rPr>
              <w:t>JCK-6116</w:t>
            </w:r>
          </w:p>
        </w:tc>
      </w:tr>
      <w:tr w:rsidR="000A21F8" w:rsidRPr="001667D0" w14:paraId="2A5B4A7D" w14:textId="77777777" w:rsidTr="007D3954">
        <w:tc>
          <w:tcPr>
            <w:tcW w:w="512" w:type="pct"/>
            <w:tcBorders>
              <w:top w:val="single" w:sz="4" w:space="0" w:color="auto"/>
            </w:tcBorders>
          </w:tcPr>
          <w:p w14:paraId="7D973C3A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2406" w:type="pct"/>
            <w:tcBorders>
              <w:top w:val="single" w:sz="4" w:space="0" w:color="auto"/>
            </w:tcBorders>
          </w:tcPr>
          <w:p w14:paraId="2DEE7D6D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Control</w:t>
            </w:r>
          </w:p>
        </w:tc>
        <w:tc>
          <w:tcPr>
            <w:tcW w:w="2082" w:type="pct"/>
            <w:tcBorders>
              <w:top w:val="single" w:sz="4" w:space="0" w:color="auto"/>
            </w:tcBorders>
          </w:tcPr>
          <w:p w14:paraId="314E77EB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09D3E74D" w14:textId="77777777" w:rsidTr="007D3954">
        <w:tc>
          <w:tcPr>
            <w:tcW w:w="512" w:type="pct"/>
          </w:tcPr>
          <w:p w14:paraId="0B456844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2406" w:type="pct"/>
          </w:tcPr>
          <w:p w14:paraId="00BDBDCB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Alkaline phosphatase</w:t>
            </w:r>
          </w:p>
        </w:tc>
        <w:tc>
          <w:tcPr>
            <w:tcW w:w="2082" w:type="pct"/>
          </w:tcPr>
          <w:p w14:paraId="0A26B3FF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2C72B429" w14:textId="77777777" w:rsidTr="007D3954">
        <w:tc>
          <w:tcPr>
            <w:tcW w:w="512" w:type="pct"/>
          </w:tcPr>
          <w:p w14:paraId="215D33A7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2406" w:type="pct"/>
          </w:tcPr>
          <w:p w14:paraId="0F93521E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Esterase (C4)</w:t>
            </w:r>
          </w:p>
        </w:tc>
        <w:tc>
          <w:tcPr>
            <w:tcW w:w="2082" w:type="pct"/>
          </w:tcPr>
          <w:p w14:paraId="21C20CD3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103607E9" w14:textId="77777777" w:rsidTr="007D3954">
        <w:tc>
          <w:tcPr>
            <w:tcW w:w="512" w:type="pct"/>
          </w:tcPr>
          <w:p w14:paraId="47765F40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2406" w:type="pct"/>
          </w:tcPr>
          <w:p w14:paraId="2330EDFC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Esterase Lipase (C8)</w:t>
            </w:r>
          </w:p>
        </w:tc>
        <w:tc>
          <w:tcPr>
            <w:tcW w:w="2082" w:type="pct"/>
          </w:tcPr>
          <w:p w14:paraId="2726A28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32924074" w14:textId="77777777" w:rsidTr="007D3954">
        <w:tc>
          <w:tcPr>
            <w:tcW w:w="512" w:type="pct"/>
          </w:tcPr>
          <w:p w14:paraId="03DA3A95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5</w:t>
            </w:r>
          </w:p>
        </w:tc>
        <w:tc>
          <w:tcPr>
            <w:tcW w:w="2406" w:type="pct"/>
          </w:tcPr>
          <w:p w14:paraId="66061DCC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Lipase (C14)</w:t>
            </w:r>
          </w:p>
        </w:tc>
        <w:tc>
          <w:tcPr>
            <w:tcW w:w="2082" w:type="pct"/>
          </w:tcPr>
          <w:p w14:paraId="13B219BE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554A8108" w14:textId="77777777" w:rsidTr="007D3954">
        <w:tc>
          <w:tcPr>
            <w:tcW w:w="512" w:type="pct"/>
          </w:tcPr>
          <w:p w14:paraId="2FBF5EFC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6</w:t>
            </w:r>
          </w:p>
        </w:tc>
        <w:tc>
          <w:tcPr>
            <w:tcW w:w="2406" w:type="pct"/>
          </w:tcPr>
          <w:p w14:paraId="5BABAFE7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Leucine arylamidase</w:t>
            </w:r>
          </w:p>
        </w:tc>
        <w:tc>
          <w:tcPr>
            <w:tcW w:w="2082" w:type="pct"/>
          </w:tcPr>
          <w:p w14:paraId="64882042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13B564C2" w14:textId="77777777" w:rsidTr="007D3954">
        <w:tc>
          <w:tcPr>
            <w:tcW w:w="512" w:type="pct"/>
          </w:tcPr>
          <w:p w14:paraId="2644EFD1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7</w:t>
            </w:r>
          </w:p>
        </w:tc>
        <w:tc>
          <w:tcPr>
            <w:tcW w:w="2406" w:type="pct"/>
          </w:tcPr>
          <w:p w14:paraId="3DB0EB95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Valinearyl lamidase</w:t>
            </w:r>
          </w:p>
        </w:tc>
        <w:tc>
          <w:tcPr>
            <w:tcW w:w="2082" w:type="pct"/>
          </w:tcPr>
          <w:p w14:paraId="474A97FB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782F01D8" w14:textId="77777777" w:rsidTr="007D3954">
        <w:tc>
          <w:tcPr>
            <w:tcW w:w="512" w:type="pct"/>
          </w:tcPr>
          <w:p w14:paraId="30E72185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8</w:t>
            </w:r>
          </w:p>
        </w:tc>
        <w:tc>
          <w:tcPr>
            <w:tcW w:w="2406" w:type="pct"/>
          </w:tcPr>
          <w:p w14:paraId="2DFDCA41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Cysteine arylamidase</w:t>
            </w:r>
          </w:p>
        </w:tc>
        <w:tc>
          <w:tcPr>
            <w:tcW w:w="2082" w:type="pct"/>
          </w:tcPr>
          <w:p w14:paraId="7C44D86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4AA98DC0" w14:textId="77777777" w:rsidTr="007D3954">
        <w:tc>
          <w:tcPr>
            <w:tcW w:w="512" w:type="pct"/>
          </w:tcPr>
          <w:p w14:paraId="3E66A33F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9</w:t>
            </w:r>
          </w:p>
        </w:tc>
        <w:tc>
          <w:tcPr>
            <w:tcW w:w="2406" w:type="pct"/>
          </w:tcPr>
          <w:p w14:paraId="02917165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Trypsin</w:t>
            </w:r>
          </w:p>
        </w:tc>
        <w:tc>
          <w:tcPr>
            <w:tcW w:w="2082" w:type="pct"/>
          </w:tcPr>
          <w:p w14:paraId="20B7EA70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67EA5FFC" w14:textId="77777777" w:rsidTr="007D3954">
        <w:tc>
          <w:tcPr>
            <w:tcW w:w="512" w:type="pct"/>
          </w:tcPr>
          <w:p w14:paraId="65AFDF0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10</w:t>
            </w:r>
          </w:p>
        </w:tc>
        <w:tc>
          <w:tcPr>
            <w:tcW w:w="2406" w:type="pct"/>
          </w:tcPr>
          <w:p w14:paraId="270C1F6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α-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Chymotrypsin</w:t>
            </w:r>
          </w:p>
        </w:tc>
        <w:tc>
          <w:tcPr>
            <w:tcW w:w="2082" w:type="pct"/>
          </w:tcPr>
          <w:p w14:paraId="171DA90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26F7A22E" w14:textId="77777777" w:rsidTr="007D3954">
        <w:tc>
          <w:tcPr>
            <w:tcW w:w="512" w:type="pct"/>
          </w:tcPr>
          <w:p w14:paraId="25713CB6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11</w:t>
            </w:r>
          </w:p>
        </w:tc>
        <w:tc>
          <w:tcPr>
            <w:tcW w:w="2406" w:type="pct"/>
          </w:tcPr>
          <w:p w14:paraId="0432D6C1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Acid phosphatase</w:t>
            </w:r>
          </w:p>
        </w:tc>
        <w:tc>
          <w:tcPr>
            <w:tcW w:w="2082" w:type="pct"/>
          </w:tcPr>
          <w:p w14:paraId="2D656C47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36DBB776" w14:textId="77777777" w:rsidTr="007D3954">
        <w:tc>
          <w:tcPr>
            <w:tcW w:w="512" w:type="pct"/>
          </w:tcPr>
          <w:p w14:paraId="05159602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12</w:t>
            </w:r>
          </w:p>
        </w:tc>
        <w:tc>
          <w:tcPr>
            <w:tcW w:w="2406" w:type="pct"/>
          </w:tcPr>
          <w:p w14:paraId="28286F4B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Naphthol-AS-BI-phosphohydrolase</w:t>
            </w:r>
          </w:p>
        </w:tc>
        <w:tc>
          <w:tcPr>
            <w:tcW w:w="2082" w:type="pct"/>
          </w:tcPr>
          <w:p w14:paraId="32425C4D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52343C96" w14:textId="77777777" w:rsidTr="007D3954">
        <w:tc>
          <w:tcPr>
            <w:tcW w:w="512" w:type="pct"/>
          </w:tcPr>
          <w:p w14:paraId="2619FA44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13</w:t>
            </w:r>
          </w:p>
        </w:tc>
        <w:tc>
          <w:tcPr>
            <w:tcW w:w="2406" w:type="pct"/>
          </w:tcPr>
          <w:p w14:paraId="4DA2D8B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α-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Galactosidase</w:t>
            </w:r>
          </w:p>
        </w:tc>
        <w:tc>
          <w:tcPr>
            <w:tcW w:w="2082" w:type="pct"/>
          </w:tcPr>
          <w:p w14:paraId="7B60F8C3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6D98DA58" w14:textId="77777777" w:rsidTr="007D3954">
        <w:tc>
          <w:tcPr>
            <w:tcW w:w="512" w:type="pct"/>
          </w:tcPr>
          <w:p w14:paraId="39052820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14</w:t>
            </w:r>
          </w:p>
        </w:tc>
        <w:tc>
          <w:tcPr>
            <w:tcW w:w="2406" w:type="pct"/>
          </w:tcPr>
          <w:p w14:paraId="15E1211B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β-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Galactosidase</w:t>
            </w:r>
          </w:p>
        </w:tc>
        <w:tc>
          <w:tcPr>
            <w:tcW w:w="2082" w:type="pct"/>
          </w:tcPr>
          <w:p w14:paraId="78BFB53D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507AB945" w14:textId="77777777" w:rsidTr="007D3954">
        <w:tc>
          <w:tcPr>
            <w:tcW w:w="512" w:type="pct"/>
          </w:tcPr>
          <w:p w14:paraId="1BFD657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15</w:t>
            </w:r>
          </w:p>
        </w:tc>
        <w:tc>
          <w:tcPr>
            <w:tcW w:w="2406" w:type="pct"/>
          </w:tcPr>
          <w:p w14:paraId="632A7E0A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β-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Glucuronidase</w:t>
            </w:r>
          </w:p>
        </w:tc>
        <w:tc>
          <w:tcPr>
            <w:tcW w:w="2082" w:type="pct"/>
          </w:tcPr>
          <w:p w14:paraId="7032307A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5E1797FD" w14:textId="77777777" w:rsidTr="007D3954">
        <w:tc>
          <w:tcPr>
            <w:tcW w:w="512" w:type="pct"/>
          </w:tcPr>
          <w:p w14:paraId="0F227D23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16</w:t>
            </w:r>
          </w:p>
        </w:tc>
        <w:tc>
          <w:tcPr>
            <w:tcW w:w="2406" w:type="pct"/>
          </w:tcPr>
          <w:p w14:paraId="39275EDD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α-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Glucosidase</w:t>
            </w:r>
          </w:p>
        </w:tc>
        <w:tc>
          <w:tcPr>
            <w:tcW w:w="2082" w:type="pct"/>
          </w:tcPr>
          <w:p w14:paraId="366F1223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363087AD" w14:textId="77777777" w:rsidTr="007D3954">
        <w:tc>
          <w:tcPr>
            <w:tcW w:w="512" w:type="pct"/>
          </w:tcPr>
          <w:p w14:paraId="4A2EA57E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17</w:t>
            </w:r>
          </w:p>
        </w:tc>
        <w:tc>
          <w:tcPr>
            <w:tcW w:w="2406" w:type="pct"/>
          </w:tcPr>
          <w:p w14:paraId="7A8FB1C7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β-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Glucosidase</w:t>
            </w:r>
          </w:p>
        </w:tc>
        <w:tc>
          <w:tcPr>
            <w:tcW w:w="2082" w:type="pct"/>
          </w:tcPr>
          <w:p w14:paraId="75A42BC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6036258C" w14:textId="77777777" w:rsidTr="007D3954">
        <w:tc>
          <w:tcPr>
            <w:tcW w:w="512" w:type="pct"/>
          </w:tcPr>
          <w:p w14:paraId="7ED1C099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18</w:t>
            </w:r>
          </w:p>
        </w:tc>
        <w:tc>
          <w:tcPr>
            <w:tcW w:w="2406" w:type="pct"/>
          </w:tcPr>
          <w:p w14:paraId="4FD6BC1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N-acetyl-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β-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gucosaminidase</w:t>
            </w:r>
          </w:p>
        </w:tc>
        <w:tc>
          <w:tcPr>
            <w:tcW w:w="2082" w:type="pct"/>
          </w:tcPr>
          <w:p w14:paraId="7BFAD123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464AD498" w14:textId="77777777" w:rsidTr="007D3954">
        <w:tc>
          <w:tcPr>
            <w:tcW w:w="512" w:type="pct"/>
          </w:tcPr>
          <w:p w14:paraId="184B5330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19</w:t>
            </w:r>
          </w:p>
        </w:tc>
        <w:tc>
          <w:tcPr>
            <w:tcW w:w="2406" w:type="pct"/>
          </w:tcPr>
          <w:p w14:paraId="1CC31E6C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α-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Mannosidase</w:t>
            </w:r>
          </w:p>
        </w:tc>
        <w:tc>
          <w:tcPr>
            <w:tcW w:w="2082" w:type="pct"/>
          </w:tcPr>
          <w:p w14:paraId="0472E1BD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5E24B83F" w14:textId="77777777" w:rsidTr="007D3954">
        <w:tc>
          <w:tcPr>
            <w:tcW w:w="512" w:type="pct"/>
          </w:tcPr>
          <w:p w14:paraId="3FCAA941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20</w:t>
            </w:r>
          </w:p>
        </w:tc>
        <w:tc>
          <w:tcPr>
            <w:tcW w:w="2406" w:type="pct"/>
          </w:tcPr>
          <w:p w14:paraId="5CCBFAE1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  <w:lang w:val="el-GR"/>
              </w:rPr>
              <w:t>α-</w:t>
            </w: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Fucosidase</w:t>
            </w:r>
          </w:p>
        </w:tc>
        <w:tc>
          <w:tcPr>
            <w:tcW w:w="2082" w:type="pct"/>
          </w:tcPr>
          <w:p w14:paraId="18646288" w14:textId="7777777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  <w:tr w:rsidR="000A21F8" w:rsidRPr="001667D0" w14:paraId="1614E914" w14:textId="77777777" w:rsidTr="007D3954">
        <w:tc>
          <w:tcPr>
            <w:tcW w:w="512" w:type="pct"/>
          </w:tcPr>
          <w:p w14:paraId="435A74E1" w14:textId="4B7443C1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21</w:t>
            </w:r>
          </w:p>
        </w:tc>
        <w:tc>
          <w:tcPr>
            <w:tcW w:w="2406" w:type="pct"/>
          </w:tcPr>
          <w:p w14:paraId="0042B0C9" w14:textId="5FD712D8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Protease</w:t>
            </w:r>
          </w:p>
        </w:tc>
        <w:tc>
          <w:tcPr>
            <w:tcW w:w="2082" w:type="pct"/>
          </w:tcPr>
          <w:p w14:paraId="1984C8B8" w14:textId="166E6422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3EFCC4A9" w14:textId="77777777" w:rsidTr="007D3954">
        <w:tc>
          <w:tcPr>
            <w:tcW w:w="512" w:type="pct"/>
          </w:tcPr>
          <w:p w14:paraId="3B3E68E2" w14:textId="3E1945C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22</w:t>
            </w:r>
          </w:p>
        </w:tc>
        <w:tc>
          <w:tcPr>
            <w:tcW w:w="2406" w:type="pct"/>
          </w:tcPr>
          <w:p w14:paraId="644A701C" w14:textId="397D120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Chitinase</w:t>
            </w:r>
          </w:p>
        </w:tc>
        <w:tc>
          <w:tcPr>
            <w:tcW w:w="2082" w:type="pct"/>
          </w:tcPr>
          <w:p w14:paraId="16BBD590" w14:textId="4AE8B96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+</w:t>
            </w:r>
          </w:p>
        </w:tc>
      </w:tr>
      <w:tr w:rsidR="000A21F8" w:rsidRPr="001667D0" w14:paraId="447C6DF5" w14:textId="77777777" w:rsidTr="007D3954">
        <w:tc>
          <w:tcPr>
            <w:tcW w:w="512" w:type="pct"/>
          </w:tcPr>
          <w:p w14:paraId="02116EF3" w14:textId="334D19C0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23</w:t>
            </w:r>
          </w:p>
        </w:tc>
        <w:tc>
          <w:tcPr>
            <w:tcW w:w="2406" w:type="pct"/>
          </w:tcPr>
          <w:p w14:paraId="71DA14CD" w14:textId="6407B317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Cellulase</w:t>
            </w:r>
          </w:p>
        </w:tc>
        <w:tc>
          <w:tcPr>
            <w:tcW w:w="2082" w:type="pct"/>
          </w:tcPr>
          <w:p w14:paraId="565CE2FA" w14:textId="5D1D79E9" w:rsidR="000A21F8" w:rsidRPr="001667D0" w:rsidRDefault="000A21F8" w:rsidP="007D3954">
            <w:pPr>
              <w:spacing w:before="0" w:after="0"/>
              <w:contextualSpacing/>
              <w:jc w:val="center"/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</w:pPr>
            <w:r w:rsidRPr="001667D0">
              <w:rPr>
                <w:rFonts w:eastAsia="Times New Roman" w:cs="Times New Roman"/>
                <w:color w:val="000000"/>
                <w:kern w:val="24"/>
                <w:sz w:val="24"/>
                <w:szCs w:val="24"/>
              </w:rPr>
              <w:t>-</w:t>
            </w:r>
          </w:p>
        </w:tc>
      </w:tr>
    </w:tbl>
    <w:p w14:paraId="41BD359C" w14:textId="77777777" w:rsidR="000A21F8" w:rsidRPr="00045DCD" w:rsidRDefault="000A21F8" w:rsidP="000A21F8">
      <w:pPr>
        <w:rPr>
          <w:rFonts w:cs="Times New Roman"/>
          <w:szCs w:val="24"/>
          <w:vertAlign w:val="superscript"/>
        </w:rPr>
      </w:pPr>
      <w:r w:rsidRPr="00045DCD">
        <w:rPr>
          <w:rFonts w:cs="Times New Roman"/>
          <w:bCs/>
          <w:szCs w:val="24"/>
          <w:vertAlign w:val="superscript"/>
        </w:rPr>
        <w:t>+ Positive; - negative</w:t>
      </w:r>
    </w:p>
    <w:p w14:paraId="12BE6AA8" w14:textId="41B48491" w:rsidR="00E6673C" w:rsidRPr="001667D0" w:rsidRDefault="00E6673C">
      <w:pPr>
        <w:spacing w:before="0" w:after="160" w:line="278" w:lineRule="auto"/>
        <w:rPr>
          <w:rFonts w:cs="Times New Roman"/>
          <w:szCs w:val="24"/>
        </w:rPr>
      </w:pPr>
      <w:r w:rsidRPr="001667D0">
        <w:rPr>
          <w:rFonts w:cs="Times New Roman"/>
          <w:szCs w:val="24"/>
        </w:rPr>
        <w:br w:type="page"/>
      </w:r>
    </w:p>
    <w:p w14:paraId="454E7555" w14:textId="475E916E" w:rsidR="000A21F8" w:rsidRPr="001667D0" w:rsidRDefault="00E6673C" w:rsidP="000A21F8">
      <w:pPr>
        <w:rPr>
          <w:rFonts w:cs="Times New Roman"/>
          <w:b/>
          <w:bCs/>
          <w:szCs w:val="24"/>
        </w:rPr>
      </w:pPr>
      <w:r w:rsidRPr="001667D0">
        <w:rPr>
          <w:rFonts w:cs="Times New Roman"/>
          <w:b/>
          <w:bCs/>
          <w:szCs w:val="24"/>
        </w:rPr>
        <w:lastRenderedPageBreak/>
        <w:t>Supplementary Table S5</w:t>
      </w:r>
    </w:p>
    <w:p w14:paraId="5A5951A6" w14:textId="582B9A0A" w:rsidR="00E6673C" w:rsidRPr="001667D0" w:rsidRDefault="002A079D" w:rsidP="000A21F8">
      <w:pPr>
        <w:rPr>
          <w:rFonts w:cs="Times New Roman"/>
          <w:szCs w:val="24"/>
        </w:rPr>
      </w:pPr>
      <w:r w:rsidRPr="001667D0">
        <w:rPr>
          <w:rFonts w:cs="Times New Roman"/>
          <w:szCs w:val="24"/>
        </w:rPr>
        <w:t>C</w:t>
      </w:r>
      <w:r w:rsidR="00E6673C" w:rsidRPr="001667D0">
        <w:rPr>
          <w:rFonts w:cs="Times New Roman"/>
          <w:szCs w:val="24"/>
        </w:rPr>
        <w:t xml:space="preserve">arbon utilization of strain JCK-6116 and </w:t>
      </w:r>
      <w:r w:rsidR="00E6673C" w:rsidRPr="001667D0">
        <w:rPr>
          <w:rFonts w:cs="Times New Roman"/>
          <w:i/>
          <w:iCs/>
          <w:szCs w:val="24"/>
        </w:rPr>
        <w:t xml:space="preserve">Streptomyces </w:t>
      </w:r>
      <w:r w:rsidRPr="001667D0">
        <w:rPr>
          <w:rFonts w:cs="Times New Roman"/>
          <w:i/>
          <w:iCs/>
          <w:szCs w:val="24"/>
        </w:rPr>
        <w:t>mauvecolor</w:t>
      </w:r>
      <w:r w:rsidRPr="001667D0">
        <w:rPr>
          <w:rFonts w:cs="Times New Roman"/>
          <w:szCs w:val="24"/>
        </w:rPr>
        <w:t xml:space="preserve"> ATCC 29835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9"/>
        <w:gridCol w:w="1279"/>
        <w:gridCol w:w="2667"/>
        <w:gridCol w:w="4135"/>
      </w:tblGrid>
      <w:tr w:rsidR="00E6673C" w:rsidRPr="001667D0" w14:paraId="3642D009" w14:textId="77777777" w:rsidTr="004272CB">
        <w:tc>
          <w:tcPr>
            <w:tcW w:w="2548" w:type="dxa"/>
            <w:gridSpan w:val="2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CEA9A01" w14:textId="5321D9A3" w:rsidR="00E6673C" w:rsidRPr="001667D0" w:rsidRDefault="00E6673C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Characteristics</w:t>
            </w:r>
          </w:p>
        </w:tc>
        <w:tc>
          <w:tcPr>
            <w:tcW w:w="2667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F22FB92" w14:textId="7E76B9B8" w:rsidR="00E6673C" w:rsidRPr="001667D0" w:rsidRDefault="00E6673C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JCK-6116</w:t>
            </w:r>
          </w:p>
        </w:tc>
        <w:tc>
          <w:tcPr>
            <w:tcW w:w="413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C19D665" w14:textId="7DA73D7C" w:rsidR="00E6673C" w:rsidRPr="001667D0" w:rsidRDefault="002A079D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i/>
                <w:iCs/>
                <w:sz w:val="24"/>
                <w:szCs w:val="24"/>
              </w:rPr>
              <w:t>Streptomyces mauvecolor</w:t>
            </w:r>
            <w:r w:rsidRPr="001667D0">
              <w:rPr>
                <w:rFonts w:cs="Times New Roman"/>
                <w:sz w:val="24"/>
                <w:szCs w:val="24"/>
              </w:rPr>
              <w:t xml:space="preserve"> ATCC 29835</w:t>
            </w:r>
          </w:p>
        </w:tc>
      </w:tr>
      <w:tr w:rsidR="00CA2886" w:rsidRPr="001667D0" w14:paraId="227535CD" w14:textId="77777777" w:rsidTr="004272CB">
        <w:tc>
          <w:tcPr>
            <w:tcW w:w="1269" w:type="dxa"/>
            <w:vMerge w:val="restart"/>
            <w:tcBorders>
              <w:top w:val="single" w:sz="8" w:space="0" w:color="000000" w:themeColor="text1"/>
            </w:tcBorders>
          </w:tcPr>
          <w:p w14:paraId="3C33C01D" w14:textId="4DE3FDBA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Carbon utilization</w:t>
            </w:r>
          </w:p>
        </w:tc>
        <w:tc>
          <w:tcPr>
            <w:tcW w:w="1279" w:type="dxa"/>
            <w:tcBorders>
              <w:top w:val="single" w:sz="8" w:space="0" w:color="000000" w:themeColor="text1"/>
            </w:tcBorders>
          </w:tcPr>
          <w:p w14:paraId="285DE005" w14:textId="13EB8B22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D-glucose</w:t>
            </w:r>
          </w:p>
        </w:tc>
        <w:tc>
          <w:tcPr>
            <w:tcW w:w="2667" w:type="dxa"/>
            <w:tcBorders>
              <w:top w:val="single" w:sz="8" w:space="0" w:color="000000" w:themeColor="text1"/>
            </w:tcBorders>
          </w:tcPr>
          <w:p w14:paraId="3467DE3C" w14:textId="4E455B50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4135" w:type="dxa"/>
            <w:tcBorders>
              <w:top w:val="single" w:sz="8" w:space="0" w:color="000000" w:themeColor="text1"/>
            </w:tcBorders>
          </w:tcPr>
          <w:p w14:paraId="0FC5630A" w14:textId="55CCDC3C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CA2886" w:rsidRPr="001667D0" w14:paraId="28194655" w14:textId="77777777" w:rsidTr="004272CB">
        <w:tc>
          <w:tcPr>
            <w:tcW w:w="1269" w:type="dxa"/>
            <w:vMerge/>
          </w:tcPr>
          <w:p w14:paraId="059DB1AC" w14:textId="77777777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14:paraId="0DB5CFCE" w14:textId="228235C5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Arabinose</w:t>
            </w:r>
          </w:p>
        </w:tc>
        <w:tc>
          <w:tcPr>
            <w:tcW w:w="2667" w:type="dxa"/>
          </w:tcPr>
          <w:p w14:paraId="12F1CDC8" w14:textId="78558474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4135" w:type="dxa"/>
          </w:tcPr>
          <w:p w14:paraId="6170311E" w14:textId="1E6F6AC4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CA2886" w:rsidRPr="001667D0" w14:paraId="1D946148" w14:textId="77777777" w:rsidTr="004272CB">
        <w:tc>
          <w:tcPr>
            <w:tcW w:w="1269" w:type="dxa"/>
            <w:vMerge/>
            <w:tcBorders>
              <w:bottom w:val="single" w:sz="8" w:space="0" w:color="000000" w:themeColor="text1"/>
            </w:tcBorders>
          </w:tcPr>
          <w:p w14:paraId="6CABFD13" w14:textId="77777777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bottom w:val="single" w:sz="8" w:space="0" w:color="000000" w:themeColor="text1"/>
            </w:tcBorders>
          </w:tcPr>
          <w:p w14:paraId="1D18A5B6" w14:textId="30D6F57A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Sucrose</w:t>
            </w:r>
          </w:p>
        </w:tc>
        <w:tc>
          <w:tcPr>
            <w:tcW w:w="2667" w:type="dxa"/>
            <w:tcBorders>
              <w:bottom w:val="single" w:sz="8" w:space="0" w:color="000000" w:themeColor="text1"/>
            </w:tcBorders>
          </w:tcPr>
          <w:p w14:paraId="5599E87E" w14:textId="41940C3B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4135" w:type="dxa"/>
            <w:tcBorders>
              <w:bottom w:val="single" w:sz="8" w:space="0" w:color="000000" w:themeColor="text1"/>
            </w:tcBorders>
          </w:tcPr>
          <w:p w14:paraId="0C791E84" w14:textId="67A61523" w:rsidR="00CA2886" w:rsidRPr="001667D0" w:rsidRDefault="00CA2886" w:rsidP="000A21F8">
            <w:pPr>
              <w:rPr>
                <w:rFonts w:cs="Times New Roman"/>
                <w:sz w:val="24"/>
                <w:szCs w:val="24"/>
              </w:rPr>
            </w:pPr>
            <w:r w:rsidRPr="001667D0">
              <w:rPr>
                <w:rFonts w:cs="Times New Roman"/>
                <w:sz w:val="24"/>
                <w:szCs w:val="24"/>
              </w:rPr>
              <w:t>-</w:t>
            </w:r>
          </w:p>
        </w:tc>
      </w:tr>
    </w:tbl>
    <w:p w14:paraId="3B6261F4" w14:textId="77777777" w:rsidR="004A1D8D" w:rsidRPr="00045DCD" w:rsidRDefault="004A1D8D" w:rsidP="004A1D8D">
      <w:pPr>
        <w:rPr>
          <w:rFonts w:cs="Times New Roman"/>
          <w:szCs w:val="24"/>
          <w:vertAlign w:val="superscript"/>
        </w:rPr>
      </w:pPr>
      <w:r w:rsidRPr="00045DCD">
        <w:rPr>
          <w:rFonts w:cs="Times New Roman"/>
          <w:bCs/>
          <w:szCs w:val="24"/>
          <w:vertAlign w:val="superscript"/>
        </w:rPr>
        <w:t>+ Positive; - negative</w:t>
      </w:r>
    </w:p>
    <w:p w14:paraId="13298123" w14:textId="77777777" w:rsidR="00E6673C" w:rsidRPr="001667D0" w:rsidRDefault="00E6673C" w:rsidP="000A21F8">
      <w:pPr>
        <w:rPr>
          <w:rFonts w:cs="Times New Roman"/>
          <w:szCs w:val="24"/>
        </w:rPr>
      </w:pPr>
    </w:p>
    <w:p w14:paraId="0C019DD3" w14:textId="77777777" w:rsidR="00E6673C" w:rsidRPr="001667D0" w:rsidRDefault="00E6673C" w:rsidP="000A21F8">
      <w:pPr>
        <w:rPr>
          <w:rFonts w:cs="Times New Roman"/>
          <w:szCs w:val="24"/>
        </w:rPr>
      </w:pPr>
    </w:p>
    <w:p w14:paraId="687234CF" w14:textId="43E7974B" w:rsidR="00697302" w:rsidRPr="00ED5569" w:rsidRDefault="00CA2886" w:rsidP="00697302">
      <w:pPr>
        <w:rPr>
          <w:rFonts w:cs="Times New Roman"/>
          <w:b/>
          <w:bCs/>
          <w:szCs w:val="24"/>
        </w:rPr>
      </w:pPr>
      <w:r w:rsidRPr="001667D0">
        <w:rPr>
          <w:rFonts w:cs="Times New Roman"/>
          <w:szCs w:val="24"/>
        </w:rPr>
        <w:br w:type="page"/>
      </w:r>
      <w:r w:rsidR="004272CB" w:rsidRPr="001667D0">
        <w:rPr>
          <w:rFonts w:cs="Times New Roman"/>
          <w:b/>
          <w:bCs/>
          <w:szCs w:val="24"/>
        </w:rPr>
        <w:lastRenderedPageBreak/>
        <w:t>Supplementary Table S6</w:t>
      </w:r>
      <w:r w:rsidR="00ED5569">
        <w:rPr>
          <w:rFonts w:cs="Times New Roman"/>
          <w:b/>
          <w:bCs/>
          <w:szCs w:val="24"/>
        </w:rPr>
        <w:t xml:space="preserve">. </w:t>
      </w:r>
      <w:r w:rsidR="00697302" w:rsidRPr="00854C75">
        <w:rPr>
          <w:rFonts w:eastAsia="Malgun Gothic" w:cs="Times New Roman"/>
          <w:bCs/>
          <w:i/>
          <w:iCs/>
          <w:szCs w:val="24"/>
        </w:rPr>
        <w:t>In vitro</w:t>
      </w:r>
      <w:r w:rsidR="00697302" w:rsidRPr="001667D0">
        <w:rPr>
          <w:rFonts w:eastAsia="Malgun Gothic" w:cs="Times New Roman"/>
          <w:bCs/>
          <w:szCs w:val="24"/>
        </w:rPr>
        <w:t xml:space="preserve"> antifungal activity of culture filtrate against mycelial growth of fungi and oomycete</w:t>
      </w:r>
    </w:p>
    <w:tbl>
      <w:tblPr>
        <w:tblW w:w="907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42"/>
        <w:gridCol w:w="1382"/>
        <w:gridCol w:w="1088"/>
        <w:gridCol w:w="1435"/>
        <w:gridCol w:w="1383"/>
        <w:gridCol w:w="990"/>
        <w:gridCol w:w="1260"/>
        <w:gridCol w:w="875"/>
        <w:gridCol w:w="23"/>
      </w:tblGrid>
      <w:tr w:rsidR="00697302" w:rsidRPr="001667D0" w14:paraId="06F1AD5A" w14:textId="77777777" w:rsidTr="004272CB">
        <w:trPr>
          <w:trHeight w:val="384"/>
        </w:trPr>
        <w:tc>
          <w:tcPr>
            <w:tcW w:w="642" w:type="dxa"/>
            <w:vMerge w:val="restar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0E80F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No.</w:t>
            </w:r>
          </w:p>
        </w:tc>
        <w:tc>
          <w:tcPr>
            <w:tcW w:w="1382" w:type="dxa"/>
            <w:vMerge w:val="restart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B3286B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Number of Isolates</w:t>
            </w:r>
          </w:p>
        </w:tc>
        <w:tc>
          <w:tcPr>
            <w:tcW w:w="7054" w:type="dxa"/>
            <w:gridSpan w:val="7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267B8" w14:textId="0039546A" w:rsidR="00697302" w:rsidRPr="001667D0" w:rsidRDefault="001667D0" w:rsidP="001667D0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MIC</w:t>
            </w:r>
            <w:r w:rsidR="00E85257">
              <w:rPr>
                <w:rFonts w:eastAsia="Malgun Gothic" w:cs="Times New Roman"/>
                <w:bCs/>
                <w:szCs w:val="24"/>
              </w:rPr>
              <w:t xml:space="preserve"> (%)</w:t>
            </w:r>
          </w:p>
        </w:tc>
      </w:tr>
      <w:tr w:rsidR="00697302" w:rsidRPr="001667D0" w14:paraId="4A0D4134" w14:textId="77777777" w:rsidTr="001667D0">
        <w:trPr>
          <w:gridAfter w:val="1"/>
          <w:wAfter w:w="23" w:type="dxa"/>
          <w:trHeight w:val="652"/>
        </w:trPr>
        <w:tc>
          <w:tcPr>
            <w:tcW w:w="642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00940F52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</w:p>
        </w:tc>
        <w:tc>
          <w:tcPr>
            <w:tcW w:w="1382" w:type="dxa"/>
            <w:vMerge/>
            <w:tcBorders>
              <w:bottom w:val="single" w:sz="8" w:space="0" w:color="auto"/>
            </w:tcBorders>
            <w:vAlign w:val="center"/>
            <w:hideMark/>
          </w:tcPr>
          <w:p w14:paraId="4B1C640D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</w:p>
        </w:tc>
        <w:tc>
          <w:tcPr>
            <w:tcW w:w="1088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372775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Pythium ultimum</w:t>
            </w:r>
          </w:p>
        </w:tc>
        <w:tc>
          <w:tcPr>
            <w:tcW w:w="1435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F1858D" w14:textId="14760540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Rhizoctonia solani</w:t>
            </w:r>
            <w:r w:rsidR="004272CB" w:rsidRPr="001667D0">
              <w:rPr>
                <w:rFonts w:eastAsia="Malgun Gothic" w:cs="Times New Roman"/>
                <w:bCs/>
                <w:i/>
                <w:iCs/>
                <w:szCs w:val="24"/>
              </w:rPr>
              <w:t xml:space="preserve"> </w:t>
            </w:r>
            <w:r w:rsidR="004272CB" w:rsidRPr="001667D0">
              <w:rPr>
                <w:rFonts w:eastAsia="Malgun Gothic" w:cs="Times New Roman"/>
                <w:bCs/>
                <w:szCs w:val="24"/>
              </w:rPr>
              <w:t>AG-4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9D4818" w14:textId="00CB280B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 xml:space="preserve">F.oxy. </w:t>
            </w:r>
            <w:r w:rsidRPr="001667D0">
              <w:rPr>
                <w:rFonts w:eastAsia="Malgun Gothic" w:cs="Times New Roman"/>
                <w:bCs/>
                <w:szCs w:val="24"/>
              </w:rPr>
              <w:t>f.sp</w:t>
            </w: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. cucumberinum</w:t>
            </w:r>
            <w:r w:rsidR="004272CB" w:rsidRPr="001667D0">
              <w:rPr>
                <w:rFonts w:eastAsia="Malgun Gothic" w:cs="Times New Roman"/>
                <w:bCs/>
                <w:i/>
                <w:iCs/>
                <w:szCs w:val="24"/>
              </w:rPr>
              <w:t xml:space="preserve"> </w:t>
            </w:r>
            <w:r w:rsidR="004272CB" w:rsidRPr="001667D0">
              <w:rPr>
                <w:rFonts w:eastAsia="Malgun Gothic" w:cs="Times New Roman"/>
                <w:bCs/>
                <w:szCs w:val="24"/>
              </w:rPr>
              <w:t>KR5</w:t>
            </w:r>
          </w:p>
        </w:tc>
        <w:tc>
          <w:tcPr>
            <w:tcW w:w="990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E37A57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F graminearum</w:t>
            </w:r>
          </w:p>
        </w:tc>
        <w:tc>
          <w:tcPr>
            <w:tcW w:w="1260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D9293B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S. homoeocarpa</w:t>
            </w:r>
          </w:p>
        </w:tc>
        <w:tc>
          <w:tcPr>
            <w:tcW w:w="875" w:type="dxa"/>
            <w:tcBorders>
              <w:top w:val="single" w:sz="8" w:space="0" w:color="auto"/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0F9D2B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R. solani</w:t>
            </w:r>
          </w:p>
        </w:tc>
      </w:tr>
      <w:tr w:rsidR="00697302" w:rsidRPr="001667D0" w14:paraId="49169F05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8B45C6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</w:p>
        </w:tc>
        <w:tc>
          <w:tcPr>
            <w:tcW w:w="1382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00AD9F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JCK-6016</w:t>
            </w:r>
          </w:p>
        </w:tc>
        <w:tc>
          <w:tcPr>
            <w:tcW w:w="1088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118DCC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1435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798747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7832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7FA9F8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83C0D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875" w:type="dxa"/>
            <w:tcBorders>
              <w:top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497F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7937828B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9AA13" w14:textId="5F09871A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6E936C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JCK-6022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1A89D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72E2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2BD0D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BB73C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54EA1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A53D8F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297E4014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80867" w14:textId="51532EA6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3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745A4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JCK-6030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875F7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6675F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C7F90B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9F36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BE9D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77EAF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39978761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6D0F23" w14:textId="299EEAF9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4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EAA3AE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JCK-6032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962EB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8A0607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0.16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16308D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5194A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C06EDB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69BD7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05062FBA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3170C7" w14:textId="02F8C999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04248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JCK-6036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BA2A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B494B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7824F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EEF628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60DC2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2AB247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7070C286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61B58E" w14:textId="3AAF92F8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6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7EF144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JCK-6043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FA67A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67B3C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69D7E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8B97E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4F1F22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6A274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7D89A0B6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38DAF" w14:textId="06831D41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7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F47EB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JCK-6063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6D7F0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0.16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6FCA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17BD8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CDDD1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A7DCC0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CC9555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</w:tr>
      <w:tr w:rsidR="00697302" w:rsidRPr="001667D0" w14:paraId="4CBE1E1C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E76739" w14:textId="53805437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8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6FBEE9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JCK-6068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FBDC3D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3D0A1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B81C65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262FF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A4E6D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6F7A9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</w:tr>
      <w:tr w:rsidR="00697302" w:rsidRPr="001667D0" w14:paraId="1CE26012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607AB" w14:textId="0FCE78E4" w:rsidR="00697302" w:rsidRPr="001667D0" w:rsidRDefault="001A0E03" w:rsidP="00C71140">
            <w:pPr>
              <w:rPr>
                <w:rFonts w:eastAsia="Malgun Gothic" w:cs="Times New Roman"/>
                <w:bCs/>
                <w:szCs w:val="24"/>
              </w:rPr>
            </w:pPr>
            <w:r>
              <w:rPr>
                <w:rFonts w:eastAsia="Malgun Gothic" w:cs="Times New Roman"/>
                <w:bCs/>
                <w:szCs w:val="24"/>
              </w:rPr>
              <w:t>9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B0E962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JCK-6072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F652A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CCD868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0.16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96F99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F2716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F5117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AC2A5F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</w:tr>
      <w:tr w:rsidR="00697302" w:rsidRPr="001667D0" w14:paraId="33E62D97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C590C" w14:textId="51CCC8BA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0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40F847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JCK-6095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818A3F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A14D2F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AC3B0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D218F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3C5D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9ABA3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-</w:t>
            </w:r>
          </w:p>
        </w:tc>
      </w:tr>
      <w:tr w:rsidR="00697302" w:rsidRPr="001667D0" w14:paraId="0FF3A410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6FC576" w14:textId="29949F5D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1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6FDE8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JCK-6099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79667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1E7A0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FC8DB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B94A55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&gt;10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65716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BB493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10</w:t>
            </w:r>
          </w:p>
        </w:tc>
      </w:tr>
      <w:tr w:rsidR="00697302" w:rsidRPr="001667D0" w14:paraId="47ADCCDA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E9A353" w14:textId="6D2E6EC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2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B72C1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JCK-6102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E3A85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7C31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0.16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83AA0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1EF7F5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1B3FE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7063B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</w:tr>
      <w:tr w:rsidR="00697302" w:rsidRPr="001667D0" w14:paraId="44E31020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8A694" w14:textId="664E0FD9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lastRenderedPageBreak/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3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3B5E60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JCK-6110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A03DD9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197C7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D8A75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98FD6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E9D8E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2F267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0.625</w:t>
            </w:r>
          </w:p>
        </w:tc>
      </w:tr>
      <w:tr w:rsidR="00697302" w:rsidRPr="001667D0" w14:paraId="00B4A105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E6953" w14:textId="6061F212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4</w:t>
            </w:r>
          </w:p>
        </w:tc>
        <w:tc>
          <w:tcPr>
            <w:tcW w:w="1382" w:type="dx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4B7CDB" w14:textId="77777777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 xml:space="preserve">JCK-6116 </w:t>
            </w:r>
          </w:p>
        </w:tc>
        <w:tc>
          <w:tcPr>
            <w:tcW w:w="1088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01A006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1.25</w:t>
            </w:r>
          </w:p>
        </w:tc>
        <w:tc>
          <w:tcPr>
            <w:tcW w:w="143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64BE1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0.16</w:t>
            </w:r>
          </w:p>
        </w:tc>
        <w:tc>
          <w:tcPr>
            <w:tcW w:w="1383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CCC13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99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DC154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  <w:tc>
          <w:tcPr>
            <w:tcW w:w="126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E97D8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875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41BA0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0.31</w:t>
            </w:r>
          </w:p>
        </w:tc>
      </w:tr>
      <w:tr w:rsidR="00697302" w:rsidRPr="001667D0" w14:paraId="3B0C6DD8" w14:textId="77777777" w:rsidTr="004A1D8D">
        <w:trPr>
          <w:gridAfter w:val="1"/>
          <w:wAfter w:w="23" w:type="dxa"/>
          <w:trHeight w:val="384"/>
        </w:trPr>
        <w:tc>
          <w:tcPr>
            <w:tcW w:w="642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1F2C4" w14:textId="4C4D740D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1</w:t>
            </w:r>
            <w:r w:rsidR="001A0E03">
              <w:rPr>
                <w:rFonts w:eastAsia="Malgun Gothic" w:cs="Times New Roman"/>
                <w:bCs/>
                <w:szCs w:val="24"/>
              </w:rPr>
              <w:t>5</w:t>
            </w:r>
          </w:p>
        </w:tc>
        <w:tc>
          <w:tcPr>
            <w:tcW w:w="1382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B1AA6" w14:textId="3053BF25" w:rsidR="00697302" w:rsidRPr="001667D0" w:rsidRDefault="00697302" w:rsidP="00C71140">
            <w:pPr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i/>
                <w:iCs/>
                <w:szCs w:val="24"/>
              </w:rPr>
              <w:t>Streptomyces</w:t>
            </w:r>
            <w:r w:rsidRPr="001667D0">
              <w:rPr>
                <w:rFonts w:eastAsia="Malgun Gothic" w:cs="Times New Roman"/>
                <w:bCs/>
                <w:szCs w:val="24"/>
              </w:rPr>
              <w:t xml:space="preserve"> sp. JCK-6141 </w:t>
            </w:r>
            <w:r w:rsidR="00E85257">
              <w:rPr>
                <w:rFonts w:eastAsia="Malgun Gothic" w:cs="Times New Roman"/>
                <w:bCs/>
                <w:szCs w:val="24"/>
              </w:rPr>
              <w:fldChar w:fldCharType="begin"/>
            </w:r>
            <w:r w:rsidR="00E85257">
              <w:rPr>
                <w:rFonts w:eastAsia="Malgun Gothic" w:cs="Times New Roman"/>
                <w:bCs/>
                <w:szCs w:val="24"/>
              </w:rPr>
              <w:instrText xml:space="preserve"> ADDIN EN.CITE &lt;EndNote&gt;&lt;Cite&gt;&lt;Author&gt;Nguyen&lt;/Author&gt;&lt;Year&gt;2021&lt;/Year&gt;&lt;RecNum&gt;47&lt;/RecNum&gt;&lt;DisplayText&gt;(Nguyen et al., 2021)&lt;/DisplayText&gt;&lt;record&gt;&lt;rec-number&gt;47&lt;/rec-number&gt;&lt;foreign-keys&gt;&lt;key app="EN" db-id="pvr95xwed5fswxexp2qvre58ves55rz9dwt9" timestamp="1734940949"&gt;47&lt;/key&gt;&lt;/foreign-keys&gt;&lt;ref-type name="Journal Article"&gt;17&lt;/ref-type&gt;&lt;contributors&gt;&lt;authors&gt;&lt;author&gt;Nguyen, Hang Thi Thu&lt;/author&gt;&lt;author&gt;Park, Ae Ran&lt;/author&gt;&lt;author&gt;Hwang, In Min&lt;/author&gt;&lt;author&gt;Kim, Jin-Cheol&lt;/author&gt;&lt;/authors&gt;&lt;/contributors&gt;&lt;titles&gt;&lt;title&gt;&lt;style face="normal" font="default" size="100%"&gt;Identification and delineation of action mechanism of antifungal agents: Reveromycin E and its new derivative isolated from &lt;/style&gt;&lt;style face="italic" font="default" size="100%"&gt;Streptomyces &lt;/style&gt;&lt;style face="normal" font="default" size="100%"&gt;sp. JCK-6141&lt;/style&gt;&lt;/title&gt;&lt;secondary-title&gt;Postharvest Biology and Technology&lt;/secondary-title&gt;&lt;/titles&gt;&lt;periodical&gt;&lt;full-title&gt;Postharvest Biology and Technology&lt;/full-title&gt;&lt;/periodical&gt;&lt;pages&gt;111700&lt;/pages&gt;&lt;volume&gt;182&lt;/volume&gt;&lt;dates&gt;&lt;year&gt;2021&lt;/year&gt;&lt;/dates&gt;&lt;isbn&gt;0925-5214&lt;/isbn&gt;&lt;urls&gt;&lt;/urls&gt;&lt;/record&gt;&lt;/Cite&gt;&lt;/EndNote&gt;</w:instrText>
            </w:r>
            <w:r w:rsidR="00E85257">
              <w:rPr>
                <w:rFonts w:eastAsia="Malgun Gothic" w:cs="Times New Roman"/>
                <w:bCs/>
                <w:szCs w:val="24"/>
              </w:rPr>
              <w:fldChar w:fldCharType="separate"/>
            </w:r>
            <w:r w:rsidR="00E85257">
              <w:rPr>
                <w:rFonts w:eastAsia="Malgun Gothic" w:cs="Times New Roman"/>
                <w:bCs/>
                <w:noProof/>
                <w:szCs w:val="24"/>
              </w:rPr>
              <w:t>(Nguyen et al., 2021)</w:t>
            </w:r>
            <w:r w:rsidR="00E85257">
              <w:rPr>
                <w:rFonts w:eastAsia="Malgun Gothic" w:cs="Times New Roman"/>
                <w:bCs/>
                <w:szCs w:val="24"/>
              </w:rPr>
              <w:fldChar w:fldCharType="end"/>
            </w:r>
          </w:p>
        </w:tc>
        <w:tc>
          <w:tcPr>
            <w:tcW w:w="1088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DA48A8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0.31</w:t>
            </w:r>
          </w:p>
        </w:tc>
        <w:tc>
          <w:tcPr>
            <w:tcW w:w="1435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2217F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1383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FD5A41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0.31</w:t>
            </w:r>
          </w:p>
        </w:tc>
        <w:tc>
          <w:tcPr>
            <w:tcW w:w="990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7C6A6B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0.08</w:t>
            </w:r>
          </w:p>
        </w:tc>
        <w:tc>
          <w:tcPr>
            <w:tcW w:w="1260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B7FFC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0.63</w:t>
            </w:r>
          </w:p>
        </w:tc>
        <w:tc>
          <w:tcPr>
            <w:tcW w:w="875" w:type="dxa"/>
            <w:tcBorders>
              <w:bottom w:val="single" w:sz="8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39BCCA" w14:textId="77777777" w:rsidR="00697302" w:rsidRPr="001667D0" w:rsidRDefault="00697302" w:rsidP="004A1D8D">
            <w:pPr>
              <w:jc w:val="center"/>
              <w:rPr>
                <w:rFonts w:eastAsia="Malgun Gothic" w:cs="Times New Roman"/>
                <w:bCs/>
                <w:szCs w:val="24"/>
              </w:rPr>
            </w:pPr>
            <w:r w:rsidRPr="001667D0">
              <w:rPr>
                <w:rFonts w:eastAsia="Malgun Gothic" w:cs="Times New Roman"/>
                <w:bCs/>
                <w:szCs w:val="24"/>
              </w:rPr>
              <w:t>2.5</w:t>
            </w:r>
          </w:p>
        </w:tc>
      </w:tr>
    </w:tbl>
    <w:p w14:paraId="66DED6DA" w14:textId="0AD71057" w:rsidR="00697302" w:rsidRPr="00045DCD" w:rsidRDefault="00045DCD" w:rsidP="00045DCD">
      <w:pPr>
        <w:pStyle w:val="ListParagraph"/>
        <w:ind w:left="1080"/>
        <w:rPr>
          <w:rFonts w:eastAsia="Malgun Gothic" w:cs="Times New Roman"/>
          <w:bCs/>
          <w:szCs w:val="24"/>
          <w:vertAlign w:val="superscript"/>
        </w:rPr>
      </w:pPr>
      <w:r>
        <w:rPr>
          <w:rFonts w:eastAsia="Malgun Gothic" w:cs="Times New Roman"/>
          <w:bCs/>
          <w:szCs w:val="24"/>
          <w:vertAlign w:val="superscript"/>
        </w:rPr>
        <w:t xml:space="preserve">-: </w:t>
      </w:r>
      <w:r w:rsidR="004A1D8D" w:rsidRPr="00045DCD">
        <w:rPr>
          <w:rFonts w:eastAsia="Malgun Gothic" w:cs="Times New Roman"/>
          <w:bCs/>
          <w:szCs w:val="24"/>
          <w:vertAlign w:val="superscript"/>
        </w:rPr>
        <w:t>No activity at test concentration</w:t>
      </w:r>
    </w:p>
    <w:p w14:paraId="0DE54BCE" w14:textId="6EEA5302" w:rsidR="004272CB" w:rsidRPr="001667D0" w:rsidRDefault="004272CB">
      <w:pPr>
        <w:spacing w:before="0" w:after="160" w:line="278" w:lineRule="auto"/>
        <w:rPr>
          <w:rFonts w:eastAsia="Malgun Gothic" w:cs="Times New Roman"/>
          <w:bCs/>
          <w:szCs w:val="24"/>
        </w:rPr>
      </w:pPr>
      <w:r w:rsidRPr="001667D0">
        <w:rPr>
          <w:rFonts w:eastAsia="Malgun Gothic" w:cs="Times New Roman"/>
          <w:bCs/>
          <w:szCs w:val="24"/>
        </w:rPr>
        <w:br w:type="page"/>
      </w:r>
    </w:p>
    <w:p w14:paraId="356CCB92" w14:textId="24A3A91F" w:rsidR="00045DCD" w:rsidRPr="00045DCD" w:rsidRDefault="009740B6" w:rsidP="00045DCD">
      <w:pPr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B408BC0" wp14:editId="21999F8F">
            <wp:extent cx="5943600" cy="4283710"/>
            <wp:effectExtent l="0" t="0" r="0" b="2540"/>
            <wp:docPr id="2047967927" name="Picture 1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967927" name="Picture 1" descr="A diagram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E44C5" w14:textId="779A8A15" w:rsidR="00226829" w:rsidRPr="001667D0" w:rsidRDefault="00226829">
      <w:pPr>
        <w:rPr>
          <w:rFonts w:cs="Times New Roman"/>
          <w:szCs w:val="24"/>
        </w:rPr>
      </w:pPr>
    </w:p>
    <w:p w14:paraId="46D9DCC8" w14:textId="374D351A" w:rsidR="004A1D8D" w:rsidRPr="001667D0" w:rsidRDefault="004A1D8D" w:rsidP="004A1D8D">
      <w:pPr>
        <w:rPr>
          <w:rFonts w:cs="Times New Roman"/>
          <w:szCs w:val="24"/>
        </w:rPr>
      </w:pPr>
      <w:r w:rsidRPr="001667D0">
        <w:rPr>
          <w:rFonts w:cs="Times New Roman"/>
          <w:b/>
          <w:bCs/>
          <w:szCs w:val="24"/>
        </w:rPr>
        <w:t>Supplementary</w:t>
      </w:r>
      <w:r w:rsidRPr="001667D0">
        <w:rPr>
          <w:rFonts w:cs="Times New Roman"/>
          <w:szCs w:val="24"/>
        </w:rPr>
        <w:t xml:space="preserve"> </w:t>
      </w:r>
      <w:r w:rsidRPr="001667D0">
        <w:rPr>
          <w:rFonts w:cs="Times New Roman"/>
          <w:b/>
          <w:bCs/>
          <w:szCs w:val="24"/>
        </w:rPr>
        <w:t>Fig</w:t>
      </w:r>
      <w:r>
        <w:rPr>
          <w:rFonts w:cs="Times New Roman"/>
          <w:b/>
          <w:bCs/>
          <w:szCs w:val="24"/>
        </w:rPr>
        <w:t>ur</w:t>
      </w:r>
      <w:r w:rsidRPr="001667D0">
        <w:rPr>
          <w:rFonts w:cs="Times New Roman"/>
          <w:b/>
          <w:bCs/>
          <w:szCs w:val="24"/>
        </w:rPr>
        <w:t>e S1</w:t>
      </w:r>
      <w:r w:rsidRPr="001667D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: HPLC chromatograms of BuOH extract (A), rimocidin C (B), rimocidin B (C), rimocidin A (D) and </w:t>
      </w:r>
      <w:r w:rsidRPr="001667D0">
        <w:rPr>
          <w:rFonts w:cs="Times New Roman"/>
          <w:szCs w:val="24"/>
        </w:rPr>
        <w:t xml:space="preserve">UV spectra of </w:t>
      </w:r>
      <w:r>
        <w:rPr>
          <w:rFonts w:cs="Times New Roman"/>
          <w:szCs w:val="24"/>
        </w:rPr>
        <w:t xml:space="preserve">rimocidin C (E), rimocidin B (F), rimocidin A (G) which </w:t>
      </w:r>
      <w:r w:rsidRPr="001667D0">
        <w:rPr>
          <w:rFonts w:cs="Times New Roman"/>
          <w:szCs w:val="24"/>
        </w:rPr>
        <w:t>derived from JCK-6116</w:t>
      </w:r>
    </w:p>
    <w:p w14:paraId="087E5975" w14:textId="77777777" w:rsidR="004272CB" w:rsidRPr="001667D0" w:rsidRDefault="004272CB">
      <w:pPr>
        <w:rPr>
          <w:rFonts w:cs="Times New Roman"/>
          <w:szCs w:val="24"/>
        </w:rPr>
      </w:pPr>
    </w:p>
    <w:p w14:paraId="4C73F7DF" w14:textId="77777777" w:rsidR="004272CB" w:rsidRPr="001667D0" w:rsidRDefault="004272CB">
      <w:pPr>
        <w:spacing w:before="0" w:after="160" w:line="278" w:lineRule="auto"/>
        <w:rPr>
          <w:rFonts w:cs="Times New Roman"/>
          <w:szCs w:val="24"/>
        </w:rPr>
      </w:pPr>
      <w:r w:rsidRPr="001667D0">
        <w:rPr>
          <w:rFonts w:cs="Times New Roman"/>
          <w:szCs w:val="24"/>
        </w:rPr>
        <w:br w:type="page"/>
      </w:r>
    </w:p>
    <w:p w14:paraId="4CCB2D18" w14:textId="017045D0" w:rsidR="00645A37" w:rsidRDefault="00645A37">
      <w:pPr>
        <w:spacing w:before="0" w:after="160" w:line="278" w:lineRule="auto"/>
        <w:rPr>
          <w:rFonts w:cs="Times New Roman"/>
          <w:szCs w:val="24"/>
        </w:rPr>
      </w:pPr>
    </w:p>
    <w:p w14:paraId="172339D1" w14:textId="77777777" w:rsidR="004A1D8D" w:rsidRDefault="004A1D8D">
      <w:pPr>
        <w:spacing w:before="0" w:after="160" w:line="278" w:lineRule="auto"/>
        <w:rPr>
          <w:rFonts w:cs="Times New Roman"/>
          <w:noProof/>
          <w:szCs w:val="24"/>
        </w:rPr>
      </w:pPr>
    </w:p>
    <w:p w14:paraId="6E47B03C" w14:textId="6D41FA10" w:rsidR="0094561B" w:rsidRDefault="00645A37">
      <w:pPr>
        <w:spacing w:before="0" w:after="160" w:line="278" w:lineRule="auto"/>
        <w:rPr>
          <w:rFonts w:cs="Times New Roman"/>
          <w:noProof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22D10523" wp14:editId="29DE7A72">
            <wp:extent cx="4616450" cy="2743200"/>
            <wp:effectExtent l="0" t="0" r="0" b="0"/>
            <wp:docPr id="201825672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BC711E6-FC3F-D924-3142-6862288295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47F2706" w14:textId="48A9F80B" w:rsidR="004A1D8D" w:rsidRPr="004A1D8D" w:rsidRDefault="004A1D8D" w:rsidP="004A1D8D">
      <w:pPr>
        <w:rPr>
          <w:rFonts w:cs="Times New Roman"/>
          <w:b/>
          <w:bCs/>
          <w:szCs w:val="24"/>
        </w:rPr>
      </w:pPr>
      <w:r w:rsidRPr="00645A37">
        <w:rPr>
          <w:rFonts w:cs="Times New Roman"/>
          <w:b/>
          <w:bCs/>
          <w:szCs w:val="24"/>
        </w:rPr>
        <w:t>Supplementary Figure S</w:t>
      </w:r>
      <w:r>
        <w:rPr>
          <w:rFonts w:cs="Times New Roman"/>
          <w:b/>
          <w:bCs/>
          <w:szCs w:val="24"/>
        </w:rPr>
        <w:t xml:space="preserve">2: </w:t>
      </w:r>
      <w:r>
        <w:rPr>
          <w:rFonts w:cs="Times New Roman"/>
          <w:szCs w:val="24"/>
        </w:rPr>
        <w:t>Standard curve of rimocidin A</w:t>
      </w:r>
    </w:p>
    <w:p w14:paraId="366F4943" w14:textId="77777777" w:rsidR="004A1D8D" w:rsidRPr="001667D0" w:rsidRDefault="004A1D8D">
      <w:pPr>
        <w:spacing w:before="0" w:after="160" w:line="278" w:lineRule="auto"/>
        <w:rPr>
          <w:rFonts w:cs="Times New Roman"/>
          <w:noProof/>
          <w:szCs w:val="24"/>
        </w:rPr>
      </w:pPr>
    </w:p>
    <w:p w14:paraId="0FC86F31" w14:textId="77777777" w:rsidR="00645A37" w:rsidRDefault="00645A37">
      <w:pPr>
        <w:spacing w:before="0" w:after="160" w:line="278" w:lineRule="auto"/>
        <w:rPr>
          <w:rFonts w:cs="Times New Roman"/>
          <w:noProof/>
          <w:szCs w:val="24"/>
        </w:rPr>
      </w:pPr>
      <w:r>
        <w:rPr>
          <w:szCs w:val="24"/>
        </w:rPr>
        <w:br w:type="page"/>
      </w:r>
    </w:p>
    <w:p w14:paraId="08FA84B3" w14:textId="77777777" w:rsidR="00E85257" w:rsidRPr="00E85257" w:rsidRDefault="00AB4D84" w:rsidP="00E85257">
      <w:pPr>
        <w:pStyle w:val="EndNoteBibliography"/>
        <w:spacing w:after="0"/>
      </w:pPr>
      <w:r w:rsidRPr="001667D0">
        <w:rPr>
          <w:szCs w:val="24"/>
        </w:rPr>
        <w:lastRenderedPageBreak/>
        <w:fldChar w:fldCharType="begin"/>
      </w:r>
      <w:r w:rsidRPr="001667D0">
        <w:rPr>
          <w:szCs w:val="24"/>
        </w:rPr>
        <w:instrText xml:space="preserve"> ADDIN EN.REFLIST </w:instrText>
      </w:r>
      <w:r w:rsidRPr="001667D0">
        <w:rPr>
          <w:szCs w:val="24"/>
        </w:rPr>
        <w:fldChar w:fldCharType="separate"/>
      </w:r>
      <w:r w:rsidR="00E85257" w:rsidRPr="00E85257">
        <w:t xml:space="preserve">Luo, F., Gwak, H., Park, A.R., Nguyen, V.T., Kim, J.-C., Biocontrol potential of natamycin-producing </w:t>
      </w:r>
      <w:r w:rsidR="00E85257" w:rsidRPr="00E85257">
        <w:rPr>
          <w:i/>
        </w:rPr>
        <w:t>Streptomyces lydicus</w:t>
      </w:r>
      <w:r w:rsidR="00E85257" w:rsidRPr="00E85257">
        <w:t xml:space="preserve"> JCK-6019 against soil-borne fungal diseases of cucumber and characterization of its biocontrol mechanism. Pest Management Science n/a.</w:t>
      </w:r>
    </w:p>
    <w:p w14:paraId="1CA0BCA9" w14:textId="77777777" w:rsidR="00E85257" w:rsidRPr="00E85257" w:rsidRDefault="00E85257" w:rsidP="00E85257">
      <w:pPr>
        <w:pStyle w:val="EndNoteBibliography"/>
        <w:spacing w:after="0"/>
      </w:pPr>
      <w:r w:rsidRPr="00E85257">
        <w:t xml:space="preserve">Nguyen, H.T.T., Park, A.R., Hwang, I.M., Kim, J.-C., 2021. Identification and delineation of action mechanism of antifungal agents: Reveromycin E and its new derivative isolated from </w:t>
      </w:r>
      <w:r w:rsidRPr="00E85257">
        <w:rPr>
          <w:i/>
        </w:rPr>
        <w:t xml:space="preserve">Streptomyces </w:t>
      </w:r>
      <w:r w:rsidRPr="00E85257">
        <w:t>sp. JCK-6141. Postharvest Biology and Technology 182, 111700.</w:t>
      </w:r>
    </w:p>
    <w:p w14:paraId="08184D36" w14:textId="77777777" w:rsidR="00E85257" w:rsidRPr="00E85257" w:rsidRDefault="00E85257" w:rsidP="00E85257">
      <w:pPr>
        <w:pStyle w:val="EndNoteBibliography"/>
      </w:pPr>
      <w:r w:rsidRPr="00E85257">
        <w:t>Nguyen, L.T.T., Park, A.R., Van Le, V., Hwang, I., Kim, J.-C., 2024. Exploration of a multifunctional biocontrol agent Streptomyces sp. JCK-8055 for the management of apple fire blight. Applied Microbiology and Biotechnology 108, 49.</w:t>
      </w:r>
    </w:p>
    <w:p w14:paraId="46929CE1" w14:textId="5D7261A1" w:rsidR="001964A7" w:rsidRPr="001667D0" w:rsidRDefault="00AB4D84">
      <w:pPr>
        <w:rPr>
          <w:rFonts w:cs="Times New Roman"/>
          <w:szCs w:val="24"/>
        </w:rPr>
      </w:pPr>
      <w:r w:rsidRPr="001667D0">
        <w:rPr>
          <w:rFonts w:cs="Times New Roman"/>
          <w:szCs w:val="24"/>
        </w:rPr>
        <w:fldChar w:fldCharType="end"/>
      </w:r>
    </w:p>
    <w:sectPr w:rsidR="001964A7" w:rsidRPr="001667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D3A34" w14:textId="77777777" w:rsidR="00823270" w:rsidRDefault="00823270">
      <w:pPr>
        <w:spacing w:before="0" w:after="0"/>
      </w:pPr>
    </w:p>
  </w:endnote>
  <w:endnote w:type="continuationSeparator" w:id="0">
    <w:p w14:paraId="35F0B127" w14:textId="77777777" w:rsidR="00823270" w:rsidRDefault="00823270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DB640" w14:textId="77777777" w:rsidR="00823270" w:rsidRDefault="00823270">
      <w:pPr>
        <w:spacing w:before="0" w:after="0"/>
      </w:pPr>
    </w:p>
  </w:footnote>
  <w:footnote w:type="continuationSeparator" w:id="0">
    <w:p w14:paraId="3CAD4FEA" w14:textId="77777777" w:rsidR="00823270" w:rsidRDefault="00823270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458"/>
    <w:multiLevelType w:val="hybridMultilevel"/>
    <w:tmpl w:val="FE92EA48"/>
    <w:lvl w:ilvl="0" w:tplc="8D00DB06">
      <w:start w:val="2"/>
      <w:numFmt w:val="bullet"/>
      <w:lvlText w:val="-"/>
      <w:lvlJc w:val="left"/>
      <w:pPr>
        <w:ind w:left="1080" w:hanging="360"/>
      </w:pPr>
      <w:rPr>
        <w:rFonts w:ascii="Aptos" w:eastAsia="Malgun Gothic" w:hAnsi="Apto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0601A"/>
    <w:multiLevelType w:val="multilevel"/>
    <w:tmpl w:val="C6A8CCEA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 w15:restartNumberingAfterBreak="0">
    <w:nsid w:val="75EC299F"/>
    <w:multiLevelType w:val="hybridMultilevel"/>
    <w:tmpl w:val="AF060544"/>
    <w:lvl w:ilvl="0" w:tplc="60F88D20">
      <w:start w:val="2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076812">
    <w:abstractNumId w:val="1"/>
    <w:lvlOverride w:ilvl="0"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287707320">
    <w:abstractNumId w:val="1"/>
  </w:num>
  <w:num w:numId="3" w16cid:durableId="613173407">
    <w:abstractNumId w:val="2"/>
  </w:num>
  <w:num w:numId="4" w16cid:durableId="50983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ostharvest Biology Tec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vr95xwed5fswxexp2qvre58ves55rz9dwt9&quot;&gt;My EndNote Library-Converted&lt;record-ids&gt;&lt;item&gt;47&lt;/item&gt;&lt;item&gt;219&lt;/item&gt;&lt;item&gt;221&lt;/item&gt;&lt;/record-ids&gt;&lt;/item&gt;&lt;/Libraries&gt;"/>
  </w:docVars>
  <w:rsids>
    <w:rsidRoot w:val="00A457B1"/>
    <w:rsid w:val="00034195"/>
    <w:rsid w:val="00045DCD"/>
    <w:rsid w:val="00053669"/>
    <w:rsid w:val="00064F06"/>
    <w:rsid w:val="00084DBB"/>
    <w:rsid w:val="000A21F8"/>
    <w:rsid w:val="000B1E5E"/>
    <w:rsid w:val="000B6B8D"/>
    <w:rsid w:val="00126BE1"/>
    <w:rsid w:val="00147C34"/>
    <w:rsid w:val="00162A81"/>
    <w:rsid w:val="001667D0"/>
    <w:rsid w:val="00181F98"/>
    <w:rsid w:val="001964A7"/>
    <w:rsid w:val="001A0E03"/>
    <w:rsid w:val="001A1B98"/>
    <w:rsid w:val="001A2AA8"/>
    <w:rsid w:val="001A3942"/>
    <w:rsid w:val="001A6241"/>
    <w:rsid w:val="001A6CEC"/>
    <w:rsid w:val="001B313A"/>
    <w:rsid w:val="001C019A"/>
    <w:rsid w:val="001E1A0D"/>
    <w:rsid w:val="00205022"/>
    <w:rsid w:val="00226829"/>
    <w:rsid w:val="002322AB"/>
    <w:rsid w:val="00237228"/>
    <w:rsid w:val="00241918"/>
    <w:rsid w:val="00256685"/>
    <w:rsid w:val="00284C23"/>
    <w:rsid w:val="00291C1D"/>
    <w:rsid w:val="00293721"/>
    <w:rsid w:val="002A079D"/>
    <w:rsid w:val="002F1432"/>
    <w:rsid w:val="00325092"/>
    <w:rsid w:val="00340D16"/>
    <w:rsid w:val="0034627D"/>
    <w:rsid w:val="003B4013"/>
    <w:rsid w:val="003C51B0"/>
    <w:rsid w:val="003E59AC"/>
    <w:rsid w:val="004239AF"/>
    <w:rsid w:val="004272CB"/>
    <w:rsid w:val="00427FA8"/>
    <w:rsid w:val="0047438A"/>
    <w:rsid w:val="004A1D8D"/>
    <w:rsid w:val="004C7911"/>
    <w:rsid w:val="004E61AB"/>
    <w:rsid w:val="00523709"/>
    <w:rsid w:val="005271B6"/>
    <w:rsid w:val="005B36D8"/>
    <w:rsid w:val="005C2AB9"/>
    <w:rsid w:val="005D5DE9"/>
    <w:rsid w:val="005F4119"/>
    <w:rsid w:val="00645A37"/>
    <w:rsid w:val="00673AF4"/>
    <w:rsid w:val="00697302"/>
    <w:rsid w:val="006D0931"/>
    <w:rsid w:val="006D6834"/>
    <w:rsid w:val="00760157"/>
    <w:rsid w:val="00761092"/>
    <w:rsid w:val="007739B2"/>
    <w:rsid w:val="00781403"/>
    <w:rsid w:val="007B47E5"/>
    <w:rsid w:val="00823270"/>
    <w:rsid w:val="00853958"/>
    <w:rsid w:val="00854C75"/>
    <w:rsid w:val="00856191"/>
    <w:rsid w:val="0085753D"/>
    <w:rsid w:val="00862300"/>
    <w:rsid w:val="00896BC8"/>
    <w:rsid w:val="008B2030"/>
    <w:rsid w:val="00913731"/>
    <w:rsid w:val="00924962"/>
    <w:rsid w:val="0094561B"/>
    <w:rsid w:val="009740B6"/>
    <w:rsid w:val="00997445"/>
    <w:rsid w:val="009A1C0C"/>
    <w:rsid w:val="009C1A69"/>
    <w:rsid w:val="00A07AFE"/>
    <w:rsid w:val="00A457B1"/>
    <w:rsid w:val="00A51AA7"/>
    <w:rsid w:val="00A52D6F"/>
    <w:rsid w:val="00A90086"/>
    <w:rsid w:val="00AB4D84"/>
    <w:rsid w:val="00AD1AB9"/>
    <w:rsid w:val="00AF0D99"/>
    <w:rsid w:val="00AF5B43"/>
    <w:rsid w:val="00B65E95"/>
    <w:rsid w:val="00BA3535"/>
    <w:rsid w:val="00BE1CBA"/>
    <w:rsid w:val="00BF1389"/>
    <w:rsid w:val="00C26BBC"/>
    <w:rsid w:val="00C361C2"/>
    <w:rsid w:val="00C5308C"/>
    <w:rsid w:val="00CA2886"/>
    <w:rsid w:val="00CB7B26"/>
    <w:rsid w:val="00D35B51"/>
    <w:rsid w:val="00D4489E"/>
    <w:rsid w:val="00DA56E7"/>
    <w:rsid w:val="00DD4B58"/>
    <w:rsid w:val="00DF0CCC"/>
    <w:rsid w:val="00E03366"/>
    <w:rsid w:val="00E12BA6"/>
    <w:rsid w:val="00E229B7"/>
    <w:rsid w:val="00E248ED"/>
    <w:rsid w:val="00E6673C"/>
    <w:rsid w:val="00E85257"/>
    <w:rsid w:val="00ED5569"/>
    <w:rsid w:val="00EE6BE6"/>
    <w:rsid w:val="00F01F1E"/>
    <w:rsid w:val="00F17506"/>
    <w:rsid w:val="00F82063"/>
    <w:rsid w:val="00F92889"/>
    <w:rsid w:val="00FB2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B58ADC"/>
  <w15:chartTrackingRefBased/>
  <w15:docId w15:val="{78BA1ADE-1E66-4065-96AD-1CB87794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ko-KR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7B1"/>
    <w:pPr>
      <w:spacing w:before="120" w:after="240" w:line="240" w:lineRule="auto"/>
    </w:pPr>
    <w:rPr>
      <w:rFonts w:ascii="Times New Roman" w:hAnsi="Times New Roman"/>
      <w:kern w:val="0"/>
      <w:szCs w:val="22"/>
      <w:lang w:eastAsia="en-US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2"/>
    <w:qFormat/>
    <w:rsid w:val="00A457B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:lang w:eastAsia="ko-KR" w:bidi="th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A457B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:lang w:eastAsia="ko-KR" w:bidi="th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A457B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:lang w:eastAsia="ko-KR" w:bidi="th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A457B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:lang w:eastAsia="ko-KR" w:bidi="th-T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A457B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:lang w:eastAsia="ko-KR" w:bidi="th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7B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:lang w:eastAsia="ko-KR" w:bidi="th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7B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:lang w:eastAsia="ko-KR" w:bidi="th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7B1"/>
    <w:pPr>
      <w:keepNext/>
      <w:keepLines/>
      <w:spacing w:before="0"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:lang w:eastAsia="ko-KR" w:bidi="th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7B1"/>
    <w:pPr>
      <w:keepNext/>
      <w:keepLines/>
      <w:spacing w:before="0"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:lang w:eastAsia="ko-KR" w:bidi="th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57B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57B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57B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7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2"/>
    <w:rsid w:val="00A457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7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7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7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7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57B1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eastAsia="ko-KR" w:bidi="th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57B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57B1"/>
    <w:pPr>
      <w:numPr>
        <w:ilvl w:val="1"/>
      </w:numPr>
      <w:spacing w:before="0"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:lang w:eastAsia="ko-KR" w:bidi="th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57B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457B1"/>
    <w:pPr>
      <w:spacing w:before="160" w:after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30"/>
      <w:lang w:eastAsia="ko-KR" w:bidi="th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57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57B1"/>
    <w:pPr>
      <w:spacing w:before="0" w:after="160" w:line="278" w:lineRule="auto"/>
      <w:ind w:left="720"/>
      <w:contextualSpacing/>
    </w:pPr>
    <w:rPr>
      <w:rFonts w:asciiTheme="minorHAnsi" w:hAnsiTheme="minorHAnsi"/>
      <w:kern w:val="2"/>
      <w:szCs w:val="30"/>
      <w:lang w:eastAsia="ko-KR" w:bidi="th-T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57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5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30"/>
      <w:lang w:eastAsia="ko-KR" w:bidi="th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57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57B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457B1"/>
    <w:pPr>
      <w:spacing w:after="0" w:line="240" w:lineRule="auto"/>
    </w:pPr>
    <w:rPr>
      <w:rFonts w:asciiTheme="majorHAnsi" w:hAnsiTheme="majorHAnsi"/>
      <w:kern w:val="0"/>
      <w:sz w:val="22"/>
      <w:szCs w:val="22"/>
      <w:lang w:eastAsia="en-US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206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82063"/>
    <w:rPr>
      <w:rFonts w:ascii="Times New Roman" w:hAnsi="Times New Roman"/>
      <w:kern w:val="0"/>
      <w:szCs w:val="22"/>
      <w:lang w:eastAsia="en-US" w:bidi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8206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82063"/>
    <w:rPr>
      <w:rFonts w:ascii="Times New Roman" w:hAnsi="Times New Roman"/>
      <w:kern w:val="0"/>
      <w:szCs w:val="22"/>
      <w:lang w:eastAsia="en-US" w:bidi="ar-SA"/>
      <w14:ligatures w14:val="none"/>
    </w:rPr>
  </w:style>
  <w:style w:type="character" w:styleId="Hyperlink">
    <w:name w:val="Hyperlink"/>
    <w:basedOn w:val="DefaultParagraphFont"/>
    <w:unhideWhenUsed/>
    <w:rsid w:val="00A07AF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7AFE"/>
    <w:rPr>
      <w:color w:val="605E5C"/>
      <w:shd w:val="clear" w:color="auto" w:fill="E1DFDD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256685"/>
    <w:pPr>
      <w:numPr>
        <w:ilvl w:val="0"/>
      </w:numPr>
      <w:spacing w:before="240" w:after="240" w:line="240" w:lineRule="auto"/>
    </w:pPr>
    <w:rPr>
      <w:rFonts w:ascii="Times New Roman" w:eastAsiaTheme="minorEastAsia" w:hAnsi="Times New Roman" w:cs="Times New Roman"/>
      <w:b/>
      <w:color w:val="auto"/>
      <w:spacing w:val="0"/>
      <w:kern w:val="0"/>
      <w:sz w:val="24"/>
      <w:szCs w:val="24"/>
      <w:lang w:eastAsia="en-US" w:bidi="ar-SA"/>
      <w14:ligatures w14:val="none"/>
    </w:rPr>
  </w:style>
  <w:style w:type="numbering" w:customStyle="1" w:styleId="Headings">
    <w:name w:val="Headings"/>
    <w:uiPriority w:val="99"/>
    <w:rsid w:val="00256685"/>
    <w:pPr>
      <w:numPr>
        <w:numId w:val="2"/>
      </w:numPr>
    </w:pPr>
  </w:style>
  <w:style w:type="paragraph" w:customStyle="1" w:styleId="EndNoteBibliographyTitle">
    <w:name w:val="EndNote Bibliography Title"/>
    <w:basedOn w:val="Normal"/>
    <w:link w:val="EndNoteBibliographyTitleChar"/>
    <w:rsid w:val="00AB4D84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B4D84"/>
    <w:rPr>
      <w:rFonts w:ascii="Times New Roman" w:hAnsi="Times New Roman" w:cs="Times New Roman"/>
      <w:noProof/>
      <w:kern w:val="0"/>
      <w:szCs w:val="22"/>
      <w:lang w:eastAsia="en-US" w:bidi="ar-SA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AB4D84"/>
    <w:rPr>
      <w:rFonts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B4D84"/>
    <w:rPr>
      <w:rFonts w:ascii="Times New Roman" w:hAnsi="Times New Roman" w:cs="Times New Roman"/>
      <w:noProof/>
      <w:kern w:val="0"/>
      <w:szCs w:val="22"/>
      <w:lang w:eastAsia="en-US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guyenthithuhang@tdtu.edu.v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https://www.sciencedirect.com/science/article/pii/S18786146183006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6116_data\actinobacteria\JCK6116\optimize\pb\6116-p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bg1"/>
                </a:solidFill>
              </a:ln>
              <a:effectLst/>
            </c:spPr>
          </c:marker>
          <c:trendline>
            <c:spPr>
              <a:ln w="9525" cap="rnd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1437489063867017"/>
                  <c:y val="-5.0462962962962961E-3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</c:trendlineLbl>
          </c:trendline>
          <c:xVal>
            <c:numRef>
              <c:f>Sheet1!$M$4:$M$9</c:f>
              <c:numCache>
                <c:formatCode>0.00</c:formatCode>
                <c:ptCount val="6"/>
                <c:pt idx="0">
                  <c:v>111.1111111111111</c:v>
                </c:pt>
                <c:pt idx="1">
                  <c:v>37.037037037037031</c:v>
                </c:pt>
                <c:pt idx="2">
                  <c:v>12.345679012345677</c:v>
                </c:pt>
                <c:pt idx="3">
                  <c:v>4.1152263374485587</c:v>
                </c:pt>
                <c:pt idx="4">
                  <c:v>1.3717421124828528</c:v>
                </c:pt>
                <c:pt idx="5">
                  <c:v>0.45724737082761763</c:v>
                </c:pt>
              </c:numCache>
            </c:numRef>
          </c:xVal>
          <c:yVal>
            <c:numRef>
              <c:f>Sheet1!$N$4:$N$9</c:f>
              <c:numCache>
                <c:formatCode>General</c:formatCode>
                <c:ptCount val="6"/>
                <c:pt idx="0">
                  <c:v>1285884</c:v>
                </c:pt>
                <c:pt idx="1">
                  <c:v>467188</c:v>
                </c:pt>
                <c:pt idx="2">
                  <c:v>160687</c:v>
                </c:pt>
                <c:pt idx="3">
                  <c:v>59366</c:v>
                </c:pt>
                <c:pt idx="4">
                  <c:v>22156</c:v>
                </c:pt>
                <c:pt idx="5">
                  <c:v>8618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CA2-40E7-BFF7-15F67FDAA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24068224"/>
        <c:axId val="645126432"/>
      </c:scatterChart>
      <c:valAx>
        <c:axId val="924068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Rimocidin A concentraion (</a:t>
                </a:r>
                <a:r>
                  <a:rPr lang="en-US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Calibri" panose="020F0502020204030204" pitchFamily="34" charset="0"/>
                    <a:cs typeface="Times New Roman" panose="02020603050405020304" pitchFamily="18" charset="0"/>
                  </a:rPr>
                  <a:t>µg/mL</a:t>
                </a:r>
                <a:r>
                  <a:rPr lang="en-US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5126432"/>
        <c:crosses val="autoZero"/>
        <c:crossBetween val="midCat"/>
      </c:valAx>
      <c:valAx>
        <c:axId val="645126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HPLC absorption</a:t>
                </a:r>
                <a:r>
                  <a:rPr lang="en-US" sz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area (mAU)</a:t>
                </a:r>
                <a:endParaRPr lang="en-US" sz="1200">
                  <a:solidFill>
                    <a:sysClr val="windowText" lastClr="000000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40682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D04B5-C482-4AAC-AD98-78A1AC89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1320</Words>
  <Characters>7780</Characters>
  <Application>Microsoft Office Word</Application>
  <DocSecurity>0</DocSecurity>
  <Lines>180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Thu Hằng</dc:creator>
  <cp:keywords/>
  <dc:description/>
  <cp:lastModifiedBy>Hang Nguyen</cp:lastModifiedBy>
  <cp:revision>6</cp:revision>
  <dcterms:created xsi:type="dcterms:W3CDTF">2026-04-16T08:26:00Z</dcterms:created>
  <dcterms:modified xsi:type="dcterms:W3CDTF">2026-04-28T10:05:00Z</dcterms:modified>
</cp:coreProperties>
</file>