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62F3AB" w14:textId="05930521" w:rsidR="00393CA9" w:rsidRDefault="00F763BC" w:rsidP="00E57631">
      <w:pPr>
        <w:spacing w:after="0" w:line="360" w:lineRule="auto"/>
        <w:ind w:right="-421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</w:pPr>
      <w:r w:rsidRPr="00F763BC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>The microbial garden of fungus-growing ants: Distinct lignocellulosic profile and spatial structure, yet a similar microbiota</w:t>
      </w:r>
    </w:p>
    <w:p w14:paraId="34EC077D" w14:textId="77777777" w:rsidR="00F763BC" w:rsidRPr="00E57631" w:rsidRDefault="00F763BC" w:rsidP="00E57631">
      <w:pPr>
        <w:spacing w:after="0" w:line="360" w:lineRule="auto"/>
        <w:ind w:right="-421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</w:pPr>
    </w:p>
    <w:p w14:paraId="0C2562A8" w14:textId="455E0E3D" w:rsidR="00E57631" w:rsidRPr="00E57631" w:rsidRDefault="00E57631" w:rsidP="00E57631">
      <w:pPr>
        <w:spacing w:after="0" w:line="276" w:lineRule="auto"/>
        <w:ind w:right="-421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</w:pPr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  <w:t xml:space="preserve">Mariana O. Barcoto, Rodrigo H. S. Garcia, Gabriel G. P. </w:t>
      </w:r>
      <w:proofErr w:type="spellStart"/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  <w:t>Pennachioni</w:t>
      </w:r>
      <w:proofErr w:type="spellEnd"/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  <w:t>, João G. S. Soares, Eduardo R. de Azevedo, Lucas W. Mendes, Alessandra I. Coan, Mauricio Bacci Jr,</w:t>
      </w:r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vertAlign w:val="superscript"/>
          <w:lang w:val="pt-BR" w:eastAsia="pt-BR"/>
          <w14:ligatures w14:val="none"/>
        </w:rPr>
        <w:t xml:space="preserve"> </w:t>
      </w:r>
      <w:proofErr w:type="spellStart"/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  <w:t>Andre</w:t>
      </w:r>
      <w:proofErr w:type="spellEnd"/>
      <w:r w:rsidRPr="00E57631">
        <w:rPr>
          <w:rFonts w:ascii="Times New Roman" w:eastAsia="Times New Roman" w:hAnsi="Times New Roman" w:cs="Times New Roman"/>
          <w:kern w:val="0"/>
          <w:sz w:val="24"/>
          <w:szCs w:val="24"/>
          <w:lang w:val="pt-BR" w:eastAsia="pt-BR"/>
          <w14:ligatures w14:val="none"/>
        </w:rPr>
        <w:t xml:space="preserve"> Rodrigues</w:t>
      </w:r>
    </w:p>
    <w:p w14:paraId="6DA76414" w14:textId="77777777" w:rsidR="00603697" w:rsidRDefault="00603697" w:rsidP="00E57631">
      <w:pPr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p w14:paraId="15A1EED8" w14:textId="089360D9" w:rsidR="00E57631" w:rsidRDefault="00E57631" w:rsidP="00E5763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00C6E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material</w:t>
      </w:r>
    </w:p>
    <w:p w14:paraId="7C6073F0" w14:textId="4C1870B1" w:rsidR="00E57631" w:rsidRDefault="00E57631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Table S1 - </w:t>
      </w:r>
      <w:r w:rsidRPr="00E57631">
        <w:rPr>
          <w:rFonts w:ascii="Times New Roman" w:hAnsi="Times New Roman" w:cs="Times New Roman"/>
          <w:sz w:val="24"/>
          <w:szCs w:val="24"/>
        </w:rPr>
        <w:t>Sample metadata for microbiota analysis.</w:t>
      </w:r>
    </w:p>
    <w:tbl>
      <w:tblPr>
        <w:tblStyle w:val="Tabelacomgrade"/>
        <w:tblW w:w="10207" w:type="dxa"/>
        <w:tblInd w:w="-717" w:type="dxa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1134"/>
        <w:gridCol w:w="1843"/>
        <w:gridCol w:w="1842"/>
        <w:gridCol w:w="2694"/>
      </w:tblGrid>
      <w:tr w:rsidR="00AA5D1E" w:rsidRPr="00AE2FDA" w14:paraId="69CD8FC9" w14:textId="77777777" w:rsidTr="00AE2FDA">
        <w:tc>
          <w:tcPr>
            <w:tcW w:w="2694" w:type="dxa"/>
          </w:tcPr>
          <w:p w14:paraId="578A0FBE" w14:textId="3271F09C" w:rsidR="00BE46B4" w:rsidRPr="00AE2FDA" w:rsidRDefault="00BE46B4" w:rsidP="00AA5D1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Species </w:t>
            </w:r>
          </w:p>
        </w:tc>
        <w:tc>
          <w:tcPr>
            <w:tcW w:w="1134" w:type="dxa"/>
          </w:tcPr>
          <w:p w14:paraId="668ADB24" w14:textId="351E8150" w:rsidR="00BE46B4" w:rsidRPr="00AE2FDA" w:rsidRDefault="00BE46B4" w:rsidP="00AA5D1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Replicate</w:t>
            </w:r>
          </w:p>
        </w:tc>
        <w:tc>
          <w:tcPr>
            <w:tcW w:w="1843" w:type="dxa"/>
          </w:tcPr>
          <w:p w14:paraId="7805DC3A" w14:textId="3D44B6A0" w:rsidR="00BE46B4" w:rsidRPr="00AE2FDA" w:rsidRDefault="00BE46B4" w:rsidP="00AA5D1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Colony code</w:t>
            </w:r>
          </w:p>
        </w:tc>
        <w:tc>
          <w:tcPr>
            <w:tcW w:w="1842" w:type="dxa"/>
          </w:tcPr>
          <w:p w14:paraId="13DE8958" w14:textId="0840B2CF" w:rsidR="00BE46B4" w:rsidRPr="00AE2FDA" w:rsidRDefault="00BE46B4" w:rsidP="00AA5D1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Sampling site  </w:t>
            </w:r>
          </w:p>
        </w:tc>
        <w:tc>
          <w:tcPr>
            <w:tcW w:w="2694" w:type="dxa"/>
          </w:tcPr>
          <w:p w14:paraId="5B47BA93" w14:textId="48C53694" w:rsidR="00BE46B4" w:rsidRPr="00AE2FDA" w:rsidRDefault="00BE46B4" w:rsidP="00AA5D1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Lat</w:t>
            </w:r>
            <w:r w:rsidR="002D5746"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 S </w:t>
            </w: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/</w:t>
            </w:r>
            <w:r w:rsidR="002D5746"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Long</w:t>
            </w:r>
            <w:r w:rsidR="002D5746" w:rsidRPr="00AE2FD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 W</w:t>
            </w:r>
          </w:p>
        </w:tc>
      </w:tr>
      <w:tr w:rsidR="00AA5D1E" w:rsidRPr="00AE2FDA" w14:paraId="3E4AFF0A" w14:textId="77777777" w:rsidTr="00AE2FDA">
        <w:tc>
          <w:tcPr>
            <w:tcW w:w="2694" w:type="dxa"/>
          </w:tcPr>
          <w:p w14:paraId="07AB8D59" w14:textId="6C87C554" w:rsidR="00BE46B4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Atta sexdens</w:t>
            </w:r>
          </w:p>
        </w:tc>
        <w:tc>
          <w:tcPr>
            <w:tcW w:w="1134" w:type="dxa"/>
          </w:tcPr>
          <w:p w14:paraId="5B5A5457" w14:textId="7AE0B455" w:rsidR="00BE46B4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3362729C" w14:textId="7D12CC15" w:rsidR="00BE46B4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MOB231127-01</w:t>
            </w:r>
          </w:p>
        </w:tc>
        <w:tc>
          <w:tcPr>
            <w:tcW w:w="1842" w:type="dxa"/>
          </w:tcPr>
          <w:p w14:paraId="62D39ED1" w14:textId="1D8C0ADD" w:rsidR="00BE46B4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6B809117" w14:textId="09C1111A" w:rsidR="00BE46B4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23°20'19.2"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44°50'17.4"</w:t>
            </w:r>
          </w:p>
        </w:tc>
      </w:tr>
      <w:tr w:rsidR="00AA5D1E" w:rsidRPr="00AE2FDA" w14:paraId="0C3EA511" w14:textId="77777777" w:rsidTr="00AE2FDA">
        <w:tc>
          <w:tcPr>
            <w:tcW w:w="2694" w:type="dxa"/>
          </w:tcPr>
          <w:p w14:paraId="233A7221" w14:textId="7DD81FA5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Atta sexdens</w:t>
            </w:r>
          </w:p>
        </w:tc>
        <w:tc>
          <w:tcPr>
            <w:tcW w:w="1134" w:type="dxa"/>
          </w:tcPr>
          <w:p w14:paraId="14392B57" w14:textId="19730C07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704069CA" w14:textId="7A6C01EE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RLS231126-04</w:t>
            </w:r>
          </w:p>
        </w:tc>
        <w:tc>
          <w:tcPr>
            <w:tcW w:w="1842" w:type="dxa"/>
          </w:tcPr>
          <w:p w14:paraId="72276BA2" w14:textId="798A973B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6D590C6D" w14:textId="534DB0A1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23°20'20.1"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44°50'17.0"</w:t>
            </w:r>
          </w:p>
        </w:tc>
      </w:tr>
      <w:tr w:rsidR="00AA5D1E" w:rsidRPr="00AE2FDA" w14:paraId="00D7EF18" w14:textId="77777777" w:rsidTr="00AE2FDA">
        <w:tc>
          <w:tcPr>
            <w:tcW w:w="2694" w:type="dxa"/>
          </w:tcPr>
          <w:p w14:paraId="4EBA420C" w14:textId="0FB4ACF5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Atta sexdens</w:t>
            </w:r>
          </w:p>
        </w:tc>
        <w:tc>
          <w:tcPr>
            <w:tcW w:w="1134" w:type="dxa"/>
          </w:tcPr>
          <w:p w14:paraId="5A84A97D" w14:textId="455D13F7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2E67062A" w14:textId="78C7AD0D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MOB230420-02</w:t>
            </w:r>
          </w:p>
        </w:tc>
        <w:tc>
          <w:tcPr>
            <w:tcW w:w="1842" w:type="dxa"/>
          </w:tcPr>
          <w:p w14:paraId="4164465C" w14:textId="491A2CAF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3EEC0DBD" w14:textId="6389AC69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23°21'38.5''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44°50'59.4''</w:t>
            </w:r>
          </w:p>
        </w:tc>
      </w:tr>
      <w:tr w:rsidR="00AA5D1E" w:rsidRPr="00AE2FDA" w14:paraId="7141DA9E" w14:textId="77777777" w:rsidTr="00AE2FDA">
        <w:tc>
          <w:tcPr>
            <w:tcW w:w="2694" w:type="dxa"/>
          </w:tcPr>
          <w:p w14:paraId="19303CB3" w14:textId="4461AC4D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Atta sexdens</w:t>
            </w:r>
          </w:p>
        </w:tc>
        <w:tc>
          <w:tcPr>
            <w:tcW w:w="1134" w:type="dxa"/>
          </w:tcPr>
          <w:p w14:paraId="6A9559EB" w14:textId="1ED3BD4E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</w:t>
            </w:r>
          </w:p>
        </w:tc>
        <w:tc>
          <w:tcPr>
            <w:tcW w:w="1843" w:type="dxa"/>
          </w:tcPr>
          <w:p w14:paraId="7EA783BA" w14:textId="6064779D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MOB230420-01</w:t>
            </w:r>
          </w:p>
        </w:tc>
        <w:tc>
          <w:tcPr>
            <w:tcW w:w="1842" w:type="dxa"/>
          </w:tcPr>
          <w:p w14:paraId="7B758455" w14:textId="5CF61A43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6662A431" w14:textId="5FC20127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23°21'16.7''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44°50'52.4''</w:t>
            </w:r>
          </w:p>
        </w:tc>
      </w:tr>
      <w:tr w:rsidR="00AA5D1E" w:rsidRPr="00AE2FDA" w14:paraId="0EBE1233" w14:textId="77777777" w:rsidTr="00AE2FDA">
        <w:tc>
          <w:tcPr>
            <w:tcW w:w="2694" w:type="dxa"/>
          </w:tcPr>
          <w:p w14:paraId="495C16CA" w14:textId="6CE7A9E5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Acromyrmex coronatus</w:t>
            </w:r>
          </w:p>
        </w:tc>
        <w:tc>
          <w:tcPr>
            <w:tcW w:w="1134" w:type="dxa"/>
          </w:tcPr>
          <w:p w14:paraId="6CE32D7B" w14:textId="44009609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6254A950" w14:textId="60EC9B26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MOB240114-02</w:t>
            </w:r>
          </w:p>
        </w:tc>
        <w:tc>
          <w:tcPr>
            <w:tcW w:w="1842" w:type="dxa"/>
          </w:tcPr>
          <w:p w14:paraId="64F055FA" w14:textId="46D4F93F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731F3195" w14:textId="1C221A3E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22°27'18.70"</w:t>
            </w:r>
            <w:r w:rsidR="002D5746"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/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44°36'29.90"</w:t>
            </w:r>
          </w:p>
        </w:tc>
      </w:tr>
      <w:tr w:rsidR="00AA5D1E" w:rsidRPr="00AE2FDA" w14:paraId="2300554C" w14:textId="77777777" w:rsidTr="00AE2FDA">
        <w:tc>
          <w:tcPr>
            <w:tcW w:w="2694" w:type="dxa"/>
          </w:tcPr>
          <w:p w14:paraId="19A56D0D" w14:textId="7B85A199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Acromyrmex coronatus</w:t>
            </w:r>
          </w:p>
        </w:tc>
        <w:tc>
          <w:tcPr>
            <w:tcW w:w="1134" w:type="dxa"/>
          </w:tcPr>
          <w:p w14:paraId="7A554FAE" w14:textId="6588A651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35DEBCC0" w14:textId="4F48A1BE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RLS240114-01</w:t>
            </w:r>
          </w:p>
        </w:tc>
        <w:tc>
          <w:tcPr>
            <w:tcW w:w="1842" w:type="dxa"/>
          </w:tcPr>
          <w:p w14:paraId="3CFBD303" w14:textId="6A446D37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23DAFBF3" w14:textId="05406965" w:rsidR="00AA5D1E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22°27'18.70" / 44°36'29.90"</w:t>
            </w:r>
          </w:p>
        </w:tc>
      </w:tr>
      <w:tr w:rsidR="00AA5D1E" w:rsidRPr="00AE2FDA" w14:paraId="2E48E46A" w14:textId="77777777" w:rsidTr="00AE2FDA">
        <w:tc>
          <w:tcPr>
            <w:tcW w:w="2694" w:type="dxa"/>
          </w:tcPr>
          <w:p w14:paraId="50B9E8B3" w14:textId="6322A176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Acromyrmex coronatus</w:t>
            </w:r>
          </w:p>
        </w:tc>
        <w:tc>
          <w:tcPr>
            <w:tcW w:w="1134" w:type="dxa"/>
          </w:tcPr>
          <w:p w14:paraId="0721097A" w14:textId="46616377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197536C2" w14:textId="541DDDB5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RLS240114-03</w:t>
            </w:r>
          </w:p>
        </w:tc>
        <w:tc>
          <w:tcPr>
            <w:tcW w:w="1842" w:type="dxa"/>
          </w:tcPr>
          <w:p w14:paraId="40C2751C" w14:textId="2AA6D86C" w:rsidR="00AA5D1E" w:rsidRPr="00AE2FDA" w:rsidRDefault="00AA5D1E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7F139BB1" w14:textId="0D86BE55" w:rsidR="00AA5D1E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22°27'4" / 44°36'45"</w:t>
            </w:r>
          </w:p>
        </w:tc>
      </w:tr>
      <w:tr w:rsidR="002D5746" w:rsidRPr="00AE2FDA" w14:paraId="320135AF" w14:textId="77777777" w:rsidTr="00AE2FDA">
        <w:tc>
          <w:tcPr>
            <w:tcW w:w="2694" w:type="dxa"/>
          </w:tcPr>
          <w:p w14:paraId="13975704" w14:textId="3C42AF83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Mycetomoellerius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sp.</w:t>
            </w:r>
          </w:p>
        </w:tc>
        <w:tc>
          <w:tcPr>
            <w:tcW w:w="1134" w:type="dxa"/>
          </w:tcPr>
          <w:p w14:paraId="2FF1EA54" w14:textId="4B8BC4C9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6EB762FE" w14:textId="311638B1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MOB240115-01</w:t>
            </w:r>
          </w:p>
        </w:tc>
        <w:tc>
          <w:tcPr>
            <w:tcW w:w="1842" w:type="dxa"/>
          </w:tcPr>
          <w:p w14:paraId="0C5D993F" w14:textId="146CD3FD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7DCCB9CF" w14:textId="706E6C94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22°27'15.0" / 44°36'24.8"</w:t>
            </w:r>
          </w:p>
        </w:tc>
      </w:tr>
      <w:tr w:rsidR="002D5746" w:rsidRPr="00AE2FDA" w14:paraId="3C4B710E" w14:textId="77777777" w:rsidTr="00AE2FDA">
        <w:tc>
          <w:tcPr>
            <w:tcW w:w="2694" w:type="dxa"/>
          </w:tcPr>
          <w:p w14:paraId="3B0CD116" w14:textId="15BBAF26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Mycetomoellerius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75BE03B1" w14:textId="4C093C38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15A0A12D" w14:textId="1D808E2B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RLS240115-02</w:t>
            </w:r>
          </w:p>
        </w:tc>
        <w:tc>
          <w:tcPr>
            <w:tcW w:w="1842" w:type="dxa"/>
          </w:tcPr>
          <w:p w14:paraId="4E540933" w14:textId="6F6A46B8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08F1B8CE" w14:textId="00C01DF4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22°27'15.0" / 44°36'24.8"</w:t>
            </w:r>
          </w:p>
        </w:tc>
      </w:tr>
      <w:tr w:rsidR="002D5746" w:rsidRPr="00AE2FDA" w14:paraId="581BD250" w14:textId="77777777" w:rsidTr="00AE2FDA">
        <w:tc>
          <w:tcPr>
            <w:tcW w:w="2694" w:type="dxa"/>
          </w:tcPr>
          <w:p w14:paraId="182A83FE" w14:textId="75786363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Mycetomoellerius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32165DF9" w14:textId="19580B16" w:rsidR="002D5746" w:rsidRPr="00AE2FDA" w:rsidRDefault="002D5746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1F1FE3DD" w14:textId="04AC8968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MOB240114-01</w:t>
            </w:r>
          </w:p>
        </w:tc>
        <w:tc>
          <w:tcPr>
            <w:tcW w:w="1842" w:type="dxa"/>
          </w:tcPr>
          <w:p w14:paraId="257556ED" w14:textId="366F1988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21947A12" w14:textId="22B68DEB" w:rsidR="002D5746" w:rsidRPr="00AE2FDA" w:rsidRDefault="00DF1D7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22°27'14.70" / 44°36'25.40"</w:t>
            </w:r>
          </w:p>
        </w:tc>
      </w:tr>
      <w:tr w:rsidR="00F36841" w:rsidRPr="00AE2FDA" w14:paraId="71058312" w14:textId="77777777" w:rsidTr="00AE2FDA">
        <w:tc>
          <w:tcPr>
            <w:tcW w:w="2694" w:type="dxa"/>
          </w:tcPr>
          <w:p w14:paraId="76BDD56C" w14:textId="4685ECB5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Mycetophylax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6BB189EA" w14:textId="299E90A2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1504D59D" w14:textId="4851DCA9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PK231125-04</w:t>
            </w:r>
          </w:p>
        </w:tc>
        <w:tc>
          <w:tcPr>
            <w:tcW w:w="1842" w:type="dxa"/>
          </w:tcPr>
          <w:p w14:paraId="7583A865" w14:textId="69786CEC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56E02C04" w14:textId="0D85AF31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23°21'19.7" / 44°46'10.0"</w:t>
            </w:r>
          </w:p>
        </w:tc>
      </w:tr>
      <w:tr w:rsidR="00F36841" w:rsidRPr="00AE2FDA" w14:paraId="4473A502" w14:textId="77777777" w:rsidTr="00AE2FDA">
        <w:tc>
          <w:tcPr>
            <w:tcW w:w="2694" w:type="dxa"/>
          </w:tcPr>
          <w:p w14:paraId="33B8BE08" w14:textId="766C5AA8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Mycetophylax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515EF838" w14:textId="431F57E4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436568D7" w14:textId="64C1D3E5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MOB230419-05</w:t>
            </w:r>
          </w:p>
        </w:tc>
        <w:tc>
          <w:tcPr>
            <w:tcW w:w="1842" w:type="dxa"/>
          </w:tcPr>
          <w:p w14:paraId="2473DA8C" w14:textId="3DB007A1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0B93E98E" w14:textId="5CF469B0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23°21'38.5'' / 44°50'59.2''</w:t>
            </w:r>
          </w:p>
        </w:tc>
      </w:tr>
      <w:tr w:rsidR="00F36841" w:rsidRPr="00AE2FDA" w14:paraId="61E93D15" w14:textId="77777777" w:rsidTr="00AE2FDA">
        <w:tc>
          <w:tcPr>
            <w:tcW w:w="2694" w:type="dxa"/>
          </w:tcPr>
          <w:p w14:paraId="70D43400" w14:textId="374D400A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Mycetophylax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17DBD3A5" w14:textId="247B92C8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67532D4B" w14:textId="2D9AE4D8" w:rsidR="00F36841" w:rsidRPr="00AE2FDA" w:rsidRDefault="00F36841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MOB240113-03</w:t>
            </w:r>
          </w:p>
        </w:tc>
        <w:tc>
          <w:tcPr>
            <w:tcW w:w="1842" w:type="dxa"/>
          </w:tcPr>
          <w:p w14:paraId="7CFD739A" w14:textId="507A9875" w:rsidR="00F36841" w:rsidRPr="00AE2FDA" w:rsidRDefault="007845C2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2248E796" w14:textId="0E35E33D" w:rsidR="00F36841" w:rsidRPr="00AE2FDA" w:rsidRDefault="007845C2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22°27'17.0" / 44°36'28.4"</w:t>
            </w:r>
          </w:p>
        </w:tc>
      </w:tr>
      <w:tr w:rsidR="00AE2FDA" w:rsidRPr="00AE2FDA" w14:paraId="3C34D496" w14:textId="77777777" w:rsidTr="00AE2FDA">
        <w:tc>
          <w:tcPr>
            <w:tcW w:w="2694" w:type="dxa"/>
          </w:tcPr>
          <w:p w14:paraId="35E302B2" w14:textId="3BC03799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Apterostigma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sp. </w:t>
            </w:r>
          </w:p>
        </w:tc>
        <w:tc>
          <w:tcPr>
            <w:tcW w:w="1134" w:type="dxa"/>
          </w:tcPr>
          <w:p w14:paraId="60EB311B" w14:textId="77302EDB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39C7B113" w14:textId="3BDCE5FC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AR240115-01</w:t>
            </w:r>
          </w:p>
        </w:tc>
        <w:tc>
          <w:tcPr>
            <w:tcW w:w="1842" w:type="dxa"/>
          </w:tcPr>
          <w:p w14:paraId="3CE0FEB1" w14:textId="37DE28FA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1E97AF82" w14:textId="5B936AFE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22°25'09.4" / 44°07'11.4"</w:t>
            </w:r>
          </w:p>
        </w:tc>
      </w:tr>
      <w:tr w:rsidR="00AE2FDA" w:rsidRPr="00AE2FDA" w14:paraId="3A105780" w14:textId="77777777" w:rsidTr="00AE2FDA">
        <w:tc>
          <w:tcPr>
            <w:tcW w:w="2694" w:type="dxa"/>
          </w:tcPr>
          <w:p w14:paraId="254D59E6" w14:textId="62CABA31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Apterostigma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237E959D" w14:textId="0E826C44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4A3E5F55" w14:textId="097240CD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AR240113-04</w:t>
            </w:r>
          </w:p>
        </w:tc>
        <w:tc>
          <w:tcPr>
            <w:tcW w:w="1842" w:type="dxa"/>
          </w:tcPr>
          <w:p w14:paraId="55DC1BAA" w14:textId="6B9CF1D5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781E3626" w14:textId="16C23058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22°27'18.8" / 44°36'30.5"</w:t>
            </w:r>
          </w:p>
        </w:tc>
      </w:tr>
      <w:tr w:rsidR="00AE2FDA" w:rsidRPr="00AE2FDA" w14:paraId="6FEA865F" w14:textId="77777777" w:rsidTr="00AE2FDA">
        <w:tc>
          <w:tcPr>
            <w:tcW w:w="2694" w:type="dxa"/>
          </w:tcPr>
          <w:p w14:paraId="1DF7CACC" w14:textId="1655DDF1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Apterostigma 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462BA809" w14:textId="3C8024FA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13DA3664" w14:textId="6EEF2328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RAPS240114-03</w:t>
            </w:r>
          </w:p>
        </w:tc>
        <w:tc>
          <w:tcPr>
            <w:tcW w:w="1842" w:type="dxa"/>
          </w:tcPr>
          <w:p w14:paraId="35655AFE" w14:textId="75BA287D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Itatiaia, RJ, Brazil</w:t>
            </w:r>
          </w:p>
        </w:tc>
        <w:tc>
          <w:tcPr>
            <w:tcW w:w="2694" w:type="dxa"/>
          </w:tcPr>
          <w:p w14:paraId="0C6092C0" w14:textId="273BF1FA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22°27'06.5"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/</w:t>
            </w:r>
            <w:r w:rsidRPr="00AE2FDA">
              <w:rPr>
                <w:rFonts w:ascii="Times New Roman" w:hAnsi="Times New Roman" w:cs="Times New Roman"/>
                <w:sz w:val="21"/>
                <w:szCs w:val="21"/>
              </w:rPr>
              <w:t xml:space="preserve"> 44°36'40.4"</w:t>
            </w:r>
          </w:p>
        </w:tc>
      </w:tr>
      <w:tr w:rsidR="00AE2FDA" w:rsidRPr="00AE2FDA" w14:paraId="5698D33E" w14:textId="77777777" w:rsidTr="00AE2FDA">
        <w:tc>
          <w:tcPr>
            <w:tcW w:w="2694" w:type="dxa"/>
          </w:tcPr>
          <w:p w14:paraId="6A5D64CE" w14:textId="675B7181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Mycocepurus</w:t>
            </w: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1BF1348A" w14:textId="7D6EEBCC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843" w:type="dxa"/>
          </w:tcPr>
          <w:p w14:paraId="0F7955B9" w14:textId="2A04D4EF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RLS230421-01</w:t>
            </w:r>
          </w:p>
        </w:tc>
        <w:tc>
          <w:tcPr>
            <w:tcW w:w="1842" w:type="dxa"/>
          </w:tcPr>
          <w:p w14:paraId="3CDA478A" w14:textId="72A13D7B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1CF74EDA" w14:textId="5F6D8AE7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23°21'40.4''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/</w:t>
            </w: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 xml:space="preserve"> 44°50'54.4''</w:t>
            </w:r>
          </w:p>
        </w:tc>
      </w:tr>
      <w:tr w:rsidR="00AE2FDA" w:rsidRPr="00AE2FDA" w14:paraId="76628DA7" w14:textId="77777777" w:rsidTr="00AE2FDA">
        <w:tc>
          <w:tcPr>
            <w:tcW w:w="2694" w:type="dxa"/>
          </w:tcPr>
          <w:p w14:paraId="49F6AC10" w14:textId="1D3616F0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Mycocepurus</w:t>
            </w: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1733AC25" w14:textId="2358E3E7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1843" w:type="dxa"/>
          </w:tcPr>
          <w:p w14:paraId="345FC21C" w14:textId="4574E13C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MOB230421-03</w:t>
            </w:r>
          </w:p>
        </w:tc>
        <w:tc>
          <w:tcPr>
            <w:tcW w:w="1842" w:type="dxa"/>
          </w:tcPr>
          <w:p w14:paraId="58A68EA0" w14:textId="22E3E043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08BA83E5" w14:textId="3969CA8D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 xml:space="preserve">23°21'40.4''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/ </w:t>
            </w: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44°50'54.4''</w:t>
            </w:r>
          </w:p>
        </w:tc>
      </w:tr>
      <w:tr w:rsidR="00AE2FDA" w:rsidRPr="00AE2FDA" w14:paraId="7076FA36" w14:textId="77777777" w:rsidTr="00AE2FDA">
        <w:tc>
          <w:tcPr>
            <w:tcW w:w="2694" w:type="dxa"/>
          </w:tcPr>
          <w:p w14:paraId="1C3EA66F" w14:textId="3F1AAD16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AE2FD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Mycocepurus</w:t>
            </w: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</w:tcPr>
          <w:p w14:paraId="2A83A9B9" w14:textId="242BD2E3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  <w:tc>
          <w:tcPr>
            <w:tcW w:w="1843" w:type="dxa"/>
          </w:tcPr>
          <w:p w14:paraId="1812D6EE" w14:textId="1D29D30D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MOB230421-01</w:t>
            </w:r>
          </w:p>
        </w:tc>
        <w:tc>
          <w:tcPr>
            <w:tcW w:w="1842" w:type="dxa"/>
          </w:tcPr>
          <w:p w14:paraId="25CC2F32" w14:textId="76815713" w:rsidR="00AE2FDA" w:rsidRPr="00AE2FDA" w:rsidRDefault="00AE2FDA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Ubatuba</w:t>
            </w:r>
            <w:proofErr w:type="spellEnd"/>
            <w:r w:rsidRPr="00AE2FDA">
              <w:rPr>
                <w:rFonts w:ascii="Times New Roman" w:hAnsi="Times New Roman" w:cs="Times New Roman"/>
                <w:sz w:val="21"/>
                <w:szCs w:val="21"/>
              </w:rPr>
              <w:t>, SP, Brazil</w:t>
            </w:r>
          </w:p>
        </w:tc>
        <w:tc>
          <w:tcPr>
            <w:tcW w:w="2694" w:type="dxa"/>
          </w:tcPr>
          <w:p w14:paraId="253B56A0" w14:textId="3B6AC432" w:rsidR="00AE2FDA" w:rsidRPr="00AE2FDA" w:rsidRDefault="00F610D5" w:rsidP="00AA5D1E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 xml:space="preserve">23°21'35.1''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/ </w:t>
            </w:r>
            <w:r w:rsidRPr="00F610D5">
              <w:rPr>
                <w:rFonts w:ascii="Times New Roman" w:hAnsi="Times New Roman" w:cs="Times New Roman"/>
                <w:sz w:val="21"/>
                <w:szCs w:val="21"/>
              </w:rPr>
              <w:t>44°50'54.2''</w:t>
            </w:r>
          </w:p>
        </w:tc>
      </w:tr>
    </w:tbl>
    <w:p w14:paraId="225CDEDE" w14:textId="77777777" w:rsidR="00BE46B4" w:rsidRDefault="00BE46B4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0F97AC" w14:textId="77777777" w:rsidR="005C074F" w:rsidRDefault="005C074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81ECE0" w14:textId="77777777" w:rsidR="005C074F" w:rsidRDefault="005C074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2990A4" w14:textId="77777777" w:rsidR="005C074F" w:rsidRDefault="005C074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85B535" w14:textId="77777777" w:rsidR="005C074F" w:rsidRDefault="005C074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5B28C4" w14:textId="77777777" w:rsidR="005C074F" w:rsidRDefault="005C074F" w:rsidP="00E57631">
      <w:pPr>
        <w:jc w:val="both"/>
        <w:rPr>
          <w:rFonts w:ascii="Times New Roman" w:hAnsi="Times New Roman" w:cs="Times New Roman"/>
          <w:sz w:val="24"/>
          <w:szCs w:val="24"/>
        </w:rPr>
        <w:sectPr w:rsidR="005C074F">
          <w:headerReference w:type="default" r:id="rId7"/>
          <w:foot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B48090F" w14:textId="0370C03E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  <w:r w:rsidRPr="00961FED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61FED">
        <w:rPr>
          <w:rFonts w:ascii="Times New Roman" w:hAnsi="Times New Roman" w:cs="Times New Roman"/>
          <w:sz w:val="24"/>
          <w:szCs w:val="24"/>
        </w:rPr>
        <w:t xml:space="preserve"> Rarefaction curves of 16S rRNA sequences</w:t>
      </w:r>
      <w:r>
        <w:rPr>
          <w:rFonts w:ascii="Times New Roman" w:hAnsi="Times New Roman" w:cs="Times New Roman"/>
          <w:sz w:val="24"/>
          <w:szCs w:val="24"/>
        </w:rPr>
        <w:t xml:space="preserve"> of distinct garden regions, colored by ant species</w:t>
      </w:r>
    </w:p>
    <w:p w14:paraId="618A474F" w14:textId="2FACD40E" w:rsidR="00695613" w:rsidRDefault="00B96FE5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15F40A3" wp14:editId="0E1A233C">
            <wp:extent cx="9479919" cy="3822700"/>
            <wp:effectExtent l="0" t="0" r="6985" b="6350"/>
            <wp:docPr id="144131425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841" cy="382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4F8FD" w14:textId="77777777" w:rsidR="00695613" w:rsidRDefault="0069561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6E8EFA" w14:textId="77777777" w:rsidR="00695613" w:rsidRDefault="0069561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163CE6" w14:textId="77777777" w:rsidR="00695613" w:rsidRDefault="0069561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E412C2" w14:textId="77777777" w:rsidR="00DD061A" w:rsidRDefault="00DD061A" w:rsidP="00695613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DABE92" w14:textId="5618F10B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  <w:r w:rsidRPr="00961FED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61FED">
        <w:rPr>
          <w:rFonts w:ascii="Times New Roman" w:hAnsi="Times New Roman" w:cs="Times New Roman"/>
          <w:sz w:val="24"/>
          <w:szCs w:val="24"/>
        </w:rPr>
        <w:t xml:space="preserve"> Rarefaction curves of 16S rRNA sequences</w:t>
      </w:r>
      <w:r>
        <w:rPr>
          <w:rFonts w:ascii="Times New Roman" w:hAnsi="Times New Roman" w:cs="Times New Roman"/>
          <w:sz w:val="24"/>
          <w:szCs w:val="24"/>
        </w:rPr>
        <w:t xml:space="preserve"> in distinct ant species, colored by garden region</w:t>
      </w:r>
    </w:p>
    <w:p w14:paraId="4FCDD303" w14:textId="77777777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  <w:r w:rsidRPr="00CA3968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94E4D5" wp14:editId="031BC069">
                <wp:simplePos x="0" y="0"/>
                <wp:positionH relativeFrom="column">
                  <wp:posOffset>-566058</wp:posOffset>
                </wp:positionH>
                <wp:positionV relativeFrom="paragraph">
                  <wp:posOffset>1418227</wp:posOffset>
                </wp:positionV>
                <wp:extent cx="1041400" cy="287338"/>
                <wp:effectExtent l="0" t="3810" r="2540" b="2540"/>
                <wp:wrapNone/>
                <wp:docPr id="197153016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41400" cy="2873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5DADA1" w14:textId="77777777" w:rsidR="00695613" w:rsidRPr="00CA3968" w:rsidRDefault="00695613" w:rsidP="00695613">
                            <w:pPr>
                              <w:rPr>
                                <w:rFonts w:ascii="Arial Narrow" w:hAnsi="Arial Narrow" w:cs="Arial"/>
                                <w:color w:val="808080" w:themeColor="background1" w:themeShade="80"/>
                                <w:lang w:val="pt-BR"/>
                              </w:rPr>
                            </w:pPr>
                            <w:r w:rsidRPr="00CA3968">
                              <w:rPr>
                                <w:rFonts w:ascii="Arial Narrow" w:hAnsi="Arial Narrow" w:cs="Arial"/>
                                <w:color w:val="808080" w:themeColor="background1" w:themeShade="80"/>
                              </w:rPr>
                              <w:t xml:space="preserve">Genus </w:t>
                            </w:r>
                            <w:r>
                              <w:rPr>
                                <w:rFonts w:ascii="Arial Narrow" w:hAnsi="Arial Narrow" w:cs="Arial"/>
                                <w:color w:val="808080" w:themeColor="background1" w:themeShade="80"/>
                              </w:rPr>
                              <w:t>R</w:t>
                            </w:r>
                            <w:r w:rsidRPr="00CA3968">
                              <w:rPr>
                                <w:rFonts w:ascii="Arial Narrow" w:hAnsi="Arial Narrow" w:cs="Arial"/>
                                <w:color w:val="808080" w:themeColor="background1" w:themeShade="80"/>
                              </w:rPr>
                              <w:t>ichness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94E4D5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-44.55pt;margin-top:111.65pt;width:82pt;height:22.65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" fillcolor="window" stroked="f">
                <v:textbox>
                  <w:txbxContent>
                    <w:p w14:paraId="115DADA1" w14:textId="77777777" w:rsidR="00695613" w:rsidRPr="00CA3968" w:rsidRDefault="00695613" w:rsidP="00695613">
                      <w:pPr>
                        <w:rPr>
                          <w:rFonts w:ascii="Arial Narrow" w:hAnsi="Arial Narrow" w:cs="Arial"/>
                          <w:color w:val="808080" w:themeColor="background1" w:themeShade="80"/>
                          <w:lang w:val="pt-BR"/>
                        </w:rPr>
                      </w:pPr>
                      <w:r w:rsidRPr="00CA3968">
                        <w:rPr>
                          <w:rFonts w:ascii="Arial Narrow" w:hAnsi="Arial Narrow" w:cs="Arial"/>
                          <w:color w:val="808080" w:themeColor="background1" w:themeShade="80"/>
                        </w:rPr>
                        <w:t xml:space="preserve">Genus </w:t>
                      </w:r>
                      <w:r>
                        <w:rPr>
                          <w:rFonts w:ascii="Arial Narrow" w:hAnsi="Arial Narrow" w:cs="Arial"/>
                          <w:color w:val="808080" w:themeColor="background1" w:themeShade="80"/>
                        </w:rPr>
                        <w:t>R</w:t>
                      </w:r>
                      <w:r w:rsidRPr="00CA3968">
                        <w:rPr>
                          <w:rFonts w:ascii="Arial Narrow" w:hAnsi="Arial Narrow" w:cs="Arial"/>
                          <w:color w:val="808080" w:themeColor="background1" w:themeShade="80"/>
                        </w:rPr>
                        <w:t>ichness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B12787" wp14:editId="59464667">
            <wp:extent cx="8892540" cy="3220085"/>
            <wp:effectExtent l="0" t="0" r="3810" b="0"/>
            <wp:docPr id="1282188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A1E1B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E9FFCB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28D9C9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AAFC12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B548D2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55ED4F" w14:textId="77777777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612583" w14:textId="5C35B9B0" w:rsidR="0018525C" w:rsidRDefault="0018525C" w:rsidP="00695613">
      <w:pPr>
        <w:jc w:val="both"/>
        <w:rPr>
          <w:rFonts w:ascii="Times New Roman" w:hAnsi="Times New Roman" w:cs="Times New Roman"/>
          <w:sz w:val="24"/>
          <w:szCs w:val="24"/>
        </w:rPr>
      </w:pPr>
      <w:r w:rsidRPr="00961FED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961FED">
        <w:rPr>
          <w:rFonts w:ascii="Times New Roman" w:hAnsi="Times New Roman" w:cs="Times New Roman"/>
          <w:sz w:val="24"/>
          <w:szCs w:val="24"/>
        </w:rPr>
        <w:t xml:space="preserve"> </w:t>
      </w:r>
      <w:r w:rsidRPr="007F79DD">
        <w:rPr>
          <w:rFonts w:ascii="Times New Roman" w:hAnsi="Times New Roman" w:cs="Times New Roman"/>
          <w:sz w:val="24"/>
          <w:szCs w:val="24"/>
        </w:rPr>
        <w:t>Bacterial</w:t>
      </w:r>
      <w:r>
        <w:rPr>
          <w:rFonts w:ascii="Times New Roman" w:hAnsi="Times New Roman" w:cs="Times New Roman"/>
          <w:sz w:val="24"/>
          <w:szCs w:val="24"/>
        </w:rPr>
        <w:t xml:space="preserve"> diversity of different garden regions</w:t>
      </w:r>
      <w:r w:rsidR="00626B78">
        <w:rPr>
          <w:rFonts w:ascii="Times New Roman" w:hAnsi="Times New Roman" w:cs="Times New Roman"/>
          <w:sz w:val="24"/>
          <w:szCs w:val="24"/>
        </w:rPr>
        <w:t>, grouping all fungiculture systems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F79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F79DD">
        <w:rPr>
          <w:rFonts w:ascii="Times New Roman" w:hAnsi="Times New Roman" w:cs="Times New Roman"/>
          <w:sz w:val="24"/>
          <w:szCs w:val="24"/>
        </w:rPr>
        <w:t xml:space="preserve">lpha-diversity </w:t>
      </w:r>
      <w:r>
        <w:rPr>
          <w:rFonts w:ascii="Times New Roman" w:hAnsi="Times New Roman" w:cs="Times New Roman"/>
          <w:sz w:val="24"/>
          <w:szCs w:val="24"/>
        </w:rPr>
        <w:t xml:space="preserve">indices were estimated </w:t>
      </w:r>
      <w:r w:rsidRPr="007F79DD">
        <w:rPr>
          <w:rFonts w:ascii="Times New Roman" w:hAnsi="Times New Roman" w:cs="Times New Roman"/>
          <w:sz w:val="24"/>
          <w:szCs w:val="24"/>
        </w:rPr>
        <w:t xml:space="preserve">at genus level, based on Observed Features (Richness), </w:t>
      </w:r>
      <w:r>
        <w:rPr>
          <w:rFonts w:ascii="Times New Roman" w:hAnsi="Times New Roman" w:cs="Times New Roman"/>
          <w:sz w:val="24"/>
          <w:szCs w:val="24"/>
        </w:rPr>
        <w:t>Shannon, Simpson, and Fisher. Significant differences were estimated</w:t>
      </w:r>
      <w:r w:rsidRPr="00B06A98">
        <w:rPr>
          <w:rFonts w:ascii="Times New Roman" w:hAnsi="Times New Roman" w:cs="Times New Roman"/>
          <w:sz w:val="24"/>
          <w:szCs w:val="24"/>
        </w:rPr>
        <w:t xml:space="preserve"> by Mann-Whitney/Kruskal-Wallis, with the Wilcoxon test for post hoc pairwise comparisons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06A98">
        <w:rPr>
          <w:rFonts w:ascii="Times New Roman" w:hAnsi="Times New Roman" w:cs="Times New Roman"/>
          <w:sz w:val="24"/>
          <w:szCs w:val="24"/>
        </w:rPr>
        <w:t xml:space="preserve"> Significant differences between </w:t>
      </w:r>
      <w:r>
        <w:rPr>
          <w:rFonts w:ascii="Times New Roman" w:hAnsi="Times New Roman" w:cs="Times New Roman"/>
          <w:sz w:val="24"/>
          <w:szCs w:val="24"/>
        </w:rPr>
        <w:t>garden regions</w:t>
      </w:r>
      <w:r w:rsidRPr="00B06A98">
        <w:rPr>
          <w:rFonts w:ascii="Times New Roman" w:hAnsi="Times New Roman" w:cs="Times New Roman"/>
          <w:sz w:val="24"/>
          <w:szCs w:val="24"/>
        </w:rPr>
        <w:t xml:space="preserve"> (Wilcoxon test, FDR-adjusted </w:t>
      </w:r>
      <w:r w:rsidRPr="00B06A98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B06A98">
        <w:rPr>
          <w:rFonts w:ascii="Times New Roman" w:hAnsi="Times New Roman" w:cs="Times New Roman"/>
          <w:sz w:val="24"/>
          <w:szCs w:val="24"/>
        </w:rPr>
        <w:t xml:space="preserve"> &lt; 0.05) are indicated by letters </w:t>
      </w:r>
      <w:r>
        <w:rPr>
          <w:rFonts w:ascii="Times New Roman" w:hAnsi="Times New Roman" w:cs="Times New Roman"/>
          <w:sz w:val="24"/>
          <w:szCs w:val="24"/>
        </w:rPr>
        <w:t>(</w:t>
      </w:r>
      <w:r w:rsidR="00CD1823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CD1823">
        <w:rPr>
          <w:rFonts w:ascii="Times New Roman" w:hAnsi="Times New Roman" w:cs="Times New Roman"/>
          <w:sz w:val="24"/>
          <w:szCs w:val="24"/>
        </w:rPr>
        <w:t>young</w:t>
      </w:r>
      <w:r>
        <w:rPr>
          <w:rFonts w:ascii="Times New Roman" w:hAnsi="Times New Roman" w:cs="Times New Roman"/>
          <w:sz w:val="24"/>
          <w:szCs w:val="24"/>
        </w:rPr>
        <w:t xml:space="preserve"> garden; w: waste</w:t>
      </w:r>
      <w:r w:rsidRPr="00B06A98">
        <w:rPr>
          <w:rFonts w:ascii="Times New Roman" w:hAnsi="Times New Roman" w:cs="Times New Roman"/>
          <w:sz w:val="24"/>
          <w:szCs w:val="24"/>
        </w:rPr>
        <w:t>).</w:t>
      </w:r>
    </w:p>
    <w:p w14:paraId="7917E6A1" w14:textId="14218B8D" w:rsidR="00CD1823" w:rsidRDefault="00F3723C" w:rsidP="006956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C93B91F" wp14:editId="58D4DDDB">
            <wp:simplePos x="0" y="0"/>
            <wp:positionH relativeFrom="column">
              <wp:posOffset>675005</wp:posOffset>
            </wp:positionH>
            <wp:positionV relativeFrom="paragraph">
              <wp:posOffset>36830</wp:posOffset>
            </wp:positionV>
            <wp:extent cx="7397115" cy="4902835"/>
            <wp:effectExtent l="0" t="0" r="0" b="0"/>
            <wp:wrapNone/>
            <wp:docPr id="4133320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9"/>
                    <a:stretch/>
                  </pic:blipFill>
                  <pic:spPr bwMode="auto">
                    <a:xfrm>
                      <a:off x="0" y="0"/>
                      <a:ext cx="7397115" cy="490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4EA1D" w14:textId="4FE74EB2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363412" w14:textId="77777777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789910" w14:textId="77777777" w:rsidR="00695613" w:rsidRDefault="00695613" w:rsidP="0069561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33F57E" w14:textId="77777777" w:rsidR="00695613" w:rsidRDefault="0069561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482100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5282FC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ADB352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5696BB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A0A90F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5ECC9D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DA3616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332342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1834F9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EEFFE3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423574" w14:textId="77777777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45E3C3" w14:textId="55A8E68B" w:rsidR="005D6FB9" w:rsidRDefault="005D6FB9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 w:rsidRPr="008F2405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8F2405">
        <w:rPr>
          <w:rFonts w:ascii="Times New Roman" w:hAnsi="Times New Roman" w:cs="Times New Roman"/>
          <w:sz w:val="24"/>
          <w:szCs w:val="24"/>
        </w:rPr>
        <w:t xml:space="preserve">Relative abundance of bacterial phylum </w:t>
      </w:r>
      <w:r w:rsidR="001E0CB4">
        <w:rPr>
          <w:rFonts w:ascii="Times New Roman" w:hAnsi="Times New Roman" w:cs="Times New Roman"/>
          <w:sz w:val="24"/>
          <w:szCs w:val="24"/>
        </w:rPr>
        <w:t>in different</w:t>
      </w:r>
      <w:r w:rsidRPr="008F2405">
        <w:rPr>
          <w:rFonts w:ascii="Times New Roman" w:hAnsi="Times New Roman" w:cs="Times New Roman"/>
          <w:sz w:val="24"/>
          <w:szCs w:val="24"/>
        </w:rPr>
        <w:t xml:space="preserve"> garden regions</w:t>
      </w:r>
      <w:r w:rsidR="001E0CB4">
        <w:rPr>
          <w:rFonts w:ascii="Times New Roman" w:hAnsi="Times New Roman" w:cs="Times New Roman"/>
          <w:sz w:val="24"/>
          <w:szCs w:val="24"/>
        </w:rPr>
        <w:t>, shown for distinct ant species</w:t>
      </w:r>
    </w:p>
    <w:p w14:paraId="707D649B" w14:textId="4BA15403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B9F86F9" wp14:editId="34322672">
            <wp:simplePos x="0" y="0"/>
            <wp:positionH relativeFrom="column">
              <wp:posOffset>186129</wp:posOffset>
            </wp:positionH>
            <wp:positionV relativeFrom="paragraph">
              <wp:posOffset>178435</wp:posOffset>
            </wp:positionV>
            <wp:extent cx="8120967" cy="5218430"/>
            <wp:effectExtent l="0" t="0" r="0" b="1270"/>
            <wp:wrapNone/>
            <wp:docPr id="36165704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023" cy="522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2C0E0" w14:textId="7B4F654B" w:rsidR="001E0CB4" w:rsidRDefault="001E0CB4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A6B45C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1C1A73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C5E653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ED6791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EE1E91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76A624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09869C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E5BD64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1E7D00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FCC9AC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A9B665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DD2677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6B1793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D0985D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A75E9F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  <w:sectPr w:rsidR="00BA2AB2" w:rsidSect="005C074F">
          <w:pgSz w:w="16838" w:h="11906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4BE95D3E" w14:textId="455FCD6D" w:rsidR="00947673" w:rsidRDefault="00947673" w:rsidP="00947673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221702614"/>
      <w:r w:rsidRPr="00947673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S5</w:t>
      </w:r>
      <w:r w:rsidRPr="00947673">
        <w:rPr>
          <w:rFonts w:ascii="Times New Roman" w:hAnsi="Times New Roman" w:cs="Times New Roman"/>
          <w:sz w:val="24"/>
          <w:szCs w:val="24"/>
        </w:rPr>
        <w:t xml:space="preserve"> – Core microbiota of you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 w:rsidR="00BA2AB2" w:rsidRPr="00BA2AB2">
        <w:rPr>
          <w:rFonts w:ascii="Times New Roman" w:hAnsi="Times New Roman" w:cs="Times New Roman"/>
          <w:sz w:val="24"/>
          <w:szCs w:val="24"/>
        </w:rPr>
        <w:t>gardens defined by the ASV prevalence</w:t>
      </w:r>
      <w:r>
        <w:rPr>
          <w:rFonts w:ascii="Times New Roman" w:hAnsi="Times New Roman" w:cs="Times New Roman"/>
          <w:sz w:val="24"/>
          <w:szCs w:val="24"/>
        </w:rPr>
        <w:t>, compared between ant species</w:t>
      </w:r>
      <w:bookmarkEnd w:id="0"/>
    </w:p>
    <w:p w14:paraId="6A022A69" w14:textId="07589BDA" w:rsidR="00BA2AB2" w:rsidRPr="00947673" w:rsidRDefault="00BA2AB2" w:rsidP="0094767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B4F875C" wp14:editId="12B6182D">
            <wp:simplePos x="0" y="0"/>
            <wp:positionH relativeFrom="column">
              <wp:posOffset>-241935</wp:posOffset>
            </wp:positionH>
            <wp:positionV relativeFrom="paragraph">
              <wp:posOffset>163195</wp:posOffset>
            </wp:positionV>
            <wp:extent cx="6172200" cy="7569712"/>
            <wp:effectExtent l="0" t="0" r="0" b="0"/>
            <wp:wrapNone/>
            <wp:docPr id="17646739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29" cy="757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D76F9" w14:textId="77777777" w:rsidR="00947673" w:rsidRP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DCAC80" w14:textId="77777777" w:rsidR="00947673" w:rsidRDefault="0094767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5ABE2E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B4910C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EF8A77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C30CA1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45F5F6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665294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DC1813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2B9D0C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23A9D9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9FEE95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764CB0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84E8F9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042A33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47E823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1C2F1D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6C1C1B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AF5526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EC1EC0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5D8EE7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50F227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69B1C6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203470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F8AEE2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6C71DE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794804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88113F" w14:textId="77777777" w:rsidR="00BA2AB2" w:rsidRDefault="00BA2AB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868FF1" w14:textId="6A1D0974" w:rsidR="00BA2AB2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D30872B" wp14:editId="12A501F9">
            <wp:simplePos x="0" y="0"/>
            <wp:positionH relativeFrom="column">
              <wp:posOffset>-39405</wp:posOffset>
            </wp:positionH>
            <wp:positionV relativeFrom="paragraph">
              <wp:posOffset>433705</wp:posOffset>
            </wp:positionV>
            <wp:extent cx="5915060" cy="6781730"/>
            <wp:effectExtent l="0" t="0" r="0" b="635"/>
            <wp:wrapNone/>
            <wp:docPr id="36918216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553" cy="678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AB2" w:rsidRPr="00947673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BA2AB2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BA2AB2" w:rsidRPr="00947673">
        <w:rPr>
          <w:rFonts w:ascii="Times New Roman" w:hAnsi="Times New Roman" w:cs="Times New Roman"/>
          <w:sz w:val="24"/>
          <w:szCs w:val="24"/>
        </w:rPr>
        <w:t xml:space="preserve"> – Core microbiota of </w:t>
      </w:r>
      <w:r w:rsidR="00BA2AB2">
        <w:rPr>
          <w:rFonts w:ascii="Times New Roman" w:hAnsi="Times New Roman" w:cs="Times New Roman"/>
          <w:sz w:val="24"/>
          <w:szCs w:val="24"/>
        </w:rPr>
        <w:t>old gardens defined by the ASV prevalence, compared between ant species</w:t>
      </w:r>
    </w:p>
    <w:p w14:paraId="236527EE" w14:textId="3FC7ABF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F0D34E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2ABCCC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6F3FBE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E75D8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C1EF55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DAC124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4CBE7B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0B787A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EEDA4D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F55E8D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D06A58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EE6EA6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E525A0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7AB741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96B04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BC6AD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E3DAC7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5AE4EB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51FF56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61ADB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BF9EA6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574CD6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D82981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D552A8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804B05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8D8638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191E9F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C8F5A8" w14:textId="7777777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B793C9" w14:textId="5343604C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221703477"/>
      <w:r w:rsidRPr="00947673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947673">
        <w:rPr>
          <w:rFonts w:ascii="Times New Roman" w:hAnsi="Times New Roman" w:cs="Times New Roman"/>
          <w:sz w:val="24"/>
          <w:szCs w:val="24"/>
        </w:rPr>
        <w:t xml:space="preserve"> – Core microbiota of </w:t>
      </w:r>
      <w:r>
        <w:rPr>
          <w:rFonts w:ascii="Times New Roman" w:hAnsi="Times New Roman" w:cs="Times New Roman"/>
          <w:sz w:val="24"/>
          <w:szCs w:val="24"/>
        </w:rPr>
        <w:t>waste samples defined by the ASV prevalence, compared between ant species</w:t>
      </w:r>
    </w:p>
    <w:bookmarkEnd w:id="1"/>
    <w:p w14:paraId="56C048AB" w14:textId="081EC6A7" w:rsidR="008D69C3" w:rsidRDefault="008D69C3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D04C37E" wp14:editId="5ECCB4E5">
            <wp:extent cx="5400040" cy="6354445"/>
            <wp:effectExtent l="0" t="0" r="0" b="8255"/>
            <wp:docPr id="125336763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35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78737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87EE91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ED4913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6DBAD5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DC1358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560C0B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5FDF46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8A1E50" w14:textId="20892124" w:rsidR="00893F0F" w:rsidRDefault="00893F0F" w:rsidP="00893F0F">
      <w:pPr>
        <w:jc w:val="both"/>
        <w:rPr>
          <w:rFonts w:ascii="Times New Roman" w:hAnsi="Times New Roman" w:cs="Times New Roman"/>
          <w:sz w:val="24"/>
          <w:szCs w:val="24"/>
        </w:rPr>
      </w:pPr>
      <w:r w:rsidRPr="00947673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947673">
        <w:rPr>
          <w:rFonts w:ascii="Times New Roman" w:hAnsi="Times New Roman" w:cs="Times New Roman"/>
          <w:sz w:val="24"/>
          <w:szCs w:val="24"/>
        </w:rPr>
        <w:t xml:space="preserve"> – </w:t>
      </w:r>
      <w:r w:rsidRPr="00893F0F">
        <w:rPr>
          <w:rFonts w:ascii="Times New Roman" w:hAnsi="Times New Roman" w:cs="Times New Roman"/>
          <w:sz w:val="24"/>
          <w:szCs w:val="24"/>
        </w:rPr>
        <w:t>Biomarker</w:t>
      </w:r>
      <w:r>
        <w:rPr>
          <w:rFonts w:ascii="Times New Roman" w:hAnsi="Times New Roman" w:cs="Times New Roman"/>
          <w:sz w:val="24"/>
          <w:szCs w:val="24"/>
        </w:rPr>
        <w:t xml:space="preserve"> genera</w:t>
      </w:r>
      <w:r w:rsidRPr="00893F0F">
        <w:rPr>
          <w:rFonts w:ascii="Times New Roman" w:hAnsi="Times New Roman" w:cs="Times New Roman"/>
          <w:sz w:val="24"/>
          <w:szCs w:val="24"/>
        </w:rPr>
        <w:t xml:space="preserve"> determination based on linear discriminant analysis effect size</w:t>
      </w:r>
      <w:r w:rsidR="008B517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93F0F">
        <w:rPr>
          <w:rFonts w:ascii="Times New Roman" w:hAnsi="Times New Roman" w:cs="Times New Roman"/>
          <w:sz w:val="24"/>
          <w:szCs w:val="24"/>
        </w:rPr>
        <w:t>LEfSe</w:t>
      </w:r>
      <w:proofErr w:type="spellEnd"/>
      <w:r w:rsidR="008B517B">
        <w:rPr>
          <w:rFonts w:ascii="Times New Roman" w:hAnsi="Times New Roman" w:cs="Times New Roman"/>
          <w:sz w:val="24"/>
          <w:szCs w:val="24"/>
        </w:rPr>
        <w:t xml:space="preserve"> </w:t>
      </w:r>
      <w:r w:rsidR="008B517B" w:rsidRPr="008B517B">
        <w:rPr>
          <w:rFonts w:ascii="Times New Roman" w:hAnsi="Times New Roman" w:cs="Times New Roman"/>
          <w:sz w:val="24"/>
          <w:szCs w:val="24"/>
        </w:rPr>
        <w:t xml:space="preserve">detect features significantly </w:t>
      </w:r>
      <w:r w:rsidR="008B517B">
        <w:rPr>
          <w:rFonts w:ascii="Times New Roman" w:hAnsi="Times New Roman" w:cs="Times New Roman"/>
          <w:sz w:val="24"/>
          <w:szCs w:val="24"/>
        </w:rPr>
        <w:t xml:space="preserve">more abundant </w:t>
      </w:r>
      <w:r w:rsidR="008B517B" w:rsidRPr="008B517B">
        <w:rPr>
          <w:rFonts w:ascii="Times New Roman" w:hAnsi="Times New Roman" w:cs="Times New Roman"/>
          <w:sz w:val="24"/>
          <w:szCs w:val="24"/>
        </w:rPr>
        <w:t xml:space="preserve">in one or more </w:t>
      </w:r>
      <w:r w:rsidR="008B517B">
        <w:rPr>
          <w:rFonts w:ascii="Times New Roman" w:hAnsi="Times New Roman" w:cs="Times New Roman"/>
          <w:sz w:val="24"/>
          <w:szCs w:val="24"/>
        </w:rPr>
        <w:t>ant gardens</w:t>
      </w:r>
      <w:r w:rsidR="00626B78">
        <w:rPr>
          <w:rFonts w:ascii="Times New Roman" w:hAnsi="Times New Roman" w:cs="Times New Roman"/>
          <w:sz w:val="24"/>
          <w:szCs w:val="24"/>
        </w:rPr>
        <w:t xml:space="preserve">, with the </w:t>
      </w:r>
      <w:r w:rsidR="00626B78" w:rsidRPr="00626B78">
        <w:rPr>
          <w:rFonts w:ascii="Times New Roman" w:hAnsi="Times New Roman" w:cs="Times New Roman"/>
          <w:sz w:val="24"/>
          <w:szCs w:val="24"/>
        </w:rPr>
        <w:t xml:space="preserve">heatmap </w:t>
      </w:r>
      <w:r w:rsidR="00626B78">
        <w:rPr>
          <w:rFonts w:ascii="Times New Roman" w:hAnsi="Times New Roman" w:cs="Times New Roman"/>
          <w:sz w:val="24"/>
          <w:szCs w:val="24"/>
        </w:rPr>
        <w:t>indicating</w:t>
      </w:r>
      <w:r w:rsidR="00626B78" w:rsidRPr="00626B78">
        <w:rPr>
          <w:rFonts w:ascii="Times New Roman" w:hAnsi="Times New Roman" w:cs="Times New Roman"/>
          <w:sz w:val="24"/>
          <w:szCs w:val="24"/>
        </w:rPr>
        <w:t xml:space="preserve"> which taxa are </w:t>
      </w:r>
      <w:r w:rsidR="00626B78">
        <w:rPr>
          <w:rFonts w:ascii="Times New Roman" w:hAnsi="Times New Roman" w:cs="Times New Roman"/>
          <w:sz w:val="24"/>
          <w:szCs w:val="24"/>
        </w:rPr>
        <w:t>differentially</w:t>
      </w:r>
      <w:r w:rsidR="00626B78" w:rsidRPr="00626B78">
        <w:rPr>
          <w:rFonts w:ascii="Times New Roman" w:hAnsi="Times New Roman" w:cs="Times New Roman"/>
          <w:sz w:val="24"/>
          <w:szCs w:val="24"/>
        </w:rPr>
        <w:t xml:space="preserve"> abundant in which </w:t>
      </w:r>
      <w:r w:rsidR="00626B78">
        <w:rPr>
          <w:rFonts w:ascii="Times New Roman" w:hAnsi="Times New Roman" w:cs="Times New Roman"/>
          <w:sz w:val="24"/>
          <w:szCs w:val="24"/>
        </w:rPr>
        <w:t>fungiculture system.</w:t>
      </w:r>
    </w:p>
    <w:p w14:paraId="2A3C8ED0" w14:textId="47C926F0" w:rsidR="008B517B" w:rsidRDefault="00C01A6E" w:rsidP="00893F0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5AC2D51" wp14:editId="565039F4">
            <wp:simplePos x="0" y="0"/>
            <wp:positionH relativeFrom="column">
              <wp:posOffset>-699744</wp:posOffset>
            </wp:positionH>
            <wp:positionV relativeFrom="paragraph">
              <wp:posOffset>83820</wp:posOffset>
            </wp:positionV>
            <wp:extent cx="6763359" cy="4176995"/>
            <wp:effectExtent l="0" t="0" r="0" b="0"/>
            <wp:wrapNone/>
            <wp:docPr id="214415173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387" cy="41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914CB" w14:textId="77777777" w:rsidR="00893F0F" w:rsidRDefault="00893F0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FE8319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A087E5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16C4C8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9D364F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A36900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E8985E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71C271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82CE5C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908E83" w14:textId="77777777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  <w:sectPr w:rsidR="00F3723C" w:rsidSect="00BA2AB2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AAB1FA7" w14:textId="47712058" w:rsidR="00F3723C" w:rsidRPr="00B33E5F" w:rsidRDefault="00067D9F" w:rsidP="00F3723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69768CC" wp14:editId="6229E8C7">
            <wp:simplePos x="0" y="0"/>
            <wp:positionH relativeFrom="column">
              <wp:posOffset>424913</wp:posOffset>
            </wp:positionH>
            <wp:positionV relativeFrom="paragraph">
              <wp:posOffset>807280</wp:posOffset>
            </wp:positionV>
            <wp:extent cx="7995138" cy="4706650"/>
            <wp:effectExtent l="0" t="0" r="6350" b="0"/>
            <wp:wrapNone/>
            <wp:docPr id="214509303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168" cy="471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23C" w:rsidRPr="00947673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F3723C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F3723C" w:rsidRPr="00947673">
        <w:rPr>
          <w:rFonts w:ascii="Times New Roman" w:hAnsi="Times New Roman" w:cs="Times New Roman"/>
          <w:sz w:val="24"/>
          <w:szCs w:val="24"/>
        </w:rPr>
        <w:t xml:space="preserve"> – </w:t>
      </w:r>
      <w:r w:rsidR="00F3723C" w:rsidRPr="00F3723C">
        <w:rPr>
          <w:rFonts w:ascii="Times New Roman" w:hAnsi="Times New Roman" w:cs="Times New Roman"/>
          <w:sz w:val="24"/>
          <w:szCs w:val="24"/>
        </w:rPr>
        <w:t xml:space="preserve">Bacterial diversity of different garden regions. Alpha-diversity indices were estimated at genus level, based on Observed Features (Richness), Shannon, Simpson, and Fisher. Significant differences were estimated by Mann-Whitney/Kruskal-Wallis, with the Wilcoxon test for post hoc pairwise comparisons. Significant differences between </w:t>
      </w:r>
      <w:r w:rsidR="00B33E5F">
        <w:rPr>
          <w:rFonts w:ascii="Times New Roman" w:hAnsi="Times New Roman" w:cs="Times New Roman"/>
          <w:sz w:val="24"/>
          <w:szCs w:val="24"/>
        </w:rPr>
        <w:t>attine species</w:t>
      </w:r>
      <w:r w:rsidR="00F3723C" w:rsidRPr="00F3723C">
        <w:rPr>
          <w:rFonts w:ascii="Times New Roman" w:hAnsi="Times New Roman" w:cs="Times New Roman"/>
          <w:sz w:val="24"/>
          <w:szCs w:val="24"/>
        </w:rPr>
        <w:t xml:space="preserve"> (Wilcoxon test, FDR-adjusted p &lt; 0.05) are indicated by letters</w:t>
      </w:r>
      <w:r w:rsidR="00B33E5F">
        <w:rPr>
          <w:rFonts w:ascii="Times New Roman" w:hAnsi="Times New Roman" w:cs="Times New Roman"/>
          <w:sz w:val="24"/>
          <w:szCs w:val="24"/>
        </w:rPr>
        <w:t xml:space="preserve"> (</w:t>
      </w:r>
      <w:r w:rsidR="00B33E5F" w:rsidRPr="00B33E5F">
        <w:rPr>
          <w:rFonts w:ascii="Times New Roman" w:hAnsi="Times New Roman" w:cs="Times New Roman"/>
          <w:i/>
          <w:iCs/>
          <w:sz w:val="24"/>
          <w:szCs w:val="24"/>
        </w:rPr>
        <w:t>At:</w:t>
      </w:r>
      <w:r w:rsidR="00B33E5F">
        <w:rPr>
          <w:rFonts w:ascii="Times New Roman" w:hAnsi="Times New Roman" w:cs="Times New Roman"/>
          <w:i/>
          <w:iCs/>
          <w:sz w:val="24"/>
          <w:szCs w:val="24"/>
        </w:rPr>
        <w:t xml:space="preserve"> Atta sexdens; Ac: Acromyrmex; Mc: Mycetophylax.</w:t>
      </w:r>
      <w:r w:rsidR="00B33E5F">
        <w:rPr>
          <w:rFonts w:ascii="Times New Roman" w:hAnsi="Times New Roman" w:cs="Times New Roman"/>
          <w:sz w:val="24"/>
          <w:szCs w:val="24"/>
        </w:rPr>
        <w:t>)</w:t>
      </w:r>
    </w:p>
    <w:p w14:paraId="0CBD9F2F" w14:textId="5028C742" w:rsidR="00F3723C" w:rsidRDefault="00F3723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4014DC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AB940B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F1035B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360C6B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D382F7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193939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09DF68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33BC7F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A90C39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8870CE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F23FFF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9FB708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AC6C99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4214C0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DC07CC" w14:textId="77777777" w:rsidR="00067D9F" w:rsidRDefault="00067D9F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ED1AD7" w14:textId="59FCE45F" w:rsidR="001B3811" w:rsidRPr="00E17498" w:rsidRDefault="001B3811" w:rsidP="001B3811">
      <w:pPr>
        <w:pStyle w:val="NormalWeb"/>
        <w:rPr>
          <w:lang w:val="en-US"/>
        </w:rPr>
      </w:pPr>
      <w:bookmarkStart w:id="2" w:name="_Hlk221806700"/>
    </w:p>
    <w:p w14:paraId="28E4E182" w14:textId="55D1FD28" w:rsidR="00067D9F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41774EB" wp14:editId="345F32D4">
            <wp:simplePos x="0" y="0"/>
            <wp:positionH relativeFrom="column">
              <wp:posOffset>1104851</wp:posOffset>
            </wp:positionH>
            <wp:positionV relativeFrom="paragraph">
              <wp:posOffset>407329</wp:posOffset>
            </wp:positionV>
            <wp:extent cx="6746631" cy="5049582"/>
            <wp:effectExtent l="0" t="0" r="0" b="0"/>
            <wp:wrapNone/>
            <wp:docPr id="14674202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006" cy="505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" w:name="_Hlk221872141"/>
      <w:r w:rsidR="00067D9F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067D9F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="00067D9F">
        <w:rPr>
          <w:rFonts w:ascii="Times New Roman" w:hAnsi="Times New Roman" w:cs="Times New Roman"/>
          <w:sz w:val="24"/>
          <w:szCs w:val="24"/>
        </w:rPr>
        <w:t xml:space="preserve"> -</w:t>
      </w:r>
      <w:r w:rsidR="00067D9F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A5111C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A5111C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A5111C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A5111C" w:rsidRPr="00A5111C">
        <w:rPr>
          <w:rFonts w:ascii="Times New Roman" w:hAnsi="Times New Roman" w:cs="Times New Roman"/>
          <w:sz w:val="24"/>
          <w:szCs w:val="24"/>
        </w:rPr>
        <w:t>0.05)</w:t>
      </w:r>
      <w:r w:rsidR="00A5111C">
        <w:rPr>
          <w:rFonts w:ascii="Times New Roman" w:hAnsi="Times New Roman" w:cs="Times New Roman"/>
          <w:sz w:val="24"/>
          <w:szCs w:val="24"/>
        </w:rPr>
        <w:t xml:space="preserve"> </w:t>
      </w:r>
      <w:r w:rsidR="00A5111C" w:rsidRPr="0016644F">
        <w:rPr>
          <w:rFonts w:ascii="Times New Roman" w:hAnsi="Times New Roman" w:cs="Times New Roman"/>
          <w:sz w:val="24"/>
          <w:szCs w:val="24"/>
        </w:rPr>
        <w:t>between</w:t>
      </w:r>
      <w:r w:rsidR="00A5111C">
        <w:rPr>
          <w:rFonts w:ascii="Times New Roman" w:hAnsi="Times New Roman" w:cs="Times New Roman"/>
          <w:sz w:val="24"/>
          <w:szCs w:val="24"/>
        </w:rPr>
        <w:t xml:space="preserve"> </w:t>
      </w:r>
      <w:r w:rsidR="00A5111C">
        <w:rPr>
          <w:rFonts w:ascii="Times New Roman" w:hAnsi="Times New Roman" w:cs="Times New Roman"/>
          <w:i/>
          <w:iCs/>
          <w:sz w:val="24"/>
          <w:szCs w:val="24"/>
        </w:rPr>
        <w:t xml:space="preserve">Mycocepurus </w:t>
      </w:r>
      <w:r w:rsidR="00A5111C">
        <w:rPr>
          <w:rFonts w:ascii="Times New Roman" w:hAnsi="Times New Roman" w:cs="Times New Roman"/>
          <w:sz w:val="24"/>
          <w:szCs w:val="24"/>
        </w:rPr>
        <w:t>sp. and other attine in young gardens. Bacterial genera are denoted (i.e., whose names are written) in the heat-tree only when significantly differ between attine being compared</w:t>
      </w:r>
      <w:bookmarkEnd w:id="3"/>
      <w:r w:rsidR="00A5111C">
        <w:rPr>
          <w:rFonts w:ascii="Times New Roman" w:hAnsi="Times New Roman" w:cs="Times New Roman"/>
          <w:sz w:val="24"/>
          <w:szCs w:val="24"/>
        </w:rPr>
        <w:t>.</w:t>
      </w:r>
      <w:bookmarkEnd w:id="2"/>
      <w:r w:rsidR="00A5111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95957A" w14:textId="5FB04E76" w:rsidR="00A5111C" w:rsidRPr="00A5111C" w:rsidRDefault="00A5111C" w:rsidP="00A5111C">
      <w:pPr>
        <w:pStyle w:val="NormalWeb"/>
        <w:rPr>
          <w:lang w:val="en-US"/>
        </w:rPr>
      </w:pPr>
    </w:p>
    <w:p w14:paraId="5508AFBF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273DA4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830C06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A52B70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C2EE2B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A3B66C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0F6E0E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39171B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949CDC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00C971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7463DA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0F7A7D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10986F" w14:textId="77777777" w:rsidR="00A5111C" w:rsidRDefault="00A5111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6C9E49" w14:textId="7431D709" w:rsidR="00A5111C" w:rsidRDefault="00E2602B" w:rsidP="00E57631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221865593"/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F7D5BF6" wp14:editId="2A5D7CCC">
            <wp:simplePos x="0" y="0"/>
            <wp:positionH relativeFrom="column">
              <wp:posOffset>1091760</wp:posOffset>
            </wp:positionH>
            <wp:positionV relativeFrom="paragraph">
              <wp:posOffset>537210</wp:posOffset>
            </wp:positionV>
            <wp:extent cx="7011644" cy="5294532"/>
            <wp:effectExtent l="0" t="0" r="0" b="1905"/>
            <wp:wrapNone/>
            <wp:docPr id="52863894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644" cy="529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" w:name="_Hlk221873295"/>
      <w:r w:rsidR="00A5111C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A5111C">
        <w:rPr>
          <w:rFonts w:ascii="Times New Roman" w:hAnsi="Times New Roman" w:cs="Times New Roman"/>
          <w:b/>
          <w:bCs/>
          <w:sz w:val="24"/>
          <w:szCs w:val="24"/>
        </w:rPr>
        <w:t>11</w:t>
      </w:r>
      <w:r w:rsidR="00A5111C">
        <w:rPr>
          <w:rFonts w:ascii="Times New Roman" w:hAnsi="Times New Roman" w:cs="Times New Roman"/>
          <w:sz w:val="24"/>
          <w:szCs w:val="24"/>
        </w:rPr>
        <w:t xml:space="preserve"> -</w:t>
      </w:r>
      <w:r w:rsidR="00A5111C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A5111C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A5111C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A5111C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A5111C" w:rsidRPr="00A5111C">
        <w:rPr>
          <w:rFonts w:ascii="Times New Roman" w:hAnsi="Times New Roman" w:cs="Times New Roman"/>
          <w:sz w:val="24"/>
          <w:szCs w:val="24"/>
        </w:rPr>
        <w:t>0.05)</w:t>
      </w:r>
      <w:r w:rsidR="00A5111C">
        <w:rPr>
          <w:rFonts w:ascii="Times New Roman" w:hAnsi="Times New Roman" w:cs="Times New Roman"/>
          <w:sz w:val="24"/>
          <w:szCs w:val="24"/>
        </w:rPr>
        <w:t xml:space="preserve"> </w:t>
      </w:r>
      <w:r w:rsidR="00A5111C" w:rsidRPr="0016644F">
        <w:rPr>
          <w:rFonts w:ascii="Times New Roman" w:hAnsi="Times New Roman" w:cs="Times New Roman"/>
          <w:sz w:val="24"/>
          <w:szCs w:val="24"/>
        </w:rPr>
        <w:t>between</w:t>
      </w:r>
      <w:r w:rsidR="00A5111C">
        <w:rPr>
          <w:rFonts w:ascii="Times New Roman" w:hAnsi="Times New Roman" w:cs="Times New Roman"/>
          <w:sz w:val="24"/>
          <w:szCs w:val="24"/>
        </w:rPr>
        <w:t xml:space="preserve"> </w:t>
      </w:r>
      <w:r w:rsidR="00A5111C">
        <w:rPr>
          <w:rFonts w:ascii="Times New Roman" w:hAnsi="Times New Roman" w:cs="Times New Roman"/>
          <w:i/>
          <w:iCs/>
          <w:sz w:val="24"/>
          <w:szCs w:val="24"/>
        </w:rPr>
        <w:t xml:space="preserve">Apterostigma </w:t>
      </w:r>
      <w:r w:rsidR="00A5111C">
        <w:rPr>
          <w:rFonts w:ascii="Times New Roman" w:hAnsi="Times New Roman" w:cs="Times New Roman"/>
          <w:sz w:val="24"/>
          <w:szCs w:val="24"/>
        </w:rPr>
        <w:t>sp. and other attine in young gardens. Bacterial genera are denoted (i.e., whose names are written) in the heat-tree only when significantly differ between attine being compared</w:t>
      </w:r>
      <w:bookmarkEnd w:id="5"/>
      <w:r w:rsidR="00A5111C">
        <w:rPr>
          <w:rFonts w:ascii="Times New Roman" w:hAnsi="Times New Roman" w:cs="Times New Roman"/>
          <w:sz w:val="24"/>
          <w:szCs w:val="24"/>
        </w:rPr>
        <w:t>.</w:t>
      </w:r>
      <w:r w:rsidR="00A5111C" w:rsidRPr="00A5111C">
        <w:rPr>
          <w:noProof/>
        </w:rPr>
        <w:t xml:space="preserve"> </w:t>
      </w:r>
      <w:bookmarkEnd w:id="4"/>
      <w:r w:rsidR="00A5111C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0292E00" w14:textId="52179F13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2D0BE4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C30627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36C7EA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367A6B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BE3A2A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23040D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4B0557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A78F6D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D3C8D9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FB49D6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71595D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74AEC0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39BBAC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9CA2ED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E3D258" w14:textId="77777777" w:rsidR="001B3811" w:rsidRDefault="001B3811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037C53" w14:textId="6B368301" w:rsidR="001B3811" w:rsidRDefault="00B9736C" w:rsidP="00E576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B035FF2" wp14:editId="012A2660">
            <wp:simplePos x="0" y="0"/>
            <wp:positionH relativeFrom="column">
              <wp:posOffset>1491713</wp:posOffset>
            </wp:positionH>
            <wp:positionV relativeFrom="paragraph">
              <wp:posOffset>396973</wp:posOffset>
            </wp:positionV>
            <wp:extent cx="6816969" cy="5147532"/>
            <wp:effectExtent l="0" t="0" r="3175" b="0"/>
            <wp:wrapNone/>
            <wp:docPr id="90847032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584" cy="515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6" w:name="_Hlk221867667"/>
      <w:r w:rsidR="001B3811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1B3811">
        <w:rPr>
          <w:rFonts w:ascii="Times New Roman" w:hAnsi="Times New Roman" w:cs="Times New Roman"/>
          <w:b/>
          <w:bCs/>
          <w:sz w:val="24"/>
          <w:szCs w:val="24"/>
        </w:rPr>
        <w:t>12</w:t>
      </w:r>
      <w:r w:rsidR="001B3811">
        <w:rPr>
          <w:rFonts w:ascii="Times New Roman" w:hAnsi="Times New Roman" w:cs="Times New Roman"/>
          <w:sz w:val="24"/>
          <w:szCs w:val="24"/>
        </w:rPr>
        <w:t xml:space="preserve"> -</w:t>
      </w:r>
      <w:r w:rsidR="001B3811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1B3811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1B3811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1B3811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1B3811" w:rsidRPr="00A5111C">
        <w:rPr>
          <w:rFonts w:ascii="Times New Roman" w:hAnsi="Times New Roman" w:cs="Times New Roman"/>
          <w:sz w:val="24"/>
          <w:szCs w:val="24"/>
        </w:rPr>
        <w:t>0.05)</w:t>
      </w:r>
      <w:r w:rsidR="001B3811">
        <w:rPr>
          <w:rFonts w:ascii="Times New Roman" w:hAnsi="Times New Roman" w:cs="Times New Roman"/>
          <w:sz w:val="24"/>
          <w:szCs w:val="24"/>
        </w:rPr>
        <w:t xml:space="preserve"> </w:t>
      </w:r>
      <w:r w:rsidR="001B3811" w:rsidRPr="0016644F">
        <w:rPr>
          <w:rFonts w:ascii="Times New Roman" w:hAnsi="Times New Roman" w:cs="Times New Roman"/>
          <w:sz w:val="24"/>
          <w:szCs w:val="24"/>
        </w:rPr>
        <w:t>between</w:t>
      </w:r>
      <w:r w:rsidR="001B3811">
        <w:rPr>
          <w:rFonts w:ascii="Times New Roman" w:hAnsi="Times New Roman" w:cs="Times New Roman"/>
          <w:sz w:val="24"/>
          <w:szCs w:val="24"/>
        </w:rPr>
        <w:t xml:space="preserve"> </w:t>
      </w:r>
      <w:r w:rsidR="001B3811">
        <w:rPr>
          <w:rFonts w:ascii="Times New Roman" w:hAnsi="Times New Roman" w:cs="Times New Roman"/>
          <w:i/>
          <w:iCs/>
          <w:sz w:val="24"/>
          <w:szCs w:val="24"/>
        </w:rPr>
        <w:t xml:space="preserve">Mycetophylax </w:t>
      </w:r>
      <w:r w:rsidR="001B3811">
        <w:rPr>
          <w:rFonts w:ascii="Times New Roman" w:hAnsi="Times New Roman" w:cs="Times New Roman"/>
          <w:sz w:val="24"/>
          <w:szCs w:val="24"/>
        </w:rPr>
        <w:t>sp. and other attine in young gardens. Bacterial genera are denoted (i.e., whose names are written) in the heat-tree only when significantly differ between attine being compared.</w:t>
      </w:r>
      <w:bookmarkEnd w:id="6"/>
      <w:r w:rsidRPr="00B9736C">
        <w:t xml:space="preserve"> </w:t>
      </w:r>
    </w:p>
    <w:p w14:paraId="223F3A25" w14:textId="77777777" w:rsidR="00B9736C" w:rsidRDefault="00B9736C" w:rsidP="00E57631">
      <w:pPr>
        <w:jc w:val="both"/>
      </w:pPr>
    </w:p>
    <w:p w14:paraId="1E8B4865" w14:textId="77777777" w:rsidR="00B9736C" w:rsidRDefault="00B9736C" w:rsidP="00E57631">
      <w:pPr>
        <w:jc w:val="both"/>
      </w:pPr>
    </w:p>
    <w:p w14:paraId="1D8E8843" w14:textId="77777777" w:rsidR="00B9736C" w:rsidRDefault="00B9736C" w:rsidP="00E57631">
      <w:pPr>
        <w:jc w:val="both"/>
      </w:pPr>
    </w:p>
    <w:p w14:paraId="3A8B4C10" w14:textId="77777777" w:rsidR="00B9736C" w:rsidRDefault="00B9736C" w:rsidP="00E57631">
      <w:pPr>
        <w:jc w:val="both"/>
      </w:pPr>
    </w:p>
    <w:p w14:paraId="34EEFBB4" w14:textId="77777777" w:rsidR="00B9736C" w:rsidRDefault="00B9736C" w:rsidP="00E57631">
      <w:pPr>
        <w:jc w:val="both"/>
      </w:pPr>
    </w:p>
    <w:p w14:paraId="23B4FB6C" w14:textId="77777777" w:rsidR="00B9736C" w:rsidRDefault="00B9736C" w:rsidP="00E57631">
      <w:pPr>
        <w:jc w:val="both"/>
      </w:pPr>
    </w:p>
    <w:p w14:paraId="2AA878A2" w14:textId="77777777" w:rsidR="00B9736C" w:rsidRDefault="00B9736C" w:rsidP="00E57631">
      <w:pPr>
        <w:jc w:val="both"/>
      </w:pPr>
    </w:p>
    <w:p w14:paraId="60A13737" w14:textId="77777777" w:rsidR="00B9736C" w:rsidRDefault="00B9736C" w:rsidP="00E57631">
      <w:pPr>
        <w:jc w:val="both"/>
      </w:pPr>
    </w:p>
    <w:p w14:paraId="007493B5" w14:textId="77777777" w:rsidR="00B9736C" w:rsidRDefault="00B9736C" w:rsidP="00E57631">
      <w:pPr>
        <w:jc w:val="both"/>
      </w:pPr>
    </w:p>
    <w:p w14:paraId="79A04A1B" w14:textId="77777777" w:rsidR="00B9736C" w:rsidRDefault="00B9736C" w:rsidP="00E57631">
      <w:pPr>
        <w:jc w:val="both"/>
      </w:pPr>
    </w:p>
    <w:p w14:paraId="02115B7F" w14:textId="77777777" w:rsidR="00B9736C" w:rsidRDefault="00B9736C" w:rsidP="00E57631">
      <w:pPr>
        <w:jc w:val="both"/>
      </w:pPr>
    </w:p>
    <w:p w14:paraId="009B9672" w14:textId="77777777" w:rsidR="00B9736C" w:rsidRDefault="00B9736C" w:rsidP="00E57631">
      <w:pPr>
        <w:jc w:val="both"/>
      </w:pPr>
    </w:p>
    <w:p w14:paraId="22D6A7A8" w14:textId="77777777" w:rsidR="00B9736C" w:rsidRDefault="00B9736C" w:rsidP="00E57631">
      <w:pPr>
        <w:jc w:val="both"/>
      </w:pPr>
    </w:p>
    <w:p w14:paraId="09494E9A" w14:textId="77777777" w:rsidR="00B9736C" w:rsidRDefault="00B9736C" w:rsidP="00E57631">
      <w:pPr>
        <w:jc w:val="both"/>
      </w:pPr>
    </w:p>
    <w:p w14:paraId="62320540" w14:textId="77777777" w:rsidR="00B9736C" w:rsidRDefault="00B9736C" w:rsidP="00E57631">
      <w:pPr>
        <w:jc w:val="both"/>
      </w:pPr>
    </w:p>
    <w:p w14:paraId="09A67603" w14:textId="77777777" w:rsidR="00B9736C" w:rsidRDefault="00B9736C" w:rsidP="00E57631">
      <w:pPr>
        <w:jc w:val="both"/>
      </w:pPr>
    </w:p>
    <w:p w14:paraId="115D4606" w14:textId="36C7DD4C" w:rsidR="009E7FAB" w:rsidRPr="00E17498" w:rsidRDefault="009E7FAB" w:rsidP="009E7FA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889EC29" wp14:editId="628BE1B3">
            <wp:simplePos x="0" y="0"/>
            <wp:positionH relativeFrom="column">
              <wp:posOffset>975897</wp:posOffset>
            </wp:positionH>
            <wp:positionV relativeFrom="paragraph">
              <wp:posOffset>590403</wp:posOffset>
            </wp:positionV>
            <wp:extent cx="7061881" cy="5316416"/>
            <wp:effectExtent l="0" t="0" r="5715" b="0"/>
            <wp:wrapNone/>
            <wp:docPr id="139397892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045" cy="531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" w:name="_Hlk221878873"/>
      <w:r w:rsidR="00B9736C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B9736C">
        <w:rPr>
          <w:rFonts w:ascii="Times New Roman" w:hAnsi="Times New Roman" w:cs="Times New Roman"/>
          <w:b/>
          <w:bCs/>
          <w:sz w:val="24"/>
          <w:szCs w:val="24"/>
        </w:rPr>
        <w:t>13</w:t>
      </w:r>
      <w:r w:rsidR="00B9736C">
        <w:rPr>
          <w:rFonts w:ascii="Times New Roman" w:hAnsi="Times New Roman" w:cs="Times New Roman"/>
          <w:sz w:val="24"/>
          <w:szCs w:val="24"/>
        </w:rPr>
        <w:t xml:space="preserve"> -</w:t>
      </w:r>
      <w:r w:rsidR="00B9736C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B9736C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B9736C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B9736C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B9736C" w:rsidRPr="00A5111C">
        <w:rPr>
          <w:rFonts w:ascii="Times New Roman" w:hAnsi="Times New Roman" w:cs="Times New Roman"/>
          <w:sz w:val="24"/>
          <w:szCs w:val="24"/>
        </w:rPr>
        <w:t>0.05)</w:t>
      </w:r>
      <w:r w:rsidR="00B9736C">
        <w:rPr>
          <w:rFonts w:ascii="Times New Roman" w:hAnsi="Times New Roman" w:cs="Times New Roman"/>
          <w:sz w:val="24"/>
          <w:szCs w:val="24"/>
        </w:rPr>
        <w:t xml:space="preserve"> </w:t>
      </w:r>
      <w:r w:rsidR="00B9736C" w:rsidRPr="0016644F">
        <w:rPr>
          <w:rFonts w:ascii="Times New Roman" w:hAnsi="Times New Roman" w:cs="Times New Roman"/>
          <w:sz w:val="24"/>
          <w:szCs w:val="24"/>
        </w:rPr>
        <w:t>between</w:t>
      </w:r>
      <w:r w:rsidR="00B9736C">
        <w:rPr>
          <w:rFonts w:ascii="Times New Roman" w:hAnsi="Times New Roman" w:cs="Times New Roman"/>
          <w:sz w:val="24"/>
          <w:szCs w:val="24"/>
        </w:rPr>
        <w:t xml:space="preserve"> </w:t>
      </w:r>
      <w:r w:rsidR="00B9736C">
        <w:rPr>
          <w:rFonts w:ascii="Times New Roman" w:hAnsi="Times New Roman" w:cs="Times New Roman"/>
          <w:i/>
          <w:iCs/>
          <w:sz w:val="24"/>
          <w:szCs w:val="24"/>
        </w:rPr>
        <w:t xml:space="preserve">Mycetomoellerius </w:t>
      </w:r>
      <w:r w:rsidR="00B9736C">
        <w:rPr>
          <w:rFonts w:ascii="Times New Roman" w:hAnsi="Times New Roman" w:cs="Times New Roman"/>
          <w:sz w:val="24"/>
          <w:szCs w:val="24"/>
        </w:rPr>
        <w:t>sp. and other attine in young gardens. Bacterial genera are denoted (i.e., whose names are written) in the heat-tree only when significantly differ between attine being compared.</w:t>
      </w:r>
      <w:bookmarkEnd w:id="7"/>
      <w:r w:rsidR="00CE3C9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40EA9E" w14:textId="7387AB69" w:rsidR="00B9736C" w:rsidRDefault="00B9736C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F2874E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B9B6CF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E2215C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575F8F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F0A199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845037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E7DEDF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BD1941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5B387E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7527E8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9FEB0C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68EA07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735D82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D22D7F7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BED838" w14:textId="77777777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29F373" w14:textId="045603FB" w:rsidR="00FC285E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CC0B8A4" wp14:editId="75311EC8">
            <wp:simplePos x="0" y="0"/>
            <wp:positionH relativeFrom="column">
              <wp:posOffset>1075543</wp:posOffset>
            </wp:positionH>
            <wp:positionV relativeFrom="paragraph">
              <wp:posOffset>584542</wp:posOffset>
            </wp:positionV>
            <wp:extent cx="6649224" cy="5005754"/>
            <wp:effectExtent l="0" t="0" r="0" b="4445"/>
            <wp:wrapNone/>
            <wp:docPr id="181925921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737" cy="500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AC8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51AC8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351AC8">
        <w:rPr>
          <w:rFonts w:ascii="Times New Roman" w:hAnsi="Times New Roman" w:cs="Times New Roman"/>
          <w:sz w:val="24"/>
          <w:szCs w:val="24"/>
        </w:rPr>
        <w:t xml:space="preserve"> -</w:t>
      </w:r>
      <w:r w:rsidR="00351AC8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351AC8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351AC8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351AC8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351AC8" w:rsidRPr="00A5111C">
        <w:rPr>
          <w:rFonts w:ascii="Times New Roman" w:hAnsi="Times New Roman" w:cs="Times New Roman"/>
          <w:sz w:val="24"/>
          <w:szCs w:val="24"/>
        </w:rPr>
        <w:t>0.05)</w:t>
      </w:r>
      <w:r w:rsidR="00351AC8">
        <w:rPr>
          <w:rFonts w:ascii="Times New Roman" w:hAnsi="Times New Roman" w:cs="Times New Roman"/>
          <w:sz w:val="24"/>
          <w:szCs w:val="24"/>
        </w:rPr>
        <w:t xml:space="preserve"> </w:t>
      </w:r>
      <w:r w:rsidR="00351AC8" w:rsidRPr="0016644F">
        <w:rPr>
          <w:rFonts w:ascii="Times New Roman" w:hAnsi="Times New Roman" w:cs="Times New Roman"/>
          <w:sz w:val="24"/>
          <w:szCs w:val="24"/>
        </w:rPr>
        <w:t>between</w:t>
      </w:r>
      <w:r w:rsidR="00351AC8">
        <w:rPr>
          <w:rFonts w:ascii="Times New Roman" w:hAnsi="Times New Roman" w:cs="Times New Roman"/>
          <w:sz w:val="24"/>
          <w:szCs w:val="24"/>
        </w:rPr>
        <w:t xml:space="preserve"> </w:t>
      </w:r>
      <w:r w:rsidR="00351AC8">
        <w:rPr>
          <w:rFonts w:ascii="Times New Roman" w:hAnsi="Times New Roman" w:cs="Times New Roman"/>
          <w:i/>
          <w:iCs/>
          <w:sz w:val="24"/>
          <w:szCs w:val="24"/>
        </w:rPr>
        <w:t>Acromyrmex coronatus</w:t>
      </w:r>
      <w:r w:rsidR="00351AC8">
        <w:rPr>
          <w:rFonts w:ascii="Times New Roman" w:hAnsi="Times New Roman" w:cs="Times New Roman"/>
          <w:sz w:val="24"/>
          <w:szCs w:val="24"/>
        </w:rPr>
        <w:t xml:space="preserve"> and other attine in young gardens. Bacterial genera are denoted (i.e., whose names are written) in the heat-tree only when significantly differ between attine being compared.</w:t>
      </w:r>
    </w:p>
    <w:p w14:paraId="5FAFC2CB" w14:textId="7D8CDD61" w:rsidR="00FC285E" w:rsidRDefault="00FC285E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313514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A773B2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621D5A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D6C646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87EE0B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E34E1D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16B994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CE1A24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BB3106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95B4C2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3386C3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B416EB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2DC4E5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5757FC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3BA15F" w14:textId="77777777" w:rsidR="00C81C89" w:rsidRDefault="00C81C89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C8FD0F" w14:textId="704B05E1" w:rsidR="00C81C89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014FE14" wp14:editId="46E3080A">
            <wp:simplePos x="0" y="0"/>
            <wp:positionH relativeFrom="column">
              <wp:posOffset>1075543</wp:posOffset>
            </wp:positionH>
            <wp:positionV relativeFrom="paragraph">
              <wp:posOffset>420419</wp:posOffset>
            </wp:positionV>
            <wp:extent cx="6676293" cy="5014590"/>
            <wp:effectExtent l="0" t="0" r="0" b="0"/>
            <wp:wrapNone/>
            <wp:docPr id="119601228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865" cy="501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8" w:name="_Hlk221882916"/>
      <w:r w:rsidR="00C81C89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C81C89">
        <w:rPr>
          <w:rFonts w:ascii="Times New Roman" w:hAnsi="Times New Roman" w:cs="Times New Roman"/>
          <w:b/>
          <w:bCs/>
          <w:sz w:val="24"/>
          <w:szCs w:val="24"/>
        </w:rPr>
        <w:t>15</w:t>
      </w:r>
      <w:r w:rsidR="00C81C89">
        <w:rPr>
          <w:rFonts w:ascii="Times New Roman" w:hAnsi="Times New Roman" w:cs="Times New Roman"/>
          <w:sz w:val="24"/>
          <w:szCs w:val="24"/>
        </w:rPr>
        <w:t xml:space="preserve"> -</w:t>
      </w:r>
      <w:r w:rsidR="00C81C89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C81C89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C81C89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C81C89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C81C89" w:rsidRPr="00A5111C">
        <w:rPr>
          <w:rFonts w:ascii="Times New Roman" w:hAnsi="Times New Roman" w:cs="Times New Roman"/>
          <w:sz w:val="24"/>
          <w:szCs w:val="24"/>
        </w:rPr>
        <w:t>0.05)</w:t>
      </w:r>
      <w:r w:rsidR="00C81C89">
        <w:rPr>
          <w:rFonts w:ascii="Times New Roman" w:hAnsi="Times New Roman" w:cs="Times New Roman"/>
          <w:sz w:val="24"/>
          <w:szCs w:val="24"/>
        </w:rPr>
        <w:t xml:space="preserve"> </w:t>
      </w:r>
      <w:r w:rsidR="00C81C89" w:rsidRPr="0016644F">
        <w:rPr>
          <w:rFonts w:ascii="Times New Roman" w:hAnsi="Times New Roman" w:cs="Times New Roman"/>
          <w:sz w:val="24"/>
          <w:szCs w:val="24"/>
        </w:rPr>
        <w:t>between</w:t>
      </w:r>
      <w:r w:rsidR="00C81C89">
        <w:rPr>
          <w:rFonts w:ascii="Times New Roman" w:hAnsi="Times New Roman" w:cs="Times New Roman"/>
          <w:sz w:val="24"/>
          <w:szCs w:val="24"/>
        </w:rPr>
        <w:t xml:space="preserve"> </w:t>
      </w:r>
      <w:r w:rsidR="00C81C89">
        <w:rPr>
          <w:rFonts w:ascii="Times New Roman" w:hAnsi="Times New Roman" w:cs="Times New Roman"/>
          <w:i/>
          <w:iCs/>
          <w:sz w:val="24"/>
          <w:szCs w:val="24"/>
        </w:rPr>
        <w:t xml:space="preserve">Mycocepurus </w:t>
      </w:r>
      <w:r w:rsidR="00C81C89">
        <w:rPr>
          <w:rFonts w:ascii="Times New Roman" w:hAnsi="Times New Roman" w:cs="Times New Roman"/>
          <w:sz w:val="24"/>
          <w:szCs w:val="24"/>
        </w:rPr>
        <w:t>sp. and other attine in old gardens. Bacterial genera are denoted (i.e., whose names are written) in the heat-tree only when significantly differ between attine being compared</w:t>
      </w:r>
      <w:r w:rsidR="001306A6">
        <w:rPr>
          <w:rFonts w:ascii="Times New Roman" w:hAnsi="Times New Roman" w:cs="Times New Roman"/>
          <w:sz w:val="24"/>
          <w:szCs w:val="24"/>
        </w:rPr>
        <w:t>.</w:t>
      </w:r>
      <w:bookmarkEnd w:id="8"/>
    </w:p>
    <w:p w14:paraId="2622ABD1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F3CF04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C9D0E9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D32FED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00F52D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89CFFB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9861F1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7A1EDD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60BF90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2693BD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094E3B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DB7FDD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B994D6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1F3205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D5F9F9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B3F732" w14:textId="77777777" w:rsidR="004131D8" w:rsidRDefault="004131D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77D79F" w14:textId="150D9F6D" w:rsidR="004131D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FAC9B02" wp14:editId="0BC7B356">
            <wp:simplePos x="0" y="0"/>
            <wp:positionH relativeFrom="column">
              <wp:posOffset>1303850</wp:posOffset>
            </wp:positionH>
            <wp:positionV relativeFrom="paragraph">
              <wp:posOffset>373380</wp:posOffset>
            </wp:positionV>
            <wp:extent cx="6674729" cy="5024955"/>
            <wp:effectExtent l="0" t="0" r="0" b="4445"/>
            <wp:wrapNone/>
            <wp:docPr id="172316684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729" cy="50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6A6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1306A6">
        <w:rPr>
          <w:rFonts w:ascii="Times New Roman" w:hAnsi="Times New Roman" w:cs="Times New Roman"/>
          <w:b/>
          <w:bCs/>
          <w:sz w:val="24"/>
          <w:szCs w:val="24"/>
        </w:rPr>
        <w:t>16</w:t>
      </w:r>
      <w:r w:rsidR="001306A6">
        <w:rPr>
          <w:rFonts w:ascii="Times New Roman" w:hAnsi="Times New Roman" w:cs="Times New Roman"/>
          <w:sz w:val="24"/>
          <w:szCs w:val="24"/>
        </w:rPr>
        <w:t xml:space="preserve"> -</w:t>
      </w:r>
      <w:r w:rsidR="001306A6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1306A6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1306A6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1306A6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1306A6" w:rsidRPr="00A5111C">
        <w:rPr>
          <w:rFonts w:ascii="Times New Roman" w:hAnsi="Times New Roman" w:cs="Times New Roman"/>
          <w:sz w:val="24"/>
          <w:szCs w:val="24"/>
        </w:rPr>
        <w:t>0.05)</w:t>
      </w:r>
      <w:r w:rsidR="001306A6">
        <w:rPr>
          <w:rFonts w:ascii="Times New Roman" w:hAnsi="Times New Roman" w:cs="Times New Roman"/>
          <w:sz w:val="24"/>
          <w:szCs w:val="24"/>
        </w:rPr>
        <w:t xml:space="preserve"> </w:t>
      </w:r>
      <w:r w:rsidR="001306A6" w:rsidRPr="0016644F">
        <w:rPr>
          <w:rFonts w:ascii="Times New Roman" w:hAnsi="Times New Roman" w:cs="Times New Roman"/>
          <w:sz w:val="24"/>
          <w:szCs w:val="24"/>
        </w:rPr>
        <w:t>between</w:t>
      </w:r>
      <w:r w:rsidR="001306A6">
        <w:rPr>
          <w:rFonts w:ascii="Times New Roman" w:hAnsi="Times New Roman" w:cs="Times New Roman"/>
          <w:sz w:val="24"/>
          <w:szCs w:val="24"/>
        </w:rPr>
        <w:t xml:space="preserve"> </w:t>
      </w:r>
      <w:r w:rsidR="001306A6">
        <w:rPr>
          <w:rFonts w:ascii="Times New Roman" w:hAnsi="Times New Roman" w:cs="Times New Roman"/>
          <w:i/>
          <w:iCs/>
          <w:sz w:val="24"/>
          <w:szCs w:val="24"/>
        </w:rPr>
        <w:t xml:space="preserve">Apterostigma </w:t>
      </w:r>
      <w:r w:rsidR="001306A6">
        <w:rPr>
          <w:rFonts w:ascii="Times New Roman" w:hAnsi="Times New Roman" w:cs="Times New Roman"/>
          <w:sz w:val="24"/>
          <w:szCs w:val="24"/>
        </w:rPr>
        <w:t>sp. and other attine in old gardens. Bacterial genera are denoted (i.e., whose names are written) in the heat-tree only when significantly differ between attine being compared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999854F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612313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F7B724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314578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D967B1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15C706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14F60C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9BE1FA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2397A8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CA941F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B755AE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85286E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AB5CFA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EAA8F0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9A9B4E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F5D1E1" w14:textId="77777777" w:rsidR="005359B8" w:rsidRDefault="005359B8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4ABDD2" w14:textId="78B66BE5" w:rsidR="005359B8" w:rsidRDefault="00552ED5" w:rsidP="00E576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92E88B6" wp14:editId="6B06787C">
            <wp:simplePos x="0" y="0"/>
            <wp:positionH relativeFrom="column">
              <wp:posOffset>1438471</wp:posOffset>
            </wp:positionH>
            <wp:positionV relativeFrom="paragraph">
              <wp:posOffset>421249</wp:posOffset>
            </wp:positionV>
            <wp:extent cx="6784731" cy="5087950"/>
            <wp:effectExtent l="0" t="0" r="0" b="0"/>
            <wp:wrapNone/>
            <wp:docPr id="142272920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731" cy="50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9" w:name="_Hlk221886103"/>
      <w:r w:rsidR="005359B8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5359B8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5359B8">
        <w:rPr>
          <w:rFonts w:ascii="Times New Roman" w:hAnsi="Times New Roman" w:cs="Times New Roman"/>
          <w:sz w:val="24"/>
          <w:szCs w:val="24"/>
        </w:rPr>
        <w:t xml:space="preserve"> -</w:t>
      </w:r>
      <w:r w:rsidR="005359B8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5359B8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5359B8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5359B8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5359B8" w:rsidRPr="00A5111C">
        <w:rPr>
          <w:rFonts w:ascii="Times New Roman" w:hAnsi="Times New Roman" w:cs="Times New Roman"/>
          <w:sz w:val="24"/>
          <w:szCs w:val="24"/>
        </w:rPr>
        <w:t>0.05)</w:t>
      </w:r>
      <w:r w:rsidR="005359B8">
        <w:rPr>
          <w:rFonts w:ascii="Times New Roman" w:hAnsi="Times New Roman" w:cs="Times New Roman"/>
          <w:sz w:val="24"/>
          <w:szCs w:val="24"/>
        </w:rPr>
        <w:t xml:space="preserve"> </w:t>
      </w:r>
      <w:r w:rsidR="005359B8" w:rsidRPr="0016644F">
        <w:rPr>
          <w:rFonts w:ascii="Times New Roman" w:hAnsi="Times New Roman" w:cs="Times New Roman"/>
          <w:sz w:val="24"/>
          <w:szCs w:val="24"/>
        </w:rPr>
        <w:t>between</w:t>
      </w:r>
      <w:r w:rsidR="005359B8">
        <w:rPr>
          <w:rFonts w:ascii="Times New Roman" w:hAnsi="Times New Roman" w:cs="Times New Roman"/>
          <w:sz w:val="24"/>
          <w:szCs w:val="24"/>
        </w:rPr>
        <w:t xml:space="preserve"> </w:t>
      </w:r>
      <w:r w:rsidR="005359B8">
        <w:rPr>
          <w:rFonts w:ascii="Times New Roman" w:hAnsi="Times New Roman" w:cs="Times New Roman"/>
          <w:i/>
          <w:iCs/>
          <w:sz w:val="24"/>
          <w:szCs w:val="24"/>
        </w:rPr>
        <w:t xml:space="preserve">Mycetophylax </w:t>
      </w:r>
      <w:r w:rsidR="005359B8">
        <w:rPr>
          <w:rFonts w:ascii="Times New Roman" w:hAnsi="Times New Roman" w:cs="Times New Roman"/>
          <w:sz w:val="24"/>
          <w:szCs w:val="24"/>
        </w:rPr>
        <w:t>sp. and other attine in old gardens. Bacterial genera are denoted (i.e., whose names are written) in the heat-tree only when significantly differ between attine being compared</w:t>
      </w:r>
      <w:bookmarkEnd w:id="9"/>
      <w:r w:rsidR="005359B8">
        <w:rPr>
          <w:rFonts w:ascii="Times New Roman" w:hAnsi="Times New Roman" w:cs="Times New Roman"/>
          <w:sz w:val="24"/>
          <w:szCs w:val="24"/>
        </w:rPr>
        <w:t>.</w:t>
      </w:r>
      <w:r w:rsidRPr="00552ED5">
        <w:t xml:space="preserve"> </w:t>
      </w:r>
    </w:p>
    <w:p w14:paraId="409CBD08" w14:textId="77777777" w:rsidR="00552ED5" w:rsidRDefault="00552ED5" w:rsidP="00E57631">
      <w:pPr>
        <w:jc w:val="both"/>
      </w:pPr>
    </w:p>
    <w:p w14:paraId="792CA2FF" w14:textId="77777777" w:rsidR="00552ED5" w:rsidRDefault="00552ED5" w:rsidP="00E57631">
      <w:pPr>
        <w:jc w:val="both"/>
      </w:pPr>
    </w:p>
    <w:p w14:paraId="0CC9F5EC" w14:textId="77777777" w:rsidR="00552ED5" w:rsidRDefault="00552ED5" w:rsidP="00E57631">
      <w:pPr>
        <w:jc w:val="both"/>
      </w:pPr>
    </w:p>
    <w:p w14:paraId="0DA311DF" w14:textId="77777777" w:rsidR="00552ED5" w:rsidRDefault="00552ED5" w:rsidP="00E57631">
      <w:pPr>
        <w:jc w:val="both"/>
      </w:pPr>
    </w:p>
    <w:p w14:paraId="19CD38E3" w14:textId="77777777" w:rsidR="00552ED5" w:rsidRDefault="00552ED5" w:rsidP="00E57631">
      <w:pPr>
        <w:jc w:val="both"/>
      </w:pPr>
    </w:p>
    <w:p w14:paraId="7A6158F7" w14:textId="77777777" w:rsidR="00552ED5" w:rsidRDefault="00552ED5" w:rsidP="00E57631">
      <w:pPr>
        <w:jc w:val="both"/>
      </w:pPr>
    </w:p>
    <w:p w14:paraId="039BA3F0" w14:textId="77777777" w:rsidR="00552ED5" w:rsidRDefault="00552ED5" w:rsidP="00E57631">
      <w:pPr>
        <w:jc w:val="both"/>
      </w:pPr>
    </w:p>
    <w:p w14:paraId="1109CC5E" w14:textId="77777777" w:rsidR="00552ED5" w:rsidRDefault="00552ED5" w:rsidP="00E57631">
      <w:pPr>
        <w:jc w:val="both"/>
      </w:pPr>
    </w:p>
    <w:p w14:paraId="41E86FEC" w14:textId="77777777" w:rsidR="00552ED5" w:rsidRDefault="00552ED5" w:rsidP="00E57631">
      <w:pPr>
        <w:jc w:val="both"/>
      </w:pPr>
    </w:p>
    <w:p w14:paraId="4C9C6E16" w14:textId="77777777" w:rsidR="00552ED5" w:rsidRDefault="00552ED5" w:rsidP="00E57631">
      <w:pPr>
        <w:jc w:val="both"/>
      </w:pPr>
    </w:p>
    <w:p w14:paraId="0A4BBAAB" w14:textId="77777777" w:rsidR="00552ED5" w:rsidRDefault="00552ED5" w:rsidP="00E57631">
      <w:pPr>
        <w:jc w:val="both"/>
      </w:pPr>
    </w:p>
    <w:p w14:paraId="6CE3C7D8" w14:textId="77777777" w:rsidR="00552ED5" w:rsidRDefault="00552ED5" w:rsidP="00E57631">
      <w:pPr>
        <w:jc w:val="both"/>
      </w:pPr>
    </w:p>
    <w:p w14:paraId="58609CEB" w14:textId="77777777" w:rsidR="00552ED5" w:rsidRDefault="00552ED5" w:rsidP="00E57631">
      <w:pPr>
        <w:jc w:val="both"/>
      </w:pPr>
    </w:p>
    <w:p w14:paraId="39459038" w14:textId="77777777" w:rsidR="00552ED5" w:rsidRDefault="00552ED5" w:rsidP="00E57631">
      <w:pPr>
        <w:jc w:val="both"/>
      </w:pPr>
    </w:p>
    <w:p w14:paraId="5D7A20E6" w14:textId="77777777" w:rsidR="00552ED5" w:rsidRDefault="00552ED5" w:rsidP="00E57631">
      <w:pPr>
        <w:jc w:val="both"/>
      </w:pPr>
    </w:p>
    <w:p w14:paraId="70C6F67F" w14:textId="77777777" w:rsidR="00552ED5" w:rsidRDefault="00552ED5" w:rsidP="00E57631">
      <w:pPr>
        <w:jc w:val="both"/>
      </w:pPr>
    </w:p>
    <w:p w14:paraId="308E2BAE" w14:textId="77230BB4" w:rsidR="00552ED5" w:rsidRDefault="00552ED5" w:rsidP="00E576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6250540" wp14:editId="630B5B48">
            <wp:simplePos x="0" y="0"/>
            <wp:positionH relativeFrom="column">
              <wp:posOffset>1427235</wp:posOffset>
            </wp:positionH>
            <wp:positionV relativeFrom="paragraph">
              <wp:posOffset>396973</wp:posOffset>
            </wp:positionV>
            <wp:extent cx="7069015" cy="5321786"/>
            <wp:effectExtent l="0" t="0" r="0" b="0"/>
            <wp:wrapNone/>
            <wp:docPr id="35309628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424" cy="532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Pr="00A5111C">
        <w:rPr>
          <w:rFonts w:ascii="Times New Roman" w:hAnsi="Times New Roman" w:cs="Times New Roman"/>
          <w:sz w:val="24"/>
          <w:szCs w:val="24"/>
        </w:rPr>
        <w:t>0.05)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644F">
        <w:rPr>
          <w:rFonts w:ascii="Times New Roman" w:hAnsi="Times New Roman" w:cs="Times New Roman"/>
          <w:sz w:val="24"/>
          <w:szCs w:val="24"/>
        </w:rPr>
        <w:t>between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Mycetomoellerius </w:t>
      </w:r>
      <w:r>
        <w:rPr>
          <w:rFonts w:ascii="Times New Roman" w:hAnsi="Times New Roman" w:cs="Times New Roman"/>
          <w:sz w:val="24"/>
          <w:szCs w:val="24"/>
        </w:rPr>
        <w:t>sp. and other attine in old gardens. Bacterial genera are denoted (i.e., whose names are written) in the heat-tree only when significantly differ between attine being compared.</w:t>
      </w:r>
      <w:r w:rsidRPr="00552ED5">
        <w:t xml:space="preserve"> </w:t>
      </w:r>
    </w:p>
    <w:p w14:paraId="6EB482E0" w14:textId="77777777" w:rsidR="008523D2" w:rsidRDefault="008523D2" w:rsidP="00E57631">
      <w:pPr>
        <w:jc w:val="both"/>
      </w:pPr>
    </w:p>
    <w:p w14:paraId="10700B7A" w14:textId="77777777" w:rsidR="008523D2" w:rsidRDefault="008523D2" w:rsidP="00E57631">
      <w:pPr>
        <w:jc w:val="both"/>
      </w:pPr>
    </w:p>
    <w:p w14:paraId="64980C57" w14:textId="77777777" w:rsidR="008523D2" w:rsidRDefault="008523D2" w:rsidP="00E57631">
      <w:pPr>
        <w:jc w:val="both"/>
      </w:pPr>
    </w:p>
    <w:p w14:paraId="7C4C6062" w14:textId="77777777" w:rsidR="008523D2" w:rsidRDefault="008523D2" w:rsidP="00E57631">
      <w:pPr>
        <w:jc w:val="both"/>
      </w:pPr>
    </w:p>
    <w:p w14:paraId="2AA70809" w14:textId="77777777" w:rsidR="008523D2" w:rsidRDefault="008523D2" w:rsidP="00E57631">
      <w:pPr>
        <w:jc w:val="both"/>
      </w:pPr>
    </w:p>
    <w:p w14:paraId="4F660387" w14:textId="77777777" w:rsidR="008523D2" w:rsidRDefault="008523D2" w:rsidP="00E57631">
      <w:pPr>
        <w:jc w:val="both"/>
      </w:pPr>
    </w:p>
    <w:p w14:paraId="429738FE" w14:textId="77777777" w:rsidR="008523D2" w:rsidRDefault="008523D2" w:rsidP="00E57631">
      <w:pPr>
        <w:jc w:val="both"/>
      </w:pPr>
    </w:p>
    <w:p w14:paraId="3D59E6FF" w14:textId="77777777" w:rsidR="008523D2" w:rsidRDefault="008523D2" w:rsidP="00E57631">
      <w:pPr>
        <w:jc w:val="both"/>
      </w:pPr>
    </w:p>
    <w:p w14:paraId="34C5E7A0" w14:textId="77777777" w:rsidR="008523D2" w:rsidRDefault="008523D2" w:rsidP="00E57631">
      <w:pPr>
        <w:jc w:val="both"/>
      </w:pPr>
    </w:p>
    <w:p w14:paraId="4EF22805" w14:textId="77777777" w:rsidR="008523D2" w:rsidRDefault="008523D2" w:rsidP="00E57631">
      <w:pPr>
        <w:jc w:val="both"/>
      </w:pPr>
    </w:p>
    <w:p w14:paraId="0FBDD879" w14:textId="77777777" w:rsidR="008523D2" w:rsidRDefault="008523D2" w:rsidP="00E57631">
      <w:pPr>
        <w:jc w:val="both"/>
      </w:pPr>
    </w:p>
    <w:p w14:paraId="3732F8F4" w14:textId="77777777" w:rsidR="008523D2" w:rsidRDefault="008523D2" w:rsidP="00E57631">
      <w:pPr>
        <w:jc w:val="both"/>
      </w:pPr>
    </w:p>
    <w:p w14:paraId="4E1D11A9" w14:textId="77777777" w:rsidR="008523D2" w:rsidRDefault="008523D2" w:rsidP="00E57631">
      <w:pPr>
        <w:jc w:val="both"/>
      </w:pPr>
    </w:p>
    <w:p w14:paraId="1D20F48A" w14:textId="77777777" w:rsidR="008523D2" w:rsidRDefault="008523D2" w:rsidP="00E57631">
      <w:pPr>
        <w:jc w:val="both"/>
      </w:pPr>
    </w:p>
    <w:p w14:paraId="2B18330D" w14:textId="77777777" w:rsidR="008523D2" w:rsidRDefault="008523D2" w:rsidP="00E57631">
      <w:pPr>
        <w:jc w:val="both"/>
      </w:pPr>
    </w:p>
    <w:p w14:paraId="5F4CB132" w14:textId="77777777" w:rsidR="008523D2" w:rsidRDefault="008523D2" w:rsidP="00E57631">
      <w:pPr>
        <w:jc w:val="both"/>
      </w:pPr>
    </w:p>
    <w:p w14:paraId="2401064F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DF981D2" wp14:editId="7D996984">
            <wp:simplePos x="0" y="0"/>
            <wp:positionH relativeFrom="column">
              <wp:posOffset>1280697</wp:posOffset>
            </wp:positionH>
            <wp:positionV relativeFrom="paragraph">
              <wp:posOffset>578680</wp:posOffset>
            </wp:positionV>
            <wp:extent cx="6858000" cy="5162928"/>
            <wp:effectExtent l="0" t="0" r="0" b="0"/>
            <wp:wrapNone/>
            <wp:docPr id="88335871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035" cy="516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Pr="00A5111C">
        <w:rPr>
          <w:rFonts w:ascii="Times New Roman" w:hAnsi="Times New Roman" w:cs="Times New Roman"/>
          <w:sz w:val="24"/>
          <w:szCs w:val="24"/>
        </w:rPr>
        <w:t>0.05)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644F">
        <w:rPr>
          <w:rFonts w:ascii="Times New Roman" w:hAnsi="Times New Roman" w:cs="Times New Roman"/>
          <w:sz w:val="24"/>
          <w:szCs w:val="24"/>
        </w:rPr>
        <w:t>between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Acromyrmex coronatus</w:t>
      </w:r>
      <w:r>
        <w:rPr>
          <w:rFonts w:ascii="Times New Roman" w:hAnsi="Times New Roman" w:cs="Times New Roman"/>
          <w:sz w:val="24"/>
          <w:szCs w:val="24"/>
        </w:rPr>
        <w:t xml:space="preserve"> and other attine in old gardens. Bacterial genera are denoted (i.e., whose names are written) in the heat-tree only when significantly differ between attine being compared.</w:t>
      </w:r>
    </w:p>
    <w:p w14:paraId="1A02AD83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0E360C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02F65B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A5F58A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59FB03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AC03D2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C5D4E3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17EBE7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C1228D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2FF86A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741734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5781C4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CBB3C5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322198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1E1CF1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D9FF27" w14:textId="77777777" w:rsidR="008523D2" w:rsidRDefault="008523D2" w:rsidP="00E5763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C6A4A3" w14:textId="2C071D8C" w:rsidR="008523D2" w:rsidRDefault="008F3FB9" w:rsidP="00E576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C9F07DD" wp14:editId="4A08A8C2">
            <wp:simplePos x="0" y="0"/>
            <wp:positionH relativeFrom="column">
              <wp:posOffset>1117111</wp:posOffset>
            </wp:positionH>
            <wp:positionV relativeFrom="paragraph">
              <wp:posOffset>413482</wp:posOffset>
            </wp:positionV>
            <wp:extent cx="6994373" cy="5253502"/>
            <wp:effectExtent l="0" t="0" r="0" b="4445"/>
            <wp:wrapNone/>
            <wp:docPr id="105762821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373" cy="525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3D2" w:rsidRPr="008523D2">
        <w:t xml:space="preserve"> </w:t>
      </w:r>
      <w:r w:rsidR="000C539B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0C539B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="000C539B">
        <w:rPr>
          <w:rFonts w:ascii="Times New Roman" w:hAnsi="Times New Roman" w:cs="Times New Roman"/>
          <w:sz w:val="24"/>
          <w:szCs w:val="24"/>
        </w:rPr>
        <w:t xml:space="preserve"> -</w:t>
      </w:r>
      <w:r w:rsidR="000C539B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0C539B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0C539B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0C539B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0C539B" w:rsidRPr="00A5111C">
        <w:rPr>
          <w:rFonts w:ascii="Times New Roman" w:hAnsi="Times New Roman" w:cs="Times New Roman"/>
          <w:sz w:val="24"/>
          <w:szCs w:val="24"/>
        </w:rPr>
        <w:t>0.05)</w:t>
      </w:r>
      <w:r w:rsidR="000C539B">
        <w:rPr>
          <w:rFonts w:ascii="Times New Roman" w:hAnsi="Times New Roman" w:cs="Times New Roman"/>
          <w:sz w:val="24"/>
          <w:szCs w:val="24"/>
        </w:rPr>
        <w:t xml:space="preserve"> </w:t>
      </w:r>
      <w:r w:rsidR="000C539B" w:rsidRPr="0016644F">
        <w:rPr>
          <w:rFonts w:ascii="Times New Roman" w:hAnsi="Times New Roman" w:cs="Times New Roman"/>
          <w:sz w:val="24"/>
          <w:szCs w:val="24"/>
        </w:rPr>
        <w:t>between</w:t>
      </w:r>
      <w:r w:rsidR="000C539B">
        <w:rPr>
          <w:rFonts w:ascii="Times New Roman" w:hAnsi="Times New Roman" w:cs="Times New Roman"/>
          <w:sz w:val="24"/>
          <w:szCs w:val="24"/>
        </w:rPr>
        <w:t xml:space="preserve"> </w:t>
      </w:r>
      <w:r w:rsidR="000C539B">
        <w:rPr>
          <w:rFonts w:ascii="Times New Roman" w:hAnsi="Times New Roman" w:cs="Times New Roman"/>
          <w:i/>
          <w:iCs/>
          <w:sz w:val="24"/>
          <w:szCs w:val="24"/>
        </w:rPr>
        <w:t xml:space="preserve">Mycocepurus </w:t>
      </w:r>
      <w:r w:rsidR="000C539B">
        <w:rPr>
          <w:rFonts w:ascii="Times New Roman" w:hAnsi="Times New Roman" w:cs="Times New Roman"/>
          <w:sz w:val="24"/>
          <w:szCs w:val="24"/>
        </w:rPr>
        <w:t>sp. and other attine in the waste. Bacterial genera are denoted (i.e., whose names are written) in the heat-tree only when significantly differ between attine being compared.</w:t>
      </w:r>
      <w:r w:rsidRPr="008F3FB9">
        <w:t xml:space="preserve"> </w:t>
      </w:r>
    </w:p>
    <w:p w14:paraId="121537BC" w14:textId="77777777" w:rsidR="008F3FB9" w:rsidRDefault="008F3FB9" w:rsidP="00E57631">
      <w:pPr>
        <w:jc w:val="both"/>
      </w:pPr>
    </w:p>
    <w:p w14:paraId="7E7C3BDF" w14:textId="77777777" w:rsidR="008F3FB9" w:rsidRDefault="008F3FB9" w:rsidP="00E57631">
      <w:pPr>
        <w:jc w:val="both"/>
      </w:pPr>
    </w:p>
    <w:p w14:paraId="6CDBAB7B" w14:textId="77777777" w:rsidR="008F3FB9" w:rsidRDefault="008F3FB9" w:rsidP="00E57631">
      <w:pPr>
        <w:jc w:val="both"/>
      </w:pPr>
    </w:p>
    <w:p w14:paraId="58E5A363" w14:textId="77777777" w:rsidR="008F3FB9" w:rsidRDefault="008F3FB9" w:rsidP="00E57631">
      <w:pPr>
        <w:jc w:val="both"/>
      </w:pPr>
    </w:p>
    <w:p w14:paraId="026DE34C" w14:textId="77777777" w:rsidR="008F3FB9" w:rsidRDefault="008F3FB9" w:rsidP="00E57631">
      <w:pPr>
        <w:jc w:val="both"/>
      </w:pPr>
    </w:p>
    <w:p w14:paraId="6BE4F5FE" w14:textId="77777777" w:rsidR="008F3FB9" w:rsidRDefault="008F3FB9" w:rsidP="00E57631">
      <w:pPr>
        <w:jc w:val="both"/>
      </w:pPr>
    </w:p>
    <w:p w14:paraId="18F106D4" w14:textId="77777777" w:rsidR="008F3FB9" w:rsidRDefault="008F3FB9" w:rsidP="00E57631">
      <w:pPr>
        <w:jc w:val="both"/>
      </w:pPr>
    </w:p>
    <w:p w14:paraId="189CF517" w14:textId="77777777" w:rsidR="008F3FB9" w:rsidRDefault="008F3FB9" w:rsidP="00E57631">
      <w:pPr>
        <w:jc w:val="both"/>
      </w:pPr>
    </w:p>
    <w:p w14:paraId="557A417B" w14:textId="77777777" w:rsidR="008F3FB9" w:rsidRDefault="008F3FB9" w:rsidP="00E57631">
      <w:pPr>
        <w:jc w:val="both"/>
      </w:pPr>
    </w:p>
    <w:p w14:paraId="786194C3" w14:textId="77777777" w:rsidR="008F3FB9" w:rsidRDefault="008F3FB9" w:rsidP="00E57631">
      <w:pPr>
        <w:jc w:val="both"/>
      </w:pPr>
    </w:p>
    <w:p w14:paraId="37D0AB59" w14:textId="77777777" w:rsidR="008F3FB9" w:rsidRDefault="008F3FB9" w:rsidP="00E57631">
      <w:pPr>
        <w:jc w:val="both"/>
      </w:pPr>
    </w:p>
    <w:p w14:paraId="4CAC7E14" w14:textId="77777777" w:rsidR="008F3FB9" w:rsidRDefault="008F3FB9" w:rsidP="00E57631">
      <w:pPr>
        <w:jc w:val="both"/>
      </w:pPr>
    </w:p>
    <w:p w14:paraId="5977B53A" w14:textId="77777777" w:rsidR="008F3FB9" w:rsidRDefault="008F3FB9" w:rsidP="00E57631">
      <w:pPr>
        <w:jc w:val="both"/>
      </w:pPr>
    </w:p>
    <w:p w14:paraId="52CEB0C4" w14:textId="77777777" w:rsidR="008F3FB9" w:rsidRDefault="008F3FB9" w:rsidP="00E57631">
      <w:pPr>
        <w:jc w:val="both"/>
      </w:pPr>
    </w:p>
    <w:p w14:paraId="2DCAD1DD" w14:textId="77777777" w:rsidR="008F3FB9" w:rsidRDefault="008F3FB9" w:rsidP="00E57631">
      <w:pPr>
        <w:jc w:val="both"/>
      </w:pPr>
    </w:p>
    <w:p w14:paraId="69DB53EE" w14:textId="77777777" w:rsidR="008F3FB9" w:rsidRDefault="008F3FB9" w:rsidP="00E57631">
      <w:pPr>
        <w:jc w:val="both"/>
      </w:pPr>
    </w:p>
    <w:p w14:paraId="27388A39" w14:textId="14B18093" w:rsidR="008F3FB9" w:rsidRDefault="000C76F9" w:rsidP="00E576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F743A36" wp14:editId="322D0D64">
            <wp:simplePos x="0" y="0"/>
            <wp:positionH relativeFrom="column">
              <wp:posOffset>735574</wp:posOffset>
            </wp:positionH>
            <wp:positionV relativeFrom="paragraph">
              <wp:posOffset>480571</wp:posOffset>
            </wp:positionV>
            <wp:extent cx="6880666" cy="5168096"/>
            <wp:effectExtent l="0" t="0" r="0" b="0"/>
            <wp:wrapNone/>
            <wp:docPr id="202463163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057" cy="517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FB9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8F3FB9">
        <w:rPr>
          <w:rFonts w:ascii="Times New Roman" w:hAnsi="Times New Roman" w:cs="Times New Roman"/>
          <w:b/>
          <w:bCs/>
          <w:sz w:val="24"/>
          <w:szCs w:val="24"/>
        </w:rPr>
        <w:t>21</w:t>
      </w:r>
      <w:r w:rsidR="008F3FB9">
        <w:rPr>
          <w:rFonts w:ascii="Times New Roman" w:hAnsi="Times New Roman" w:cs="Times New Roman"/>
          <w:sz w:val="24"/>
          <w:szCs w:val="24"/>
        </w:rPr>
        <w:t xml:space="preserve"> -</w:t>
      </w:r>
      <w:r w:rsidR="008F3FB9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8F3FB9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8F3FB9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8F3FB9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8F3FB9" w:rsidRPr="00A5111C">
        <w:rPr>
          <w:rFonts w:ascii="Times New Roman" w:hAnsi="Times New Roman" w:cs="Times New Roman"/>
          <w:sz w:val="24"/>
          <w:szCs w:val="24"/>
        </w:rPr>
        <w:t>0.05)</w:t>
      </w:r>
      <w:r w:rsidR="008F3FB9">
        <w:rPr>
          <w:rFonts w:ascii="Times New Roman" w:hAnsi="Times New Roman" w:cs="Times New Roman"/>
          <w:sz w:val="24"/>
          <w:szCs w:val="24"/>
        </w:rPr>
        <w:t xml:space="preserve"> </w:t>
      </w:r>
      <w:r w:rsidR="008F3FB9" w:rsidRPr="0016644F">
        <w:rPr>
          <w:rFonts w:ascii="Times New Roman" w:hAnsi="Times New Roman" w:cs="Times New Roman"/>
          <w:sz w:val="24"/>
          <w:szCs w:val="24"/>
        </w:rPr>
        <w:t>between</w:t>
      </w:r>
      <w:r w:rsidR="008F3FB9">
        <w:rPr>
          <w:rFonts w:ascii="Times New Roman" w:hAnsi="Times New Roman" w:cs="Times New Roman"/>
          <w:sz w:val="24"/>
          <w:szCs w:val="24"/>
        </w:rPr>
        <w:t xml:space="preserve"> </w:t>
      </w:r>
      <w:r w:rsidR="008F3FB9">
        <w:rPr>
          <w:rFonts w:ascii="Times New Roman" w:hAnsi="Times New Roman" w:cs="Times New Roman"/>
          <w:i/>
          <w:iCs/>
          <w:sz w:val="24"/>
          <w:szCs w:val="24"/>
        </w:rPr>
        <w:t xml:space="preserve">Apterostigma </w:t>
      </w:r>
      <w:r w:rsidR="008F3FB9">
        <w:rPr>
          <w:rFonts w:ascii="Times New Roman" w:hAnsi="Times New Roman" w:cs="Times New Roman"/>
          <w:sz w:val="24"/>
          <w:szCs w:val="24"/>
        </w:rPr>
        <w:t xml:space="preserve">sp. and other attine in </w:t>
      </w:r>
      <w:r w:rsidR="005B3B0C">
        <w:rPr>
          <w:rFonts w:ascii="Times New Roman" w:hAnsi="Times New Roman" w:cs="Times New Roman"/>
          <w:sz w:val="24"/>
          <w:szCs w:val="24"/>
        </w:rPr>
        <w:t>the waste</w:t>
      </w:r>
      <w:r w:rsidR="008F3FB9">
        <w:rPr>
          <w:rFonts w:ascii="Times New Roman" w:hAnsi="Times New Roman" w:cs="Times New Roman"/>
          <w:sz w:val="24"/>
          <w:szCs w:val="24"/>
        </w:rPr>
        <w:t>. Bacterial genera are denoted (i.e., whose names are written) in the heat-tree only when significantly differ between attine being compared.</w:t>
      </w:r>
      <w:r w:rsidRPr="000C76F9">
        <w:t xml:space="preserve"> </w:t>
      </w:r>
    </w:p>
    <w:p w14:paraId="07C9730C" w14:textId="77777777" w:rsidR="00590340" w:rsidRDefault="00590340" w:rsidP="00E57631">
      <w:pPr>
        <w:jc w:val="both"/>
      </w:pPr>
    </w:p>
    <w:p w14:paraId="332712AA" w14:textId="77777777" w:rsidR="00590340" w:rsidRDefault="00590340" w:rsidP="00E57631">
      <w:pPr>
        <w:jc w:val="both"/>
      </w:pPr>
    </w:p>
    <w:p w14:paraId="195E9C7D" w14:textId="77777777" w:rsidR="00590340" w:rsidRDefault="00590340" w:rsidP="00E57631">
      <w:pPr>
        <w:jc w:val="both"/>
      </w:pPr>
    </w:p>
    <w:p w14:paraId="499E79E9" w14:textId="77777777" w:rsidR="00590340" w:rsidRDefault="00590340" w:rsidP="00E57631">
      <w:pPr>
        <w:jc w:val="both"/>
      </w:pPr>
    </w:p>
    <w:p w14:paraId="27509057" w14:textId="77777777" w:rsidR="00590340" w:rsidRDefault="00590340" w:rsidP="00E57631">
      <w:pPr>
        <w:jc w:val="both"/>
      </w:pPr>
    </w:p>
    <w:p w14:paraId="111C4CDE" w14:textId="77777777" w:rsidR="00590340" w:rsidRDefault="00590340" w:rsidP="00E57631">
      <w:pPr>
        <w:jc w:val="both"/>
      </w:pPr>
    </w:p>
    <w:p w14:paraId="5818BC91" w14:textId="77777777" w:rsidR="00590340" w:rsidRDefault="00590340" w:rsidP="00E57631">
      <w:pPr>
        <w:jc w:val="both"/>
      </w:pPr>
    </w:p>
    <w:p w14:paraId="4DA319CF" w14:textId="77777777" w:rsidR="00590340" w:rsidRDefault="00590340" w:rsidP="00E57631">
      <w:pPr>
        <w:jc w:val="both"/>
      </w:pPr>
    </w:p>
    <w:p w14:paraId="05D7D010" w14:textId="77777777" w:rsidR="00590340" w:rsidRDefault="00590340" w:rsidP="00E57631">
      <w:pPr>
        <w:jc w:val="both"/>
      </w:pPr>
    </w:p>
    <w:p w14:paraId="48970A31" w14:textId="77777777" w:rsidR="00590340" w:rsidRDefault="00590340" w:rsidP="00E57631">
      <w:pPr>
        <w:jc w:val="both"/>
      </w:pPr>
    </w:p>
    <w:p w14:paraId="68D97F51" w14:textId="77777777" w:rsidR="00590340" w:rsidRDefault="00590340" w:rsidP="00E57631">
      <w:pPr>
        <w:jc w:val="both"/>
      </w:pPr>
    </w:p>
    <w:p w14:paraId="50AAD214" w14:textId="77777777" w:rsidR="00590340" w:rsidRDefault="00590340" w:rsidP="00E57631">
      <w:pPr>
        <w:jc w:val="both"/>
      </w:pPr>
    </w:p>
    <w:p w14:paraId="6DCC7679" w14:textId="77777777" w:rsidR="00590340" w:rsidRDefault="00590340" w:rsidP="00E57631">
      <w:pPr>
        <w:jc w:val="both"/>
      </w:pPr>
    </w:p>
    <w:p w14:paraId="4776B23E" w14:textId="77777777" w:rsidR="00590340" w:rsidRDefault="00590340" w:rsidP="00E57631">
      <w:pPr>
        <w:jc w:val="both"/>
      </w:pPr>
    </w:p>
    <w:p w14:paraId="4A13552F" w14:textId="77777777" w:rsidR="00590340" w:rsidRDefault="00590340" w:rsidP="00E57631">
      <w:pPr>
        <w:jc w:val="both"/>
      </w:pPr>
    </w:p>
    <w:p w14:paraId="422FF126" w14:textId="77777777" w:rsidR="00590340" w:rsidRDefault="00590340" w:rsidP="00E57631">
      <w:pPr>
        <w:jc w:val="both"/>
      </w:pPr>
    </w:p>
    <w:p w14:paraId="5ED88F4F" w14:textId="1F1FDDEB" w:rsidR="00590340" w:rsidRDefault="00C17236" w:rsidP="00E576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AA5726B" wp14:editId="1DB0B516">
            <wp:simplePos x="0" y="0"/>
            <wp:positionH relativeFrom="column">
              <wp:posOffset>975897</wp:posOffset>
            </wp:positionH>
            <wp:positionV relativeFrom="paragraph">
              <wp:posOffset>607988</wp:posOffset>
            </wp:positionV>
            <wp:extent cx="7022123" cy="5321345"/>
            <wp:effectExtent l="0" t="0" r="7620" b="0"/>
            <wp:wrapNone/>
            <wp:docPr id="1719502651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074" cy="532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340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590340">
        <w:rPr>
          <w:rFonts w:ascii="Times New Roman" w:hAnsi="Times New Roman" w:cs="Times New Roman"/>
          <w:b/>
          <w:bCs/>
          <w:sz w:val="24"/>
          <w:szCs w:val="24"/>
        </w:rPr>
        <w:t>22</w:t>
      </w:r>
      <w:r w:rsidR="00590340">
        <w:rPr>
          <w:rFonts w:ascii="Times New Roman" w:hAnsi="Times New Roman" w:cs="Times New Roman"/>
          <w:sz w:val="24"/>
          <w:szCs w:val="24"/>
        </w:rPr>
        <w:t xml:space="preserve"> -</w:t>
      </w:r>
      <w:r w:rsidR="00590340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590340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590340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590340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590340" w:rsidRPr="00A5111C">
        <w:rPr>
          <w:rFonts w:ascii="Times New Roman" w:hAnsi="Times New Roman" w:cs="Times New Roman"/>
          <w:sz w:val="24"/>
          <w:szCs w:val="24"/>
        </w:rPr>
        <w:t>0.05)</w:t>
      </w:r>
      <w:r w:rsidR="00590340">
        <w:rPr>
          <w:rFonts w:ascii="Times New Roman" w:hAnsi="Times New Roman" w:cs="Times New Roman"/>
          <w:sz w:val="24"/>
          <w:szCs w:val="24"/>
        </w:rPr>
        <w:t xml:space="preserve"> </w:t>
      </w:r>
      <w:r w:rsidR="00590340" w:rsidRPr="0016644F">
        <w:rPr>
          <w:rFonts w:ascii="Times New Roman" w:hAnsi="Times New Roman" w:cs="Times New Roman"/>
          <w:sz w:val="24"/>
          <w:szCs w:val="24"/>
        </w:rPr>
        <w:t>between</w:t>
      </w:r>
      <w:r w:rsidR="00590340">
        <w:rPr>
          <w:rFonts w:ascii="Times New Roman" w:hAnsi="Times New Roman" w:cs="Times New Roman"/>
          <w:sz w:val="24"/>
          <w:szCs w:val="24"/>
        </w:rPr>
        <w:t xml:space="preserve"> </w:t>
      </w:r>
      <w:r w:rsidR="00590340">
        <w:rPr>
          <w:rFonts w:ascii="Times New Roman" w:hAnsi="Times New Roman" w:cs="Times New Roman"/>
          <w:i/>
          <w:iCs/>
          <w:sz w:val="24"/>
          <w:szCs w:val="24"/>
        </w:rPr>
        <w:t xml:space="preserve">Mycetophylax </w:t>
      </w:r>
      <w:r w:rsidR="00590340">
        <w:rPr>
          <w:rFonts w:ascii="Times New Roman" w:hAnsi="Times New Roman" w:cs="Times New Roman"/>
          <w:sz w:val="24"/>
          <w:szCs w:val="24"/>
        </w:rPr>
        <w:t>sp. and other attine in the waste. Bacterial genera are denoted (i.e., whose names are written) in the heat-tree only when significantly differ between attine being compared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79B58C3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552839E8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2208A31C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2A09A219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635634E1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54F6D14E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76FDAF15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1CAD635B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3F9F1338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28CFE610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5061C766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6682C31A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75EEBDB7" w14:textId="77777777" w:rsidR="00C17236" w:rsidRP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548C3B52" w14:textId="77777777" w:rsidR="00C17236" w:rsidRDefault="00C17236" w:rsidP="00C17236">
      <w:pPr>
        <w:rPr>
          <w:rFonts w:ascii="Times New Roman" w:hAnsi="Times New Roman" w:cs="Times New Roman"/>
          <w:sz w:val="24"/>
          <w:szCs w:val="24"/>
        </w:rPr>
      </w:pPr>
    </w:p>
    <w:p w14:paraId="20C27264" w14:textId="5EAB24F7" w:rsidR="00C17236" w:rsidRDefault="00C17236" w:rsidP="00C17236">
      <w:pPr>
        <w:tabs>
          <w:tab w:val="left" w:pos="1259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71E68752" w14:textId="77777777" w:rsidR="00C17236" w:rsidRDefault="00C17236" w:rsidP="00C17236">
      <w:pPr>
        <w:tabs>
          <w:tab w:val="left" w:pos="12591"/>
        </w:tabs>
        <w:rPr>
          <w:rFonts w:ascii="Times New Roman" w:hAnsi="Times New Roman" w:cs="Times New Roman"/>
          <w:sz w:val="24"/>
          <w:szCs w:val="24"/>
        </w:rPr>
      </w:pPr>
    </w:p>
    <w:p w14:paraId="0DC39BF0" w14:textId="03BA87F5" w:rsidR="00C17236" w:rsidRDefault="007F4757" w:rsidP="00C17236">
      <w:pPr>
        <w:tabs>
          <w:tab w:val="left" w:pos="12591"/>
        </w:tabs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19BB4D6E" wp14:editId="7E33E8BC">
            <wp:simplePos x="0" y="0"/>
            <wp:positionH relativeFrom="column">
              <wp:posOffset>1421375</wp:posOffset>
            </wp:positionH>
            <wp:positionV relativeFrom="paragraph">
              <wp:posOffset>531522</wp:posOffset>
            </wp:positionV>
            <wp:extent cx="6178062" cy="4866905"/>
            <wp:effectExtent l="0" t="0" r="0" b="0"/>
            <wp:wrapNone/>
            <wp:docPr id="180141854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08" cy="487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236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C17236">
        <w:rPr>
          <w:rFonts w:ascii="Times New Roman" w:hAnsi="Times New Roman" w:cs="Times New Roman"/>
          <w:b/>
          <w:bCs/>
          <w:sz w:val="24"/>
          <w:szCs w:val="24"/>
        </w:rPr>
        <w:t>23</w:t>
      </w:r>
      <w:r w:rsidR="00C17236">
        <w:rPr>
          <w:rFonts w:ascii="Times New Roman" w:hAnsi="Times New Roman" w:cs="Times New Roman"/>
          <w:sz w:val="24"/>
          <w:szCs w:val="24"/>
        </w:rPr>
        <w:t xml:space="preserve"> -</w:t>
      </w:r>
      <w:r w:rsidR="00C17236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C17236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C17236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C17236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C17236" w:rsidRPr="00A5111C">
        <w:rPr>
          <w:rFonts w:ascii="Times New Roman" w:hAnsi="Times New Roman" w:cs="Times New Roman"/>
          <w:sz w:val="24"/>
          <w:szCs w:val="24"/>
        </w:rPr>
        <w:t>0.05)</w:t>
      </w:r>
      <w:r w:rsidR="00C17236">
        <w:rPr>
          <w:rFonts w:ascii="Times New Roman" w:hAnsi="Times New Roman" w:cs="Times New Roman"/>
          <w:sz w:val="24"/>
          <w:szCs w:val="24"/>
        </w:rPr>
        <w:t xml:space="preserve"> </w:t>
      </w:r>
      <w:r w:rsidR="00C17236" w:rsidRPr="0016644F">
        <w:rPr>
          <w:rFonts w:ascii="Times New Roman" w:hAnsi="Times New Roman" w:cs="Times New Roman"/>
          <w:sz w:val="24"/>
          <w:szCs w:val="24"/>
        </w:rPr>
        <w:t>between</w:t>
      </w:r>
      <w:r w:rsidR="00C17236">
        <w:rPr>
          <w:rFonts w:ascii="Times New Roman" w:hAnsi="Times New Roman" w:cs="Times New Roman"/>
          <w:sz w:val="24"/>
          <w:szCs w:val="24"/>
        </w:rPr>
        <w:t xml:space="preserve"> </w:t>
      </w:r>
      <w:r w:rsidR="00C17236">
        <w:rPr>
          <w:rFonts w:ascii="Times New Roman" w:hAnsi="Times New Roman" w:cs="Times New Roman"/>
          <w:i/>
          <w:iCs/>
          <w:sz w:val="24"/>
          <w:szCs w:val="24"/>
        </w:rPr>
        <w:t xml:space="preserve">Mycetomoellerius </w:t>
      </w:r>
      <w:r w:rsidR="00C17236">
        <w:rPr>
          <w:rFonts w:ascii="Times New Roman" w:hAnsi="Times New Roman" w:cs="Times New Roman"/>
          <w:sz w:val="24"/>
          <w:szCs w:val="24"/>
        </w:rPr>
        <w:t>sp. and other attine in the waste. Bacterial genera are denoted (i.e., whose names are written) in the heat-tree only when significantly differ between attine being compared</w:t>
      </w:r>
      <w:r w:rsidR="00A5625C">
        <w:rPr>
          <w:rFonts w:ascii="Times New Roman" w:hAnsi="Times New Roman" w:cs="Times New Roman"/>
          <w:sz w:val="24"/>
          <w:szCs w:val="24"/>
        </w:rPr>
        <w:t>.</w:t>
      </w:r>
      <w:r w:rsidRPr="007F4757">
        <w:t xml:space="preserve"> </w:t>
      </w:r>
    </w:p>
    <w:p w14:paraId="2CD40E08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1015E220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6F657697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27E528B0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1EF99EA8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16160BC5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12B2D3DE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6E254768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2BCCFC05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30631FDF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2271EE69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671CD66E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3EC1EFB5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2A3A4D35" w14:textId="77777777" w:rsidR="007F4757" w:rsidRPr="007F4757" w:rsidRDefault="007F4757" w:rsidP="007F4757">
      <w:pPr>
        <w:rPr>
          <w:rFonts w:ascii="Times New Roman" w:hAnsi="Times New Roman" w:cs="Times New Roman"/>
          <w:sz w:val="24"/>
          <w:szCs w:val="24"/>
        </w:rPr>
      </w:pPr>
    </w:p>
    <w:p w14:paraId="28AE1473" w14:textId="77777777" w:rsidR="007F4757" w:rsidRDefault="007F4757" w:rsidP="007F4757"/>
    <w:p w14:paraId="4D00DB50" w14:textId="34EA660D" w:rsidR="007F4757" w:rsidRDefault="007F475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5FFEE06" w14:textId="7E5A43A2" w:rsidR="007F4757" w:rsidRDefault="00BF3A97" w:rsidP="007F4757">
      <w:pPr>
        <w:tabs>
          <w:tab w:val="left" w:pos="12314"/>
        </w:tabs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60F17A8" wp14:editId="23DC54C4">
            <wp:simplePos x="0" y="0"/>
            <wp:positionH relativeFrom="column">
              <wp:posOffset>1479990</wp:posOffset>
            </wp:positionH>
            <wp:positionV relativeFrom="paragraph">
              <wp:posOffset>490757</wp:posOffset>
            </wp:positionV>
            <wp:extent cx="6676292" cy="5259396"/>
            <wp:effectExtent l="0" t="0" r="0" b="0"/>
            <wp:wrapNone/>
            <wp:docPr id="27546476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023" cy="526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757" w:rsidRPr="007D3B4D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7F4757">
        <w:rPr>
          <w:rFonts w:ascii="Times New Roman" w:hAnsi="Times New Roman" w:cs="Times New Roman"/>
          <w:b/>
          <w:bCs/>
          <w:sz w:val="24"/>
          <w:szCs w:val="24"/>
        </w:rPr>
        <w:t>24</w:t>
      </w:r>
      <w:r w:rsidR="007F4757">
        <w:rPr>
          <w:rFonts w:ascii="Times New Roman" w:hAnsi="Times New Roman" w:cs="Times New Roman"/>
          <w:sz w:val="24"/>
          <w:szCs w:val="24"/>
        </w:rPr>
        <w:t xml:space="preserve"> -</w:t>
      </w:r>
      <w:r w:rsidR="007F4757" w:rsidRPr="007D3B4D">
        <w:rPr>
          <w:rFonts w:ascii="Times New Roman" w:hAnsi="Times New Roman" w:cs="Times New Roman"/>
          <w:sz w:val="24"/>
          <w:szCs w:val="24"/>
        </w:rPr>
        <w:t xml:space="preserve"> </w:t>
      </w:r>
      <w:r w:rsidR="007F4757" w:rsidRPr="0016644F">
        <w:rPr>
          <w:rFonts w:ascii="Times New Roman" w:hAnsi="Times New Roman" w:cs="Times New Roman"/>
          <w:sz w:val="24"/>
          <w:szCs w:val="24"/>
        </w:rPr>
        <w:t xml:space="preserve">Bacterial genus-level heat tree, comparing </w:t>
      </w:r>
      <w:r w:rsidR="007F4757" w:rsidRPr="00A5111C">
        <w:rPr>
          <w:rFonts w:ascii="Times New Roman" w:hAnsi="Times New Roman" w:cs="Times New Roman"/>
          <w:sz w:val="24"/>
          <w:szCs w:val="24"/>
        </w:rPr>
        <w:t xml:space="preserve">group-wise relative abundances (Wilcoxon test, </w:t>
      </w:r>
      <w:r w:rsidR="007F4757" w:rsidRPr="00A5111C">
        <w:rPr>
          <w:rFonts w:ascii="Times New Roman" w:hAnsi="Times New Roman" w:cs="Times New Roman"/>
          <w:i/>
          <w:iCs/>
          <w:sz w:val="24"/>
          <w:szCs w:val="24"/>
        </w:rPr>
        <w:t>P &lt; </w:t>
      </w:r>
      <w:r w:rsidR="007F4757" w:rsidRPr="00A5111C">
        <w:rPr>
          <w:rFonts w:ascii="Times New Roman" w:hAnsi="Times New Roman" w:cs="Times New Roman"/>
          <w:sz w:val="24"/>
          <w:szCs w:val="24"/>
        </w:rPr>
        <w:t>0.05)</w:t>
      </w:r>
      <w:r w:rsidR="007F4757">
        <w:rPr>
          <w:rFonts w:ascii="Times New Roman" w:hAnsi="Times New Roman" w:cs="Times New Roman"/>
          <w:sz w:val="24"/>
          <w:szCs w:val="24"/>
        </w:rPr>
        <w:t xml:space="preserve"> </w:t>
      </w:r>
      <w:r w:rsidR="007F4757" w:rsidRPr="0016644F">
        <w:rPr>
          <w:rFonts w:ascii="Times New Roman" w:hAnsi="Times New Roman" w:cs="Times New Roman"/>
          <w:sz w:val="24"/>
          <w:szCs w:val="24"/>
        </w:rPr>
        <w:t>between</w:t>
      </w:r>
      <w:r w:rsidR="007F4757">
        <w:rPr>
          <w:rFonts w:ascii="Times New Roman" w:hAnsi="Times New Roman" w:cs="Times New Roman"/>
          <w:sz w:val="24"/>
          <w:szCs w:val="24"/>
        </w:rPr>
        <w:t xml:space="preserve"> </w:t>
      </w:r>
      <w:r w:rsidR="007F4757">
        <w:rPr>
          <w:rFonts w:ascii="Times New Roman" w:hAnsi="Times New Roman" w:cs="Times New Roman"/>
          <w:i/>
          <w:iCs/>
          <w:sz w:val="24"/>
          <w:szCs w:val="24"/>
        </w:rPr>
        <w:t>Acromyrmex coronatus</w:t>
      </w:r>
      <w:r w:rsidR="007F4757">
        <w:rPr>
          <w:rFonts w:ascii="Times New Roman" w:hAnsi="Times New Roman" w:cs="Times New Roman"/>
          <w:sz w:val="24"/>
          <w:szCs w:val="24"/>
        </w:rPr>
        <w:t xml:space="preserve"> and other attine in the waste. Bacterial genera are denoted (i.e., whose names are written) in the heat-tree only when significantly differ between attine being compared.</w:t>
      </w:r>
      <w:r w:rsidRPr="00BF3A97">
        <w:t xml:space="preserve"> </w:t>
      </w:r>
    </w:p>
    <w:p w14:paraId="5C599C66" w14:textId="77777777" w:rsidR="00986EC8" w:rsidRDefault="00986EC8" w:rsidP="007F4757">
      <w:pPr>
        <w:tabs>
          <w:tab w:val="left" w:pos="12314"/>
        </w:tabs>
      </w:pPr>
    </w:p>
    <w:p w14:paraId="744AB0C3" w14:textId="77777777" w:rsidR="00986EC8" w:rsidRDefault="00986EC8" w:rsidP="007F4757">
      <w:pPr>
        <w:tabs>
          <w:tab w:val="left" w:pos="12314"/>
        </w:tabs>
      </w:pPr>
    </w:p>
    <w:p w14:paraId="7D83FE5D" w14:textId="77777777" w:rsidR="00986EC8" w:rsidRDefault="00986EC8" w:rsidP="007F4757">
      <w:pPr>
        <w:tabs>
          <w:tab w:val="left" w:pos="12314"/>
        </w:tabs>
      </w:pPr>
    </w:p>
    <w:p w14:paraId="753375EE" w14:textId="77777777" w:rsidR="00986EC8" w:rsidRDefault="00986EC8" w:rsidP="007F4757">
      <w:pPr>
        <w:tabs>
          <w:tab w:val="left" w:pos="12314"/>
        </w:tabs>
      </w:pPr>
    </w:p>
    <w:p w14:paraId="0073A621" w14:textId="77777777" w:rsidR="00986EC8" w:rsidRDefault="00986EC8" w:rsidP="007F4757">
      <w:pPr>
        <w:tabs>
          <w:tab w:val="left" w:pos="12314"/>
        </w:tabs>
      </w:pPr>
    </w:p>
    <w:p w14:paraId="26B6FE84" w14:textId="77777777" w:rsidR="00986EC8" w:rsidRDefault="00986EC8" w:rsidP="007F4757">
      <w:pPr>
        <w:tabs>
          <w:tab w:val="left" w:pos="12314"/>
        </w:tabs>
      </w:pPr>
    </w:p>
    <w:p w14:paraId="4C4AC902" w14:textId="77777777" w:rsidR="00986EC8" w:rsidRDefault="00986EC8" w:rsidP="007F4757">
      <w:pPr>
        <w:tabs>
          <w:tab w:val="left" w:pos="12314"/>
        </w:tabs>
      </w:pPr>
    </w:p>
    <w:p w14:paraId="77006777" w14:textId="77777777" w:rsidR="00986EC8" w:rsidRDefault="00986EC8" w:rsidP="007F4757">
      <w:pPr>
        <w:tabs>
          <w:tab w:val="left" w:pos="12314"/>
        </w:tabs>
      </w:pPr>
    </w:p>
    <w:p w14:paraId="1BF1C398" w14:textId="77777777" w:rsidR="00986EC8" w:rsidRDefault="00986EC8" w:rsidP="007F4757">
      <w:pPr>
        <w:tabs>
          <w:tab w:val="left" w:pos="12314"/>
        </w:tabs>
      </w:pPr>
    </w:p>
    <w:p w14:paraId="26490754" w14:textId="77777777" w:rsidR="00986EC8" w:rsidRDefault="00986EC8" w:rsidP="007F4757">
      <w:pPr>
        <w:tabs>
          <w:tab w:val="left" w:pos="12314"/>
        </w:tabs>
      </w:pPr>
    </w:p>
    <w:p w14:paraId="6A829A5C" w14:textId="77777777" w:rsidR="00986EC8" w:rsidRDefault="00986EC8" w:rsidP="007F4757">
      <w:pPr>
        <w:tabs>
          <w:tab w:val="left" w:pos="12314"/>
        </w:tabs>
      </w:pPr>
    </w:p>
    <w:p w14:paraId="5EB968E4" w14:textId="77777777" w:rsidR="00986EC8" w:rsidRDefault="00986EC8" w:rsidP="007F4757">
      <w:pPr>
        <w:tabs>
          <w:tab w:val="left" w:pos="12314"/>
        </w:tabs>
      </w:pPr>
    </w:p>
    <w:p w14:paraId="532FBF9F" w14:textId="77777777" w:rsidR="00986EC8" w:rsidRDefault="00986EC8" w:rsidP="007F4757">
      <w:pPr>
        <w:tabs>
          <w:tab w:val="left" w:pos="12314"/>
        </w:tabs>
      </w:pPr>
    </w:p>
    <w:p w14:paraId="7E50AB53" w14:textId="77777777" w:rsidR="00986EC8" w:rsidRDefault="00986EC8" w:rsidP="007F4757">
      <w:pPr>
        <w:tabs>
          <w:tab w:val="left" w:pos="12314"/>
        </w:tabs>
      </w:pPr>
    </w:p>
    <w:p w14:paraId="09C150EB" w14:textId="77777777" w:rsidR="00986EC8" w:rsidRDefault="00986EC8" w:rsidP="007F4757">
      <w:pPr>
        <w:tabs>
          <w:tab w:val="left" w:pos="12314"/>
        </w:tabs>
      </w:pPr>
    </w:p>
    <w:p w14:paraId="26F5C1DB" w14:textId="77777777" w:rsidR="00986EC8" w:rsidRDefault="00986EC8" w:rsidP="007F4757">
      <w:pPr>
        <w:tabs>
          <w:tab w:val="left" w:pos="12314"/>
        </w:tabs>
      </w:pPr>
    </w:p>
    <w:p w14:paraId="35BEADEA" w14:textId="311C32D6" w:rsidR="00986EC8" w:rsidRDefault="00986EC8" w:rsidP="00986EC8">
      <w:pPr>
        <w:rPr>
          <w:rFonts w:ascii="Times New Roman" w:hAnsi="Times New Roman" w:cs="Times New Roman"/>
          <w:sz w:val="24"/>
          <w:szCs w:val="24"/>
        </w:rPr>
      </w:pPr>
      <w:r w:rsidRPr="008F2405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8F2405">
        <w:rPr>
          <w:rFonts w:ascii="Times New Roman" w:hAnsi="Times New Roman" w:cs="Times New Roman"/>
          <w:sz w:val="24"/>
          <w:szCs w:val="24"/>
        </w:rPr>
        <w:t>Relative abundance of bacterial phyl</w:t>
      </w:r>
      <w:r>
        <w:rPr>
          <w:rFonts w:ascii="Times New Roman" w:hAnsi="Times New Roman" w:cs="Times New Roman"/>
          <w:sz w:val="24"/>
          <w:szCs w:val="24"/>
        </w:rPr>
        <w:t xml:space="preserve">um and class in young gardens of different attine species. </w:t>
      </w:r>
    </w:p>
    <w:p w14:paraId="1C2A63EE" w14:textId="2803DBC9" w:rsidR="006140B3" w:rsidRPr="00E17498" w:rsidRDefault="006140B3" w:rsidP="006140B3">
      <w:pPr>
        <w:pStyle w:val="NormalWeb"/>
        <w:rPr>
          <w:lang w:val="en-US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6C69AB8" wp14:editId="6FE15DD6">
            <wp:simplePos x="0" y="0"/>
            <wp:positionH relativeFrom="column">
              <wp:posOffset>-75798</wp:posOffset>
            </wp:positionH>
            <wp:positionV relativeFrom="paragraph">
              <wp:posOffset>76834</wp:posOffset>
            </wp:positionV>
            <wp:extent cx="9555420" cy="4278923"/>
            <wp:effectExtent l="0" t="0" r="8255" b="7620"/>
            <wp:wrapNone/>
            <wp:docPr id="3480981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4836" cy="428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504D7" w14:textId="6F4E2FEA" w:rsidR="00986EC8" w:rsidRDefault="00986EC8" w:rsidP="00986EC8">
      <w:pPr>
        <w:rPr>
          <w:rFonts w:ascii="Times New Roman" w:hAnsi="Times New Roman" w:cs="Times New Roman"/>
          <w:sz w:val="24"/>
          <w:szCs w:val="24"/>
        </w:rPr>
      </w:pPr>
    </w:p>
    <w:p w14:paraId="42064219" w14:textId="77777777" w:rsidR="00986EC8" w:rsidRDefault="00986EC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8524F57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C46A143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0E40425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F470D47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92FCD66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4577D3E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1019D3A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6C2743E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52830F5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0CE21A9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BD81688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017A27F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2558E83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9CF7365" w14:textId="77777777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3E940E1B" w14:textId="594CFB84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A0058C6" wp14:editId="1B2FFB50">
            <wp:simplePos x="0" y="0"/>
            <wp:positionH relativeFrom="column">
              <wp:posOffset>959013</wp:posOffset>
            </wp:positionH>
            <wp:positionV relativeFrom="paragraph">
              <wp:posOffset>566957</wp:posOffset>
            </wp:positionV>
            <wp:extent cx="7935658" cy="4701101"/>
            <wp:effectExtent l="0" t="0" r="8255" b="4445"/>
            <wp:wrapNone/>
            <wp:docPr id="145637294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502" cy="47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26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61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Bacterial diversity of young gardens.</w:t>
      </w:r>
      <w:r w:rsidRPr="007F79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F79DD">
        <w:rPr>
          <w:rFonts w:ascii="Times New Roman" w:hAnsi="Times New Roman" w:cs="Times New Roman"/>
          <w:sz w:val="24"/>
          <w:szCs w:val="24"/>
        </w:rPr>
        <w:t xml:space="preserve">lpha-diversity </w:t>
      </w:r>
      <w:r>
        <w:rPr>
          <w:rFonts w:ascii="Times New Roman" w:hAnsi="Times New Roman" w:cs="Times New Roman"/>
          <w:sz w:val="24"/>
          <w:szCs w:val="24"/>
        </w:rPr>
        <w:t xml:space="preserve">indices were estimated </w:t>
      </w:r>
      <w:r w:rsidRPr="007F79DD">
        <w:rPr>
          <w:rFonts w:ascii="Times New Roman" w:hAnsi="Times New Roman" w:cs="Times New Roman"/>
          <w:sz w:val="24"/>
          <w:szCs w:val="24"/>
        </w:rPr>
        <w:t xml:space="preserve">at genus level, based on Observed Features (Richness), </w:t>
      </w:r>
      <w:r>
        <w:rPr>
          <w:rFonts w:ascii="Times New Roman" w:hAnsi="Times New Roman" w:cs="Times New Roman"/>
          <w:sz w:val="24"/>
          <w:szCs w:val="24"/>
        </w:rPr>
        <w:t xml:space="preserve">Shannon, Simpson, and Fisher. No significant differences were found by </w:t>
      </w:r>
      <w:r w:rsidRPr="00B06A98">
        <w:rPr>
          <w:rFonts w:ascii="Times New Roman" w:hAnsi="Times New Roman" w:cs="Times New Roman"/>
          <w:sz w:val="24"/>
          <w:szCs w:val="24"/>
        </w:rPr>
        <w:t>Mann-Whitney/Kruskal-Wallis, with the Wilcoxon test for post hoc pairwise comparisons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B0382DA" w14:textId="2B9DA198" w:rsidR="008C72BD" w:rsidRDefault="008C72BD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B2E44BC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DF79302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ACDAF81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9292569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8169681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7E1D7BF0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D142CA1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3180EB7E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8A6D2EE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DDCF99B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085B373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7BB1B8A1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64F69D8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70BB28E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B059FB1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85AB5DA" w14:textId="35CDD2D1" w:rsidR="00DE4047" w:rsidRDefault="00DE4047" w:rsidP="00DE4047">
      <w:pPr>
        <w:rPr>
          <w:rFonts w:ascii="Times New Roman" w:hAnsi="Times New Roman" w:cs="Times New Roman"/>
          <w:sz w:val="24"/>
          <w:szCs w:val="24"/>
        </w:rPr>
      </w:pPr>
      <w:r w:rsidRPr="008F2405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27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8F2405">
        <w:rPr>
          <w:rFonts w:ascii="Times New Roman" w:hAnsi="Times New Roman" w:cs="Times New Roman"/>
          <w:sz w:val="24"/>
          <w:szCs w:val="24"/>
        </w:rPr>
        <w:t>Relative abundance of bacterial phyl</w:t>
      </w:r>
      <w:r>
        <w:rPr>
          <w:rFonts w:ascii="Times New Roman" w:hAnsi="Times New Roman" w:cs="Times New Roman"/>
          <w:sz w:val="24"/>
          <w:szCs w:val="24"/>
        </w:rPr>
        <w:t xml:space="preserve">um and class in old gardens of different attine species. </w:t>
      </w:r>
    </w:p>
    <w:p w14:paraId="58C7E36C" w14:textId="2C412D84" w:rsidR="00E17498" w:rsidRDefault="00E17498" w:rsidP="00DE404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4609928" wp14:editId="6E629A68">
            <wp:simplePos x="0" y="0"/>
            <wp:positionH relativeFrom="column">
              <wp:posOffset>222885</wp:posOffset>
            </wp:positionH>
            <wp:positionV relativeFrom="paragraph">
              <wp:posOffset>6985</wp:posOffset>
            </wp:positionV>
            <wp:extent cx="8628380" cy="3865026"/>
            <wp:effectExtent l="0" t="0" r="1270" b="2540"/>
            <wp:wrapNone/>
            <wp:docPr id="18854990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380" cy="386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B42B3" w14:textId="77777777" w:rsidR="00DE4047" w:rsidRDefault="00DE4047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F2B2D25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ABAE11B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AC7764F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C8C1CFD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750E6DC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6FA121C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1E4C906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916DA03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C8A0C2A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F32B439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4C39EF3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8998392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EF51574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4CB6C55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43D44C3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0563653" w14:textId="28CFF152" w:rsidR="00E17498" w:rsidRDefault="00E17498" w:rsidP="007F4757">
      <w:pPr>
        <w:tabs>
          <w:tab w:val="left" w:pos="12314"/>
        </w:tabs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4745D5A" wp14:editId="0D7EEE24">
            <wp:simplePos x="0" y="0"/>
            <wp:positionH relativeFrom="column">
              <wp:posOffset>65405</wp:posOffset>
            </wp:positionH>
            <wp:positionV relativeFrom="paragraph">
              <wp:posOffset>631825</wp:posOffset>
            </wp:positionV>
            <wp:extent cx="8387080" cy="4986492"/>
            <wp:effectExtent l="0" t="0" r="0" b="5080"/>
            <wp:wrapNone/>
            <wp:docPr id="53691439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080" cy="498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0" w:name="_Hlk221968358"/>
      <w:r w:rsidRPr="00961FED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28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61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Bacterial diversity of old gardens.</w:t>
      </w:r>
      <w:r w:rsidRPr="007F79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F79DD">
        <w:rPr>
          <w:rFonts w:ascii="Times New Roman" w:hAnsi="Times New Roman" w:cs="Times New Roman"/>
          <w:sz w:val="24"/>
          <w:szCs w:val="24"/>
        </w:rPr>
        <w:t xml:space="preserve">lpha-diversity </w:t>
      </w:r>
      <w:r>
        <w:rPr>
          <w:rFonts w:ascii="Times New Roman" w:hAnsi="Times New Roman" w:cs="Times New Roman"/>
          <w:sz w:val="24"/>
          <w:szCs w:val="24"/>
        </w:rPr>
        <w:t xml:space="preserve">indices were estimated </w:t>
      </w:r>
      <w:r w:rsidRPr="007F79DD">
        <w:rPr>
          <w:rFonts w:ascii="Times New Roman" w:hAnsi="Times New Roman" w:cs="Times New Roman"/>
          <w:sz w:val="24"/>
          <w:szCs w:val="24"/>
        </w:rPr>
        <w:t xml:space="preserve">at genus level, based on Observed Features (Richness), </w:t>
      </w:r>
      <w:r>
        <w:rPr>
          <w:rFonts w:ascii="Times New Roman" w:hAnsi="Times New Roman" w:cs="Times New Roman"/>
          <w:sz w:val="24"/>
          <w:szCs w:val="24"/>
        </w:rPr>
        <w:t xml:space="preserve">Shannon, Simpson, and Fisher. No significant differences were found by </w:t>
      </w:r>
      <w:r w:rsidRPr="00B06A98">
        <w:rPr>
          <w:rFonts w:ascii="Times New Roman" w:hAnsi="Times New Roman" w:cs="Times New Roman"/>
          <w:sz w:val="24"/>
          <w:szCs w:val="24"/>
        </w:rPr>
        <w:t>Mann-Whitney/Kruskal-Wallis, with the Wilcoxon test for post hoc pairwise comparisons</w:t>
      </w:r>
      <w:bookmarkEnd w:id="10"/>
      <w:r>
        <w:rPr>
          <w:rFonts w:ascii="Times New Roman" w:hAnsi="Times New Roman" w:cs="Times New Roman"/>
          <w:sz w:val="24"/>
          <w:szCs w:val="24"/>
        </w:rPr>
        <w:t>.</w:t>
      </w:r>
      <w:r w:rsidRPr="00E17498">
        <w:t xml:space="preserve"> </w:t>
      </w:r>
    </w:p>
    <w:p w14:paraId="579AAD26" w14:textId="77777777" w:rsidR="00E17498" w:rsidRDefault="00E17498" w:rsidP="007F4757">
      <w:pPr>
        <w:tabs>
          <w:tab w:val="left" w:pos="12314"/>
        </w:tabs>
      </w:pPr>
    </w:p>
    <w:p w14:paraId="4867931F" w14:textId="77777777" w:rsidR="00E17498" w:rsidRDefault="00E17498" w:rsidP="007F4757">
      <w:pPr>
        <w:tabs>
          <w:tab w:val="left" w:pos="12314"/>
        </w:tabs>
      </w:pPr>
    </w:p>
    <w:p w14:paraId="06F9E6CD" w14:textId="77777777" w:rsidR="00E17498" w:rsidRDefault="00E17498" w:rsidP="007F4757">
      <w:pPr>
        <w:tabs>
          <w:tab w:val="left" w:pos="12314"/>
        </w:tabs>
      </w:pPr>
    </w:p>
    <w:p w14:paraId="0112F77A" w14:textId="77777777" w:rsidR="00E17498" w:rsidRDefault="00E17498" w:rsidP="007F4757">
      <w:pPr>
        <w:tabs>
          <w:tab w:val="left" w:pos="12314"/>
        </w:tabs>
      </w:pPr>
    </w:p>
    <w:p w14:paraId="2EEDAD4B" w14:textId="77777777" w:rsidR="00E17498" w:rsidRDefault="00E17498" w:rsidP="007F4757">
      <w:pPr>
        <w:tabs>
          <w:tab w:val="left" w:pos="12314"/>
        </w:tabs>
      </w:pPr>
    </w:p>
    <w:p w14:paraId="69B017C0" w14:textId="77777777" w:rsidR="00E17498" w:rsidRDefault="00E17498" w:rsidP="007F4757">
      <w:pPr>
        <w:tabs>
          <w:tab w:val="left" w:pos="12314"/>
        </w:tabs>
      </w:pPr>
    </w:p>
    <w:p w14:paraId="4E35AC37" w14:textId="77777777" w:rsidR="00E17498" w:rsidRDefault="00E17498" w:rsidP="007F4757">
      <w:pPr>
        <w:tabs>
          <w:tab w:val="left" w:pos="12314"/>
        </w:tabs>
      </w:pPr>
    </w:p>
    <w:p w14:paraId="6E2EFEAB" w14:textId="77777777" w:rsidR="00E17498" w:rsidRDefault="00E17498" w:rsidP="007F4757">
      <w:pPr>
        <w:tabs>
          <w:tab w:val="left" w:pos="12314"/>
        </w:tabs>
      </w:pPr>
    </w:p>
    <w:p w14:paraId="66B4F948" w14:textId="77777777" w:rsidR="00E17498" w:rsidRDefault="00E17498" w:rsidP="007F4757">
      <w:pPr>
        <w:tabs>
          <w:tab w:val="left" w:pos="12314"/>
        </w:tabs>
      </w:pPr>
    </w:p>
    <w:p w14:paraId="7F09BC39" w14:textId="77777777" w:rsidR="00E17498" w:rsidRDefault="00E17498" w:rsidP="007F4757">
      <w:pPr>
        <w:tabs>
          <w:tab w:val="left" w:pos="12314"/>
        </w:tabs>
      </w:pPr>
    </w:p>
    <w:p w14:paraId="57095927" w14:textId="77777777" w:rsidR="00E17498" w:rsidRDefault="00E17498" w:rsidP="007F4757">
      <w:pPr>
        <w:tabs>
          <w:tab w:val="left" w:pos="12314"/>
        </w:tabs>
      </w:pPr>
    </w:p>
    <w:p w14:paraId="5B6F47F9" w14:textId="77777777" w:rsidR="00E17498" w:rsidRDefault="00E17498" w:rsidP="007F4757">
      <w:pPr>
        <w:tabs>
          <w:tab w:val="left" w:pos="12314"/>
        </w:tabs>
      </w:pPr>
    </w:p>
    <w:p w14:paraId="5DFA60DE" w14:textId="77777777" w:rsidR="00E17498" w:rsidRDefault="00E17498" w:rsidP="007F4757">
      <w:pPr>
        <w:tabs>
          <w:tab w:val="left" w:pos="12314"/>
        </w:tabs>
      </w:pPr>
    </w:p>
    <w:p w14:paraId="195EC9D4" w14:textId="77777777" w:rsidR="00E17498" w:rsidRDefault="00E17498" w:rsidP="007F4757">
      <w:pPr>
        <w:tabs>
          <w:tab w:val="left" w:pos="12314"/>
        </w:tabs>
      </w:pPr>
    </w:p>
    <w:p w14:paraId="750CCCB9" w14:textId="77777777" w:rsidR="00E17498" w:rsidRDefault="00E17498" w:rsidP="007F4757">
      <w:pPr>
        <w:tabs>
          <w:tab w:val="left" w:pos="12314"/>
        </w:tabs>
      </w:pPr>
    </w:p>
    <w:p w14:paraId="0E48BA09" w14:textId="77777777" w:rsidR="00E17498" w:rsidRDefault="00E17498" w:rsidP="007F4757">
      <w:pPr>
        <w:tabs>
          <w:tab w:val="left" w:pos="12314"/>
        </w:tabs>
      </w:pPr>
    </w:p>
    <w:p w14:paraId="3AD642F3" w14:textId="54B28EFC" w:rsidR="00E17498" w:rsidRDefault="00E17498" w:rsidP="00E17498">
      <w:pPr>
        <w:rPr>
          <w:rFonts w:ascii="Times New Roman" w:hAnsi="Times New Roman" w:cs="Times New Roman"/>
          <w:sz w:val="24"/>
          <w:szCs w:val="24"/>
        </w:rPr>
      </w:pPr>
      <w:r w:rsidRPr="008F2405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29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8F2405">
        <w:rPr>
          <w:rFonts w:ascii="Times New Roman" w:hAnsi="Times New Roman" w:cs="Times New Roman"/>
          <w:sz w:val="24"/>
          <w:szCs w:val="24"/>
        </w:rPr>
        <w:t>Relative abundance of bacterial phyl</w:t>
      </w:r>
      <w:r>
        <w:rPr>
          <w:rFonts w:ascii="Times New Roman" w:hAnsi="Times New Roman" w:cs="Times New Roman"/>
          <w:sz w:val="24"/>
          <w:szCs w:val="24"/>
        </w:rPr>
        <w:t xml:space="preserve">um and class in the waste of different attine species. </w:t>
      </w:r>
    </w:p>
    <w:p w14:paraId="572502FB" w14:textId="2CDA0B5B" w:rsidR="008868F2" w:rsidRDefault="008868F2" w:rsidP="00E1749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55B3E51" wp14:editId="4D41105D">
            <wp:simplePos x="0" y="0"/>
            <wp:positionH relativeFrom="column">
              <wp:posOffset>-635</wp:posOffset>
            </wp:positionH>
            <wp:positionV relativeFrom="paragraph">
              <wp:posOffset>635</wp:posOffset>
            </wp:positionV>
            <wp:extent cx="8892540" cy="3983355"/>
            <wp:effectExtent l="0" t="0" r="3810" b="0"/>
            <wp:wrapNone/>
            <wp:docPr id="195779212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2CEEE9" w14:textId="77777777" w:rsidR="00E17498" w:rsidRDefault="00E17498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21F83DB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2BDDC7FF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370F8962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70D8443E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019C482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915FA71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28C8E1D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430C52A9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0FE692CE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75144E2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DA1BB6D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02B9641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937B7D8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68427449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72F38C6F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5F380AC5" w14:textId="5716C71C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8ACCB2D" wp14:editId="3DF532A6">
            <wp:simplePos x="0" y="0"/>
            <wp:positionH relativeFrom="column">
              <wp:posOffset>1010286</wp:posOffset>
            </wp:positionH>
            <wp:positionV relativeFrom="paragraph">
              <wp:posOffset>611506</wp:posOffset>
            </wp:positionV>
            <wp:extent cx="7736840" cy="4669506"/>
            <wp:effectExtent l="0" t="0" r="0" b="0"/>
            <wp:wrapNone/>
            <wp:docPr id="71626493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800" cy="468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30</w:t>
      </w:r>
      <w:r w:rsidRPr="00961F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61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Bacterial diversity of waste samples.</w:t>
      </w:r>
      <w:r w:rsidRPr="007F79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F79DD">
        <w:rPr>
          <w:rFonts w:ascii="Times New Roman" w:hAnsi="Times New Roman" w:cs="Times New Roman"/>
          <w:sz w:val="24"/>
          <w:szCs w:val="24"/>
        </w:rPr>
        <w:t xml:space="preserve">lpha-diversity </w:t>
      </w:r>
      <w:r>
        <w:rPr>
          <w:rFonts w:ascii="Times New Roman" w:hAnsi="Times New Roman" w:cs="Times New Roman"/>
          <w:sz w:val="24"/>
          <w:szCs w:val="24"/>
        </w:rPr>
        <w:t xml:space="preserve">indices were estimated </w:t>
      </w:r>
      <w:r w:rsidRPr="007F79DD">
        <w:rPr>
          <w:rFonts w:ascii="Times New Roman" w:hAnsi="Times New Roman" w:cs="Times New Roman"/>
          <w:sz w:val="24"/>
          <w:szCs w:val="24"/>
        </w:rPr>
        <w:t xml:space="preserve">at genus level, based on Observed Features (Richness), </w:t>
      </w:r>
      <w:r>
        <w:rPr>
          <w:rFonts w:ascii="Times New Roman" w:hAnsi="Times New Roman" w:cs="Times New Roman"/>
          <w:sz w:val="24"/>
          <w:szCs w:val="24"/>
        </w:rPr>
        <w:t xml:space="preserve">Shannon, Simpson, and Fisher. No significant differences were found by </w:t>
      </w:r>
      <w:r w:rsidRPr="00B06A98">
        <w:rPr>
          <w:rFonts w:ascii="Times New Roman" w:hAnsi="Times New Roman" w:cs="Times New Roman"/>
          <w:sz w:val="24"/>
          <w:szCs w:val="24"/>
        </w:rPr>
        <w:t>Mann-Whitney/Kruskal-Wallis, with the Wilcoxon test for post hoc pairwise comparisons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6761D78" w14:textId="77777777" w:rsidR="008868F2" w:rsidRDefault="008868F2" w:rsidP="007F4757">
      <w:pPr>
        <w:tabs>
          <w:tab w:val="left" w:pos="12314"/>
        </w:tabs>
        <w:rPr>
          <w:rFonts w:ascii="Times New Roman" w:hAnsi="Times New Roman" w:cs="Times New Roman"/>
          <w:sz w:val="24"/>
          <w:szCs w:val="24"/>
        </w:rPr>
      </w:pPr>
    </w:p>
    <w:p w14:paraId="15B491A0" w14:textId="77777777" w:rsidR="006C5F06" w:rsidRPr="006C5F06" w:rsidRDefault="006C5F06" w:rsidP="006C5F06">
      <w:pPr>
        <w:rPr>
          <w:rFonts w:ascii="Times New Roman" w:hAnsi="Times New Roman" w:cs="Times New Roman"/>
          <w:sz w:val="24"/>
          <w:szCs w:val="24"/>
        </w:rPr>
      </w:pPr>
    </w:p>
    <w:p w14:paraId="751C7367" w14:textId="77777777" w:rsidR="006C5F06" w:rsidRPr="006C5F06" w:rsidRDefault="006C5F06" w:rsidP="006C5F06">
      <w:pPr>
        <w:rPr>
          <w:rFonts w:ascii="Times New Roman" w:hAnsi="Times New Roman" w:cs="Times New Roman"/>
          <w:sz w:val="24"/>
          <w:szCs w:val="24"/>
        </w:rPr>
      </w:pPr>
    </w:p>
    <w:p w14:paraId="6DAC0974" w14:textId="77777777" w:rsidR="006C5F06" w:rsidRPr="006C5F06" w:rsidRDefault="006C5F06" w:rsidP="006C5F06">
      <w:pPr>
        <w:rPr>
          <w:rFonts w:ascii="Times New Roman" w:hAnsi="Times New Roman" w:cs="Times New Roman"/>
          <w:sz w:val="24"/>
          <w:szCs w:val="24"/>
        </w:rPr>
      </w:pPr>
    </w:p>
    <w:p w14:paraId="4E0B8545" w14:textId="77777777" w:rsidR="006C5F06" w:rsidRPr="006C5F06" w:rsidRDefault="006C5F06" w:rsidP="006C5F06">
      <w:pPr>
        <w:rPr>
          <w:rFonts w:ascii="Times New Roman" w:hAnsi="Times New Roman" w:cs="Times New Roman"/>
          <w:sz w:val="24"/>
          <w:szCs w:val="24"/>
        </w:rPr>
      </w:pPr>
    </w:p>
    <w:p w14:paraId="6634FBBF" w14:textId="77777777" w:rsidR="006C5F06" w:rsidRDefault="006C5F06" w:rsidP="006C5F06">
      <w:pPr>
        <w:rPr>
          <w:rFonts w:ascii="Times New Roman" w:hAnsi="Times New Roman" w:cs="Times New Roman"/>
          <w:sz w:val="24"/>
          <w:szCs w:val="24"/>
        </w:rPr>
      </w:pPr>
    </w:p>
    <w:p w14:paraId="44B3B758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874D325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13B7EBD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F4F9C84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3BD8FD3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AE68B43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DA8925F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52B08182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C97CF59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FFD522B" w14:textId="77777777" w:rsidR="006C5F06" w:rsidRDefault="006C5F06" w:rsidP="006C5F0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DB8367F" w14:textId="502A890C" w:rsidR="006C5F06" w:rsidRPr="006C5F06" w:rsidRDefault="006C5F06" w:rsidP="006C5F06">
      <w:pPr>
        <w:spacing w:after="0" w:line="276" w:lineRule="auto"/>
        <w:ind w:right="-421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pt-BR"/>
          <w14:ligatures w14:val="none"/>
        </w:rPr>
      </w:pP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lastRenderedPageBreak/>
        <w:t>Fig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>.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>S31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 - Garden structure, microbiota, and biofilm spatial distribution across attine fungiculture systems. 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Garden features observed by SEM imaging along the experiment, including: hyphal density, presence of gongylidia, signs of substrate deterioration, substrate-colonizing microbiota, hyphae-colonizing microbiota, and presence of yeasts. SEM imaging allowed us to characterize the garden and waste of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A.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Mycocepurus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 sp.;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B.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Apterostigma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 sp.;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C.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Mycetophylax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 sp.;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D.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Mycetomoellerius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 sp.;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E.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Ac. coronatus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; and </w:t>
      </w:r>
      <w:r w:rsidRPr="006C5F06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pt-BR"/>
          <w14:ligatures w14:val="none"/>
        </w:rPr>
        <w:t xml:space="preserve">F. </w:t>
      </w:r>
      <w:r w:rsidRPr="006C5F0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pt-BR"/>
          <w14:ligatures w14:val="none"/>
        </w:rPr>
        <w:t>At. sexdens.</w:t>
      </w:r>
      <w:r w:rsidRPr="006C5F06">
        <w:rPr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t xml:space="preserve"> Illustrations by Mariana Barcoto.</w:t>
      </w:r>
    </w:p>
    <w:p w14:paraId="7532A23E" w14:textId="380095FD" w:rsidR="006C5F06" w:rsidRPr="006C5F06" w:rsidRDefault="006C5F06" w:rsidP="006C5F06">
      <w:pPr>
        <w:jc w:val="both"/>
        <w:rPr>
          <w:rFonts w:ascii="Times New Roman" w:hAnsi="Times New Roman" w:cs="Times New Roman"/>
          <w:sz w:val="24"/>
          <w:szCs w:val="24"/>
        </w:rPr>
      </w:pPr>
      <w:r w:rsidRPr="006C5F06">
        <w:rPr>
          <w:rFonts w:ascii="Arial" w:eastAsia="Arial" w:hAnsi="Arial" w:cs="Arial"/>
          <w:noProof/>
          <w:kern w:val="0"/>
          <w:lang w:eastAsia="pt-BR"/>
          <w14:ligatures w14:val="none"/>
        </w:rPr>
        <w:drawing>
          <wp:anchor distT="0" distB="0" distL="114300" distR="114300" simplePos="0" relativeHeight="251691008" behindDoc="0" locked="0" layoutInCell="1" allowOverlap="1" wp14:anchorId="0986CBBA" wp14:editId="28300DFB">
            <wp:simplePos x="0" y="0"/>
            <wp:positionH relativeFrom="column">
              <wp:posOffset>177891</wp:posOffset>
            </wp:positionH>
            <wp:positionV relativeFrom="paragraph">
              <wp:posOffset>73479</wp:posOffset>
            </wp:positionV>
            <wp:extent cx="8158480" cy="4011208"/>
            <wp:effectExtent l="0" t="0" r="0" b="8890"/>
            <wp:wrapNone/>
            <wp:docPr id="113659484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61072" cy="4012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C5F06" w:rsidRPr="006C5F06" w:rsidSect="00F3723C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E64D88" w14:textId="77777777" w:rsidR="000C4D33" w:rsidRDefault="000C4D33" w:rsidP="005D6FB9">
      <w:pPr>
        <w:spacing w:after="0" w:line="240" w:lineRule="auto"/>
      </w:pPr>
      <w:r>
        <w:separator/>
      </w:r>
    </w:p>
  </w:endnote>
  <w:endnote w:type="continuationSeparator" w:id="0">
    <w:p w14:paraId="0ADEB15E" w14:textId="77777777" w:rsidR="000C4D33" w:rsidRDefault="000C4D33" w:rsidP="005D6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3301067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808080" w:themeColor="background1" w:themeShade="80"/>
      </w:rPr>
    </w:sdtEndPr>
    <w:sdtContent>
      <w:p w14:paraId="565FFAA1" w14:textId="2704AA87" w:rsidR="00067D9F" w:rsidRPr="00067D9F" w:rsidRDefault="00067D9F">
        <w:pPr>
          <w:pStyle w:val="Rodap"/>
          <w:jc w:val="right"/>
          <w:rPr>
            <w:rFonts w:ascii="Times New Roman" w:hAnsi="Times New Roman" w:cs="Times New Roman"/>
            <w:color w:val="808080" w:themeColor="background1" w:themeShade="80"/>
          </w:rPr>
        </w:pPr>
        <w:r w:rsidRPr="00067D9F">
          <w:rPr>
            <w:rFonts w:ascii="Times New Roman" w:hAnsi="Times New Roman" w:cs="Times New Roman"/>
            <w:color w:val="808080" w:themeColor="background1" w:themeShade="80"/>
          </w:rPr>
          <w:fldChar w:fldCharType="begin"/>
        </w:r>
        <w:r w:rsidRPr="00067D9F">
          <w:rPr>
            <w:rFonts w:ascii="Times New Roman" w:hAnsi="Times New Roman" w:cs="Times New Roman"/>
            <w:color w:val="808080" w:themeColor="background1" w:themeShade="80"/>
          </w:rPr>
          <w:instrText>PAGE   \* MERGEFORMAT</w:instrText>
        </w:r>
        <w:r w:rsidRPr="00067D9F">
          <w:rPr>
            <w:rFonts w:ascii="Times New Roman" w:hAnsi="Times New Roman" w:cs="Times New Roman"/>
            <w:color w:val="808080" w:themeColor="background1" w:themeShade="80"/>
          </w:rPr>
          <w:fldChar w:fldCharType="separate"/>
        </w:r>
        <w:r w:rsidRPr="00067D9F">
          <w:rPr>
            <w:rFonts w:ascii="Times New Roman" w:hAnsi="Times New Roman" w:cs="Times New Roman"/>
            <w:color w:val="808080" w:themeColor="background1" w:themeShade="80"/>
            <w:lang w:val="pt-BR"/>
          </w:rPr>
          <w:t>2</w:t>
        </w:r>
        <w:r w:rsidRPr="00067D9F">
          <w:rPr>
            <w:rFonts w:ascii="Times New Roman" w:hAnsi="Times New Roman" w:cs="Times New Roman"/>
            <w:color w:val="808080" w:themeColor="background1" w:themeShade="80"/>
          </w:rPr>
          <w:fldChar w:fldCharType="end"/>
        </w:r>
      </w:p>
    </w:sdtContent>
  </w:sdt>
  <w:p w14:paraId="0AFDDF16" w14:textId="77777777" w:rsidR="00067D9F" w:rsidRDefault="00067D9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C8399E" w14:textId="77777777" w:rsidR="000C4D33" w:rsidRDefault="000C4D33" w:rsidP="005D6FB9">
      <w:pPr>
        <w:spacing w:after="0" w:line="240" w:lineRule="auto"/>
      </w:pPr>
      <w:r>
        <w:separator/>
      </w:r>
    </w:p>
  </w:footnote>
  <w:footnote w:type="continuationSeparator" w:id="0">
    <w:p w14:paraId="289DAE1F" w14:textId="77777777" w:rsidR="000C4D33" w:rsidRDefault="000C4D33" w:rsidP="005D6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D7E292" w14:textId="2D935524" w:rsidR="00067D9F" w:rsidRPr="00067D9F" w:rsidRDefault="00067D9F">
    <w:pPr>
      <w:pStyle w:val="Cabealho"/>
      <w:jc w:val="right"/>
      <w:rPr>
        <w:rFonts w:ascii="Times New Roman" w:hAnsi="Times New Roman" w:cs="Times New Roman"/>
        <w:color w:val="808080" w:themeColor="background1" w:themeShade="80"/>
      </w:rPr>
    </w:pPr>
  </w:p>
  <w:p w14:paraId="4C95E225" w14:textId="77777777" w:rsidR="00067D9F" w:rsidRDefault="00067D9F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631"/>
    <w:rsid w:val="00067D9F"/>
    <w:rsid w:val="000C4D33"/>
    <w:rsid w:val="000C539B"/>
    <w:rsid w:val="000C76F9"/>
    <w:rsid w:val="000E01EB"/>
    <w:rsid w:val="000F3166"/>
    <w:rsid w:val="001306A6"/>
    <w:rsid w:val="0018525C"/>
    <w:rsid w:val="001B3811"/>
    <w:rsid w:val="001E0CB4"/>
    <w:rsid w:val="002D5746"/>
    <w:rsid w:val="00351AC8"/>
    <w:rsid w:val="00393CA9"/>
    <w:rsid w:val="004107F8"/>
    <w:rsid w:val="004131D8"/>
    <w:rsid w:val="00452DEC"/>
    <w:rsid w:val="00460AAC"/>
    <w:rsid w:val="005359B8"/>
    <w:rsid w:val="00552ED5"/>
    <w:rsid w:val="00582D0D"/>
    <w:rsid w:val="00590340"/>
    <w:rsid w:val="005B3B0C"/>
    <w:rsid w:val="005C074F"/>
    <w:rsid w:val="005D6FB9"/>
    <w:rsid w:val="00603697"/>
    <w:rsid w:val="006140B3"/>
    <w:rsid w:val="00626B78"/>
    <w:rsid w:val="00695613"/>
    <w:rsid w:val="006C5F06"/>
    <w:rsid w:val="006F3466"/>
    <w:rsid w:val="007845C2"/>
    <w:rsid w:val="007B0C00"/>
    <w:rsid w:val="007B4CF2"/>
    <w:rsid w:val="007C7992"/>
    <w:rsid w:val="007F4757"/>
    <w:rsid w:val="008523D2"/>
    <w:rsid w:val="008868F2"/>
    <w:rsid w:val="00893F0F"/>
    <w:rsid w:val="00895BE9"/>
    <w:rsid w:val="008B517B"/>
    <w:rsid w:val="008C72BD"/>
    <w:rsid w:val="008D69C3"/>
    <w:rsid w:val="008F3FB9"/>
    <w:rsid w:val="00947673"/>
    <w:rsid w:val="00986EC8"/>
    <w:rsid w:val="009E7FAB"/>
    <w:rsid w:val="00A5111C"/>
    <w:rsid w:val="00A5625C"/>
    <w:rsid w:val="00AA5D1E"/>
    <w:rsid w:val="00AB618D"/>
    <w:rsid w:val="00AE2FDA"/>
    <w:rsid w:val="00B33E5F"/>
    <w:rsid w:val="00B96FE5"/>
    <w:rsid w:val="00B9736C"/>
    <w:rsid w:val="00BA2AB2"/>
    <w:rsid w:val="00BE46B4"/>
    <w:rsid w:val="00BF3A97"/>
    <w:rsid w:val="00BF6D8B"/>
    <w:rsid w:val="00C01A6E"/>
    <w:rsid w:val="00C17236"/>
    <w:rsid w:val="00C81C89"/>
    <w:rsid w:val="00CA353F"/>
    <w:rsid w:val="00CD1823"/>
    <w:rsid w:val="00CE3C97"/>
    <w:rsid w:val="00D448D2"/>
    <w:rsid w:val="00D966FD"/>
    <w:rsid w:val="00DB245B"/>
    <w:rsid w:val="00DD061A"/>
    <w:rsid w:val="00DE4047"/>
    <w:rsid w:val="00DF1D75"/>
    <w:rsid w:val="00E17498"/>
    <w:rsid w:val="00E2602B"/>
    <w:rsid w:val="00E57631"/>
    <w:rsid w:val="00E77C22"/>
    <w:rsid w:val="00F36841"/>
    <w:rsid w:val="00F3723C"/>
    <w:rsid w:val="00F610D5"/>
    <w:rsid w:val="00F763BC"/>
    <w:rsid w:val="00FC2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1A159"/>
  <w15:chartTrackingRefBased/>
  <w15:docId w15:val="{2DC85BF8-272F-4495-AF7C-34771E42B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BE4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5D6F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6FB9"/>
    <w:rPr>
      <w:lang w:val="en-US"/>
    </w:rPr>
  </w:style>
  <w:style w:type="paragraph" w:styleId="Rodap">
    <w:name w:val="footer"/>
    <w:basedOn w:val="Normal"/>
    <w:link w:val="RodapChar"/>
    <w:uiPriority w:val="99"/>
    <w:unhideWhenUsed/>
    <w:rsid w:val="005D6F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6FB9"/>
    <w:rPr>
      <w:lang w:val="en-US"/>
    </w:rPr>
  </w:style>
  <w:style w:type="paragraph" w:styleId="NormalWeb">
    <w:name w:val="Normal (Web)"/>
    <w:basedOn w:val="Normal"/>
    <w:uiPriority w:val="99"/>
    <w:semiHidden/>
    <w:unhideWhenUsed/>
    <w:rsid w:val="00A51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pt-BR" w:eastAsia="pt-B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842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4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4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4D8FB9-EDAE-486F-B285-7532160DC1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32</Pages>
  <Words>1687</Words>
  <Characters>9110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48</cp:revision>
  <dcterms:created xsi:type="dcterms:W3CDTF">2026-02-10T18:12:00Z</dcterms:created>
  <dcterms:modified xsi:type="dcterms:W3CDTF">2026-04-27T19:14:00Z</dcterms:modified>
</cp:coreProperties>
</file>