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01E6AA" w14:textId="1206DBD3" w:rsidR="00D246BE" w:rsidRDefault="00D246BE" w:rsidP="00D246BE">
      <w:pPr>
        <w:jc w:val="center"/>
        <w:rPr>
          <w:rFonts w:cs="Times New Roman"/>
          <w:b/>
          <w:bCs/>
          <w:szCs w:val="24"/>
          <w:lang w:val="en-US"/>
        </w:rPr>
      </w:pPr>
      <w:bookmarkStart w:id="0" w:name="_Hlk71098091"/>
      <w:bookmarkStart w:id="1" w:name="_GoBack"/>
      <w:bookmarkEnd w:id="0"/>
      <w:bookmarkEnd w:id="1"/>
      <w:r>
        <w:rPr>
          <w:rFonts w:cs="Times New Roman"/>
          <w:b/>
          <w:bCs/>
          <w:szCs w:val="24"/>
          <w:lang w:val="en-US"/>
        </w:rPr>
        <w:t>SUPPORTING INFORMATION</w:t>
      </w:r>
    </w:p>
    <w:p w14:paraId="2568AADF" w14:textId="098B2DDC" w:rsidR="00D246BE" w:rsidRDefault="00D246BE" w:rsidP="00D246BE">
      <w:pPr>
        <w:rPr>
          <w:rFonts w:cs="Times New Roman"/>
          <w:b/>
          <w:bCs/>
          <w:szCs w:val="24"/>
          <w:lang w:val="en-US"/>
        </w:rPr>
      </w:pPr>
    </w:p>
    <w:p w14:paraId="3B6B0A51" w14:textId="1477A483" w:rsidR="00D246BE" w:rsidRDefault="00D246BE" w:rsidP="00D246BE">
      <w:pPr>
        <w:rPr>
          <w:rFonts w:cs="Times New Roman"/>
          <w:b/>
          <w:bCs/>
          <w:szCs w:val="24"/>
          <w:lang w:val="en-US"/>
        </w:rPr>
      </w:pPr>
    </w:p>
    <w:p w14:paraId="46D0D844" w14:textId="77777777" w:rsidR="00793F15" w:rsidRDefault="00793F15" w:rsidP="00793F15">
      <w:pPr>
        <w:jc w:val="both"/>
        <w:rPr>
          <w:b/>
          <w:bCs/>
          <w:sz w:val="28"/>
          <w:szCs w:val="28"/>
          <w:lang w:val="en-US"/>
        </w:rPr>
      </w:pPr>
      <w:r w:rsidRPr="006A7E8D">
        <w:rPr>
          <w:b/>
          <w:bCs/>
          <w:sz w:val="28"/>
          <w:szCs w:val="28"/>
          <w:lang w:val="en-US"/>
        </w:rPr>
        <w:t xml:space="preserve">Discovery of EDA-Complex Photocatalyzed Reactions Using Multidimensional Image Processing: </w:t>
      </w:r>
      <w:proofErr w:type="spellStart"/>
      <w:r w:rsidRPr="006A7E8D">
        <w:rPr>
          <w:b/>
          <w:bCs/>
          <w:sz w:val="28"/>
          <w:szCs w:val="28"/>
          <w:lang w:val="en-US"/>
        </w:rPr>
        <w:t>Iminophosphorane</w:t>
      </w:r>
      <w:proofErr w:type="spellEnd"/>
      <w:r w:rsidRPr="006A7E8D">
        <w:rPr>
          <w:b/>
          <w:bCs/>
          <w:sz w:val="28"/>
          <w:szCs w:val="28"/>
          <w:lang w:val="en-US"/>
        </w:rPr>
        <w:t xml:space="preserve"> Synthesis as a Case Study</w:t>
      </w:r>
    </w:p>
    <w:p w14:paraId="7FE4AEB0" w14:textId="77777777" w:rsidR="00F550EE" w:rsidRPr="001223F0" w:rsidRDefault="00F550EE" w:rsidP="00F550EE">
      <w:pPr>
        <w:rPr>
          <w:rFonts w:cs="Times New Roman"/>
          <w:szCs w:val="24"/>
          <w:lang w:val="en-US"/>
        </w:rPr>
      </w:pPr>
    </w:p>
    <w:p w14:paraId="28483E6C" w14:textId="10AB40D5" w:rsidR="00EA3E3D" w:rsidRPr="0053231E" w:rsidRDefault="00EA3E3D" w:rsidP="00EA3E3D">
      <w:pPr>
        <w:jc w:val="both"/>
        <w:rPr>
          <w:rFonts w:cs="Times New Roman"/>
          <w:szCs w:val="24"/>
        </w:rPr>
      </w:pPr>
      <w:r>
        <w:rPr>
          <w:rFonts w:cs="Times New Roman"/>
          <w:szCs w:val="24"/>
        </w:rPr>
        <w:t>Rodrigo C. Silva</w:t>
      </w:r>
      <w:r w:rsidR="00AF207C" w:rsidRPr="00AF207C">
        <w:rPr>
          <w:rFonts w:cs="Times New Roman"/>
          <w:szCs w:val="24"/>
          <w:vertAlign w:val="superscript"/>
        </w:rPr>
        <w:t>1</w:t>
      </w:r>
      <w:r w:rsidR="00B861DD">
        <w:rPr>
          <w:rFonts w:cs="Times New Roman"/>
          <w:szCs w:val="24"/>
        </w:rPr>
        <w:t>*</w:t>
      </w:r>
      <w:r>
        <w:rPr>
          <w:rFonts w:cs="Times New Roman"/>
          <w:szCs w:val="24"/>
        </w:rPr>
        <w:t xml:space="preserve">; </w:t>
      </w:r>
      <w:r w:rsidR="00AF207C">
        <w:rPr>
          <w:rFonts w:cs="Times New Roman"/>
          <w:szCs w:val="24"/>
        </w:rPr>
        <w:t>Gabriel</w:t>
      </w:r>
      <w:r w:rsidR="002D7878">
        <w:rPr>
          <w:rFonts w:cs="Times New Roman"/>
          <w:szCs w:val="24"/>
        </w:rPr>
        <w:t xml:space="preserve"> M. F. Batista</w:t>
      </w:r>
      <w:r w:rsidR="00AF207C" w:rsidRPr="00AF207C">
        <w:rPr>
          <w:rFonts w:cs="Times New Roman"/>
          <w:szCs w:val="24"/>
          <w:vertAlign w:val="superscript"/>
        </w:rPr>
        <w:t>2</w:t>
      </w:r>
      <w:r w:rsidR="00AF207C">
        <w:rPr>
          <w:rFonts w:cs="Times New Roman"/>
          <w:szCs w:val="24"/>
        </w:rPr>
        <w:t xml:space="preserve">; </w:t>
      </w:r>
      <w:r w:rsidRPr="0053231E">
        <w:rPr>
          <w:rFonts w:cs="Times New Roman"/>
          <w:szCs w:val="24"/>
        </w:rPr>
        <w:t>T</w:t>
      </w:r>
      <w:r>
        <w:rPr>
          <w:rFonts w:cs="Times New Roman"/>
          <w:szCs w:val="24"/>
        </w:rPr>
        <w:t>imothy J. Brocksom</w:t>
      </w:r>
      <w:r w:rsidR="00AF207C" w:rsidRPr="00AF207C">
        <w:rPr>
          <w:rFonts w:cs="Times New Roman"/>
          <w:szCs w:val="24"/>
          <w:vertAlign w:val="superscript"/>
        </w:rPr>
        <w:t>1</w:t>
      </w:r>
      <w:r>
        <w:rPr>
          <w:rFonts w:cs="Times New Roman"/>
          <w:szCs w:val="24"/>
        </w:rPr>
        <w:t>; Kleber T. de Oliveira</w:t>
      </w:r>
      <w:r w:rsidR="00AF207C" w:rsidRPr="00AF207C">
        <w:rPr>
          <w:rFonts w:cs="Times New Roman"/>
          <w:szCs w:val="24"/>
          <w:vertAlign w:val="superscript"/>
        </w:rPr>
        <w:t>1</w:t>
      </w:r>
      <w:r>
        <w:rPr>
          <w:rFonts w:cs="Times New Roman"/>
          <w:szCs w:val="24"/>
        </w:rPr>
        <w:t>*</w:t>
      </w:r>
    </w:p>
    <w:p w14:paraId="768F816F" w14:textId="77777777" w:rsidR="00EA3E3D" w:rsidRPr="0053231E" w:rsidRDefault="00EA3E3D" w:rsidP="00EA3E3D">
      <w:pPr>
        <w:rPr>
          <w:rFonts w:cs="Times New Roman"/>
          <w:szCs w:val="24"/>
        </w:rPr>
      </w:pPr>
    </w:p>
    <w:p w14:paraId="4ACF071B" w14:textId="2C2BF3A3" w:rsidR="00FC2341" w:rsidRPr="00142011" w:rsidRDefault="00FC2341"/>
    <w:p w14:paraId="2D2E80B8" w14:textId="318C950B" w:rsidR="00D246BE" w:rsidRPr="00142011" w:rsidRDefault="00D246BE">
      <w:r w:rsidRPr="00142011">
        <w:br w:type="page"/>
      </w:r>
    </w:p>
    <w:sdt>
      <w:sdtPr>
        <w:rPr>
          <w:rFonts w:ascii="Times New Roman" w:eastAsiaTheme="minorHAnsi" w:hAnsi="Times New Roman" w:cstheme="minorBidi"/>
          <w:color w:val="auto"/>
          <w:sz w:val="24"/>
          <w:szCs w:val="22"/>
          <w:lang w:eastAsia="en-US"/>
        </w:rPr>
        <w:id w:val="723877352"/>
        <w:docPartObj>
          <w:docPartGallery w:val="Table of Contents"/>
          <w:docPartUnique/>
        </w:docPartObj>
      </w:sdtPr>
      <w:sdtEndPr>
        <w:rPr>
          <w:b/>
          <w:bCs/>
        </w:rPr>
      </w:sdtEndPr>
      <w:sdtContent>
        <w:p w14:paraId="000A8266" w14:textId="1B22748B" w:rsidR="00D84A31" w:rsidRDefault="00D84A31">
          <w:pPr>
            <w:pStyle w:val="CabealhodoSumrio"/>
            <w:rPr>
              <w:rFonts w:ascii="Times New Roman" w:hAnsi="Times New Roman" w:cs="Times New Roman"/>
              <w:b/>
              <w:bCs/>
              <w:color w:val="auto"/>
              <w:sz w:val="24"/>
              <w:szCs w:val="24"/>
            </w:rPr>
          </w:pPr>
          <w:r w:rsidRPr="00D84A31">
            <w:rPr>
              <w:rFonts w:ascii="Times New Roman" w:hAnsi="Times New Roman" w:cs="Times New Roman"/>
              <w:b/>
              <w:bCs/>
              <w:color w:val="auto"/>
              <w:sz w:val="24"/>
              <w:szCs w:val="24"/>
            </w:rPr>
            <w:t>TABLE OF CONTENTS</w:t>
          </w:r>
        </w:p>
        <w:p w14:paraId="13DDC2D4" w14:textId="77777777" w:rsidR="00D84A31" w:rsidRPr="00D84A31" w:rsidRDefault="00D84A31" w:rsidP="00D84A31">
          <w:pPr>
            <w:rPr>
              <w:lang w:eastAsia="pt-BR"/>
            </w:rPr>
          </w:pPr>
        </w:p>
        <w:p w14:paraId="1E779860" w14:textId="28BFF69F" w:rsidR="00B0172C" w:rsidRDefault="00D84A31">
          <w:pPr>
            <w:pStyle w:val="Sumrio1"/>
            <w:rPr>
              <w:rFonts w:asciiTheme="minorHAnsi" w:eastAsiaTheme="minorEastAsia" w:hAnsiTheme="minorHAnsi"/>
              <w:noProof/>
              <w:sz w:val="22"/>
              <w:lang w:eastAsia="pt-BR"/>
            </w:rPr>
          </w:pPr>
          <w:r>
            <w:fldChar w:fldCharType="begin"/>
          </w:r>
          <w:r>
            <w:instrText xml:space="preserve"> TOC \o "1-3" \h \z \u </w:instrText>
          </w:r>
          <w:r>
            <w:fldChar w:fldCharType="separate"/>
          </w:r>
          <w:hyperlink w:anchor="_Toc83645526" w:history="1">
            <w:r w:rsidR="00B0172C" w:rsidRPr="001E6B55">
              <w:rPr>
                <w:rStyle w:val="Hyperlink"/>
                <w:noProof/>
                <w:lang w:val="en-US"/>
              </w:rPr>
              <w:t>1.</w:t>
            </w:r>
            <w:r w:rsidR="00B0172C">
              <w:rPr>
                <w:rFonts w:asciiTheme="minorHAnsi" w:eastAsiaTheme="minorEastAsia" w:hAnsiTheme="minorHAnsi"/>
                <w:noProof/>
                <w:sz w:val="22"/>
                <w:lang w:eastAsia="pt-BR"/>
              </w:rPr>
              <w:tab/>
            </w:r>
            <w:r w:rsidR="00B0172C" w:rsidRPr="001E6B55">
              <w:rPr>
                <w:rStyle w:val="Hyperlink"/>
                <w:noProof/>
                <w:lang w:val="en-US"/>
              </w:rPr>
              <w:t>General information</w:t>
            </w:r>
            <w:r w:rsidR="00B0172C">
              <w:rPr>
                <w:noProof/>
                <w:webHidden/>
              </w:rPr>
              <w:tab/>
            </w:r>
            <w:r w:rsidR="00B0172C">
              <w:rPr>
                <w:noProof/>
                <w:webHidden/>
              </w:rPr>
              <w:fldChar w:fldCharType="begin"/>
            </w:r>
            <w:r w:rsidR="00B0172C">
              <w:rPr>
                <w:noProof/>
                <w:webHidden/>
              </w:rPr>
              <w:instrText xml:space="preserve"> PAGEREF _Toc83645526 \h </w:instrText>
            </w:r>
            <w:r w:rsidR="00B0172C">
              <w:rPr>
                <w:noProof/>
                <w:webHidden/>
              </w:rPr>
            </w:r>
            <w:r w:rsidR="00B0172C">
              <w:rPr>
                <w:noProof/>
                <w:webHidden/>
              </w:rPr>
              <w:fldChar w:fldCharType="separate"/>
            </w:r>
            <w:r w:rsidR="00B0172C">
              <w:rPr>
                <w:noProof/>
                <w:webHidden/>
              </w:rPr>
              <w:t>3</w:t>
            </w:r>
            <w:r w:rsidR="00B0172C">
              <w:rPr>
                <w:noProof/>
                <w:webHidden/>
              </w:rPr>
              <w:fldChar w:fldCharType="end"/>
            </w:r>
          </w:hyperlink>
        </w:p>
        <w:p w14:paraId="6D1D4EA6" w14:textId="2D74A442" w:rsidR="00B0172C" w:rsidRDefault="00D93AC4">
          <w:pPr>
            <w:pStyle w:val="Sumrio1"/>
            <w:rPr>
              <w:rFonts w:asciiTheme="minorHAnsi" w:eastAsiaTheme="minorEastAsia" w:hAnsiTheme="minorHAnsi"/>
              <w:noProof/>
              <w:sz w:val="22"/>
              <w:lang w:eastAsia="pt-BR"/>
            </w:rPr>
          </w:pPr>
          <w:hyperlink w:anchor="_Toc83645527" w:history="1">
            <w:r w:rsidR="00B0172C" w:rsidRPr="001E6B55">
              <w:rPr>
                <w:rStyle w:val="Hyperlink"/>
                <w:noProof/>
                <w:lang w:val="en-US"/>
              </w:rPr>
              <w:t>2.</w:t>
            </w:r>
            <w:r w:rsidR="00B0172C">
              <w:rPr>
                <w:rFonts w:asciiTheme="minorHAnsi" w:eastAsiaTheme="minorEastAsia" w:hAnsiTheme="minorHAnsi"/>
                <w:noProof/>
                <w:sz w:val="22"/>
                <w:lang w:eastAsia="pt-BR"/>
              </w:rPr>
              <w:tab/>
            </w:r>
            <w:r w:rsidR="00B0172C" w:rsidRPr="001E6B55">
              <w:rPr>
                <w:rStyle w:val="Hyperlink"/>
                <w:noProof/>
                <w:lang w:val="en-US"/>
              </w:rPr>
              <w:t>Substrate Selection</w:t>
            </w:r>
            <w:r w:rsidR="00B0172C">
              <w:rPr>
                <w:noProof/>
                <w:webHidden/>
              </w:rPr>
              <w:tab/>
            </w:r>
            <w:r w:rsidR="00B0172C">
              <w:rPr>
                <w:noProof/>
                <w:webHidden/>
              </w:rPr>
              <w:fldChar w:fldCharType="begin"/>
            </w:r>
            <w:r w:rsidR="00B0172C">
              <w:rPr>
                <w:noProof/>
                <w:webHidden/>
              </w:rPr>
              <w:instrText xml:space="preserve"> PAGEREF _Toc83645527 \h </w:instrText>
            </w:r>
            <w:r w:rsidR="00B0172C">
              <w:rPr>
                <w:noProof/>
                <w:webHidden/>
              </w:rPr>
            </w:r>
            <w:r w:rsidR="00B0172C">
              <w:rPr>
                <w:noProof/>
                <w:webHidden/>
              </w:rPr>
              <w:fldChar w:fldCharType="separate"/>
            </w:r>
            <w:r w:rsidR="00B0172C">
              <w:rPr>
                <w:noProof/>
                <w:webHidden/>
              </w:rPr>
              <w:t>3</w:t>
            </w:r>
            <w:r w:rsidR="00B0172C">
              <w:rPr>
                <w:noProof/>
                <w:webHidden/>
              </w:rPr>
              <w:fldChar w:fldCharType="end"/>
            </w:r>
          </w:hyperlink>
        </w:p>
        <w:p w14:paraId="185F23DA" w14:textId="68B445B4" w:rsidR="00B0172C" w:rsidRDefault="00D93AC4">
          <w:pPr>
            <w:pStyle w:val="Sumrio1"/>
            <w:rPr>
              <w:rFonts w:asciiTheme="minorHAnsi" w:eastAsiaTheme="minorEastAsia" w:hAnsiTheme="minorHAnsi"/>
              <w:noProof/>
              <w:sz w:val="22"/>
              <w:lang w:eastAsia="pt-BR"/>
            </w:rPr>
          </w:pPr>
          <w:hyperlink w:anchor="_Toc83645528" w:history="1">
            <w:r w:rsidR="00B0172C" w:rsidRPr="001E6B55">
              <w:rPr>
                <w:rStyle w:val="Hyperlink"/>
                <w:noProof/>
                <w:lang w:val="en-US"/>
              </w:rPr>
              <w:t>3.</w:t>
            </w:r>
            <w:r w:rsidR="00B0172C">
              <w:rPr>
                <w:rFonts w:asciiTheme="minorHAnsi" w:eastAsiaTheme="minorEastAsia" w:hAnsiTheme="minorHAnsi"/>
                <w:noProof/>
                <w:sz w:val="22"/>
                <w:lang w:eastAsia="pt-BR"/>
              </w:rPr>
              <w:tab/>
            </w:r>
            <w:r w:rsidR="00B0172C" w:rsidRPr="001E6B55">
              <w:rPr>
                <w:rStyle w:val="Hyperlink"/>
                <w:noProof/>
                <w:lang w:val="en-US"/>
              </w:rPr>
              <w:t>EDA-mediated reaction 3D screening using computer vision</w:t>
            </w:r>
            <w:r w:rsidR="00B0172C">
              <w:rPr>
                <w:noProof/>
                <w:webHidden/>
              </w:rPr>
              <w:tab/>
            </w:r>
            <w:r w:rsidR="00B0172C">
              <w:rPr>
                <w:noProof/>
                <w:webHidden/>
              </w:rPr>
              <w:fldChar w:fldCharType="begin"/>
            </w:r>
            <w:r w:rsidR="00B0172C">
              <w:rPr>
                <w:noProof/>
                <w:webHidden/>
              </w:rPr>
              <w:instrText xml:space="preserve"> PAGEREF _Toc83645528 \h </w:instrText>
            </w:r>
            <w:r w:rsidR="00B0172C">
              <w:rPr>
                <w:noProof/>
                <w:webHidden/>
              </w:rPr>
            </w:r>
            <w:r w:rsidR="00B0172C">
              <w:rPr>
                <w:noProof/>
                <w:webHidden/>
              </w:rPr>
              <w:fldChar w:fldCharType="separate"/>
            </w:r>
            <w:r w:rsidR="00B0172C">
              <w:rPr>
                <w:noProof/>
                <w:webHidden/>
              </w:rPr>
              <w:t>4</w:t>
            </w:r>
            <w:r w:rsidR="00B0172C">
              <w:rPr>
                <w:noProof/>
                <w:webHidden/>
              </w:rPr>
              <w:fldChar w:fldCharType="end"/>
            </w:r>
          </w:hyperlink>
        </w:p>
        <w:p w14:paraId="14EF2B41" w14:textId="313888BF" w:rsidR="00B0172C" w:rsidRDefault="00D93AC4">
          <w:pPr>
            <w:pStyle w:val="Sumrio1"/>
            <w:rPr>
              <w:rFonts w:asciiTheme="minorHAnsi" w:eastAsiaTheme="minorEastAsia" w:hAnsiTheme="minorHAnsi"/>
              <w:noProof/>
              <w:sz w:val="22"/>
              <w:lang w:eastAsia="pt-BR"/>
            </w:rPr>
          </w:pPr>
          <w:hyperlink w:anchor="_Toc83645529" w:history="1">
            <w:r w:rsidR="00B0172C" w:rsidRPr="001E6B55">
              <w:rPr>
                <w:rStyle w:val="Hyperlink"/>
                <w:noProof/>
                <w:lang w:val="en-US"/>
              </w:rPr>
              <w:t>4.</w:t>
            </w:r>
            <w:r w:rsidR="00B0172C">
              <w:rPr>
                <w:rFonts w:asciiTheme="minorHAnsi" w:eastAsiaTheme="minorEastAsia" w:hAnsiTheme="minorHAnsi"/>
                <w:noProof/>
                <w:sz w:val="22"/>
                <w:lang w:eastAsia="pt-BR"/>
              </w:rPr>
              <w:tab/>
            </w:r>
            <w:r w:rsidR="00B0172C" w:rsidRPr="001E6B55">
              <w:rPr>
                <w:rStyle w:val="Hyperlink"/>
                <w:noProof/>
                <w:lang w:val="en-US"/>
              </w:rPr>
              <w:t>Homemade MDF photo box for acquiring microplate images</w:t>
            </w:r>
            <w:r w:rsidR="00B0172C">
              <w:rPr>
                <w:noProof/>
                <w:webHidden/>
              </w:rPr>
              <w:tab/>
            </w:r>
            <w:r w:rsidR="00B0172C">
              <w:rPr>
                <w:noProof/>
                <w:webHidden/>
              </w:rPr>
              <w:fldChar w:fldCharType="begin"/>
            </w:r>
            <w:r w:rsidR="00B0172C">
              <w:rPr>
                <w:noProof/>
                <w:webHidden/>
              </w:rPr>
              <w:instrText xml:space="preserve"> PAGEREF _Toc83645529 \h </w:instrText>
            </w:r>
            <w:r w:rsidR="00B0172C">
              <w:rPr>
                <w:noProof/>
                <w:webHidden/>
              </w:rPr>
            </w:r>
            <w:r w:rsidR="00B0172C">
              <w:rPr>
                <w:noProof/>
                <w:webHidden/>
              </w:rPr>
              <w:fldChar w:fldCharType="separate"/>
            </w:r>
            <w:r w:rsidR="00B0172C">
              <w:rPr>
                <w:noProof/>
                <w:webHidden/>
              </w:rPr>
              <w:t>5</w:t>
            </w:r>
            <w:r w:rsidR="00B0172C">
              <w:rPr>
                <w:noProof/>
                <w:webHidden/>
              </w:rPr>
              <w:fldChar w:fldCharType="end"/>
            </w:r>
          </w:hyperlink>
        </w:p>
        <w:p w14:paraId="365B13E9" w14:textId="6F7512B3" w:rsidR="00B0172C" w:rsidRDefault="00D93AC4">
          <w:pPr>
            <w:pStyle w:val="Sumrio1"/>
            <w:rPr>
              <w:rFonts w:asciiTheme="minorHAnsi" w:eastAsiaTheme="minorEastAsia" w:hAnsiTheme="minorHAnsi"/>
              <w:noProof/>
              <w:sz w:val="22"/>
              <w:lang w:eastAsia="pt-BR"/>
            </w:rPr>
          </w:pPr>
          <w:hyperlink w:anchor="_Toc83645530" w:history="1">
            <w:r w:rsidR="00B0172C" w:rsidRPr="001E6B55">
              <w:rPr>
                <w:rStyle w:val="Hyperlink"/>
                <w:noProof/>
                <w:lang w:val="en-US"/>
              </w:rPr>
              <w:t>5.</w:t>
            </w:r>
            <w:r w:rsidR="00B0172C">
              <w:rPr>
                <w:rFonts w:asciiTheme="minorHAnsi" w:eastAsiaTheme="minorEastAsia" w:hAnsiTheme="minorHAnsi"/>
                <w:noProof/>
                <w:sz w:val="22"/>
                <w:lang w:eastAsia="pt-BR"/>
              </w:rPr>
              <w:tab/>
            </w:r>
            <w:r w:rsidR="00B0172C" w:rsidRPr="001E6B55">
              <w:rPr>
                <w:rStyle w:val="Hyperlink"/>
                <w:noProof/>
                <w:lang w:val="en-US"/>
              </w:rPr>
              <w:t>Microplate digital image processing validation</w:t>
            </w:r>
            <w:r w:rsidR="00B0172C">
              <w:rPr>
                <w:noProof/>
                <w:webHidden/>
              </w:rPr>
              <w:tab/>
            </w:r>
            <w:r w:rsidR="00B0172C">
              <w:rPr>
                <w:noProof/>
                <w:webHidden/>
              </w:rPr>
              <w:fldChar w:fldCharType="begin"/>
            </w:r>
            <w:r w:rsidR="00B0172C">
              <w:rPr>
                <w:noProof/>
                <w:webHidden/>
              </w:rPr>
              <w:instrText xml:space="preserve"> PAGEREF _Toc83645530 \h </w:instrText>
            </w:r>
            <w:r w:rsidR="00B0172C">
              <w:rPr>
                <w:noProof/>
                <w:webHidden/>
              </w:rPr>
            </w:r>
            <w:r w:rsidR="00B0172C">
              <w:rPr>
                <w:noProof/>
                <w:webHidden/>
              </w:rPr>
              <w:fldChar w:fldCharType="separate"/>
            </w:r>
            <w:r w:rsidR="00B0172C">
              <w:rPr>
                <w:noProof/>
                <w:webHidden/>
              </w:rPr>
              <w:t>6</w:t>
            </w:r>
            <w:r w:rsidR="00B0172C">
              <w:rPr>
                <w:noProof/>
                <w:webHidden/>
              </w:rPr>
              <w:fldChar w:fldCharType="end"/>
            </w:r>
          </w:hyperlink>
        </w:p>
        <w:p w14:paraId="5F17AD6E" w14:textId="2E8CE1F9" w:rsidR="00B0172C" w:rsidRDefault="00D93AC4">
          <w:pPr>
            <w:pStyle w:val="Sumrio1"/>
            <w:rPr>
              <w:rFonts w:asciiTheme="minorHAnsi" w:eastAsiaTheme="minorEastAsia" w:hAnsiTheme="minorHAnsi"/>
              <w:noProof/>
              <w:sz w:val="22"/>
              <w:lang w:eastAsia="pt-BR"/>
            </w:rPr>
          </w:pPr>
          <w:hyperlink w:anchor="_Toc83645531" w:history="1">
            <w:r w:rsidR="00B0172C" w:rsidRPr="001E6B55">
              <w:rPr>
                <w:rStyle w:val="Hyperlink"/>
                <w:noProof/>
                <w:lang w:val="en-US"/>
              </w:rPr>
              <w:t>6.</w:t>
            </w:r>
            <w:r w:rsidR="00B0172C">
              <w:rPr>
                <w:rFonts w:asciiTheme="minorHAnsi" w:eastAsiaTheme="minorEastAsia" w:hAnsiTheme="minorHAnsi"/>
                <w:noProof/>
                <w:sz w:val="22"/>
                <w:lang w:eastAsia="pt-BR"/>
              </w:rPr>
              <w:tab/>
            </w:r>
            <w:r w:rsidR="00B0172C" w:rsidRPr="001E6B55">
              <w:rPr>
                <w:rStyle w:val="Hyperlink"/>
                <w:noProof/>
                <w:lang w:val="en-US"/>
              </w:rPr>
              <w:t>Homemade MDF photo box for acquiring TLC images</w:t>
            </w:r>
            <w:r w:rsidR="00B0172C">
              <w:rPr>
                <w:noProof/>
                <w:webHidden/>
              </w:rPr>
              <w:tab/>
            </w:r>
            <w:r w:rsidR="00B0172C">
              <w:rPr>
                <w:noProof/>
                <w:webHidden/>
              </w:rPr>
              <w:fldChar w:fldCharType="begin"/>
            </w:r>
            <w:r w:rsidR="00B0172C">
              <w:rPr>
                <w:noProof/>
                <w:webHidden/>
              </w:rPr>
              <w:instrText xml:space="preserve"> PAGEREF _Toc83645531 \h </w:instrText>
            </w:r>
            <w:r w:rsidR="00B0172C">
              <w:rPr>
                <w:noProof/>
                <w:webHidden/>
              </w:rPr>
            </w:r>
            <w:r w:rsidR="00B0172C">
              <w:rPr>
                <w:noProof/>
                <w:webHidden/>
              </w:rPr>
              <w:fldChar w:fldCharType="separate"/>
            </w:r>
            <w:r w:rsidR="00B0172C">
              <w:rPr>
                <w:noProof/>
                <w:webHidden/>
              </w:rPr>
              <w:t>8</w:t>
            </w:r>
            <w:r w:rsidR="00B0172C">
              <w:rPr>
                <w:noProof/>
                <w:webHidden/>
              </w:rPr>
              <w:fldChar w:fldCharType="end"/>
            </w:r>
          </w:hyperlink>
        </w:p>
        <w:p w14:paraId="2A65425C" w14:textId="45349771" w:rsidR="00B0172C" w:rsidRDefault="00D93AC4">
          <w:pPr>
            <w:pStyle w:val="Sumrio1"/>
            <w:rPr>
              <w:rFonts w:asciiTheme="minorHAnsi" w:eastAsiaTheme="minorEastAsia" w:hAnsiTheme="minorHAnsi"/>
              <w:noProof/>
              <w:sz w:val="22"/>
              <w:lang w:eastAsia="pt-BR"/>
            </w:rPr>
          </w:pPr>
          <w:hyperlink w:anchor="_Toc83645532" w:history="1">
            <w:r w:rsidR="00B0172C" w:rsidRPr="001E6B55">
              <w:rPr>
                <w:rStyle w:val="Hyperlink"/>
                <w:noProof/>
                <w:lang w:val="en-US"/>
              </w:rPr>
              <w:t>7.</w:t>
            </w:r>
            <w:r w:rsidR="00B0172C">
              <w:rPr>
                <w:rFonts w:asciiTheme="minorHAnsi" w:eastAsiaTheme="minorEastAsia" w:hAnsiTheme="minorHAnsi"/>
                <w:noProof/>
                <w:sz w:val="22"/>
                <w:lang w:eastAsia="pt-BR"/>
              </w:rPr>
              <w:tab/>
            </w:r>
            <w:r w:rsidR="00B0172C" w:rsidRPr="001E6B55">
              <w:rPr>
                <w:rStyle w:val="Hyperlink"/>
                <w:noProof/>
                <w:lang w:val="en-US"/>
              </w:rPr>
              <w:t>TLC-mediated screening method validation</w:t>
            </w:r>
            <w:r w:rsidR="00B0172C">
              <w:rPr>
                <w:noProof/>
                <w:webHidden/>
              </w:rPr>
              <w:tab/>
            </w:r>
            <w:r w:rsidR="00B0172C">
              <w:rPr>
                <w:noProof/>
                <w:webHidden/>
              </w:rPr>
              <w:fldChar w:fldCharType="begin"/>
            </w:r>
            <w:r w:rsidR="00B0172C">
              <w:rPr>
                <w:noProof/>
                <w:webHidden/>
              </w:rPr>
              <w:instrText xml:space="preserve"> PAGEREF _Toc83645532 \h </w:instrText>
            </w:r>
            <w:r w:rsidR="00B0172C">
              <w:rPr>
                <w:noProof/>
                <w:webHidden/>
              </w:rPr>
            </w:r>
            <w:r w:rsidR="00B0172C">
              <w:rPr>
                <w:noProof/>
                <w:webHidden/>
              </w:rPr>
              <w:fldChar w:fldCharType="separate"/>
            </w:r>
            <w:r w:rsidR="00B0172C">
              <w:rPr>
                <w:noProof/>
                <w:webHidden/>
              </w:rPr>
              <w:t>10</w:t>
            </w:r>
            <w:r w:rsidR="00B0172C">
              <w:rPr>
                <w:noProof/>
                <w:webHidden/>
              </w:rPr>
              <w:fldChar w:fldCharType="end"/>
            </w:r>
          </w:hyperlink>
        </w:p>
        <w:p w14:paraId="09AF7E65" w14:textId="64DB0D2D" w:rsidR="00B0172C" w:rsidRDefault="00D93AC4">
          <w:pPr>
            <w:pStyle w:val="Sumrio1"/>
            <w:rPr>
              <w:rFonts w:asciiTheme="minorHAnsi" w:eastAsiaTheme="minorEastAsia" w:hAnsiTheme="minorHAnsi"/>
              <w:noProof/>
              <w:sz w:val="22"/>
              <w:lang w:eastAsia="pt-BR"/>
            </w:rPr>
          </w:pPr>
          <w:hyperlink w:anchor="_Toc83645533" w:history="1">
            <w:r w:rsidR="00B0172C" w:rsidRPr="001E6B55">
              <w:rPr>
                <w:rStyle w:val="Hyperlink"/>
                <w:noProof/>
                <w:lang w:val="en-US"/>
              </w:rPr>
              <w:t>8.</w:t>
            </w:r>
            <w:r w:rsidR="00B0172C">
              <w:rPr>
                <w:rFonts w:asciiTheme="minorHAnsi" w:eastAsiaTheme="minorEastAsia" w:hAnsiTheme="minorHAnsi"/>
                <w:noProof/>
                <w:sz w:val="22"/>
                <w:lang w:eastAsia="pt-BR"/>
              </w:rPr>
              <w:tab/>
            </w:r>
            <w:r w:rsidR="00B0172C" w:rsidRPr="001E6B55">
              <w:rPr>
                <w:rStyle w:val="Hyperlink"/>
                <w:noProof/>
                <w:lang w:val="en-US"/>
              </w:rPr>
              <w:t>Homemade 12-wells photoreactor</w:t>
            </w:r>
            <w:r w:rsidR="00B0172C">
              <w:rPr>
                <w:noProof/>
                <w:webHidden/>
              </w:rPr>
              <w:tab/>
            </w:r>
            <w:r w:rsidR="00B0172C">
              <w:rPr>
                <w:noProof/>
                <w:webHidden/>
              </w:rPr>
              <w:fldChar w:fldCharType="begin"/>
            </w:r>
            <w:r w:rsidR="00B0172C">
              <w:rPr>
                <w:noProof/>
                <w:webHidden/>
              </w:rPr>
              <w:instrText xml:space="preserve"> PAGEREF _Toc83645533 \h </w:instrText>
            </w:r>
            <w:r w:rsidR="00B0172C">
              <w:rPr>
                <w:noProof/>
                <w:webHidden/>
              </w:rPr>
            </w:r>
            <w:r w:rsidR="00B0172C">
              <w:rPr>
                <w:noProof/>
                <w:webHidden/>
              </w:rPr>
              <w:fldChar w:fldCharType="separate"/>
            </w:r>
            <w:r w:rsidR="00B0172C">
              <w:rPr>
                <w:noProof/>
                <w:webHidden/>
              </w:rPr>
              <w:t>11</w:t>
            </w:r>
            <w:r w:rsidR="00B0172C">
              <w:rPr>
                <w:noProof/>
                <w:webHidden/>
              </w:rPr>
              <w:fldChar w:fldCharType="end"/>
            </w:r>
          </w:hyperlink>
        </w:p>
        <w:p w14:paraId="2C909A4C" w14:textId="7B203D26" w:rsidR="00B0172C" w:rsidRDefault="00D93AC4">
          <w:pPr>
            <w:pStyle w:val="Sumrio1"/>
            <w:rPr>
              <w:rFonts w:asciiTheme="minorHAnsi" w:eastAsiaTheme="minorEastAsia" w:hAnsiTheme="minorHAnsi"/>
              <w:noProof/>
              <w:sz w:val="22"/>
              <w:lang w:eastAsia="pt-BR"/>
            </w:rPr>
          </w:pPr>
          <w:hyperlink w:anchor="_Toc83645534" w:history="1">
            <w:r w:rsidR="00B0172C" w:rsidRPr="001E6B55">
              <w:rPr>
                <w:rStyle w:val="Hyperlink"/>
                <w:noProof/>
                <w:lang w:val="en-US"/>
              </w:rPr>
              <w:t>9.</w:t>
            </w:r>
            <w:r w:rsidR="00B0172C">
              <w:rPr>
                <w:rFonts w:asciiTheme="minorHAnsi" w:eastAsiaTheme="minorEastAsia" w:hAnsiTheme="minorHAnsi"/>
                <w:noProof/>
                <w:sz w:val="22"/>
                <w:lang w:eastAsia="pt-BR"/>
              </w:rPr>
              <w:tab/>
            </w:r>
            <w:r w:rsidR="00B0172C" w:rsidRPr="001E6B55">
              <w:rPr>
                <w:rStyle w:val="Hyperlink"/>
                <w:noProof/>
                <w:lang w:val="en-US"/>
              </w:rPr>
              <w:t>Computational Methods</w:t>
            </w:r>
            <w:r w:rsidR="00B0172C">
              <w:rPr>
                <w:noProof/>
                <w:webHidden/>
              </w:rPr>
              <w:tab/>
            </w:r>
            <w:r w:rsidR="00B0172C">
              <w:rPr>
                <w:noProof/>
                <w:webHidden/>
              </w:rPr>
              <w:fldChar w:fldCharType="begin"/>
            </w:r>
            <w:r w:rsidR="00B0172C">
              <w:rPr>
                <w:noProof/>
                <w:webHidden/>
              </w:rPr>
              <w:instrText xml:space="preserve"> PAGEREF _Toc83645534 \h </w:instrText>
            </w:r>
            <w:r w:rsidR="00B0172C">
              <w:rPr>
                <w:noProof/>
                <w:webHidden/>
              </w:rPr>
            </w:r>
            <w:r w:rsidR="00B0172C">
              <w:rPr>
                <w:noProof/>
                <w:webHidden/>
              </w:rPr>
              <w:fldChar w:fldCharType="separate"/>
            </w:r>
            <w:r w:rsidR="00B0172C">
              <w:rPr>
                <w:noProof/>
                <w:webHidden/>
              </w:rPr>
              <w:t>13</w:t>
            </w:r>
            <w:r w:rsidR="00B0172C">
              <w:rPr>
                <w:noProof/>
                <w:webHidden/>
              </w:rPr>
              <w:fldChar w:fldCharType="end"/>
            </w:r>
          </w:hyperlink>
        </w:p>
        <w:p w14:paraId="427C1287" w14:textId="4C97F4FA" w:rsidR="00B0172C" w:rsidRDefault="00D93AC4">
          <w:pPr>
            <w:pStyle w:val="Sumrio1"/>
            <w:rPr>
              <w:rFonts w:asciiTheme="minorHAnsi" w:eastAsiaTheme="minorEastAsia" w:hAnsiTheme="minorHAnsi"/>
              <w:noProof/>
              <w:sz w:val="22"/>
              <w:lang w:eastAsia="pt-BR"/>
            </w:rPr>
          </w:pPr>
          <w:hyperlink w:anchor="_Toc83645535" w:history="1">
            <w:r w:rsidR="00B0172C" w:rsidRPr="001E6B55">
              <w:rPr>
                <w:rStyle w:val="Hyperlink"/>
                <w:noProof/>
              </w:rPr>
              <w:t>10.</w:t>
            </w:r>
            <w:r w:rsidR="00B0172C">
              <w:rPr>
                <w:rFonts w:asciiTheme="minorHAnsi" w:eastAsiaTheme="minorEastAsia" w:hAnsiTheme="minorHAnsi"/>
                <w:noProof/>
                <w:sz w:val="22"/>
                <w:lang w:eastAsia="pt-BR"/>
              </w:rPr>
              <w:tab/>
            </w:r>
            <w:r w:rsidR="00B0172C" w:rsidRPr="001E6B55">
              <w:rPr>
                <w:rStyle w:val="Hyperlink"/>
                <w:noProof/>
              </w:rPr>
              <w:t>Operation manual of the code</w:t>
            </w:r>
            <w:r w:rsidR="00B0172C">
              <w:rPr>
                <w:noProof/>
                <w:webHidden/>
              </w:rPr>
              <w:tab/>
            </w:r>
            <w:r w:rsidR="00B0172C">
              <w:rPr>
                <w:noProof/>
                <w:webHidden/>
              </w:rPr>
              <w:fldChar w:fldCharType="begin"/>
            </w:r>
            <w:r w:rsidR="00B0172C">
              <w:rPr>
                <w:noProof/>
                <w:webHidden/>
              </w:rPr>
              <w:instrText xml:space="preserve"> PAGEREF _Toc83645535 \h </w:instrText>
            </w:r>
            <w:r w:rsidR="00B0172C">
              <w:rPr>
                <w:noProof/>
                <w:webHidden/>
              </w:rPr>
            </w:r>
            <w:r w:rsidR="00B0172C">
              <w:rPr>
                <w:noProof/>
                <w:webHidden/>
              </w:rPr>
              <w:fldChar w:fldCharType="separate"/>
            </w:r>
            <w:r w:rsidR="00B0172C">
              <w:rPr>
                <w:noProof/>
                <w:webHidden/>
              </w:rPr>
              <w:t>13</w:t>
            </w:r>
            <w:r w:rsidR="00B0172C">
              <w:rPr>
                <w:noProof/>
                <w:webHidden/>
              </w:rPr>
              <w:fldChar w:fldCharType="end"/>
            </w:r>
          </w:hyperlink>
        </w:p>
        <w:p w14:paraId="2CDF925F" w14:textId="49106228" w:rsidR="00B0172C" w:rsidRDefault="00D93AC4">
          <w:pPr>
            <w:pStyle w:val="Sumrio1"/>
            <w:rPr>
              <w:rFonts w:asciiTheme="minorHAnsi" w:eastAsiaTheme="minorEastAsia" w:hAnsiTheme="minorHAnsi"/>
              <w:noProof/>
              <w:sz w:val="22"/>
              <w:lang w:eastAsia="pt-BR"/>
            </w:rPr>
          </w:pPr>
          <w:hyperlink w:anchor="_Toc83645536" w:history="1">
            <w:r w:rsidR="00B0172C" w:rsidRPr="001E6B55">
              <w:rPr>
                <w:rStyle w:val="Hyperlink"/>
                <w:noProof/>
                <w:lang w:val="en-US"/>
              </w:rPr>
              <w:t>11.</w:t>
            </w:r>
            <w:r w:rsidR="00B0172C">
              <w:rPr>
                <w:rFonts w:asciiTheme="minorHAnsi" w:eastAsiaTheme="minorEastAsia" w:hAnsiTheme="minorHAnsi"/>
                <w:noProof/>
                <w:sz w:val="22"/>
                <w:lang w:eastAsia="pt-BR"/>
              </w:rPr>
              <w:tab/>
            </w:r>
            <w:r w:rsidR="00B0172C" w:rsidRPr="001E6B55">
              <w:rPr>
                <w:rStyle w:val="Hyperlink"/>
                <w:noProof/>
                <w:lang w:val="en-US"/>
              </w:rPr>
              <w:t>Discovery of the iminophosphorane synthesis</w:t>
            </w:r>
            <w:r w:rsidR="00B0172C">
              <w:rPr>
                <w:noProof/>
                <w:webHidden/>
              </w:rPr>
              <w:tab/>
            </w:r>
            <w:r w:rsidR="00B0172C">
              <w:rPr>
                <w:noProof/>
                <w:webHidden/>
              </w:rPr>
              <w:fldChar w:fldCharType="begin"/>
            </w:r>
            <w:r w:rsidR="00B0172C">
              <w:rPr>
                <w:noProof/>
                <w:webHidden/>
              </w:rPr>
              <w:instrText xml:space="preserve"> PAGEREF _Toc83645536 \h </w:instrText>
            </w:r>
            <w:r w:rsidR="00B0172C">
              <w:rPr>
                <w:noProof/>
                <w:webHidden/>
              </w:rPr>
            </w:r>
            <w:r w:rsidR="00B0172C">
              <w:rPr>
                <w:noProof/>
                <w:webHidden/>
              </w:rPr>
              <w:fldChar w:fldCharType="separate"/>
            </w:r>
            <w:r w:rsidR="00B0172C">
              <w:rPr>
                <w:noProof/>
                <w:webHidden/>
              </w:rPr>
              <w:t>23</w:t>
            </w:r>
            <w:r w:rsidR="00B0172C">
              <w:rPr>
                <w:noProof/>
                <w:webHidden/>
              </w:rPr>
              <w:fldChar w:fldCharType="end"/>
            </w:r>
          </w:hyperlink>
        </w:p>
        <w:p w14:paraId="17FF0B60" w14:textId="21F2F70B" w:rsidR="00B0172C" w:rsidRDefault="00D93AC4">
          <w:pPr>
            <w:pStyle w:val="Sumrio1"/>
            <w:rPr>
              <w:rFonts w:asciiTheme="minorHAnsi" w:eastAsiaTheme="minorEastAsia" w:hAnsiTheme="minorHAnsi"/>
              <w:noProof/>
              <w:sz w:val="22"/>
              <w:lang w:eastAsia="pt-BR"/>
            </w:rPr>
          </w:pPr>
          <w:hyperlink w:anchor="_Toc83645537" w:history="1">
            <w:r w:rsidR="00B0172C" w:rsidRPr="001E6B55">
              <w:rPr>
                <w:rStyle w:val="Hyperlink"/>
                <w:noProof/>
                <w:lang w:val="en-US"/>
              </w:rPr>
              <w:t>12.</w:t>
            </w:r>
            <w:r w:rsidR="00B0172C">
              <w:rPr>
                <w:rFonts w:asciiTheme="minorHAnsi" w:eastAsiaTheme="minorEastAsia" w:hAnsiTheme="minorHAnsi"/>
                <w:noProof/>
                <w:sz w:val="22"/>
                <w:lang w:eastAsia="pt-BR"/>
              </w:rPr>
              <w:tab/>
            </w:r>
            <w:r w:rsidR="00B0172C" w:rsidRPr="001E6B55">
              <w:rPr>
                <w:rStyle w:val="Hyperlink"/>
                <w:noProof/>
                <w:lang w:val="en-US"/>
              </w:rPr>
              <w:t>Reaction conditions screening</w:t>
            </w:r>
            <w:r w:rsidR="00B0172C">
              <w:rPr>
                <w:noProof/>
                <w:webHidden/>
              </w:rPr>
              <w:tab/>
            </w:r>
            <w:r w:rsidR="00B0172C">
              <w:rPr>
                <w:noProof/>
                <w:webHidden/>
              </w:rPr>
              <w:fldChar w:fldCharType="begin"/>
            </w:r>
            <w:r w:rsidR="00B0172C">
              <w:rPr>
                <w:noProof/>
                <w:webHidden/>
              </w:rPr>
              <w:instrText xml:space="preserve"> PAGEREF _Toc83645537 \h </w:instrText>
            </w:r>
            <w:r w:rsidR="00B0172C">
              <w:rPr>
                <w:noProof/>
                <w:webHidden/>
              </w:rPr>
            </w:r>
            <w:r w:rsidR="00B0172C">
              <w:rPr>
                <w:noProof/>
                <w:webHidden/>
              </w:rPr>
              <w:fldChar w:fldCharType="separate"/>
            </w:r>
            <w:r w:rsidR="00B0172C">
              <w:rPr>
                <w:noProof/>
                <w:webHidden/>
              </w:rPr>
              <w:t>24</w:t>
            </w:r>
            <w:r w:rsidR="00B0172C">
              <w:rPr>
                <w:noProof/>
                <w:webHidden/>
              </w:rPr>
              <w:fldChar w:fldCharType="end"/>
            </w:r>
          </w:hyperlink>
        </w:p>
        <w:p w14:paraId="2E641294" w14:textId="57A39E19" w:rsidR="00B0172C" w:rsidRDefault="00D93AC4">
          <w:pPr>
            <w:pStyle w:val="Sumrio1"/>
            <w:rPr>
              <w:rFonts w:asciiTheme="minorHAnsi" w:eastAsiaTheme="minorEastAsia" w:hAnsiTheme="minorHAnsi"/>
              <w:noProof/>
              <w:sz w:val="22"/>
              <w:lang w:eastAsia="pt-BR"/>
            </w:rPr>
          </w:pPr>
          <w:hyperlink w:anchor="_Toc83645538" w:history="1">
            <w:r w:rsidR="00B0172C" w:rsidRPr="001E6B55">
              <w:rPr>
                <w:rStyle w:val="Hyperlink"/>
                <w:noProof/>
                <w:lang w:val="en-US"/>
              </w:rPr>
              <w:t>13.</w:t>
            </w:r>
            <w:r w:rsidR="00B0172C">
              <w:rPr>
                <w:rFonts w:asciiTheme="minorHAnsi" w:eastAsiaTheme="minorEastAsia" w:hAnsiTheme="minorHAnsi"/>
                <w:noProof/>
                <w:sz w:val="22"/>
                <w:lang w:eastAsia="pt-BR"/>
              </w:rPr>
              <w:tab/>
            </w:r>
            <w:r w:rsidR="00B0172C" w:rsidRPr="001E6B55">
              <w:rPr>
                <w:rStyle w:val="Hyperlink"/>
                <w:noProof/>
                <w:lang w:val="en-US"/>
              </w:rPr>
              <w:t>Control reactions</w:t>
            </w:r>
            <w:r w:rsidR="00B0172C">
              <w:rPr>
                <w:noProof/>
                <w:webHidden/>
              </w:rPr>
              <w:tab/>
            </w:r>
            <w:r w:rsidR="00B0172C">
              <w:rPr>
                <w:noProof/>
                <w:webHidden/>
              </w:rPr>
              <w:fldChar w:fldCharType="begin"/>
            </w:r>
            <w:r w:rsidR="00B0172C">
              <w:rPr>
                <w:noProof/>
                <w:webHidden/>
              </w:rPr>
              <w:instrText xml:space="preserve"> PAGEREF _Toc83645538 \h </w:instrText>
            </w:r>
            <w:r w:rsidR="00B0172C">
              <w:rPr>
                <w:noProof/>
                <w:webHidden/>
              </w:rPr>
            </w:r>
            <w:r w:rsidR="00B0172C">
              <w:rPr>
                <w:noProof/>
                <w:webHidden/>
              </w:rPr>
              <w:fldChar w:fldCharType="separate"/>
            </w:r>
            <w:r w:rsidR="00B0172C">
              <w:rPr>
                <w:noProof/>
                <w:webHidden/>
              </w:rPr>
              <w:t>27</w:t>
            </w:r>
            <w:r w:rsidR="00B0172C">
              <w:rPr>
                <w:noProof/>
                <w:webHidden/>
              </w:rPr>
              <w:fldChar w:fldCharType="end"/>
            </w:r>
          </w:hyperlink>
        </w:p>
        <w:p w14:paraId="50299427" w14:textId="69B18B3B" w:rsidR="00B0172C" w:rsidRDefault="00D93AC4">
          <w:pPr>
            <w:pStyle w:val="Sumrio1"/>
            <w:rPr>
              <w:rFonts w:asciiTheme="minorHAnsi" w:eastAsiaTheme="minorEastAsia" w:hAnsiTheme="minorHAnsi"/>
              <w:noProof/>
              <w:sz w:val="22"/>
              <w:lang w:eastAsia="pt-BR"/>
            </w:rPr>
          </w:pPr>
          <w:hyperlink w:anchor="_Toc83645539" w:history="1">
            <w:r w:rsidR="00B0172C" w:rsidRPr="001E6B55">
              <w:rPr>
                <w:rStyle w:val="Hyperlink"/>
                <w:noProof/>
                <w:lang w:val="en-US"/>
              </w:rPr>
              <w:t>14.</w:t>
            </w:r>
            <w:r w:rsidR="00B0172C">
              <w:rPr>
                <w:rFonts w:asciiTheme="minorHAnsi" w:eastAsiaTheme="minorEastAsia" w:hAnsiTheme="minorHAnsi"/>
                <w:noProof/>
                <w:sz w:val="22"/>
                <w:lang w:eastAsia="pt-BR"/>
              </w:rPr>
              <w:tab/>
            </w:r>
            <w:r w:rsidR="00B0172C" w:rsidRPr="001E6B55">
              <w:rPr>
                <w:rStyle w:val="Hyperlink"/>
                <w:noProof/>
                <w:lang w:val="en-US"/>
              </w:rPr>
              <w:t>General procedure for iminophosphoranes synthesis</w:t>
            </w:r>
            <w:r w:rsidR="00B0172C">
              <w:rPr>
                <w:noProof/>
                <w:webHidden/>
              </w:rPr>
              <w:tab/>
            </w:r>
            <w:r w:rsidR="00B0172C">
              <w:rPr>
                <w:noProof/>
                <w:webHidden/>
              </w:rPr>
              <w:fldChar w:fldCharType="begin"/>
            </w:r>
            <w:r w:rsidR="00B0172C">
              <w:rPr>
                <w:noProof/>
                <w:webHidden/>
              </w:rPr>
              <w:instrText xml:space="preserve"> PAGEREF _Toc83645539 \h </w:instrText>
            </w:r>
            <w:r w:rsidR="00B0172C">
              <w:rPr>
                <w:noProof/>
                <w:webHidden/>
              </w:rPr>
            </w:r>
            <w:r w:rsidR="00B0172C">
              <w:rPr>
                <w:noProof/>
                <w:webHidden/>
              </w:rPr>
              <w:fldChar w:fldCharType="separate"/>
            </w:r>
            <w:r w:rsidR="00B0172C">
              <w:rPr>
                <w:noProof/>
                <w:webHidden/>
              </w:rPr>
              <w:t>28</w:t>
            </w:r>
            <w:r w:rsidR="00B0172C">
              <w:rPr>
                <w:noProof/>
                <w:webHidden/>
              </w:rPr>
              <w:fldChar w:fldCharType="end"/>
            </w:r>
          </w:hyperlink>
        </w:p>
        <w:p w14:paraId="66257495" w14:textId="1BDD7AEF" w:rsidR="00B0172C" w:rsidRDefault="00D93AC4">
          <w:pPr>
            <w:pStyle w:val="Sumrio1"/>
            <w:rPr>
              <w:rFonts w:asciiTheme="minorHAnsi" w:eastAsiaTheme="minorEastAsia" w:hAnsiTheme="minorHAnsi"/>
              <w:noProof/>
              <w:sz w:val="22"/>
              <w:lang w:eastAsia="pt-BR"/>
            </w:rPr>
          </w:pPr>
          <w:hyperlink w:anchor="_Toc83645540" w:history="1">
            <w:r w:rsidR="00B0172C" w:rsidRPr="001E6B55">
              <w:rPr>
                <w:rStyle w:val="Hyperlink"/>
                <w:noProof/>
                <w:lang w:val="en-US"/>
              </w:rPr>
              <w:t>15.</w:t>
            </w:r>
            <w:r w:rsidR="00B0172C">
              <w:rPr>
                <w:rFonts w:asciiTheme="minorHAnsi" w:eastAsiaTheme="minorEastAsia" w:hAnsiTheme="minorHAnsi"/>
                <w:noProof/>
                <w:sz w:val="22"/>
                <w:lang w:eastAsia="pt-BR"/>
              </w:rPr>
              <w:tab/>
            </w:r>
            <w:r w:rsidR="00B0172C" w:rsidRPr="001E6B55">
              <w:rPr>
                <w:rStyle w:val="Hyperlink"/>
                <w:noProof/>
                <w:lang w:val="en-US"/>
              </w:rPr>
              <w:t>Experimental Data</w:t>
            </w:r>
            <w:r w:rsidR="00B0172C">
              <w:rPr>
                <w:noProof/>
                <w:webHidden/>
              </w:rPr>
              <w:tab/>
            </w:r>
            <w:r w:rsidR="00B0172C">
              <w:rPr>
                <w:noProof/>
                <w:webHidden/>
              </w:rPr>
              <w:fldChar w:fldCharType="begin"/>
            </w:r>
            <w:r w:rsidR="00B0172C">
              <w:rPr>
                <w:noProof/>
                <w:webHidden/>
              </w:rPr>
              <w:instrText xml:space="preserve"> PAGEREF _Toc83645540 \h </w:instrText>
            </w:r>
            <w:r w:rsidR="00B0172C">
              <w:rPr>
                <w:noProof/>
                <w:webHidden/>
              </w:rPr>
            </w:r>
            <w:r w:rsidR="00B0172C">
              <w:rPr>
                <w:noProof/>
                <w:webHidden/>
              </w:rPr>
              <w:fldChar w:fldCharType="separate"/>
            </w:r>
            <w:r w:rsidR="00B0172C">
              <w:rPr>
                <w:noProof/>
                <w:webHidden/>
              </w:rPr>
              <w:t>28</w:t>
            </w:r>
            <w:r w:rsidR="00B0172C">
              <w:rPr>
                <w:noProof/>
                <w:webHidden/>
              </w:rPr>
              <w:fldChar w:fldCharType="end"/>
            </w:r>
          </w:hyperlink>
        </w:p>
        <w:p w14:paraId="45F65EDB" w14:textId="0CFC5340" w:rsidR="00B0172C" w:rsidRDefault="00D93AC4">
          <w:pPr>
            <w:pStyle w:val="Sumrio1"/>
            <w:rPr>
              <w:rFonts w:asciiTheme="minorHAnsi" w:eastAsiaTheme="minorEastAsia" w:hAnsiTheme="minorHAnsi"/>
              <w:noProof/>
              <w:sz w:val="22"/>
              <w:lang w:eastAsia="pt-BR"/>
            </w:rPr>
          </w:pPr>
          <w:hyperlink w:anchor="_Toc83645541" w:history="1">
            <w:r w:rsidR="00B0172C" w:rsidRPr="001E6B55">
              <w:rPr>
                <w:rStyle w:val="Hyperlink"/>
                <w:noProof/>
                <w:lang w:val="en-US"/>
              </w:rPr>
              <w:t>16.</w:t>
            </w:r>
            <w:r w:rsidR="00B0172C">
              <w:rPr>
                <w:rFonts w:asciiTheme="minorHAnsi" w:eastAsiaTheme="minorEastAsia" w:hAnsiTheme="minorHAnsi"/>
                <w:noProof/>
                <w:sz w:val="22"/>
                <w:lang w:eastAsia="pt-BR"/>
              </w:rPr>
              <w:tab/>
            </w:r>
            <w:r w:rsidR="00B0172C" w:rsidRPr="001E6B55">
              <w:rPr>
                <w:rStyle w:val="Hyperlink"/>
                <w:noProof/>
                <w:lang w:val="en-US"/>
              </w:rPr>
              <w:t>References</w:t>
            </w:r>
            <w:r w:rsidR="00B0172C">
              <w:rPr>
                <w:noProof/>
                <w:webHidden/>
              </w:rPr>
              <w:tab/>
            </w:r>
            <w:r w:rsidR="00B0172C">
              <w:rPr>
                <w:noProof/>
                <w:webHidden/>
              </w:rPr>
              <w:fldChar w:fldCharType="begin"/>
            </w:r>
            <w:r w:rsidR="00B0172C">
              <w:rPr>
                <w:noProof/>
                <w:webHidden/>
              </w:rPr>
              <w:instrText xml:space="preserve"> PAGEREF _Toc83645541 \h </w:instrText>
            </w:r>
            <w:r w:rsidR="00B0172C">
              <w:rPr>
                <w:noProof/>
                <w:webHidden/>
              </w:rPr>
            </w:r>
            <w:r w:rsidR="00B0172C">
              <w:rPr>
                <w:noProof/>
                <w:webHidden/>
              </w:rPr>
              <w:fldChar w:fldCharType="separate"/>
            </w:r>
            <w:r w:rsidR="00B0172C">
              <w:rPr>
                <w:noProof/>
                <w:webHidden/>
              </w:rPr>
              <w:t>30</w:t>
            </w:r>
            <w:r w:rsidR="00B0172C">
              <w:rPr>
                <w:noProof/>
                <w:webHidden/>
              </w:rPr>
              <w:fldChar w:fldCharType="end"/>
            </w:r>
          </w:hyperlink>
        </w:p>
        <w:p w14:paraId="17A1D286" w14:textId="14C5C4F7" w:rsidR="00B0172C" w:rsidRDefault="00D93AC4">
          <w:pPr>
            <w:pStyle w:val="Sumrio1"/>
            <w:rPr>
              <w:rFonts w:asciiTheme="minorHAnsi" w:eastAsiaTheme="minorEastAsia" w:hAnsiTheme="minorHAnsi"/>
              <w:noProof/>
              <w:sz w:val="22"/>
              <w:lang w:eastAsia="pt-BR"/>
            </w:rPr>
          </w:pPr>
          <w:hyperlink w:anchor="_Toc83645542" w:history="1">
            <w:r w:rsidR="00B0172C" w:rsidRPr="001E6B55">
              <w:rPr>
                <w:rStyle w:val="Hyperlink"/>
                <w:noProof/>
                <w:lang w:val="en-US"/>
              </w:rPr>
              <w:t>17.</w:t>
            </w:r>
            <w:r w:rsidR="00B0172C">
              <w:rPr>
                <w:rFonts w:asciiTheme="minorHAnsi" w:eastAsiaTheme="minorEastAsia" w:hAnsiTheme="minorHAnsi"/>
                <w:noProof/>
                <w:sz w:val="22"/>
                <w:lang w:eastAsia="pt-BR"/>
              </w:rPr>
              <w:tab/>
            </w:r>
            <w:r w:rsidR="00B0172C" w:rsidRPr="001E6B55">
              <w:rPr>
                <w:rStyle w:val="Hyperlink"/>
                <w:noProof/>
                <w:lang w:val="en-US"/>
              </w:rPr>
              <w:t>HRMS Data</w:t>
            </w:r>
            <w:r w:rsidR="00B0172C">
              <w:rPr>
                <w:noProof/>
                <w:webHidden/>
              </w:rPr>
              <w:tab/>
            </w:r>
            <w:r w:rsidR="00B0172C">
              <w:rPr>
                <w:noProof/>
                <w:webHidden/>
              </w:rPr>
              <w:fldChar w:fldCharType="begin"/>
            </w:r>
            <w:r w:rsidR="00B0172C">
              <w:rPr>
                <w:noProof/>
                <w:webHidden/>
              </w:rPr>
              <w:instrText xml:space="preserve"> PAGEREF _Toc83645542 \h </w:instrText>
            </w:r>
            <w:r w:rsidR="00B0172C">
              <w:rPr>
                <w:noProof/>
                <w:webHidden/>
              </w:rPr>
            </w:r>
            <w:r w:rsidR="00B0172C">
              <w:rPr>
                <w:noProof/>
                <w:webHidden/>
              </w:rPr>
              <w:fldChar w:fldCharType="separate"/>
            </w:r>
            <w:r w:rsidR="00B0172C">
              <w:rPr>
                <w:noProof/>
                <w:webHidden/>
              </w:rPr>
              <w:t>31</w:t>
            </w:r>
            <w:r w:rsidR="00B0172C">
              <w:rPr>
                <w:noProof/>
                <w:webHidden/>
              </w:rPr>
              <w:fldChar w:fldCharType="end"/>
            </w:r>
          </w:hyperlink>
        </w:p>
        <w:p w14:paraId="361625CA" w14:textId="3AB34566" w:rsidR="00B0172C" w:rsidRDefault="00D93AC4">
          <w:pPr>
            <w:pStyle w:val="Sumrio1"/>
            <w:rPr>
              <w:rFonts w:asciiTheme="minorHAnsi" w:eastAsiaTheme="minorEastAsia" w:hAnsiTheme="minorHAnsi"/>
              <w:noProof/>
              <w:sz w:val="22"/>
              <w:lang w:eastAsia="pt-BR"/>
            </w:rPr>
          </w:pPr>
          <w:hyperlink w:anchor="_Toc83645543" w:history="1">
            <w:r w:rsidR="00B0172C" w:rsidRPr="001E6B55">
              <w:rPr>
                <w:rStyle w:val="Hyperlink"/>
                <w:noProof/>
                <w:lang w:val="en-US"/>
              </w:rPr>
              <w:t>18.</w:t>
            </w:r>
            <w:r w:rsidR="00B0172C">
              <w:rPr>
                <w:rFonts w:asciiTheme="minorHAnsi" w:eastAsiaTheme="minorEastAsia" w:hAnsiTheme="minorHAnsi"/>
                <w:noProof/>
                <w:sz w:val="22"/>
                <w:lang w:eastAsia="pt-BR"/>
              </w:rPr>
              <w:tab/>
            </w:r>
            <w:r w:rsidR="00B0172C" w:rsidRPr="001E6B55">
              <w:rPr>
                <w:rStyle w:val="Hyperlink"/>
                <w:noProof/>
                <w:lang w:val="en-US"/>
              </w:rPr>
              <w:t>NMR Data</w:t>
            </w:r>
            <w:r w:rsidR="00B0172C">
              <w:rPr>
                <w:noProof/>
                <w:webHidden/>
              </w:rPr>
              <w:tab/>
            </w:r>
            <w:r w:rsidR="00B0172C">
              <w:rPr>
                <w:noProof/>
                <w:webHidden/>
              </w:rPr>
              <w:fldChar w:fldCharType="begin"/>
            </w:r>
            <w:r w:rsidR="00B0172C">
              <w:rPr>
                <w:noProof/>
                <w:webHidden/>
              </w:rPr>
              <w:instrText xml:space="preserve"> PAGEREF _Toc83645543 \h </w:instrText>
            </w:r>
            <w:r w:rsidR="00B0172C">
              <w:rPr>
                <w:noProof/>
                <w:webHidden/>
              </w:rPr>
            </w:r>
            <w:r w:rsidR="00B0172C">
              <w:rPr>
                <w:noProof/>
                <w:webHidden/>
              </w:rPr>
              <w:fldChar w:fldCharType="separate"/>
            </w:r>
            <w:r w:rsidR="00B0172C">
              <w:rPr>
                <w:noProof/>
                <w:webHidden/>
              </w:rPr>
              <w:t>33</w:t>
            </w:r>
            <w:r w:rsidR="00B0172C">
              <w:rPr>
                <w:noProof/>
                <w:webHidden/>
              </w:rPr>
              <w:fldChar w:fldCharType="end"/>
            </w:r>
          </w:hyperlink>
        </w:p>
        <w:p w14:paraId="2E39412C" w14:textId="0AB47853" w:rsidR="00D84A31" w:rsidRDefault="00D84A31">
          <w:r>
            <w:rPr>
              <w:b/>
              <w:bCs/>
            </w:rPr>
            <w:fldChar w:fldCharType="end"/>
          </w:r>
        </w:p>
      </w:sdtContent>
    </w:sdt>
    <w:p w14:paraId="43BECB54" w14:textId="43576F1F" w:rsidR="00D246BE" w:rsidRPr="00D7236A" w:rsidRDefault="00D246BE">
      <w:pPr>
        <w:rPr>
          <w:lang w:val="en-US"/>
        </w:rPr>
      </w:pPr>
    </w:p>
    <w:p w14:paraId="0C4ECC09" w14:textId="45F62B98" w:rsidR="00D246BE" w:rsidRPr="00D7236A" w:rsidRDefault="00D246BE">
      <w:pPr>
        <w:rPr>
          <w:lang w:val="en-US"/>
        </w:rPr>
      </w:pPr>
    </w:p>
    <w:p w14:paraId="0FF33426" w14:textId="002445B0" w:rsidR="00D246BE" w:rsidRPr="00D7236A" w:rsidRDefault="00D246BE">
      <w:pPr>
        <w:rPr>
          <w:lang w:val="en-US"/>
        </w:rPr>
      </w:pPr>
      <w:r w:rsidRPr="00D7236A">
        <w:rPr>
          <w:lang w:val="en-US"/>
        </w:rPr>
        <w:br w:type="page"/>
      </w:r>
    </w:p>
    <w:p w14:paraId="7BC5F0FC" w14:textId="6CCEA40B" w:rsidR="0019479A" w:rsidRPr="00142011" w:rsidRDefault="00317834" w:rsidP="00142011">
      <w:pPr>
        <w:pStyle w:val="Ttulo1"/>
        <w:numPr>
          <w:ilvl w:val="0"/>
          <w:numId w:val="1"/>
        </w:numPr>
        <w:spacing w:before="0" w:after="120" w:line="240" w:lineRule="auto"/>
        <w:ind w:left="284" w:hanging="284"/>
        <w:rPr>
          <w:lang w:val="en-US"/>
        </w:rPr>
      </w:pPr>
      <w:bookmarkStart w:id="2" w:name="_Toc83645526"/>
      <w:r>
        <w:rPr>
          <w:lang w:val="en-US"/>
        </w:rPr>
        <w:lastRenderedPageBreak/>
        <w:t>General information</w:t>
      </w:r>
      <w:bookmarkEnd w:id="2"/>
    </w:p>
    <w:p w14:paraId="624C5E09" w14:textId="77777777" w:rsidR="002D7878" w:rsidRDefault="002D7878" w:rsidP="0019479A">
      <w:pPr>
        <w:spacing w:after="120" w:line="360" w:lineRule="auto"/>
        <w:ind w:firstLine="567"/>
        <w:jc w:val="both"/>
        <w:rPr>
          <w:lang w:val="en-US"/>
        </w:rPr>
      </w:pPr>
    </w:p>
    <w:p w14:paraId="63B33AB0" w14:textId="5D95423C" w:rsidR="0019479A" w:rsidRPr="0019479A" w:rsidRDefault="0019479A" w:rsidP="0019479A">
      <w:pPr>
        <w:spacing w:after="120" w:line="360" w:lineRule="auto"/>
        <w:ind w:firstLine="567"/>
        <w:jc w:val="both"/>
        <w:rPr>
          <w:lang w:val="en-US"/>
        </w:rPr>
      </w:pPr>
      <w:r w:rsidRPr="0019479A">
        <w:rPr>
          <w:lang w:val="en-US"/>
        </w:rPr>
        <w:t>All reagents were purchased and used without further purification. Reactions were monitored by thin</w:t>
      </w:r>
      <w:r>
        <w:rPr>
          <w:lang w:val="en-US"/>
        </w:rPr>
        <w:t>-</w:t>
      </w:r>
      <w:r w:rsidRPr="0019479A">
        <w:rPr>
          <w:lang w:val="en-US"/>
        </w:rPr>
        <w:t>layer chromatography (TLC) carried out on 0.25 mm silica plates, using short-wave UV light (254 nm) for visualization. Flash column chromatography was performed on silica gel (70 – 230 mesh). NMR spectra were recorded on</w:t>
      </w:r>
      <w:r w:rsidR="00417CB6">
        <w:rPr>
          <w:lang w:val="en-US"/>
        </w:rPr>
        <w:t xml:space="preserve"> a</w:t>
      </w:r>
      <w:r w:rsidRPr="0019479A">
        <w:rPr>
          <w:lang w:val="en-US"/>
        </w:rPr>
        <w:t xml:space="preserve"> Bruker </w:t>
      </w:r>
      <w:proofErr w:type="spellStart"/>
      <w:r w:rsidRPr="0019479A">
        <w:rPr>
          <w:lang w:val="en-US"/>
        </w:rPr>
        <w:t>Avance</w:t>
      </w:r>
      <w:proofErr w:type="spellEnd"/>
      <w:r w:rsidRPr="0019479A">
        <w:rPr>
          <w:lang w:val="en-US"/>
        </w:rPr>
        <w:t xml:space="preserve"> 400 MHz instrument, and chemical shifts for </w:t>
      </w:r>
      <w:r w:rsidRPr="0019479A">
        <w:rPr>
          <w:vertAlign w:val="superscript"/>
          <w:lang w:val="en-US"/>
        </w:rPr>
        <w:t>1</w:t>
      </w:r>
      <w:r w:rsidRPr="0019479A">
        <w:rPr>
          <w:lang w:val="en-US"/>
        </w:rPr>
        <w:t>H</w:t>
      </w:r>
      <w:r>
        <w:rPr>
          <w:lang w:val="en-US"/>
        </w:rPr>
        <w:t>,</w:t>
      </w:r>
      <w:r w:rsidRPr="0019479A">
        <w:rPr>
          <w:lang w:val="en-US"/>
        </w:rPr>
        <w:t xml:space="preserve"> </w:t>
      </w:r>
      <w:r w:rsidRPr="0019479A">
        <w:rPr>
          <w:vertAlign w:val="superscript"/>
          <w:lang w:val="en-US"/>
        </w:rPr>
        <w:t>13</w:t>
      </w:r>
      <w:r w:rsidRPr="0019479A">
        <w:rPr>
          <w:lang w:val="en-US"/>
        </w:rPr>
        <w:t>C</w:t>
      </w:r>
      <w:r>
        <w:rPr>
          <w:lang w:val="en-US"/>
        </w:rPr>
        <w:t xml:space="preserve">, and </w:t>
      </w:r>
      <w:r w:rsidRPr="0019479A">
        <w:rPr>
          <w:vertAlign w:val="superscript"/>
          <w:lang w:val="en-US"/>
        </w:rPr>
        <w:t>31</w:t>
      </w:r>
      <w:r>
        <w:rPr>
          <w:lang w:val="en-US"/>
        </w:rPr>
        <w:t>P</w:t>
      </w:r>
      <w:r w:rsidRPr="0019479A">
        <w:rPr>
          <w:lang w:val="en-US"/>
        </w:rPr>
        <w:t xml:space="preserve"> NMR were reported in ppm relative to TMS peaks. All coupling constants (</w:t>
      </w:r>
      <w:r w:rsidRPr="0019479A">
        <w:rPr>
          <w:i/>
          <w:lang w:val="en-US"/>
        </w:rPr>
        <w:t>J</w:t>
      </w:r>
      <w:r w:rsidRPr="0019479A">
        <w:rPr>
          <w:lang w:val="en-US"/>
        </w:rPr>
        <w:t xml:space="preserve"> values) were reported in Hertz (Hz). The following abbreviations were used to explain NMR peak</w:t>
      </w:r>
      <w:r w:rsidR="00417CB6">
        <w:rPr>
          <w:lang w:val="en-US"/>
        </w:rPr>
        <w:t xml:space="preserve"> </w:t>
      </w:r>
      <w:r w:rsidRPr="0019479A">
        <w:rPr>
          <w:lang w:val="en-US"/>
        </w:rPr>
        <w:t xml:space="preserve">multiplicities: s = singlet, d = doublet, t = triplet, q = quartet, and m = </w:t>
      </w:r>
      <w:proofErr w:type="spellStart"/>
      <w:r w:rsidRPr="0019479A">
        <w:rPr>
          <w:lang w:val="en-US"/>
        </w:rPr>
        <w:t>multiplet</w:t>
      </w:r>
      <w:proofErr w:type="spellEnd"/>
      <w:r w:rsidRPr="0019479A">
        <w:rPr>
          <w:lang w:val="en-US"/>
        </w:rPr>
        <w:t xml:space="preserve">. High-resolution mass spectra (HRMS) were </w:t>
      </w:r>
      <w:r w:rsidR="00417CB6">
        <w:rPr>
          <w:lang w:val="en-US"/>
        </w:rPr>
        <w:t>obtained</w:t>
      </w:r>
      <w:r w:rsidRPr="0019479A">
        <w:rPr>
          <w:lang w:val="en-US"/>
        </w:rPr>
        <w:t xml:space="preserve"> on</w:t>
      </w:r>
      <w:r w:rsidR="00417CB6">
        <w:rPr>
          <w:lang w:val="en-US"/>
        </w:rPr>
        <w:t xml:space="preserve"> an</w:t>
      </w:r>
      <w:r w:rsidRPr="0019479A">
        <w:rPr>
          <w:lang w:val="en-US"/>
        </w:rPr>
        <w:t xml:space="preserve"> Agilent LC-6545, Q-TOF MS with Jet Stream ESI ionization. UV-Vis absorption spectra were recorded on a Perkin Elmer Lambda 25 UV-visible absorption spectrophotometer.</w:t>
      </w:r>
    </w:p>
    <w:p w14:paraId="057D2681" w14:textId="5B930886" w:rsidR="0019479A" w:rsidRDefault="0019479A" w:rsidP="0019479A">
      <w:pPr>
        <w:spacing w:after="120" w:line="360" w:lineRule="auto"/>
        <w:ind w:firstLine="567"/>
        <w:jc w:val="both"/>
        <w:rPr>
          <w:lang w:val="en-US"/>
        </w:rPr>
      </w:pPr>
    </w:p>
    <w:p w14:paraId="4850D51F" w14:textId="566BC4E3" w:rsidR="00FB1889" w:rsidRDefault="00FB1889" w:rsidP="00FB1889">
      <w:pPr>
        <w:pStyle w:val="Ttulo1"/>
        <w:numPr>
          <w:ilvl w:val="0"/>
          <w:numId w:val="1"/>
        </w:numPr>
        <w:spacing w:before="0" w:after="120" w:line="240" w:lineRule="auto"/>
        <w:ind w:left="284" w:hanging="284"/>
        <w:rPr>
          <w:lang w:val="en-US"/>
        </w:rPr>
      </w:pPr>
      <w:bookmarkStart w:id="3" w:name="_Toc83645527"/>
      <w:r>
        <w:rPr>
          <w:lang w:val="en-US"/>
        </w:rPr>
        <w:t>Substrate Selection</w:t>
      </w:r>
      <w:bookmarkEnd w:id="3"/>
    </w:p>
    <w:p w14:paraId="7F6D166C" w14:textId="77777777" w:rsidR="00F550EE" w:rsidRPr="00F550EE" w:rsidRDefault="00F550EE" w:rsidP="00F550EE">
      <w:pPr>
        <w:rPr>
          <w:lang w:val="en-US"/>
        </w:rPr>
      </w:pPr>
    </w:p>
    <w:p w14:paraId="32BAEE32" w14:textId="7F1261A6" w:rsidR="00FB1889" w:rsidRDefault="00FB1889" w:rsidP="00F550EE">
      <w:pPr>
        <w:spacing w:line="360" w:lineRule="auto"/>
        <w:jc w:val="both"/>
        <w:rPr>
          <w:lang w:val="en-US"/>
        </w:rPr>
      </w:pPr>
      <w:r>
        <w:rPr>
          <w:rFonts w:cs="Times New Roman"/>
          <w:szCs w:val="24"/>
          <w:lang w:val="en-US"/>
        </w:rPr>
        <w:t>The 50 substrates (</w:t>
      </w:r>
      <w:r>
        <w:rPr>
          <w:rFonts w:cs="Times New Roman"/>
          <w:szCs w:val="24"/>
          <w:lang w:val="en-US"/>
        </w:rPr>
        <w:fldChar w:fldCharType="begin"/>
      </w:r>
      <w:r>
        <w:rPr>
          <w:rFonts w:cs="Times New Roman"/>
          <w:szCs w:val="24"/>
          <w:lang w:val="en-US"/>
        </w:rPr>
        <w:instrText xml:space="preserve"> REF _Ref79574223 \h </w:instrText>
      </w:r>
      <w:r w:rsidR="00902342">
        <w:rPr>
          <w:rFonts w:cs="Times New Roman"/>
          <w:szCs w:val="24"/>
          <w:lang w:val="en-US"/>
        </w:rPr>
        <w:instrText xml:space="preserve"> \* MERGEFORMAT </w:instrText>
      </w:r>
      <w:r>
        <w:rPr>
          <w:rFonts w:cs="Times New Roman"/>
          <w:szCs w:val="24"/>
          <w:lang w:val="en-US"/>
        </w:rPr>
      </w:r>
      <w:r>
        <w:rPr>
          <w:rFonts w:cs="Times New Roman"/>
          <w:szCs w:val="24"/>
          <w:lang w:val="en-US"/>
        </w:rPr>
        <w:fldChar w:fldCharType="separate"/>
      </w:r>
      <w:r w:rsidR="00902342" w:rsidRPr="00FB1889">
        <w:rPr>
          <w:lang w:val="en-US"/>
        </w:rPr>
        <w:t xml:space="preserve">Figure </w:t>
      </w:r>
      <w:r w:rsidR="00902342">
        <w:rPr>
          <w:lang w:val="en-US"/>
        </w:rPr>
        <w:t>S</w:t>
      </w:r>
      <w:r w:rsidR="00902342">
        <w:rPr>
          <w:noProof/>
          <w:lang w:val="en-US"/>
        </w:rPr>
        <w:t>1</w:t>
      </w:r>
      <w:r>
        <w:rPr>
          <w:rFonts w:cs="Times New Roman"/>
          <w:szCs w:val="24"/>
          <w:lang w:val="en-US"/>
        </w:rPr>
        <w:fldChar w:fldCharType="end"/>
      </w:r>
      <w:r>
        <w:rPr>
          <w:rFonts w:cs="Times New Roman"/>
          <w:szCs w:val="24"/>
          <w:lang w:val="en-US"/>
        </w:rPr>
        <w:t>), of wh</w:t>
      </w:r>
      <w:r w:rsidR="00417CB6">
        <w:rPr>
          <w:rFonts w:cs="Times New Roman"/>
          <w:szCs w:val="24"/>
          <w:lang w:val="en-US"/>
        </w:rPr>
        <w:t>ich</w:t>
      </w:r>
      <w:r>
        <w:rPr>
          <w:rFonts w:cs="Times New Roman"/>
          <w:szCs w:val="24"/>
          <w:lang w:val="en-US"/>
        </w:rPr>
        <w:t xml:space="preserve"> 4 (pyridine, 4-methoxybenzenediazonium tetrafluoroborate, Umemoto’s reagent, and </w:t>
      </w:r>
      <w:r w:rsidRPr="009A687D">
        <w:rPr>
          <w:rFonts w:cs="Times New Roman"/>
          <w:i/>
          <w:iCs/>
          <w:szCs w:val="24"/>
          <w:lang w:val="en-US"/>
        </w:rPr>
        <w:t>N,N</w:t>
      </w:r>
      <w:r>
        <w:rPr>
          <w:rFonts w:cs="Times New Roman"/>
          <w:szCs w:val="24"/>
          <w:lang w:val="en-US"/>
        </w:rPr>
        <w:t xml:space="preserve">-dimethylaniline) were intentionally added </w:t>
      </w:r>
      <w:r w:rsidR="00381DA0">
        <w:rPr>
          <w:rFonts w:cs="Times New Roman"/>
          <w:szCs w:val="24"/>
          <w:lang w:val="en-US"/>
        </w:rPr>
        <w:t xml:space="preserve">as </w:t>
      </w:r>
      <w:r>
        <w:rPr>
          <w:rFonts w:cs="Times New Roman"/>
          <w:szCs w:val="24"/>
          <w:lang w:val="en-US"/>
        </w:rPr>
        <w:t>a positive control,</w:t>
      </w:r>
      <w:r>
        <w:rPr>
          <w:rFonts w:cs="Times New Roman"/>
          <w:szCs w:val="24"/>
          <w:lang w:val="en-US"/>
        </w:rPr>
        <w:fldChar w:fldCharType="begin" w:fldLock="1"/>
      </w:r>
      <w:r w:rsidR="00F9110C">
        <w:rPr>
          <w:rFonts w:cs="Times New Roman"/>
          <w:szCs w:val="24"/>
          <w:lang w:val="en-US"/>
        </w:rPr>
        <w:instrText>ADDIN CSL_CITATION {"citationItems":[{"id":"ITEM-1","itemData":{"DOI":"10.1021/acs.joc.9b01879","ISSN":"0022-3263","abstract":"A metal-free methodology for the photoarylation of pyridines, in water, is described giving 2 and 4-arylated-pyridines in yields up to 96%. The scope of the aryldiazonium salts is presented showing important results depending on the nature and position of the substituent group in the diazonium salt, that is, electron-donating or electron-withdrawing in the ortho, meta, or para positions. Further heteroaromatics were also successfully photoarylated. Mechanistic studies and comparison between our methodology and similar metal-catalyzed procedures are presented, suggesting the occurrence of a visible-light EDA complex which generates the aryl radical with no need for an additional photocatalyst.","author":[{"dropping-particle":"","family":"Bartolomeu","given":"Aloisio De A.","non-dropping-particle":"","parse-names":false,"suffix":""},{"dropping-particle":"","family":"Silva","given":"Rodrigo C.","non-dropping-particle":"","parse-names":false,"suffix":""},{"dropping-particle":"","family":"Brocksom","given":"Timothy J.","non-dropping-particle":"","parse-names":false,"suffix":""},{"dropping-particle":"","family":"Noël","given":"Timothy","non-dropping-particle":"","parse-names":false,"suffix":""},{"dropping-particle":"","family":"Oliveira","given":"Kleber T.","non-dropping-particle":"de","parse-names":false,"suffix":""}],"container-title":"The Journal of Organic Chemistry","id":"ITEM-1","issue":"16","issued":{"date-parts":[["2019","8","16"]]},"page":"10459-10471","title":"Photoarylation of Pyridines Using Aryldiazonium Salts and Visible Light: An EDA Approach","type":"article-journal","volume":"84"},"uris":["http://www.mendeley.com/documents/?uuid=d613f47e-9b7d-479d-88c5-95b97e3717b7"]},{"id":"ITEM-2","itemData":{"DOI":"10.1021/acs.orglett.0c03187","ISSN":"1523-7060","PMID":"33086786","abstract":"A novel electron-donor-acceptor (EDA) complex-enabled flow photochemical hydrotrifluoromethylation of unsaturated β-keto esters is described. The developed protocol has an easy experimental procedure and does not require the use of transition-metal-based photocatalysts, allowing the isolation of 14 new compounds in up to 86% yield. Control experiments and computational studies revealed that the reaction proceeds through a Michael-type 1,4-addition of a trifluoromethyl radical, followed by a proton transfer step. Furthermore, the reaction could be scaled up to 1 mmol, and the final product could be employed in the preparation of an isoxazolone and a pyrazolone as trifluoro-substituted heterocycles.","author":[{"dropping-particle":"","family":"Batista","given":"Gabriel M. F.","non-dropping-particle":"","parse-names":false,"suffix":""},{"dropping-particle":"","family":"Castro","given":"Pedro P.","non-dropping-particle":"de","parse-names":false,"suffix":""},{"dropping-particle":"","family":"Santos","given":"Hélio F.","non-dropping-particle":"Dos","parse-names":false,"suffix":""},{"dropping-particle":"","family":"Oliveira","given":"Kleber T.","non-dropping-particle":"de","parse-names":false,"suffix":""},{"dropping-particle":"","family":"Amarante","given":"Giovanni W.","non-dropping-particle":"","parse-names":false,"suffix":""}],"container-title":"Organic Letters","id":"ITEM-2","issue":"21","issued":{"date-parts":[["2020","11","6"]]},"page":"8598-8602","title":"Electron-Donor–Acceptor Complex-Enabled Flow Methodology for the Hydrotrifluoromethylation of Unsaturated β-Keto Esters","type":"article-journal","volume":"22"},"uris":["http://www.mendeley.com/documents/?uuid=7cacd4d2-0cb3-4bda-bdd1-69ed7fbb1421"]}],"mendeley":{"formattedCitation":"&lt;sup&gt;1,2&lt;/sup&gt;","plainTextFormattedCitation":"1,2","previouslyFormattedCitation":"&lt;sup&gt;1,2&lt;/sup&gt;"},"properties":{"noteIndex":0},"schema":"https://github.com/citation-style-language/schema/raw/master/csl-citation.json"}</w:instrText>
      </w:r>
      <w:r>
        <w:rPr>
          <w:rFonts w:cs="Times New Roman"/>
          <w:szCs w:val="24"/>
          <w:lang w:val="en-US"/>
        </w:rPr>
        <w:fldChar w:fldCharType="separate"/>
      </w:r>
      <w:r w:rsidR="00843746" w:rsidRPr="00843746">
        <w:rPr>
          <w:rFonts w:cs="Times New Roman"/>
          <w:noProof/>
          <w:szCs w:val="24"/>
          <w:vertAlign w:val="superscript"/>
          <w:lang w:val="en-US"/>
        </w:rPr>
        <w:t>1,2</w:t>
      </w:r>
      <w:r>
        <w:rPr>
          <w:rFonts w:cs="Times New Roman"/>
          <w:szCs w:val="24"/>
          <w:lang w:val="en-US"/>
        </w:rPr>
        <w:fldChar w:fldCharType="end"/>
      </w:r>
      <w:r>
        <w:rPr>
          <w:rFonts w:cs="Times New Roman"/>
          <w:szCs w:val="24"/>
          <w:lang w:val="en-US"/>
        </w:rPr>
        <w:t xml:space="preserve"> were </w:t>
      </w:r>
      <w:r w:rsidR="00381DA0">
        <w:rPr>
          <w:rFonts w:cs="Times New Roman"/>
          <w:szCs w:val="24"/>
          <w:lang w:val="en-US"/>
        </w:rPr>
        <w:t xml:space="preserve">aleatorily </w:t>
      </w:r>
      <w:r>
        <w:rPr>
          <w:rFonts w:cs="Times New Roman"/>
          <w:szCs w:val="24"/>
          <w:lang w:val="en-US"/>
        </w:rPr>
        <w:t>selected from our organic compounds</w:t>
      </w:r>
      <w:r w:rsidR="00417CB6">
        <w:rPr>
          <w:rFonts w:cs="Times New Roman"/>
          <w:szCs w:val="24"/>
          <w:lang w:val="en-US"/>
        </w:rPr>
        <w:t xml:space="preserve"> stockroom</w:t>
      </w:r>
      <w:r>
        <w:rPr>
          <w:rFonts w:cs="Times New Roman"/>
          <w:szCs w:val="24"/>
          <w:lang w:val="en-US"/>
        </w:rPr>
        <w:t xml:space="preserve"> list</w:t>
      </w:r>
    </w:p>
    <w:p w14:paraId="09D33C19" w14:textId="77777777" w:rsidR="00FB1889" w:rsidRDefault="00FB1889" w:rsidP="00E66BCF">
      <w:pPr>
        <w:spacing w:after="0" w:line="240" w:lineRule="auto"/>
        <w:jc w:val="both"/>
        <w:rPr>
          <w:rFonts w:cs="Times New Roman"/>
          <w:szCs w:val="24"/>
          <w:lang w:val="en-US"/>
        </w:rPr>
      </w:pPr>
      <w:r>
        <w:object w:dxaOrig="16483" w:dyaOrig="15592" w14:anchorId="5658056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0pt;height:425.5pt" o:ole="">
            <v:imagedata r:id="rId8" o:title=""/>
          </v:shape>
          <o:OLEObject Type="Embed" ProgID="ChemDraw.Document.6.0" ShapeID="_x0000_i1025" DrawAspect="Content" ObjectID="_1694840365" r:id="rId9"/>
        </w:object>
      </w:r>
    </w:p>
    <w:p w14:paraId="484E422D" w14:textId="77777777" w:rsidR="00F550EE" w:rsidRDefault="00F550EE" w:rsidP="00FB1889">
      <w:pPr>
        <w:pStyle w:val="Legenda"/>
        <w:rPr>
          <w:lang w:val="en-US"/>
        </w:rPr>
      </w:pPr>
      <w:bookmarkStart w:id="4" w:name="_Ref79574223"/>
    </w:p>
    <w:p w14:paraId="07B5471A" w14:textId="1E3BD1D1" w:rsidR="00FB1889" w:rsidRPr="00FB1889" w:rsidRDefault="00FB1889" w:rsidP="00FB1889">
      <w:pPr>
        <w:pStyle w:val="Legenda"/>
        <w:rPr>
          <w:rFonts w:ascii="Helvetica" w:hAnsi="Helvetica"/>
          <w:lang w:val="en-US"/>
        </w:rPr>
      </w:pPr>
      <w:r w:rsidRPr="00FB1889">
        <w:rPr>
          <w:lang w:val="en-US"/>
        </w:rPr>
        <w:t xml:space="preserve">Figure </w:t>
      </w:r>
      <w:r>
        <w:rPr>
          <w:lang w:val="en-US"/>
        </w:rPr>
        <w:t>S</w:t>
      </w:r>
      <w:r>
        <w:fldChar w:fldCharType="begin"/>
      </w:r>
      <w:r w:rsidRPr="00FB1889">
        <w:rPr>
          <w:lang w:val="en-US"/>
        </w:rPr>
        <w:instrText xml:space="preserve"> SEQ Figure \* ARABIC </w:instrText>
      </w:r>
      <w:r>
        <w:fldChar w:fldCharType="separate"/>
      </w:r>
      <w:r w:rsidR="00902342">
        <w:rPr>
          <w:noProof/>
          <w:lang w:val="en-US"/>
        </w:rPr>
        <w:t>1</w:t>
      </w:r>
      <w:r>
        <w:fldChar w:fldCharType="end"/>
      </w:r>
      <w:bookmarkEnd w:id="4"/>
      <w:r w:rsidRPr="00FB1889">
        <w:rPr>
          <w:lang w:val="en-US"/>
        </w:rPr>
        <w:t xml:space="preserve">: Compounds used for the EDA-photoinduced reaction screening. The compounds in red were intentionally added </w:t>
      </w:r>
      <w:r w:rsidR="00381DA0">
        <w:rPr>
          <w:lang w:val="en-US"/>
        </w:rPr>
        <w:t>as</w:t>
      </w:r>
      <w:r w:rsidRPr="00FB1889">
        <w:rPr>
          <w:lang w:val="en-US"/>
        </w:rPr>
        <w:t xml:space="preserve"> a positive control.</w:t>
      </w:r>
    </w:p>
    <w:p w14:paraId="024C3075" w14:textId="288C31B5" w:rsidR="00FB1889" w:rsidRDefault="00FB1889" w:rsidP="0019479A">
      <w:pPr>
        <w:spacing w:after="120" w:line="360" w:lineRule="auto"/>
        <w:ind w:firstLine="567"/>
        <w:jc w:val="both"/>
        <w:rPr>
          <w:lang w:val="en-US"/>
        </w:rPr>
      </w:pPr>
    </w:p>
    <w:p w14:paraId="4D3944BD" w14:textId="3F0FDF59" w:rsidR="00E66BCF" w:rsidRDefault="00E66BCF" w:rsidP="00E66BCF">
      <w:pPr>
        <w:pStyle w:val="Ttulo1"/>
        <w:numPr>
          <w:ilvl w:val="0"/>
          <w:numId w:val="1"/>
        </w:numPr>
        <w:spacing w:before="0" w:after="120" w:line="240" w:lineRule="auto"/>
        <w:ind w:left="284" w:hanging="284"/>
        <w:rPr>
          <w:lang w:val="en-US"/>
        </w:rPr>
      </w:pPr>
      <w:bookmarkStart w:id="5" w:name="_Toc83645528"/>
      <w:r>
        <w:rPr>
          <w:lang w:val="en-US"/>
        </w:rPr>
        <w:t>EDA-mediated reaction 3D screening using computer vision</w:t>
      </w:r>
      <w:bookmarkEnd w:id="5"/>
    </w:p>
    <w:p w14:paraId="5EF83199" w14:textId="77777777" w:rsidR="00F550EE" w:rsidRPr="00F550EE" w:rsidRDefault="00F550EE" w:rsidP="00F550EE">
      <w:pPr>
        <w:rPr>
          <w:lang w:val="en-US"/>
        </w:rPr>
      </w:pPr>
    </w:p>
    <w:p w14:paraId="55B5AD0D" w14:textId="4280ADB8" w:rsidR="00E66BCF" w:rsidRDefault="00E66BCF" w:rsidP="00E66BCF">
      <w:pPr>
        <w:spacing w:after="120" w:line="360" w:lineRule="auto"/>
        <w:ind w:firstLine="567"/>
        <w:jc w:val="both"/>
        <w:rPr>
          <w:lang w:val="en-US"/>
        </w:rPr>
      </w:pPr>
      <w:r>
        <w:rPr>
          <w:rFonts w:cs="Times New Roman"/>
          <w:szCs w:val="24"/>
          <w:lang w:val="en-US"/>
        </w:rPr>
        <w:t xml:space="preserve">The first </w:t>
      </w:r>
      <w:r w:rsidRPr="00276B04">
        <w:rPr>
          <w:rFonts w:cs="Times New Roman"/>
          <w:szCs w:val="24"/>
          <w:lang w:val="en-US"/>
        </w:rPr>
        <w:t>dimension has the purpose of identifying mixtures that provoke</w:t>
      </w:r>
      <w:r w:rsidR="00F550EE" w:rsidRPr="00276B04">
        <w:rPr>
          <w:rFonts w:cs="Times New Roman"/>
          <w:szCs w:val="24"/>
          <w:lang w:val="en-US"/>
        </w:rPr>
        <w:t xml:space="preserve"> a</w:t>
      </w:r>
      <w:r w:rsidRPr="00276B04">
        <w:rPr>
          <w:rFonts w:cs="Times New Roman"/>
          <w:szCs w:val="24"/>
          <w:lang w:val="en-US"/>
        </w:rPr>
        <w:t xml:space="preserve"> </w:t>
      </w:r>
      <w:r w:rsidR="00F550EE" w:rsidRPr="00276B04">
        <w:rPr>
          <w:rFonts w:cs="Times New Roman"/>
          <w:szCs w:val="24"/>
          <w:lang w:val="en-US"/>
        </w:rPr>
        <w:t>color</w:t>
      </w:r>
      <w:r w:rsidR="00B0172C">
        <w:rPr>
          <w:rFonts w:cs="Times New Roman"/>
          <w:szCs w:val="24"/>
          <w:lang w:val="en-US"/>
        </w:rPr>
        <w:t xml:space="preserve"> change</w:t>
      </w:r>
      <w:r w:rsidR="00F550EE" w:rsidRPr="00276B04">
        <w:rPr>
          <w:rFonts w:cs="Times New Roman"/>
          <w:szCs w:val="24"/>
          <w:lang w:val="en-US"/>
        </w:rPr>
        <w:t xml:space="preserve"> by </w:t>
      </w:r>
      <w:r w:rsidRPr="00276B04">
        <w:rPr>
          <w:rFonts w:cs="Times New Roman"/>
          <w:szCs w:val="24"/>
          <w:lang w:val="en-US"/>
        </w:rPr>
        <w:t>using digital image processing methods and an algorithm to mak</w:t>
      </w:r>
      <w:r w:rsidR="00F550EE" w:rsidRPr="00276B04">
        <w:rPr>
          <w:rFonts w:cs="Times New Roman"/>
          <w:szCs w:val="24"/>
          <w:lang w:val="en-US"/>
        </w:rPr>
        <w:t>e</w:t>
      </w:r>
      <w:r w:rsidRPr="00276B04">
        <w:rPr>
          <w:rFonts w:cs="Times New Roman"/>
          <w:szCs w:val="24"/>
          <w:lang w:val="en-US"/>
        </w:rPr>
        <w:t xml:space="preserve"> decisions. The second and third dimensions are reaction-based screenings</w:t>
      </w:r>
      <w:r w:rsidR="00F550EE" w:rsidRPr="00276B04">
        <w:rPr>
          <w:rFonts w:cs="Times New Roman"/>
          <w:szCs w:val="24"/>
          <w:lang w:val="en-US"/>
        </w:rPr>
        <w:t xml:space="preserve"> (TLC)</w:t>
      </w:r>
      <w:r w:rsidRPr="00276B04">
        <w:rPr>
          <w:rFonts w:cs="Times New Roman"/>
          <w:szCs w:val="24"/>
          <w:lang w:val="en-US"/>
        </w:rPr>
        <w:t>. The</w:t>
      </w:r>
      <w:r>
        <w:rPr>
          <w:rFonts w:cs="Times New Roman"/>
          <w:szCs w:val="24"/>
          <w:lang w:val="en-US"/>
        </w:rPr>
        <w:t xml:space="preserve"> code recognizes the TLC from digital images and extracts the b</w:t>
      </w:r>
      <w:r w:rsidR="00843746">
        <w:rPr>
          <w:rFonts w:cs="Times New Roman"/>
          <w:szCs w:val="24"/>
          <w:lang w:val="en-US"/>
        </w:rPr>
        <w:t>l</w:t>
      </w:r>
      <w:r>
        <w:rPr>
          <w:rFonts w:cs="Times New Roman"/>
          <w:szCs w:val="24"/>
          <w:lang w:val="en-US"/>
        </w:rPr>
        <w:t xml:space="preserve">urs of each </w:t>
      </w:r>
      <w:r w:rsidR="00381DA0">
        <w:rPr>
          <w:rFonts w:cs="Times New Roman"/>
          <w:szCs w:val="24"/>
          <w:lang w:val="en-US"/>
        </w:rPr>
        <w:t>dot</w:t>
      </w:r>
      <w:r>
        <w:rPr>
          <w:rFonts w:cs="Times New Roman"/>
          <w:szCs w:val="24"/>
          <w:lang w:val="en-US"/>
        </w:rPr>
        <w:t xml:space="preserve"> for a graphical representation, </w:t>
      </w:r>
      <w:r w:rsidRPr="00E66BCF">
        <w:rPr>
          <w:rFonts w:cs="Times New Roman"/>
          <w:szCs w:val="24"/>
          <w:lang w:val="en-US"/>
        </w:rPr>
        <w:t>which we call “</w:t>
      </w:r>
      <w:proofErr w:type="spellStart"/>
      <w:r w:rsidRPr="00E66BCF">
        <w:rPr>
          <w:rFonts w:cs="Times New Roman"/>
          <w:szCs w:val="24"/>
          <w:lang w:val="en-US"/>
        </w:rPr>
        <w:t>tlcgram</w:t>
      </w:r>
      <w:proofErr w:type="spellEnd"/>
      <w:r w:rsidRPr="00E66BCF">
        <w:rPr>
          <w:rFonts w:cs="Times New Roman"/>
          <w:szCs w:val="24"/>
          <w:lang w:val="en-US"/>
        </w:rPr>
        <w:t>”. Then, the algorithm classifies the mixture as reactive or non-reactive by comparison of both substrates- and mixture-</w:t>
      </w:r>
      <w:proofErr w:type="spellStart"/>
      <w:r w:rsidRPr="00E66BCF">
        <w:rPr>
          <w:rFonts w:cs="Times New Roman"/>
          <w:szCs w:val="24"/>
          <w:lang w:val="en-US"/>
        </w:rPr>
        <w:t>tlcgram</w:t>
      </w:r>
      <w:r w:rsidR="00417CB6">
        <w:rPr>
          <w:rFonts w:cs="Times New Roman"/>
          <w:szCs w:val="24"/>
          <w:lang w:val="en-US"/>
        </w:rPr>
        <w:t>s</w:t>
      </w:r>
      <w:proofErr w:type="spellEnd"/>
      <w:r w:rsidRPr="00E66BCF">
        <w:rPr>
          <w:rFonts w:cs="Times New Roman"/>
          <w:szCs w:val="24"/>
          <w:lang w:val="en-US"/>
        </w:rPr>
        <w:t>, respectively (</w:t>
      </w:r>
      <w:r w:rsidRPr="00E66BCF">
        <w:rPr>
          <w:rFonts w:cs="Times New Roman"/>
          <w:szCs w:val="24"/>
          <w:lang w:val="en-US"/>
        </w:rPr>
        <w:fldChar w:fldCharType="begin"/>
      </w:r>
      <w:r w:rsidRPr="00E66BCF">
        <w:rPr>
          <w:rFonts w:cs="Times New Roman"/>
          <w:szCs w:val="24"/>
          <w:lang w:val="en-US"/>
        </w:rPr>
        <w:instrText xml:space="preserve"> REF _Ref76984699 \h </w:instrText>
      </w:r>
      <w:r>
        <w:rPr>
          <w:rFonts w:cs="Times New Roman"/>
          <w:szCs w:val="24"/>
          <w:lang w:val="en-US"/>
        </w:rPr>
        <w:instrText xml:space="preserve"> \* MERGEFORMAT </w:instrText>
      </w:r>
      <w:r w:rsidRPr="00E66BCF">
        <w:rPr>
          <w:rFonts w:cs="Times New Roman"/>
          <w:szCs w:val="24"/>
          <w:lang w:val="en-US"/>
        </w:rPr>
      </w:r>
      <w:r w:rsidRPr="00E66BCF">
        <w:rPr>
          <w:rFonts w:cs="Times New Roman"/>
          <w:szCs w:val="24"/>
          <w:lang w:val="en-US"/>
        </w:rPr>
        <w:fldChar w:fldCharType="separate"/>
      </w:r>
      <w:r w:rsidRPr="00E66BCF">
        <w:rPr>
          <w:rFonts w:cs="Times New Roman"/>
          <w:lang w:val="en-US"/>
        </w:rPr>
        <w:t>Figure S</w:t>
      </w:r>
      <w:r w:rsidRPr="00E66BCF">
        <w:rPr>
          <w:rFonts w:cs="Times New Roman"/>
          <w:noProof/>
          <w:lang w:val="en-US"/>
        </w:rPr>
        <w:t>2</w:t>
      </w:r>
      <w:r w:rsidRPr="00E66BCF">
        <w:rPr>
          <w:rFonts w:cs="Times New Roman"/>
          <w:szCs w:val="24"/>
          <w:lang w:val="en-US"/>
        </w:rPr>
        <w:fldChar w:fldCharType="end"/>
      </w:r>
      <w:r w:rsidRPr="00E66BCF">
        <w:rPr>
          <w:rFonts w:cs="Times New Roman"/>
          <w:szCs w:val="24"/>
          <w:lang w:val="en-US"/>
        </w:rPr>
        <w:t>).</w:t>
      </w:r>
    </w:p>
    <w:p w14:paraId="648A5950" w14:textId="06948B2E" w:rsidR="00E66BCF" w:rsidRDefault="00B0172C" w:rsidP="00E66BCF">
      <w:pPr>
        <w:spacing w:after="0" w:line="240" w:lineRule="auto"/>
        <w:jc w:val="center"/>
        <w:rPr>
          <w:rFonts w:cs="Times New Roman"/>
          <w:szCs w:val="24"/>
          <w:lang w:val="en-US"/>
        </w:rPr>
      </w:pPr>
      <w:r>
        <w:rPr>
          <w:rFonts w:cs="Times New Roman"/>
          <w:noProof/>
          <w:szCs w:val="24"/>
          <w:lang w:val="en-US"/>
        </w:rPr>
        <w:lastRenderedPageBreak/>
        <w:drawing>
          <wp:inline distT="0" distB="0" distL="0" distR="0" wp14:anchorId="0BAC1428" wp14:editId="4B9AB0AB">
            <wp:extent cx="4812729" cy="3311864"/>
            <wp:effectExtent l="0" t="0" r="6985" b="3175"/>
            <wp:docPr id="24" name="Imagem 24" descr="Imagem de vídeo game&#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m 24" descr="Imagem de vídeo game&#10;&#10;Descrição gerada automaticament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820635" cy="3317305"/>
                    </a:xfrm>
                    <a:prstGeom prst="rect">
                      <a:avLst/>
                    </a:prstGeom>
                  </pic:spPr>
                </pic:pic>
              </a:graphicData>
            </a:graphic>
          </wp:inline>
        </w:drawing>
      </w:r>
    </w:p>
    <w:p w14:paraId="2A912D54" w14:textId="552F4166" w:rsidR="00E66BCF" w:rsidRPr="001A1D9A" w:rsidRDefault="00E66BCF" w:rsidP="00E66BCF">
      <w:pPr>
        <w:pStyle w:val="Legenda"/>
        <w:rPr>
          <w:rFonts w:ascii="Helvetica" w:hAnsi="Helvetica"/>
          <w:lang w:val="en-US"/>
        </w:rPr>
      </w:pPr>
      <w:bookmarkStart w:id="6" w:name="_Ref76984699"/>
      <w:r w:rsidRPr="001A1D9A">
        <w:rPr>
          <w:rFonts w:ascii="Helvetica" w:hAnsi="Helvetica"/>
          <w:lang w:val="en-US"/>
        </w:rPr>
        <w:t xml:space="preserve">Figure </w:t>
      </w:r>
      <w:r>
        <w:rPr>
          <w:rFonts w:ascii="Helvetica" w:hAnsi="Helvetica"/>
          <w:lang w:val="en-US"/>
        </w:rPr>
        <w:t>S</w:t>
      </w:r>
      <w:r w:rsidRPr="001A1D9A">
        <w:rPr>
          <w:rFonts w:ascii="Helvetica" w:hAnsi="Helvetica"/>
          <w:lang w:val="en-US"/>
        </w:rPr>
        <w:fldChar w:fldCharType="begin"/>
      </w:r>
      <w:r w:rsidRPr="001A1D9A">
        <w:rPr>
          <w:rFonts w:ascii="Helvetica" w:hAnsi="Helvetica"/>
          <w:lang w:val="en-US"/>
        </w:rPr>
        <w:instrText xml:space="preserve"> SEQ Figure \* ARABIC </w:instrText>
      </w:r>
      <w:r w:rsidRPr="001A1D9A">
        <w:rPr>
          <w:rFonts w:ascii="Helvetica" w:hAnsi="Helvetica"/>
          <w:lang w:val="en-US"/>
        </w:rPr>
        <w:fldChar w:fldCharType="separate"/>
      </w:r>
      <w:r w:rsidR="00902342">
        <w:rPr>
          <w:rFonts w:ascii="Helvetica" w:hAnsi="Helvetica"/>
          <w:noProof/>
          <w:lang w:val="en-US"/>
        </w:rPr>
        <w:t>2</w:t>
      </w:r>
      <w:r w:rsidRPr="001A1D9A">
        <w:rPr>
          <w:rFonts w:ascii="Helvetica" w:hAnsi="Helvetica"/>
          <w:lang w:val="en-US"/>
        </w:rPr>
        <w:fldChar w:fldCharType="end"/>
      </w:r>
      <w:bookmarkEnd w:id="6"/>
      <w:r w:rsidRPr="001A1D9A">
        <w:rPr>
          <w:rFonts w:ascii="Helvetica" w:hAnsi="Helvetica"/>
          <w:lang w:val="en-US"/>
        </w:rPr>
        <w:t>: Identification</w:t>
      </w:r>
      <w:r>
        <w:rPr>
          <w:rFonts w:ascii="Helvetica" w:hAnsi="Helvetica"/>
          <w:lang w:val="en-US"/>
        </w:rPr>
        <w:t xml:space="preserve"> and classification</w:t>
      </w:r>
      <w:r w:rsidRPr="001A1D9A">
        <w:rPr>
          <w:rFonts w:ascii="Helvetica" w:hAnsi="Helvetica"/>
          <w:lang w:val="en-US"/>
        </w:rPr>
        <w:t xml:space="preserve"> of mixtures using computer vision</w:t>
      </w:r>
      <w:r>
        <w:rPr>
          <w:rFonts w:ascii="Helvetica" w:hAnsi="Helvetica"/>
          <w:lang w:val="en-US"/>
        </w:rPr>
        <w:t xml:space="preserve"> and TLC.</w:t>
      </w:r>
    </w:p>
    <w:p w14:paraId="2C59F6B4" w14:textId="77777777" w:rsidR="00E66BCF" w:rsidRPr="0019479A" w:rsidRDefault="00E66BCF" w:rsidP="0019479A">
      <w:pPr>
        <w:spacing w:after="120" w:line="360" w:lineRule="auto"/>
        <w:ind w:firstLine="567"/>
        <w:jc w:val="both"/>
        <w:rPr>
          <w:lang w:val="en-US"/>
        </w:rPr>
      </w:pPr>
    </w:p>
    <w:p w14:paraId="0A92270A" w14:textId="0C6A8B91" w:rsidR="00D246BE" w:rsidRDefault="00D7236A" w:rsidP="00142011">
      <w:pPr>
        <w:pStyle w:val="Ttulo1"/>
        <w:numPr>
          <w:ilvl w:val="0"/>
          <w:numId w:val="1"/>
        </w:numPr>
        <w:spacing w:before="0" w:after="120" w:line="240" w:lineRule="auto"/>
        <w:ind w:left="284" w:hanging="284"/>
        <w:rPr>
          <w:lang w:val="en-US"/>
        </w:rPr>
      </w:pPr>
      <w:bookmarkStart w:id="7" w:name="_Toc83645529"/>
      <w:r w:rsidRPr="00142011">
        <w:rPr>
          <w:lang w:val="en-US"/>
        </w:rPr>
        <w:t>Homemade MDF photo box for acquiring microplate images</w:t>
      </w:r>
      <w:bookmarkEnd w:id="7"/>
    </w:p>
    <w:p w14:paraId="6E7902F4" w14:textId="77777777" w:rsidR="00F550EE" w:rsidRPr="00F550EE" w:rsidRDefault="00F550EE" w:rsidP="00F550EE">
      <w:pPr>
        <w:rPr>
          <w:lang w:val="en-US"/>
        </w:rPr>
      </w:pPr>
    </w:p>
    <w:p w14:paraId="0C3F06F4" w14:textId="5307208B" w:rsidR="006E4F8E" w:rsidRDefault="006E4F8E" w:rsidP="006E4F8E">
      <w:pPr>
        <w:spacing w:after="120" w:line="360" w:lineRule="auto"/>
        <w:ind w:firstLine="567"/>
        <w:jc w:val="both"/>
        <w:rPr>
          <w:lang w:val="en-US"/>
        </w:rPr>
      </w:pPr>
      <w:r>
        <w:rPr>
          <w:lang w:val="en-US"/>
        </w:rPr>
        <w:t>A prototype of the photo box was built using a simple shoebox</w:t>
      </w:r>
      <w:r w:rsidR="00470103">
        <w:rPr>
          <w:lang w:val="en-US"/>
        </w:rPr>
        <w:t xml:space="preserve"> (</w:t>
      </w:r>
      <w:r w:rsidR="0010146C">
        <w:rPr>
          <w:lang w:val="en-US"/>
        </w:rPr>
        <w:fldChar w:fldCharType="begin"/>
      </w:r>
      <w:r w:rsidR="0010146C">
        <w:rPr>
          <w:lang w:val="en-US"/>
        </w:rPr>
        <w:instrText xml:space="preserve"> REF _Ref68614177 \h </w:instrText>
      </w:r>
      <w:r w:rsidR="0010146C">
        <w:rPr>
          <w:lang w:val="en-US"/>
        </w:rPr>
      </w:r>
      <w:r w:rsidR="0010146C">
        <w:rPr>
          <w:lang w:val="en-US"/>
        </w:rPr>
        <w:fldChar w:fldCharType="separate"/>
      </w:r>
      <w:r w:rsidR="00902342" w:rsidRPr="0010146C">
        <w:rPr>
          <w:lang w:val="en-US"/>
        </w:rPr>
        <w:t xml:space="preserve">Figure </w:t>
      </w:r>
      <w:r w:rsidR="00902342">
        <w:rPr>
          <w:lang w:val="en-US"/>
        </w:rPr>
        <w:t>S</w:t>
      </w:r>
      <w:r w:rsidR="00902342">
        <w:rPr>
          <w:noProof/>
          <w:lang w:val="en-US"/>
        </w:rPr>
        <w:t>3</w:t>
      </w:r>
      <w:r w:rsidR="0010146C">
        <w:rPr>
          <w:lang w:val="en-US"/>
        </w:rPr>
        <w:fldChar w:fldCharType="end"/>
      </w:r>
      <w:r w:rsidR="00DC2E57">
        <w:rPr>
          <w:lang w:val="en-US"/>
        </w:rPr>
        <w:t>, A-B</w:t>
      </w:r>
      <w:r w:rsidR="00470103">
        <w:rPr>
          <w:lang w:val="en-US"/>
        </w:rPr>
        <w:t>)</w:t>
      </w:r>
      <w:r>
        <w:rPr>
          <w:lang w:val="en-US"/>
        </w:rPr>
        <w:t xml:space="preserve">. After the success of the prototype, a </w:t>
      </w:r>
      <w:r w:rsidR="00DC2E57">
        <w:rPr>
          <w:lang w:val="en-US"/>
        </w:rPr>
        <w:t xml:space="preserve">new </w:t>
      </w:r>
      <w:r>
        <w:rPr>
          <w:lang w:val="en-US"/>
        </w:rPr>
        <w:t>photo box was built in MDF</w:t>
      </w:r>
      <w:r w:rsidR="00046018">
        <w:rPr>
          <w:lang w:val="en-US"/>
        </w:rPr>
        <w:t xml:space="preserve"> (Medium Density Fiberboard)</w:t>
      </w:r>
      <w:r>
        <w:rPr>
          <w:lang w:val="en-US"/>
        </w:rPr>
        <w:t xml:space="preserve"> material</w:t>
      </w:r>
      <w:r w:rsidR="00DC2E57">
        <w:rPr>
          <w:lang w:val="en-US"/>
        </w:rPr>
        <w:t xml:space="preserve"> (</w:t>
      </w:r>
      <w:r w:rsidR="00DC2E57">
        <w:rPr>
          <w:lang w:val="en-US"/>
        </w:rPr>
        <w:fldChar w:fldCharType="begin"/>
      </w:r>
      <w:r w:rsidR="00DC2E57">
        <w:rPr>
          <w:lang w:val="en-US"/>
        </w:rPr>
        <w:instrText xml:space="preserve"> REF _Ref68614177 \h </w:instrText>
      </w:r>
      <w:r w:rsidR="00DC2E57">
        <w:rPr>
          <w:lang w:val="en-US"/>
        </w:rPr>
      </w:r>
      <w:r w:rsidR="00DC2E57">
        <w:rPr>
          <w:lang w:val="en-US"/>
        </w:rPr>
        <w:fldChar w:fldCharType="separate"/>
      </w:r>
      <w:r w:rsidR="00902342" w:rsidRPr="0010146C">
        <w:rPr>
          <w:lang w:val="en-US"/>
        </w:rPr>
        <w:t xml:space="preserve">Figure </w:t>
      </w:r>
      <w:r w:rsidR="00902342">
        <w:rPr>
          <w:lang w:val="en-US"/>
        </w:rPr>
        <w:t>S</w:t>
      </w:r>
      <w:r w:rsidR="00902342">
        <w:rPr>
          <w:noProof/>
          <w:lang w:val="en-US"/>
        </w:rPr>
        <w:t>3</w:t>
      </w:r>
      <w:r w:rsidR="00DC2E57">
        <w:rPr>
          <w:lang w:val="en-US"/>
        </w:rPr>
        <w:fldChar w:fldCharType="end"/>
      </w:r>
      <w:r w:rsidR="00DC2E57">
        <w:rPr>
          <w:lang w:val="en-US"/>
        </w:rPr>
        <w:t>, C-D)</w:t>
      </w:r>
      <w:r>
        <w:rPr>
          <w:lang w:val="en-US"/>
        </w:rPr>
        <w:t xml:space="preserve"> to maintain </w:t>
      </w:r>
      <w:r w:rsidRPr="00276B04">
        <w:rPr>
          <w:lang w:val="en-US"/>
        </w:rPr>
        <w:t>the structural rigidity and guarantee the quality and reproducibility of the image</w:t>
      </w:r>
      <w:r w:rsidR="00EA3E3D" w:rsidRPr="00276B04">
        <w:rPr>
          <w:lang w:val="en-US"/>
        </w:rPr>
        <w:t xml:space="preserve"> acquisition</w:t>
      </w:r>
      <w:r w:rsidRPr="00276B04">
        <w:rPr>
          <w:lang w:val="en-US"/>
        </w:rPr>
        <w:t xml:space="preserve">. </w:t>
      </w:r>
      <w:r w:rsidR="00DC2E57" w:rsidRPr="00276B04">
        <w:rPr>
          <w:lang w:val="en-US"/>
        </w:rPr>
        <w:t>The</w:t>
      </w:r>
      <w:r w:rsidRPr="00276B04">
        <w:rPr>
          <w:lang w:val="en-US"/>
        </w:rPr>
        <w:t xml:space="preserve"> MDF photo box</w:t>
      </w:r>
      <w:r w:rsidR="00F550EE" w:rsidRPr="00276B04">
        <w:rPr>
          <w:lang w:val="en-US"/>
        </w:rPr>
        <w:t xml:space="preserve"> was built </w:t>
      </w:r>
      <w:r w:rsidR="00DC2E57" w:rsidRPr="00276B04">
        <w:rPr>
          <w:lang w:val="en-US"/>
        </w:rPr>
        <w:t>w</w:t>
      </w:r>
      <w:r w:rsidR="00F550EE" w:rsidRPr="00276B04">
        <w:rPr>
          <w:lang w:val="en-US"/>
        </w:rPr>
        <w:t xml:space="preserve">ith the following </w:t>
      </w:r>
      <w:r w:rsidR="00DC2E57" w:rsidRPr="00276B04">
        <w:rPr>
          <w:lang w:val="en-US"/>
        </w:rPr>
        <w:t>dimensions</w:t>
      </w:r>
      <w:r w:rsidR="00F550EE" w:rsidRPr="00276B04">
        <w:rPr>
          <w:lang w:val="en-US"/>
        </w:rPr>
        <w:t>:</w:t>
      </w:r>
      <w:r w:rsidR="00470103" w:rsidRPr="00276B04">
        <w:rPr>
          <w:lang w:val="en-US"/>
        </w:rPr>
        <w:t xml:space="preserve"> </w:t>
      </w:r>
      <w:r w:rsidR="00DC2E57" w:rsidRPr="00276B04">
        <w:rPr>
          <w:lang w:val="en-US"/>
        </w:rPr>
        <w:t xml:space="preserve">24 cm in </w:t>
      </w:r>
      <w:r w:rsidR="00470103" w:rsidRPr="00276B04">
        <w:rPr>
          <w:lang w:val="en-US"/>
        </w:rPr>
        <w:t>length</w:t>
      </w:r>
      <w:r w:rsidR="00DC2E57" w:rsidRPr="00276B04">
        <w:rPr>
          <w:lang w:val="en-US"/>
        </w:rPr>
        <w:t xml:space="preserve">, 19 cm in </w:t>
      </w:r>
      <w:r w:rsidR="00470103" w:rsidRPr="00276B04">
        <w:rPr>
          <w:lang w:val="en-US"/>
        </w:rPr>
        <w:t>width</w:t>
      </w:r>
      <w:r w:rsidR="00DC2E57" w:rsidRPr="00276B04">
        <w:rPr>
          <w:lang w:val="en-US"/>
        </w:rPr>
        <w:t>, and 28 cm in</w:t>
      </w:r>
      <w:r w:rsidR="00470103" w:rsidRPr="00276B04">
        <w:rPr>
          <w:lang w:val="en-US"/>
        </w:rPr>
        <w:t xml:space="preserve"> height</w:t>
      </w:r>
      <w:r w:rsidR="00F550EE" w:rsidRPr="00276B04">
        <w:rPr>
          <w:lang w:val="en-US"/>
        </w:rPr>
        <w:t>. This photo box</w:t>
      </w:r>
      <w:r w:rsidR="00DC2E57" w:rsidRPr="00276B04">
        <w:rPr>
          <w:lang w:val="en-US"/>
        </w:rPr>
        <w:t xml:space="preserve"> was equipped with an on/off LED</w:t>
      </w:r>
      <w:r w:rsidR="00F550EE" w:rsidRPr="00276B04">
        <w:rPr>
          <w:lang w:val="en-US"/>
        </w:rPr>
        <w:t xml:space="preserve"> setup containing 4 LED strip</w:t>
      </w:r>
      <w:r w:rsidR="006D4F6B" w:rsidRPr="00276B04">
        <w:rPr>
          <w:lang w:val="en-US"/>
        </w:rPr>
        <w:t>s</w:t>
      </w:r>
      <w:r w:rsidR="00F550EE" w:rsidRPr="00276B04">
        <w:rPr>
          <w:lang w:val="en-US"/>
        </w:rPr>
        <w:t xml:space="preserve"> (2 W each) of 9 cm in each internal wall</w:t>
      </w:r>
      <w:r w:rsidR="00DC2E57" w:rsidRPr="00276B04">
        <w:rPr>
          <w:lang w:val="en-US"/>
        </w:rPr>
        <w:t>, a microplate holder with</w:t>
      </w:r>
      <w:r w:rsidR="00417CB6">
        <w:rPr>
          <w:lang w:val="en-US"/>
        </w:rPr>
        <w:t xml:space="preserve"> a</w:t>
      </w:r>
      <w:r w:rsidR="00DC2E57" w:rsidRPr="00276B04">
        <w:rPr>
          <w:lang w:val="en-US"/>
        </w:rPr>
        <w:t xml:space="preserve"> white background, and a viewer for </w:t>
      </w:r>
      <w:r w:rsidR="006D4F6B" w:rsidRPr="00276B04">
        <w:rPr>
          <w:lang w:val="en-US"/>
        </w:rPr>
        <w:t xml:space="preserve">the </w:t>
      </w:r>
      <w:r w:rsidR="00DC2E57" w:rsidRPr="00276B04">
        <w:rPr>
          <w:lang w:val="en-US"/>
        </w:rPr>
        <w:t>photo device, which can be a we</w:t>
      </w:r>
      <w:r w:rsidR="00DC2E57">
        <w:rPr>
          <w:lang w:val="en-US"/>
        </w:rPr>
        <w:t>bcam or cellphone.</w:t>
      </w:r>
      <w:r w:rsidR="00046018">
        <w:rPr>
          <w:lang w:val="en-US"/>
        </w:rPr>
        <w:t xml:space="preserve"> In this study, the microplate images were acquired using a cellphone (8 Megapixels, zoom up to 5x)</w:t>
      </w:r>
      <w:r w:rsidR="00185D48">
        <w:rPr>
          <w:lang w:val="en-US"/>
        </w:rPr>
        <w:t>.</w:t>
      </w:r>
    </w:p>
    <w:p w14:paraId="2E2DF3A1" w14:textId="6599A37F" w:rsidR="006E4F8E" w:rsidRPr="00FB1889" w:rsidRDefault="00470103" w:rsidP="005F68D3">
      <w:pPr>
        <w:spacing w:after="0" w:line="240" w:lineRule="auto"/>
        <w:jc w:val="center"/>
        <w:rPr>
          <w:noProof/>
          <w:lang w:val="en-US"/>
        </w:rPr>
      </w:pPr>
      <w:r w:rsidRPr="005F68D3">
        <w:rPr>
          <w:noProof/>
        </w:rPr>
        <w:lastRenderedPageBreak/>
        <w:drawing>
          <wp:inline distT="0" distB="0" distL="0" distR="0" wp14:anchorId="52222111" wp14:editId="34BCC496">
            <wp:extent cx="5400040" cy="1939290"/>
            <wp:effectExtent l="0" t="0" r="0" b="3810"/>
            <wp:docPr id="1" name="Imagem 1" descr="Uma imagem contendo no interior, computador, mesa, livr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descr="Uma imagem contendo no interior, computador, mesa, livro&#10;&#10;Descrição gerada automaticament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400040" cy="1939290"/>
                    </a:xfrm>
                    <a:prstGeom prst="rect">
                      <a:avLst/>
                    </a:prstGeom>
                  </pic:spPr>
                </pic:pic>
              </a:graphicData>
            </a:graphic>
          </wp:inline>
        </w:drawing>
      </w:r>
    </w:p>
    <w:p w14:paraId="6C617A56" w14:textId="5E17B011" w:rsidR="006E4F8E" w:rsidRPr="0010146C" w:rsidRDefault="0010146C" w:rsidP="0010146C">
      <w:pPr>
        <w:pStyle w:val="Legenda"/>
        <w:rPr>
          <w:lang w:val="en-US"/>
        </w:rPr>
      </w:pPr>
      <w:bookmarkStart w:id="8" w:name="_Ref68614177"/>
      <w:r w:rsidRPr="0010146C">
        <w:rPr>
          <w:lang w:val="en-US"/>
        </w:rPr>
        <w:t xml:space="preserve">Figure </w:t>
      </w:r>
      <w:r>
        <w:rPr>
          <w:lang w:val="en-US"/>
        </w:rPr>
        <w:t>S</w:t>
      </w:r>
      <w:r>
        <w:fldChar w:fldCharType="begin"/>
      </w:r>
      <w:r w:rsidRPr="0010146C">
        <w:rPr>
          <w:lang w:val="en-US"/>
        </w:rPr>
        <w:instrText xml:space="preserve"> SEQ Figure \* ARABIC </w:instrText>
      </w:r>
      <w:r>
        <w:fldChar w:fldCharType="separate"/>
      </w:r>
      <w:r w:rsidR="00902342">
        <w:rPr>
          <w:noProof/>
          <w:lang w:val="en-US"/>
        </w:rPr>
        <w:t>3</w:t>
      </w:r>
      <w:r>
        <w:fldChar w:fldCharType="end"/>
      </w:r>
      <w:bookmarkEnd w:id="8"/>
      <w:r w:rsidRPr="0010146C">
        <w:rPr>
          <w:lang w:val="en-US"/>
        </w:rPr>
        <w:t>: Photo box built for image acquisition of the microplate. A) Superior and B) operational view of the prototype shoebox. C) External and D) internal view of the homemade MDF photo box.</w:t>
      </w:r>
    </w:p>
    <w:p w14:paraId="4CC0641E" w14:textId="77777777" w:rsidR="00417CB6" w:rsidRDefault="00417CB6" w:rsidP="006E4F8E">
      <w:pPr>
        <w:spacing w:after="120" w:line="360" w:lineRule="auto"/>
        <w:ind w:firstLine="567"/>
        <w:jc w:val="both"/>
        <w:rPr>
          <w:lang w:val="en-US"/>
        </w:rPr>
      </w:pPr>
    </w:p>
    <w:p w14:paraId="5BC60F00" w14:textId="537864D0" w:rsidR="0010146C" w:rsidRDefault="009C1967" w:rsidP="006E4F8E">
      <w:pPr>
        <w:spacing w:after="120" w:line="360" w:lineRule="auto"/>
        <w:ind w:firstLine="567"/>
        <w:jc w:val="both"/>
        <w:rPr>
          <w:lang w:val="en-US"/>
        </w:rPr>
      </w:pPr>
      <w:r>
        <w:rPr>
          <w:lang w:val="en-US"/>
        </w:rPr>
        <w:t>Transparent 96-well microplates</w:t>
      </w:r>
      <w:r w:rsidR="00EF3EA7">
        <w:rPr>
          <w:lang w:val="en-US"/>
        </w:rPr>
        <w:t xml:space="preserve"> (12 columns x 8 rows)</w:t>
      </w:r>
      <w:r>
        <w:rPr>
          <w:lang w:val="en-US"/>
        </w:rPr>
        <w:t xml:space="preserve"> equipped with</w:t>
      </w:r>
      <w:r w:rsidR="00EF3EA7">
        <w:rPr>
          <w:lang w:val="en-US"/>
        </w:rPr>
        <w:t xml:space="preserve"> </w:t>
      </w:r>
      <w:r w:rsidR="00046018">
        <w:rPr>
          <w:lang w:val="en-US"/>
        </w:rPr>
        <w:t>a</w:t>
      </w:r>
      <w:r>
        <w:rPr>
          <w:lang w:val="en-US"/>
        </w:rPr>
        <w:t xml:space="preserve"> </w:t>
      </w:r>
      <w:r w:rsidR="00EF3EA7">
        <w:rPr>
          <w:lang w:val="en-US"/>
        </w:rPr>
        <w:t>lid that</w:t>
      </w:r>
      <w:r>
        <w:rPr>
          <w:lang w:val="en-US"/>
        </w:rPr>
        <w:t xml:space="preserve"> highlight</w:t>
      </w:r>
      <w:r w:rsidR="00046018">
        <w:rPr>
          <w:lang w:val="en-US"/>
        </w:rPr>
        <w:t>s</w:t>
      </w:r>
      <w:r>
        <w:rPr>
          <w:lang w:val="en-US"/>
        </w:rPr>
        <w:t xml:space="preserve"> the wells </w:t>
      </w:r>
      <w:r w:rsidR="00046018">
        <w:rPr>
          <w:lang w:val="en-US"/>
        </w:rPr>
        <w:t>were used to visualize the color of the mixtures</w:t>
      </w:r>
      <w:r w:rsidR="00EF3EA7">
        <w:rPr>
          <w:lang w:val="en-US"/>
        </w:rPr>
        <w:t>.</w:t>
      </w:r>
      <w:r>
        <w:rPr>
          <w:lang w:val="en-US"/>
        </w:rPr>
        <w:t xml:space="preserve"> The</w:t>
      </w:r>
      <w:r w:rsidR="00EF3EA7">
        <w:rPr>
          <w:lang w:val="en-US"/>
        </w:rPr>
        <w:t xml:space="preserve"> lid </w:t>
      </w:r>
      <w:r>
        <w:rPr>
          <w:lang w:val="en-US"/>
        </w:rPr>
        <w:t>w</w:t>
      </w:r>
      <w:r w:rsidR="00046018">
        <w:rPr>
          <w:lang w:val="en-US"/>
        </w:rPr>
        <w:t>as</w:t>
      </w:r>
      <w:r>
        <w:rPr>
          <w:lang w:val="en-US"/>
        </w:rPr>
        <w:t xml:space="preserve"> crucial for the automatic recognizing of the wells by the algorithm</w:t>
      </w:r>
      <w:r w:rsidR="00046018">
        <w:rPr>
          <w:lang w:val="en-US"/>
        </w:rPr>
        <w:t xml:space="preserve"> because it causes an increase of contrast between wells and the microplate background</w:t>
      </w:r>
      <w:r w:rsidR="00EF3EA7">
        <w:rPr>
          <w:lang w:val="en-US"/>
        </w:rPr>
        <w:t>.</w:t>
      </w:r>
      <w:r>
        <w:rPr>
          <w:lang w:val="en-US"/>
        </w:rPr>
        <w:t xml:space="preserve"> </w:t>
      </w:r>
      <w:r w:rsidR="00EF3EA7">
        <w:rPr>
          <w:lang w:val="en-US"/>
        </w:rPr>
        <w:t xml:space="preserve">Although a 96-well microplate has been used in our study, the images were acquired in a region containing 30 wells (6 columns x 5 rows) due to </w:t>
      </w:r>
      <w:r w:rsidR="00046018">
        <w:rPr>
          <w:lang w:val="en-US"/>
        </w:rPr>
        <w:t>the superior</w:t>
      </w:r>
      <w:r w:rsidR="00EF3EA7">
        <w:rPr>
          <w:lang w:val="en-US"/>
        </w:rPr>
        <w:t xml:space="preserve"> image quality and the</w:t>
      </w:r>
      <w:r w:rsidR="00046018">
        <w:rPr>
          <w:lang w:val="en-US"/>
        </w:rPr>
        <w:t xml:space="preserve"> better precision of the algorithm of</w:t>
      </w:r>
      <w:r w:rsidR="00EF3EA7">
        <w:rPr>
          <w:lang w:val="en-US"/>
        </w:rPr>
        <w:t xml:space="preserve"> automatic recognition of the we</w:t>
      </w:r>
      <w:r w:rsidR="00046018">
        <w:rPr>
          <w:lang w:val="en-US"/>
        </w:rPr>
        <w:t>l</w:t>
      </w:r>
      <w:r w:rsidR="00EF3EA7">
        <w:rPr>
          <w:lang w:val="en-US"/>
        </w:rPr>
        <w:t>ls. Thus, each microplate was used in up to 2 image acquisitions (</w:t>
      </w:r>
      <w:r w:rsidR="00EF3EA7">
        <w:rPr>
          <w:lang w:val="en-US"/>
        </w:rPr>
        <w:fldChar w:fldCharType="begin"/>
      </w:r>
      <w:r w:rsidR="00EF3EA7">
        <w:rPr>
          <w:lang w:val="en-US"/>
        </w:rPr>
        <w:instrText xml:space="preserve"> REF _Ref68618799 \h </w:instrText>
      </w:r>
      <w:r w:rsidR="00EF3EA7">
        <w:rPr>
          <w:lang w:val="en-US"/>
        </w:rPr>
      </w:r>
      <w:r w:rsidR="00EF3EA7">
        <w:rPr>
          <w:lang w:val="en-US"/>
        </w:rPr>
        <w:fldChar w:fldCharType="separate"/>
      </w:r>
      <w:r w:rsidR="00902342" w:rsidRPr="009C1967">
        <w:rPr>
          <w:lang w:val="en-US"/>
        </w:rPr>
        <w:t xml:space="preserve">Figure </w:t>
      </w:r>
      <w:r w:rsidR="00902342">
        <w:rPr>
          <w:lang w:val="en-US"/>
        </w:rPr>
        <w:t>S</w:t>
      </w:r>
      <w:r w:rsidR="00902342">
        <w:rPr>
          <w:noProof/>
          <w:lang w:val="en-US"/>
        </w:rPr>
        <w:t>4</w:t>
      </w:r>
      <w:r w:rsidR="00EF3EA7">
        <w:rPr>
          <w:lang w:val="en-US"/>
        </w:rPr>
        <w:fldChar w:fldCharType="end"/>
      </w:r>
      <w:r w:rsidR="00EF3EA7">
        <w:rPr>
          <w:lang w:val="en-US"/>
        </w:rPr>
        <w:t>).</w:t>
      </w:r>
    </w:p>
    <w:p w14:paraId="4D95DB32" w14:textId="609AE3B9" w:rsidR="0010146C" w:rsidRPr="00C916AA" w:rsidRDefault="009C1967" w:rsidP="005F68D3">
      <w:pPr>
        <w:spacing w:after="0" w:line="240" w:lineRule="auto"/>
        <w:jc w:val="center"/>
        <w:rPr>
          <w:noProof/>
          <w:lang w:val="en-US"/>
        </w:rPr>
      </w:pPr>
      <w:r w:rsidRPr="005F68D3">
        <w:rPr>
          <w:noProof/>
        </w:rPr>
        <w:drawing>
          <wp:inline distT="0" distB="0" distL="0" distR="0" wp14:anchorId="4AB77276" wp14:editId="51B488AD">
            <wp:extent cx="2724150" cy="1903361"/>
            <wp:effectExtent l="0" t="0" r="0" b="1905"/>
            <wp:docPr id="11" name="Imagem 11" descr="Uma imagem contendo Calendári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m 11" descr="Uma imagem contendo Calendário&#10;&#10;Descrição gerada automaticamente"/>
                    <pic:cNvPicPr/>
                  </pic:nvPicPr>
                  <pic:blipFill rotWithShape="1">
                    <a:blip r:embed="rId12" cstate="print">
                      <a:extLst>
                        <a:ext uri="{28A0092B-C50C-407E-A947-70E740481C1C}">
                          <a14:useLocalDpi xmlns:a14="http://schemas.microsoft.com/office/drawing/2010/main" val="0"/>
                        </a:ext>
                      </a:extLst>
                    </a:blip>
                    <a:srcRect l="1700" t="56935" r="68278" b="4021"/>
                    <a:stretch/>
                  </pic:blipFill>
                  <pic:spPr bwMode="auto">
                    <a:xfrm>
                      <a:off x="0" y="0"/>
                      <a:ext cx="2762497" cy="1930154"/>
                    </a:xfrm>
                    <a:prstGeom prst="rect">
                      <a:avLst/>
                    </a:prstGeom>
                    <a:ln>
                      <a:noFill/>
                    </a:ln>
                    <a:extLst>
                      <a:ext uri="{53640926-AAD7-44D8-BBD7-CCE9431645EC}">
                        <a14:shadowObscured xmlns:a14="http://schemas.microsoft.com/office/drawing/2010/main"/>
                      </a:ext>
                    </a:extLst>
                  </pic:spPr>
                </pic:pic>
              </a:graphicData>
            </a:graphic>
          </wp:inline>
        </w:drawing>
      </w:r>
      <w:r w:rsidR="00EF3EA7" w:rsidRPr="00C916AA">
        <w:rPr>
          <w:noProof/>
          <w:lang w:val="en-US"/>
        </w:rPr>
        <w:t xml:space="preserve"> </w:t>
      </w:r>
      <w:r w:rsidR="00EF3EA7" w:rsidRPr="005F68D3">
        <w:rPr>
          <w:noProof/>
        </w:rPr>
        <w:drawing>
          <wp:inline distT="0" distB="0" distL="0" distR="0" wp14:anchorId="311F2CBD" wp14:editId="00603EEC">
            <wp:extent cx="2533650" cy="1900183"/>
            <wp:effectExtent l="0" t="0" r="0" b="5080"/>
            <wp:docPr id="5" name="Imagem 5" descr="Imagem em branco e preto&#10;&#10;Descrição gerada automaticamente com confiança mé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m 5" descr="Imagem em branco e preto&#10;&#10;Descrição gerada automaticamente com confiança média"/>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559516" cy="1919582"/>
                    </a:xfrm>
                    <a:prstGeom prst="rect">
                      <a:avLst/>
                    </a:prstGeom>
                  </pic:spPr>
                </pic:pic>
              </a:graphicData>
            </a:graphic>
          </wp:inline>
        </w:drawing>
      </w:r>
    </w:p>
    <w:p w14:paraId="1988E92D" w14:textId="20A6BE8B" w:rsidR="009C1967" w:rsidRDefault="009C1967" w:rsidP="009C1967">
      <w:pPr>
        <w:pStyle w:val="Legenda"/>
        <w:rPr>
          <w:lang w:val="en-US"/>
        </w:rPr>
      </w:pPr>
      <w:bookmarkStart w:id="9" w:name="_Ref68618799"/>
      <w:r w:rsidRPr="009C1967">
        <w:rPr>
          <w:lang w:val="en-US"/>
        </w:rPr>
        <w:t xml:space="preserve">Figure </w:t>
      </w:r>
      <w:r>
        <w:rPr>
          <w:lang w:val="en-US"/>
        </w:rPr>
        <w:t>S</w:t>
      </w:r>
      <w:r>
        <w:fldChar w:fldCharType="begin"/>
      </w:r>
      <w:r w:rsidRPr="009C1967">
        <w:rPr>
          <w:lang w:val="en-US"/>
        </w:rPr>
        <w:instrText xml:space="preserve"> SEQ Figure \* ARABIC </w:instrText>
      </w:r>
      <w:r>
        <w:fldChar w:fldCharType="separate"/>
      </w:r>
      <w:r w:rsidR="00902342">
        <w:rPr>
          <w:noProof/>
          <w:lang w:val="en-US"/>
        </w:rPr>
        <w:t>4</w:t>
      </w:r>
      <w:r>
        <w:fldChar w:fldCharType="end"/>
      </w:r>
      <w:bookmarkEnd w:id="9"/>
      <w:r w:rsidRPr="009C1967">
        <w:rPr>
          <w:lang w:val="en-US"/>
        </w:rPr>
        <w:t xml:space="preserve">: Transparent 96-well microplate with </w:t>
      </w:r>
      <w:r w:rsidR="00EF3EA7">
        <w:rPr>
          <w:lang w:val="en-US"/>
        </w:rPr>
        <w:t>the lid and image acquisition region.</w:t>
      </w:r>
    </w:p>
    <w:p w14:paraId="180D6CEC" w14:textId="264C698D" w:rsidR="0019479A" w:rsidRDefault="0019479A" w:rsidP="00175452">
      <w:pPr>
        <w:rPr>
          <w:b/>
          <w:bCs/>
          <w:lang w:val="en-US"/>
        </w:rPr>
      </w:pPr>
    </w:p>
    <w:p w14:paraId="327CE9DD" w14:textId="65563101" w:rsidR="00D17017" w:rsidRDefault="00D17017" w:rsidP="00142011">
      <w:pPr>
        <w:pStyle w:val="Ttulo1"/>
        <w:numPr>
          <w:ilvl w:val="0"/>
          <w:numId w:val="1"/>
        </w:numPr>
        <w:spacing w:before="0" w:after="120" w:line="240" w:lineRule="auto"/>
        <w:ind w:left="284" w:hanging="284"/>
        <w:rPr>
          <w:lang w:val="en-US"/>
        </w:rPr>
      </w:pPr>
      <w:bookmarkStart w:id="10" w:name="_Toc83645530"/>
      <w:r w:rsidRPr="00142011">
        <w:rPr>
          <w:lang w:val="en-US"/>
        </w:rPr>
        <w:t>Microplate digital image processing validation</w:t>
      </w:r>
      <w:bookmarkEnd w:id="10"/>
    </w:p>
    <w:p w14:paraId="6C4259C3" w14:textId="77777777" w:rsidR="00417CB6" w:rsidRDefault="00417CB6" w:rsidP="00D1422F">
      <w:pPr>
        <w:spacing w:after="120" w:line="360" w:lineRule="auto"/>
        <w:ind w:firstLine="567"/>
        <w:jc w:val="both"/>
        <w:rPr>
          <w:lang w:val="en-US"/>
        </w:rPr>
      </w:pPr>
    </w:p>
    <w:p w14:paraId="34E79788" w14:textId="5C4F60D3" w:rsidR="00D1422F" w:rsidRDefault="00D17017" w:rsidP="00D1422F">
      <w:pPr>
        <w:spacing w:after="120" w:line="360" w:lineRule="auto"/>
        <w:ind w:firstLine="567"/>
        <w:jc w:val="both"/>
        <w:rPr>
          <w:lang w:val="en-US"/>
        </w:rPr>
      </w:pPr>
      <w:r>
        <w:rPr>
          <w:lang w:val="en-US"/>
        </w:rPr>
        <w:t xml:space="preserve">The validation of the microplate image processing method was carried out with 208 mixtures with grayscale values up to 40. UV-Vis spectroscopy was used as a reference </w:t>
      </w:r>
      <w:r>
        <w:rPr>
          <w:lang w:val="en-US"/>
        </w:rPr>
        <w:lastRenderedPageBreak/>
        <w:t>method, whos</w:t>
      </w:r>
      <w:r w:rsidRPr="00E333CD">
        <w:rPr>
          <w:lang w:val="en-US"/>
        </w:rPr>
        <w:t>e measurements were performed in the same concentrations used for the microplate method.</w:t>
      </w:r>
      <w:r>
        <w:rPr>
          <w:lang w:val="en-US"/>
        </w:rPr>
        <w:t xml:space="preserve"> Examples of this validation are demonstrated below (</w:t>
      </w:r>
      <w:r>
        <w:rPr>
          <w:lang w:val="en-US"/>
        </w:rPr>
        <w:fldChar w:fldCharType="begin"/>
      </w:r>
      <w:r>
        <w:rPr>
          <w:lang w:val="en-US"/>
        </w:rPr>
        <w:instrText xml:space="preserve"> REF _Ref72843815 \h </w:instrText>
      </w:r>
      <w:r>
        <w:rPr>
          <w:lang w:val="en-US"/>
        </w:rPr>
      </w:r>
      <w:r>
        <w:rPr>
          <w:lang w:val="en-US"/>
        </w:rPr>
        <w:fldChar w:fldCharType="separate"/>
      </w:r>
      <w:r w:rsidR="00902342" w:rsidRPr="000F7C85">
        <w:rPr>
          <w:lang w:val="en-US"/>
        </w:rPr>
        <w:t>Figure S</w:t>
      </w:r>
      <w:r w:rsidR="00902342">
        <w:rPr>
          <w:noProof/>
          <w:lang w:val="en-US"/>
        </w:rPr>
        <w:t>5</w:t>
      </w:r>
      <w:r>
        <w:rPr>
          <w:lang w:val="en-US"/>
        </w:rPr>
        <w:fldChar w:fldCharType="end"/>
      </w:r>
      <w:r>
        <w:rPr>
          <w:lang w:val="en-US"/>
        </w:rPr>
        <w:t>).</w:t>
      </w:r>
      <w:r w:rsidR="00D1422F">
        <w:rPr>
          <w:lang w:val="en-US"/>
        </w:rPr>
        <w:t xml:space="preserve"> </w:t>
      </w:r>
    </w:p>
    <w:p w14:paraId="370AE1A4" w14:textId="25992BF9" w:rsidR="00D1422F" w:rsidRPr="00B0172C" w:rsidRDefault="00D1422F" w:rsidP="00D1422F">
      <w:pPr>
        <w:spacing w:after="120" w:line="360" w:lineRule="auto"/>
        <w:ind w:firstLine="567"/>
        <w:jc w:val="both"/>
        <w:rPr>
          <w:lang w:val="en-US"/>
        </w:rPr>
      </w:pPr>
      <w:r w:rsidRPr="00B0172C">
        <w:rPr>
          <w:lang w:val="en-US"/>
        </w:rPr>
        <w:t>The code ha</w:t>
      </w:r>
      <w:r w:rsidR="00417CB6" w:rsidRPr="00B0172C">
        <w:rPr>
          <w:lang w:val="en-US"/>
        </w:rPr>
        <w:t>s</w:t>
      </w:r>
      <w:r w:rsidRPr="00B0172C">
        <w:rPr>
          <w:lang w:val="en-US"/>
        </w:rPr>
        <w:t xml:space="preserve"> efficiently</w:t>
      </w:r>
      <w:r w:rsidR="00417CB6" w:rsidRPr="00B0172C">
        <w:rPr>
          <w:lang w:val="en-US"/>
        </w:rPr>
        <w:t xml:space="preserve"> </w:t>
      </w:r>
      <w:r w:rsidRPr="00B0172C">
        <w:rPr>
          <w:lang w:val="en-US"/>
        </w:rPr>
        <w:t xml:space="preserve">classified </w:t>
      </w:r>
      <w:r w:rsidR="00417CB6" w:rsidRPr="00B0172C">
        <w:rPr>
          <w:lang w:val="en-US"/>
        </w:rPr>
        <w:t>the</w:t>
      </w:r>
      <w:r w:rsidRPr="00B0172C">
        <w:rPr>
          <w:lang w:val="en-US"/>
        </w:rPr>
        <w:t xml:space="preserve"> mixture</w:t>
      </w:r>
      <w:r w:rsidR="00417CB6" w:rsidRPr="00B0172C">
        <w:rPr>
          <w:lang w:val="en-US"/>
        </w:rPr>
        <w:t>s</w:t>
      </w:r>
      <w:r w:rsidRPr="00B0172C">
        <w:rPr>
          <w:lang w:val="en-US"/>
        </w:rPr>
        <w:t xml:space="preserve"> </w:t>
      </w:r>
      <w:r w:rsidR="00417CB6" w:rsidRPr="00B0172C">
        <w:rPr>
          <w:lang w:val="en-US"/>
        </w:rPr>
        <w:t>with grayscale</w:t>
      </w:r>
      <w:r w:rsidR="00FC3662" w:rsidRPr="00B0172C">
        <w:rPr>
          <w:lang w:val="en-US"/>
        </w:rPr>
        <w:t xml:space="preserve"> lower</w:t>
      </w:r>
      <w:r w:rsidR="00417CB6" w:rsidRPr="00B0172C">
        <w:rPr>
          <w:lang w:val="en-US"/>
        </w:rPr>
        <w:t xml:space="preserve"> than 20</w:t>
      </w:r>
      <w:r w:rsidRPr="00B0172C">
        <w:rPr>
          <w:lang w:val="en-US"/>
        </w:rPr>
        <w:t xml:space="preserve"> </w:t>
      </w:r>
      <w:r w:rsidR="00417CB6" w:rsidRPr="00B0172C">
        <w:rPr>
          <w:lang w:val="en-US"/>
        </w:rPr>
        <w:t xml:space="preserve">as colorless mixtures </w:t>
      </w:r>
      <w:r w:rsidRPr="00B0172C">
        <w:rPr>
          <w:lang w:val="en-US"/>
        </w:rPr>
        <w:t>(</w:t>
      </w:r>
      <w:r w:rsidRPr="00B0172C">
        <w:rPr>
          <w:lang w:val="en-US"/>
        </w:rPr>
        <w:fldChar w:fldCharType="begin"/>
      </w:r>
      <w:r w:rsidRPr="00B0172C">
        <w:rPr>
          <w:lang w:val="en-US"/>
        </w:rPr>
        <w:instrText xml:space="preserve"> REF _Ref72843815 \h </w:instrText>
      </w:r>
      <w:r w:rsidRPr="00B0172C">
        <w:rPr>
          <w:lang w:val="en-US"/>
        </w:rPr>
      </w:r>
      <w:r w:rsidRPr="00B0172C">
        <w:rPr>
          <w:lang w:val="en-US"/>
        </w:rPr>
        <w:fldChar w:fldCharType="separate"/>
      </w:r>
      <w:r w:rsidR="00902342" w:rsidRPr="00B0172C">
        <w:rPr>
          <w:lang w:val="en-US"/>
        </w:rPr>
        <w:t>Figure S</w:t>
      </w:r>
      <w:r w:rsidR="00902342" w:rsidRPr="00B0172C">
        <w:rPr>
          <w:noProof/>
          <w:lang w:val="en-US"/>
        </w:rPr>
        <w:t>5</w:t>
      </w:r>
      <w:r w:rsidRPr="00B0172C">
        <w:rPr>
          <w:lang w:val="en-US"/>
        </w:rPr>
        <w:fldChar w:fldCharType="end"/>
      </w:r>
      <w:r w:rsidR="00417CB6" w:rsidRPr="00B0172C">
        <w:rPr>
          <w:lang w:val="en-US"/>
        </w:rPr>
        <w:t xml:space="preserve">, </w:t>
      </w:r>
      <w:r w:rsidRPr="00B0172C">
        <w:rPr>
          <w:lang w:val="en-US"/>
        </w:rPr>
        <w:t>A</w:t>
      </w:r>
      <w:r w:rsidR="00417CB6" w:rsidRPr="00B0172C">
        <w:rPr>
          <w:lang w:val="en-US"/>
        </w:rPr>
        <w:t xml:space="preserve"> and D</w:t>
      </w:r>
      <w:r w:rsidRPr="00B0172C">
        <w:rPr>
          <w:lang w:val="en-US"/>
        </w:rPr>
        <w:t xml:space="preserve">). Mixtures with grayscale values </w:t>
      </w:r>
      <w:r w:rsidR="00417CB6" w:rsidRPr="00B0172C">
        <w:rPr>
          <w:lang w:val="en-US"/>
        </w:rPr>
        <w:t>between</w:t>
      </w:r>
      <w:r w:rsidRPr="00B0172C">
        <w:rPr>
          <w:lang w:val="en-US"/>
        </w:rPr>
        <w:t xml:space="preserve"> 20</w:t>
      </w:r>
      <w:r w:rsidR="00417CB6" w:rsidRPr="00B0172C">
        <w:rPr>
          <w:lang w:val="en-US"/>
        </w:rPr>
        <w:t xml:space="preserve"> and 40</w:t>
      </w:r>
      <w:r w:rsidRPr="00B0172C">
        <w:rPr>
          <w:lang w:val="en-US"/>
        </w:rPr>
        <w:t xml:space="preserve"> have been classified as a colored mixture with an error </w:t>
      </w:r>
      <w:r w:rsidR="00EA3E3D" w:rsidRPr="00B0172C">
        <w:rPr>
          <w:lang w:val="en-US"/>
        </w:rPr>
        <w:t>of</w:t>
      </w:r>
      <w:r w:rsidR="00013A1D" w:rsidRPr="00B0172C">
        <w:rPr>
          <w:lang w:val="en-US"/>
        </w:rPr>
        <w:t xml:space="preserve"> </w:t>
      </w:r>
      <w:r w:rsidRPr="00B0172C">
        <w:rPr>
          <w:lang w:val="en-US"/>
        </w:rPr>
        <w:t>up to 20%</w:t>
      </w:r>
      <w:r w:rsidR="00417CB6" w:rsidRPr="00B0172C">
        <w:rPr>
          <w:lang w:val="en-US"/>
        </w:rPr>
        <w:t xml:space="preserve"> (</w:t>
      </w:r>
      <w:r w:rsidR="00417CB6" w:rsidRPr="00B0172C">
        <w:rPr>
          <w:lang w:val="en-US"/>
        </w:rPr>
        <w:fldChar w:fldCharType="begin"/>
      </w:r>
      <w:r w:rsidR="00417CB6" w:rsidRPr="00B0172C">
        <w:rPr>
          <w:lang w:val="en-US"/>
        </w:rPr>
        <w:instrText xml:space="preserve"> REF _Ref72843815 \h </w:instrText>
      </w:r>
      <w:r w:rsidR="00417CB6" w:rsidRPr="00B0172C">
        <w:rPr>
          <w:lang w:val="en-US"/>
        </w:rPr>
      </w:r>
      <w:r w:rsidR="00417CB6" w:rsidRPr="00B0172C">
        <w:rPr>
          <w:lang w:val="en-US"/>
        </w:rPr>
        <w:fldChar w:fldCharType="separate"/>
      </w:r>
      <w:r w:rsidR="00417CB6" w:rsidRPr="00B0172C">
        <w:rPr>
          <w:lang w:val="en-US"/>
        </w:rPr>
        <w:t>Figure S</w:t>
      </w:r>
      <w:r w:rsidR="00417CB6" w:rsidRPr="00B0172C">
        <w:rPr>
          <w:noProof/>
          <w:lang w:val="en-US"/>
        </w:rPr>
        <w:t>5</w:t>
      </w:r>
      <w:r w:rsidR="00417CB6" w:rsidRPr="00B0172C">
        <w:rPr>
          <w:lang w:val="en-US"/>
        </w:rPr>
        <w:fldChar w:fldCharType="end"/>
      </w:r>
      <w:r w:rsidR="00417CB6" w:rsidRPr="00B0172C">
        <w:rPr>
          <w:lang w:val="en-US"/>
        </w:rPr>
        <w:t>-B and C)</w:t>
      </w:r>
      <w:r w:rsidR="00013A1D" w:rsidRPr="00B0172C">
        <w:rPr>
          <w:lang w:val="en-US"/>
        </w:rPr>
        <w:t>.</w:t>
      </w:r>
      <w:r w:rsidR="00417CB6" w:rsidRPr="00B0172C">
        <w:rPr>
          <w:lang w:val="en-US"/>
        </w:rPr>
        <w:t xml:space="preserve"> </w:t>
      </w:r>
    </w:p>
    <w:p w14:paraId="0095A756" w14:textId="7EAC04DC" w:rsidR="00D17017" w:rsidRDefault="00B0172C" w:rsidP="00417CB6">
      <w:pPr>
        <w:spacing w:after="0" w:line="240" w:lineRule="auto"/>
        <w:jc w:val="center"/>
        <w:rPr>
          <w:lang w:val="en-US"/>
        </w:rPr>
      </w:pPr>
      <w:r>
        <w:rPr>
          <w:noProof/>
          <w:lang w:val="en-US"/>
        </w:rPr>
        <w:drawing>
          <wp:inline distT="0" distB="0" distL="0" distR="0" wp14:anchorId="28437A6E" wp14:editId="6789E8C3">
            <wp:extent cx="4779034" cy="6690310"/>
            <wp:effectExtent l="0" t="0" r="0" b="0"/>
            <wp:docPr id="65" name="Imagem 65" descr="Interface gráfica do usuário, Aplicativo, Teams&#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m 65" descr="Interface gráfica do usuário, Aplicativo, Teams&#10;&#10;Descrição gerada automaticament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794150" cy="6711471"/>
                    </a:xfrm>
                    <a:prstGeom prst="rect">
                      <a:avLst/>
                    </a:prstGeom>
                  </pic:spPr>
                </pic:pic>
              </a:graphicData>
            </a:graphic>
          </wp:inline>
        </w:drawing>
      </w:r>
    </w:p>
    <w:p w14:paraId="08413C07" w14:textId="7A0EE5B1" w:rsidR="00D17017" w:rsidRDefault="00D17017" w:rsidP="00D17017">
      <w:pPr>
        <w:pStyle w:val="Legenda"/>
        <w:rPr>
          <w:lang w:val="en-US"/>
        </w:rPr>
      </w:pPr>
      <w:bookmarkStart w:id="11" w:name="_Ref72843815"/>
      <w:r w:rsidRPr="000F7C85">
        <w:rPr>
          <w:lang w:val="en-US"/>
        </w:rPr>
        <w:t>Figure S</w:t>
      </w:r>
      <w:r>
        <w:fldChar w:fldCharType="begin"/>
      </w:r>
      <w:r w:rsidRPr="000F7C85">
        <w:rPr>
          <w:lang w:val="en-US"/>
        </w:rPr>
        <w:instrText xml:space="preserve"> SEQ Figure \* ARABIC </w:instrText>
      </w:r>
      <w:r>
        <w:fldChar w:fldCharType="separate"/>
      </w:r>
      <w:r w:rsidR="00902342">
        <w:rPr>
          <w:noProof/>
          <w:lang w:val="en-US"/>
        </w:rPr>
        <w:t>5</w:t>
      </w:r>
      <w:r>
        <w:fldChar w:fldCharType="end"/>
      </w:r>
      <w:bookmarkEnd w:id="11"/>
      <w:r w:rsidRPr="000F7C85">
        <w:rPr>
          <w:lang w:val="en-US"/>
        </w:rPr>
        <w:t xml:space="preserve">: </w:t>
      </w:r>
      <w:r w:rsidR="009A5F5A" w:rsidRPr="000F7C85">
        <w:rPr>
          <w:lang w:val="en-US"/>
        </w:rPr>
        <w:t>Comparison</w:t>
      </w:r>
      <w:r w:rsidRPr="000F7C85">
        <w:rPr>
          <w:lang w:val="en-US"/>
        </w:rPr>
        <w:t xml:space="preserve"> between </w:t>
      </w:r>
      <w:r>
        <w:rPr>
          <w:lang w:val="en-US"/>
        </w:rPr>
        <w:t xml:space="preserve">microplate </w:t>
      </w:r>
      <w:r w:rsidRPr="000F7C85">
        <w:rPr>
          <w:lang w:val="en-US"/>
        </w:rPr>
        <w:t>digital image processing</w:t>
      </w:r>
      <w:r>
        <w:rPr>
          <w:lang w:val="en-US"/>
        </w:rPr>
        <w:t xml:space="preserve"> data</w:t>
      </w:r>
      <w:r w:rsidRPr="000F7C85">
        <w:rPr>
          <w:lang w:val="en-US"/>
        </w:rPr>
        <w:t xml:space="preserve"> and UV-Visible spectroscopy</w:t>
      </w:r>
      <w:r>
        <w:rPr>
          <w:lang w:val="en-US"/>
        </w:rPr>
        <w:t xml:space="preserve"> data for mixtures </w:t>
      </w:r>
      <w:r w:rsidRPr="000F7C85">
        <w:rPr>
          <w:b/>
          <w:bCs/>
          <w:lang w:val="en-US"/>
        </w:rPr>
        <w:t xml:space="preserve">A) </w:t>
      </w:r>
      <w:r>
        <w:rPr>
          <w:lang w:val="en-US"/>
        </w:rPr>
        <w:t xml:space="preserve">ID: 5-27, </w:t>
      </w:r>
      <w:r w:rsidRPr="000F7C85">
        <w:rPr>
          <w:b/>
          <w:bCs/>
          <w:lang w:val="en-US"/>
        </w:rPr>
        <w:t>B)</w:t>
      </w:r>
      <w:r>
        <w:rPr>
          <w:lang w:val="en-US"/>
        </w:rPr>
        <w:t xml:space="preserve"> ID: 1-44, </w:t>
      </w:r>
      <w:r w:rsidRPr="000F7C85">
        <w:rPr>
          <w:b/>
          <w:bCs/>
          <w:lang w:val="en-US"/>
        </w:rPr>
        <w:t>C)</w:t>
      </w:r>
      <w:r>
        <w:rPr>
          <w:lang w:val="en-US"/>
        </w:rPr>
        <w:t xml:space="preserve"> ID: 3-31, and </w:t>
      </w:r>
      <w:r w:rsidRPr="000F7C85">
        <w:rPr>
          <w:b/>
          <w:bCs/>
          <w:lang w:val="en-US"/>
        </w:rPr>
        <w:t>D)</w:t>
      </w:r>
      <w:r>
        <w:rPr>
          <w:lang w:val="en-US"/>
        </w:rPr>
        <w:t xml:space="preserve"> ID</w:t>
      </w:r>
      <w:r w:rsidR="009A5F5A">
        <w:rPr>
          <w:lang w:val="en-US"/>
        </w:rPr>
        <w:t xml:space="preserve">: </w:t>
      </w:r>
      <w:r>
        <w:rPr>
          <w:lang w:val="en-US"/>
        </w:rPr>
        <w:t xml:space="preserve">10-11. </w:t>
      </w:r>
    </w:p>
    <w:p w14:paraId="59685A04" w14:textId="68E7CDC3" w:rsidR="00175452" w:rsidRDefault="00D7236A" w:rsidP="00142011">
      <w:pPr>
        <w:pStyle w:val="Ttulo1"/>
        <w:numPr>
          <w:ilvl w:val="0"/>
          <w:numId w:val="1"/>
        </w:numPr>
        <w:spacing w:before="0" w:after="120" w:line="240" w:lineRule="auto"/>
        <w:ind w:left="284" w:hanging="284"/>
        <w:rPr>
          <w:lang w:val="en-US"/>
        </w:rPr>
      </w:pPr>
      <w:bookmarkStart w:id="12" w:name="_Toc83645531"/>
      <w:r w:rsidRPr="00142011">
        <w:rPr>
          <w:lang w:val="en-US"/>
        </w:rPr>
        <w:lastRenderedPageBreak/>
        <w:t>Homemade MDF photo box for acquiring</w:t>
      </w:r>
      <w:r w:rsidR="0019479A" w:rsidRPr="00142011">
        <w:rPr>
          <w:lang w:val="en-US"/>
        </w:rPr>
        <w:t xml:space="preserve"> </w:t>
      </w:r>
      <w:r w:rsidRPr="00142011">
        <w:rPr>
          <w:lang w:val="en-US"/>
        </w:rPr>
        <w:t>TLC images</w:t>
      </w:r>
      <w:bookmarkEnd w:id="12"/>
    </w:p>
    <w:p w14:paraId="1FCD94BF" w14:textId="77777777" w:rsidR="00185D48" w:rsidRPr="00185D48" w:rsidRDefault="00185D48" w:rsidP="00185D48">
      <w:pPr>
        <w:rPr>
          <w:lang w:val="en-US"/>
        </w:rPr>
      </w:pPr>
    </w:p>
    <w:p w14:paraId="4B5A20BF" w14:textId="73ED454C" w:rsidR="00361315" w:rsidRDefault="0019479A" w:rsidP="00361315">
      <w:pPr>
        <w:spacing w:after="120" w:line="360" w:lineRule="auto"/>
        <w:ind w:firstLine="567"/>
        <w:jc w:val="both"/>
        <w:rPr>
          <w:lang w:val="en-US"/>
        </w:rPr>
      </w:pPr>
      <w:r>
        <w:rPr>
          <w:lang w:val="en-US"/>
        </w:rPr>
        <w:t>A prototype of the photo box was also built using a simple shoebox (</w:t>
      </w:r>
      <w:r w:rsidR="00361315">
        <w:rPr>
          <w:lang w:val="en-US"/>
        </w:rPr>
        <w:fldChar w:fldCharType="begin"/>
      </w:r>
      <w:r w:rsidR="00361315">
        <w:rPr>
          <w:lang w:val="en-US"/>
        </w:rPr>
        <w:instrText xml:space="preserve"> REF _Ref68678133 \h </w:instrText>
      </w:r>
      <w:r w:rsidR="00361315">
        <w:rPr>
          <w:lang w:val="en-US"/>
        </w:rPr>
      </w:r>
      <w:r w:rsidR="00361315">
        <w:rPr>
          <w:lang w:val="en-US"/>
        </w:rPr>
        <w:fldChar w:fldCharType="separate"/>
      </w:r>
      <w:r w:rsidR="00902342" w:rsidRPr="00361315">
        <w:rPr>
          <w:lang w:val="en-US"/>
        </w:rPr>
        <w:t xml:space="preserve">Figure </w:t>
      </w:r>
      <w:r w:rsidR="00902342">
        <w:rPr>
          <w:lang w:val="en-US"/>
        </w:rPr>
        <w:t>S</w:t>
      </w:r>
      <w:r w:rsidR="00902342">
        <w:rPr>
          <w:noProof/>
          <w:lang w:val="en-US"/>
        </w:rPr>
        <w:t>6</w:t>
      </w:r>
      <w:r w:rsidR="00361315">
        <w:rPr>
          <w:lang w:val="en-US"/>
        </w:rPr>
        <w:fldChar w:fldCharType="end"/>
      </w:r>
      <w:r w:rsidR="00361315">
        <w:rPr>
          <w:lang w:val="en-US"/>
        </w:rPr>
        <w:t>, A-B</w:t>
      </w:r>
      <w:r>
        <w:rPr>
          <w:lang w:val="en-US"/>
        </w:rPr>
        <w:t>). Subsequently, a new photo box was built in MDF material (</w:t>
      </w:r>
      <w:r w:rsidR="00361315">
        <w:rPr>
          <w:lang w:val="en-US"/>
        </w:rPr>
        <w:fldChar w:fldCharType="begin"/>
      </w:r>
      <w:r w:rsidR="00361315">
        <w:rPr>
          <w:lang w:val="en-US"/>
        </w:rPr>
        <w:instrText xml:space="preserve"> REF _Ref68678133 \h </w:instrText>
      </w:r>
      <w:r w:rsidR="00361315">
        <w:rPr>
          <w:lang w:val="en-US"/>
        </w:rPr>
      </w:r>
      <w:r w:rsidR="00361315">
        <w:rPr>
          <w:lang w:val="en-US"/>
        </w:rPr>
        <w:fldChar w:fldCharType="separate"/>
      </w:r>
      <w:r w:rsidR="00902342" w:rsidRPr="00361315">
        <w:rPr>
          <w:lang w:val="en-US"/>
        </w:rPr>
        <w:t xml:space="preserve">Figure </w:t>
      </w:r>
      <w:r w:rsidR="00902342">
        <w:rPr>
          <w:lang w:val="en-US"/>
        </w:rPr>
        <w:t>S</w:t>
      </w:r>
      <w:r w:rsidR="00902342">
        <w:rPr>
          <w:noProof/>
          <w:lang w:val="en-US"/>
        </w:rPr>
        <w:t>6</w:t>
      </w:r>
      <w:r w:rsidR="00361315">
        <w:rPr>
          <w:lang w:val="en-US"/>
        </w:rPr>
        <w:fldChar w:fldCharType="end"/>
      </w:r>
      <w:r>
        <w:rPr>
          <w:lang w:val="en-US"/>
        </w:rPr>
        <w:t xml:space="preserve">, C-D). The MDF photo box, </w:t>
      </w:r>
      <w:r w:rsidR="00F771C5">
        <w:rPr>
          <w:lang w:val="en-US"/>
        </w:rPr>
        <w:t>with</w:t>
      </w:r>
      <w:r>
        <w:rPr>
          <w:lang w:val="en-US"/>
        </w:rPr>
        <w:t xml:space="preserve"> dimensi</w:t>
      </w:r>
      <w:r w:rsidRPr="00635E78">
        <w:rPr>
          <w:lang w:val="en-US"/>
        </w:rPr>
        <w:t xml:space="preserve">ons </w:t>
      </w:r>
      <w:r w:rsidR="00F771C5">
        <w:rPr>
          <w:lang w:val="en-US"/>
        </w:rPr>
        <w:t>of</w:t>
      </w:r>
      <w:r w:rsidRPr="00635E78">
        <w:rPr>
          <w:lang w:val="en-US"/>
        </w:rPr>
        <w:t xml:space="preserve"> </w:t>
      </w:r>
      <w:r w:rsidR="00635E78" w:rsidRPr="00635E78">
        <w:rPr>
          <w:lang w:val="en-US"/>
        </w:rPr>
        <w:t>28</w:t>
      </w:r>
      <w:r w:rsidRPr="00635E78">
        <w:rPr>
          <w:lang w:val="en-US"/>
        </w:rPr>
        <w:t xml:space="preserve"> cm in length, 19 cm in width, and </w:t>
      </w:r>
      <w:r w:rsidR="00635E78" w:rsidRPr="00635E78">
        <w:rPr>
          <w:lang w:val="en-US"/>
        </w:rPr>
        <w:t>12</w:t>
      </w:r>
      <w:r w:rsidRPr="00635E78">
        <w:rPr>
          <w:lang w:val="en-US"/>
        </w:rPr>
        <w:t xml:space="preserve"> cm in height, was equipped with a </w:t>
      </w:r>
      <w:r w:rsidR="00635E78" w:rsidRPr="00635E78">
        <w:rPr>
          <w:lang w:val="en-US"/>
        </w:rPr>
        <w:t>TLC</w:t>
      </w:r>
      <w:r w:rsidRPr="00635E78">
        <w:rPr>
          <w:lang w:val="en-US"/>
        </w:rPr>
        <w:t xml:space="preserve"> holder with </w:t>
      </w:r>
      <w:r w:rsidR="00635E78" w:rsidRPr="00635E78">
        <w:rPr>
          <w:lang w:val="en-US"/>
        </w:rPr>
        <w:t>a black</w:t>
      </w:r>
      <w:r w:rsidRPr="00635E78">
        <w:rPr>
          <w:lang w:val="en-US"/>
        </w:rPr>
        <w:t xml:space="preserve"> background, a </w:t>
      </w:r>
      <w:r w:rsidR="00635E78" w:rsidRPr="00635E78">
        <w:rPr>
          <w:lang w:val="en-US"/>
        </w:rPr>
        <w:t>hole</w:t>
      </w:r>
      <w:r w:rsidRPr="00635E78">
        <w:rPr>
          <w:lang w:val="en-US"/>
        </w:rPr>
        <w:t xml:space="preserve"> </w:t>
      </w:r>
      <w:r w:rsidR="00635E78" w:rsidRPr="00635E78">
        <w:rPr>
          <w:lang w:val="en-US"/>
        </w:rPr>
        <w:t xml:space="preserve">of 21.0 cm² </w:t>
      </w:r>
      <w:r w:rsidRPr="00635E78">
        <w:rPr>
          <w:lang w:val="en-US"/>
        </w:rPr>
        <w:t>for</w:t>
      </w:r>
      <w:r w:rsidR="00D7236A">
        <w:rPr>
          <w:lang w:val="en-US"/>
        </w:rPr>
        <w:t xml:space="preserve"> the</w:t>
      </w:r>
      <w:r w:rsidRPr="00635E78">
        <w:rPr>
          <w:lang w:val="en-US"/>
        </w:rPr>
        <w:t xml:space="preserve"> </w:t>
      </w:r>
      <w:r w:rsidR="00635E78" w:rsidRPr="00635E78">
        <w:rPr>
          <w:lang w:val="en-US"/>
        </w:rPr>
        <w:t>UV-light</w:t>
      </w:r>
      <w:r w:rsidRPr="00635E78">
        <w:rPr>
          <w:lang w:val="en-US"/>
        </w:rPr>
        <w:t xml:space="preserve"> device</w:t>
      </w:r>
      <w:r w:rsidR="006856CB">
        <w:rPr>
          <w:lang w:val="en-US"/>
        </w:rPr>
        <w:t xml:space="preserve"> (254 nm, 6 W)</w:t>
      </w:r>
      <w:r w:rsidR="00361315">
        <w:rPr>
          <w:lang w:val="en-US"/>
        </w:rPr>
        <w:t xml:space="preserve">, and a viewer for image acquisition with </w:t>
      </w:r>
      <w:r w:rsidR="00D12953">
        <w:rPr>
          <w:lang w:val="en-US"/>
        </w:rPr>
        <w:t>a webcam</w:t>
      </w:r>
      <w:r w:rsidR="00D12953">
        <w:rPr>
          <w:rFonts w:cs="Times New Roman"/>
          <w:szCs w:val="24"/>
          <w:lang w:val="en-US"/>
        </w:rPr>
        <w:t xml:space="preserve"> of 5 megapixels resolution.</w:t>
      </w:r>
    </w:p>
    <w:p w14:paraId="550CC6CA" w14:textId="3AABC156" w:rsidR="00EF5FD2" w:rsidRPr="00BF39F7" w:rsidRDefault="00EF5FD2" w:rsidP="00EF5FD2">
      <w:pPr>
        <w:spacing w:after="0" w:line="240" w:lineRule="auto"/>
        <w:jc w:val="center"/>
        <w:rPr>
          <w:noProof/>
          <w:lang w:val="en-US"/>
        </w:rPr>
      </w:pPr>
      <w:r w:rsidRPr="005F68D3">
        <w:rPr>
          <w:noProof/>
        </w:rPr>
        <w:drawing>
          <wp:inline distT="0" distB="0" distL="0" distR="0" wp14:anchorId="51FED950" wp14:editId="38E3C5E7">
            <wp:extent cx="3870156" cy="3514725"/>
            <wp:effectExtent l="0" t="0" r="0" b="0"/>
            <wp:docPr id="3" name="Imagem 3" descr="Uma imagem contendo foto, diferente, carro, caix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descr="Uma imagem contendo foto, diferente, carro, caixa&#10;&#10;Descrição gerada automaticament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870156" cy="3514725"/>
                    </a:xfrm>
                    <a:prstGeom prst="rect">
                      <a:avLst/>
                    </a:prstGeom>
                  </pic:spPr>
                </pic:pic>
              </a:graphicData>
            </a:graphic>
          </wp:inline>
        </w:drawing>
      </w:r>
      <w:r w:rsidR="00D12953" w:rsidRPr="00BF39F7">
        <w:rPr>
          <w:noProof/>
          <w:lang w:val="en-US"/>
        </w:rPr>
        <w:t xml:space="preserve"> </w:t>
      </w:r>
    </w:p>
    <w:p w14:paraId="66331D7B" w14:textId="77AD5319" w:rsidR="00EF5FD2" w:rsidRPr="00361315" w:rsidRDefault="00EF5FD2" w:rsidP="00EF5FD2">
      <w:pPr>
        <w:pStyle w:val="Legenda"/>
        <w:rPr>
          <w:lang w:val="en-US"/>
        </w:rPr>
      </w:pPr>
      <w:bookmarkStart w:id="13" w:name="_Ref68678133"/>
      <w:r w:rsidRPr="00361315">
        <w:rPr>
          <w:lang w:val="en-US"/>
        </w:rPr>
        <w:t xml:space="preserve">Figure </w:t>
      </w:r>
      <w:r>
        <w:rPr>
          <w:lang w:val="en-US"/>
        </w:rPr>
        <w:t>S</w:t>
      </w:r>
      <w:r>
        <w:fldChar w:fldCharType="begin"/>
      </w:r>
      <w:r w:rsidRPr="00361315">
        <w:rPr>
          <w:lang w:val="en-US"/>
        </w:rPr>
        <w:instrText xml:space="preserve"> SEQ Figure \* ARABIC </w:instrText>
      </w:r>
      <w:r>
        <w:fldChar w:fldCharType="separate"/>
      </w:r>
      <w:r w:rsidR="00902342">
        <w:rPr>
          <w:noProof/>
          <w:lang w:val="en-US"/>
        </w:rPr>
        <w:t>6</w:t>
      </w:r>
      <w:r>
        <w:fldChar w:fldCharType="end"/>
      </w:r>
      <w:bookmarkEnd w:id="13"/>
      <w:r w:rsidRPr="00361315">
        <w:rPr>
          <w:lang w:val="en-US"/>
        </w:rPr>
        <w:t xml:space="preserve">: TLC photo box. Prototype built with </w:t>
      </w:r>
      <w:r>
        <w:rPr>
          <w:lang w:val="en-US"/>
        </w:rPr>
        <w:t xml:space="preserve">a </w:t>
      </w:r>
      <w:r w:rsidRPr="00361315">
        <w:rPr>
          <w:lang w:val="en-US"/>
        </w:rPr>
        <w:t>shoebox</w:t>
      </w:r>
      <w:r>
        <w:rPr>
          <w:lang w:val="en-US"/>
        </w:rPr>
        <w:t xml:space="preserve">, </w:t>
      </w:r>
      <w:r w:rsidRPr="00361315">
        <w:rPr>
          <w:lang w:val="en-US"/>
        </w:rPr>
        <w:t xml:space="preserve">A) </w:t>
      </w:r>
      <w:r>
        <w:rPr>
          <w:lang w:val="en-US"/>
        </w:rPr>
        <w:t>i</w:t>
      </w:r>
      <w:r w:rsidRPr="00361315">
        <w:rPr>
          <w:lang w:val="en-US"/>
        </w:rPr>
        <w:t>nternal view and B) external view. TLC photo box built</w:t>
      </w:r>
      <w:r>
        <w:rPr>
          <w:lang w:val="en-US"/>
        </w:rPr>
        <w:t>-</w:t>
      </w:r>
      <w:r w:rsidRPr="00361315">
        <w:rPr>
          <w:lang w:val="en-US"/>
        </w:rPr>
        <w:t>in MDF material</w:t>
      </w:r>
      <w:r>
        <w:rPr>
          <w:lang w:val="en-US"/>
        </w:rPr>
        <w:t xml:space="preserve"> highlighting</w:t>
      </w:r>
      <w:r w:rsidRPr="00361315">
        <w:rPr>
          <w:lang w:val="en-US"/>
        </w:rPr>
        <w:t xml:space="preserve"> C) </w:t>
      </w:r>
      <w:r>
        <w:rPr>
          <w:lang w:val="en-US"/>
        </w:rPr>
        <w:t>the dimensions of the box, and D) TLC holder and the UV-light device.</w:t>
      </w:r>
    </w:p>
    <w:p w14:paraId="1862E771" w14:textId="255595FF" w:rsidR="00EF5FD2" w:rsidRDefault="00EF5FD2" w:rsidP="00361315">
      <w:pPr>
        <w:spacing w:after="120" w:line="360" w:lineRule="auto"/>
        <w:ind w:firstLine="567"/>
        <w:jc w:val="both"/>
        <w:rPr>
          <w:lang w:val="en-US"/>
        </w:rPr>
      </w:pPr>
    </w:p>
    <w:p w14:paraId="59671DDC" w14:textId="78EA0D76" w:rsidR="00361315" w:rsidRDefault="00361315" w:rsidP="00361315">
      <w:pPr>
        <w:spacing w:after="120" w:line="360" w:lineRule="auto"/>
        <w:ind w:firstLine="567"/>
        <w:jc w:val="both"/>
        <w:rPr>
          <w:lang w:val="en-US"/>
        </w:rPr>
      </w:pPr>
      <w:r>
        <w:rPr>
          <w:lang w:val="en-US"/>
        </w:rPr>
        <w:t xml:space="preserve">The </w:t>
      </w:r>
      <w:r w:rsidR="00046018">
        <w:rPr>
          <w:lang w:val="en-US"/>
        </w:rPr>
        <w:t>length</w:t>
      </w:r>
      <w:r>
        <w:rPr>
          <w:lang w:val="en-US"/>
        </w:rPr>
        <w:t xml:space="preserve"> of the </w:t>
      </w:r>
      <w:r w:rsidR="00046018">
        <w:rPr>
          <w:lang w:val="en-US"/>
        </w:rPr>
        <w:t xml:space="preserve">TLC </w:t>
      </w:r>
      <w:r>
        <w:rPr>
          <w:lang w:val="en-US"/>
        </w:rPr>
        <w:t>plate (50 mm)</w:t>
      </w:r>
      <w:r w:rsidR="00046018">
        <w:rPr>
          <w:lang w:val="en-US"/>
        </w:rPr>
        <w:t xml:space="preserve"> has been standardized to facilitate the comparison between different plates.</w:t>
      </w:r>
      <w:r>
        <w:rPr>
          <w:lang w:val="en-US"/>
        </w:rPr>
        <w:t xml:space="preserve"> </w:t>
      </w:r>
      <w:r w:rsidR="00046018">
        <w:rPr>
          <w:lang w:val="en-US"/>
        </w:rPr>
        <w:t xml:space="preserve">The algorithm developed in this study was able to process TLC plates with various spot numbers, as long as they are symmetrically divided in the TLC plate. </w:t>
      </w:r>
      <w:r w:rsidR="00365195">
        <w:rPr>
          <w:lang w:val="en-US"/>
        </w:rPr>
        <w:t>The spot identifications were standardized with the respective ID numbers of the substrates contained in the mixture</w:t>
      </w:r>
      <w:r w:rsidR="00BE73B9">
        <w:rPr>
          <w:lang w:val="en-US"/>
        </w:rPr>
        <w:t>s</w:t>
      </w:r>
      <w:r w:rsidR="00EF3EA7">
        <w:rPr>
          <w:lang w:val="en-US"/>
        </w:rPr>
        <w:t xml:space="preserve"> (</w:t>
      </w:r>
      <w:r w:rsidR="00EF3EA7">
        <w:rPr>
          <w:lang w:val="en-US"/>
        </w:rPr>
        <w:fldChar w:fldCharType="begin"/>
      </w:r>
      <w:r w:rsidR="00EF3EA7">
        <w:rPr>
          <w:lang w:val="en-US"/>
        </w:rPr>
        <w:instrText xml:space="preserve"> REF _Ref68685233 \h </w:instrText>
      </w:r>
      <w:r w:rsidR="00EF3EA7">
        <w:rPr>
          <w:lang w:val="en-US"/>
        </w:rPr>
      </w:r>
      <w:r w:rsidR="00EF3EA7">
        <w:rPr>
          <w:lang w:val="en-US"/>
        </w:rPr>
        <w:fldChar w:fldCharType="separate"/>
      </w:r>
      <w:r w:rsidR="00902342" w:rsidRPr="00A259F0">
        <w:rPr>
          <w:lang w:val="en-US"/>
        </w:rPr>
        <w:t xml:space="preserve">Figure </w:t>
      </w:r>
      <w:r w:rsidR="00902342">
        <w:rPr>
          <w:lang w:val="en-US"/>
        </w:rPr>
        <w:t>S</w:t>
      </w:r>
      <w:r w:rsidR="00902342">
        <w:rPr>
          <w:noProof/>
          <w:lang w:val="en-US"/>
        </w:rPr>
        <w:t>7</w:t>
      </w:r>
      <w:r w:rsidR="00EF3EA7">
        <w:rPr>
          <w:lang w:val="en-US"/>
        </w:rPr>
        <w:fldChar w:fldCharType="end"/>
      </w:r>
      <w:r w:rsidR="00EF3EA7">
        <w:rPr>
          <w:lang w:val="en-US"/>
        </w:rPr>
        <w:t>)</w:t>
      </w:r>
      <w:r w:rsidR="00365195">
        <w:rPr>
          <w:lang w:val="en-US"/>
        </w:rPr>
        <w:t>.</w:t>
      </w:r>
      <w:r w:rsidR="00EF5FD2" w:rsidRPr="00EF5FD2">
        <w:rPr>
          <w:rFonts w:cs="Times New Roman"/>
          <w:szCs w:val="24"/>
          <w:lang w:val="en-US"/>
        </w:rPr>
        <w:t xml:space="preserve"> </w:t>
      </w:r>
      <w:r w:rsidR="00EF5FD2">
        <w:rPr>
          <w:rFonts w:cs="Times New Roman"/>
          <w:szCs w:val="24"/>
          <w:lang w:val="en-US"/>
        </w:rPr>
        <w:t>The code recognizes the borders of the TLC by a red line (</w:t>
      </w:r>
      <w:r w:rsidR="00EF5FD2">
        <w:rPr>
          <w:rFonts w:cs="Times New Roman"/>
          <w:szCs w:val="24"/>
          <w:lang w:val="en-US"/>
        </w:rPr>
        <w:fldChar w:fldCharType="begin"/>
      </w:r>
      <w:r w:rsidR="00EF5FD2">
        <w:rPr>
          <w:rFonts w:cs="Times New Roman"/>
          <w:szCs w:val="24"/>
          <w:lang w:val="en-US"/>
        </w:rPr>
        <w:instrText xml:space="preserve"> REF _Ref67647094 \h </w:instrText>
      </w:r>
      <w:r w:rsidR="00EF5FD2">
        <w:rPr>
          <w:rFonts w:cs="Times New Roman"/>
          <w:szCs w:val="24"/>
          <w:lang w:val="en-US"/>
        </w:rPr>
      </w:r>
      <w:r w:rsidR="00EF5FD2">
        <w:rPr>
          <w:rFonts w:cs="Times New Roman"/>
          <w:szCs w:val="24"/>
          <w:lang w:val="en-US"/>
        </w:rPr>
        <w:fldChar w:fldCharType="separate"/>
      </w:r>
      <w:r w:rsidR="00902342" w:rsidRPr="00637621">
        <w:rPr>
          <w:lang w:val="en-US"/>
        </w:rPr>
        <w:t xml:space="preserve">Figure </w:t>
      </w:r>
      <w:r w:rsidR="00902342">
        <w:rPr>
          <w:lang w:val="en-US"/>
        </w:rPr>
        <w:t>S</w:t>
      </w:r>
      <w:r w:rsidR="00902342">
        <w:rPr>
          <w:noProof/>
          <w:lang w:val="en-US"/>
        </w:rPr>
        <w:t>8</w:t>
      </w:r>
      <w:r w:rsidR="00EF5FD2">
        <w:rPr>
          <w:rFonts w:cs="Times New Roman"/>
          <w:szCs w:val="24"/>
          <w:lang w:val="en-US"/>
        </w:rPr>
        <w:fldChar w:fldCharType="end"/>
      </w:r>
      <w:r w:rsidR="00EF5FD2">
        <w:rPr>
          <w:rFonts w:cs="Times New Roman"/>
          <w:szCs w:val="24"/>
          <w:lang w:val="en-US"/>
        </w:rPr>
        <w:t>B) and subdivides the plate following the spot number (</w:t>
      </w:r>
      <w:r w:rsidR="00EF5FD2">
        <w:rPr>
          <w:rFonts w:cs="Times New Roman"/>
          <w:szCs w:val="24"/>
          <w:lang w:val="en-US"/>
        </w:rPr>
        <w:fldChar w:fldCharType="begin"/>
      </w:r>
      <w:r w:rsidR="00EF5FD2">
        <w:rPr>
          <w:rFonts w:cs="Times New Roman"/>
          <w:szCs w:val="24"/>
          <w:lang w:val="en-US"/>
        </w:rPr>
        <w:instrText xml:space="preserve"> REF _Ref67647094 \h </w:instrText>
      </w:r>
      <w:r w:rsidR="00EF5FD2">
        <w:rPr>
          <w:rFonts w:cs="Times New Roman"/>
          <w:szCs w:val="24"/>
          <w:lang w:val="en-US"/>
        </w:rPr>
      </w:r>
      <w:r w:rsidR="00EF5FD2">
        <w:rPr>
          <w:rFonts w:cs="Times New Roman"/>
          <w:szCs w:val="24"/>
          <w:lang w:val="en-US"/>
        </w:rPr>
        <w:fldChar w:fldCharType="separate"/>
      </w:r>
      <w:r w:rsidR="00902342" w:rsidRPr="00637621">
        <w:rPr>
          <w:lang w:val="en-US"/>
        </w:rPr>
        <w:t xml:space="preserve">Figure </w:t>
      </w:r>
      <w:r w:rsidR="00902342">
        <w:rPr>
          <w:lang w:val="en-US"/>
        </w:rPr>
        <w:t>S</w:t>
      </w:r>
      <w:r w:rsidR="00902342">
        <w:rPr>
          <w:noProof/>
          <w:lang w:val="en-US"/>
        </w:rPr>
        <w:t>8</w:t>
      </w:r>
      <w:r w:rsidR="00EF5FD2">
        <w:rPr>
          <w:rFonts w:cs="Times New Roman"/>
          <w:szCs w:val="24"/>
          <w:lang w:val="en-US"/>
        </w:rPr>
        <w:fldChar w:fldCharType="end"/>
      </w:r>
      <w:r w:rsidR="00EF5FD2">
        <w:rPr>
          <w:rFonts w:cs="Times New Roman"/>
          <w:szCs w:val="24"/>
          <w:lang w:val="en-US"/>
        </w:rPr>
        <w:t>C). Grayscale values of 300 micro-rectangles were measured along the length of each plate subdivision (</w:t>
      </w:r>
      <w:r w:rsidR="00EF5FD2">
        <w:rPr>
          <w:rFonts w:cs="Times New Roman"/>
          <w:szCs w:val="24"/>
          <w:lang w:val="en-US"/>
        </w:rPr>
        <w:fldChar w:fldCharType="begin"/>
      </w:r>
      <w:r w:rsidR="00EF5FD2">
        <w:rPr>
          <w:rFonts w:cs="Times New Roman"/>
          <w:szCs w:val="24"/>
          <w:lang w:val="en-US"/>
        </w:rPr>
        <w:instrText xml:space="preserve"> REF _Ref67647094 \h </w:instrText>
      </w:r>
      <w:r w:rsidR="00EF5FD2">
        <w:rPr>
          <w:rFonts w:cs="Times New Roman"/>
          <w:szCs w:val="24"/>
          <w:lang w:val="en-US"/>
        </w:rPr>
      </w:r>
      <w:r w:rsidR="00EF5FD2">
        <w:rPr>
          <w:rFonts w:cs="Times New Roman"/>
          <w:szCs w:val="24"/>
          <w:lang w:val="en-US"/>
        </w:rPr>
        <w:fldChar w:fldCharType="separate"/>
      </w:r>
      <w:r w:rsidR="00902342" w:rsidRPr="00637621">
        <w:rPr>
          <w:lang w:val="en-US"/>
        </w:rPr>
        <w:t xml:space="preserve">Figure </w:t>
      </w:r>
      <w:r w:rsidR="00902342">
        <w:rPr>
          <w:lang w:val="en-US"/>
        </w:rPr>
        <w:t>S</w:t>
      </w:r>
      <w:r w:rsidR="00902342">
        <w:rPr>
          <w:noProof/>
          <w:lang w:val="en-US"/>
        </w:rPr>
        <w:t>8</w:t>
      </w:r>
      <w:r w:rsidR="00EF5FD2">
        <w:rPr>
          <w:rFonts w:cs="Times New Roman"/>
          <w:szCs w:val="24"/>
          <w:lang w:val="en-US"/>
        </w:rPr>
        <w:fldChar w:fldCharType="end"/>
      </w:r>
      <w:r w:rsidR="00EF5FD2">
        <w:rPr>
          <w:rFonts w:cs="Times New Roman"/>
          <w:szCs w:val="24"/>
          <w:lang w:val="en-US"/>
        </w:rPr>
        <w:t xml:space="preserve">D). Then, a graph of grayscale values in </w:t>
      </w:r>
      <w:r w:rsidR="00EF5FD2">
        <w:rPr>
          <w:rFonts w:cs="Times New Roman"/>
          <w:szCs w:val="24"/>
          <w:lang w:val="en-US"/>
        </w:rPr>
        <w:lastRenderedPageBreak/>
        <w:t>function of the number of micro-rectangles was plotted, giving origin to what we call “</w:t>
      </w:r>
      <w:proofErr w:type="spellStart"/>
      <w:r w:rsidR="00EF5FD2">
        <w:rPr>
          <w:rFonts w:cs="Times New Roman"/>
          <w:szCs w:val="24"/>
          <w:lang w:val="en-US"/>
        </w:rPr>
        <w:t>tlcgram</w:t>
      </w:r>
      <w:proofErr w:type="spellEnd"/>
      <w:r w:rsidR="00EF5FD2">
        <w:rPr>
          <w:rFonts w:cs="Times New Roman"/>
          <w:szCs w:val="24"/>
          <w:lang w:val="en-US"/>
        </w:rPr>
        <w:t>” (</w:t>
      </w:r>
      <w:r w:rsidR="00EF5FD2">
        <w:rPr>
          <w:rFonts w:cs="Times New Roman"/>
          <w:szCs w:val="24"/>
          <w:lang w:val="en-US"/>
        </w:rPr>
        <w:fldChar w:fldCharType="begin"/>
      </w:r>
      <w:r w:rsidR="00EF5FD2">
        <w:rPr>
          <w:rFonts w:cs="Times New Roman"/>
          <w:szCs w:val="24"/>
          <w:lang w:val="en-US"/>
        </w:rPr>
        <w:instrText xml:space="preserve"> REF _Ref67647094 \h </w:instrText>
      </w:r>
      <w:r w:rsidR="00EF5FD2">
        <w:rPr>
          <w:rFonts w:cs="Times New Roman"/>
          <w:szCs w:val="24"/>
          <w:lang w:val="en-US"/>
        </w:rPr>
      </w:r>
      <w:r w:rsidR="00EF5FD2">
        <w:rPr>
          <w:rFonts w:cs="Times New Roman"/>
          <w:szCs w:val="24"/>
          <w:lang w:val="en-US"/>
        </w:rPr>
        <w:fldChar w:fldCharType="separate"/>
      </w:r>
      <w:r w:rsidR="00902342" w:rsidRPr="00637621">
        <w:rPr>
          <w:lang w:val="en-US"/>
        </w:rPr>
        <w:t xml:space="preserve">Figure </w:t>
      </w:r>
      <w:r w:rsidR="00902342">
        <w:rPr>
          <w:lang w:val="en-US"/>
        </w:rPr>
        <w:t>S</w:t>
      </w:r>
      <w:r w:rsidR="00902342">
        <w:rPr>
          <w:noProof/>
          <w:lang w:val="en-US"/>
        </w:rPr>
        <w:t>8</w:t>
      </w:r>
      <w:r w:rsidR="00EF5FD2">
        <w:rPr>
          <w:rFonts w:cs="Times New Roman"/>
          <w:szCs w:val="24"/>
          <w:lang w:val="en-US"/>
        </w:rPr>
        <w:fldChar w:fldCharType="end"/>
      </w:r>
      <w:r w:rsidR="00EF5FD2">
        <w:rPr>
          <w:rFonts w:cs="Times New Roman"/>
          <w:szCs w:val="24"/>
          <w:lang w:val="en-US"/>
        </w:rPr>
        <w:t xml:space="preserve">E). The code recognizes the peaks of each mixture and saves the data in a database for automatic classification of the mixture as a reaction product or not. Alternatively, the mixture classification can be carried out manually, in this case, the code shows the TLC images and the overlapping of the </w:t>
      </w:r>
      <w:proofErr w:type="spellStart"/>
      <w:r w:rsidR="00EF5FD2">
        <w:rPr>
          <w:rFonts w:cs="Times New Roman"/>
          <w:szCs w:val="24"/>
          <w:lang w:val="en-US"/>
        </w:rPr>
        <w:t>tlcgram</w:t>
      </w:r>
      <w:proofErr w:type="spellEnd"/>
      <w:r w:rsidR="00EF5FD2">
        <w:rPr>
          <w:rFonts w:cs="Times New Roman"/>
          <w:szCs w:val="24"/>
          <w:lang w:val="en-US"/>
        </w:rPr>
        <w:t xml:space="preserve"> plots of the reference compounds and mixture, respectively, to easily allow the classification by an organic chemist (</w:t>
      </w:r>
      <w:r w:rsidR="00EF5FD2">
        <w:rPr>
          <w:rFonts w:cs="Times New Roman"/>
          <w:szCs w:val="24"/>
          <w:lang w:val="en-US"/>
        </w:rPr>
        <w:fldChar w:fldCharType="begin"/>
      </w:r>
      <w:r w:rsidR="00EF5FD2">
        <w:rPr>
          <w:rFonts w:cs="Times New Roman"/>
          <w:szCs w:val="24"/>
          <w:lang w:val="en-US"/>
        </w:rPr>
        <w:instrText xml:space="preserve"> REF _Ref70684846 \h </w:instrText>
      </w:r>
      <w:r w:rsidR="00EF5FD2">
        <w:rPr>
          <w:rFonts w:cs="Times New Roman"/>
          <w:szCs w:val="24"/>
          <w:lang w:val="en-US"/>
        </w:rPr>
      </w:r>
      <w:r w:rsidR="00EF5FD2">
        <w:rPr>
          <w:rFonts w:cs="Times New Roman"/>
          <w:szCs w:val="24"/>
          <w:lang w:val="en-US"/>
        </w:rPr>
        <w:fldChar w:fldCharType="separate"/>
      </w:r>
      <w:r w:rsidR="006A6412" w:rsidRPr="00884320">
        <w:rPr>
          <w:lang w:val="en-US"/>
        </w:rPr>
        <w:t xml:space="preserve">Figure </w:t>
      </w:r>
      <w:r w:rsidR="006A6412">
        <w:rPr>
          <w:lang w:val="en-US"/>
        </w:rPr>
        <w:t>S</w:t>
      </w:r>
      <w:r w:rsidR="006A6412">
        <w:rPr>
          <w:noProof/>
          <w:lang w:val="en-US"/>
        </w:rPr>
        <w:t>9</w:t>
      </w:r>
      <w:r w:rsidR="00EF5FD2">
        <w:rPr>
          <w:rFonts w:cs="Times New Roman"/>
          <w:szCs w:val="24"/>
          <w:lang w:val="en-US"/>
        </w:rPr>
        <w:fldChar w:fldCharType="end"/>
      </w:r>
      <w:r w:rsidR="00EF5FD2">
        <w:rPr>
          <w:rFonts w:cs="Times New Roman"/>
          <w:szCs w:val="24"/>
          <w:lang w:val="en-US"/>
        </w:rPr>
        <w:t xml:space="preserve">) (details of the operation of this code are shown </w:t>
      </w:r>
      <w:r w:rsidR="00F771C5">
        <w:rPr>
          <w:rFonts w:cs="Times New Roman"/>
          <w:szCs w:val="24"/>
          <w:lang w:val="en-US"/>
        </w:rPr>
        <w:t>below</w:t>
      </w:r>
      <w:r w:rsidR="00EF5FD2" w:rsidRPr="00276B04">
        <w:rPr>
          <w:rFonts w:cs="Times New Roman"/>
          <w:szCs w:val="24"/>
          <w:lang w:val="en-US"/>
        </w:rPr>
        <w:t>).</w:t>
      </w:r>
    </w:p>
    <w:p w14:paraId="05D2D4A7" w14:textId="494D4953" w:rsidR="00361315" w:rsidRPr="00DC63F7" w:rsidRDefault="006A6412" w:rsidP="005F68D3">
      <w:pPr>
        <w:spacing w:after="0" w:line="240" w:lineRule="auto"/>
        <w:jc w:val="center"/>
        <w:rPr>
          <w:noProof/>
          <w:lang w:val="en-US"/>
        </w:rPr>
      </w:pPr>
      <w:r w:rsidRPr="005F68D3">
        <w:rPr>
          <w:noProof/>
        </w:rPr>
        <w:drawing>
          <wp:inline distT="0" distB="0" distL="0" distR="0" wp14:anchorId="3502C673" wp14:editId="6AB637FC">
            <wp:extent cx="1067417" cy="2126512"/>
            <wp:effectExtent l="0" t="0" r="0" b="7620"/>
            <wp:docPr id="64" name="Imagem 64" descr="Uma imagem contendo circuito, jogo, segurando, verde&#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4" descr="Uma imagem contendo circuito, jogo, segurando, verde&#10;&#10;Descrição gerada automaticament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097416" cy="2186277"/>
                    </a:xfrm>
                    <a:prstGeom prst="rect">
                      <a:avLst/>
                    </a:prstGeom>
                  </pic:spPr>
                </pic:pic>
              </a:graphicData>
            </a:graphic>
          </wp:inline>
        </w:drawing>
      </w:r>
    </w:p>
    <w:p w14:paraId="337CE362" w14:textId="4ECD020E" w:rsidR="00361315" w:rsidRDefault="00A259F0" w:rsidP="00A259F0">
      <w:pPr>
        <w:pStyle w:val="Legenda"/>
        <w:rPr>
          <w:lang w:val="en-US"/>
        </w:rPr>
      </w:pPr>
      <w:bookmarkStart w:id="14" w:name="_Ref68685233"/>
      <w:r w:rsidRPr="00A259F0">
        <w:rPr>
          <w:lang w:val="en-US"/>
        </w:rPr>
        <w:t xml:space="preserve">Figure </w:t>
      </w:r>
      <w:r w:rsidR="00EF3EA7">
        <w:rPr>
          <w:lang w:val="en-US"/>
        </w:rPr>
        <w:t>S</w:t>
      </w:r>
      <w:r>
        <w:fldChar w:fldCharType="begin"/>
      </w:r>
      <w:r w:rsidRPr="00A259F0">
        <w:rPr>
          <w:lang w:val="en-US"/>
        </w:rPr>
        <w:instrText xml:space="preserve"> SEQ Figure \* ARABIC </w:instrText>
      </w:r>
      <w:r>
        <w:fldChar w:fldCharType="separate"/>
      </w:r>
      <w:r w:rsidR="00902342">
        <w:rPr>
          <w:noProof/>
          <w:lang w:val="en-US"/>
        </w:rPr>
        <w:t>7</w:t>
      </w:r>
      <w:r>
        <w:fldChar w:fldCharType="end"/>
      </w:r>
      <w:bookmarkEnd w:id="14"/>
      <w:r w:rsidRPr="00A259F0">
        <w:rPr>
          <w:lang w:val="en-US"/>
        </w:rPr>
        <w:t>: TLC plate sho</w:t>
      </w:r>
      <w:r>
        <w:rPr>
          <w:lang w:val="en-US"/>
        </w:rPr>
        <w:t>wing</w:t>
      </w:r>
      <w:r w:rsidRPr="00A259F0">
        <w:rPr>
          <w:lang w:val="en-US"/>
        </w:rPr>
        <w:t xml:space="preserve"> spot distances and identification</w:t>
      </w:r>
      <w:r>
        <w:rPr>
          <w:lang w:val="en-US"/>
        </w:rPr>
        <w:t>s</w:t>
      </w:r>
      <w:r w:rsidRPr="00A259F0">
        <w:rPr>
          <w:lang w:val="en-US"/>
        </w:rPr>
        <w:t>.</w:t>
      </w:r>
    </w:p>
    <w:p w14:paraId="238B87CD" w14:textId="77777777" w:rsidR="00EF5FD2" w:rsidRDefault="00EF5FD2" w:rsidP="00EF5FD2">
      <w:pPr>
        <w:spacing w:after="0" w:line="240" w:lineRule="auto"/>
        <w:jc w:val="center"/>
        <w:rPr>
          <w:rFonts w:cs="Times New Roman"/>
          <w:szCs w:val="24"/>
          <w:lang w:val="en-US"/>
        </w:rPr>
      </w:pPr>
      <w:r>
        <w:rPr>
          <w:rFonts w:cs="Times New Roman"/>
          <w:noProof/>
          <w:szCs w:val="24"/>
          <w:lang w:val="en-US"/>
        </w:rPr>
        <w:drawing>
          <wp:inline distT="0" distB="0" distL="0" distR="0" wp14:anchorId="3EC61638" wp14:editId="1CBF73AF">
            <wp:extent cx="3189767" cy="3747080"/>
            <wp:effectExtent l="0" t="0" r="0" b="6350"/>
            <wp:docPr id="7" name="Imagem 7" descr="Interface gráfica do usuário, Aplicativ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m 6" descr="Interface gráfica do usuário, Aplicativo&#10;&#10;Descrição gerada automaticament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215604" cy="3777432"/>
                    </a:xfrm>
                    <a:prstGeom prst="rect">
                      <a:avLst/>
                    </a:prstGeom>
                  </pic:spPr>
                </pic:pic>
              </a:graphicData>
            </a:graphic>
          </wp:inline>
        </w:drawing>
      </w:r>
    </w:p>
    <w:p w14:paraId="3AE58E8D" w14:textId="461362AD" w:rsidR="00EF5FD2" w:rsidRDefault="00EF5FD2" w:rsidP="00EF5FD2">
      <w:pPr>
        <w:pStyle w:val="Legenda"/>
        <w:rPr>
          <w:lang w:val="en-US"/>
        </w:rPr>
      </w:pPr>
      <w:bookmarkStart w:id="15" w:name="_Ref67647094"/>
      <w:r w:rsidRPr="00637621">
        <w:rPr>
          <w:lang w:val="en-US"/>
        </w:rPr>
        <w:t xml:space="preserve">Figure </w:t>
      </w:r>
      <w:r>
        <w:rPr>
          <w:lang w:val="en-US"/>
        </w:rPr>
        <w:t>S</w:t>
      </w:r>
      <w:r>
        <w:fldChar w:fldCharType="begin"/>
      </w:r>
      <w:r w:rsidRPr="00637621">
        <w:rPr>
          <w:lang w:val="en-US"/>
        </w:rPr>
        <w:instrText xml:space="preserve"> SEQ Figure \* ARABIC </w:instrText>
      </w:r>
      <w:r>
        <w:fldChar w:fldCharType="separate"/>
      </w:r>
      <w:r w:rsidR="00902342">
        <w:rPr>
          <w:noProof/>
          <w:lang w:val="en-US"/>
        </w:rPr>
        <w:t>8</w:t>
      </w:r>
      <w:r>
        <w:fldChar w:fldCharType="end"/>
      </w:r>
      <w:bookmarkEnd w:id="15"/>
      <w:r w:rsidRPr="00637621">
        <w:rPr>
          <w:lang w:val="en-US"/>
        </w:rPr>
        <w:t>: A) Original TLC image. B)</w:t>
      </w:r>
      <w:r>
        <w:rPr>
          <w:lang w:val="en-US"/>
        </w:rPr>
        <w:t xml:space="preserve"> Automatic</w:t>
      </w:r>
      <w:r w:rsidRPr="00637621">
        <w:rPr>
          <w:lang w:val="en-US"/>
        </w:rPr>
        <w:t xml:space="preserve"> </w:t>
      </w:r>
      <w:r>
        <w:rPr>
          <w:lang w:val="en-US"/>
        </w:rPr>
        <w:t>r</w:t>
      </w:r>
      <w:r w:rsidRPr="00637621">
        <w:rPr>
          <w:lang w:val="en-US"/>
        </w:rPr>
        <w:t>ecogni</w:t>
      </w:r>
      <w:r>
        <w:rPr>
          <w:lang w:val="en-US"/>
        </w:rPr>
        <w:t>tion</w:t>
      </w:r>
      <w:r w:rsidRPr="00637621">
        <w:rPr>
          <w:lang w:val="en-US"/>
        </w:rPr>
        <w:t xml:space="preserve"> </w:t>
      </w:r>
      <w:r>
        <w:rPr>
          <w:lang w:val="en-US"/>
        </w:rPr>
        <w:t xml:space="preserve">of </w:t>
      </w:r>
      <w:r w:rsidRPr="00637621">
        <w:rPr>
          <w:lang w:val="en-US"/>
        </w:rPr>
        <w:t xml:space="preserve">the </w:t>
      </w:r>
      <w:r>
        <w:rPr>
          <w:lang w:val="en-US"/>
        </w:rPr>
        <w:t>TLC edges</w:t>
      </w:r>
      <w:r w:rsidRPr="00637621">
        <w:rPr>
          <w:lang w:val="en-US"/>
        </w:rPr>
        <w:t xml:space="preserve"> with </w:t>
      </w:r>
      <w:r>
        <w:rPr>
          <w:lang w:val="en-US"/>
        </w:rPr>
        <w:t xml:space="preserve">a </w:t>
      </w:r>
      <w:r w:rsidRPr="00637621">
        <w:rPr>
          <w:lang w:val="en-US"/>
        </w:rPr>
        <w:t xml:space="preserve">red line and </w:t>
      </w:r>
      <w:r>
        <w:rPr>
          <w:lang w:val="en-US"/>
        </w:rPr>
        <w:t xml:space="preserve">of </w:t>
      </w:r>
      <w:r w:rsidRPr="00637621">
        <w:rPr>
          <w:lang w:val="en-US"/>
        </w:rPr>
        <w:t xml:space="preserve">the vertices </w:t>
      </w:r>
      <w:r>
        <w:rPr>
          <w:lang w:val="en-US"/>
        </w:rPr>
        <w:t>with a</w:t>
      </w:r>
      <w:r w:rsidRPr="00637621">
        <w:rPr>
          <w:lang w:val="en-US"/>
        </w:rPr>
        <w:t xml:space="preserve"> white</w:t>
      </w:r>
      <w:r>
        <w:rPr>
          <w:lang w:val="en-US"/>
        </w:rPr>
        <w:t xml:space="preserve"> text</w:t>
      </w:r>
      <w:r w:rsidRPr="00637621">
        <w:rPr>
          <w:lang w:val="en-US"/>
        </w:rPr>
        <w:t xml:space="preserve">. C) Subdivision of TLC with </w:t>
      </w:r>
      <w:r>
        <w:rPr>
          <w:lang w:val="en-US"/>
        </w:rPr>
        <w:t xml:space="preserve">an </w:t>
      </w:r>
      <w:r w:rsidRPr="00637621">
        <w:rPr>
          <w:lang w:val="en-US"/>
        </w:rPr>
        <w:t xml:space="preserve">orange line. D) </w:t>
      </w:r>
      <w:r>
        <w:rPr>
          <w:lang w:val="en-US"/>
        </w:rPr>
        <w:t>Demarcation</w:t>
      </w:r>
      <w:r w:rsidRPr="00637621">
        <w:rPr>
          <w:lang w:val="en-US"/>
        </w:rPr>
        <w:t xml:space="preserve"> of micro-rectangle centroids </w:t>
      </w:r>
      <w:r>
        <w:rPr>
          <w:lang w:val="en-US"/>
        </w:rPr>
        <w:t>with</w:t>
      </w:r>
      <w:r w:rsidRPr="00637621">
        <w:rPr>
          <w:lang w:val="en-US"/>
        </w:rPr>
        <w:t xml:space="preserve"> blue dots</w:t>
      </w:r>
      <w:r>
        <w:rPr>
          <w:lang w:val="en-US"/>
        </w:rPr>
        <w:t xml:space="preserve">. The micro-rectangles are used for grayscale measurements. E) </w:t>
      </w:r>
      <w:proofErr w:type="spellStart"/>
      <w:r>
        <w:rPr>
          <w:lang w:val="en-US"/>
        </w:rPr>
        <w:t>tlcgram</w:t>
      </w:r>
      <w:proofErr w:type="spellEnd"/>
      <w:r>
        <w:rPr>
          <w:lang w:val="en-US"/>
        </w:rPr>
        <w:t xml:space="preserve"> plot for each spot.</w:t>
      </w:r>
    </w:p>
    <w:p w14:paraId="139A9137" w14:textId="77777777" w:rsidR="00EF5FD2" w:rsidRDefault="00EF5FD2" w:rsidP="00EF5FD2">
      <w:pPr>
        <w:spacing w:after="0" w:line="240" w:lineRule="auto"/>
        <w:jc w:val="center"/>
        <w:rPr>
          <w:rFonts w:cs="Times New Roman"/>
          <w:szCs w:val="24"/>
          <w:lang w:val="en-US"/>
        </w:rPr>
      </w:pPr>
      <w:r>
        <w:rPr>
          <w:rFonts w:cs="Times New Roman"/>
          <w:noProof/>
          <w:szCs w:val="24"/>
          <w:lang w:val="en-US"/>
        </w:rPr>
        <w:lastRenderedPageBreak/>
        <w:drawing>
          <wp:inline distT="0" distB="0" distL="0" distR="0" wp14:anchorId="0923DB81" wp14:editId="3FA886A1">
            <wp:extent cx="5165830" cy="3062377"/>
            <wp:effectExtent l="0" t="0" r="0" b="5080"/>
            <wp:docPr id="8" name="Imagem 8" descr="Aplicativo&#10;&#10;Descrição gerada automaticamente com confiança baix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m 9" descr="Aplicativo&#10;&#10;Descrição gerada automaticamente com confiança baixa"/>
                    <pic:cNvPicPr/>
                  </pic:nvPicPr>
                  <pic:blipFill rotWithShape="1">
                    <a:blip r:embed="rId18" cstate="print">
                      <a:extLst>
                        <a:ext uri="{28A0092B-C50C-407E-A947-70E740481C1C}">
                          <a14:useLocalDpi xmlns:a14="http://schemas.microsoft.com/office/drawing/2010/main" val="0"/>
                        </a:ext>
                      </a:extLst>
                    </a:blip>
                    <a:srcRect l="8104" r="9042"/>
                    <a:stretch/>
                  </pic:blipFill>
                  <pic:spPr bwMode="auto">
                    <a:xfrm>
                      <a:off x="0" y="0"/>
                      <a:ext cx="5243661" cy="3108516"/>
                    </a:xfrm>
                    <a:prstGeom prst="rect">
                      <a:avLst/>
                    </a:prstGeom>
                    <a:ln>
                      <a:noFill/>
                    </a:ln>
                    <a:extLst>
                      <a:ext uri="{53640926-AAD7-44D8-BBD7-CCE9431645EC}">
                        <a14:shadowObscured xmlns:a14="http://schemas.microsoft.com/office/drawing/2010/main"/>
                      </a:ext>
                    </a:extLst>
                  </pic:spPr>
                </pic:pic>
              </a:graphicData>
            </a:graphic>
          </wp:inline>
        </w:drawing>
      </w:r>
    </w:p>
    <w:p w14:paraId="2BC1A43A" w14:textId="107ED2AE" w:rsidR="00EF5FD2" w:rsidRPr="00884320" w:rsidRDefault="00EF5FD2" w:rsidP="00EF5FD2">
      <w:pPr>
        <w:pStyle w:val="Legenda"/>
        <w:rPr>
          <w:rFonts w:cs="Times New Roman"/>
          <w:szCs w:val="24"/>
          <w:lang w:val="en-US"/>
        </w:rPr>
      </w:pPr>
      <w:bookmarkStart w:id="16" w:name="_Ref70684846"/>
      <w:r w:rsidRPr="00884320">
        <w:rPr>
          <w:lang w:val="en-US"/>
        </w:rPr>
        <w:t xml:space="preserve">Figure </w:t>
      </w:r>
      <w:r>
        <w:rPr>
          <w:lang w:val="en-US"/>
        </w:rPr>
        <w:t>S</w:t>
      </w:r>
      <w:r>
        <w:fldChar w:fldCharType="begin"/>
      </w:r>
      <w:r w:rsidRPr="00884320">
        <w:rPr>
          <w:lang w:val="en-US"/>
        </w:rPr>
        <w:instrText xml:space="preserve"> SEQ Figure \* ARABIC </w:instrText>
      </w:r>
      <w:r>
        <w:fldChar w:fldCharType="separate"/>
      </w:r>
      <w:r w:rsidR="00902342">
        <w:rPr>
          <w:noProof/>
          <w:lang w:val="en-US"/>
        </w:rPr>
        <w:t>9</w:t>
      </w:r>
      <w:r>
        <w:fldChar w:fldCharType="end"/>
      </w:r>
      <w:bookmarkEnd w:id="16"/>
      <w:r w:rsidRPr="00884320">
        <w:rPr>
          <w:lang w:val="en-US"/>
        </w:rPr>
        <w:t xml:space="preserve">: </w:t>
      </w:r>
      <w:r>
        <w:rPr>
          <w:lang w:val="en-US"/>
        </w:rPr>
        <w:t>Manual classification of the mixture between the compounds of ID-3 and 44, respectively. The s</w:t>
      </w:r>
      <w:r w:rsidRPr="00884320">
        <w:rPr>
          <w:lang w:val="en-US"/>
        </w:rPr>
        <w:t xml:space="preserve">creen </w:t>
      </w:r>
      <w:r>
        <w:rPr>
          <w:lang w:val="en-US"/>
        </w:rPr>
        <w:t>shows</w:t>
      </w:r>
      <w:r w:rsidRPr="00884320">
        <w:rPr>
          <w:lang w:val="en-US"/>
        </w:rPr>
        <w:t xml:space="preserve"> </w:t>
      </w:r>
      <w:r>
        <w:rPr>
          <w:lang w:val="en-US"/>
        </w:rPr>
        <w:t>the</w:t>
      </w:r>
      <w:r w:rsidRPr="00884320">
        <w:rPr>
          <w:lang w:val="en-US"/>
        </w:rPr>
        <w:t xml:space="preserve"> plate image</w:t>
      </w:r>
      <w:r>
        <w:rPr>
          <w:lang w:val="en-US"/>
        </w:rPr>
        <w:t xml:space="preserve"> (with the spot identification) and</w:t>
      </w:r>
      <w:r w:rsidRPr="00884320">
        <w:rPr>
          <w:lang w:val="en-US"/>
        </w:rPr>
        <w:t xml:space="preserve"> </w:t>
      </w:r>
      <w:r>
        <w:rPr>
          <w:lang w:val="en-US"/>
        </w:rPr>
        <w:t xml:space="preserve">overlapping </w:t>
      </w:r>
      <w:proofErr w:type="spellStart"/>
      <w:r>
        <w:rPr>
          <w:lang w:val="en-US"/>
        </w:rPr>
        <w:t>tlcgram</w:t>
      </w:r>
      <w:proofErr w:type="spellEnd"/>
      <w:r>
        <w:rPr>
          <w:lang w:val="en-US"/>
        </w:rPr>
        <w:t xml:space="preserve"> plot</w:t>
      </w:r>
      <w:r w:rsidRPr="00884320">
        <w:rPr>
          <w:lang w:val="en-US"/>
        </w:rPr>
        <w:t xml:space="preserve"> of reference compounds and mixture</w:t>
      </w:r>
      <w:r>
        <w:rPr>
          <w:lang w:val="en-US"/>
        </w:rPr>
        <w:t>, respectively.</w:t>
      </w:r>
      <w:r w:rsidRPr="00884320">
        <w:rPr>
          <w:lang w:val="en-US"/>
        </w:rPr>
        <w:t xml:space="preserve"> </w:t>
      </w:r>
      <w:r>
        <w:rPr>
          <w:lang w:val="en-US"/>
        </w:rPr>
        <w:t xml:space="preserve">The code also shows the automatic classification that the algorithm carried out for the mixture. </w:t>
      </w:r>
    </w:p>
    <w:p w14:paraId="40C18454" w14:textId="77777777" w:rsidR="00EF5FD2" w:rsidRDefault="00EF5FD2" w:rsidP="003766D5">
      <w:pPr>
        <w:rPr>
          <w:b/>
          <w:bCs/>
          <w:lang w:val="en-US"/>
        </w:rPr>
      </w:pPr>
    </w:p>
    <w:p w14:paraId="2FF93F9F" w14:textId="26C05D4E" w:rsidR="00D17017" w:rsidRDefault="00D17017" w:rsidP="00142011">
      <w:pPr>
        <w:pStyle w:val="Ttulo1"/>
        <w:numPr>
          <w:ilvl w:val="0"/>
          <w:numId w:val="1"/>
        </w:numPr>
        <w:spacing w:before="0" w:after="120" w:line="240" w:lineRule="auto"/>
        <w:ind w:left="284" w:hanging="284"/>
        <w:rPr>
          <w:lang w:val="en-US"/>
        </w:rPr>
      </w:pPr>
      <w:bookmarkStart w:id="17" w:name="_Toc83645532"/>
      <w:r w:rsidRPr="00142011">
        <w:rPr>
          <w:lang w:val="en-US"/>
        </w:rPr>
        <w:t>TLC-mediated screening method validation</w:t>
      </w:r>
      <w:bookmarkEnd w:id="17"/>
    </w:p>
    <w:p w14:paraId="3CC8519A" w14:textId="77777777" w:rsidR="002D7878" w:rsidRPr="002D7878" w:rsidRDefault="002D7878" w:rsidP="002D7878">
      <w:pPr>
        <w:rPr>
          <w:lang w:val="en-US"/>
        </w:rPr>
      </w:pPr>
    </w:p>
    <w:p w14:paraId="080A77BA" w14:textId="14742BEF" w:rsidR="00D17017" w:rsidRDefault="00D17017" w:rsidP="00D17017">
      <w:pPr>
        <w:spacing w:after="120" w:line="360" w:lineRule="auto"/>
        <w:ind w:firstLine="567"/>
        <w:jc w:val="both"/>
        <w:rPr>
          <w:lang w:val="en-US"/>
        </w:rPr>
      </w:pPr>
      <w:r>
        <w:rPr>
          <w:rFonts w:cs="Times New Roman"/>
          <w:szCs w:val="24"/>
          <w:lang w:val="en-US"/>
        </w:rPr>
        <w:t xml:space="preserve">The TLC-mediated screening was validated using gas chromatography coupled to </w:t>
      </w:r>
      <w:r w:rsidR="00EA3E3D">
        <w:rPr>
          <w:rFonts w:cs="Times New Roman"/>
          <w:szCs w:val="24"/>
          <w:lang w:val="en-US"/>
        </w:rPr>
        <w:t xml:space="preserve">a </w:t>
      </w:r>
      <w:r>
        <w:rPr>
          <w:rFonts w:cs="Times New Roman"/>
          <w:szCs w:val="24"/>
          <w:lang w:val="en-US"/>
        </w:rPr>
        <w:t xml:space="preserve">mass </w:t>
      </w:r>
      <w:r w:rsidR="00BE73B9">
        <w:rPr>
          <w:rFonts w:cs="Times New Roman"/>
          <w:szCs w:val="24"/>
          <w:lang w:val="en-US"/>
        </w:rPr>
        <w:t xml:space="preserve">spectrometer </w:t>
      </w:r>
      <w:r>
        <w:rPr>
          <w:rFonts w:cs="Times New Roman"/>
          <w:szCs w:val="24"/>
          <w:lang w:val="en-US"/>
        </w:rPr>
        <w:t>(GC-MS). We selected, aleatorily, 75 colored mixtures, of which 29 have been classified as colorimetric reactions and 46 as hit-EDA</w:t>
      </w:r>
      <w:r w:rsidRPr="00B26CB0">
        <w:rPr>
          <w:rFonts w:cs="Times New Roman"/>
          <w:szCs w:val="24"/>
          <w:lang w:val="en-US"/>
        </w:rPr>
        <w:t xml:space="preserve"> </w:t>
      </w:r>
      <w:r>
        <w:rPr>
          <w:rFonts w:cs="Times New Roman"/>
          <w:szCs w:val="24"/>
          <w:lang w:val="en-US"/>
        </w:rPr>
        <w:t xml:space="preserve">by the TLC classification method. </w:t>
      </w:r>
      <w:r>
        <w:rPr>
          <w:lang w:val="en-US"/>
        </w:rPr>
        <w:t>Examples of this validation are demonstrated</w:t>
      </w:r>
      <w:r w:rsidR="00510460">
        <w:rPr>
          <w:lang w:val="en-US"/>
        </w:rPr>
        <w:t xml:space="preserve"> for mixtures ID 4-44, ID 3-28 and, ID 11-37 that were classified as reactive (ID 4-44 and ID 3-28) and non-reactive (ID 11-37)</w:t>
      </w:r>
      <w:r>
        <w:rPr>
          <w:lang w:val="en-US"/>
        </w:rPr>
        <w:t xml:space="preserve"> (</w:t>
      </w:r>
      <w:r>
        <w:rPr>
          <w:lang w:val="en-US"/>
        </w:rPr>
        <w:fldChar w:fldCharType="begin"/>
      </w:r>
      <w:r>
        <w:rPr>
          <w:lang w:val="en-US"/>
        </w:rPr>
        <w:instrText xml:space="preserve"> REF _Ref72852113 \h </w:instrText>
      </w:r>
      <w:r>
        <w:rPr>
          <w:lang w:val="en-US"/>
        </w:rPr>
      </w:r>
      <w:r>
        <w:rPr>
          <w:lang w:val="en-US"/>
        </w:rPr>
        <w:fldChar w:fldCharType="separate"/>
      </w:r>
      <w:r w:rsidR="006A6412" w:rsidRPr="00D17017">
        <w:rPr>
          <w:lang w:val="en-US"/>
        </w:rPr>
        <w:t xml:space="preserve">Figure </w:t>
      </w:r>
      <w:r w:rsidR="006A6412">
        <w:rPr>
          <w:lang w:val="en-US"/>
        </w:rPr>
        <w:t>S</w:t>
      </w:r>
      <w:r w:rsidR="006A6412">
        <w:rPr>
          <w:noProof/>
          <w:lang w:val="en-US"/>
        </w:rPr>
        <w:t>10</w:t>
      </w:r>
      <w:r>
        <w:rPr>
          <w:lang w:val="en-US"/>
        </w:rPr>
        <w:fldChar w:fldCharType="end"/>
      </w:r>
      <w:r>
        <w:rPr>
          <w:lang w:val="en-US"/>
        </w:rPr>
        <w:t xml:space="preserve">). </w:t>
      </w:r>
    </w:p>
    <w:p w14:paraId="2579E382" w14:textId="77777777" w:rsidR="00510460" w:rsidRDefault="00510460" w:rsidP="00D17017">
      <w:pPr>
        <w:spacing w:after="120" w:line="360" w:lineRule="auto"/>
        <w:ind w:firstLine="567"/>
        <w:jc w:val="both"/>
        <w:rPr>
          <w:lang w:val="en-US"/>
        </w:rPr>
      </w:pPr>
    </w:p>
    <w:p w14:paraId="149FE08E" w14:textId="77777777" w:rsidR="00D17017" w:rsidRDefault="00D17017" w:rsidP="00D17017">
      <w:pPr>
        <w:spacing w:after="120" w:line="360" w:lineRule="auto"/>
        <w:ind w:firstLine="567"/>
        <w:jc w:val="both"/>
        <w:rPr>
          <w:lang w:val="en-US"/>
        </w:rPr>
      </w:pPr>
    </w:p>
    <w:p w14:paraId="54767416" w14:textId="77777777" w:rsidR="00D17017" w:rsidRDefault="00D17017" w:rsidP="005A0C9C">
      <w:pPr>
        <w:spacing w:after="0" w:line="240" w:lineRule="auto"/>
        <w:jc w:val="center"/>
        <w:rPr>
          <w:lang w:val="en-US"/>
        </w:rPr>
      </w:pPr>
      <w:r>
        <w:rPr>
          <w:noProof/>
          <w:lang w:val="en-US"/>
        </w:rPr>
        <w:lastRenderedPageBreak/>
        <w:drawing>
          <wp:inline distT="0" distB="0" distL="0" distR="0" wp14:anchorId="28CB03EB" wp14:editId="0F6226A4">
            <wp:extent cx="5314950" cy="6215621"/>
            <wp:effectExtent l="0" t="0" r="0" b="0"/>
            <wp:docPr id="44" name="Imagem 44" descr="Interface gráfica do usuário, Aplicativ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m 44" descr="Interface gráfica do usuário, Aplicativo&#10;&#10;Descrição gerada automaticamente"/>
                    <pic:cNvPicPr/>
                  </pic:nvPicPr>
                  <pic:blipFill rotWithShape="1">
                    <a:blip r:embed="rId19" cstate="print">
                      <a:extLst>
                        <a:ext uri="{28A0092B-C50C-407E-A947-70E740481C1C}">
                          <a14:useLocalDpi xmlns:a14="http://schemas.microsoft.com/office/drawing/2010/main" val="0"/>
                        </a:ext>
                      </a:extLst>
                    </a:blip>
                    <a:srcRect r="5280"/>
                    <a:stretch/>
                  </pic:blipFill>
                  <pic:spPr bwMode="auto">
                    <a:xfrm>
                      <a:off x="0" y="0"/>
                      <a:ext cx="5316298" cy="6217197"/>
                    </a:xfrm>
                    <a:prstGeom prst="rect">
                      <a:avLst/>
                    </a:prstGeom>
                    <a:ln>
                      <a:noFill/>
                    </a:ln>
                    <a:extLst>
                      <a:ext uri="{53640926-AAD7-44D8-BBD7-CCE9431645EC}">
                        <a14:shadowObscured xmlns:a14="http://schemas.microsoft.com/office/drawing/2010/main"/>
                      </a:ext>
                    </a:extLst>
                  </pic:spPr>
                </pic:pic>
              </a:graphicData>
            </a:graphic>
          </wp:inline>
        </w:drawing>
      </w:r>
    </w:p>
    <w:p w14:paraId="5F505B4A" w14:textId="5B77ED28" w:rsidR="00D17017" w:rsidRPr="00D17017" w:rsidRDefault="00D17017" w:rsidP="00D17017">
      <w:pPr>
        <w:pStyle w:val="Legenda"/>
        <w:rPr>
          <w:lang w:val="en-US"/>
        </w:rPr>
      </w:pPr>
      <w:bookmarkStart w:id="18" w:name="_Ref72852113"/>
      <w:r w:rsidRPr="00D17017">
        <w:rPr>
          <w:lang w:val="en-US"/>
        </w:rPr>
        <w:t xml:space="preserve">Figure </w:t>
      </w:r>
      <w:r>
        <w:rPr>
          <w:lang w:val="en-US"/>
        </w:rPr>
        <w:t>S</w:t>
      </w:r>
      <w:r>
        <w:fldChar w:fldCharType="begin"/>
      </w:r>
      <w:r w:rsidRPr="00D17017">
        <w:rPr>
          <w:lang w:val="en-US"/>
        </w:rPr>
        <w:instrText xml:space="preserve"> SEQ Figure \* ARABIC </w:instrText>
      </w:r>
      <w:r>
        <w:fldChar w:fldCharType="separate"/>
      </w:r>
      <w:r w:rsidR="00902342">
        <w:rPr>
          <w:noProof/>
          <w:lang w:val="en-US"/>
        </w:rPr>
        <w:t>10</w:t>
      </w:r>
      <w:r>
        <w:fldChar w:fldCharType="end"/>
      </w:r>
      <w:bookmarkEnd w:id="18"/>
      <w:r w:rsidRPr="00D17017">
        <w:rPr>
          <w:lang w:val="en-US"/>
        </w:rPr>
        <w:t xml:space="preserve">: TLC Image, </w:t>
      </w:r>
      <w:proofErr w:type="spellStart"/>
      <w:r w:rsidRPr="00D17017">
        <w:rPr>
          <w:lang w:val="en-US"/>
        </w:rPr>
        <w:t>tlcgram</w:t>
      </w:r>
      <w:proofErr w:type="spellEnd"/>
      <w:r w:rsidRPr="00D17017">
        <w:rPr>
          <w:lang w:val="en-US"/>
        </w:rPr>
        <w:t xml:space="preserve"> and GC-MS </w:t>
      </w:r>
      <w:proofErr w:type="spellStart"/>
      <w:r w:rsidRPr="00D17017">
        <w:rPr>
          <w:lang w:val="en-US"/>
        </w:rPr>
        <w:t>cromatogram</w:t>
      </w:r>
      <w:proofErr w:type="spellEnd"/>
      <w:r w:rsidRPr="00D17017">
        <w:rPr>
          <w:lang w:val="en-US"/>
        </w:rPr>
        <w:t xml:space="preserve"> for the mixtures A) ID:</w:t>
      </w:r>
      <w:r>
        <w:rPr>
          <w:lang w:val="en-US"/>
        </w:rPr>
        <w:t xml:space="preserve"> 4-44 (colorimetric reaction), B) ID: 3-28 (colorimetric reaction), and C) ID: 11-37 (Hit-EDA)</w:t>
      </w:r>
    </w:p>
    <w:p w14:paraId="051079AD" w14:textId="77777777" w:rsidR="00D17017" w:rsidRDefault="00D17017" w:rsidP="003766D5">
      <w:pPr>
        <w:rPr>
          <w:b/>
          <w:bCs/>
          <w:lang w:val="en-US"/>
        </w:rPr>
      </w:pPr>
    </w:p>
    <w:p w14:paraId="0336ACBF" w14:textId="4C34F27A" w:rsidR="003766D5" w:rsidRDefault="003766D5" w:rsidP="00142011">
      <w:pPr>
        <w:pStyle w:val="Ttulo1"/>
        <w:numPr>
          <w:ilvl w:val="0"/>
          <w:numId w:val="1"/>
        </w:numPr>
        <w:spacing w:before="0" w:after="120" w:line="240" w:lineRule="auto"/>
        <w:ind w:left="284" w:hanging="284"/>
        <w:rPr>
          <w:lang w:val="en-US"/>
        </w:rPr>
      </w:pPr>
      <w:bookmarkStart w:id="19" w:name="_Toc83645533"/>
      <w:r w:rsidRPr="00142011">
        <w:rPr>
          <w:lang w:val="en-US"/>
        </w:rPr>
        <w:t>Homemade 12-wells photoreactor</w:t>
      </w:r>
      <w:bookmarkEnd w:id="19"/>
    </w:p>
    <w:p w14:paraId="2646FD66" w14:textId="77777777" w:rsidR="00D32E97" w:rsidRPr="00D32E97" w:rsidRDefault="00D32E97" w:rsidP="00D32E97">
      <w:pPr>
        <w:rPr>
          <w:lang w:val="en-US"/>
        </w:rPr>
      </w:pPr>
    </w:p>
    <w:p w14:paraId="061FD77D" w14:textId="7D822F64" w:rsidR="00361315" w:rsidRDefault="00B528D7" w:rsidP="006E4F8E">
      <w:pPr>
        <w:spacing w:after="120" w:line="360" w:lineRule="auto"/>
        <w:ind w:firstLine="567"/>
        <w:jc w:val="both"/>
        <w:rPr>
          <w:lang w:val="en-US"/>
        </w:rPr>
      </w:pPr>
      <w:r>
        <w:rPr>
          <w:lang w:val="en-US"/>
        </w:rPr>
        <w:t>The b</w:t>
      </w:r>
      <w:r w:rsidR="00773FB6">
        <w:rPr>
          <w:lang w:val="en-US"/>
        </w:rPr>
        <w:t>lue LEDs (450 nm, 10 W)</w:t>
      </w:r>
      <w:r>
        <w:rPr>
          <w:lang w:val="en-US"/>
        </w:rPr>
        <w:t xml:space="preserve"> equipped with</w:t>
      </w:r>
      <w:r w:rsidR="00773FB6">
        <w:rPr>
          <w:lang w:val="en-US"/>
        </w:rPr>
        <w:t xml:space="preserve"> </w:t>
      </w:r>
      <w:r>
        <w:rPr>
          <w:lang w:val="en-US"/>
        </w:rPr>
        <w:t xml:space="preserve">built-in drives </w:t>
      </w:r>
      <w:r w:rsidR="00773FB6">
        <w:rPr>
          <w:lang w:val="en-US"/>
        </w:rPr>
        <w:t>were attached to the</w:t>
      </w:r>
      <w:r>
        <w:rPr>
          <w:lang w:val="en-US"/>
        </w:rPr>
        <w:t xml:space="preserve"> 12 wells (2</w:t>
      </w:r>
      <w:r w:rsidR="00AC13E0">
        <w:rPr>
          <w:lang w:val="en-US"/>
        </w:rPr>
        <w:t>.6</w:t>
      </w:r>
      <w:r>
        <w:rPr>
          <w:lang w:val="en-US"/>
        </w:rPr>
        <w:t xml:space="preserve"> cm diameter each) of the</w:t>
      </w:r>
      <w:r w:rsidR="00773FB6">
        <w:rPr>
          <w:lang w:val="en-US"/>
        </w:rPr>
        <w:t xml:space="preserve"> Teflon</w:t>
      </w:r>
      <w:r w:rsidR="00773FB6" w:rsidRPr="00773FB6">
        <w:rPr>
          <w:vertAlign w:val="superscript"/>
          <w:lang w:val="en-US"/>
        </w:rPr>
        <w:t>®</w:t>
      </w:r>
      <w:r w:rsidR="00773FB6">
        <w:rPr>
          <w:lang w:val="en-US"/>
        </w:rPr>
        <w:t xml:space="preserve"> plate (</w:t>
      </w:r>
      <w:r w:rsidR="00773FB6" w:rsidRPr="00AC13E0">
        <w:rPr>
          <w:lang w:val="en-US"/>
        </w:rPr>
        <w:t>2</w:t>
      </w:r>
      <w:r w:rsidR="00AC13E0" w:rsidRPr="00AC13E0">
        <w:rPr>
          <w:lang w:val="en-US"/>
        </w:rPr>
        <w:t>3</w:t>
      </w:r>
      <w:r w:rsidR="00773FB6" w:rsidRPr="00AC13E0">
        <w:rPr>
          <w:lang w:val="en-US"/>
        </w:rPr>
        <w:t>x1</w:t>
      </w:r>
      <w:r w:rsidR="00AC13E0" w:rsidRPr="00AC13E0">
        <w:rPr>
          <w:lang w:val="en-US"/>
        </w:rPr>
        <w:t>5</w:t>
      </w:r>
      <w:r w:rsidR="00773FB6" w:rsidRPr="00AC13E0">
        <w:rPr>
          <w:lang w:val="en-US"/>
        </w:rPr>
        <w:t>x1</w:t>
      </w:r>
      <w:r w:rsidR="00AC13E0" w:rsidRPr="00AC13E0">
        <w:rPr>
          <w:lang w:val="en-US"/>
        </w:rPr>
        <w:t>.5</w:t>
      </w:r>
      <w:r w:rsidR="00773FB6" w:rsidRPr="00AC13E0">
        <w:rPr>
          <w:lang w:val="en-US"/>
        </w:rPr>
        <w:t xml:space="preserve"> cm</w:t>
      </w:r>
      <w:r w:rsidR="00773FB6">
        <w:rPr>
          <w:lang w:val="en-US"/>
        </w:rPr>
        <w:t xml:space="preserve"> in length, width, and thickness, respectively) using impermeable silicone glue</w:t>
      </w:r>
      <w:r>
        <w:rPr>
          <w:lang w:val="en-US"/>
        </w:rPr>
        <w:t xml:space="preserve">. The wells were covered with thin </w:t>
      </w:r>
      <w:r w:rsidR="00B06300">
        <w:rPr>
          <w:lang w:val="en-US"/>
        </w:rPr>
        <w:t xml:space="preserve">borosilicate </w:t>
      </w:r>
      <w:r>
        <w:rPr>
          <w:lang w:val="en-US"/>
        </w:rPr>
        <w:t xml:space="preserve">glass and the LEDs were connected to </w:t>
      </w:r>
      <w:r w:rsidR="003C042A">
        <w:rPr>
          <w:lang w:val="en-US"/>
        </w:rPr>
        <w:t>the</w:t>
      </w:r>
      <w:r>
        <w:rPr>
          <w:lang w:val="en-US"/>
        </w:rPr>
        <w:t xml:space="preserve"> power cable (220 V).</w:t>
      </w:r>
      <w:r w:rsidR="003C042A">
        <w:rPr>
          <w:lang w:val="en-US"/>
        </w:rPr>
        <w:t xml:space="preserve"> The electrical </w:t>
      </w:r>
      <w:r w:rsidR="003C042A" w:rsidRPr="00276B04">
        <w:rPr>
          <w:lang w:val="en-US"/>
        </w:rPr>
        <w:t>connections and LEDs</w:t>
      </w:r>
      <w:r w:rsidR="006D4F6B" w:rsidRPr="00276B04">
        <w:rPr>
          <w:lang w:val="en-US"/>
        </w:rPr>
        <w:t>'</w:t>
      </w:r>
      <w:r w:rsidR="003C042A" w:rsidRPr="00276B04">
        <w:rPr>
          <w:lang w:val="en-US"/>
        </w:rPr>
        <w:t xml:space="preserve"> bottom</w:t>
      </w:r>
      <w:r w:rsidR="003C042A">
        <w:rPr>
          <w:lang w:val="en-US"/>
        </w:rPr>
        <w:t xml:space="preserve"> faces were covered with a thermal paste, which </w:t>
      </w:r>
      <w:r w:rsidR="003C042A">
        <w:rPr>
          <w:lang w:val="en-US"/>
        </w:rPr>
        <w:lastRenderedPageBreak/>
        <w:t>was lined with an aluminum plate (</w:t>
      </w:r>
      <w:r w:rsidR="003C042A" w:rsidRPr="00AC13E0">
        <w:rPr>
          <w:lang w:val="en-US"/>
        </w:rPr>
        <w:t>1</w:t>
      </w:r>
      <w:r w:rsidR="00AC13E0" w:rsidRPr="00AC13E0">
        <w:rPr>
          <w:lang w:val="en-US"/>
        </w:rPr>
        <w:t>9</w:t>
      </w:r>
      <w:r w:rsidR="003C042A" w:rsidRPr="00AC13E0">
        <w:rPr>
          <w:lang w:val="en-US"/>
        </w:rPr>
        <w:t>x1</w:t>
      </w:r>
      <w:r w:rsidR="00AC13E0" w:rsidRPr="00AC13E0">
        <w:rPr>
          <w:lang w:val="en-US"/>
        </w:rPr>
        <w:t>5</w:t>
      </w:r>
      <w:r w:rsidR="003C042A" w:rsidRPr="00AC13E0">
        <w:rPr>
          <w:lang w:val="en-US"/>
        </w:rPr>
        <w:t>x</w:t>
      </w:r>
      <w:r w:rsidR="00AC13E0">
        <w:rPr>
          <w:lang w:val="en-US"/>
        </w:rPr>
        <w:t>0.3</w:t>
      </w:r>
      <w:r w:rsidR="003C042A" w:rsidRPr="00AC13E0">
        <w:rPr>
          <w:lang w:val="en-US"/>
        </w:rPr>
        <w:t xml:space="preserve"> cm</w:t>
      </w:r>
      <w:r w:rsidR="003C042A">
        <w:rPr>
          <w:lang w:val="en-US"/>
        </w:rPr>
        <w:t xml:space="preserve"> in length, width, and thickness, respectively)</w:t>
      </w:r>
      <w:r w:rsidR="00296592">
        <w:rPr>
          <w:lang w:val="en-US"/>
        </w:rPr>
        <w:t xml:space="preserve"> (</w:t>
      </w:r>
      <w:r w:rsidR="00296592">
        <w:rPr>
          <w:lang w:val="en-US"/>
        </w:rPr>
        <w:fldChar w:fldCharType="begin"/>
      </w:r>
      <w:r w:rsidR="00296592">
        <w:rPr>
          <w:lang w:val="en-US"/>
        </w:rPr>
        <w:instrText xml:space="preserve"> REF _Ref68851347 \h </w:instrText>
      </w:r>
      <w:r w:rsidR="00296592">
        <w:rPr>
          <w:lang w:val="en-US"/>
        </w:rPr>
      </w:r>
      <w:r w:rsidR="00296592">
        <w:rPr>
          <w:lang w:val="en-US"/>
        </w:rPr>
        <w:fldChar w:fldCharType="separate"/>
      </w:r>
      <w:r w:rsidR="006A6412" w:rsidRPr="00A85786">
        <w:rPr>
          <w:lang w:val="en-US"/>
        </w:rPr>
        <w:t xml:space="preserve">Figure </w:t>
      </w:r>
      <w:r w:rsidR="006A6412">
        <w:rPr>
          <w:lang w:val="en-US"/>
        </w:rPr>
        <w:t>S</w:t>
      </w:r>
      <w:r w:rsidR="006A6412">
        <w:rPr>
          <w:noProof/>
          <w:lang w:val="en-US"/>
        </w:rPr>
        <w:t>11</w:t>
      </w:r>
      <w:r w:rsidR="00296592">
        <w:rPr>
          <w:lang w:val="en-US"/>
        </w:rPr>
        <w:fldChar w:fldCharType="end"/>
      </w:r>
      <w:r w:rsidR="00296592">
        <w:rPr>
          <w:lang w:val="en-US"/>
        </w:rPr>
        <w:t>, A)</w:t>
      </w:r>
      <w:r w:rsidR="003C042A">
        <w:rPr>
          <w:lang w:val="en-US"/>
        </w:rPr>
        <w:t>.</w:t>
      </w:r>
    </w:p>
    <w:p w14:paraId="190A1E42" w14:textId="73B48788" w:rsidR="002E2BD6" w:rsidRDefault="002E2BD6" w:rsidP="006E4F8E">
      <w:pPr>
        <w:spacing w:after="120" w:line="360" w:lineRule="auto"/>
        <w:ind w:firstLine="567"/>
        <w:jc w:val="both"/>
        <w:rPr>
          <w:lang w:val="en-US"/>
        </w:rPr>
      </w:pPr>
      <w:r>
        <w:rPr>
          <w:lang w:val="en-US"/>
        </w:rPr>
        <w:t>A 12-well aluminum block (</w:t>
      </w:r>
      <w:r w:rsidR="00AC13E0">
        <w:rPr>
          <w:lang w:val="en-US"/>
        </w:rPr>
        <w:t>19</w:t>
      </w:r>
      <w:r>
        <w:rPr>
          <w:lang w:val="en-US"/>
        </w:rPr>
        <w:t>x1</w:t>
      </w:r>
      <w:r w:rsidR="00AC13E0">
        <w:rPr>
          <w:lang w:val="en-US"/>
        </w:rPr>
        <w:t>5</w:t>
      </w:r>
      <w:r>
        <w:rPr>
          <w:lang w:val="en-US"/>
        </w:rPr>
        <w:t>x</w:t>
      </w:r>
      <w:r w:rsidR="00AC13E0">
        <w:rPr>
          <w:lang w:val="en-US"/>
        </w:rPr>
        <w:t>6</w:t>
      </w:r>
      <w:r>
        <w:rPr>
          <w:lang w:val="en-US"/>
        </w:rPr>
        <w:t xml:space="preserve"> cm in length, width, and height, respectively) was used as reactor support</w:t>
      </w:r>
      <w:r w:rsidR="00296592">
        <w:rPr>
          <w:lang w:val="en-US"/>
        </w:rPr>
        <w:t>.</w:t>
      </w:r>
      <w:r>
        <w:rPr>
          <w:lang w:val="en-US"/>
        </w:rPr>
        <w:t xml:space="preserve"> All wells have a short aluminum edge at the bottom to accommodate the glass vials</w:t>
      </w:r>
      <w:r w:rsidR="00296592">
        <w:rPr>
          <w:lang w:val="en-US"/>
        </w:rPr>
        <w:t xml:space="preserve"> (</w:t>
      </w:r>
      <w:r w:rsidR="00296592">
        <w:rPr>
          <w:lang w:val="en-US"/>
        </w:rPr>
        <w:fldChar w:fldCharType="begin"/>
      </w:r>
      <w:r w:rsidR="00296592">
        <w:rPr>
          <w:lang w:val="en-US"/>
        </w:rPr>
        <w:instrText xml:space="preserve"> REF _Ref68851347 \h </w:instrText>
      </w:r>
      <w:r w:rsidR="00296592">
        <w:rPr>
          <w:lang w:val="en-US"/>
        </w:rPr>
      </w:r>
      <w:r w:rsidR="00296592">
        <w:rPr>
          <w:lang w:val="en-US"/>
        </w:rPr>
        <w:fldChar w:fldCharType="separate"/>
      </w:r>
      <w:r w:rsidR="006A6412" w:rsidRPr="00A85786">
        <w:rPr>
          <w:lang w:val="en-US"/>
        </w:rPr>
        <w:t xml:space="preserve">Figure </w:t>
      </w:r>
      <w:r w:rsidR="006A6412">
        <w:rPr>
          <w:lang w:val="en-US"/>
        </w:rPr>
        <w:t>S</w:t>
      </w:r>
      <w:r w:rsidR="006A6412">
        <w:rPr>
          <w:noProof/>
          <w:lang w:val="en-US"/>
        </w:rPr>
        <w:t>11</w:t>
      </w:r>
      <w:r w:rsidR="00296592">
        <w:rPr>
          <w:lang w:val="en-US"/>
        </w:rPr>
        <w:fldChar w:fldCharType="end"/>
      </w:r>
      <w:r w:rsidR="00296592">
        <w:rPr>
          <w:lang w:val="en-US"/>
        </w:rPr>
        <w:t>, B)</w:t>
      </w:r>
      <w:r>
        <w:rPr>
          <w:lang w:val="en-US"/>
        </w:rPr>
        <w:t>. Each well was connected to a vacuum line, which was coupled to a portable pump, to avoid water condensation</w:t>
      </w:r>
      <w:r w:rsidR="00046018">
        <w:rPr>
          <w:lang w:val="en-US"/>
        </w:rPr>
        <w:t xml:space="preserve"> on the </w:t>
      </w:r>
      <w:r w:rsidR="00050D47">
        <w:rPr>
          <w:lang w:val="en-US"/>
        </w:rPr>
        <w:t>thin glass which protect</w:t>
      </w:r>
      <w:r w:rsidR="00EA3E3D">
        <w:rPr>
          <w:lang w:val="en-US"/>
        </w:rPr>
        <w:t>s</w:t>
      </w:r>
      <w:r w:rsidR="00050D47">
        <w:rPr>
          <w:lang w:val="en-US"/>
        </w:rPr>
        <w:t xml:space="preserve"> the </w:t>
      </w:r>
      <w:r w:rsidR="00046018">
        <w:rPr>
          <w:lang w:val="en-US"/>
        </w:rPr>
        <w:t>LEDs</w:t>
      </w:r>
      <w:r w:rsidR="00296592">
        <w:rPr>
          <w:lang w:val="en-US"/>
        </w:rPr>
        <w:t xml:space="preserve"> (</w:t>
      </w:r>
      <w:r w:rsidR="00296592">
        <w:rPr>
          <w:lang w:val="en-US"/>
        </w:rPr>
        <w:fldChar w:fldCharType="begin"/>
      </w:r>
      <w:r w:rsidR="00296592">
        <w:rPr>
          <w:lang w:val="en-US"/>
        </w:rPr>
        <w:instrText xml:space="preserve"> REF _Ref68851347 \h </w:instrText>
      </w:r>
      <w:r w:rsidR="00296592">
        <w:rPr>
          <w:lang w:val="en-US"/>
        </w:rPr>
      </w:r>
      <w:r w:rsidR="00296592">
        <w:rPr>
          <w:lang w:val="en-US"/>
        </w:rPr>
        <w:fldChar w:fldCharType="separate"/>
      </w:r>
      <w:r w:rsidR="006A6412" w:rsidRPr="00A85786">
        <w:rPr>
          <w:lang w:val="en-US"/>
        </w:rPr>
        <w:t xml:space="preserve">Figure </w:t>
      </w:r>
      <w:r w:rsidR="006A6412">
        <w:rPr>
          <w:lang w:val="en-US"/>
        </w:rPr>
        <w:t>S</w:t>
      </w:r>
      <w:r w:rsidR="006A6412">
        <w:rPr>
          <w:noProof/>
          <w:lang w:val="en-US"/>
        </w:rPr>
        <w:t>11</w:t>
      </w:r>
      <w:r w:rsidR="00296592">
        <w:rPr>
          <w:lang w:val="en-US"/>
        </w:rPr>
        <w:fldChar w:fldCharType="end"/>
      </w:r>
      <w:r w:rsidR="00296592">
        <w:rPr>
          <w:lang w:val="en-US"/>
        </w:rPr>
        <w:t>, C)</w:t>
      </w:r>
      <w:r>
        <w:rPr>
          <w:lang w:val="en-US"/>
        </w:rPr>
        <w:t>.</w:t>
      </w:r>
      <w:r w:rsidRPr="002E2BD6">
        <w:rPr>
          <w:lang w:val="en-US"/>
        </w:rPr>
        <w:t xml:space="preserve"> </w:t>
      </w:r>
      <w:r>
        <w:rPr>
          <w:lang w:val="en-US"/>
        </w:rPr>
        <w:t>The 12-well aluminum block was placed above the Teflon</w:t>
      </w:r>
      <w:r w:rsidRPr="002E2BD6">
        <w:rPr>
          <w:vertAlign w:val="superscript"/>
          <w:lang w:val="en-US"/>
        </w:rPr>
        <w:t>®</w:t>
      </w:r>
      <w:r>
        <w:rPr>
          <w:lang w:val="en-US"/>
        </w:rPr>
        <w:t xml:space="preserve"> plate. Above </w:t>
      </w:r>
      <w:r w:rsidR="00F771C5">
        <w:rPr>
          <w:lang w:val="en-US"/>
        </w:rPr>
        <w:t>the</w:t>
      </w:r>
      <w:r>
        <w:rPr>
          <w:lang w:val="en-US"/>
        </w:rPr>
        <w:t xml:space="preserve"> 12-well aluminum block and below the Teflon</w:t>
      </w:r>
      <w:r w:rsidR="00296592" w:rsidRPr="00296592">
        <w:rPr>
          <w:vertAlign w:val="superscript"/>
          <w:lang w:val="en-US"/>
        </w:rPr>
        <w:t>®</w:t>
      </w:r>
      <w:r>
        <w:rPr>
          <w:lang w:val="en-US"/>
        </w:rPr>
        <w:t xml:space="preserve"> plate were placed aluminum heat</w:t>
      </w:r>
      <w:r w:rsidR="00FE2B66">
        <w:rPr>
          <w:lang w:val="en-US"/>
        </w:rPr>
        <w:t xml:space="preserve"> </w:t>
      </w:r>
      <w:r>
        <w:rPr>
          <w:lang w:val="en-US"/>
        </w:rPr>
        <w:t xml:space="preserve">sinks. </w:t>
      </w:r>
      <w:r w:rsidR="00F771C5">
        <w:rPr>
          <w:lang w:val="en-US"/>
        </w:rPr>
        <w:t>A</w:t>
      </w:r>
      <w:r>
        <w:rPr>
          <w:lang w:val="en-US"/>
        </w:rPr>
        <w:t xml:space="preserve"> refrigerant liquid (10 °C) was pumped by internal channels of each heat</w:t>
      </w:r>
      <w:r w:rsidR="00FE2B66">
        <w:rPr>
          <w:lang w:val="en-US"/>
        </w:rPr>
        <w:t xml:space="preserve"> </w:t>
      </w:r>
      <w:r>
        <w:rPr>
          <w:lang w:val="en-US"/>
        </w:rPr>
        <w:t xml:space="preserve">sink to temperature control the </w:t>
      </w:r>
      <w:r w:rsidR="0028149C">
        <w:rPr>
          <w:lang w:val="en-US"/>
        </w:rPr>
        <w:t xml:space="preserve">reaction content </w:t>
      </w:r>
      <w:r>
        <w:rPr>
          <w:lang w:val="en-US"/>
        </w:rPr>
        <w:t>at 25 °C</w:t>
      </w:r>
      <w:r w:rsidR="00046018">
        <w:rPr>
          <w:lang w:val="en-US"/>
        </w:rPr>
        <w:t xml:space="preserve"> during irradiation</w:t>
      </w:r>
      <w:r w:rsidR="00296592">
        <w:rPr>
          <w:lang w:val="en-US"/>
        </w:rPr>
        <w:t xml:space="preserve"> (</w:t>
      </w:r>
      <w:r w:rsidR="00296592">
        <w:rPr>
          <w:lang w:val="en-US"/>
        </w:rPr>
        <w:fldChar w:fldCharType="begin"/>
      </w:r>
      <w:r w:rsidR="00296592">
        <w:rPr>
          <w:lang w:val="en-US"/>
        </w:rPr>
        <w:instrText xml:space="preserve"> REF _Ref68851347 \h </w:instrText>
      </w:r>
      <w:r w:rsidR="00296592">
        <w:rPr>
          <w:lang w:val="en-US"/>
        </w:rPr>
      </w:r>
      <w:r w:rsidR="00296592">
        <w:rPr>
          <w:lang w:val="en-US"/>
        </w:rPr>
        <w:fldChar w:fldCharType="separate"/>
      </w:r>
      <w:r w:rsidR="006A6412" w:rsidRPr="00A85786">
        <w:rPr>
          <w:lang w:val="en-US"/>
        </w:rPr>
        <w:t xml:space="preserve">Figure </w:t>
      </w:r>
      <w:r w:rsidR="006A6412">
        <w:rPr>
          <w:lang w:val="en-US"/>
        </w:rPr>
        <w:t>S</w:t>
      </w:r>
      <w:r w:rsidR="006A6412">
        <w:rPr>
          <w:noProof/>
          <w:lang w:val="en-US"/>
        </w:rPr>
        <w:t>11</w:t>
      </w:r>
      <w:r w:rsidR="00296592">
        <w:rPr>
          <w:lang w:val="en-US"/>
        </w:rPr>
        <w:fldChar w:fldCharType="end"/>
      </w:r>
      <w:r w:rsidR="00296592">
        <w:rPr>
          <w:lang w:val="en-US"/>
        </w:rPr>
        <w:t>, D)</w:t>
      </w:r>
      <w:r>
        <w:rPr>
          <w:lang w:val="en-US"/>
        </w:rPr>
        <w:t>.</w:t>
      </w:r>
    </w:p>
    <w:p w14:paraId="7B8AA8E6" w14:textId="2B28FCED" w:rsidR="00B4224A" w:rsidRPr="005F68D3" w:rsidRDefault="00EA3E3D" w:rsidP="005F68D3">
      <w:pPr>
        <w:spacing w:after="0" w:line="240" w:lineRule="auto"/>
        <w:jc w:val="center"/>
        <w:rPr>
          <w:noProof/>
        </w:rPr>
      </w:pPr>
      <w:r>
        <w:rPr>
          <w:noProof/>
        </w:rPr>
        <w:drawing>
          <wp:inline distT="0" distB="0" distL="0" distR="0" wp14:anchorId="5E7BE55D" wp14:editId="0ECB61DC">
            <wp:extent cx="4941513" cy="4720121"/>
            <wp:effectExtent l="0" t="0" r="0" b="4445"/>
            <wp:docPr id="40" name="Imagem 40" descr="Tela de celular com aplicativos&#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m 40" descr="Tela de celular com aplicativos&#10;&#10;Descrição gerada automaticamente"/>
                    <pic:cNvPicPr/>
                  </pic:nvPicPr>
                  <pic:blipFill>
                    <a:blip r:embed="rId20" cstate="print">
                      <a:extLst>
                        <a:ext uri="{28A0092B-C50C-407E-A947-70E740481C1C}">
                          <a14:useLocalDpi xmlns:a14="http://schemas.microsoft.com/office/drawing/2010/main" val="0"/>
                        </a:ext>
                      </a:extLst>
                    </a:blip>
                    <a:stretch>
                      <a:fillRect/>
                    </a:stretch>
                  </pic:blipFill>
                  <pic:spPr>
                    <a:xfrm>
                      <a:off x="0" y="0"/>
                      <a:ext cx="4948071" cy="4726385"/>
                    </a:xfrm>
                    <a:prstGeom prst="rect">
                      <a:avLst/>
                    </a:prstGeom>
                  </pic:spPr>
                </pic:pic>
              </a:graphicData>
            </a:graphic>
          </wp:inline>
        </w:drawing>
      </w:r>
    </w:p>
    <w:p w14:paraId="39F2CA16" w14:textId="026AC6DC" w:rsidR="00B4224A" w:rsidRDefault="00A85786" w:rsidP="00A85786">
      <w:pPr>
        <w:pStyle w:val="Legenda"/>
        <w:rPr>
          <w:noProof/>
          <w:lang w:val="en-US"/>
        </w:rPr>
      </w:pPr>
      <w:bookmarkStart w:id="20" w:name="_Ref68851347"/>
      <w:r w:rsidRPr="00A85786">
        <w:rPr>
          <w:lang w:val="en-US"/>
        </w:rPr>
        <w:t xml:space="preserve">Figure </w:t>
      </w:r>
      <w:r w:rsidR="00296592">
        <w:rPr>
          <w:lang w:val="en-US"/>
        </w:rPr>
        <w:t>S</w:t>
      </w:r>
      <w:r>
        <w:fldChar w:fldCharType="begin"/>
      </w:r>
      <w:r w:rsidRPr="00A85786">
        <w:rPr>
          <w:lang w:val="en-US"/>
        </w:rPr>
        <w:instrText xml:space="preserve"> SEQ Figure \* ARABIC </w:instrText>
      </w:r>
      <w:r>
        <w:fldChar w:fldCharType="separate"/>
      </w:r>
      <w:r w:rsidR="00902342">
        <w:rPr>
          <w:noProof/>
          <w:lang w:val="en-US"/>
        </w:rPr>
        <w:t>11</w:t>
      </w:r>
      <w:r>
        <w:fldChar w:fldCharType="end"/>
      </w:r>
      <w:bookmarkEnd w:id="20"/>
      <w:r w:rsidRPr="00A85786">
        <w:rPr>
          <w:lang w:val="en-US"/>
        </w:rPr>
        <w:t>: Homemade 12-wells photoreactor. A) Teflon® plate</w:t>
      </w:r>
      <w:r w:rsidRPr="00A85786">
        <w:rPr>
          <w:noProof/>
          <w:lang w:val="en-US"/>
        </w:rPr>
        <w:t xml:space="preserve"> containing the blue LED (10 W). B) 12-well aluminum block for reactor support. C) </w:t>
      </w:r>
      <w:r w:rsidR="00FE2B66">
        <w:rPr>
          <w:noProof/>
          <w:lang w:val="en-US"/>
        </w:rPr>
        <w:t>V</w:t>
      </w:r>
      <w:r w:rsidRPr="00A85786">
        <w:rPr>
          <w:noProof/>
          <w:lang w:val="en-US"/>
        </w:rPr>
        <w:t>ac</w:t>
      </w:r>
      <w:r>
        <w:rPr>
          <w:noProof/>
          <w:lang w:val="en-US"/>
        </w:rPr>
        <w:t>u</w:t>
      </w:r>
      <w:r w:rsidRPr="00A85786">
        <w:rPr>
          <w:noProof/>
          <w:lang w:val="en-US"/>
        </w:rPr>
        <w:t xml:space="preserve">um line interconnected to wells of the aluminum block. </w:t>
      </w:r>
      <w:r w:rsidR="00EA3E3D">
        <w:rPr>
          <w:noProof/>
          <w:lang w:val="en-US"/>
        </w:rPr>
        <w:t xml:space="preserve">D) Homemade 12-wells photoreactor </w:t>
      </w:r>
      <w:r w:rsidR="00F771C5">
        <w:rPr>
          <w:noProof/>
          <w:lang w:val="en-US"/>
        </w:rPr>
        <w:t>showing the</w:t>
      </w:r>
      <w:r w:rsidR="00EA3E3D">
        <w:rPr>
          <w:noProof/>
          <w:lang w:val="en-US"/>
        </w:rPr>
        <w:t xml:space="preserve"> irradiation E</w:t>
      </w:r>
      <w:r w:rsidRPr="00FE2B66">
        <w:rPr>
          <w:noProof/>
          <w:lang w:val="en-US"/>
        </w:rPr>
        <w:t>)</w:t>
      </w:r>
      <w:r w:rsidR="00296592">
        <w:rPr>
          <w:noProof/>
          <w:lang w:val="en-US"/>
        </w:rPr>
        <w:t xml:space="preserve"> Photoreactor assembled.</w:t>
      </w:r>
    </w:p>
    <w:p w14:paraId="3FA965E8" w14:textId="7F21C874" w:rsidR="002010E1" w:rsidRDefault="0041476E" w:rsidP="00142011">
      <w:pPr>
        <w:pStyle w:val="Ttulo1"/>
        <w:numPr>
          <w:ilvl w:val="0"/>
          <w:numId w:val="1"/>
        </w:numPr>
        <w:spacing w:before="0" w:after="120" w:line="240" w:lineRule="auto"/>
        <w:ind w:left="284" w:hanging="284"/>
        <w:rPr>
          <w:lang w:val="en-US"/>
        </w:rPr>
      </w:pPr>
      <w:bookmarkStart w:id="21" w:name="_Toc83645534"/>
      <w:r w:rsidRPr="00142011">
        <w:rPr>
          <w:lang w:val="en-US"/>
        </w:rPr>
        <w:lastRenderedPageBreak/>
        <w:t>Computational Methods</w:t>
      </w:r>
      <w:bookmarkEnd w:id="21"/>
    </w:p>
    <w:p w14:paraId="4E13FF7A" w14:textId="77777777" w:rsidR="00D32E97" w:rsidRPr="00D32E97" w:rsidRDefault="00D32E97" w:rsidP="00D32E97">
      <w:pPr>
        <w:rPr>
          <w:lang w:val="en-US"/>
        </w:rPr>
      </w:pPr>
    </w:p>
    <w:p w14:paraId="595046BD" w14:textId="4604BDE2" w:rsidR="007B27D4" w:rsidRDefault="0041476E" w:rsidP="006E4F8E">
      <w:pPr>
        <w:spacing w:after="120" w:line="360" w:lineRule="auto"/>
        <w:ind w:firstLine="567"/>
        <w:jc w:val="both"/>
        <w:rPr>
          <w:lang w:val="en-US"/>
        </w:rPr>
      </w:pPr>
      <w:r>
        <w:rPr>
          <w:lang w:val="en-US"/>
        </w:rPr>
        <w:t xml:space="preserve">An intelligent </w:t>
      </w:r>
      <w:r w:rsidR="00F2675D">
        <w:rPr>
          <w:lang w:val="en-US"/>
        </w:rPr>
        <w:t xml:space="preserve">modular </w:t>
      </w:r>
      <w:r>
        <w:rPr>
          <w:lang w:val="en-US"/>
        </w:rPr>
        <w:t>algorithm</w:t>
      </w:r>
      <w:r w:rsidR="00E96EBA">
        <w:rPr>
          <w:lang w:val="en-US"/>
        </w:rPr>
        <w:t xml:space="preserve"> </w:t>
      </w:r>
      <w:r>
        <w:rPr>
          <w:lang w:val="en-US"/>
        </w:rPr>
        <w:t xml:space="preserve">was </w:t>
      </w:r>
      <w:r w:rsidR="00E96EBA">
        <w:rPr>
          <w:lang w:val="en-US"/>
        </w:rPr>
        <w:t>designed</w:t>
      </w:r>
      <w:r>
        <w:rPr>
          <w:lang w:val="en-US"/>
        </w:rPr>
        <w:t xml:space="preserve"> to identify autonomously EDA-mediated reactions. The software was implemented as a </w:t>
      </w:r>
      <w:r w:rsidR="00F2675D">
        <w:rPr>
          <w:lang w:val="en-US"/>
        </w:rPr>
        <w:t xml:space="preserve">Python </w:t>
      </w:r>
      <w:r>
        <w:rPr>
          <w:lang w:val="en-US"/>
        </w:rPr>
        <w:t>3 code</w:t>
      </w:r>
      <w:r w:rsidR="00046018">
        <w:rPr>
          <w:lang w:val="en-US"/>
        </w:rPr>
        <w:t xml:space="preserve"> using the PyCharm IDE</w:t>
      </w:r>
      <w:r>
        <w:rPr>
          <w:lang w:val="en-US"/>
        </w:rPr>
        <w:t xml:space="preserve">, </w:t>
      </w:r>
      <w:r w:rsidR="00046018">
        <w:rPr>
          <w:lang w:val="en-US"/>
        </w:rPr>
        <w:t xml:space="preserve">and </w:t>
      </w:r>
      <w:r w:rsidR="00F2675D">
        <w:rPr>
          <w:lang w:val="en-US"/>
        </w:rPr>
        <w:t xml:space="preserve">built </w:t>
      </w:r>
      <w:r>
        <w:rPr>
          <w:lang w:val="en-US"/>
        </w:rPr>
        <w:t>on the program packages OpenCV (for digital image processing)</w:t>
      </w:r>
      <w:r w:rsidR="00046018">
        <w:rPr>
          <w:lang w:val="en-US"/>
        </w:rPr>
        <w:t>.</w:t>
      </w:r>
      <w:r w:rsidR="00212CCD">
        <w:rPr>
          <w:lang w:val="en-US"/>
        </w:rPr>
        <w:t xml:space="preserve"> </w:t>
      </w:r>
      <w:r w:rsidR="007B27D4">
        <w:rPr>
          <w:lang w:val="en-US"/>
        </w:rPr>
        <w:t>Some other python common libraries must be installed for the correct code operation, such as Pandas, NumPy,</w:t>
      </w:r>
      <w:r w:rsidR="00C97A5A">
        <w:rPr>
          <w:lang w:val="en-US"/>
        </w:rPr>
        <w:t xml:space="preserve"> and</w:t>
      </w:r>
      <w:r w:rsidR="007B27D4">
        <w:rPr>
          <w:lang w:val="en-US"/>
        </w:rPr>
        <w:t xml:space="preserve"> Matplotlib.</w:t>
      </w:r>
    </w:p>
    <w:p w14:paraId="07768028" w14:textId="5F90DDD3" w:rsidR="007B663F" w:rsidRDefault="00E96EBA" w:rsidP="006E4F8E">
      <w:pPr>
        <w:spacing w:after="120" w:line="360" w:lineRule="auto"/>
        <w:ind w:firstLine="567"/>
        <w:jc w:val="both"/>
        <w:rPr>
          <w:lang w:val="en-US"/>
        </w:rPr>
      </w:pPr>
      <w:r>
        <w:rPr>
          <w:lang w:val="en-US"/>
        </w:rPr>
        <w:t>T</w:t>
      </w:r>
      <w:r w:rsidR="00212CCD">
        <w:rPr>
          <w:lang w:val="en-US"/>
        </w:rPr>
        <w:t xml:space="preserve">he main (root) </w:t>
      </w:r>
      <w:r>
        <w:rPr>
          <w:lang w:val="en-US"/>
        </w:rPr>
        <w:t>module</w:t>
      </w:r>
      <w:r w:rsidR="00212CCD">
        <w:rPr>
          <w:lang w:val="en-US"/>
        </w:rPr>
        <w:t xml:space="preserve"> is responsible for the management, </w:t>
      </w:r>
      <w:r w:rsidR="00212CCD" w:rsidRPr="00276B04">
        <w:rPr>
          <w:lang w:val="en-US"/>
        </w:rPr>
        <w:t xml:space="preserve">visualization, and </w:t>
      </w:r>
      <w:r w:rsidR="00D32E97" w:rsidRPr="00276B04">
        <w:rPr>
          <w:lang w:val="en-US"/>
        </w:rPr>
        <w:t xml:space="preserve">data </w:t>
      </w:r>
      <w:r w:rsidR="00212CCD" w:rsidRPr="00276B04">
        <w:rPr>
          <w:lang w:val="en-US"/>
        </w:rPr>
        <w:t>analys</w:t>
      </w:r>
      <w:r w:rsidR="00D32E97" w:rsidRPr="00276B04">
        <w:rPr>
          <w:lang w:val="en-US"/>
        </w:rPr>
        <w:t>e</w:t>
      </w:r>
      <w:r w:rsidR="00212CCD" w:rsidRPr="00276B04">
        <w:rPr>
          <w:lang w:val="en-US"/>
        </w:rPr>
        <w:t>s</w:t>
      </w:r>
      <w:r w:rsidRPr="00276B04">
        <w:rPr>
          <w:lang w:val="en-US"/>
        </w:rPr>
        <w:t>. The other 3</w:t>
      </w:r>
      <w:r>
        <w:rPr>
          <w:lang w:val="en-US"/>
        </w:rPr>
        <w:t xml:space="preserve"> modules, which are accessible from the main module, </w:t>
      </w:r>
      <w:r w:rsidR="00212CCD">
        <w:rPr>
          <w:lang w:val="en-US"/>
        </w:rPr>
        <w:t>are</w:t>
      </w:r>
      <w:r w:rsidR="00F771C5">
        <w:rPr>
          <w:lang w:val="en-US"/>
        </w:rPr>
        <w:t xml:space="preserve"> (1)</w:t>
      </w:r>
      <w:r w:rsidR="00212CCD">
        <w:rPr>
          <w:lang w:val="en-US"/>
        </w:rPr>
        <w:t xml:space="preserve"> the microplate digital image processing with the automatic classification of the mixtures as color</w:t>
      </w:r>
      <w:r w:rsidR="00BF5354">
        <w:rPr>
          <w:lang w:val="en-US"/>
        </w:rPr>
        <w:t>ed</w:t>
      </w:r>
      <w:r w:rsidR="00212CCD">
        <w:rPr>
          <w:lang w:val="en-US"/>
        </w:rPr>
        <w:t xml:space="preserve"> or colorless, </w:t>
      </w:r>
      <w:r w:rsidR="00F771C5">
        <w:rPr>
          <w:lang w:val="en-US"/>
        </w:rPr>
        <w:t xml:space="preserve">(2) </w:t>
      </w:r>
      <w:r w:rsidR="007B27D4">
        <w:rPr>
          <w:lang w:val="en-US"/>
        </w:rPr>
        <w:t xml:space="preserve">TLC image-based </w:t>
      </w:r>
      <w:proofErr w:type="spellStart"/>
      <w:r w:rsidR="007B27D4">
        <w:rPr>
          <w:lang w:val="en-US"/>
        </w:rPr>
        <w:t>tlcgram</w:t>
      </w:r>
      <w:proofErr w:type="spellEnd"/>
      <w:r w:rsidR="007B27D4">
        <w:rPr>
          <w:lang w:val="en-US"/>
        </w:rPr>
        <w:t xml:space="preserve"> plotting with </w:t>
      </w:r>
      <w:r w:rsidR="00212CCD">
        <w:rPr>
          <w:lang w:val="en-US"/>
        </w:rPr>
        <w:t xml:space="preserve">image registration </w:t>
      </w:r>
      <w:r w:rsidR="007B27D4">
        <w:rPr>
          <w:lang w:val="en-US"/>
        </w:rPr>
        <w:t>i</w:t>
      </w:r>
      <w:r w:rsidR="00212CCD">
        <w:rPr>
          <w:lang w:val="en-US"/>
        </w:rPr>
        <w:t>n a database</w:t>
      </w:r>
      <w:r w:rsidR="006D4F6B">
        <w:rPr>
          <w:lang w:val="en-US"/>
        </w:rPr>
        <w:t>,</w:t>
      </w:r>
      <w:r w:rsidR="00212CCD">
        <w:rPr>
          <w:lang w:val="en-US"/>
        </w:rPr>
        <w:t xml:space="preserve"> and</w:t>
      </w:r>
      <w:r w:rsidR="007B27D4">
        <w:rPr>
          <w:lang w:val="en-US"/>
        </w:rPr>
        <w:t xml:space="preserve"> </w:t>
      </w:r>
      <w:r w:rsidR="00F771C5">
        <w:rPr>
          <w:lang w:val="en-US"/>
        </w:rPr>
        <w:t>(3)</w:t>
      </w:r>
      <w:r w:rsidR="00212CCD">
        <w:rPr>
          <w:lang w:val="en-US"/>
        </w:rPr>
        <w:t xml:space="preserve"> mixtures automatic</w:t>
      </w:r>
      <w:r>
        <w:rPr>
          <w:lang w:val="en-US"/>
        </w:rPr>
        <w:t>/manual</w:t>
      </w:r>
      <w:r w:rsidR="00212CCD">
        <w:rPr>
          <w:lang w:val="en-US"/>
        </w:rPr>
        <w:t xml:space="preserve"> classification in colorimetric reaction, EDA</w:t>
      </w:r>
      <w:r w:rsidR="00D12953">
        <w:rPr>
          <w:lang w:val="en-US"/>
        </w:rPr>
        <w:t>-hit</w:t>
      </w:r>
      <w:r w:rsidR="00212CCD">
        <w:rPr>
          <w:lang w:val="en-US"/>
        </w:rPr>
        <w:t xml:space="preserve"> </w:t>
      </w:r>
      <w:r w:rsidR="007B27D4">
        <w:rPr>
          <w:lang w:val="en-US"/>
        </w:rPr>
        <w:t>or</w:t>
      </w:r>
      <w:r w:rsidR="00212CCD">
        <w:rPr>
          <w:lang w:val="en-US"/>
        </w:rPr>
        <w:t xml:space="preserve"> EDA-mediated reaction (EDA-reaction)</w:t>
      </w:r>
      <w:r w:rsidR="007B27D4">
        <w:rPr>
          <w:lang w:val="en-US"/>
        </w:rPr>
        <w:t>.</w:t>
      </w:r>
    </w:p>
    <w:p w14:paraId="0FDCA7C1" w14:textId="0E045658" w:rsidR="007B663F" w:rsidRDefault="007B663F" w:rsidP="006E4F8E">
      <w:pPr>
        <w:spacing w:after="120" w:line="360" w:lineRule="auto"/>
        <w:ind w:firstLine="567"/>
        <w:jc w:val="both"/>
        <w:rPr>
          <w:lang w:val="en-US"/>
        </w:rPr>
      </w:pPr>
    </w:p>
    <w:p w14:paraId="57713885" w14:textId="2A858FCC" w:rsidR="00726125" w:rsidRDefault="00726125" w:rsidP="00142011">
      <w:pPr>
        <w:pStyle w:val="Ttulo1"/>
        <w:numPr>
          <w:ilvl w:val="0"/>
          <w:numId w:val="1"/>
        </w:numPr>
        <w:spacing w:before="0" w:after="120" w:line="240" w:lineRule="auto"/>
        <w:ind w:left="284" w:hanging="284"/>
      </w:pPr>
      <w:bookmarkStart w:id="22" w:name="_Toc83645535"/>
      <w:proofErr w:type="spellStart"/>
      <w:r w:rsidRPr="00EA3E3D">
        <w:t>Operation</w:t>
      </w:r>
      <w:proofErr w:type="spellEnd"/>
      <w:r w:rsidRPr="00EA3E3D">
        <w:t xml:space="preserve"> manual </w:t>
      </w:r>
      <w:proofErr w:type="spellStart"/>
      <w:r w:rsidR="007B27D4" w:rsidRPr="00EA3E3D">
        <w:t>of</w:t>
      </w:r>
      <w:proofErr w:type="spellEnd"/>
      <w:r w:rsidR="007B27D4" w:rsidRPr="00EA3E3D">
        <w:t xml:space="preserve"> </w:t>
      </w:r>
      <w:proofErr w:type="spellStart"/>
      <w:r w:rsidR="007B27D4" w:rsidRPr="00EA3E3D">
        <w:t>the</w:t>
      </w:r>
      <w:proofErr w:type="spellEnd"/>
      <w:r w:rsidR="007B27D4" w:rsidRPr="00EA3E3D">
        <w:t xml:space="preserve"> </w:t>
      </w:r>
      <w:proofErr w:type="spellStart"/>
      <w:r w:rsidR="007B27D4" w:rsidRPr="00EA3E3D">
        <w:t>code</w:t>
      </w:r>
      <w:bookmarkEnd w:id="22"/>
      <w:proofErr w:type="spellEnd"/>
    </w:p>
    <w:p w14:paraId="60EA3C41" w14:textId="77777777" w:rsidR="00D32E97" w:rsidRPr="00D32E97" w:rsidRDefault="00D32E97" w:rsidP="00D32E97"/>
    <w:p w14:paraId="5E1E5FB4" w14:textId="539AD100" w:rsidR="00726125" w:rsidRDefault="00C34D23" w:rsidP="006E4F8E">
      <w:pPr>
        <w:spacing w:after="120" w:line="360" w:lineRule="auto"/>
        <w:ind w:firstLine="567"/>
        <w:jc w:val="both"/>
        <w:rPr>
          <w:lang w:val="en-US"/>
        </w:rPr>
      </w:pPr>
      <w:r>
        <w:rPr>
          <w:lang w:val="en-US"/>
        </w:rPr>
        <w:t>The root module (Main.py) shows 9 options that the user can access, such as new compound registration, print of the registered compounds, make the binary combination, print the binary combinations, microplate image registration, TLC image registration, mixture classification, print a heatmap and the data statistic</w:t>
      </w:r>
      <w:r w:rsidR="00F771C5">
        <w:rPr>
          <w:lang w:val="en-US"/>
        </w:rPr>
        <w:t>s</w:t>
      </w:r>
      <w:r>
        <w:rPr>
          <w:lang w:val="en-US"/>
        </w:rPr>
        <w:t xml:space="preserve"> (</w:t>
      </w:r>
      <w:r w:rsidR="00582880">
        <w:rPr>
          <w:lang w:val="en-US"/>
        </w:rPr>
        <w:fldChar w:fldCharType="begin"/>
      </w:r>
      <w:r w:rsidR="00582880">
        <w:rPr>
          <w:lang w:val="en-US"/>
        </w:rPr>
        <w:instrText xml:space="preserve"> REF _Ref71107209 \h </w:instrText>
      </w:r>
      <w:r w:rsidR="00582880">
        <w:rPr>
          <w:lang w:val="en-US"/>
        </w:rPr>
      </w:r>
      <w:r w:rsidR="00582880">
        <w:rPr>
          <w:lang w:val="en-US"/>
        </w:rPr>
        <w:fldChar w:fldCharType="separate"/>
      </w:r>
      <w:r w:rsidR="006A6412" w:rsidRPr="00582880">
        <w:rPr>
          <w:lang w:val="en-US"/>
        </w:rPr>
        <w:t>Figure S</w:t>
      </w:r>
      <w:r w:rsidR="006A6412">
        <w:rPr>
          <w:noProof/>
          <w:lang w:val="en-US"/>
        </w:rPr>
        <w:t>12</w:t>
      </w:r>
      <w:r w:rsidR="00582880">
        <w:rPr>
          <w:lang w:val="en-US"/>
        </w:rPr>
        <w:fldChar w:fldCharType="end"/>
      </w:r>
      <w:r>
        <w:rPr>
          <w:lang w:val="en-US"/>
        </w:rPr>
        <w:t>).</w:t>
      </w:r>
    </w:p>
    <w:p w14:paraId="18E8986C" w14:textId="36860AA5" w:rsidR="00726125" w:rsidRPr="005F68D3" w:rsidRDefault="00582880" w:rsidP="005F68D3">
      <w:pPr>
        <w:spacing w:after="0" w:line="240" w:lineRule="auto"/>
        <w:jc w:val="center"/>
        <w:rPr>
          <w:noProof/>
        </w:rPr>
      </w:pPr>
      <w:r>
        <w:rPr>
          <w:noProof/>
        </w:rPr>
        <w:drawing>
          <wp:inline distT="0" distB="0" distL="0" distR="0" wp14:anchorId="4F532838" wp14:editId="5636B474">
            <wp:extent cx="3871033" cy="1889185"/>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l="2790" t="31735" r="80830" b="44555"/>
                    <a:stretch/>
                  </pic:blipFill>
                  <pic:spPr bwMode="auto">
                    <a:xfrm>
                      <a:off x="0" y="0"/>
                      <a:ext cx="3881070" cy="1894083"/>
                    </a:xfrm>
                    <a:prstGeom prst="rect">
                      <a:avLst/>
                    </a:prstGeom>
                    <a:ln>
                      <a:noFill/>
                    </a:ln>
                    <a:extLst>
                      <a:ext uri="{53640926-AAD7-44D8-BBD7-CCE9431645EC}">
                        <a14:shadowObscured xmlns:a14="http://schemas.microsoft.com/office/drawing/2010/main"/>
                      </a:ext>
                    </a:extLst>
                  </pic:spPr>
                </pic:pic>
              </a:graphicData>
            </a:graphic>
          </wp:inline>
        </w:drawing>
      </w:r>
    </w:p>
    <w:p w14:paraId="1DFE56A8" w14:textId="302935E0" w:rsidR="007B663F" w:rsidRDefault="00582880" w:rsidP="00582880">
      <w:pPr>
        <w:pStyle w:val="Legenda"/>
        <w:rPr>
          <w:lang w:val="en-US"/>
        </w:rPr>
      </w:pPr>
      <w:bookmarkStart w:id="23" w:name="_Ref71107209"/>
      <w:r w:rsidRPr="00582880">
        <w:rPr>
          <w:lang w:val="en-US"/>
        </w:rPr>
        <w:t>Figure S</w:t>
      </w:r>
      <w:r>
        <w:fldChar w:fldCharType="begin"/>
      </w:r>
      <w:r w:rsidRPr="00582880">
        <w:rPr>
          <w:lang w:val="en-US"/>
        </w:rPr>
        <w:instrText xml:space="preserve"> SEQ Figure \* ARABIC </w:instrText>
      </w:r>
      <w:r>
        <w:fldChar w:fldCharType="separate"/>
      </w:r>
      <w:r w:rsidR="00902342">
        <w:rPr>
          <w:noProof/>
          <w:lang w:val="en-US"/>
        </w:rPr>
        <w:t>12</w:t>
      </w:r>
      <w:r>
        <w:fldChar w:fldCharType="end"/>
      </w:r>
      <w:bookmarkEnd w:id="23"/>
      <w:r w:rsidRPr="00582880">
        <w:rPr>
          <w:lang w:val="en-US"/>
        </w:rPr>
        <w:t>: Main menu.</w:t>
      </w:r>
    </w:p>
    <w:p w14:paraId="14520764" w14:textId="7550D5AC" w:rsidR="007B663F" w:rsidRDefault="007B663F" w:rsidP="006E4F8E">
      <w:pPr>
        <w:spacing w:after="120" w:line="360" w:lineRule="auto"/>
        <w:ind w:firstLine="567"/>
        <w:jc w:val="both"/>
        <w:rPr>
          <w:lang w:val="en-US"/>
        </w:rPr>
      </w:pPr>
    </w:p>
    <w:p w14:paraId="39221E2C" w14:textId="6CEC4D08" w:rsidR="00F771C5" w:rsidRDefault="00F771C5" w:rsidP="006E4F8E">
      <w:pPr>
        <w:spacing w:after="120" w:line="360" w:lineRule="auto"/>
        <w:ind w:firstLine="567"/>
        <w:jc w:val="both"/>
        <w:rPr>
          <w:lang w:val="en-US"/>
        </w:rPr>
      </w:pPr>
    </w:p>
    <w:p w14:paraId="40541DF3" w14:textId="77777777" w:rsidR="00F771C5" w:rsidRDefault="00F771C5" w:rsidP="006E4F8E">
      <w:pPr>
        <w:spacing w:after="120" w:line="360" w:lineRule="auto"/>
        <w:ind w:firstLine="567"/>
        <w:jc w:val="both"/>
        <w:rPr>
          <w:lang w:val="en-US"/>
        </w:rPr>
      </w:pPr>
    </w:p>
    <w:p w14:paraId="11C93689" w14:textId="75767482" w:rsidR="00582880" w:rsidRPr="00582880" w:rsidRDefault="00582880" w:rsidP="00582880">
      <w:pPr>
        <w:spacing w:after="120" w:line="360" w:lineRule="auto"/>
        <w:jc w:val="both"/>
        <w:rPr>
          <w:i/>
          <w:iCs/>
          <w:lang w:val="en-US"/>
        </w:rPr>
      </w:pPr>
      <w:r w:rsidRPr="00582880">
        <w:rPr>
          <w:i/>
          <w:iCs/>
          <w:lang w:val="en-US"/>
        </w:rPr>
        <w:lastRenderedPageBreak/>
        <w:t>Option 1: New compound registration</w:t>
      </w:r>
    </w:p>
    <w:p w14:paraId="43443DDD" w14:textId="49047847" w:rsidR="009C1967" w:rsidRDefault="00582880" w:rsidP="006E4F8E">
      <w:pPr>
        <w:spacing w:after="120" w:line="360" w:lineRule="auto"/>
        <w:ind w:firstLine="567"/>
        <w:jc w:val="both"/>
        <w:rPr>
          <w:lang w:val="en-US"/>
        </w:rPr>
      </w:pPr>
      <w:r>
        <w:rPr>
          <w:lang w:val="en-US"/>
        </w:rPr>
        <w:t xml:space="preserve">This option makes the register of new compounds to the study. The code asks the user to confirm the registration of subsequent ID to the last registered compound. </w:t>
      </w:r>
      <w:r w:rsidR="00F771C5">
        <w:rPr>
          <w:lang w:val="en-US"/>
        </w:rPr>
        <w:t>Then</w:t>
      </w:r>
      <w:r>
        <w:rPr>
          <w:lang w:val="en-US"/>
        </w:rPr>
        <w:t xml:space="preserve"> the user must enter the commercial name and SMILE representation of the compounds</w:t>
      </w:r>
      <w:r w:rsidR="001F5819">
        <w:rPr>
          <w:lang w:val="en-US"/>
        </w:rPr>
        <w:t xml:space="preserve"> (</w:t>
      </w:r>
      <w:r w:rsidR="001F5819">
        <w:rPr>
          <w:lang w:val="en-US"/>
        </w:rPr>
        <w:fldChar w:fldCharType="begin"/>
      </w:r>
      <w:r w:rsidR="001F5819">
        <w:rPr>
          <w:lang w:val="en-US"/>
        </w:rPr>
        <w:instrText xml:space="preserve"> REF _Ref71108856 \h </w:instrText>
      </w:r>
      <w:r w:rsidR="001F5819">
        <w:rPr>
          <w:lang w:val="en-US"/>
        </w:rPr>
      </w:r>
      <w:r w:rsidR="001F5819">
        <w:rPr>
          <w:lang w:val="en-US"/>
        </w:rPr>
        <w:fldChar w:fldCharType="separate"/>
      </w:r>
      <w:r w:rsidR="006A6412" w:rsidRPr="001F5819">
        <w:rPr>
          <w:lang w:val="en-US"/>
        </w:rPr>
        <w:t xml:space="preserve">Figure </w:t>
      </w:r>
      <w:r w:rsidR="006A6412">
        <w:rPr>
          <w:lang w:val="en-US"/>
        </w:rPr>
        <w:t>S</w:t>
      </w:r>
      <w:r w:rsidR="006A6412">
        <w:rPr>
          <w:noProof/>
          <w:lang w:val="en-US"/>
        </w:rPr>
        <w:t>13</w:t>
      </w:r>
      <w:r w:rsidR="001F5819">
        <w:rPr>
          <w:lang w:val="en-US"/>
        </w:rPr>
        <w:fldChar w:fldCharType="end"/>
      </w:r>
      <w:r w:rsidR="001F5819">
        <w:rPr>
          <w:lang w:val="en-US"/>
        </w:rPr>
        <w:t>)</w:t>
      </w:r>
      <w:r>
        <w:rPr>
          <w:lang w:val="en-US"/>
        </w:rPr>
        <w:t>. The SMILE representation is useful for chemical data extraction of the compounds</w:t>
      </w:r>
      <w:r w:rsidR="001F5819">
        <w:rPr>
          <w:lang w:val="en-US"/>
        </w:rPr>
        <w:t xml:space="preserve"> used</w:t>
      </w:r>
      <w:r>
        <w:rPr>
          <w:lang w:val="en-US"/>
        </w:rPr>
        <w:t xml:space="preserve"> in</w:t>
      </w:r>
      <w:r w:rsidR="001F5819">
        <w:rPr>
          <w:lang w:val="en-US"/>
        </w:rPr>
        <w:t xml:space="preserve"> this study.</w:t>
      </w:r>
    </w:p>
    <w:p w14:paraId="585B9DA0" w14:textId="4CF49FE6" w:rsidR="00582880" w:rsidRDefault="00582880" w:rsidP="005F68D3">
      <w:pPr>
        <w:spacing w:after="0" w:line="240" w:lineRule="auto"/>
        <w:ind w:firstLine="567"/>
        <w:jc w:val="center"/>
        <w:rPr>
          <w:lang w:val="en-US"/>
        </w:rPr>
      </w:pPr>
      <w:r>
        <w:rPr>
          <w:noProof/>
        </w:rPr>
        <w:drawing>
          <wp:inline distT="0" distB="0" distL="0" distR="0" wp14:anchorId="5FA71FDB" wp14:editId="740EE9CE">
            <wp:extent cx="2777706" cy="680720"/>
            <wp:effectExtent l="0" t="0" r="3810" b="508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srcRect l="2828" t="51773" r="86059" b="40149"/>
                    <a:stretch/>
                  </pic:blipFill>
                  <pic:spPr bwMode="auto">
                    <a:xfrm>
                      <a:off x="0" y="0"/>
                      <a:ext cx="2795236" cy="685016"/>
                    </a:xfrm>
                    <a:prstGeom prst="rect">
                      <a:avLst/>
                    </a:prstGeom>
                    <a:ln>
                      <a:noFill/>
                    </a:ln>
                    <a:extLst>
                      <a:ext uri="{53640926-AAD7-44D8-BBD7-CCE9431645EC}">
                        <a14:shadowObscured xmlns:a14="http://schemas.microsoft.com/office/drawing/2010/main"/>
                      </a:ext>
                    </a:extLst>
                  </pic:spPr>
                </pic:pic>
              </a:graphicData>
            </a:graphic>
          </wp:inline>
        </w:drawing>
      </w:r>
    </w:p>
    <w:p w14:paraId="501D4396" w14:textId="0BDE18B7" w:rsidR="00582880" w:rsidRPr="001F5819" w:rsidRDefault="001F5819" w:rsidP="001F5819">
      <w:pPr>
        <w:pStyle w:val="Legenda"/>
        <w:rPr>
          <w:lang w:val="en-US"/>
        </w:rPr>
      </w:pPr>
      <w:bookmarkStart w:id="24" w:name="_Ref71108856"/>
      <w:r w:rsidRPr="001F5819">
        <w:rPr>
          <w:lang w:val="en-US"/>
        </w:rPr>
        <w:t xml:space="preserve">Figure </w:t>
      </w:r>
      <w:r>
        <w:rPr>
          <w:lang w:val="en-US"/>
        </w:rPr>
        <w:t>S</w:t>
      </w:r>
      <w:r>
        <w:fldChar w:fldCharType="begin"/>
      </w:r>
      <w:r w:rsidRPr="001F5819">
        <w:rPr>
          <w:lang w:val="en-US"/>
        </w:rPr>
        <w:instrText xml:space="preserve"> SEQ Figure \* ARABIC </w:instrText>
      </w:r>
      <w:r>
        <w:fldChar w:fldCharType="separate"/>
      </w:r>
      <w:r w:rsidR="00902342">
        <w:rPr>
          <w:noProof/>
          <w:lang w:val="en-US"/>
        </w:rPr>
        <w:t>13</w:t>
      </w:r>
      <w:r>
        <w:fldChar w:fldCharType="end"/>
      </w:r>
      <w:bookmarkEnd w:id="24"/>
      <w:r w:rsidRPr="001F5819">
        <w:rPr>
          <w:lang w:val="en-US"/>
        </w:rPr>
        <w:t>: Data entry</w:t>
      </w:r>
      <w:r w:rsidRPr="001F5819">
        <w:rPr>
          <w:noProof/>
          <w:lang w:val="en-US"/>
        </w:rPr>
        <w:t xml:space="preserve"> for </w:t>
      </w:r>
      <w:r>
        <w:rPr>
          <w:noProof/>
          <w:lang w:val="en-US"/>
        </w:rPr>
        <w:t xml:space="preserve">the </w:t>
      </w:r>
      <w:r w:rsidRPr="001F5819">
        <w:rPr>
          <w:noProof/>
          <w:lang w:val="en-US"/>
        </w:rPr>
        <w:t>registration of new compounds.</w:t>
      </w:r>
    </w:p>
    <w:p w14:paraId="3356535F" w14:textId="16F4CCB4" w:rsidR="00582880" w:rsidRDefault="00582880" w:rsidP="006E4F8E">
      <w:pPr>
        <w:spacing w:after="120" w:line="360" w:lineRule="auto"/>
        <w:ind w:firstLine="567"/>
        <w:jc w:val="both"/>
        <w:rPr>
          <w:lang w:val="en-US"/>
        </w:rPr>
      </w:pPr>
    </w:p>
    <w:p w14:paraId="471B455A" w14:textId="213ACA17" w:rsidR="007B74A7" w:rsidRPr="00582880" w:rsidRDefault="007B74A7" w:rsidP="007B74A7">
      <w:pPr>
        <w:spacing w:after="120" w:line="360" w:lineRule="auto"/>
        <w:jc w:val="both"/>
        <w:rPr>
          <w:i/>
          <w:iCs/>
          <w:lang w:val="en-US"/>
        </w:rPr>
      </w:pPr>
      <w:r w:rsidRPr="00582880">
        <w:rPr>
          <w:i/>
          <w:iCs/>
          <w:lang w:val="en-US"/>
        </w:rPr>
        <w:t xml:space="preserve">Option </w:t>
      </w:r>
      <w:r>
        <w:rPr>
          <w:i/>
          <w:iCs/>
          <w:lang w:val="en-US"/>
        </w:rPr>
        <w:t>2</w:t>
      </w:r>
      <w:r w:rsidRPr="00582880">
        <w:rPr>
          <w:i/>
          <w:iCs/>
          <w:lang w:val="en-US"/>
        </w:rPr>
        <w:t xml:space="preserve">: </w:t>
      </w:r>
      <w:r>
        <w:rPr>
          <w:i/>
          <w:iCs/>
          <w:lang w:val="en-US"/>
        </w:rPr>
        <w:t>Show registered compounds</w:t>
      </w:r>
    </w:p>
    <w:p w14:paraId="485DD89A" w14:textId="3EE8802E" w:rsidR="001F5819" w:rsidRDefault="007B74A7" w:rsidP="006E4F8E">
      <w:pPr>
        <w:spacing w:after="120" w:line="360" w:lineRule="auto"/>
        <w:ind w:firstLine="567"/>
        <w:jc w:val="both"/>
        <w:rPr>
          <w:lang w:val="en-US"/>
        </w:rPr>
      </w:pPr>
      <w:r>
        <w:rPr>
          <w:lang w:val="en-US"/>
        </w:rPr>
        <w:t xml:space="preserve">After the registration of the compounds that will be used in the </w:t>
      </w:r>
      <w:r w:rsidRPr="00276B04">
        <w:rPr>
          <w:lang w:val="en-US"/>
        </w:rPr>
        <w:t>study</w:t>
      </w:r>
      <w:r w:rsidR="006D4F6B" w:rsidRPr="00276B04">
        <w:rPr>
          <w:lang w:val="en-US"/>
        </w:rPr>
        <w:t>, the</w:t>
      </w:r>
      <w:r w:rsidRPr="00276B04">
        <w:rPr>
          <w:lang w:val="en-US"/>
        </w:rPr>
        <w:t xml:space="preserve"> user c</w:t>
      </w:r>
      <w:r>
        <w:rPr>
          <w:lang w:val="en-US"/>
        </w:rPr>
        <w:t>an check all registered compounds by option 2 (Show registered compounds)</w:t>
      </w:r>
      <w:r w:rsidR="0043651C">
        <w:rPr>
          <w:lang w:val="en-US"/>
        </w:rPr>
        <w:t>, which prints a table with all registered compounds (</w:t>
      </w:r>
      <w:r w:rsidR="0043651C">
        <w:rPr>
          <w:lang w:val="en-US"/>
        </w:rPr>
        <w:fldChar w:fldCharType="begin"/>
      </w:r>
      <w:r w:rsidR="0043651C">
        <w:rPr>
          <w:lang w:val="en-US"/>
        </w:rPr>
        <w:instrText xml:space="preserve"> REF _Ref71109837 \h </w:instrText>
      </w:r>
      <w:r w:rsidR="0043651C">
        <w:rPr>
          <w:lang w:val="en-US"/>
        </w:rPr>
      </w:r>
      <w:r w:rsidR="0043651C">
        <w:rPr>
          <w:lang w:val="en-US"/>
        </w:rPr>
        <w:fldChar w:fldCharType="separate"/>
      </w:r>
      <w:r w:rsidR="006A6412" w:rsidRPr="0043651C">
        <w:rPr>
          <w:lang w:val="en-US"/>
        </w:rPr>
        <w:t xml:space="preserve">Figure </w:t>
      </w:r>
      <w:r w:rsidR="006A6412">
        <w:rPr>
          <w:lang w:val="en-US"/>
        </w:rPr>
        <w:t>S</w:t>
      </w:r>
      <w:r w:rsidR="006A6412">
        <w:rPr>
          <w:noProof/>
          <w:lang w:val="en-US"/>
        </w:rPr>
        <w:t>14</w:t>
      </w:r>
      <w:r w:rsidR="0043651C">
        <w:rPr>
          <w:lang w:val="en-US"/>
        </w:rPr>
        <w:fldChar w:fldCharType="end"/>
      </w:r>
      <w:r w:rsidR="0043651C">
        <w:rPr>
          <w:lang w:val="en-US"/>
        </w:rPr>
        <w:t>)</w:t>
      </w:r>
      <w:r>
        <w:rPr>
          <w:lang w:val="en-US"/>
        </w:rPr>
        <w:t>.</w:t>
      </w:r>
    </w:p>
    <w:p w14:paraId="0E280639" w14:textId="2D4B01D9" w:rsidR="001F5819" w:rsidRDefault="0043651C" w:rsidP="0043651C">
      <w:pPr>
        <w:spacing w:after="0" w:line="240" w:lineRule="auto"/>
        <w:jc w:val="both"/>
        <w:rPr>
          <w:lang w:val="en-US"/>
        </w:rPr>
      </w:pPr>
      <w:r>
        <w:rPr>
          <w:lang w:val="en-US"/>
        </w:rPr>
        <w:t xml:space="preserve">    </w:t>
      </w:r>
      <w:r>
        <w:rPr>
          <w:noProof/>
        </w:rPr>
        <w:drawing>
          <wp:inline distT="0" distB="0" distL="0" distR="0" wp14:anchorId="6032C293" wp14:editId="4ABE4D88">
            <wp:extent cx="2346325" cy="4097547"/>
            <wp:effectExtent l="0" t="0" r="0" b="0"/>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srcRect l="3066" t="15526" r="86025" b="27968"/>
                    <a:stretch/>
                  </pic:blipFill>
                  <pic:spPr bwMode="auto">
                    <a:xfrm>
                      <a:off x="0" y="0"/>
                      <a:ext cx="2358168" cy="4118229"/>
                    </a:xfrm>
                    <a:prstGeom prst="rect">
                      <a:avLst/>
                    </a:prstGeom>
                    <a:ln>
                      <a:noFill/>
                    </a:ln>
                    <a:extLst>
                      <a:ext uri="{53640926-AAD7-44D8-BBD7-CCE9431645EC}">
                        <a14:shadowObscured xmlns:a14="http://schemas.microsoft.com/office/drawing/2010/main"/>
                      </a:ext>
                    </a:extLst>
                  </pic:spPr>
                </pic:pic>
              </a:graphicData>
            </a:graphic>
          </wp:inline>
        </w:drawing>
      </w:r>
      <w:r>
        <w:rPr>
          <w:lang w:val="en-US"/>
        </w:rPr>
        <w:t xml:space="preserve">  </w:t>
      </w:r>
      <w:r>
        <w:rPr>
          <w:noProof/>
        </w:rPr>
        <w:drawing>
          <wp:inline distT="0" distB="0" distL="0" distR="0" wp14:anchorId="68EA89E3" wp14:editId="57A07177">
            <wp:extent cx="2605177" cy="4103697"/>
            <wp:effectExtent l="0" t="0" r="5080" b="0"/>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l="2878" t="23906" r="85996" b="24113"/>
                    <a:stretch/>
                  </pic:blipFill>
                  <pic:spPr bwMode="auto">
                    <a:xfrm>
                      <a:off x="0" y="0"/>
                      <a:ext cx="2623609" cy="4132731"/>
                    </a:xfrm>
                    <a:prstGeom prst="rect">
                      <a:avLst/>
                    </a:prstGeom>
                    <a:ln>
                      <a:noFill/>
                    </a:ln>
                    <a:extLst>
                      <a:ext uri="{53640926-AAD7-44D8-BBD7-CCE9431645EC}">
                        <a14:shadowObscured xmlns:a14="http://schemas.microsoft.com/office/drawing/2010/main"/>
                      </a:ext>
                    </a:extLst>
                  </pic:spPr>
                </pic:pic>
              </a:graphicData>
            </a:graphic>
          </wp:inline>
        </w:drawing>
      </w:r>
    </w:p>
    <w:p w14:paraId="3B67496E" w14:textId="6110D824" w:rsidR="001F5819" w:rsidRDefault="0043651C" w:rsidP="0043651C">
      <w:pPr>
        <w:pStyle w:val="Legenda"/>
        <w:rPr>
          <w:lang w:val="en-US"/>
        </w:rPr>
      </w:pPr>
      <w:bookmarkStart w:id="25" w:name="_Ref71109837"/>
      <w:r w:rsidRPr="0043651C">
        <w:rPr>
          <w:lang w:val="en-US"/>
        </w:rPr>
        <w:t xml:space="preserve">Figure </w:t>
      </w:r>
      <w:r>
        <w:rPr>
          <w:lang w:val="en-US"/>
        </w:rPr>
        <w:t>S</w:t>
      </w:r>
      <w:r>
        <w:fldChar w:fldCharType="begin"/>
      </w:r>
      <w:r w:rsidRPr="0043651C">
        <w:rPr>
          <w:lang w:val="en-US"/>
        </w:rPr>
        <w:instrText xml:space="preserve"> SEQ Figure \* ARABIC </w:instrText>
      </w:r>
      <w:r>
        <w:fldChar w:fldCharType="separate"/>
      </w:r>
      <w:r w:rsidR="00902342">
        <w:rPr>
          <w:noProof/>
          <w:lang w:val="en-US"/>
        </w:rPr>
        <w:t>14</w:t>
      </w:r>
      <w:r>
        <w:fldChar w:fldCharType="end"/>
      </w:r>
      <w:bookmarkEnd w:id="25"/>
      <w:r w:rsidRPr="0043651C">
        <w:rPr>
          <w:lang w:val="en-US"/>
        </w:rPr>
        <w:t>: List of the compounds used in the study.</w:t>
      </w:r>
    </w:p>
    <w:p w14:paraId="5450E673" w14:textId="1BE3B90B" w:rsidR="0043651C" w:rsidRDefault="0043651C" w:rsidP="006E4F8E">
      <w:pPr>
        <w:spacing w:after="120" w:line="360" w:lineRule="auto"/>
        <w:ind w:firstLine="567"/>
        <w:jc w:val="both"/>
        <w:rPr>
          <w:lang w:val="en-US"/>
        </w:rPr>
      </w:pPr>
    </w:p>
    <w:p w14:paraId="6389B265" w14:textId="034291EA" w:rsidR="00BE3BD1" w:rsidRPr="00582880" w:rsidRDefault="00BE3BD1" w:rsidP="00BE3BD1">
      <w:pPr>
        <w:spacing w:after="120" w:line="360" w:lineRule="auto"/>
        <w:jc w:val="both"/>
        <w:rPr>
          <w:i/>
          <w:iCs/>
          <w:lang w:val="en-US"/>
        </w:rPr>
      </w:pPr>
      <w:r w:rsidRPr="00582880">
        <w:rPr>
          <w:i/>
          <w:iCs/>
          <w:lang w:val="en-US"/>
        </w:rPr>
        <w:lastRenderedPageBreak/>
        <w:t xml:space="preserve">Option </w:t>
      </w:r>
      <w:r>
        <w:rPr>
          <w:i/>
          <w:iCs/>
          <w:lang w:val="en-US"/>
        </w:rPr>
        <w:t>3</w:t>
      </w:r>
      <w:r w:rsidRPr="00582880">
        <w:rPr>
          <w:i/>
          <w:iCs/>
          <w:lang w:val="en-US"/>
        </w:rPr>
        <w:t xml:space="preserve">: </w:t>
      </w:r>
      <w:r>
        <w:rPr>
          <w:i/>
          <w:iCs/>
          <w:lang w:val="en-US"/>
        </w:rPr>
        <w:t>Make the binary combination</w:t>
      </w:r>
    </w:p>
    <w:p w14:paraId="0A3E9A77" w14:textId="125A21D7" w:rsidR="0043651C" w:rsidRDefault="00BE3BD1" w:rsidP="006E4F8E">
      <w:pPr>
        <w:spacing w:after="120" w:line="360" w:lineRule="auto"/>
        <w:ind w:firstLine="567"/>
        <w:jc w:val="both"/>
        <w:rPr>
          <w:lang w:val="en-US"/>
        </w:rPr>
      </w:pPr>
      <w:r>
        <w:rPr>
          <w:lang w:val="en-US"/>
        </w:rPr>
        <w:t xml:space="preserve">This study has focused on the discovery of EDA-mediated reactions between electron-donor and -acceptor species. Because of this, the study was performed only for binary mixtures. The creation of the database with all the possible combinations between the species is carried out by option 3 (Make the binary combination). Before </w:t>
      </w:r>
      <w:r w:rsidR="00EA3E3D">
        <w:rPr>
          <w:lang w:val="en-US"/>
        </w:rPr>
        <w:t>performing</w:t>
      </w:r>
      <w:r>
        <w:rPr>
          <w:lang w:val="en-US"/>
        </w:rPr>
        <w:t xml:space="preserve"> alterations on the original database, the code asks the user if he really would like to save the data (</w:t>
      </w:r>
      <w:r>
        <w:rPr>
          <w:lang w:val="en-US"/>
        </w:rPr>
        <w:fldChar w:fldCharType="begin"/>
      </w:r>
      <w:r>
        <w:rPr>
          <w:lang w:val="en-US"/>
        </w:rPr>
        <w:instrText xml:space="preserve"> REF _Ref71127714 \h </w:instrText>
      </w:r>
      <w:r>
        <w:rPr>
          <w:lang w:val="en-US"/>
        </w:rPr>
      </w:r>
      <w:r>
        <w:rPr>
          <w:lang w:val="en-US"/>
        </w:rPr>
        <w:fldChar w:fldCharType="separate"/>
      </w:r>
      <w:r w:rsidR="006A6412" w:rsidRPr="00BE3BD1">
        <w:rPr>
          <w:lang w:val="en-US"/>
        </w:rPr>
        <w:t xml:space="preserve">Figure </w:t>
      </w:r>
      <w:r w:rsidR="006A6412">
        <w:rPr>
          <w:lang w:val="en-US"/>
        </w:rPr>
        <w:t>S</w:t>
      </w:r>
      <w:r w:rsidR="006A6412">
        <w:rPr>
          <w:noProof/>
          <w:lang w:val="en-US"/>
        </w:rPr>
        <w:t>15</w:t>
      </w:r>
      <w:r>
        <w:rPr>
          <w:lang w:val="en-US"/>
        </w:rPr>
        <w:fldChar w:fldCharType="end"/>
      </w:r>
      <w:r>
        <w:rPr>
          <w:lang w:val="en-US"/>
        </w:rPr>
        <w:t xml:space="preserve">A). The code runs </w:t>
      </w:r>
      <w:r w:rsidRPr="00276B04">
        <w:rPr>
          <w:lang w:val="en-US"/>
        </w:rPr>
        <w:t xml:space="preserve">the binary combination </w:t>
      </w:r>
      <w:r w:rsidRPr="00C97A5A">
        <w:rPr>
          <w:lang w:val="en-US"/>
        </w:rPr>
        <w:t>only for new</w:t>
      </w:r>
      <w:r w:rsidR="006D4F6B" w:rsidRPr="00C97A5A">
        <w:rPr>
          <w:lang w:val="en-US"/>
        </w:rPr>
        <w:t>ly</w:t>
      </w:r>
      <w:r w:rsidRPr="00C97A5A">
        <w:rPr>
          <w:lang w:val="en-US"/>
        </w:rPr>
        <w:t xml:space="preserve"> </w:t>
      </w:r>
      <w:r w:rsidR="000F6116" w:rsidRPr="00C97A5A">
        <w:rPr>
          <w:lang w:val="en-US"/>
        </w:rPr>
        <w:t xml:space="preserve">registered </w:t>
      </w:r>
      <w:r w:rsidRPr="00C97A5A">
        <w:rPr>
          <w:lang w:val="en-US"/>
        </w:rPr>
        <w:t>compounds</w:t>
      </w:r>
      <w:r w:rsidR="00C97A5A" w:rsidRPr="00C97A5A">
        <w:rPr>
          <w:lang w:val="en-US"/>
        </w:rPr>
        <w:t>.</w:t>
      </w:r>
      <w:r w:rsidRPr="00C97A5A">
        <w:rPr>
          <w:lang w:val="en-US"/>
        </w:rPr>
        <w:t xml:space="preserve"> </w:t>
      </w:r>
      <w:r w:rsidR="00C97A5A" w:rsidRPr="00C97A5A">
        <w:rPr>
          <w:lang w:val="en-US"/>
        </w:rPr>
        <w:t>I</w:t>
      </w:r>
      <w:r w:rsidRPr="00C97A5A">
        <w:rPr>
          <w:lang w:val="en-US"/>
        </w:rPr>
        <w:t>n the negative cases, the code print</w:t>
      </w:r>
      <w:r w:rsidR="006D4F6B" w:rsidRPr="00C97A5A">
        <w:rPr>
          <w:lang w:val="en-US"/>
        </w:rPr>
        <w:t>s</w:t>
      </w:r>
      <w:r w:rsidRPr="00C97A5A">
        <w:rPr>
          <w:lang w:val="en-US"/>
        </w:rPr>
        <w:t xml:space="preserve"> a message for the user </w:t>
      </w:r>
      <w:r>
        <w:rPr>
          <w:lang w:val="en-US"/>
        </w:rPr>
        <w:t>with this information (</w:t>
      </w:r>
      <w:r>
        <w:rPr>
          <w:lang w:val="en-US"/>
        </w:rPr>
        <w:fldChar w:fldCharType="begin"/>
      </w:r>
      <w:r>
        <w:rPr>
          <w:lang w:val="en-US"/>
        </w:rPr>
        <w:instrText xml:space="preserve"> REF _Ref71127714 \h </w:instrText>
      </w:r>
      <w:r>
        <w:rPr>
          <w:lang w:val="en-US"/>
        </w:rPr>
      </w:r>
      <w:r>
        <w:rPr>
          <w:lang w:val="en-US"/>
        </w:rPr>
        <w:fldChar w:fldCharType="separate"/>
      </w:r>
      <w:r w:rsidR="006A6412" w:rsidRPr="00BE3BD1">
        <w:rPr>
          <w:lang w:val="en-US"/>
        </w:rPr>
        <w:t xml:space="preserve">Figure </w:t>
      </w:r>
      <w:r w:rsidR="006A6412">
        <w:rPr>
          <w:lang w:val="en-US"/>
        </w:rPr>
        <w:t>S</w:t>
      </w:r>
      <w:r w:rsidR="006A6412">
        <w:rPr>
          <w:noProof/>
          <w:lang w:val="en-US"/>
        </w:rPr>
        <w:t>15</w:t>
      </w:r>
      <w:r>
        <w:rPr>
          <w:lang w:val="en-US"/>
        </w:rPr>
        <w:fldChar w:fldCharType="end"/>
      </w:r>
      <w:r>
        <w:rPr>
          <w:lang w:val="en-US"/>
        </w:rPr>
        <w:t>B).</w:t>
      </w:r>
    </w:p>
    <w:p w14:paraId="3ECA7C92" w14:textId="77777777" w:rsidR="00D1422F" w:rsidRDefault="00D1422F" w:rsidP="006E4F8E">
      <w:pPr>
        <w:spacing w:after="120" w:line="360" w:lineRule="auto"/>
        <w:ind w:firstLine="567"/>
        <w:jc w:val="both"/>
        <w:rPr>
          <w:lang w:val="en-US"/>
        </w:rPr>
      </w:pP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9"/>
        <w:gridCol w:w="4845"/>
      </w:tblGrid>
      <w:tr w:rsidR="00BE3BD1" w14:paraId="31106530" w14:textId="77777777" w:rsidTr="00BE3BD1">
        <w:tc>
          <w:tcPr>
            <w:tcW w:w="4247" w:type="dxa"/>
            <w:vAlign w:val="center"/>
          </w:tcPr>
          <w:p w14:paraId="0BE0F613" w14:textId="46F5B3C7" w:rsidR="00BE3BD1" w:rsidRDefault="00BE3BD1" w:rsidP="00BE3BD1">
            <w:pPr>
              <w:jc w:val="center"/>
              <w:rPr>
                <w:lang w:val="en-US"/>
              </w:rPr>
            </w:pPr>
            <w:r>
              <w:rPr>
                <w:noProof/>
              </w:rPr>
              <w:drawing>
                <wp:inline distT="0" distB="0" distL="0" distR="0" wp14:anchorId="5AFEC32A" wp14:editId="392FD0FA">
                  <wp:extent cx="2188543" cy="525468"/>
                  <wp:effectExtent l="0" t="0" r="2540" b="8255"/>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l="2882" t="75797" r="88656" b="18177"/>
                          <a:stretch/>
                        </pic:blipFill>
                        <pic:spPr bwMode="auto">
                          <a:xfrm>
                            <a:off x="0" y="0"/>
                            <a:ext cx="2217461" cy="532411"/>
                          </a:xfrm>
                          <a:prstGeom prst="rect">
                            <a:avLst/>
                          </a:prstGeom>
                          <a:ln>
                            <a:noFill/>
                          </a:ln>
                          <a:extLst>
                            <a:ext uri="{53640926-AAD7-44D8-BBD7-CCE9431645EC}">
                              <a14:shadowObscured xmlns:a14="http://schemas.microsoft.com/office/drawing/2010/main"/>
                            </a:ext>
                          </a:extLst>
                        </pic:spPr>
                      </pic:pic>
                    </a:graphicData>
                  </a:graphic>
                </wp:inline>
              </w:drawing>
            </w:r>
          </w:p>
        </w:tc>
        <w:tc>
          <w:tcPr>
            <w:tcW w:w="4247" w:type="dxa"/>
            <w:vAlign w:val="center"/>
          </w:tcPr>
          <w:p w14:paraId="504CE595" w14:textId="23096C55" w:rsidR="00BE3BD1" w:rsidRDefault="00BE3BD1" w:rsidP="00BE3BD1">
            <w:pPr>
              <w:jc w:val="center"/>
              <w:rPr>
                <w:lang w:val="en-US"/>
              </w:rPr>
            </w:pPr>
            <w:r>
              <w:rPr>
                <w:noProof/>
              </w:rPr>
              <w:drawing>
                <wp:inline distT="0" distB="0" distL="0" distR="0" wp14:anchorId="3B8DB652" wp14:editId="596A41CA">
                  <wp:extent cx="2945298" cy="474249"/>
                  <wp:effectExtent l="0" t="0" r="0" b="2540"/>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srcRect l="2919" t="55420" r="87508" b="40008"/>
                          <a:stretch/>
                        </pic:blipFill>
                        <pic:spPr bwMode="auto">
                          <a:xfrm>
                            <a:off x="0" y="0"/>
                            <a:ext cx="3201851" cy="515559"/>
                          </a:xfrm>
                          <a:prstGeom prst="rect">
                            <a:avLst/>
                          </a:prstGeom>
                          <a:ln>
                            <a:noFill/>
                          </a:ln>
                          <a:extLst>
                            <a:ext uri="{53640926-AAD7-44D8-BBD7-CCE9431645EC}">
                              <a14:shadowObscured xmlns:a14="http://schemas.microsoft.com/office/drawing/2010/main"/>
                            </a:ext>
                          </a:extLst>
                        </pic:spPr>
                      </pic:pic>
                    </a:graphicData>
                  </a:graphic>
                </wp:inline>
              </w:drawing>
            </w:r>
          </w:p>
        </w:tc>
      </w:tr>
      <w:tr w:rsidR="00BE3BD1" w14:paraId="0DD6D747" w14:textId="77777777" w:rsidTr="00BE3BD1">
        <w:tc>
          <w:tcPr>
            <w:tcW w:w="4247" w:type="dxa"/>
            <w:vAlign w:val="center"/>
          </w:tcPr>
          <w:p w14:paraId="5D06B708" w14:textId="71C68611" w:rsidR="00BE3BD1" w:rsidRDefault="00BE3BD1" w:rsidP="00BE3BD1">
            <w:pPr>
              <w:jc w:val="center"/>
              <w:rPr>
                <w:lang w:val="en-US"/>
              </w:rPr>
            </w:pPr>
            <w:r>
              <w:rPr>
                <w:lang w:val="en-US"/>
              </w:rPr>
              <w:t>(A)</w:t>
            </w:r>
          </w:p>
        </w:tc>
        <w:tc>
          <w:tcPr>
            <w:tcW w:w="4247" w:type="dxa"/>
            <w:vAlign w:val="center"/>
          </w:tcPr>
          <w:p w14:paraId="65A88A84" w14:textId="34671C84" w:rsidR="00BE3BD1" w:rsidRDefault="00BE3BD1" w:rsidP="00BE3BD1">
            <w:pPr>
              <w:jc w:val="center"/>
              <w:rPr>
                <w:lang w:val="en-US"/>
              </w:rPr>
            </w:pPr>
            <w:r>
              <w:rPr>
                <w:lang w:val="en-US"/>
              </w:rPr>
              <w:t>(B)</w:t>
            </w:r>
          </w:p>
        </w:tc>
      </w:tr>
    </w:tbl>
    <w:p w14:paraId="256AED63" w14:textId="2F89B0CF" w:rsidR="0043651C" w:rsidRDefault="00BE3BD1" w:rsidP="00BE3BD1">
      <w:pPr>
        <w:pStyle w:val="Legenda"/>
        <w:rPr>
          <w:lang w:val="en-US"/>
        </w:rPr>
      </w:pPr>
      <w:bookmarkStart w:id="26" w:name="_Ref71127714"/>
      <w:r w:rsidRPr="00BE3BD1">
        <w:rPr>
          <w:lang w:val="en-US"/>
        </w:rPr>
        <w:t xml:space="preserve">Figure </w:t>
      </w:r>
      <w:r>
        <w:rPr>
          <w:lang w:val="en-US"/>
        </w:rPr>
        <w:t>S</w:t>
      </w:r>
      <w:r>
        <w:fldChar w:fldCharType="begin"/>
      </w:r>
      <w:r w:rsidRPr="00BE3BD1">
        <w:rPr>
          <w:lang w:val="en-US"/>
        </w:rPr>
        <w:instrText xml:space="preserve"> SEQ Figure \* ARABIC </w:instrText>
      </w:r>
      <w:r>
        <w:fldChar w:fldCharType="separate"/>
      </w:r>
      <w:r w:rsidR="00902342">
        <w:rPr>
          <w:noProof/>
          <w:lang w:val="en-US"/>
        </w:rPr>
        <w:t>15</w:t>
      </w:r>
      <w:r>
        <w:fldChar w:fldCharType="end"/>
      </w:r>
      <w:bookmarkEnd w:id="26"/>
      <w:r w:rsidRPr="00BE3BD1">
        <w:rPr>
          <w:lang w:val="en-US"/>
        </w:rPr>
        <w:t xml:space="preserve">: A) Screen of confirmation </w:t>
      </w:r>
      <w:r>
        <w:rPr>
          <w:lang w:val="en-US"/>
        </w:rPr>
        <w:t>for saving</w:t>
      </w:r>
      <w:r w:rsidRPr="00BE3BD1">
        <w:rPr>
          <w:lang w:val="en-US"/>
        </w:rPr>
        <w:t xml:space="preserve"> data after the binary combination. B) </w:t>
      </w:r>
      <w:r>
        <w:rPr>
          <w:lang w:val="en-US"/>
        </w:rPr>
        <w:t>Warning message to the user.</w:t>
      </w:r>
    </w:p>
    <w:p w14:paraId="30DFE986" w14:textId="45CCDFB3" w:rsidR="0043651C" w:rsidRDefault="0043651C" w:rsidP="006E4F8E">
      <w:pPr>
        <w:spacing w:after="120" w:line="360" w:lineRule="auto"/>
        <w:ind w:firstLine="567"/>
        <w:jc w:val="both"/>
        <w:rPr>
          <w:lang w:val="en-US"/>
        </w:rPr>
      </w:pPr>
    </w:p>
    <w:p w14:paraId="34EBC513" w14:textId="430D432D" w:rsidR="0055023B" w:rsidRPr="00582880" w:rsidRDefault="0055023B" w:rsidP="0055023B">
      <w:pPr>
        <w:spacing w:after="120" w:line="360" w:lineRule="auto"/>
        <w:jc w:val="both"/>
        <w:rPr>
          <w:i/>
          <w:iCs/>
          <w:lang w:val="en-US"/>
        </w:rPr>
      </w:pPr>
      <w:r w:rsidRPr="00582880">
        <w:rPr>
          <w:i/>
          <w:iCs/>
          <w:lang w:val="en-US"/>
        </w:rPr>
        <w:t xml:space="preserve">Option </w:t>
      </w:r>
      <w:r>
        <w:rPr>
          <w:i/>
          <w:iCs/>
          <w:lang w:val="en-US"/>
        </w:rPr>
        <w:t>4</w:t>
      </w:r>
      <w:r w:rsidRPr="00582880">
        <w:rPr>
          <w:i/>
          <w:iCs/>
          <w:lang w:val="en-US"/>
        </w:rPr>
        <w:t xml:space="preserve">: </w:t>
      </w:r>
      <w:r>
        <w:rPr>
          <w:i/>
          <w:iCs/>
          <w:lang w:val="en-US"/>
        </w:rPr>
        <w:t>Show the binary combination</w:t>
      </w:r>
    </w:p>
    <w:p w14:paraId="44B46C5A" w14:textId="3CC341EE" w:rsidR="0055023B" w:rsidRDefault="0055023B" w:rsidP="0055023B">
      <w:pPr>
        <w:spacing w:after="120" w:line="360" w:lineRule="auto"/>
        <w:ind w:firstLine="567"/>
        <w:jc w:val="both"/>
        <w:rPr>
          <w:lang w:val="en-US"/>
        </w:rPr>
      </w:pPr>
      <w:r>
        <w:rPr>
          <w:lang w:val="en-US"/>
        </w:rPr>
        <w:t>The user can visualize the combinations by option 4 (Show the binary combination), which prints a table with all binary combinations and the total amounts of combinations (</w:t>
      </w:r>
      <w:r>
        <w:rPr>
          <w:lang w:val="en-US"/>
        </w:rPr>
        <w:fldChar w:fldCharType="begin"/>
      </w:r>
      <w:r>
        <w:rPr>
          <w:lang w:val="en-US"/>
        </w:rPr>
        <w:instrText xml:space="preserve"> REF _Ref71128420 \h </w:instrText>
      </w:r>
      <w:r>
        <w:rPr>
          <w:lang w:val="en-US"/>
        </w:rPr>
      </w:r>
      <w:r>
        <w:rPr>
          <w:lang w:val="en-US"/>
        </w:rPr>
        <w:fldChar w:fldCharType="separate"/>
      </w:r>
      <w:r w:rsidR="006A6412" w:rsidRPr="0055023B">
        <w:rPr>
          <w:lang w:val="en-US"/>
        </w:rPr>
        <w:t>Figure S</w:t>
      </w:r>
      <w:r w:rsidR="006A6412">
        <w:rPr>
          <w:noProof/>
          <w:lang w:val="en-US"/>
        </w:rPr>
        <w:t>16</w:t>
      </w:r>
      <w:r>
        <w:rPr>
          <w:lang w:val="en-US"/>
        </w:rPr>
        <w:fldChar w:fldCharType="end"/>
      </w:r>
      <w:r>
        <w:rPr>
          <w:lang w:val="en-US"/>
        </w:rPr>
        <w:t>).</w:t>
      </w:r>
    </w:p>
    <w:p w14:paraId="5FAEB363" w14:textId="2E67B88A" w:rsidR="00BE3BD1" w:rsidRDefault="0055023B" w:rsidP="0055023B">
      <w:pPr>
        <w:spacing w:after="0" w:line="240" w:lineRule="auto"/>
        <w:jc w:val="center"/>
        <w:rPr>
          <w:lang w:val="en-US"/>
        </w:rPr>
      </w:pPr>
      <w:r>
        <w:rPr>
          <w:noProof/>
        </w:rPr>
        <w:drawing>
          <wp:inline distT="0" distB="0" distL="0" distR="0" wp14:anchorId="5C1F5747" wp14:editId="397BBD22">
            <wp:extent cx="3923731" cy="3089655"/>
            <wp:effectExtent l="0" t="0" r="635" b="0"/>
            <wp:docPr id="14"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l="57030" t="37909" r="20444" b="9478"/>
                    <a:stretch/>
                  </pic:blipFill>
                  <pic:spPr bwMode="auto">
                    <a:xfrm>
                      <a:off x="0" y="0"/>
                      <a:ext cx="3962342" cy="3120059"/>
                    </a:xfrm>
                    <a:prstGeom prst="rect">
                      <a:avLst/>
                    </a:prstGeom>
                    <a:ln>
                      <a:noFill/>
                    </a:ln>
                    <a:extLst>
                      <a:ext uri="{53640926-AAD7-44D8-BBD7-CCE9431645EC}">
                        <a14:shadowObscured xmlns:a14="http://schemas.microsoft.com/office/drawing/2010/main"/>
                      </a:ext>
                    </a:extLst>
                  </pic:spPr>
                </pic:pic>
              </a:graphicData>
            </a:graphic>
          </wp:inline>
        </w:drawing>
      </w:r>
    </w:p>
    <w:p w14:paraId="3962F90A" w14:textId="6C01AB0D" w:rsidR="00BE3BD1" w:rsidRDefault="0055023B" w:rsidP="0055023B">
      <w:pPr>
        <w:pStyle w:val="Legenda"/>
        <w:rPr>
          <w:lang w:val="en-US"/>
        </w:rPr>
      </w:pPr>
      <w:bookmarkStart w:id="27" w:name="_Ref71128420"/>
      <w:r w:rsidRPr="0055023B">
        <w:rPr>
          <w:lang w:val="en-US"/>
        </w:rPr>
        <w:t>Figure S</w:t>
      </w:r>
      <w:r>
        <w:fldChar w:fldCharType="begin"/>
      </w:r>
      <w:r w:rsidRPr="0055023B">
        <w:rPr>
          <w:lang w:val="en-US"/>
        </w:rPr>
        <w:instrText xml:space="preserve"> SEQ Figure \* ARABIC </w:instrText>
      </w:r>
      <w:r>
        <w:fldChar w:fldCharType="separate"/>
      </w:r>
      <w:r w:rsidR="00902342">
        <w:rPr>
          <w:noProof/>
          <w:lang w:val="en-US"/>
        </w:rPr>
        <w:t>16</w:t>
      </w:r>
      <w:r>
        <w:fldChar w:fldCharType="end"/>
      </w:r>
      <w:bookmarkEnd w:id="27"/>
      <w:r w:rsidRPr="0055023B">
        <w:rPr>
          <w:lang w:val="en-US"/>
        </w:rPr>
        <w:t>: List of the binary combinations.</w:t>
      </w:r>
    </w:p>
    <w:p w14:paraId="789BE6C5" w14:textId="7EBC5FEA" w:rsidR="003B66BC" w:rsidRPr="00582880" w:rsidRDefault="003B66BC" w:rsidP="003B66BC">
      <w:pPr>
        <w:spacing w:after="120" w:line="360" w:lineRule="auto"/>
        <w:jc w:val="both"/>
        <w:rPr>
          <w:i/>
          <w:iCs/>
          <w:lang w:val="en-US"/>
        </w:rPr>
      </w:pPr>
      <w:r w:rsidRPr="00582880">
        <w:rPr>
          <w:i/>
          <w:iCs/>
          <w:lang w:val="en-US"/>
        </w:rPr>
        <w:lastRenderedPageBreak/>
        <w:t xml:space="preserve">Option </w:t>
      </w:r>
      <w:r>
        <w:rPr>
          <w:i/>
          <w:iCs/>
          <w:lang w:val="en-US"/>
        </w:rPr>
        <w:t>5</w:t>
      </w:r>
      <w:r w:rsidRPr="00582880">
        <w:rPr>
          <w:i/>
          <w:iCs/>
          <w:lang w:val="en-US"/>
        </w:rPr>
        <w:t xml:space="preserve">: </w:t>
      </w:r>
      <w:r>
        <w:rPr>
          <w:i/>
          <w:iCs/>
          <w:lang w:val="en-US"/>
        </w:rPr>
        <w:t>Microplate image registration</w:t>
      </w:r>
    </w:p>
    <w:p w14:paraId="2AAEB638" w14:textId="1769F206" w:rsidR="00A225D0" w:rsidRDefault="003B66BC" w:rsidP="00A225D0">
      <w:pPr>
        <w:spacing w:after="120" w:line="360" w:lineRule="auto"/>
        <w:ind w:firstLine="567"/>
        <w:jc w:val="both"/>
        <w:rPr>
          <w:lang w:val="en-US"/>
        </w:rPr>
      </w:pPr>
      <w:r>
        <w:rPr>
          <w:lang w:val="en-US"/>
        </w:rPr>
        <w:t>After the image acquisition in the microplate photo box, the data and images are processed and registered by option 5 (Microplate image registration).</w:t>
      </w:r>
      <w:r w:rsidR="00A225D0">
        <w:rPr>
          <w:lang w:val="en-US"/>
        </w:rPr>
        <w:t xml:space="preserve"> The user must inform the amounts of compounds that will be processed, the name of the microplate image saved on the “Micro” directory (insert with the extension jpg, </w:t>
      </w:r>
      <w:proofErr w:type="spellStart"/>
      <w:r w:rsidR="00A225D0">
        <w:rPr>
          <w:lang w:val="en-US"/>
        </w:rPr>
        <w:t>png</w:t>
      </w:r>
      <w:proofErr w:type="spellEnd"/>
      <w:r w:rsidR="00A225D0">
        <w:rPr>
          <w:lang w:val="en-US"/>
        </w:rPr>
        <w:t xml:space="preserve">, tiff, </w:t>
      </w:r>
      <w:proofErr w:type="spellStart"/>
      <w:r w:rsidR="00A225D0">
        <w:rPr>
          <w:lang w:val="en-US"/>
        </w:rPr>
        <w:t>etc</w:t>
      </w:r>
      <w:proofErr w:type="spellEnd"/>
      <w:r w:rsidR="00A225D0">
        <w:rPr>
          <w:lang w:val="en-US"/>
        </w:rPr>
        <w:t>), and the ID-identification of the compounds (</w:t>
      </w:r>
      <w:r w:rsidR="00A225D0">
        <w:rPr>
          <w:lang w:val="en-US"/>
        </w:rPr>
        <w:fldChar w:fldCharType="begin"/>
      </w:r>
      <w:r w:rsidR="00A225D0">
        <w:rPr>
          <w:lang w:val="en-US"/>
        </w:rPr>
        <w:instrText xml:space="preserve"> REF _Ref71131044 \h </w:instrText>
      </w:r>
      <w:r w:rsidR="00A225D0">
        <w:rPr>
          <w:lang w:val="en-US"/>
        </w:rPr>
      </w:r>
      <w:r w:rsidR="00A225D0">
        <w:rPr>
          <w:lang w:val="en-US"/>
        </w:rPr>
        <w:fldChar w:fldCharType="separate"/>
      </w:r>
      <w:r w:rsidR="006A6412" w:rsidRPr="00A225D0">
        <w:rPr>
          <w:lang w:val="en-US"/>
        </w:rPr>
        <w:t>Figure S</w:t>
      </w:r>
      <w:r w:rsidR="006A6412">
        <w:rPr>
          <w:noProof/>
          <w:lang w:val="en-US"/>
        </w:rPr>
        <w:t>17</w:t>
      </w:r>
      <w:r w:rsidR="00A225D0">
        <w:rPr>
          <w:lang w:val="en-US"/>
        </w:rPr>
        <w:fldChar w:fldCharType="end"/>
      </w:r>
      <w:r w:rsidR="00A225D0">
        <w:rPr>
          <w:lang w:val="en-US"/>
        </w:rPr>
        <w:t xml:space="preserve">). The code opens the microplate image with its size </w:t>
      </w:r>
      <w:proofErr w:type="spellStart"/>
      <w:r w:rsidR="00A225D0">
        <w:rPr>
          <w:lang w:val="en-US"/>
        </w:rPr>
        <w:t>redimensioned</w:t>
      </w:r>
      <w:proofErr w:type="spellEnd"/>
      <w:r w:rsidR="00A225D0">
        <w:rPr>
          <w:lang w:val="en-US"/>
        </w:rPr>
        <w:t xml:space="preserve"> for better visualization of the image on the computer screen. The resizing percentage can be tuned directly in the code (Micro_eng.py, line 68).</w:t>
      </w:r>
    </w:p>
    <w:p w14:paraId="4611B665" w14:textId="4C895F93" w:rsidR="003B66BC" w:rsidRDefault="00A225D0" w:rsidP="003B66BC">
      <w:pPr>
        <w:spacing w:after="0" w:line="240" w:lineRule="auto"/>
        <w:jc w:val="center"/>
        <w:rPr>
          <w:lang w:val="en-US"/>
        </w:rPr>
      </w:pPr>
      <w:r>
        <w:rPr>
          <w:noProof/>
        </w:rPr>
        <w:drawing>
          <wp:inline distT="0" distB="0" distL="0" distR="0" wp14:anchorId="4D246BBC" wp14:editId="29BA5E96">
            <wp:extent cx="4768353" cy="2208362"/>
            <wp:effectExtent l="0" t="0" r="0" b="1905"/>
            <wp:docPr id="16" name="Image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a:srcRect l="56789" t="59142" r="25515" b="16549"/>
                    <a:stretch/>
                  </pic:blipFill>
                  <pic:spPr bwMode="auto">
                    <a:xfrm>
                      <a:off x="0" y="0"/>
                      <a:ext cx="4798651" cy="2222394"/>
                    </a:xfrm>
                    <a:prstGeom prst="rect">
                      <a:avLst/>
                    </a:prstGeom>
                    <a:ln>
                      <a:noFill/>
                    </a:ln>
                    <a:extLst>
                      <a:ext uri="{53640926-AAD7-44D8-BBD7-CCE9431645EC}">
                        <a14:shadowObscured xmlns:a14="http://schemas.microsoft.com/office/drawing/2010/main"/>
                      </a:ext>
                    </a:extLst>
                  </pic:spPr>
                </pic:pic>
              </a:graphicData>
            </a:graphic>
          </wp:inline>
        </w:drawing>
      </w:r>
    </w:p>
    <w:p w14:paraId="7C52EC93" w14:textId="27BE6E9D" w:rsidR="003B66BC" w:rsidRDefault="003B66BC" w:rsidP="003B66BC">
      <w:pPr>
        <w:pStyle w:val="Legenda"/>
        <w:rPr>
          <w:lang w:val="en-US"/>
        </w:rPr>
      </w:pPr>
      <w:bookmarkStart w:id="28" w:name="_Ref71131044"/>
      <w:r w:rsidRPr="00A225D0">
        <w:rPr>
          <w:lang w:val="en-US"/>
        </w:rPr>
        <w:t>Figure S</w:t>
      </w:r>
      <w:r>
        <w:fldChar w:fldCharType="begin"/>
      </w:r>
      <w:r w:rsidRPr="00A225D0">
        <w:rPr>
          <w:lang w:val="en-US"/>
        </w:rPr>
        <w:instrText xml:space="preserve"> SEQ Figure \* ARABIC </w:instrText>
      </w:r>
      <w:r>
        <w:fldChar w:fldCharType="separate"/>
      </w:r>
      <w:r w:rsidR="00902342">
        <w:rPr>
          <w:noProof/>
          <w:lang w:val="en-US"/>
        </w:rPr>
        <w:t>17</w:t>
      </w:r>
      <w:r>
        <w:fldChar w:fldCharType="end"/>
      </w:r>
      <w:bookmarkEnd w:id="28"/>
      <w:r w:rsidRPr="00A225D0">
        <w:rPr>
          <w:lang w:val="en-US"/>
        </w:rPr>
        <w:t>: Screen for the microplate image processing</w:t>
      </w:r>
      <w:r w:rsidRPr="00A225D0">
        <w:rPr>
          <w:noProof/>
          <w:lang w:val="en-US"/>
        </w:rPr>
        <w:t>.</w:t>
      </w:r>
    </w:p>
    <w:p w14:paraId="1480D493" w14:textId="7FF3250F" w:rsidR="003B66BC" w:rsidRDefault="003B66BC" w:rsidP="006E4F8E">
      <w:pPr>
        <w:spacing w:after="120" w:line="360" w:lineRule="auto"/>
        <w:ind w:firstLine="567"/>
        <w:jc w:val="both"/>
        <w:rPr>
          <w:lang w:val="en-US"/>
        </w:rPr>
      </w:pPr>
    </w:p>
    <w:p w14:paraId="7D42B9FD" w14:textId="08429A02" w:rsidR="003B66BC" w:rsidRDefault="004318FD" w:rsidP="006E4F8E">
      <w:pPr>
        <w:spacing w:after="120" w:line="360" w:lineRule="auto"/>
        <w:ind w:firstLine="567"/>
        <w:jc w:val="both"/>
        <w:rPr>
          <w:lang w:val="en-US"/>
        </w:rPr>
      </w:pPr>
      <w:r>
        <w:rPr>
          <w:lang w:val="en-US"/>
        </w:rPr>
        <w:t>T</w:t>
      </w:r>
      <w:r w:rsidR="00A225D0">
        <w:rPr>
          <w:lang w:val="en-US"/>
        </w:rPr>
        <w:t>he code automatically recogni</w:t>
      </w:r>
      <w:r w:rsidR="00FD33F4">
        <w:rPr>
          <w:lang w:val="en-US"/>
        </w:rPr>
        <w:t>zes</w:t>
      </w:r>
      <w:r w:rsidR="00A225D0">
        <w:rPr>
          <w:lang w:val="en-US"/>
        </w:rPr>
        <w:t xml:space="preserve"> all the microplate wells and highlight</w:t>
      </w:r>
      <w:r>
        <w:rPr>
          <w:lang w:val="en-US"/>
        </w:rPr>
        <w:t>s them</w:t>
      </w:r>
      <w:r w:rsidR="00A225D0">
        <w:rPr>
          <w:lang w:val="en-US"/>
        </w:rPr>
        <w:t xml:space="preserve"> by a pink circle</w:t>
      </w:r>
      <w:r w:rsidR="00FF33E6">
        <w:rPr>
          <w:lang w:val="en-US"/>
        </w:rPr>
        <w:t xml:space="preserve"> </w:t>
      </w:r>
      <w:r>
        <w:rPr>
          <w:lang w:val="en-US"/>
        </w:rPr>
        <w:t>after</w:t>
      </w:r>
      <w:r w:rsidR="00DD3748">
        <w:rPr>
          <w:lang w:val="en-US"/>
        </w:rPr>
        <w:t xml:space="preserve"> pressing </w:t>
      </w:r>
      <w:r>
        <w:rPr>
          <w:lang w:val="en-US"/>
        </w:rPr>
        <w:t xml:space="preserve">any key </w:t>
      </w:r>
      <w:r w:rsidR="00FF33E6">
        <w:rPr>
          <w:lang w:val="en-US"/>
        </w:rPr>
        <w:t>(</w:t>
      </w:r>
      <w:r>
        <w:rPr>
          <w:lang w:val="en-US"/>
        </w:rPr>
        <w:fldChar w:fldCharType="begin"/>
      </w:r>
      <w:r>
        <w:rPr>
          <w:lang w:val="en-US"/>
        </w:rPr>
        <w:instrText xml:space="preserve"> REF _Ref71133477 \h </w:instrText>
      </w:r>
      <w:r>
        <w:rPr>
          <w:lang w:val="en-US"/>
        </w:rPr>
      </w:r>
      <w:r>
        <w:rPr>
          <w:lang w:val="en-US"/>
        </w:rPr>
        <w:fldChar w:fldCharType="separate"/>
      </w:r>
      <w:r w:rsidR="006A6412" w:rsidRPr="00FF33E6">
        <w:rPr>
          <w:lang w:val="en-US"/>
        </w:rPr>
        <w:t xml:space="preserve">Figure </w:t>
      </w:r>
      <w:r w:rsidR="006A6412">
        <w:rPr>
          <w:lang w:val="en-US"/>
        </w:rPr>
        <w:t>S</w:t>
      </w:r>
      <w:r w:rsidR="006A6412">
        <w:rPr>
          <w:noProof/>
          <w:lang w:val="en-US"/>
        </w:rPr>
        <w:t>18</w:t>
      </w:r>
      <w:r>
        <w:rPr>
          <w:lang w:val="en-US"/>
        </w:rPr>
        <w:fldChar w:fldCharType="end"/>
      </w:r>
      <w:r w:rsidR="00FF33E6">
        <w:rPr>
          <w:lang w:val="en-US"/>
        </w:rPr>
        <w:t>)</w:t>
      </w:r>
      <w:r w:rsidR="00A225D0">
        <w:rPr>
          <w:lang w:val="en-US"/>
        </w:rPr>
        <w:t xml:space="preserve">. </w:t>
      </w:r>
    </w:p>
    <w:p w14:paraId="4C8CC0A4" w14:textId="4EA2F8EE" w:rsidR="00A225D0" w:rsidRDefault="00A225D0" w:rsidP="006A6412">
      <w:pPr>
        <w:spacing w:after="0" w:line="240" w:lineRule="auto"/>
        <w:jc w:val="center"/>
        <w:rPr>
          <w:lang w:val="en-US"/>
        </w:rPr>
      </w:pPr>
      <w:r>
        <w:rPr>
          <w:noProof/>
        </w:rPr>
        <w:drawing>
          <wp:inline distT="0" distB="0" distL="0" distR="0" wp14:anchorId="6D9A94A0" wp14:editId="0ACE946A">
            <wp:extent cx="4912214" cy="2889605"/>
            <wp:effectExtent l="0" t="0" r="3175" b="6350"/>
            <wp:docPr id="17" name="Image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a:srcRect l="54155" t="23374" r="4401" b="4315"/>
                    <a:stretch/>
                  </pic:blipFill>
                  <pic:spPr bwMode="auto">
                    <a:xfrm>
                      <a:off x="0" y="0"/>
                      <a:ext cx="4940733" cy="2906381"/>
                    </a:xfrm>
                    <a:prstGeom prst="rect">
                      <a:avLst/>
                    </a:prstGeom>
                    <a:ln>
                      <a:noFill/>
                    </a:ln>
                    <a:extLst>
                      <a:ext uri="{53640926-AAD7-44D8-BBD7-CCE9431645EC}">
                        <a14:shadowObscured xmlns:a14="http://schemas.microsoft.com/office/drawing/2010/main"/>
                      </a:ext>
                    </a:extLst>
                  </pic:spPr>
                </pic:pic>
              </a:graphicData>
            </a:graphic>
          </wp:inline>
        </w:drawing>
      </w:r>
    </w:p>
    <w:p w14:paraId="5D34A1EB" w14:textId="1CB6C976" w:rsidR="00FF33E6" w:rsidRDefault="00FF33E6" w:rsidP="00FF33E6">
      <w:pPr>
        <w:pStyle w:val="Legenda"/>
        <w:rPr>
          <w:lang w:val="en-US"/>
        </w:rPr>
      </w:pPr>
      <w:bookmarkStart w:id="29" w:name="_Ref71133477"/>
      <w:r w:rsidRPr="00FF33E6">
        <w:rPr>
          <w:lang w:val="en-US"/>
        </w:rPr>
        <w:t xml:space="preserve">Figure </w:t>
      </w:r>
      <w:r w:rsidR="004318FD">
        <w:rPr>
          <w:lang w:val="en-US"/>
        </w:rPr>
        <w:t>S</w:t>
      </w:r>
      <w:r>
        <w:fldChar w:fldCharType="begin"/>
      </w:r>
      <w:r w:rsidRPr="00FF33E6">
        <w:rPr>
          <w:lang w:val="en-US"/>
        </w:rPr>
        <w:instrText xml:space="preserve"> SEQ Figure \* ARABIC </w:instrText>
      </w:r>
      <w:r>
        <w:fldChar w:fldCharType="separate"/>
      </w:r>
      <w:r w:rsidR="00902342">
        <w:rPr>
          <w:noProof/>
          <w:lang w:val="en-US"/>
        </w:rPr>
        <w:t>18</w:t>
      </w:r>
      <w:r>
        <w:fldChar w:fldCharType="end"/>
      </w:r>
      <w:bookmarkEnd w:id="29"/>
      <w:r w:rsidRPr="00FF33E6">
        <w:rPr>
          <w:lang w:val="en-US"/>
        </w:rPr>
        <w:t>: Microplate image and automatic recognition of the microplate wells.</w:t>
      </w:r>
    </w:p>
    <w:p w14:paraId="707AA696" w14:textId="0C3748AD" w:rsidR="003B66BC" w:rsidRDefault="003B66BC" w:rsidP="00FF33E6">
      <w:pPr>
        <w:spacing w:after="120" w:line="360" w:lineRule="auto"/>
        <w:jc w:val="both"/>
        <w:rPr>
          <w:lang w:val="en-US"/>
        </w:rPr>
      </w:pPr>
    </w:p>
    <w:p w14:paraId="6EA19836" w14:textId="60EF63D1" w:rsidR="00DD3748" w:rsidRDefault="00D3046C" w:rsidP="00DD3748">
      <w:pPr>
        <w:spacing w:after="120" w:line="360" w:lineRule="auto"/>
        <w:ind w:firstLine="567"/>
        <w:jc w:val="both"/>
        <w:rPr>
          <w:lang w:val="en-US"/>
        </w:rPr>
      </w:pPr>
      <w:r>
        <w:rPr>
          <w:lang w:val="en-US"/>
        </w:rPr>
        <w:t xml:space="preserve">The identification of the wells with the respective compounds </w:t>
      </w:r>
      <w:r w:rsidR="00DD3748">
        <w:rPr>
          <w:lang w:val="en-US"/>
        </w:rPr>
        <w:t>is</w:t>
      </w:r>
      <w:r>
        <w:rPr>
          <w:lang w:val="en-US"/>
        </w:rPr>
        <w:t xml:space="preserve"> carried out by click</w:t>
      </w:r>
      <w:r w:rsidR="00F771C5">
        <w:rPr>
          <w:lang w:val="en-US"/>
        </w:rPr>
        <w:t>ing</w:t>
      </w:r>
      <w:r>
        <w:rPr>
          <w:lang w:val="en-US"/>
        </w:rPr>
        <w:t xml:space="preserve"> on the circle</w:t>
      </w:r>
      <w:r w:rsidR="00DD3748">
        <w:rPr>
          <w:lang w:val="en-US"/>
        </w:rPr>
        <w:t xml:space="preserve"> corresponding to which the compound is present. The identification must follow the order that the compounds were arranged. </w:t>
      </w:r>
      <w:r w:rsidR="00F771C5">
        <w:rPr>
          <w:lang w:val="en-US"/>
        </w:rPr>
        <w:t>That is, s</w:t>
      </w:r>
      <w:r w:rsidR="00DD3748">
        <w:rPr>
          <w:lang w:val="en-US"/>
        </w:rPr>
        <w:t>tarting with the compound of sample 1, proceeding to sample 2, until the last sample (</w:t>
      </w:r>
      <w:r w:rsidR="00DD3748">
        <w:rPr>
          <w:lang w:val="en-US"/>
        </w:rPr>
        <w:fldChar w:fldCharType="begin"/>
      </w:r>
      <w:r w:rsidR="00DD3748">
        <w:rPr>
          <w:lang w:val="en-US"/>
        </w:rPr>
        <w:instrText xml:space="preserve"> REF _Ref71131044 \h </w:instrText>
      </w:r>
      <w:r w:rsidR="00DD3748">
        <w:rPr>
          <w:lang w:val="en-US"/>
        </w:rPr>
      </w:r>
      <w:r w:rsidR="00DD3748">
        <w:rPr>
          <w:lang w:val="en-US"/>
        </w:rPr>
        <w:fldChar w:fldCharType="separate"/>
      </w:r>
      <w:r w:rsidR="006A6412" w:rsidRPr="00A225D0">
        <w:rPr>
          <w:lang w:val="en-US"/>
        </w:rPr>
        <w:t>Figure S</w:t>
      </w:r>
      <w:r w:rsidR="006A6412">
        <w:rPr>
          <w:noProof/>
          <w:lang w:val="en-US"/>
        </w:rPr>
        <w:t>17</w:t>
      </w:r>
      <w:r w:rsidR="00DD3748">
        <w:rPr>
          <w:lang w:val="en-US"/>
        </w:rPr>
        <w:fldChar w:fldCharType="end"/>
      </w:r>
      <w:r w:rsidR="00BF6599">
        <w:rPr>
          <w:lang w:val="en-US"/>
        </w:rPr>
        <w:t xml:space="preserve">, </w:t>
      </w:r>
      <w:r w:rsidR="00BF6599">
        <w:rPr>
          <w:lang w:val="en-US"/>
        </w:rPr>
        <w:fldChar w:fldCharType="begin"/>
      </w:r>
      <w:r w:rsidR="00BF6599">
        <w:rPr>
          <w:lang w:val="en-US"/>
        </w:rPr>
        <w:instrText xml:space="preserve"> REF _Ref71187845 \h </w:instrText>
      </w:r>
      <w:r w:rsidR="00BF6599">
        <w:rPr>
          <w:lang w:val="en-US"/>
        </w:rPr>
      </w:r>
      <w:r w:rsidR="00BF6599">
        <w:rPr>
          <w:lang w:val="en-US"/>
        </w:rPr>
        <w:fldChar w:fldCharType="separate"/>
      </w:r>
      <w:r w:rsidR="006A6412" w:rsidRPr="00DD3748">
        <w:rPr>
          <w:lang w:val="en-US"/>
        </w:rPr>
        <w:t xml:space="preserve">Figure </w:t>
      </w:r>
      <w:r w:rsidR="006A6412">
        <w:rPr>
          <w:lang w:val="en-US"/>
        </w:rPr>
        <w:t>S</w:t>
      </w:r>
      <w:r w:rsidR="006A6412">
        <w:rPr>
          <w:noProof/>
          <w:lang w:val="en-US"/>
        </w:rPr>
        <w:t>19</w:t>
      </w:r>
      <w:r w:rsidR="00BF6599">
        <w:rPr>
          <w:lang w:val="en-US"/>
        </w:rPr>
        <w:fldChar w:fldCharType="end"/>
      </w:r>
      <w:r w:rsidR="00DD3748">
        <w:rPr>
          <w:lang w:val="en-US"/>
        </w:rPr>
        <w:t>).</w:t>
      </w:r>
    </w:p>
    <w:tbl>
      <w:tblPr>
        <w:tblStyle w:val="Tabelacomgrade"/>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2"/>
        <w:gridCol w:w="4272"/>
      </w:tblGrid>
      <w:tr w:rsidR="004318FD" w14:paraId="46A18F3A" w14:textId="77777777" w:rsidTr="004318FD">
        <w:trPr>
          <w:jc w:val="center"/>
        </w:trPr>
        <w:tc>
          <w:tcPr>
            <w:tcW w:w="4222" w:type="dxa"/>
            <w:vAlign w:val="center"/>
          </w:tcPr>
          <w:p w14:paraId="21FBB449" w14:textId="124DAD6B" w:rsidR="004318FD" w:rsidRDefault="004318FD" w:rsidP="004318FD">
            <w:pPr>
              <w:jc w:val="center"/>
              <w:rPr>
                <w:lang w:val="en-US"/>
              </w:rPr>
            </w:pPr>
            <w:r>
              <w:rPr>
                <w:noProof/>
              </w:rPr>
              <w:drawing>
                <wp:inline distT="0" distB="0" distL="0" distR="0" wp14:anchorId="49028FA7" wp14:editId="6DEB63A0">
                  <wp:extent cx="2401207" cy="2715905"/>
                  <wp:effectExtent l="0" t="0" r="0" b="8255"/>
                  <wp:docPr id="18"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0"/>
                          <a:srcRect l="74922" t="26487" r="4395" b="4119"/>
                          <a:stretch/>
                        </pic:blipFill>
                        <pic:spPr bwMode="auto">
                          <a:xfrm>
                            <a:off x="0" y="0"/>
                            <a:ext cx="2419221" cy="2736280"/>
                          </a:xfrm>
                          <a:prstGeom prst="rect">
                            <a:avLst/>
                          </a:prstGeom>
                          <a:ln>
                            <a:noFill/>
                          </a:ln>
                          <a:extLst>
                            <a:ext uri="{53640926-AAD7-44D8-BBD7-CCE9431645EC}">
                              <a14:shadowObscured xmlns:a14="http://schemas.microsoft.com/office/drawing/2010/main"/>
                            </a:ext>
                          </a:extLst>
                        </pic:spPr>
                      </pic:pic>
                    </a:graphicData>
                  </a:graphic>
                </wp:inline>
              </w:drawing>
            </w:r>
          </w:p>
        </w:tc>
        <w:tc>
          <w:tcPr>
            <w:tcW w:w="4272" w:type="dxa"/>
            <w:vAlign w:val="center"/>
          </w:tcPr>
          <w:p w14:paraId="50401CE6" w14:textId="3FEBCCD2" w:rsidR="004318FD" w:rsidRDefault="004318FD" w:rsidP="004318FD">
            <w:pPr>
              <w:jc w:val="center"/>
              <w:rPr>
                <w:lang w:val="en-US"/>
              </w:rPr>
            </w:pPr>
            <w:r>
              <w:rPr>
                <w:noProof/>
              </w:rPr>
              <w:drawing>
                <wp:inline distT="0" distB="0" distL="0" distR="0" wp14:anchorId="541D6210" wp14:editId="7EAC4434">
                  <wp:extent cx="2440570" cy="2722728"/>
                  <wp:effectExtent l="0" t="0" r="0" b="1905"/>
                  <wp:docPr id="19"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a:srcRect l="74922" t="26532" r="4297" b="4699"/>
                          <a:stretch/>
                        </pic:blipFill>
                        <pic:spPr bwMode="auto">
                          <a:xfrm>
                            <a:off x="0" y="0"/>
                            <a:ext cx="2464488" cy="2749411"/>
                          </a:xfrm>
                          <a:prstGeom prst="rect">
                            <a:avLst/>
                          </a:prstGeom>
                          <a:ln>
                            <a:noFill/>
                          </a:ln>
                          <a:extLst>
                            <a:ext uri="{53640926-AAD7-44D8-BBD7-CCE9431645EC}">
                              <a14:shadowObscured xmlns:a14="http://schemas.microsoft.com/office/drawing/2010/main"/>
                            </a:ext>
                          </a:extLst>
                        </pic:spPr>
                      </pic:pic>
                    </a:graphicData>
                  </a:graphic>
                </wp:inline>
              </w:drawing>
            </w:r>
          </w:p>
        </w:tc>
      </w:tr>
      <w:tr w:rsidR="004318FD" w14:paraId="087D26D6" w14:textId="77777777" w:rsidTr="004318FD">
        <w:trPr>
          <w:trHeight w:val="510"/>
          <w:jc w:val="center"/>
        </w:trPr>
        <w:tc>
          <w:tcPr>
            <w:tcW w:w="4222" w:type="dxa"/>
          </w:tcPr>
          <w:p w14:paraId="3F007E96" w14:textId="481009AA" w:rsidR="004318FD" w:rsidRPr="00CB214E" w:rsidRDefault="004318FD" w:rsidP="004318FD">
            <w:pPr>
              <w:jc w:val="center"/>
              <w:rPr>
                <w:b/>
                <w:bCs/>
                <w:lang w:val="en-US"/>
              </w:rPr>
            </w:pPr>
            <w:r w:rsidRPr="00CB214E">
              <w:rPr>
                <w:b/>
                <w:bCs/>
                <w:lang w:val="en-US"/>
              </w:rPr>
              <w:t>(A)</w:t>
            </w:r>
          </w:p>
        </w:tc>
        <w:tc>
          <w:tcPr>
            <w:tcW w:w="4272" w:type="dxa"/>
          </w:tcPr>
          <w:p w14:paraId="11050428" w14:textId="23306B99" w:rsidR="004318FD" w:rsidRPr="00CB214E" w:rsidRDefault="004318FD" w:rsidP="004318FD">
            <w:pPr>
              <w:jc w:val="center"/>
              <w:rPr>
                <w:b/>
                <w:bCs/>
                <w:lang w:val="en-US"/>
              </w:rPr>
            </w:pPr>
            <w:r w:rsidRPr="00CB214E">
              <w:rPr>
                <w:b/>
                <w:bCs/>
                <w:lang w:val="en-US"/>
              </w:rPr>
              <w:t>(B)</w:t>
            </w:r>
          </w:p>
        </w:tc>
      </w:tr>
      <w:tr w:rsidR="004318FD" w14:paraId="563DFBDE" w14:textId="77777777" w:rsidTr="004318FD">
        <w:trPr>
          <w:jc w:val="center"/>
        </w:trPr>
        <w:tc>
          <w:tcPr>
            <w:tcW w:w="4222" w:type="dxa"/>
            <w:vAlign w:val="center"/>
          </w:tcPr>
          <w:p w14:paraId="44478AFA" w14:textId="59D01A66" w:rsidR="004318FD" w:rsidRDefault="004318FD" w:rsidP="004318FD">
            <w:pPr>
              <w:jc w:val="center"/>
              <w:rPr>
                <w:lang w:val="en-US"/>
              </w:rPr>
            </w:pPr>
            <w:r>
              <w:rPr>
                <w:noProof/>
              </w:rPr>
              <w:drawing>
                <wp:inline distT="0" distB="0" distL="0" distR="0" wp14:anchorId="1F918F20" wp14:editId="5977D95D">
                  <wp:extent cx="2434980" cy="2763671"/>
                  <wp:effectExtent l="0" t="0" r="3810" b="0"/>
                  <wp:docPr id="20" name="Image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2"/>
                          <a:srcRect l="75081" t="26250" r="4422" b="4746"/>
                          <a:stretch/>
                        </pic:blipFill>
                        <pic:spPr bwMode="auto">
                          <a:xfrm>
                            <a:off x="0" y="0"/>
                            <a:ext cx="2458592" cy="2790470"/>
                          </a:xfrm>
                          <a:prstGeom prst="rect">
                            <a:avLst/>
                          </a:prstGeom>
                          <a:ln>
                            <a:noFill/>
                          </a:ln>
                          <a:extLst>
                            <a:ext uri="{53640926-AAD7-44D8-BBD7-CCE9431645EC}">
                              <a14:shadowObscured xmlns:a14="http://schemas.microsoft.com/office/drawing/2010/main"/>
                            </a:ext>
                          </a:extLst>
                        </pic:spPr>
                      </pic:pic>
                    </a:graphicData>
                  </a:graphic>
                </wp:inline>
              </w:drawing>
            </w:r>
          </w:p>
        </w:tc>
        <w:tc>
          <w:tcPr>
            <w:tcW w:w="4272" w:type="dxa"/>
            <w:vAlign w:val="center"/>
          </w:tcPr>
          <w:p w14:paraId="07AB6B3F" w14:textId="0FC41DAC" w:rsidR="004318FD" w:rsidRDefault="004318FD" w:rsidP="004318FD">
            <w:pPr>
              <w:jc w:val="center"/>
              <w:rPr>
                <w:lang w:val="en-US"/>
              </w:rPr>
            </w:pPr>
            <w:r>
              <w:rPr>
                <w:noProof/>
              </w:rPr>
              <w:drawing>
                <wp:inline distT="0" distB="0" distL="0" distR="0" wp14:anchorId="71B30EF2" wp14:editId="6E178C3D">
                  <wp:extent cx="2452579" cy="2809718"/>
                  <wp:effectExtent l="0" t="0" r="5080" b="0"/>
                  <wp:docPr id="21"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3"/>
                          <a:srcRect l="54314" t="26250" r="25228" b="4231"/>
                          <a:stretch/>
                        </pic:blipFill>
                        <pic:spPr bwMode="auto">
                          <a:xfrm>
                            <a:off x="0" y="0"/>
                            <a:ext cx="2474216" cy="2834505"/>
                          </a:xfrm>
                          <a:prstGeom prst="rect">
                            <a:avLst/>
                          </a:prstGeom>
                          <a:ln>
                            <a:noFill/>
                          </a:ln>
                          <a:extLst>
                            <a:ext uri="{53640926-AAD7-44D8-BBD7-CCE9431645EC}">
                              <a14:shadowObscured xmlns:a14="http://schemas.microsoft.com/office/drawing/2010/main"/>
                            </a:ext>
                          </a:extLst>
                        </pic:spPr>
                      </pic:pic>
                    </a:graphicData>
                  </a:graphic>
                </wp:inline>
              </w:drawing>
            </w:r>
          </w:p>
        </w:tc>
      </w:tr>
      <w:tr w:rsidR="004318FD" w14:paraId="4FDBA024" w14:textId="77777777" w:rsidTr="00DD3748">
        <w:trPr>
          <w:trHeight w:val="397"/>
          <w:jc w:val="center"/>
        </w:trPr>
        <w:tc>
          <w:tcPr>
            <w:tcW w:w="4222" w:type="dxa"/>
          </w:tcPr>
          <w:p w14:paraId="22F46564" w14:textId="46E45697" w:rsidR="004318FD" w:rsidRPr="00CB214E" w:rsidRDefault="004318FD" w:rsidP="00DD3748">
            <w:pPr>
              <w:jc w:val="center"/>
              <w:rPr>
                <w:b/>
                <w:bCs/>
                <w:lang w:val="en-US"/>
              </w:rPr>
            </w:pPr>
            <w:r w:rsidRPr="00CB214E">
              <w:rPr>
                <w:b/>
                <w:bCs/>
                <w:lang w:val="en-US"/>
              </w:rPr>
              <w:t>(C)</w:t>
            </w:r>
          </w:p>
        </w:tc>
        <w:tc>
          <w:tcPr>
            <w:tcW w:w="4272" w:type="dxa"/>
          </w:tcPr>
          <w:p w14:paraId="14E27CD4" w14:textId="4B0FA258" w:rsidR="004318FD" w:rsidRPr="00CB214E" w:rsidRDefault="004318FD" w:rsidP="00DD3748">
            <w:pPr>
              <w:jc w:val="center"/>
              <w:rPr>
                <w:b/>
                <w:bCs/>
                <w:lang w:val="en-US"/>
              </w:rPr>
            </w:pPr>
            <w:r w:rsidRPr="00CB214E">
              <w:rPr>
                <w:b/>
                <w:bCs/>
                <w:lang w:val="en-US"/>
              </w:rPr>
              <w:t>(D)</w:t>
            </w:r>
          </w:p>
        </w:tc>
      </w:tr>
    </w:tbl>
    <w:p w14:paraId="5E602830" w14:textId="12E82B71" w:rsidR="00FF33E6" w:rsidRPr="00DD3748" w:rsidRDefault="00DD3748" w:rsidP="00DD3748">
      <w:pPr>
        <w:pStyle w:val="Legenda"/>
        <w:rPr>
          <w:lang w:val="en-US"/>
        </w:rPr>
      </w:pPr>
      <w:bookmarkStart w:id="30" w:name="_Ref71187845"/>
      <w:r w:rsidRPr="00DD3748">
        <w:rPr>
          <w:lang w:val="en-US"/>
        </w:rPr>
        <w:t xml:space="preserve">Figure </w:t>
      </w:r>
      <w:r>
        <w:rPr>
          <w:lang w:val="en-US"/>
        </w:rPr>
        <w:t>S</w:t>
      </w:r>
      <w:r>
        <w:fldChar w:fldCharType="begin"/>
      </w:r>
      <w:r w:rsidRPr="00DD3748">
        <w:rPr>
          <w:lang w:val="en-US"/>
        </w:rPr>
        <w:instrText xml:space="preserve"> SEQ Figure \* ARABIC </w:instrText>
      </w:r>
      <w:r>
        <w:fldChar w:fldCharType="separate"/>
      </w:r>
      <w:r w:rsidR="00902342">
        <w:rPr>
          <w:noProof/>
          <w:lang w:val="en-US"/>
        </w:rPr>
        <w:t>19</w:t>
      </w:r>
      <w:r>
        <w:fldChar w:fldCharType="end"/>
      </w:r>
      <w:bookmarkEnd w:id="30"/>
      <w:r w:rsidRPr="00DD3748">
        <w:rPr>
          <w:lang w:val="en-US"/>
        </w:rPr>
        <w:t xml:space="preserve">: Wells </w:t>
      </w:r>
      <w:r w:rsidR="00F771C5">
        <w:rPr>
          <w:lang w:val="en-US"/>
        </w:rPr>
        <w:t>i</w:t>
      </w:r>
      <w:r w:rsidRPr="00DD3748">
        <w:rPr>
          <w:lang w:val="en-US"/>
        </w:rPr>
        <w:t xml:space="preserve">dentification with the respective compounds. </w:t>
      </w:r>
      <w:r w:rsidRPr="00DD3748">
        <w:rPr>
          <w:b/>
          <w:bCs/>
          <w:lang w:val="en-US"/>
        </w:rPr>
        <w:t>A)</w:t>
      </w:r>
      <w:r w:rsidRPr="00DD3748">
        <w:rPr>
          <w:lang w:val="en-US"/>
        </w:rPr>
        <w:t xml:space="preserve"> Start of the fill</w:t>
      </w:r>
      <w:r w:rsidR="00F771C5">
        <w:rPr>
          <w:lang w:val="en-US"/>
        </w:rPr>
        <w:t>ing</w:t>
      </w:r>
      <w:r w:rsidRPr="00DD3748">
        <w:rPr>
          <w:lang w:val="en-US"/>
        </w:rPr>
        <w:t xml:space="preserve">. </w:t>
      </w:r>
      <w:r w:rsidRPr="00DD3748">
        <w:rPr>
          <w:b/>
          <w:bCs/>
          <w:lang w:val="en-US"/>
        </w:rPr>
        <w:t>B)</w:t>
      </w:r>
      <w:r w:rsidRPr="00DD3748">
        <w:rPr>
          <w:lang w:val="en-US"/>
        </w:rPr>
        <w:t xml:space="preserve"> </w:t>
      </w:r>
      <w:r>
        <w:rPr>
          <w:lang w:val="en-US"/>
        </w:rPr>
        <w:t>Middle of the fill</w:t>
      </w:r>
      <w:r w:rsidR="00F771C5">
        <w:rPr>
          <w:lang w:val="en-US"/>
        </w:rPr>
        <w:t>ing</w:t>
      </w:r>
      <w:r>
        <w:rPr>
          <w:lang w:val="en-US"/>
        </w:rPr>
        <w:t xml:space="preserve">. </w:t>
      </w:r>
      <w:r w:rsidRPr="00DD3748">
        <w:rPr>
          <w:b/>
          <w:bCs/>
          <w:lang w:val="en-US"/>
        </w:rPr>
        <w:t>C)</w:t>
      </w:r>
      <w:r>
        <w:rPr>
          <w:lang w:val="en-US"/>
        </w:rPr>
        <w:t xml:space="preserve"> Completed identification. </w:t>
      </w:r>
      <w:r w:rsidR="00BF6599">
        <w:rPr>
          <w:lang w:val="en-US"/>
        </w:rPr>
        <w:t>The b</w:t>
      </w:r>
      <w:r w:rsidR="00BF6599" w:rsidRPr="00DD3748">
        <w:rPr>
          <w:lang w:val="en-US"/>
        </w:rPr>
        <w:t>lue</w:t>
      </w:r>
      <w:r w:rsidR="00BF6599">
        <w:rPr>
          <w:lang w:val="en-US"/>
        </w:rPr>
        <w:t xml:space="preserve"> and red</w:t>
      </w:r>
      <w:r w:rsidR="00BF6599" w:rsidRPr="00DD3748">
        <w:rPr>
          <w:lang w:val="en-US"/>
        </w:rPr>
        <w:t xml:space="preserve"> circle</w:t>
      </w:r>
      <w:r w:rsidR="00BF6599">
        <w:rPr>
          <w:lang w:val="en-US"/>
        </w:rPr>
        <w:t>s highlight</w:t>
      </w:r>
      <w:r w:rsidR="00BF6599" w:rsidRPr="00DD3748">
        <w:rPr>
          <w:lang w:val="en-US"/>
        </w:rPr>
        <w:t xml:space="preserve"> </w:t>
      </w:r>
      <w:r w:rsidR="00BF6599">
        <w:rPr>
          <w:lang w:val="en-US"/>
        </w:rPr>
        <w:t>the</w:t>
      </w:r>
      <w:r w:rsidR="00BF6599" w:rsidRPr="00DD3748">
        <w:rPr>
          <w:lang w:val="en-US"/>
        </w:rPr>
        <w:t xml:space="preserve"> </w:t>
      </w:r>
      <w:r w:rsidR="00BF6599">
        <w:rPr>
          <w:lang w:val="en-US"/>
        </w:rPr>
        <w:t xml:space="preserve">wells with </w:t>
      </w:r>
      <w:r w:rsidR="00BF6599" w:rsidRPr="00DD3748">
        <w:rPr>
          <w:lang w:val="en-US"/>
        </w:rPr>
        <w:t>m</w:t>
      </w:r>
      <w:r w:rsidR="00BF6599">
        <w:rPr>
          <w:lang w:val="en-US"/>
        </w:rPr>
        <w:t>ixtures and reference compounds, respectively.</w:t>
      </w:r>
      <w:r w:rsidR="00BF6599" w:rsidRPr="00DD3748">
        <w:rPr>
          <w:b/>
          <w:bCs/>
          <w:lang w:val="en-US"/>
        </w:rPr>
        <w:t xml:space="preserve"> </w:t>
      </w:r>
      <w:r w:rsidRPr="00DD3748">
        <w:rPr>
          <w:b/>
          <w:bCs/>
          <w:lang w:val="en-US"/>
        </w:rPr>
        <w:t>D)</w:t>
      </w:r>
      <w:r>
        <w:rPr>
          <w:lang w:val="en-US"/>
        </w:rPr>
        <w:t xml:space="preserve"> Processed image. Red circles are the colorless </w:t>
      </w:r>
      <w:r w:rsidR="00BF6599">
        <w:rPr>
          <w:lang w:val="en-US"/>
        </w:rPr>
        <w:t>mixtures</w:t>
      </w:r>
      <w:r>
        <w:rPr>
          <w:lang w:val="en-US"/>
        </w:rPr>
        <w:t xml:space="preserve"> and the blue circle is the colo</w:t>
      </w:r>
      <w:r w:rsidR="00F771C5">
        <w:rPr>
          <w:lang w:val="en-US"/>
        </w:rPr>
        <w:t>red</w:t>
      </w:r>
      <w:r>
        <w:rPr>
          <w:lang w:val="en-US"/>
        </w:rPr>
        <w:t xml:space="preserve"> </w:t>
      </w:r>
      <w:r w:rsidR="00BF6599">
        <w:rPr>
          <w:lang w:val="en-US"/>
        </w:rPr>
        <w:t>mixture</w:t>
      </w:r>
      <w:r>
        <w:rPr>
          <w:lang w:val="en-US"/>
        </w:rPr>
        <w:t>. In the color</w:t>
      </w:r>
      <w:r w:rsidR="00F771C5">
        <w:rPr>
          <w:lang w:val="en-US"/>
        </w:rPr>
        <w:t>ed</w:t>
      </w:r>
      <w:r>
        <w:rPr>
          <w:lang w:val="en-US"/>
        </w:rPr>
        <w:t xml:space="preserve"> </w:t>
      </w:r>
      <w:r w:rsidR="00BF6599">
        <w:rPr>
          <w:lang w:val="en-US"/>
        </w:rPr>
        <w:t>mixture</w:t>
      </w:r>
      <w:r>
        <w:rPr>
          <w:lang w:val="en-US"/>
        </w:rPr>
        <w:t xml:space="preserve"> are highlighted the ID of the compounds, the sum grayscale value of each channel</w:t>
      </w:r>
      <w:r w:rsidR="00BF6599">
        <w:rPr>
          <w:lang w:val="en-US"/>
        </w:rPr>
        <w:t>,</w:t>
      </w:r>
      <w:r>
        <w:rPr>
          <w:lang w:val="en-US"/>
        </w:rPr>
        <w:t xml:space="preserve"> and the electromagnetic spectrum</w:t>
      </w:r>
      <w:r w:rsidR="00BF6599">
        <w:rPr>
          <w:lang w:val="en-US"/>
        </w:rPr>
        <w:t xml:space="preserve"> region</w:t>
      </w:r>
      <w:r>
        <w:rPr>
          <w:lang w:val="en-US"/>
        </w:rPr>
        <w:t xml:space="preserve"> that the mixture absor</w:t>
      </w:r>
      <w:r w:rsidR="00BF6599">
        <w:rPr>
          <w:lang w:val="en-US"/>
        </w:rPr>
        <w:t>bs</w:t>
      </w:r>
      <w:r>
        <w:rPr>
          <w:lang w:val="en-US"/>
        </w:rPr>
        <w:t>.</w:t>
      </w:r>
    </w:p>
    <w:p w14:paraId="4C02D0B7" w14:textId="71591571" w:rsidR="004318FD" w:rsidRDefault="00BF6599" w:rsidP="006E4F8E">
      <w:pPr>
        <w:spacing w:after="120" w:line="360" w:lineRule="auto"/>
        <w:ind w:firstLine="567"/>
        <w:jc w:val="both"/>
        <w:rPr>
          <w:lang w:val="en-US"/>
        </w:rPr>
      </w:pPr>
      <w:r>
        <w:rPr>
          <w:lang w:val="en-US"/>
        </w:rPr>
        <w:lastRenderedPageBreak/>
        <w:t>The</w:t>
      </w:r>
      <w:r w:rsidR="00F771C5">
        <w:rPr>
          <w:lang w:val="en-US"/>
        </w:rPr>
        <w:t>n</w:t>
      </w:r>
      <w:r>
        <w:rPr>
          <w:lang w:val="en-US"/>
        </w:rPr>
        <w:t>, the code asks the user if he desires to save the processed image and the data in the database</w:t>
      </w:r>
      <w:r w:rsidR="00355C35">
        <w:rPr>
          <w:lang w:val="en-US"/>
        </w:rPr>
        <w:t xml:space="preserve"> (</w:t>
      </w:r>
      <w:r w:rsidR="00355C35">
        <w:rPr>
          <w:lang w:val="en-US"/>
        </w:rPr>
        <w:fldChar w:fldCharType="begin"/>
      </w:r>
      <w:r w:rsidR="00355C35">
        <w:rPr>
          <w:lang w:val="en-US"/>
        </w:rPr>
        <w:instrText xml:space="preserve"> REF _Ref71190721 \h </w:instrText>
      </w:r>
      <w:r w:rsidR="00355C35">
        <w:rPr>
          <w:lang w:val="en-US"/>
        </w:rPr>
      </w:r>
      <w:r w:rsidR="00355C35">
        <w:rPr>
          <w:lang w:val="en-US"/>
        </w:rPr>
        <w:fldChar w:fldCharType="separate"/>
      </w:r>
      <w:r w:rsidR="006A6412" w:rsidRPr="00BF6599">
        <w:rPr>
          <w:lang w:val="en-US"/>
        </w:rPr>
        <w:t xml:space="preserve">Figure </w:t>
      </w:r>
      <w:r w:rsidR="006A6412">
        <w:rPr>
          <w:lang w:val="en-US"/>
        </w:rPr>
        <w:t>S</w:t>
      </w:r>
      <w:r w:rsidR="006A6412">
        <w:rPr>
          <w:noProof/>
          <w:lang w:val="en-US"/>
        </w:rPr>
        <w:t>20</w:t>
      </w:r>
      <w:r w:rsidR="00355C35">
        <w:rPr>
          <w:lang w:val="en-US"/>
        </w:rPr>
        <w:fldChar w:fldCharType="end"/>
      </w:r>
      <w:r w:rsidR="00355C35">
        <w:rPr>
          <w:lang w:val="en-US"/>
        </w:rPr>
        <w:t>)</w:t>
      </w:r>
      <w:r>
        <w:rPr>
          <w:lang w:val="en-US"/>
        </w:rPr>
        <w:t xml:space="preserve">. The image is saved in </w:t>
      </w:r>
      <w:r w:rsidR="006C0DF2">
        <w:rPr>
          <w:lang w:val="en-US"/>
        </w:rPr>
        <w:t>the</w:t>
      </w:r>
      <w:r w:rsidR="00907476">
        <w:rPr>
          <w:lang w:val="en-US"/>
        </w:rPr>
        <w:t xml:space="preserve"> “\</w:t>
      </w:r>
      <w:r>
        <w:rPr>
          <w:lang w:val="en-US"/>
        </w:rPr>
        <w:t>Micro\</w:t>
      </w:r>
      <w:proofErr w:type="spellStart"/>
      <w:r>
        <w:rPr>
          <w:lang w:val="en-US"/>
        </w:rPr>
        <w:t>Placa_Image</w:t>
      </w:r>
      <w:proofErr w:type="spellEnd"/>
      <w:r>
        <w:rPr>
          <w:lang w:val="en-US"/>
        </w:rPr>
        <w:t>” directory and the data in the file “pxeda.csv”.</w:t>
      </w:r>
    </w:p>
    <w:p w14:paraId="64A49C4E" w14:textId="7C65B966" w:rsidR="004318FD" w:rsidRDefault="00BF6599" w:rsidP="00BF6599">
      <w:pPr>
        <w:spacing w:after="0" w:line="240" w:lineRule="auto"/>
        <w:jc w:val="center"/>
        <w:rPr>
          <w:lang w:val="en-US"/>
        </w:rPr>
      </w:pPr>
      <w:r>
        <w:rPr>
          <w:noProof/>
        </w:rPr>
        <w:drawing>
          <wp:inline distT="0" distB="0" distL="0" distR="0" wp14:anchorId="65866E5F" wp14:editId="3B56E0D7">
            <wp:extent cx="2320506" cy="388189"/>
            <wp:effectExtent l="0" t="0" r="3810" b="0"/>
            <wp:docPr id="22" name="Image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a:srcRect l="56905" t="87539" r="34390" b="8142"/>
                    <a:stretch/>
                  </pic:blipFill>
                  <pic:spPr bwMode="auto">
                    <a:xfrm>
                      <a:off x="0" y="0"/>
                      <a:ext cx="2348199" cy="392822"/>
                    </a:xfrm>
                    <a:prstGeom prst="rect">
                      <a:avLst/>
                    </a:prstGeom>
                    <a:ln>
                      <a:noFill/>
                    </a:ln>
                    <a:extLst>
                      <a:ext uri="{53640926-AAD7-44D8-BBD7-CCE9431645EC}">
                        <a14:shadowObscured xmlns:a14="http://schemas.microsoft.com/office/drawing/2010/main"/>
                      </a:ext>
                    </a:extLst>
                  </pic:spPr>
                </pic:pic>
              </a:graphicData>
            </a:graphic>
          </wp:inline>
        </w:drawing>
      </w:r>
    </w:p>
    <w:p w14:paraId="599301C4" w14:textId="3661AB4B" w:rsidR="00FF33E6" w:rsidRDefault="00BF6599" w:rsidP="00BF6599">
      <w:pPr>
        <w:pStyle w:val="Legenda"/>
        <w:rPr>
          <w:lang w:val="en-US"/>
        </w:rPr>
      </w:pPr>
      <w:bookmarkStart w:id="31" w:name="_Ref71190721"/>
      <w:r w:rsidRPr="00BF6599">
        <w:rPr>
          <w:lang w:val="en-US"/>
        </w:rPr>
        <w:t xml:space="preserve">Figure </w:t>
      </w:r>
      <w:r>
        <w:rPr>
          <w:lang w:val="en-US"/>
        </w:rPr>
        <w:t>S</w:t>
      </w:r>
      <w:r>
        <w:fldChar w:fldCharType="begin"/>
      </w:r>
      <w:r w:rsidRPr="00BF6599">
        <w:rPr>
          <w:lang w:val="en-US"/>
        </w:rPr>
        <w:instrText xml:space="preserve"> SEQ Figure \* ARABIC </w:instrText>
      </w:r>
      <w:r>
        <w:fldChar w:fldCharType="separate"/>
      </w:r>
      <w:r w:rsidR="00902342">
        <w:rPr>
          <w:noProof/>
          <w:lang w:val="en-US"/>
        </w:rPr>
        <w:t>20</w:t>
      </w:r>
      <w:r>
        <w:fldChar w:fldCharType="end"/>
      </w:r>
      <w:bookmarkEnd w:id="31"/>
      <w:r w:rsidRPr="00BF6599">
        <w:rPr>
          <w:lang w:val="en-US"/>
        </w:rPr>
        <w:t>: Screen to save the data</w:t>
      </w:r>
      <w:r>
        <w:rPr>
          <w:lang w:val="en-US"/>
        </w:rPr>
        <w:t xml:space="preserve"> and</w:t>
      </w:r>
      <w:r w:rsidRPr="00BF6599">
        <w:rPr>
          <w:lang w:val="en-US"/>
        </w:rPr>
        <w:t xml:space="preserve"> processed image of the microplate</w:t>
      </w:r>
      <w:r>
        <w:rPr>
          <w:lang w:val="en-US"/>
        </w:rPr>
        <w:t xml:space="preserve"> in the database</w:t>
      </w:r>
      <w:r w:rsidRPr="00BF6599">
        <w:rPr>
          <w:lang w:val="en-US"/>
        </w:rPr>
        <w:t>.</w:t>
      </w:r>
    </w:p>
    <w:p w14:paraId="7CF01D82" w14:textId="6B66ED16" w:rsidR="00BF6599" w:rsidRDefault="00BF6599" w:rsidP="006E4F8E">
      <w:pPr>
        <w:spacing w:after="120" w:line="360" w:lineRule="auto"/>
        <w:ind w:firstLine="567"/>
        <w:jc w:val="both"/>
        <w:rPr>
          <w:lang w:val="en-US"/>
        </w:rPr>
      </w:pPr>
    </w:p>
    <w:p w14:paraId="3A7BB3CC" w14:textId="077B50B1" w:rsidR="00DC2425" w:rsidRPr="00582880" w:rsidRDefault="00DC2425" w:rsidP="00DC2425">
      <w:pPr>
        <w:spacing w:after="120" w:line="360" w:lineRule="auto"/>
        <w:jc w:val="both"/>
        <w:rPr>
          <w:i/>
          <w:iCs/>
          <w:lang w:val="en-US"/>
        </w:rPr>
      </w:pPr>
      <w:r w:rsidRPr="00582880">
        <w:rPr>
          <w:i/>
          <w:iCs/>
          <w:lang w:val="en-US"/>
        </w:rPr>
        <w:t xml:space="preserve">Option </w:t>
      </w:r>
      <w:r>
        <w:rPr>
          <w:i/>
          <w:iCs/>
          <w:lang w:val="en-US"/>
        </w:rPr>
        <w:t>6</w:t>
      </w:r>
      <w:r w:rsidRPr="00582880">
        <w:rPr>
          <w:i/>
          <w:iCs/>
          <w:lang w:val="en-US"/>
        </w:rPr>
        <w:t xml:space="preserve">: </w:t>
      </w:r>
      <w:r w:rsidR="001813C4">
        <w:rPr>
          <w:i/>
          <w:iCs/>
          <w:lang w:val="en-US"/>
        </w:rPr>
        <w:t>TLC</w:t>
      </w:r>
      <w:r>
        <w:rPr>
          <w:i/>
          <w:iCs/>
          <w:lang w:val="en-US"/>
        </w:rPr>
        <w:t xml:space="preserve"> image registration</w:t>
      </w:r>
    </w:p>
    <w:p w14:paraId="66A24C3E" w14:textId="33AC383F" w:rsidR="00355C35" w:rsidRDefault="001813C4" w:rsidP="006E4F8E">
      <w:pPr>
        <w:spacing w:after="120" w:line="360" w:lineRule="auto"/>
        <w:ind w:firstLine="567"/>
        <w:jc w:val="both"/>
        <w:rPr>
          <w:lang w:val="en-US"/>
        </w:rPr>
      </w:pPr>
      <w:r>
        <w:rPr>
          <w:lang w:val="en-US"/>
        </w:rPr>
        <w:t>The colo</w:t>
      </w:r>
      <w:r w:rsidR="00F771C5">
        <w:rPr>
          <w:lang w:val="en-US"/>
        </w:rPr>
        <w:t>red</w:t>
      </w:r>
      <w:r>
        <w:rPr>
          <w:lang w:val="en-US"/>
        </w:rPr>
        <w:t xml:space="preserve"> mixtures were selected for TLC-mediated screening. This screening was performed in two moments</w:t>
      </w:r>
      <w:r w:rsidR="00E608E5">
        <w:rPr>
          <w:lang w:val="en-US"/>
        </w:rPr>
        <w:t>: before and after irradiation. For the classification of the mixture</w:t>
      </w:r>
      <w:r w:rsidR="00F771C5">
        <w:rPr>
          <w:lang w:val="en-US"/>
        </w:rPr>
        <w:t>,</w:t>
      </w:r>
      <w:r w:rsidR="00E608E5">
        <w:rPr>
          <w:lang w:val="en-US"/>
        </w:rPr>
        <w:t xml:space="preserve"> the registration of the TLC</w:t>
      </w:r>
      <w:r w:rsidR="00F771C5">
        <w:rPr>
          <w:lang w:val="en-US"/>
        </w:rPr>
        <w:t xml:space="preserve"> is required</w:t>
      </w:r>
      <w:r w:rsidR="00E608E5">
        <w:rPr>
          <w:lang w:val="en-US"/>
        </w:rPr>
        <w:t xml:space="preserve">, which was carried out by option 6 (TLC image registration). </w:t>
      </w:r>
      <w:r w:rsidR="00FD6C01">
        <w:rPr>
          <w:lang w:val="en-US"/>
        </w:rPr>
        <w:t>First, the user must inform the number of spots on the plate, which must be symmetrically distributed, and the ID of each compound of each spot. In situations where the spot contains a reference compound, the ID of this compound must be the same for the first and second ID samples. Then, the user must inform if the TLC refers to before or after irradiation of the mixture and the file name with extension. The image must be saved on the “TLC” directory</w:t>
      </w:r>
      <w:r w:rsidR="00D1422F">
        <w:rPr>
          <w:lang w:val="en-US"/>
        </w:rPr>
        <w:t xml:space="preserve"> (</w:t>
      </w:r>
      <w:r w:rsidR="00D1422F">
        <w:rPr>
          <w:lang w:val="en-US"/>
        </w:rPr>
        <w:fldChar w:fldCharType="begin"/>
      </w:r>
      <w:r w:rsidR="00D1422F">
        <w:rPr>
          <w:lang w:val="en-US"/>
        </w:rPr>
        <w:instrText xml:space="preserve"> REF _Ref72861438 \h </w:instrText>
      </w:r>
      <w:r w:rsidR="00D1422F">
        <w:rPr>
          <w:lang w:val="en-US"/>
        </w:rPr>
      </w:r>
      <w:r w:rsidR="00D1422F">
        <w:rPr>
          <w:lang w:val="en-US"/>
        </w:rPr>
        <w:fldChar w:fldCharType="separate"/>
      </w:r>
      <w:r w:rsidR="006A6412" w:rsidRPr="00E608E5">
        <w:rPr>
          <w:lang w:val="en-US"/>
        </w:rPr>
        <w:t>Figure S</w:t>
      </w:r>
      <w:r w:rsidR="006A6412">
        <w:rPr>
          <w:noProof/>
          <w:lang w:val="en-US"/>
        </w:rPr>
        <w:t>21</w:t>
      </w:r>
      <w:r w:rsidR="00D1422F">
        <w:rPr>
          <w:lang w:val="en-US"/>
        </w:rPr>
        <w:fldChar w:fldCharType="end"/>
      </w:r>
      <w:r w:rsidR="00D1422F">
        <w:rPr>
          <w:lang w:val="en-US"/>
        </w:rPr>
        <w:t>)</w:t>
      </w:r>
      <w:r w:rsidR="00FD6C01">
        <w:rPr>
          <w:lang w:val="en-US"/>
        </w:rPr>
        <w:t>.</w:t>
      </w:r>
    </w:p>
    <w:p w14:paraId="4894A7B6" w14:textId="091210BD" w:rsidR="00BF6599" w:rsidRDefault="00BF6599" w:rsidP="00FD6C01">
      <w:pPr>
        <w:spacing w:after="0" w:line="240" w:lineRule="auto"/>
        <w:jc w:val="center"/>
        <w:rPr>
          <w:lang w:val="en-US"/>
        </w:rPr>
      </w:pPr>
    </w:p>
    <w:p w14:paraId="341F58C2" w14:textId="73A07743" w:rsidR="00181F17" w:rsidRDefault="00181F17" w:rsidP="00FD6C01">
      <w:pPr>
        <w:spacing w:after="0" w:line="240" w:lineRule="auto"/>
        <w:jc w:val="center"/>
        <w:rPr>
          <w:lang w:val="en-US"/>
        </w:rPr>
      </w:pPr>
      <w:r w:rsidRPr="00181F17">
        <w:rPr>
          <w:noProof/>
        </w:rPr>
        <w:drawing>
          <wp:inline distT="0" distB="0" distL="0" distR="0" wp14:anchorId="6E0C4311" wp14:editId="76AA948E">
            <wp:extent cx="4898647" cy="3464170"/>
            <wp:effectExtent l="0" t="0" r="0" b="3175"/>
            <wp:docPr id="69" name="Imagem 69" descr="Tela de computador&#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m 69" descr="Tela de computador&#10;&#10;Descrição gerada automaticamente"/>
                    <pic:cNvPicPr/>
                  </pic:nvPicPr>
                  <pic:blipFill rotWithShape="1">
                    <a:blip r:embed="rId35"/>
                    <a:srcRect l="60965" t="24189" r="22330" b="42776"/>
                    <a:stretch/>
                  </pic:blipFill>
                  <pic:spPr bwMode="auto">
                    <a:xfrm>
                      <a:off x="0" y="0"/>
                      <a:ext cx="4924170" cy="3482219"/>
                    </a:xfrm>
                    <a:prstGeom prst="rect">
                      <a:avLst/>
                    </a:prstGeom>
                    <a:ln>
                      <a:noFill/>
                    </a:ln>
                    <a:extLst>
                      <a:ext uri="{53640926-AAD7-44D8-BBD7-CCE9431645EC}">
                        <a14:shadowObscured xmlns:a14="http://schemas.microsoft.com/office/drawing/2010/main"/>
                      </a:ext>
                    </a:extLst>
                  </pic:spPr>
                </pic:pic>
              </a:graphicData>
            </a:graphic>
          </wp:inline>
        </w:drawing>
      </w:r>
    </w:p>
    <w:p w14:paraId="4CAD7C7F" w14:textId="46008A2D" w:rsidR="00DC2425" w:rsidRDefault="00E608E5" w:rsidP="00E608E5">
      <w:pPr>
        <w:pStyle w:val="Legenda"/>
        <w:rPr>
          <w:lang w:val="en-US"/>
        </w:rPr>
      </w:pPr>
      <w:bookmarkStart w:id="32" w:name="_Ref72861438"/>
      <w:r w:rsidRPr="00E608E5">
        <w:rPr>
          <w:lang w:val="en-US"/>
        </w:rPr>
        <w:t>Figure S</w:t>
      </w:r>
      <w:r>
        <w:fldChar w:fldCharType="begin"/>
      </w:r>
      <w:r w:rsidRPr="00E608E5">
        <w:rPr>
          <w:lang w:val="en-US"/>
        </w:rPr>
        <w:instrText xml:space="preserve"> SEQ Figure \* ARABIC </w:instrText>
      </w:r>
      <w:r>
        <w:fldChar w:fldCharType="separate"/>
      </w:r>
      <w:r w:rsidR="00902342">
        <w:rPr>
          <w:noProof/>
          <w:lang w:val="en-US"/>
        </w:rPr>
        <w:t>21</w:t>
      </w:r>
      <w:r>
        <w:fldChar w:fldCharType="end"/>
      </w:r>
      <w:bookmarkEnd w:id="32"/>
      <w:r w:rsidRPr="00E608E5">
        <w:rPr>
          <w:lang w:val="en-US"/>
        </w:rPr>
        <w:t>: Information required for the register of a TLC.</w:t>
      </w:r>
    </w:p>
    <w:p w14:paraId="7D822667" w14:textId="6B9619E0" w:rsidR="00DC2425" w:rsidRDefault="00DC2425" w:rsidP="006E4F8E">
      <w:pPr>
        <w:spacing w:after="120" w:line="360" w:lineRule="auto"/>
        <w:ind w:firstLine="567"/>
        <w:jc w:val="both"/>
        <w:rPr>
          <w:lang w:val="en-US"/>
        </w:rPr>
      </w:pPr>
    </w:p>
    <w:p w14:paraId="786B884E" w14:textId="4EA6280B" w:rsidR="00FD6C01" w:rsidRDefault="00FD6C01" w:rsidP="006E4F8E">
      <w:pPr>
        <w:spacing w:after="120" w:line="360" w:lineRule="auto"/>
        <w:ind w:firstLine="567"/>
        <w:jc w:val="both"/>
        <w:rPr>
          <w:lang w:val="en-US"/>
        </w:rPr>
      </w:pPr>
      <w:r>
        <w:rPr>
          <w:lang w:val="en-US"/>
        </w:rPr>
        <w:lastRenderedPageBreak/>
        <w:t>The code opens the TLC image for the conference of the user</w:t>
      </w:r>
      <w:r w:rsidR="0046059C">
        <w:rPr>
          <w:lang w:val="en-US"/>
        </w:rPr>
        <w:t xml:space="preserve"> (</w:t>
      </w:r>
      <w:r w:rsidR="0046059C">
        <w:rPr>
          <w:lang w:val="en-US"/>
        </w:rPr>
        <w:fldChar w:fldCharType="begin"/>
      </w:r>
      <w:r w:rsidR="0046059C">
        <w:rPr>
          <w:lang w:val="en-US"/>
        </w:rPr>
        <w:instrText xml:space="preserve"> REF _Ref71218788 \h </w:instrText>
      </w:r>
      <w:r w:rsidR="0046059C">
        <w:rPr>
          <w:lang w:val="en-US"/>
        </w:rPr>
      </w:r>
      <w:r w:rsidR="0046059C">
        <w:rPr>
          <w:lang w:val="en-US"/>
        </w:rPr>
        <w:fldChar w:fldCharType="separate"/>
      </w:r>
      <w:r w:rsidR="006A6412" w:rsidRPr="00A624EB">
        <w:rPr>
          <w:lang w:val="en-US"/>
        </w:rPr>
        <w:t xml:space="preserve">Figure </w:t>
      </w:r>
      <w:r w:rsidR="006A6412">
        <w:rPr>
          <w:lang w:val="en-US"/>
        </w:rPr>
        <w:t>S</w:t>
      </w:r>
      <w:r w:rsidR="006A6412">
        <w:rPr>
          <w:noProof/>
          <w:lang w:val="en-US"/>
        </w:rPr>
        <w:t>22</w:t>
      </w:r>
      <w:r w:rsidR="0046059C">
        <w:rPr>
          <w:lang w:val="en-US"/>
        </w:rPr>
        <w:fldChar w:fldCharType="end"/>
      </w:r>
      <w:r w:rsidR="0046059C">
        <w:rPr>
          <w:lang w:val="en-US"/>
        </w:rPr>
        <w:t>-A)</w:t>
      </w:r>
      <w:r>
        <w:rPr>
          <w:lang w:val="en-US"/>
        </w:rPr>
        <w:t>. After pressing any key, the code recognizes the TLC borders by a red rectangle</w:t>
      </w:r>
      <w:r w:rsidR="0046059C">
        <w:rPr>
          <w:lang w:val="en-US"/>
        </w:rPr>
        <w:t xml:space="preserve"> (</w:t>
      </w:r>
      <w:r w:rsidR="0046059C">
        <w:rPr>
          <w:lang w:val="en-US"/>
        </w:rPr>
        <w:fldChar w:fldCharType="begin"/>
      </w:r>
      <w:r w:rsidR="0046059C">
        <w:rPr>
          <w:lang w:val="en-US"/>
        </w:rPr>
        <w:instrText xml:space="preserve"> REF _Ref71218788 \h </w:instrText>
      </w:r>
      <w:r w:rsidR="0046059C">
        <w:rPr>
          <w:lang w:val="en-US"/>
        </w:rPr>
      </w:r>
      <w:r w:rsidR="0046059C">
        <w:rPr>
          <w:lang w:val="en-US"/>
        </w:rPr>
        <w:fldChar w:fldCharType="separate"/>
      </w:r>
      <w:r w:rsidR="006A6412" w:rsidRPr="00A624EB">
        <w:rPr>
          <w:lang w:val="en-US"/>
        </w:rPr>
        <w:t xml:space="preserve">Figure </w:t>
      </w:r>
      <w:r w:rsidR="006A6412">
        <w:rPr>
          <w:lang w:val="en-US"/>
        </w:rPr>
        <w:t>S</w:t>
      </w:r>
      <w:r w:rsidR="006A6412">
        <w:rPr>
          <w:noProof/>
          <w:lang w:val="en-US"/>
        </w:rPr>
        <w:t>22</w:t>
      </w:r>
      <w:r w:rsidR="0046059C">
        <w:rPr>
          <w:lang w:val="en-US"/>
        </w:rPr>
        <w:fldChar w:fldCharType="end"/>
      </w:r>
      <w:r w:rsidR="0046059C">
        <w:rPr>
          <w:lang w:val="en-US"/>
        </w:rPr>
        <w:t>-B)</w:t>
      </w:r>
      <w:r>
        <w:rPr>
          <w:lang w:val="en-US"/>
        </w:rPr>
        <w:t xml:space="preserve"> and, subsequently, subdivides the TLC by the spot number (orange line)</w:t>
      </w:r>
      <w:r w:rsidR="0046059C">
        <w:rPr>
          <w:lang w:val="en-US"/>
        </w:rPr>
        <w:t xml:space="preserve"> (</w:t>
      </w:r>
      <w:r w:rsidR="0046059C">
        <w:rPr>
          <w:lang w:val="en-US"/>
        </w:rPr>
        <w:fldChar w:fldCharType="begin"/>
      </w:r>
      <w:r w:rsidR="0046059C">
        <w:rPr>
          <w:lang w:val="en-US"/>
        </w:rPr>
        <w:instrText xml:space="preserve"> REF _Ref71218788 \h </w:instrText>
      </w:r>
      <w:r w:rsidR="0046059C">
        <w:rPr>
          <w:lang w:val="en-US"/>
        </w:rPr>
      </w:r>
      <w:r w:rsidR="0046059C">
        <w:rPr>
          <w:lang w:val="en-US"/>
        </w:rPr>
        <w:fldChar w:fldCharType="separate"/>
      </w:r>
      <w:r w:rsidR="006A6412" w:rsidRPr="00A624EB">
        <w:rPr>
          <w:lang w:val="en-US"/>
        </w:rPr>
        <w:t xml:space="preserve">Figure </w:t>
      </w:r>
      <w:r w:rsidR="006A6412">
        <w:rPr>
          <w:lang w:val="en-US"/>
        </w:rPr>
        <w:t>S</w:t>
      </w:r>
      <w:r w:rsidR="006A6412">
        <w:rPr>
          <w:noProof/>
          <w:lang w:val="en-US"/>
        </w:rPr>
        <w:t>22</w:t>
      </w:r>
      <w:r w:rsidR="0046059C">
        <w:rPr>
          <w:lang w:val="en-US"/>
        </w:rPr>
        <w:fldChar w:fldCharType="end"/>
      </w:r>
      <w:r w:rsidR="0046059C">
        <w:rPr>
          <w:lang w:val="en-US"/>
        </w:rPr>
        <w:t>-C)</w:t>
      </w:r>
      <w:r>
        <w:rPr>
          <w:lang w:val="en-US"/>
        </w:rPr>
        <w:t>. The code slices each subdivision of the plate into 300 micro-rectangles, whose centroids are highlighted by blue dots</w:t>
      </w:r>
      <w:r w:rsidR="0046059C">
        <w:rPr>
          <w:lang w:val="en-US"/>
        </w:rPr>
        <w:t xml:space="preserve"> (</w:t>
      </w:r>
      <w:r w:rsidR="0046059C">
        <w:rPr>
          <w:lang w:val="en-US"/>
        </w:rPr>
        <w:fldChar w:fldCharType="begin"/>
      </w:r>
      <w:r w:rsidR="0046059C">
        <w:rPr>
          <w:lang w:val="en-US"/>
        </w:rPr>
        <w:instrText xml:space="preserve"> REF _Ref71218788 \h </w:instrText>
      </w:r>
      <w:r w:rsidR="0046059C">
        <w:rPr>
          <w:lang w:val="en-US"/>
        </w:rPr>
      </w:r>
      <w:r w:rsidR="0046059C">
        <w:rPr>
          <w:lang w:val="en-US"/>
        </w:rPr>
        <w:fldChar w:fldCharType="separate"/>
      </w:r>
      <w:r w:rsidR="006A6412" w:rsidRPr="00A624EB">
        <w:rPr>
          <w:lang w:val="en-US"/>
        </w:rPr>
        <w:t xml:space="preserve">Figure </w:t>
      </w:r>
      <w:r w:rsidR="006A6412">
        <w:rPr>
          <w:lang w:val="en-US"/>
        </w:rPr>
        <w:t>S</w:t>
      </w:r>
      <w:r w:rsidR="006A6412">
        <w:rPr>
          <w:noProof/>
          <w:lang w:val="en-US"/>
        </w:rPr>
        <w:t>22</w:t>
      </w:r>
      <w:r w:rsidR="0046059C">
        <w:rPr>
          <w:lang w:val="en-US"/>
        </w:rPr>
        <w:fldChar w:fldCharType="end"/>
      </w:r>
      <w:r w:rsidR="0046059C">
        <w:rPr>
          <w:lang w:val="en-US"/>
        </w:rPr>
        <w:t>-C)</w:t>
      </w:r>
      <w:r>
        <w:rPr>
          <w:lang w:val="en-US"/>
        </w:rPr>
        <w:t xml:space="preserve">, and measures the average grayscale value of each micro-rectangle. The plotting of micro-rectangle numbers by the grayscale values provides what we call the </w:t>
      </w:r>
      <w:proofErr w:type="spellStart"/>
      <w:r>
        <w:rPr>
          <w:lang w:val="en-US"/>
        </w:rPr>
        <w:t>tlcgram</w:t>
      </w:r>
      <w:proofErr w:type="spellEnd"/>
      <w:r w:rsidR="0046059C">
        <w:rPr>
          <w:lang w:val="en-US"/>
        </w:rPr>
        <w:t xml:space="preserve"> (</w:t>
      </w:r>
      <w:r w:rsidR="0046059C">
        <w:rPr>
          <w:lang w:val="en-US"/>
        </w:rPr>
        <w:fldChar w:fldCharType="begin"/>
      </w:r>
      <w:r w:rsidR="0046059C">
        <w:rPr>
          <w:lang w:val="en-US"/>
        </w:rPr>
        <w:instrText xml:space="preserve"> REF _Ref71218788 \h </w:instrText>
      </w:r>
      <w:r w:rsidR="0046059C">
        <w:rPr>
          <w:lang w:val="en-US"/>
        </w:rPr>
      </w:r>
      <w:r w:rsidR="0046059C">
        <w:rPr>
          <w:lang w:val="en-US"/>
        </w:rPr>
        <w:fldChar w:fldCharType="separate"/>
      </w:r>
      <w:r w:rsidR="006A6412" w:rsidRPr="00A624EB">
        <w:rPr>
          <w:lang w:val="en-US"/>
        </w:rPr>
        <w:t xml:space="preserve">Figure </w:t>
      </w:r>
      <w:r w:rsidR="006A6412">
        <w:rPr>
          <w:lang w:val="en-US"/>
        </w:rPr>
        <w:t>S</w:t>
      </w:r>
      <w:r w:rsidR="006A6412">
        <w:rPr>
          <w:noProof/>
          <w:lang w:val="en-US"/>
        </w:rPr>
        <w:t>22</w:t>
      </w:r>
      <w:r w:rsidR="0046059C">
        <w:rPr>
          <w:lang w:val="en-US"/>
        </w:rPr>
        <w:fldChar w:fldCharType="end"/>
      </w:r>
      <w:r w:rsidR="0046059C">
        <w:rPr>
          <w:lang w:val="en-US"/>
        </w:rPr>
        <w:t>-D)</w:t>
      </w:r>
      <w:r>
        <w:rPr>
          <w:lang w:val="en-US"/>
        </w:rPr>
        <w:t>.</w:t>
      </w:r>
    </w:p>
    <w:tbl>
      <w:tblPr>
        <w:tblStyle w:val="Tabelacomgrade"/>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17"/>
        <w:gridCol w:w="2811"/>
        <w:gridCol w:w="2876"/>
      </w:tblGrid>
      <w:tr w:rsidR="00FD6C01" w14:paraId="5A158502" w14:textId="77777777" w:rsidTr="00A624EB">
        <w:trPr>
          <w:jc w:val="center"/>
        </w:trPr>
        <w:tc>
          <w:tcPr>
            <w:tcW w:w="2817" w:type="dxa"/>
            <w:vAlign w:val="center"/>
          </w:tcPr>
          <w:p w14:paraId="043DD269" w14:textId="64F8137E" w:rsidR="00FD6C01" w:rsidRDefault="00FD6C01" w:rsidP="00FD6C01">
            <w:pPr>
              <w:jc w:val="center"/>
              <w:rPr>
                <w:lang w:val="en-US"/>
              </w:rPr>
            </w:pPr>
            <w:r>
              <w:rPr>
                <w:noProof/>
              </w:rPr>
              <w:drawing>
                <wp:inline distT="0" distB="0" distL="0" distR="0" wp14:anchorId="1C10AA8F" wp14:editId="01C2EECB">
                  <wp:extent cx="2629053" cy="1152109"/>
                  <wp:effectExtent l="0" t="4445" r="0" b="0"/>
                  <wp:docPr id="25" name="Imagem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a:srcRect l="54474" t="37438" r="17081" b="25587"/>
                          <a:stretch/>
                        </pic:blipFill>
                        <pic:spPr bwMode="auto">
                          <a:xfrm rot="16200000">
                            <a:off x="0" y="0"/>
                            <a:ext cx="2682301" cy="1175443"/>
                          </a:xfrm>
                          <a:prstGeom prst="rect">
                            <a:avLst/>
                          </a:prstGeom>
                          <a:ln>
                            <a:noFill/>
                          </a:ln>
                          <a:extLst>
                            <a:ext uri="{53640926-AAD7-44D8-BBD7-CCE9431645EC}">
                              <a14:shadowObscured xmlns:a14="http://schemas.microsoft.com/office/drawing/2010/main"/>
                            </a:ext>
                          </a:extLst>
                        </pic:spPr>
                      </pic:pic>
                    </a:graphicData>
                  </a:graphic>
                </wp:inline>
              </w:drawing>
            </w:r>
          </w:p>
        </w:tc>
        <w:tc>
          <w:tcPr>
            <w:tcW w:w="2811" w:type="dxa"/>
            <w:vAlign w:val="center"/>
          </w:tcPr>
          <w:p w14:paraId="52BDB340" w14:textId="46C3EDBE" w:rsidR="00FD6C01" w:rsidRDefault="00FD6C01" w:rsidP="00FD6C01">
            <w:pPr>
              <w:jc w:val="center"/>
              <w:rPr>
                <w:lang w:val="en-US"/>
              </w:rPr>
            </w:pPr>
            <w:r>
              <w:rPr>
                <w:noProof/>
              </w:rPr>
              <w:drawing>
                <wp:inline distT="0" distB="0" distL="0" distR="0" wp14:anchorId="6584753A" wp14:editId="0CA88D0C">
                  <wp:extent cx="2631702" cy="1146484"/>
                  <wp:effectExtent l="0" t="318" r="0" b="0"/>
                  <wp:docPr id="26" name="Image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a:srcRect l="54180" t="41222" r="17198" b="21794"/>
                          <a:stretch/>
                        </pic:blipFill>
                        <pic:spPr bwMode="auto">
                          <a:xfrm rot="16200000">
                            <a:off x="0" y="0"/>
                            <a:ext cx="2674333" cy="1165056"/>
                          </a:xfrm>
                          <a:prstGeom prst="rect">
                            <a:avLst/>
                          </a:prstGeom>
                          <a:ln>
                            <a:noFill/>
                          </a:ln>
                          <a:extLst>
                            <a:ext uri="{53640926-AAD7-44D8-BBD7-CCE9431645EC}">
                              <a14:shadowObscured xmlns:a14="http://schemas.microsoft.com/office/drawing/2010/main"/>
                            </a:ext>
                          </a:extLst>
                        </pic:spPr>
                      </pic:pic>
                    </a:graphicData>
                  </a:graphic>
                </wp:inline>
              </w:drawing>
            </w:r>
          </w:p>
        </w:tc>
        <w:tc>
          <w:tcPr>
            <w:tcW w:w="2876" w:type="dxa"/>
            <w:vAlign w:val="center"/>
          </w:tcPr>
          <w:p w14:paraId="5292856D" w14:textId="4BC84B8A" w:rsidR="00FD6C01" w:rsidRDefault="00FD6C01" w:rsidP="00FD6C01">
            <w:pPr>
              <w:jc w:val="center"/>
              <w:rPr>
                <w:lang w:val="en-US"/>
              </w:rPr>
            </w:pPr>
            <w:r>
              <w:rPr>
                <w:noProof/>
              </w:rPr>
              <w:drawing>
                <wp:inline distT="0" distB="0" distL="0" distR="0" wp14:anchorId="5E06C313" wp14:editId="5EAA9B19">
                  <wp:extent cx="2631968" cy="1216717"/>
                  <wp:effectExtent l="2540" t="0" r="0" b="0"/>
                  <wp:docPr id="27" name="Imagem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8"/>
                          <a:srcRect l="55118" t="40288" r="17890" b="22700"/>
                          <a:stretch/>
                        </pic:blipFill>
                        <pic:spPr bwMode="auto">
                          <a:xfrm rot="16200000">
                            <a:off x="0" y="0"/>
                            <a:ext cx="2680040" cy="1238940"/>
                          </a:xfrm>
                          <a:prstGeom prst="rect">
                            <a:avLst/>
                          </a:prstGeom>
                          <a:ln>
                            <a:noFill/>
                          </a:ln>
                          <a:extLst>
                            <a:ext uri="{53640926-AAD7-44D8-BBD7-CCE9431645EC}">
                              <a14:shadowObscured xmlns:a14="http://schemas.microsoft.com/office/drawing/2010/main"/>
                            </a:ext>
                          </a:extLst>
                        </pic:spPr>
                      </pic:pic>
                    </a:graphicData>
                  </a:graphic>
                </wp:inline>
              </w:drawing>
            </w:r>
          </w:p>
        </w:tc>
      </w:tr>
      <w:tr w:rsidR="00FD6C01" w14:paraId="2CE28BA5" w14:textId="77777777" w:rsidTr="00A624EB">
        <w:trPr>
          <w:trHeight w:val="397"/>
          <w:jc w:val="center"/>
        </w:trPr>
        <w:tc>
          <w:tcPr>
            <w:tcW w:w="2817" w:type="dxa"/>
          </w:tcPr>
          <w:p w14:paraId="069C7279" w14:textId="3E1F4C5F" w:rsidR="00FD6C01" w:rsidRPr="00FD6C01" w:rsidRDefault="00FD6C01" w:rsidP="00FD6C01">
            <w:pPr>
              <w:jc w:val="center"/>
              <w:rPr>
                <w:b/>
                <w:bCs/>
                <w:lang w:val="en-US"/>
              </w:rPr>
            </w:pPr>
            <w:r w:rsidRPr="00FD6C01">
              <w:rPr>
                <w:b/>
                <w:bCs/>
                <w:lang w:val="en-US"/>
              </w:rPr>
              <w:t>(A)</w:t>
            </w:r>
          </w:p>
        </w:tc>
        <w:tc>
          <w:tcPr>
            <w:tcW w:w="2811" w:type="dxa"/>
          </w:tcPr>
          <w:p w14:paraId="3AE05024" w14:textId="7287A128" w:rsidR="00FD6C01" w:rsidRPr="00FD6C01" w:rsidRDefault="00FD6C01" w:rsidP="00FD6C01">
            <w:pPr>
              <w:jc w:val="center"/>
              <w:rPr>
                <w:b/>
                <w:bCs/>
                <w:lang w:val="en-US"/>
              </w:rPr>
            </w:pPr>
            <w:r w:rsidRPr="00FD6C01">
              <w:rPr>
                <w:b/>
                <w:bCs/>
                <w:lang w:val="en-US"/>
              </w:rPr>
              <w:t>(B)</w:t>
            </w:r>
          </w:p>
        </w:tc>
        <w:tc>
          <w:tcPr>
            <w:tcW w:w="2876" w:type="dxa"/>
          </w:tcPr>
          <w:p w14:paraId="4A6F5A28" w14:textId="7CAD2A8E" w:rsidR="00FD6C01" w:rsidRPr="00FD6C01" w:rsidRDefault="00FD6C01" w:rsidP="00FD6C01">
            <w:pPr>
              <w:jc w:val="center"/>
              <w:rPr>
                <w:b/>
                <w:bCs/>
                <w:lang w:val="en-US"/>
              </w:rPr>
            </w:pPr>
            <w:r w:rsidRPr="00FD6C01">
              <w:rPr>
                <w:b/>
                <w:bCs/>
                <w:lang w:val="en-US"/>
              </w:rPr>
              <w:t>(C)</w:t>
            </w:r>
          </w:p>
        </w:tc>
      </w:tr>
      <w:tr w:rsidR="00FD6C01" w14:paraId="141586F3" w14:textId="77777777" w:rsidTr="00A624EB">
        <w:trPr>
          <w:jc w:val="center"/>
        </w:trPr>
        <w:tc>
          <w:tcPr>
            <w:tcW w:w="8504" w:type="dxa"/>
            <w:gridSpan w:val="3"/>
            <w:vAlign w:val="center"/>
          </w:tcPr>
          <w:p w14:paraId="7BFF816F" w14:textId="5152CB34" w:rsidR="00FD6C01" w:rsidRDefault="00FD6C01" w:rsidP="00FD6C01">
            <w:pPr>
              <w:jc w:val="center"/>
              <w:rPr>
                <w:lang w:val="en-US"/>
              </w:rPr>
            </w:pPr>
            <w:r>
              <w:rPr>
                <w:noProof/>
                <w:lang w:val="en-US"/>
              </w:rPr>
              <w:drawing>
                <wp:inline distT="0" distB="0" distL="0" distR="0" wp14:anchorId="704A776F" wp14:editId="2C6F3D84">
                  <wp:extent cx="5260893" cy="3122762"/>
                  <wp:effectExtent l="0" t="0" r="0" b="1905"/>
                  <wp:docPr id="28" name="Imagem 28" descr="Gráfico&#10;&#10;Descrição gerada automaticamente com confiança mé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m 28" descr="Gráfico&#10;&#10;Descrição gerada automaticamente com confiança média"/>
                          <pic:cNvPicPr/>
                        </pic:nvPicPr>
                        <pic:blipFill rotWithShape="1">
                          <a:blip r:embed="rId39">
                            <a:extLst>
                              <a:ext uri="{28A0092B-C50C-407E-A947-70E740481C1C}">
                                <a14:useLocalDpi xmlns:a14="http://schemas.microsoft.com/office/drawing/2010/main" val="0"/>
                              </a:ext>
                            </a:extLst>
                          </a:blip>
                          <a:srcRect l="7988" r="9264"/>
                          <a:stretch/>
                        </pic:blipFill>
                        <pic:spPr bwMode="auto">
                          <a:xfrm>
                            <a:off x="0" y="0"/>
                            <a:ext cx="5283702" cy="3136301"/>
                          </a:xfrm>
                          <a:prstGeom prst="rect">
                            <a:avLst/>
                          </a:prstGeom>
                          <a:ln>
                            <a:noFill/>
                          </a:ln>
                          <a:extLst>
                            <a:ext uri="{53640926-AAD7-44D8-BBD7-CCE9431645EC}">
                              <a14:shadowObscured xmlns:a14="http://schemas.microsoft.com/office/drawing/2010/main"/>
                            </a:ext>
                          </a:extLst>
                        </pic:spPr>
                      </pic:pic>
                    </a:graphicData>
                  </a:graphic>
                </wp:inline>
              </w:drawing>
            </w:r>
          </w:p>
        </w:tc>
      </w:tr>
      <w:tr w:rsidR="00FD6C01" w14:paraId="01C7AC2E" w14:textId="77777777" w:rsidTr="00A624EB">
        <w:trPr>
          <w:trHeight w:val="397"/>
          <w:jc w:val="center"/>
        </w:trPr>
        <w:tc>
          <w:tcPr>
            <w:tcW w:w="8504" w:type="dxa"/>
            <w:gridSpan w:val="3"/>
          </w:tcPr>
          <w:p w14:paraId="18800189" w14:textId="61D8975A" w:rsidR="00FD6C01" w:rsidRPr="00FD6C01" w:rsidRDefault="00FD6C01" w:rsidP="00FD6C01">
            <w:pPr>
              <w:jc w:val="center"/>
              <w:rPr>
                <w:b/>
                <w:bCs/>
                <w:lang w:val="en-US"/>
              </w:rPr>
            </w:pPr>
            <w:r w:rsidRPr="00FD6C01">
              <w:rPr>
                <w:b/>
                <w:bCs/>
                <w:lang w:val="en-US"/>
              </w:rPr>
              <w:t>(D)</w:t>
            </w:r>
          </w:p>
        </w:tc>
      </w:tr>
    </w:tbl>
    <w:p w14:paraId="387BB28C" w14:textId="6F4AFD5B" w:rsidR="00FD6C01" w:rsidRPr="00A624EB" w:rsidRDefault="00A624EB" w:rsidP="00A624EB">
      <w:pPr>
        <w:pStyle w:val="Legenda"/>
        <w:rPr>
          <w:lang w:val="en-US"/>
        </w:rPr>
      </w:pPr>
      <w:bookmarkStart w:id="33" w:name="_Ref71218788"/>
      <w:r w:rsidRPr="00A624EB">
        <w:rPr>
          <w:lang w:val="en-US"/>
        </w:rPr>
        <w:t xml:space="preserve">Figure </w:t>
      </w:r>
      <w:r w:rsidR="0046059C">
        <w:rPr>
          <w:lang w:val="en-US"/>
        </w:rPr>
        <w:t>S</w:t>
      </w:r>
      <w:r>
        <w:fldChar w:fldCharType="begin"/>
      </w:r>
      <w:r w:rsidRPr="00A624EB">
        <w:rPr>
          <w:lang w:val="en-US"/>
        </w:rPr>
        <w:instrText xml:space="preserve"> SEQ Figure \* ARABIC </w:instrText>
      </w:r>
      <w:r>
        <w:fldChar w:fldCharType="separate"/>
      </w:r>
      <w:r w:rsidR="00902342">
        <w:rPr>
          <w:noProof/>
          <w:lang w:val="en-US"/>
        </w:rPr>
        <w:t>22</w:t>
      </w:r>
      <w:r>
        <w:fldChar w:fldCharType="end"/>
      </w:r>
      <w:bookmarkEnd w:id="33"/>
      <w:r w:rsidRPr="00A624EB">
        <w:rPr>
          <w:lang w:val="en-US"/>
        </w:rPr>
        <w:t xml:space="preserve">: </w:t>
      </w:r>
      <w:r w:rsidRPr="0046059C">
        <w:rPr>
          <w:b/>
          <w:bCs/>
          <w:lang w:val="en-US"/>
        </w:rPr>
        <w:t>A)</w:t>
      </w:r>
      <w:r w:rsidRPr="00A624EB">
        <w:rPr>
          <w:lang w:val="en-US"/>
        </w:rPr>
        <w:t xml:space="preserve"> TLC image. </w:t>
      </w:r>
      <w:r w:rsidRPr="0046059C">
        <w:rPr>
          <w:b/>
          <w:bCs/>
          <w:lang w:val="en-US"/>
        </w:rPr>
        <w:t>B)</w:t>
      </w:r>
      <w:r w:rsidRPr="00A624EB">
        <w:rPr>
          <w:lang w:val="en-US"/>
        </w:rPr>
        <w:t xml:space="preserve"> Subdiv</w:t>
      </w:r>
      <w:r>
        <w:rPr>
          <w:lang w:val="en-US"/>
        </w:rPr>
        <w:t>is</w:t>
      </w:r>
      <w:r w:rsidRPr="00A624EB">
        <w:rPr>
          <w:lang w:val="en-US"/>
        </w:rPr>
        <w:t xml:space="preserve">ion of the TLC </w:t>
      </w:r>
      <w:r>
        <w:rPr>
          <w:lang w:val="en-US"/>
        </w:rPr>
        <w:t>by</w:t>
      </w:r>
      <w:r w:rsidRPr="00A624EB">
        <w:rPr>
          <w:lang w:val="en-US"/>
        </w:rPr>
        <w:t xml:space="preserve"> the spot number. </w:t>
      </w:r>
      <w:r w:rsidRPr="0046059C">
        <w:rPr>
          <w:b/>
          <w:bCs/>
          <w:lang w:val="en-US"/>
        </w:rPr>
        <w:t>C)</w:t>
      </w:r>
      <w:r w:rsidRPr="00A624EB">
        <w:rPr>
          <w:lang w:val="en-US"/>
        </w:rPr>
        <w:t xml:space="preserve"> TLC Slicing by 300 micro-rectangles, whose centroi</w:t>
      </w:r>
      <w:r>
        <w:rPr>
          <w:lang w:val="en-US"/>
        </w:rPr>
        <w:t>d</w:t>
      </w:r>
      <w:r w:rsidRPr="00A624EB">
        <w:rPr>
          <w:lang w:val="en-US"/>
        </w:rPr>
        <w:t>s are highlighted in blue dots.</w:t>
      </w:r>
      <w:r>
        <w:rPr>
          <w:lang w:val="en-US"/>
        </w:rPr>
        <w:t xml:space="preserve"> </w:t>
      </w:r>
      <w:r w:rsidRPr="0046059C">
        <w:rPr>
          <w:b/>
          <w:bCs/>
          <w:lang w:val="en-US"/>
        </w:rPr>
        <w:t>D)</w:t>
      </w:r>
      <w:r>
        <w:rPr>
          <w:lang w:val="en-US"/>
        </w:rPr>
        <w:t xml:space="preserve"> </w:t>
      </w:r>
      <w:proofErr w:type="spellStart"/>
      <w:r>
        <w:rPr>
          <w:lang w:val="en-US"/>
        </w:rPr>
        <w:t>Tlcgram</w:t>
      </w:r>
      <w:proofErr w:type="spellEnd"/>
      <w:r>
        <w:rPr>
          <w:lang w:val="en-US"/>
        </w:rPr>
        <w:t xml:space="preserve"> built for each TLC spot.</w:t>
      </w:r>
    </w:p>
    <w:p w14:paraId="64008960" w14:textId="30B38098" w:rsidR="007F6D3F" w:rsidRDefault="007F6D3F" w:rsidP="007F6D3F">
      <w:pPr>
        <w:spacing w:after="120" w:line="360" w:lineRule="auto"/>
        <w:ind w:firstLine="567"/>
        <w:jc w:val="both"/>
        <w:rPr>
          <w:lang w:val="en-US"/>
        </w:rPr>
      </w:pPr>
      <w:r>
        <w:rPr>
          <w:lang w:val="en-US"/>
        </w:rPr>
        <w:lastRenderedPageBreak/>
        <w:t>The</w:t>
      </w:r>
      <w:r w:rsidR="00F771C5">
        <w:rPr>
          <w:lang w:val="en-US"/>
        </w:rPr>
        <w:t>n</w:t>
      </w:r>
      <w:r>
        <w:rPr>
          <w:lang w:val="en-US"/>
        </w:rPr>
        <w:t>, the code asks the user if he desires to save the processed image and the data. The image is saved in the “\TLC\</w:t>
      </w:r>
      <w:proofErr w:type="spellStart"/>
      <w:r w:rsidRPr="005E7510">
        <w:rPr>
          <w:lang w:val="en-US"/>
        </w:rPr>
        <w:t>TLC_Image</w:t>
      </w:r>
      <w:proofErr w:type="spellEnd"/>
      <w:r w:rsidRPr="005E7510">
        <w:rPr>
          <w:lang w:val="en-US"/>
        </w:rPr>
        <w:t xml:space="preserve">” </w:t>
      </w:r>
      <w:r>
        <w:rPr>
          <w:lang w:val="en-US"/>
        </w:rPr>
        <w:t>directory and the data in the file “tlcgram.csv”.</w:t>
      </w:r>
    </w:p>
    <w:p w14:paraId="6350E885" w14:textId="77777777" w:rsidR="00614080" w:rsidRDefault="00614080" w:rsidP="006E4F8E">
      <w:pPr>
        <w:spacing w:after="120" w:line="360" w:lineRule="auto"/>
        <w:ind w:firstLine="567"/>
        <w:jc w:val="both"/>
        <w:rPr>
          <w:lang w:val="en-US"/>
        </w:rPr>
      </w:pPr>
    </w:p>
    <w:p w14:paraId="77AB8C65" w14:textId="26EC72EA" w:rsidR="00C916AA" w:rsidRPr="00582880" w:rsidRDefault="00C916AA" w:rsidP="00C916AA">
      <w:pPr>
        <w:spacing w:after="120" w:line="360" w:lineRule="auto"/>
        <w:jc w:val="both"/>
        <w:rPr>
          <w:i/>
          <w:iCs/>
          <w:lang w:val="en-US"/>
        </w:rPr>
      </w:pPr>
      <w:r w:rsidRPr="00582880">
        <w:rPr>
          <w:i/>
          <w:iCs/>
          <w:lang w:val="en-US"/>
        </w:rPr>
        <w:t xml:space="preserve">Option </w:t>
      </w:r>
      <w:r>
        <w:rPr>
          <w:i/>
          <w:iCs/>
          <w:lang w:val="en-US"/>
        </w:rPr>
        <w:t>7</w:t>
      </w:r>
      <w:r w:rsidRPr="00582880">
        <w:rPr>
          <w:i/>
          <w:iCs/>
          <w:lang w:val="en-US"/>
        </w:rPr>
        <w:t xml:space="preserve">: </w:t>
      </w:r>
      <w:r>
        <w:rPr>
          <w:i/>
          <w:iCs/>
          <w:lang w:val="en-US"/>
        </w:rPr>
        <w:t>Mixture classification</w:t>
      </w:r>
    </w:p>
    <w:p w14:paraId="1FE51D5C" w14:textId="5056506C" w:rsidR="00FD6C01" w:rsidRDefault="00C916AA" w:rsidP="006E4F8E">
      <w:pPr>
        <w:spacing w:after="120" w:line="360" w:lineRule="auto"/>
        <w:ind w:firstLine="567"/>
        <w:jc w:val="both"/>
        <w:rPr>
          <w:lang w:val="en-US"/>
        </w:rPr>
      </w:pPr>
      <w:bookmarkStart w:id="34" w:name="_Hlk71277662"/>
      <w:r>
        <w:rPr>
          <w:lang w:val="en-US"/>
        </w:rPr>
        <w:t xml:space="preserve">After TLC registration, the mixtures </w:t>
      </w:r>
      <w:r w:rsidR="00854D46">
        <w:rPr>
          <w:lang w:val="en-US"/>
        </w:rPr>
        <w:t>are classified</w:t>
      </w:r>
      <w:r w:rsidR="00490454">
        <w:rPr>
          <w:lang w:val="en-US"/>
        </w:rPr>
        <w:t xml:space="preserve"> following</w:t>
      </w:r>
      <w:r w:rsidR="00854D46">
        <w:rPr>
          <w:lang w:val="en-US"/>
        </w:rPr>
        <w:t xml:space="preserve"> the criteria</w:t>
      </w:r>
      <w:r w:rsidR="00F771C5">
        <w:rPr>
          <w:lang w:val="en-US"/>
        </w:rPr>
        <w:t xml:space="preserve"> below</w:t>
      </w:r>
      <w:r w:rsidR="00490454">
        <w:rPr>
          <w:lang w:val="en-US"/>
        </w:rPr>
        <w:t xml:space="preserve"> (</w:t>
      </w:r>
      <w:r w:rsidR="00490454">
        <w:rPr>
          <w:lang w:val="en-US"/>
        </w:rPr>
        <w:fldChar w:fldCharType="begin"/>
      </w:r>
      <w:r w:rsidR="00490454">
        <w:rPr>
          <w:lang w:val="en-US"/>
        </w:rPr>
        <w:instrText xml:space="preserve"> REF _Ref71276774 \h </w:instrText>
      </w:r>
      <w:r w:rsidR="00490454">
        <w:rPr>
          <w:lang w:val="en-US"/>
        </w:rPr>
      </w:r>
      <w:r w:rsidR="00490454">
        <w:rPr>
          <w:lang w:val="en-US"/>
        </w:rPr>
        <w:fldChar w:fldCharType="separate"/>
      </w:r>
      <w:r w:rsidR="00490454" w:rsidRPr="00490454">
        <w:rPr>
          <w:lang w:val="en-US"/>
        </w:rPr>
        <w:t>Table S</w:t>
      </w:r>
      <w:r w:rsidR="00490454" w:rsidRPr="00490454">
        <w:rPr>
          <w:noProof/>
          <w:lang w:val="en-US"/>
        </w:rPr>
        <w:t>1</w:t>
      </w:r>
      <w:r w:rsidR="00490454">
        <w:rPr>
          <w:lang w:val="en-US"/>
        </w:rPr>
        <w:fldChar w:fldCharType="end"/>
      </w:r>
      <w:r w:rsidR="00490454">
        <w:rPr>
          <w:lang w:val="en-US"/>
        </w:rPr>
        <w:t>). Colorless mixtures are classified by option 5 (Microplate image registration). The color</w:t>
      </w:r>
      <w:r w:rsidR="00F771C5">
        <w:rPr>
          <w:lang w:val="en-US"/>
        </w:rPr>
        <w:t>ed</w:t>
      </w:r>
      <w:r w:rsidR="00490454">
        <w:rPr>
          <w:lang w:val="en-US"/>
        </w:rPr>
        <w:t xml:space="preserve"> mixtures that show some reactivity by TLC screening before irradiation are classified as a colorimetric reaction. The color</w:t>
      </w:r>
      <w:r w:rsidR="00F771C5">
        <w:rPr>
          <w:lang w:val="en-US"/>
        </w:rPr>
        <w:t>ed</w:t>
      </w:r>
      <w:r w:rsidR="00490454">
        <w:rPr>
          <w:lang w:val="en-US"/>
        </w:rPr>
        <w:t xml:space="preserve"> mixtures that </w:t>
      </w:r>
      <w:r w:rsidR="00126DC0">
        <w:rPr>
          <w:lang w:val="en-US"/>
        </w:rPr>
        <w:t xml:space="preserve">do not </w:t>
      </w:r>
      <w:r w:rsidR="00490454">
        <w:rPr>
          <w:lang w:val="en-US"/>
        </w:rPr>
        <w:t>show any reactivity before and after irradiation are classified as a</w:t>
      </w:r>
      <w:r w:rsidR="00F771C5">
        <w:rPr>
          <w:lang w:val="en-US"/>
        </w:rPr>
        <w:t>n</w:t>
      </w:r>
      <w:r w:rsidR="00490454">
        <w:rPr>
          <w:lang w:val="en-US"/>
        </w:rPr>
        <w:t xml:space="preserve"> </w:t>
      </w:r>
      <w:r w:rsidR="00490454" w:rsidRPr="00EA3E3D">
        <w:rPr>
          <w:lang w:val="en-US"/>
        </w:rPr>
        <w:t>EDA</w:t>
      </w:r>
      <w:r w:rsidR="00F771C5">
        <w:rPr>
          <w:lang w:val="en-US"/>
        </w:rPr>
        <w:t>-hit</w:t>
      </w:r>
      <w:r w:rsidR="00490454">
        <w:rPr>
          <w:lang w:val="en-US"/>
        </w:rPr>
        <w:t>, and finally, the color</w:t>
      </w:r>
      <w:r w:rsidR="00F771C5">
        <w:rPr>
          <w:lang w:val="en-US"/>
        </w:rPr>
        <w:t>ed</w:t>
      </w:r>
      <w:r w:rsidR="00490454">
        <w:rPr>
          <w:lang w:val="en-US"/>
        </w:rPr>
        <w:t xml:space="preserve"> mixtures that </w:t>
      </w:r>
      <w:r w:rsidR="0015795E">
        <w:rPr>
          <w:lang w:val="en-US"/>
        </w:rPr>
        <w:t xml:space="preserve">do not </w:t>
      </w:r>
      <w:r w:rsidR="00490454">
        <w:rPr>
          <w:lang w:val="en-US"/>
        </w:rPr>
        <w:t>show any reactivity before irradiation</w:t>
      </w:r>
      <w:r w:rsidR="0015795E">
        <w:rPr>
          <w:lang w:val="en-US"/>
        </w:rPr>
        <w:t>,</w:t>
      </w:r>
      <w:r w:rsidR="00490454">
        <w:rPr>
          <w:lang w:val="en-US"/>
        </w:rPr>
        <w:t xml:space="preserve"> but </w:t>
      </w:r>
      <w:r w:rsidR="0015795E">
        <w:rPr>
          <w:lang w:val="en-US"/>
        </w:rPr>
        <w:t>present</w:t>
      </w:r>
      <w:r w:rsidR="00490454">
        <w:rPr>
          <w:lang w:val="en-US"/>
        </w:rPr>
        <w:t xml:space="preserve"> reactivity after irradiation are classified as EDA-mediated reactions (EDA-reaction). The classification of the color</w:t>
      </w:r>
      <w:r w:rsidR="00F771C5">
        <w:rPr>
          <w:lang w:val="en-US"/>
        </w:rPr>
        <w:t>ed</w:t>
      </w:r>
      <w:r w:rsidR="00490454">
        <w:rPr>
          <w:lang w:val="en-US"/>
        </w:rPr>
        <w:t xml:space="preserve"> mixtures is carried out by option 7 (Mixture classification).</w:t>
      </w:r>
    </w:p>
    <w:p w14:paraId="58DBF386" w14:textId="77777777" w:rsidR="00490454" w:rsidRDefault="00490454" w:rsidP="006E4F8E">
      <w:pPr>
        <w:spacing w:after="120" w:line="360" w:lineRule="auto"/>
        <w:ind w:firstLine="567"/>
        <w:jc w:val="both"/>
        <w:rPr>
          <w:lang w:val="en-US"/>
        </w:rPr>
      </w:pPr>
    </w:p>
    <w:p w14:paraId="324F4E92" w14:textId="28F9C56D" w:rsidR="00854D46" w:rsidRDefault="00490454" w:rsidP="00490454">
      <w:pPr>
        <w:pStyle w:val="Legenda"/>
        <w:rPr>
          <w:lang w:val="en-US"/>
        </w:rPr>
      </w:pPr>
      <w:bookmarkStart w:id="35" w:name="_Ref71276774"/>
      <w:r w:rsidRPr="00490454">
        <w:rPr>
          <w:lang w:val="en-US"/>
        </w:rPr>
        <w:t>Table S</w:t>
      </w:r>
      <w:r>
        <w:fldChar w:fldCharType="begin"/>
      </w:r>
      <w:r w:rsidRPr="00490454">
        <w:rPr>
          <w:lang w:val="en-US"/>
        </w:rPr>
        <w:instrText xml:space="preserve"> SEQ Table \* ARABIC </w:instrText>
      </w:r>
      <w:r>
        <w:fldChar w:fldCharType="separate"/>
      </w:r>
      <w:r w:rsidRPr="00490454">
        <w:rPr>
          <w:noProof/>
          <w:lang w:val="en-US"/>
        </w:rPr>
        <w:t>1</w:t>
      </w:r>
      <w:r>
        <w:fldChar w:fldCharType="end"/>
      </w:r>
      <w:bookmarkEnd w:id="35"/>
      <w:r w:rsidRPr="00490454">
        <w:rPr>
          <w:lang w:val="en-US"/>
        </w:rPr>
        <w:t>: Criteria for mixture classification</w:t>
      </w:r>
    </w:p>
    <w:tbl>
      <w:tblPr>
        <w:tblStyle w:val="TabeladeLista6Colorida"/>
        <w:tblW w:w="8944" w:type="dxa"/>
        <w:jc w:val="center"/>
        <w:tblLook w:val="04A0" w:firstRow="1" w:lastRow="0" w:firstColumn="1" w:lastColumn="0" w:noHBand="0" w:noVBand="1"/>
      </w:tblPr>
      <w:tblGrid>
        <w:gridCol w:w="1843"/>
        <w:gridCol w:w="2412"/>
        <w:gridCol w:w="2131"/>
        <w:gridCol w:w="2558"/>
      </w:tblGrid>
      <w:tr w:rsidR="00854D46" w14:paraId="469DB6B8" w14:textId="77777777" w:rsidTr="00854D46">
        <w:trPr>
          <w:cnfStyle w:val="100000000000" w:firstRow="1" w:lastRow="0" w:firstColumn="0" w:lastColumn="0" w:oddVBand="0" w:evenVBand="0" w:oddHBand="0" w:evenHBand="0" w:firstRowFirstColumn="0" w:firstRowLastColumn="0" w:lastRowFirstColumn="0" w:lastRowLastColumn="0"/>
          <w:trHeight w:val="624"/>
          <w:jc w:val="center"/>
        </w:trPr>
        <w:tc>
          <w:tcPr>
            <w:cnfStyle w:val="001000000000" w:firstRow="0" w:lastRow="0" w:firstColumn="1" w:lastColumn="0" w:oddVBand="0" w:evenVBand="0" w:oddHBand="0" w:evenHBand="0" w:firstRowFirstColumn="0" w:firstRowLastColumn="0" w:lastRowFirstColumn="0" w:lastRowLastColumn="0"/>
            <w:tcW w:w="1843" w:type="dxa"/>
            <w:vAlign w:val="center"/>
          </w:tcPr>
          <w:p w14:paraId="4B057DF5" w14:textId="6DD9A662" w:rsidR="00854D46" w:rsidRPr="00854D46" w:rsidRDefault="00854D46" w:rsidP="00854D46">
            <w:pPr>
              <w:jc w:val="center"/>
              <w:rPr>
                <w:lang w:val="en-US"/>
              </w:rPr>
            </w:pPr>
            <w:r w:rsidRPr="00854D46">
              <w:rPr>
                <w:lang w:val="en-US"/>
              </w:rPr>
              <w:t>Grayscale value</w:t>
            </w:r>
          </w:p>
        </w:tc>
        <w:tc>
          <w:tcPr>
            <w:tcW w:w="2412" w:type="dxa"/>
            <w:vAlign w:val="center"/>
          </w:tcPr>
          <w:p w14:paraId="2CBDF1AD" w14:textId="2E3A5B07" w:rsidR="00854D46" w:rsidRPr="00854D46" w:rsidRDefault="00854D46" w:rsidP="00854D46">
            <w:pPr>
              <w:jc w:val="center"/>
              <w:cnfStyle w:val="100000000000" w:firstRow="1" w:lastRow="0" w:firstColumn="0" w:lastColumn="0" w:oddVBand="0" w:evenVBand="0" w:oddHBand="0" w:evenHBand="0" w:firstRowFirstColumn="0" w:firstRowLastColumn="0" w:lastRowFirstColumn="0" w:lastRowLastColumn="0"/>
              <w:rPr>
                <w:lang w:val="en-US"/>
              </w:rPr>
            </w:pPr>
            <w:r w:rsidRPr="00854D46">
              <w:rPr>
                <w:lang w:val="en-US"/>
              </w:rPr>
              <w:t>TLC – before irradiation</w:t>
            </w:r>
          </w:p>
        </w:tc>
        <w:tc>
          <w:tcPr>
            <w:tcW w:w="2131" w:type="dxa"/>
            <w:vAlign w:val="center"/>
          </w:tcPr>
          <w:p w14:paraId="0DED533E" w14:textId="18F55683" w:rsidR="00854D46" w:rsidRPr="00854D46" w:rsidRDefault="00854D46" w:rsidP="00854D46">
            <w:pPr>
              <w:jc w:val="center"/>
              <w:cnfStyle w:val="100000000000" w:firstRow="1" w:lastRow="0" w:firstColumn="0" w:lastColumn="0" w:oddVBand="0" w:evenVBand="0" w:oddHBand="0" w:evenHBand="0" w:firstRowFirstColumn="0" w:firstRowLastColumn="0" w:lastRowFirstColumn="0" w:lastRowLastColumn="0"/>
              <w:rPr>
                <w:lang w:val="en-US"/>
              </w:rPr>
            </w:pPr>
            <w:r w:rsidRPr="00854D46">
              <w:rPr>
                <w:lang w:val="en-US"/>
              </w:rPr>
              <w:t>TLC – after irradiation</w:t>
            </w:r>
          </w:p>
        </w:tc>
        <w:tc>
          <w:tcPr>
            <w:tcW w:w="2558" w:type="dxa"/>
            <w:vAlign w:val="center"/>
          </w:tcPr>
          <w:p w14:paraId="649F1962" w14:textId="78B367B2" w:rsidR="00854D46" w:rsidRPr="00854D46" w:rsidRDefault="00854D46" w:rsidP="00854D46">
            <w:pPr>
              <w:ind w:hanging="100"/>
              <w:jc w:val="center"/>
              <w:cnfStyle w:val="100000000000" w:firstRow="1" w:lastRow="0" w:firstColumn="0" w:lastColumn="0" w:oddVBand="0" w:evenVBand="0" w:oddHBand="0" w:evenHBand="0" w:firstRowFirstColumn="0" w:firstRowLastColumn="0" w:lastRowFirstColumn="0" w:lastRowLastColumn="0"/>
              <w:rPr>
                <w:lang w:val="en-US"/>
              </w:rPr>
            </w:pPr>
            <w:r w:rsidRPr="00854D46">
              <w:rPr>
                <w:lang w:val="en-US"/>
              </w:rPr>
              <w:t>Classification</w:t>
            </w:r>
          </w:p>
        </w:tc>
      </w:tr>
      <w:tr w:rsidR="00854D46" w14:paraId="44EB8353" w14:textId="77777777" w:rsidTr="00854D46">
        <w:trPr>
          <w:cnfStyle w:val="000000100000" w:firstRow="0" w:lastRow="0" w:firstColumn="0" w:lastColumn="0" w:oddVBand="0" w:evenVBand="0" w:oddHBand="1" w:evenHBand="0" w:firstRowFirstColumn="0" w:firstRowLastColumn="0" w:lastRowFirstColumn="0" w:lastRowLastColumn="0"/>
          <w:trHeight w:val="624"/>
          <w:jc w:val="center"/>
        </w:trPr>
        <w:tc>
          <w:tcPr>
            <w:cnfStyle w:val="001000000000" w:firstRow="0" w:lastRow="0" w:firstColumn="1" w:lastColumn="0" w:oddVBand="0" w:evenVBand="0" w:oddHBand="0" w:evenHBand="0" w:firstRowFirstColumn="0" w:firstRowLastColumn="0" w:lastRowFirstColumn="0" w:lastRowLastColumn="0"/>
            <w:tcW w:w="1843" w:type="dxa"/>
            <w:vAlign w:val="center"/>
          </w:tcPr>
          <w:p w14:paraId="21FC652C" w14:textId="195671DA" w:rsidR="00854D46" w:rsidRPr="00854D46" w:rsidRDefault="00854D46" w:rsidP="00854D46">
            <w:pPr>
              <w:jc w:val="center"/>
              <w:rPr>
                <w:b w:val="0"/>
                <w:bCs w:val="0"/>
                <w:lang w:val="en-US"/>
              </w:rPr>
            </w:pPr>
            <w:r w:rsidRPr="00854D46">
              <w:rPr>
                <w:b w:val="0"/>
                <w:bCs w:val="0"/>
                <w:lang w:val="en-US"/>
              </w:rPr>
              <w:t>&lt;20</w:t>
            </w:r>
          </w:p>
        </w:tc>
        <w:tc>
          <w:tcPr>
            <w:tcW w:w="2412" w:type="dxa"/>
            <w:vAlign w:val="center"/>
          </w:tcPr>
          <w:p w14:paraId="6AC21D80" w14:textId="245A7FC1" w:rsidR="00854D46" w:rsidRDefault="00854D46" w:rsidP="00854D46">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w:t>
            </w:r>
          </w:p>
        </w:tc>
        <w:tc>
          <w:tcPr>
            <w:tcW w:w="2131" w:type="dxa"/>
            <w:vAlign w:val="center"/>
          </w:tcPr>
          <w:p w14:paraId="33F2B382" w14:textId="3EE3D47F" w:rsidR="00854D46" w:rsidRDefault="00854D46" w:rsidP="00854D46">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w:t>
            </w:r>
          </w:p>
        </w:tc>
        <w:tc>
          <w:tcPr>
            <w:tcW w:w="2558" w:type="dxa"/>
            <w:vAlign w:val="center"/>
          </w:tcPr>
          <w:p w14:paraId="00DD4D4F" w14:textId="295A11AF" w:rsidR="00854D46" w:rsidRDefault="00854D46" w:rsidP="00854D46">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 xml:space="preserve">Colorless </w:t>
            </w:r>
            <w:proofErr w:type="spellStart"/>
            <w:r>
              <w:rPr>
                <w:lang w:val="en-US"/>
              </w:rPr>
              <w:t>Mixture</w:t>
            </w:r>
            <w:r w:rsidR="00490454" w:rsidRPr="00490454">
              <w:rPr>
                <w:vertAlign w:val="superscript"/>
                <w:lang w:val="en-US"/>
              </w:rPr>
              <w:t>a</w:t>
            </w:r>
            <w:proofErr w:type="spellEnd"/>
          </w:p>
        </w:tc>
      </w:tr>
      <w:tr w:rsidR="00854D46" w14:paraId="1E5BE92B" w14:textId="77777777" w:rsidTr="00854D46">
        <w:trPr>
          <w:trHeight w:val="624"/>
          <w:jc w:val="center"/>
        </w:trPr>
        <w:tc>
          <w:tcPr>
            <w:cnfStyle w:val="001000000000" w:firstRow="0" w:lastRow="0" w:firstColumn="1" w:lastColumn="0" w:oddVBand="0" w:evenVBand="0" w:oddHBand="0" w:evenHBand="0" w:firstRowFirstColumn="0" w:firstRowLastColumn="0" w:lastRowFirstColumn="0" w:lastRowLastColumn="0"/>
            <w:tcW w:w="1843" w:type="dxa"/>
            <w:vAlign w:val="center"/>
          </w:tcPr>
          <w:p w14:paraId="6EB6A373" w14:textId="2908BFE3" w:rsidR="00854D46" w:rsidRPr="00854D46" w:rsidRDefault="00854D46" w:rsidP="00854D46">
            <w:pPr>
              <w:jc w:val="center"/>
              <w:rPr>
                <w:b w:val="0"/>
                <w:bCs w:val="0"/>
                <w:lang w:val="en-US"/>
              </w:rPr>
            </w:pPr>
            <w:r>
              <w:rPr>
                <w:rFonts w:cs="Times New Roman"/>
                <w:b w:val="0"/>
                <w:bCs w:val="0"/>
                <w:lang w:val="en-US"/>
              </w:rPr>
              <w:t>≥</w:t>
            </w:r>
            <w:r w:rsidRPr="00854D46">
              <w:rPr>
                <w:b w:val="0"/>
                <w:bCs w:val="0"/>
                <w:lang w:val="en-US"/>
              </w:rPr>
              <w:t>20</w:t>
            </w:r>
          </w:p>
        </w:tc>
        <w:tc>
          <w:tcPr>
            <w:tcW w:w="2412" w:type="dxa"/>
            <w:vAlign w:val="center"/>
          </w:tcPr>
          <w:p w14:paraId="6FA96018" w14:textId="455E43FE" w:rsidR="00854D46" w:rsidRDefault="00854D46" w:rsidP="00854D46">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Reactive</w:t>
            </w:r>
          </w:p>
        </w:tc>
        <w:tc>
          <w:tcPr>
            <w:tcW w:w="2131" w:type="dxa"/>
            <w:vAlign w:val="center"/>
          </w:tcPr>
          <w:p w14:paraId="4FD87985" w14:textId="4C634ED3" w:rsidR="00854D46" w:rsidRDefault="00854D46" w:rsidP="00854D46">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w:t>
            </w:r>
          </w:p>
        </w:tc>
        <w:tc>
          <w:tcPr>
            <w:tcW w:w="2558" w:type="dxa"/>
            <w:vAlign w:val="center"/>
          </w:tcPr>
          <w:p w14:paraId="3EBAC672" w14:textId="203E5121" w:rsidR="00854D46" w:rsidRDefault="00854D46" w:rsidP="00854D46">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Colorimetric reaction</w:t>
            </w:r>
          </w:p>
        </w:tc>
      </w:tr>
      <w:tr w:rsidR="00854D46" w14:paraId="416D6978" w14:textId="77777777" w:rsidTr="00854D46">
        <w:trPr>
          <w:cnfStyle w:val="000000100000" w:firstRow="0" w:lastRow="0" w:firstColumn="0" w:lastColumn="0" w:oddVBand="0" w:evenVBand="0" w:oddHBand="1" w:evenHBand="0" w:firstRowFirstColumn="0" w:firstRowLastColumn="0" w:lastRowFirstColumn="0" w:lastRowLastColumn="0"/>
          <w:trHeight w:val="624"/>
          <w:jc w:val="center"/>
        </w:trPr>
        <w:tc>
          <w:tcPr>
            <w:cnfStyle w:val="001000000000" w:firstRow="0" w:lastRow="0" w:firstColumn="1" w:lastColumn="0" w:oddVBand="0" w:evenVBand="0" w:oddHBand="0" w:evenHBand="0" w:firstRowFirstColumn="0" w:firstRowLastColumn="0" w:lastRowFirstColumn="0" w:lastRowLastColumn="0"/>
            <w:tcW w:w="1843" w:type="dxa"/>
            <w:vAlign w:val="center"/>
          </w:tcPr>
          <w:p w14:paraId="3EC81A90" w14:textId="653EF156" w:rsidR="00854D46" w:rsidRPr="00854D46" w:rsidRDefault="00854D46" w:rsidP="00854D46">
            <w:pPr>
              <w:jc w:val="center"/>
              <w:rPr>
                <w:b w:val="0"/>
                <w:bCs w:val="0"/>
                <w:lang w:val="en-US"/>
              </w:rPr>
            </w:pPr>
            <w:r>
              <w:rPr>
                <w:rFonts w:cs="Times New Roman"/>
                <w:b w:val="0"/>
                <w:bCs w:val="0"/>
                <w:lang w:val="en-US"/>
              </w:rPr>
              <w:t>≥</w:t>
            </w:r>
            <w:r w:rsidRPr="00854D46">
              <w:rPr>
                <w:b w:val="0"/>
                <w:bCs w:val="0"/>
                <w:lang w:val="en-US"/>
              </w:rPr>
              <w:t>20</w:t>
            </w:r>
          </w:p>
        </w:tc>
        <w:tc>
          <w:tcPr>
            <w:tcW w:w="2412" w:type="dxa"/>
            <w:vAlign w:val="center"/>
          </w:tcPr>
          <w:p w14:paraId="1DAFEDDE" w14:textId="23C1D977" w:rsidR="00854D46" w:rsidRDefault="00854D46" w:rsidP="00854D46">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Non-reactive</w:t>
            </w:r>
          </w:p>
        </w:tc>
        <w:tc>
          <w:tcPr>
            <w:tcW w:w="2131" w:type="dxa"/>
            <w:vAlign w:val="center"/>
          </w:tcPr>
          <w:p w14:paraId="0145122D" w14:textId="05674C13" w:rsidR="00854D46" w:rsidRDefault="00854D46" w:rsidP="00854D46">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Non-reactive</w:t>
            </w:r>
          </w:p>
        </w:tc>
        <w:tc>
          <w:tcPr>
            <w:tcW w:w="2558" w:type="dxa"/>
            <w:vAlign w:val="center"/>
          </w:tcPr>
          <w:p w14:paraId="51D7087C" w14:textId="13A3679A" w:rsidR="00854D46" w:rsidRDefault="00854D46" w:rsidP="00854D46">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EDA</w:t>
            </w:r>
            <w:r w:rsidR="00AD0BF6">
              <w:rPr>
                <w:lang w:val="en-US"/>
              </w:rPr>
              <w:t>-hit</w:t>
            </w:r>
          </w:p>
        </w:tc>
      </w:tr>
      <w:tr w:rsidR="00854D46" w14:paraId="0400B847" w14:textId="77777777" w:rsidTr="00854D46">
        <w:trPr>
          <w:trHeight w:val="624"/>
          <w:jc w:val="center"/>
        </w:trPr>
        <w:tc>
          <w:tcPr>
            <w:cnfStyle w:val="001000000000" w:firstRow="0" w:lastRow="0" w:firstColumn="1" w:lastColumn="0" w:oddVBand="0" w:evenVBand="0" w:oddHBand="0" w:evenHBand="0" w:firstRowFirstColumn="0" w:firstRowLastColumn="0" w:lastRowFirstColumn="0" w:lastRowLastColumn="0"/>
            <w:tcW w:w="1843" w:type="dxa"/>
            <w:vAlign w:val="center"/>
          </w:tcPr>
          <w:p w14:paraId="03B782C7" w14:textId="0E7EAEE3" w:rsidR="00854D46" w:rsidRPr="00854D46" w:rsidRDefault="00854D46" w:rsidP="00854D46">
            <w:pPr>
              <w:jc w:val="center"/>
              <w:rPr>
                <w:b w:val="0"/>
                <w:bCs w:val="0"/>
                <w:lang w:val="en-US"/>
              </w:rPr>
            </w:pPr>
            <w:r>
              <w:rPr>
                <w:rFonts w:cs="Times New Roman"/>
                <w:b w:val="0"/>
                <w:bCs w:val="0"/>
                <w:lang w:val="en-US"/>
              </w:rPr>
              <w:t>≥</w:t>
            </w:r>
            <w:r w:rsidRPr="00854D46">
              <w:rPr>
                <w:b w:val="0"/>
                <w:bCs w:val="0"/>
                <w:lang w:val="en-US"/>
              </w:rPr>
              <w:t>20</w:t>
            </w:r>
          </w:p>
        </w:tc>
        <w:tc>
          <w:tcPr>
            <w:tcW w:w="2412" w:type="dxa"/>
            <w:vAlign w:val="center"/>
          </w:tcPr>
          <w:p w14:paraId="3220B02F" w14:textId="069A0507" w:rsidR="00854D46" w:rsidRDefault="00854D46" w:rsidP="00854D46">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Non-reactive</w:t>
            </w:r>
          </w:p>
        </w:tc>
        <w:tc>
          <w:tcPr>
            <w:tcW w:w="2131" w:type="dxa"/>
            <w:vAlign w:val="center"/>
          </w:tcPr>
          <w:p w14:paraId="2B13D524" w14:textId="4D4AAA1F" w:rsidR="00854D46" w:rsidRDefault="00854D46" w:rsidP="00854D46">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Reactive</w:t>
            </w:r>
          </w:p>
        </w:tc>
        <w:tc>
          <w:tcPr>
            <w:tcW w:w="2558" w:type="dxa"/>
            <w:vAlign w:val="center"/>
          </w:tcPr>
          <w:p w14:paraId="32E4864B" w14:textId="3708DAD8" w:rsidR="00854D46" w:rsidRDefault="00854D46" w:rsidP="00854D46">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EDA-reaction</w:t>
            </w:r>
          </w:p>
        </w:tc>
      </w:tr>
    </w:tbl>
    <w:p w14:paraId="797C5A66" w14:textId="7E264B23" w:rsidR="00C916AA" w:rsidRDefault="00490454" w:rsidP="00490454">
      <w:pPr>
        <w:spacing w:after="120" w:line="360" w:lineRule="auto"/>
        <w:jc w:val="both"/>
        <w:rPr>
          <w:lang w:val="en-US"/>
        </w:rPr>
      </w:pPr>
      <w:r w:rsidRPr="00490454">
        <w:rPr>
          <w:vertAlign w:val="superscript"/>
          <w:lang w:val="en-US"/>
        </w:rPr>
        <w:t>a</w:t>
      </w:r>
      <w:r>
        <w:rPr>
          <w:lang w:val="en-US"/>
        </w:rPr>
        <w:t xml:space="preserve"> </w:t>
      </w:r>
      <w:r w:rsidRPr="00490454">
        <w:rPr>
          <w:sz w:val="20"/>
          <w:szCs w:val="18"/>
          <w:lang w:val="en-US"/>
        </w:rPr>
        <w:t>Colorless mixtures are classified by option 5 (Microplate image registration).</w:t>
      </w:r>
    </w:p>
    <w:bookmarkEnd w:id="34"/>
    <w:p w14:paraId="7B9323F6" w14:textId="56D79DC9" w:rsidR="00C916AA" w:rsidRDefault="00C916AA" w:rsidP="006E4F8E">
      <w:pPr>
        <w:spacing w:after="120" w:line="360" w:lineRule="auto"/>
        <w:ind w:firstLine="567"/>
        <w:jc w:val="both"/>
        <w:rPr>
          <w:lang w:val="en-US"/>
        </w:rPr>
      </w:pPr>
    </w:p>
    <w:p w14:paraId="7E8A51B4" w14:textId="7A041440" w:rsidR="00262376" w:rsidRDefault="003646A9" w:rsidP="006E4F8E">
      <w:pPr>
        <w:spacing w:after="120" w:line="360" w:lineRule="auto"/>
        <w:ind w:firstLine="567"/>
        <w:jc w:val="both"/>
        <w:rPr>
          <w:lang w:val="en-US"/>
        </w:rPr>
      </w:pPr>
      <w:r>
        <w:rPr>
          <w:lang w:val="en-US"/>
        </w:rPr>
        <w:t>Initially, the user must s</w:t>
      </w:r>
      <w:r w:rsidRPr="00AE5B02">
        <w:rPr>
          <w:lang w:val="en-US"/>
        </w:rPr>
        <w:t xml:space="preserve">elect </w:t>
      </w:r>
      <w:r>
        <w:rPr>
          <w:lang w:val="en-US"/>
        </w:rPr>
        <w:t>the moment to which TLC analysis refers: before or after irradiation, and the classification type: automatic or manual</w:t>
      </w:r>
      <w:r w:rsidR="009C64A5">
        <w:rPr>
          <w:lang w:val="en-US"/>
        </w:rPr>
        <w:t xml:space="preserve"> (</w:t>
      </w:r>
      <w:r w:rsidR="00A83451">
        <w:rPr>
          <w:lang w:val="en-US"/>
        </w:rPr>
        <w:fldChar w:fldCharType="begin"/>
      </w:r>
      <w:r w:rsidR="00A83451">
        <w:rPr>
          <w:lang w:val="en-US"/>
        </w:rPr>
        <w:instrText xml:space="preserve"> REF _Ref71284824 \h </w:instrText>
      </w:r>
      <w:r w:rsidR="00A83451">
        <w:rPr>
          <w:lang w:val="en-US"/>
        </w:rPr>
      </w:r>
      <w:r w:rsidR="00A83451">
        <w:rPr>
          <w:lang w:val="en-US"/>
        </w:rPr>
        <w:fldChar w:fldCharType="separate"/>
      </w:r>
      <w:r w:rsidR="006A6412" w:rsidRPr="00AE5B02">
        <w:rPr>
          <w:lang w:val="en-US"/>
        </w:rPr>
        <w:t xml:space="preserve">Figure </w:t>
      </w:r>
      <w:r w:rsidR="006A6412">
        <w:rPr>
          <w:lang w:val="en-US"/>
        </w:rPr>
        <w:t>S</w:t>
      </w:r>
      <w:r w:rsidR="006A6412">
        <w:rPr>
          <w:noProof/>
          <w:lang w:val="en-US"/>
        </w:rPr>
        <w:t>23</w:t>
      </w:r>
      <w:r w:rsidR="00A83451">
        <w:rPr>
          <w:lang w:val="en-US"/>
        </w:rPr>
        <w:fldChar w:fldCharType="end"/>
      </w:r>
      <w:r w:rsidR="00A83451">
        <w:rPr>
          <w:lang w:val="en-US"/>
        </w:rPr>
        <w:t>-A</w:t>
      </w:r>
      <w:r w:rsidR="009C64A5">
        <w:rPr>
          <w:lang w:val="en-US"/>
        </w:rPr>
        <w:t>)</w:t>
      </w:r>
      <w:r>
        <w:rPr>
          <w:lang w:val="en-US"/>
        </w:rPr>
        <w:t xml:space="preserve">. </w:t>
      </w:r>
      <w:r w:rsidR="00A83451">
        <w:rPr>
          <w:lang w:val="en-US"/>
        </w:rPr>
        <w:t>A</w:t>
      </w:r>
      <w:r>
        <w:rPr>
          <w:lang w:val="en-US"/>
        </w:rPr>
        <w:t xml:space="preserve">utomatic classification is </w:t>
      </w:r>
      <w:r w:rsidR="00A83451">
        <w:rPr>
          <w:lang w:val="en-US"/>
        </w:rPr>
        <w:t>performed</w:t>
      </w:r>
      <w:r>
        <w:rPr>
          <w:lang w:val="en-US"/>
        </w:rPr>
        <w:t xml:space="preserve"> only for mixtures</w:t>
      </w:r>
      <w:r w:rsidR="00A83451">
        <w:rPr>
          <w:lang w:val="en-US"/>
        </w:rPr>
        <w:t xml:space="preserve"> for which</w:t>
      </w:r>
      <w:r>
        <w:rPr>
          <w:lang w:val="en-US"/>
        </w:rPr>
        <w:t xml:space="preserve"> </w:t>
      </w:r>
      <w:r w:rsidR="00A83451">
        <w:rPr>
          <w:lang w:val="en-US"/>
        </w:rPr>
        <w:t xml:space="preserve">there </w:t>
      </w:r>
      <w:r w:rsidR="00C36620">
        <w:rPr>
          <w:lang w:val="en-US"/>
        </w:rPr>
        <w:t xml:space="preserve">is no </w:t>
      </w:r>
      <w:r>
        <w:rPr>
          <w:lang w:val="en-US"/>
        </w:rPr>
        <w:t>classification register</w:t>
      </w:r>
      <w:r w:rsidR="00A83451">
        <w:rPr>
          <w:lang w:val="en-US"/>
        </w:rPr>
        <w:t>ed</w:t>
      </w:r>
      <w:r>
        <w:rPr>
          <w:lang w:val="en-US"/>
        </w:rPr>
        <w:t xml:space="preserve"> in the database</w:t>
      </w:r>
      <w:r w:rsidR="00F771C5">
        <w:rPr>
          <w:lang w:val="en-US"/>
        </w:rPr>
        <w:t>;</w:t>
      </w:r>
      <w:r w:rsidR="00262376">
        <w:rPr>
          <w:lang w:val="en-US"/>
        </w:rPr>
        <w:t xml:space="preserve"> in this case, the code identifies the mixture, analyzes the TLC</w:t>
      </w:r>
      <w:r w:rsidR="00262376" w:rsidRPr="00262376">
        <w:rPr>
          <w:lang w:val="en-US"/>
        </w:rPr>
        <w:t xml:space="preserve"> </w:t>
      </w:r>
      <w:r w:rsidR="00262376">
        <w:rPr>
          <w:lang w:val="en-US"/>
        </w:rPr>
        <w:t>correspondents, and autonomously classifies the mixture</w:t>
      </w:r>
      <w:r w:rsidR="00A83451">
        <w:rPr>
          <w:lang w:val="en-US"/>
        </w:rPr>
        <w:t xml:space="preserve"> (</w:t>
      </w:r>
      <w:r w:rsidR="00A83451">
        <w:rPr>
          <w:lang w:val="en-US"/>
        </w:rPr>
        <w:fldChar w:fldCharType="begin"/>
      </w:r>
      <w:r w:rsidR="00A83451">
        <w:rPr>
          <w:lang w:val="en-US"/>
        </w:rPr>
        <w:instrText xml:space="preserve"> REF _Ref71284824 \h </w:instrText>
      </w:r>
      <w:r w:rsidR="00A83451">
        <w:rPr>
          <w:lang w:val="en-US"/>
        </w:rPr>
      </w:r>
      <w:r w:rsidR="00A83451">
        <w:rPr>
          <w:lang w:val="en-US"/>
        </w:rPr>
        <w:fldChar w:fldCharType="separate"/>
      </w:r>
      <w:r w:rsidR="006A6412" w:rsidRPr="00AE5B02">
        <w:rPr>
          <w:lang w:val="en-US"/>
        </w:rPr>
        <w:t xml:space="preserve">Figure </w:t>
      </w:r>
      <w:r w:rsidR="006A6412">
        <w:rPr>
          <w:lang w:val="en-US"/>
        </w:rPr>
        <w:t>S</w:t>
      </w:r>
      <w:r w:rsidR="006A6412">
        <w:rPr>
          <w:noProof/>
          <w:lang w:val="en-US"/>
        </w:rPr>
        <w:t>23</w:t>
      </w:r>
      <w:r w:rsidR="00A83451">
        <w:rPr>
          <w:lang w:val="en-US"/>
        </w:rPr>
        <w:fldChar w:fldCharType="end"/>
      </w:r>
      <w:r w:rsidR="00A83451">
        <w:rPr>
          <w:lang w:val="en-US"/>
        </w:rPr>
        <w:t>-B)</w:t>
      </w:r>
      <w:r w:rsidR="00262376">
        <w:rPr>
          <w:lang w:val="en-US"/>
        </w:rPr>
        <w:t>.</w:t>
      </w:r>
      <w:r w:rsidR="00951741">
        <w:rPr>
          <w:lang w:val="en-US"/>
        </w:rPr>
        <w:t xml:space="preserve"> In situations where </w:t>
      </w:r>
      <w:r w:rsidR="00A83451">
        <w:rPr>
          <w:lang w:val="en-US"/>
        </w:rPr>
        <w:t>there are no</w:t>
      </w:r>
      <w:r w:rsidR="00951741">
        <w:rPr>
          <w:lang w:val="en-US"/>
        </w:rPr>
        <w:t xml:space="preserve"> mixture</w:t>
      </w:r>
      <w:r w:rsidR="00262376">
        <w:rPr>
          <w:lang w:val="en-US"/>
        </w:rPr>
        <w:t>s</w:t>
      </w:r>
      <w:r w:rsidR="00951741">
        <w:rPr>
          <w:lang w:val="en-US"/>
        </w:rPr>
        <w:t xml:space="preserve"> to </w:t>
      </w:r>
      <w:r w:rsidR="00A83451">
        <w:rPr>
          <w:lang w:val="en-US"/>
        </w:rPr>
        <w:t xml:space="preserve">be </w:t>
      </w:r>
      <w:r w:rsidR="00951741">
        <w:rPr>
          <w:lang w:val="en-US"/>
        </w:rPr>
        <w:t>classif</w:t>
      </w:r>
      <w:r w:rsidR="00A83451">
        <w:rPr>
          <w:lang w:val="en-US"/>
        </w:rPr>
        <w:t xml:space="preserve">ied </w:t>
      </w:r>
      <w:r w:rsidR="00262376">
        <w:rPr>
          <w:lang w:val="en-US"/>
        </w:rPr>
        <w:t>in the database</w:t>
      </w:r>
      <w:r w:rsidR="00951741">
        <w:rPr>
          <w:lang w:val="en-US"/>
        </w:rPr>
        <w:t>, the code prints a message with this information</w:t>
      </w:r>
      <w:r w:rsidR="00A83451">
        <w:rPr>
          <w:lang w:val="en-US"/>
        </w:rPr>
        <w:t xml:space="preserve"> (</w:t>
      </w:r>
      <w:r w:rsidR="00A83451">
        <w:rPr>
          <w:lang w:val="en-US"/>
        </w:rPr>
        <w:fldChar w:fldCharType="begin"/>
      </w:r>
      <w:r w:rsidR="00A83451">
        <w:rPr>
          <w:lang w:val="en-US"/>
        </w:rPr>
        <w:instrText xml:space="preserve"> REF _Ref71284824 \h </w:instrText>
      </w:r>
      <w:r w:rsidR="00A83451">
        <w:rPr>
          <w:lang w:val="en-US"/>
        </w:rPr>
      </w:r>
      <w:r w:rsidR="00A83451">
        <w:rPr>
          <w:lang w:val="en-US"/>
        </w:rPr>
        <w:fldChar w:fldCharType="separate"/>
      </w:r>
      <w:r w:rsidR="006A6412" w:rsidRPr="00AE5B02">
        <w:rPr>
          <w:lang w:val="en-US"/>
        </w:rPr>
        <w:t xml:space="preserve">Figure </w:t>
      </w:r>
      <w:r w:rsidR="006A6412">
        <w:rPr>
          <w:lang w:val="en-US"/>
        </w:rPr>
        <w:t>S</w:t>
      </w:r>
      <w:r w:rsidR="006A6412">
        <w:rPr>
          <w:noProof/>
          <w:lang w:val="en-US"/>
        </w:rPr>
        <w:t>23</w:t>
      </w:r>
      <w:r w:rsidR="00A83451">
        <w:rPr>
          <w:lang w:val="en-US"/>
        </w:rPr>
        <w:fldChar w:fldCharType="end"/>
      </w:r>
      <w:r w:rsidR="00A83451">
        <w:rPr>
          <w:lang w:val="en-US"/>
        </w:rPr>
        <w:t>-C)</w:t>
      </w:r>
      <w:r w:rsidR="00951741">
        <w:rPr>
          <w:lang w:val="en-US"/>
        </w:rPr>
        <w:t xml:space="preserve">. </w:t>
      </w:r>
    </w:p>
    <w:p w14:paraId="28CD06F5" w14:textId="406D8E5F" w:rsidR="00C916AA" w:rsidRDefault="00262376" w:rsidP="006E4F8E">
      <w:pPr>
        <w:spacing w:after="120" w:line="360" w:lineRule="auto"/>
        <w:ind w:firstLine="567"/>
        <w:jc w:val="both"/>
        <w:rPr>
          <w:lang w:val="en-US"/>
        </w:rPr>
      </w:pPr>
      <w:r>
        <w:rPr>
          <w:lang w:val="en-US"/>
        </w:rPr>
        <w:lastRenderedPageBreak/>
        <w:t>T</w:t>
      </w:r>
      <w:r w:rsidR="00951741">
        <w:rPr>
          <w:lang w:val="en-US"/>
        </w:rPr>
        <w:t xml:space="preserve">he manual classification can be performed </w:t>
      </w:r>
      <w:r w:rsidR="00E53CC2">
        <w:rPr>
          <w:lang w:val="en-US"/>
        </w:rPr>
        <w:t>at</w:t>
      </w:r>
      <w:r w:rsidR="00951741">
        <w:rPr>
          <w:lang w:val="en-US"/>
        </w:rPr>
        <w:t xml:space="preserve"> any</w:t>
      </w:r>
      <w:r w:rsidR="00E53CC2">
        <w:rPr>
          <w:lang w:val="en-US"/>
        </w:rPr>
        <w:t xml:space="preserve"> time</w:t>
      </w:r>
      <w:r w:rsidR="00951741">
        <w:rPr>
          <w:lang w:val="en-US"/>
        </w:rPr>
        <w:t>, even to reclassify a mixture.</w:t>
      </w:r>
      <w:r w:rsidR="009C64A5">
        <w:rPr>
          <w:lang w:val="en-US"/>
        </w:rPr>
        <w:t xml:space="preserve"> In this case, the code </w:t>
      </w:r>
      <w:r w:rsidR="00375C84">
        <w:rPr>
          <w:lang w:val="en-US"/>
        </w:rPr>
        <w:t>prints</w:t>
      </w:r>
      <w:r w:rsidR="009C64A5">
        <w:rPr>
          <w:lang w:val="en-US"/>
        </w:rPr>
        <w:t xml:space="preserve"> all color</w:t>
      </w:r>
      <w:r w:rsidR="00F771C5">
        <w:rPr>
          <w:lang w:val="en-US"/>
        </w:rPr>
        <w:t>ed</w:t>
      </w:r>
      <w:r w:rsidR="009C64A5">
        <w:rPr>
          <w:lang w:val="en-US"/>
        </w:rPr>
        <w:t xml:space="preserve"> mixtures, and the user selects the desired mixture</w:t>
      </w:r>
      <w:r w:rsidR="00A83451">
        <w:rPr>
          <w:lang w:val="en-US"/>
        </w:rPr>
        <w:t xml:space="preserve"> (</w:t>
      </w:r>
      <w:r w:rsidR="00A83451">
        <w:rPr>
          <w:lang w:val="en-US"/>
        </w:rPr>
        <w:fldChar w:fldCharType="begin"/>
      </w:r>
      <w:r w:rsidR="00A83451">
        <w:rPr>
          <w:lang w:val="en-US"/>
        </w:rPr>
        <w:instrText xml:space="preserve"> REF _Ref71284824 \h </w:instrText>
      </w:r>
      <w:r w:rsidR="00A83451">
        <w:rPr>
          <w:lang w:val="en-US"/>
        </w:rPr>
      </w:r>
      <w:r w:rsidR="00A83451">
        <w:rPr>
          <w:lang w:val="en-US"/>
        </w:rPr>
        <w:fldChar w:fldCharType="separate"/>
      </w:r>
      <w:r w:rsidR="006A6412" w:rsidRPr="00AE5B02">
        <w:rPr>
          <w:lang w:val="en-US"/>
        </w:rPr>
        <w:t xml:space="preserve">Figure </w:t>
      </w:r>
      <w:r w:rsidR="006A6412">
        <w:rPr>
          <w:lang w:val="en-US"/>
        </w:rPr>
        <w:t>S</w:t>
      </w:r>
      <w:r w:rsidR="006A6412">
        <w:rPr>
          <w:noProof/>
          <w:lang w:val="en-US"/>
        </w:rPr>
        <w:t>23</w:t>
      </w:r>
      <w:r w:rsidR="00A83451">
        <w:rPr>
          <w:lang w:val="en-US"/>
        </w:rPr>
        <w:fldChar w:fldCharType="end"/>
      </w:r>
      <w:r w:rsidR="00A83451">
        <w:rPr>
          <w:lang w:val="en-US"/>
        </w:rPr>
        <w:t>-D)</w:t>
      </w:r>
      <w:r w:rsidR="009C64A5">
        <w:rPr>
          <w:lang w:val="en-US"/>
        </w:rPr>
        <w:t xml:space="preserve">. Subsequently, the code </w:t>
      </w:r>
      <w:r w:rsidR="00375C84">
        <w:rPr>
          <w:lang w:val="en-US"/>
        </w:rPr>
        <w:t>prints</w:t>
      </w:r>
      <w:r w:rsidR="009C64A5">
        <w:rPr>
          <w:lang w:val="en-US"/>
        </w:rPr>
        <w:t xml:space="preserve"> the TLC image and </w:t>
      </w:r>
      <w:proofErr w:type="spellStart"/>
      <w:r w:rsidR="009C64A5">
        <w:rPr>
          <w:lang w:val="en-US"/>
        </w:rPr>
        <w:t>tlcgram</w:t>
      </w:r>
      <w:proofErr w:type="spellEnd"/>
      <w:r w:rsidR="009C64A5">
        <w:rPr>
          <w:lang w:val="en-US"/>
        </w:rPr>
        <w:t xml:space="preserve"> overlap graph of the references and mixture, respectively. In the </w:t>
      </w:r>
      <w:proofErr w:type="spellStart"/>
      <w:r w:rsidR="009C64A5">
        <w:rPr>
          <w:lang w:val="en-US"/>
        </w:rPr>
        <w:t>tlcgram</w:t>
      </w:r>
      <w:proofErr w:type="spellEnd"/>
      <w:r w:rsidR="009C64A5">
        <w:rPr>
          <w:lang w:val="en-US"/>
        </w:rPr>
        <w:t xml:space="preserve">, the code shows how the mixture was classified by </w:t>
      </w:r>
      <w:r w:rsidR="00A83451">
        <w:rPr>
          <w:lang w:val="en-US"/>
        </w:rPr>
        <w:t xml:space="preserve">the </w:t>
      </w:r>
      <w:r w:rsidR="009C64A5">
        <w:rPr>
          <w:lang w:val="en-US"/>
        </w:rPr>
        <w:t>automatic classification</w:t>
      </w:r>
      <w:r w:rsidR="00A83451">
        <w:rPr>
          <w:lang w:val="en-US"/>
        </w:rPr>
        <w:t xml:space="preserve"> (</w:t>
      </w:r>
      <w:r w:rsidR="00A83451">
        <w:rPr>
          <w:lang w:val="en-US"/>
        </w:rPr>
        <w:fldChar w:fldCharType="begin"/>
      </w:r>
      <w:r w:rsidR="00A83451">
        <w:rPr>
          <w:lang w:val="en-US"/>
        </w:rPr>
        <w:instrText xml:space="preserve"> REF _Ref71285419 \h </w:instrText>
      </w:r>
      <w:r w:rsidR="00A83451">
        <w:rPr>
          <w:lang w:val="en-US"/>
        </w:rPr>
      </w:r>
      <w:r w:rsidR="00A83451">
        <w:rPr>
          <w:lang w:val="en-US"/>
        </w:rPr>
        <w:fldChar w:fldCharType="separate"/>
      </w:r>
      <w:r w:rsidR="006A6412" w:rsidRPr="00A83451">
        <w:rPr>
          <w:lang w:val="en-US"/>
        </w:rPr>
        <w:t>Figure S</w:t>
      </w:r>
      <w:r w:rsidR="006A6412">
        <w:rPr>
          <w:noProof/>
          <w:lang w:val="en-US"/>
        </w:rPr>
        <w:t>24</w:t>
      </w:r>
      <w:r w:rsidR="00A83451">
        <w:rPr>
          <w:lang w:val="en-US"/>
        </w:rPr>
        <w:fldChar w:fldCharType="end"/>
      </w:r>
      <w:r w:rsidR="00A83451">
        <w:rPr>
          <w:lang w:val="en-US"/>
        </w:rPr>
        <w:t>)</w:t>
      </w:r>
      <w:r w:rsidR="009C64A5">
        <w:rPr>
          <w:lang w:val="en-US"/>
        </w:rPr>
        <w:t xml:space="preserve">. Finally, the user can save the mixture with another classification or maintain the </w:t>
      </w:r>
      <w:r w:rsidR="00C36620">
        <w:rPr>
          <w:lang w:val="en-US"/>
        </w:rPr>
        <w:t>current</w:t>
      </w:r>
      <w:r w:rsidR="00F771C5">
        <w:rPr>
          <w:lang w:val="en-US"/>
        </w:rPr>
        <w:t xml:space="preserve"> one</w:t>
      </w:r>
      <w:r w:rsidR="00C36620">
        <w:rPr>
          <w:lang w:val="en-US"/>
        </w:rPr>
        <w:t xml:space="preserve"> </w:t>
      </w:r>
      <w:r w:rsidR="00A83451">
        <w:rPr>
          <w:lang w:val="en-US"/>
        </w:rPr>
        <w:t>(</w:t>
      </w:r>
      <w:r w:rsidR="00A83451">
        <w:rPr>
          <w:lang w:val="en-US"/>
        </w:rPr>
        <w:fldChar w:fldCharType="begin"/>
      </w:r>
      <w:r w:rsidR="00A83451">
        <w:rPr>
          <w:lang w:val="en-US"/>
        </w:rPr>
        <w:instrText xml:space="preserve"> REF _Ref71285432 \h </w:instrText>
      </w:r>
      <w:r w:rsidR="00A83451">
        <w:rPr>
          <w:lang w:val="en-US"/>
        </w:rPr>
      </w:r>
      <w:r w:rsidR="00A83451">
        <w:rPr>
          <w:lang w:val="en-US"/>
        </w:rPr>
        <w:fldChar w:fldCharType="separate"/>
      </w:r>
      <w:r w:rsidR="006A6412" w:rsidRPr="00A83451">
        <w:rPr>
          <w:lang w:val="en-US"/>
        </w:rPr>
        <w:t xml:space="preserve">Figure </w:t>
      </w:r>
      <w:r w:rsidR="006A6412">
        <w:rPr>
          <w:lang w:val="en-US"/>
        </w:rPr>
        <w:t>S</w:t>
      </w:r>
      <w:r w:rsidR="006A6412">
        <w:rPr>
          <w:noProof/>
          <w:lang w:val="en-US"/>
        </w:rPr>
        <w:t>25</w:t>
      </w:r>
      <w:r w:rsidR="00A83451">
        <w:rPr>
          <w:lang w:val="en-US"/>
        </w:rPr>
        <w:fldChar w:fldCharType="end"/>
      </w:r>
      <w:r w:rsidR="00A83451">
        <w:rPr>
          <w:lang w:val="en-US"/>
        </w:rPr>
        <w:t>)</w:t>
      </w:r>
      <w:r w:rsidR="009C64A5">
        <w:rPr>
          <w:lang w:val="en-US"/>
        </w:rPr>
        <w:t>.</w:t>
      </w: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58"/>
        <w:gridCol w:w="3846"/>
      </w:tblGrid>
      <w:tr w:rsidR="00AE5B02" w14:paraId="558393F0" w14:textId="77777777" w:rsidTr="006A6412">
        <w:tc>
          <w:tcPr>
            <w:tcW w:w="8504" w:type="dxa"/>
            <w:gridSpan w:val="2"/>
          </w:tcPr>
          <w:p w14:paraId="1E84537D" w14:textId="585A00B4" w:rsidR="00AE5B02" w:rsidRDefault="00AE5B02" w:rsidP="00AE5B02">
            <w:pPr>
              <w:contextualSpacing/>
              <w:jc w:val="center"/>
              <w:rPr>
                <w:lang w:val="en-US"/>
              </w:rPr>
            </w:pPr>
            <w:r>
              <w:rPr>
                <w:noProof/>
              </w:rPr>
              <w:drawing>
                <wp:inline distT="0" distB="0" distL="0" distR="0" wp14:anchorId="72DF38D3" wp14:editId="7742CA32">
                  <wp:extent cx="2352108" cy="1121434"/>
                  <wp:effectExtent l="0" t="0" r="0" b="2540"/>
                  <wp:docPr id="15"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0"/>
                          <a:srcRect l="2885" t="67712" r="87152" b="18197"/>
                          <a:stretch/>
                        </pic:blipFill>
                        <pic:spPr bwMode="auto">
                          <a:xfrm>
                            <a:off x="0" y="0"/>
                            <a:ext cx="2403617" cy="1145993"/>
                          </a:xfrm>
                          <a:prstGeom prst="rect">
                            <a:avLst/>
                          </a:prstGeom>
                          <a:ln>
                            <a:noFill/>
                          </a:ln>
                          <a:extLst>
                            <a:ext uri="{53640926-AAD7-44D8-BBD7-CCE9431645EC}">
                              <a14:shadowObscured xmlns:a14="http://schemas.microsoft.com/office/drawing/2010/main"/>
                            </a:ext>
                          </a:extLst>
                        </pic:spPr>
                      </pic:pic>
                    </a:graphicData>
                  </a:graphic>
                </wp:inline>
              </w:drawing>
            </w:r>
          </w:p>
        </w:tc>
      </w:tr>
      <w:tr w:rsidR="00AE5B02" w14:paraId="38569231" w14:textId="77777777" w:rsidTr="006A6412">
        <w:trPr>
          <w:trHeight w:val="454"/>
        </w:trPr>
        <w:tc>
          <w:tcPr>
            <w:tcW w:w="8504" w:type="dxa"/>
            <w:gridSpan w:val="2"/>
          </w:tcPr>
          <w:p w14:paraId="7737F247" w14:textId="32F22EFA" w:rsidR="00AE5B02" w:rsidRPr="00AE5B02" w:rsidRDefault="00AE5B02" w:rsidP="00AE5B02">
            <w:pPr>
              <w:contextualSpacing/>
              <w:jc w:val="center"/>
              <w:rPr>
                <w:b/>
                <w:bCs/>
                <w:noProof/>
              </w:rPr>
            </w:pPr>
            <w:r w:rsidRPr="00AE5B02">
              <w:rPr>
                <w:b/>
                <w:bCs/>
                <w:noProof/>
              </w:rPr>
              <w:t>(A)</w:t>
            </w:r>
          </w:p>
        </w:tc>
      </w:tr>
      <w:tr w:rsidR="00AE5B02" w14:paraId="2B9A226E" w14:textId="77777777" w:rsidTr="006A6412">
        <w:tc>
          <w:tcPr>
            <w:tcW w:w="4658" w:type="dxa"/>
          </w:tcPr>
          <w:p w14:paraId="33CF3A80" w14:textId="51118456" w:rsidR="00AE5B02" w:rsidRDefault="00262376" w:rsidP="00AE5B02">
            <w:pPr>
              <w:contextualSpacing/>
              <w:jc w:val="center"/>
              <w:rPr>
                <w:lang w:val="en-US"/>
              </w:rPr>
            </w:pPr>
            <w:r>
              <w:rPr>
                <w:noProof/>
              </w:rPr>
              <w:drawing>
                <wp:inline distT="0" distB="0" distL="0" distR="0" wp14:anchorId="76E40F7C" wp14:editId="2632FFC9">
                  <wp:extent cx="2820670" cy="974340"/>
                  <wp:effectExtent l="0" t="0" r="0" b="0"/>
                  <wp:docPr id="29" name="Imagem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1"/>
                          <a:srcRect l="2878" t="58069" r="83743" b="28223"/>
                          <a:stretch/>
                        </pic:blipFill>
                        <pic:spPr bwMode="auto">
                          <a:xfrm>
                            <a:off x="0" y="0"/>
                            <a:ext cx="2862729" cy="988868"/>
                          </a:xfrm>
                          <a:prstGeom prst="rect">
                            <a:avLst/>
                          </a:prstGeom>
                          <a:ln>
                            <a:noFill/>
                          </a:ln>
                          <a:extLst>
                            <a:ext uri="{53640926-AAD7-44D8-BBD7-CCE9431645EC}">
                              <a14:shadowObscured xmlns:a14="http://schemas.microsoft.com/office/drawing/2010/main"/>
                            </a:ext>
                          </a:extLst>
                        </pic:spPr>
                      </pic:pic>
                    </a:graphicData>
                  </a:graphic>
                </wp:inline>
              </w:drawing>
            </w:r>
          </w:p>
        </w:tc>
        <w:tc>
          <w:tcPr>
            <w:tcW w:w="3846" w:type="dxa"/>
            <w:vAlign w:val="center"/>
          </w:tcPr>
          <w:p w14:paraId="27315BC3" w14:textId="0DAAD908" w:rsidR="00AE5B02" w:rsidRDefault="00262376" w:rsidP="00AE5B02">
            <w:pPr>
              <w:contextualSpacing/>
              <w:jc w:val="center"/>
              <w:rPr>
                <w:lang w:val="en-US"/>
              </w:rPr>
            </w:pPr>
            <w:r>
              <w:rPr>
                <w:noProof/>
              </w:rPr>
              <w:drawing>
                <wp:inline distT="0" distB="0" distL="0" distR="0" wp14:anchorId="6E54C9FE" wp14:editId="45D5F70E">
                  <wp:extent cx="2265570" cy="758717"/>
                  <wp:effectExtent l="0" t="0" r="1905" b="3810"/>
                  <wp:docPr id="23" name="Imagem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2"/>
                          <a:srcRect l="2946" t="50223" r="87190" b="39979"/>
                          <a:stretch/>
                        </pic:blipFill>
                        <pic:spPr bwMode="auto">
                          <a:xfrm>
                            <a:off x="0" y="0"/>
                            <a:ext cx="2431071" cy="814141"/>
                          </a:xfrm>
                          <a:prstGeom prst="rect">
                            <a:avLst/>
                          </a:prstGeom>
                          <a:ln>
                            <a:noFill/>
                          </a:ln>
                          <a:extLst>
                            <a:ext uri="{53640926-AAD7-44D8-BBD7-CCE9431645EC}">
                              <a14:shadowObscured xmlns:a14="http://schemas.microsoft.com/office/drawing/2010/main"/>
                            </a:ext>
                          </a:extLst>
                        </pic:spPr>
                      </pic:pic>
                    </a:graphicData>
                  </a:graphic>
                </wp:inline>
              </w:drawing>
            </w:r>
          </w:p>
        </w:tc>
      </w:tr>
      <w:tr w:rsidR="00AE5B02" w14:paraId="531EB135" w14:textId="77777777" w:rsidTr="006A6412">
        <w:trPr>
          <w:trHeight w:val="454"/>
        </w:trPr>
        <w:tc>
          <w:tcPr>
            <w:tcW w:w="4658" w:type="dxa"/>
          </w:tcPr>
          <w:p w14:paraId="34AA021C" w14:textId="01E7185C" w:rsidR="00AE5B02" w:rsidRPr="00AE5B02" w:rsidRDefault="00AE5B02" w:rsidP="00AE5B02">
            <w:pPr>
              <w:contextualSpacing/>
              <w:jc w:val="center"/>
              <w:rPr>
                <w:b/>
                <w:bCs/>
                <w:noProof/>
              </w:rPr>
            </w:pPr>
            <w:r w:rsidRPr="00AE5B02">
              <w:rPr>
                <w:b/>
                <w:bCs/>
                <w:noProof/>
              </w:rPr>
              <w:t>(B)</w:t>
            </w:r>
          </w:p>
        </w:tc>
        <w:tc>
          <w:tcPr>
            <w:tcW w:w="3846" w:type="dxa"/>
          </w:tcPr>
          <w:p w14:paraId="791FC6E8" w14:textId="0EB2F3D1" w:rsidR="00AE5B02" w:rsidRPr="00AE5B02" w:rsidRDefault="00AE5B02" w:rsidP="00AE5B02">
            <w:pPr>
              <w:contextualSpacing/>
              <w:jc w:val="center"/>
              <w:rPr>
                <w:b/>
                <w:bCs/>
                <w:noProof/>
              </w:rPr>
            </w:pPr>
            <w:r w:rsidRPr="00AE5B02">
              <w:rPr>
                <w:b/>
                <w:bCs/>
                <w:noProof/>
              </w:rPr>
              <w:t>(C)</w:t>
            </w:r>
          </w:p>
        </w:tc>
      </w:tr>
      <w:tr w:rsidR="00AE5B02" w14:paraId="5BBF3971" w14:textId="77777777" w:rsidTr="006A6412">
        <w:tc>
          <w:tcPr>
            <w:tcW w:w="8504" w:type="dxa"/>
            <w:gridSpan w:val="2"/>
          </w:tcPr>
          <w:p w14:paraId="25E4F607" w14:textId="0EFBE0A2" w:rsidR="00AE5B02" w:rsidRDefault="00AE5B02" w:rsidP="00AE5B02">
            <w:pPr>
              <w:contextualSpacing/>
              <w:jc w:val="center"/>
              <w:rPr>
                <w:lang w:val="en-US"/>
              </w:rPr>
            </w:pPr>
            <w:r>
              <w:rPr>
                <w:noProof/>
              </w:rPr>
              <w:drawing>
                <wp:inline distT="0" distB="0" distL="0" distR="0" wp14:anchorId="667511A0" wp14:editId="34321EDD">
                  <wp:extent cx="2932981" cy="2673118"/>
                  <wp:effectExtent l="0" t="0" r="1270" b="0"/>
                  <wp:docPr id="30" name="Imagem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3"/>
                          <a:srcRect l="2955" t="44100" r="83802" b="20097"/>
                          <a:stretch/>
                        </pic:blipFill>
                        <pic:spPr bwMode="auto">
                          <a:xfrm>
                            <a:off x="0" y="0"/>
                            <a:ext cx="2954966" cy="2693155"/>
                          </a:xfrm>
                          <a:prstGeom prst="rect">
                            <a:avLst/>
                          </a:prstGeom>
                          <a:ln>
                            <a:noFill/>
                          </a:ln>
                          <a:extLst>
                            <a:ext uri="{53640926-AAD7-44D8-BBD7-CCE9431645EC}">
                              <a14:shadowObscured xmlns:a14="http://schemas.microsoft.com/office/drawing/2010/main"/>
                            </a:ext>
                          </a:extLst>
                        </pic:spPr>
                      </pic:pic>
                    </a:graphicData>
                  </a:graphic>
                </wp:inline>
              </w:drawing>
            </w:r>
            <w:r w:rsidR="009C64A5">
              <w:rPr>
                <w:noProof/>
              </w:rPr>
              <w:t xml:space="preserve"> </w:t>
            </w:r>
          </w:p>
        </w:tc>
      </w:tr>
      <w:tr w:rsidR="00AE5B02" w14:paraId="7B1276FE" w14:textId="77777777" w:rsidTr="006A6412">
        <w:tc>
          <w:tcPr>
            <w:tcW w:w="8504" w:type="dxa"/>
            <w:gridSpan w:val="2"/>
          </w:tcPr>
          <w:p w14:paraId="4D9C2A60" w14:textId="049E5ABC" w:rsidR="00AE5B02" w:rsidRDefault="00AE5B02" w:rsidP="00AE5B02">
            <w:pPr>
              <w:contextualSpacing/>
              <w:jc w:val="center"/>
              <w:rPr>
                <w:lang w:val="en-US"/>
              </w:rPr>
            </w:pPr>
            <w:r>
              <w:rPr>
                <w:noProof/>
              </w:rPr>
              <w:drawing>
                <wp:inline distT="0" distB="0" distL="0" distR="0" wp14:anchorId="4A0B8ACE" wp14:editId="37D8D6A1">
                  <wp:extent cx="2932430" cy="370840"/>
                  <wp:effectExtent l="0" t="0" r="1270" b="0"/>
                  <wp:docPr id="31" name="Imagem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4"/>
                          <a:srcRect l="2904" t="53108" r="84750" b="42261"/>
                          <a:stretch/>
                        </pic:blipFill>
                        <pic:spPr bwMode="auto">
                          <a:xfrm>
                            <a:off x="0" y="0"/>
                            <a:ext cx="2987988" cy="377866"/>
                          </a:xfrm>
                          <a:prstGeom prst="rect">
                            <a:avLst/>
                          </a:prstGeom>
                          <a:ln>
                            <a:noFill/>
                          </a:ln>
                          <a:extLst>
                            <a:ext uri="{53640926-AAD7-44D8-BBD7-CCE9431645EC}">
                              <a14:shadowObscured xmlns:a14="http://schemas.microsoft.com/office/drawing/2010/main"/>
                            </a:ext>
                          </a:extLst>
                        </pic:spPr>
                      </pic:pic>
                    </a:graphicData>
                  </a:graphic>
                </wp:inline>
              </w:drawing>
            </w:r>
          </w:p>
        </w:tc>
      </w:tr>
      <w:tr w:rsidR="00AE5B02" w14:paraId="2B1D9C4F" w14:textId="77777777" w:rsidTr="006A6412">
        <w:tc>
          <w:tcPr>
            <w:tcW w:w="8504" w:type="dxa"/>
            <w:gridSpan w:val="2"/>
          </w:tcPr>
          <w:p w14:paraId="52CD5AB4" w14:textId="49486C34" w:rsidR="00AE5B02" w:rsidRPr="00AE5B02" w:rsidRDefault="00AE5B02" w:rsidP="00AE5B02">
            <w:pPr>
              <w:contextualSpacing/>
              <w:jc w:val="center"/>
              <w:rPr>
                <w:b/>
                <w:bCs/>
                <w:noProof/>
              </w:rPr>
            </w:pPr>
            <w:r w:rsidRPr="00AE5B02">
              <w:rPr>
                <w:b/>
                <w:bCs/>
                <w:noProof/>
              </w:rPr>
              <w:t>(D)</w:t>
            </w:r>
          </w:p>
        </w:tc>
      </w:tr>
    </w:tbl>
    <w:p w14:paraId="592F2E37" w14:textId="32734124" w:rsidR="00AE5B02" w:rsidRPr="00AE5B02" w:rsidRDefault="00AE5B02" w:rsidP="00AE5B02">
      <w:pPr>
        <w:pStyle w:val="Legenda"/>
        <w:rPr>
          <w:lang w:val="en-US"/>
        </w:rPr>
      </w:pPr>
      <w:bookmarkStart w:id="36" w:name="_Ref71284824"/>
      <w:r w:rsidRPr="00AE5B02">
        <w:rPr>
          <w:lang w:val="en-US"/>
        </w:rPr>
        <w:t xml:space="preserve">Figure </w:t>
      </w:r>
      <w:r w:rsidR="009C64A5">
        <w:rPr>
          <w:lang w:val="en-US"/>
        </w:rPr>
        <w:t>S</w:t>
      </w:r>
      <w:r>
        <w:fldChar w:fldCharType="begin"/>
      </w:r>
      <w:r w:rsidRPr="00AE5B02">
        <w:rPr>
          <w:lang w:val="en-US"/>
        </w:rPr>
        <w:instrText xml:space="preserve"> SEQ Figure \* ARABIC </w:instrText>
      </w:r>
      <w:r>
        <w:fldChar w:fldCharType="separate"/>
      </w:r>
      <w:r w:rsidR="00902342">
        <w:rPr>
          <w:noProof/>
          <w:lang w:val="en-US"/>
        </w:rPr>
        <w:t>23</w:t>
      </w:r>
      <w:r>
        <w:fldChar w:fldCharType="end"/>
      </w:r>
      <w:bookmarkEnd w:id="36"/>
      <w:r w:rsidRPr="00AE5B02">
        <w:rPr>
          <w:lang w:val="en-US"/>
        </w:rPr>
        <w:t xml:space="preserve">: A) Selection </w:t>
      </w:r>
      <w:r>
        <w:rPr>
          <w:lang w:val="en-US"/>
        </w:rPr>
        <w:t xml:space="preserve">of the moment that </w:t>
      </w:r>
      <w:r w:rsidR="00F771C5">
        <w:rPr>
          <w:lang w:val="en-US"/>
        </w:rPr>
        <w:t xml:space="preserve">the </w:t>
      </w:r>
      <w:r>
        <w:rPr>
          <w:lang w:val="en-US"/>
        </w:rPr>
        <w:t>TLC analysis refers: before or after irradiation</w:t>
      </w:r>
      <w:r w:rsidR="009C64A5">
        <w:rPr>
          <w:lang w:val="en-US"/>
        </w:rPr>
        <w:t xml:space="preserve"> and the classification</w:t>
      </w:r>
      <w:r w:rsidR="00A83451" w:rsidRPr="00A83451">
        <w:rPr>
          <w:lang w:val="en-US"/>
        </w:rPr>
        <w:t xml:space="preserve"> </w:t>
      </w:r>
      <w:r w:rsidR="00A83451">
        <w:rPr>
          <w:lang w:val="en-US"/>
        </w:rPr>
        <w:t>type</w:t>
      </w:r>
      <w:r w:rsidR="009C64A5">
        <w:rPr>
          <w:lang w:val="en-US"/>
        </w:rPr>
        <w:t>: automatic or manual</w:t>
      </w:r>
      <w:r>
        <w:rPr>
          <w:lang w:val="en-US"/>
        </w:rPr>
        <w:t xml:space="preserve">. B) </w:t>
      </w:r>
      <w:r w:rsidR="009C64A5">
        <w:rPr>
          <w:lang w:val="en-US"/>
        </w:rPr>
        <w:t xml:space="preserve">Identification and </w:t>
      </w:r>
      <w:r w:rsidR="00F771C5">
        <w:rPr>
          <w:lang w:val="en-US"/>
        </w:rPr>
        <w:t xml:space="preserve">automatic </w:t>
      </w:r>
      <w:r w:rsidR="009C64A5">
        <w:rPr>
          <w:lang w:val="en-US"/>
        </w:rPr>
        <w:t xml:space="preserve">classification of the mixture. C) Message </w:t>
      </w:r>
      <w:r w:rsidR="00A83451">
        <w:rPr>
          <w:lang w:val="en-US"/>
        </w:rPr>
        <w:t>indicating that there is no mixture to be classified in the database</w:t>
      </w:r>
      <w:r w:rsidR="009C64A5">
        <w:rPr>
          <w:lang w:val="en-US"/>
        </w:rPr>
        <w:t xml:space="preserve">. D) Selection of mixture for manual classification. </w:t>
      </w:r>
    </w:p>
    <w:p w14:paraId="157399BD" w14:textId="1BED8CC4" w:rsidR="00AE5B02" w:rsidRDefault="00AE5B02" w:rsidP="006E4F8E">
      <w:pPr>
        <w:spacing w:after="120" w:line="360" w:lineRule="auto"/>
        <w:ind w:firstLine="567"/>
        <w:jc w:val="both"/>
        <w:rPr>
          <w:lang w:val="en-US"/>
        </w:rPr>
      </w:pPr>
    </w:p>
    <w:p w14:paraId="033DF6B3" w14:textId="30B31168" w:rsidR="00AE5B02" w:rsidRDefault="00AE5B02" w:rsidP="005A0C9C">
      <w:pPr>
        <w:spacing w:after="0" w:line="240" w:lineRule="auto"/>
        <w:jc w:val="center"/>
        <w:rPr>
          <w:lang w:val="en-US"/>
        </w:rPr>
      </w:pPr>
      <w:r>
        <w:rPr>
          <w:noProof/>
          <w:lang w:val="en-US"/>
        </w:rPr>
        <w:lastRenderedPageBreak/>
        <w:drawing>
          <wp:inline distT="0" distB="0" distL="0" distR="0" wp14:anchorId="60AF864A" wp14:editId="22D1DFE1">
            <wp:extent cx="5296619" cy="3162300"/>
            <wp:effectExtent l="0" t="0" r="0" b="0"/>
            <wp:docPr id="32" name="Imagem 32" descr="Interface gráfica do usuári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m 32" descr="Interface gráfica do usuário&#10;&#10;Descrição gerada automaticamente"/>
                    <pic:cNvPicPr/>
                  </pic:nvPicPr>
                  <pic:blipFill rotWithShape="1">
                    <a:blip r:embed="rId45">
                      <a:extLst>
                        <a:ext uri="{28A0092B-C50C-407E-A947-70E740481C1C}">
                          <a14:useLocalDpi xmlns:a14="http://schemas.microsoft.com/office/drawing/2010/main" val="0"/>
                        </a:ext>
                      </a:extLst>
                    </a:blip>
                    <a:srcRect l="8308" r="9424"/>
                    <a:stretch/>
                  </pic:blipFill>
                  <pic:spPr bwMode="auto">
                    <a:xfrm>
                      <a:off x="0" y="0"/>
                      <a:ext cx="5319968" cy="3176241"/>
                    </a:xfrm>
                    <a:prstGeom prst="rect">
                      <a:avLst/>
                    </a:prstGeom>
                    <a:ln>
                      <a:noFill/>
                    </a:ln>
                    <a:extLst>
                      <a:ext uri="{53640926-AAD7-44D8-BBD7-CCE9431645EC}">
                        <a14:shadowObscured xmlns:a14="http://schemas.microsoft.com/office/drawing/2010/main"/>
                      </a:ext>
                    </a:extLst>
                  </pic:spPr>
                </pic:pic>
              </a:graphicData>
            </a:graphic>
          </wp:inline>
        </w:drawing>
      </w:r>
    </w:p>
    <w:p w14:paraId="6A7512C4" w14:textId="45AC54AB" w:rsidR="00AE5B02" w:rsidRDefault="00A83451" w:rsidP="00A83451">
      <w:pPr>
        <w:pStyle w:val="Legenda"/>
        <w:rPr>
          <w:lang w:val="en-US"/>
        </w:rPr>
      </w:pPr>
      <w:bookmarkStart w:id="37" w:name="_Ref71285419"/>
      <w:r w:rsidRPr="00A83451">
        <w:rPr>
          <w:lang w:val="en-US"/>
        </w:rPr>
        <w:t>Figure S</w:t>
      </w:r>
      <w:r>
        <w:fldChar w:fldCharType="begin"/>
      </w:r>
      <w:r w:rsidRPr="00A83451">
        <w:rPr>
          <w:lang w:val="en-US"/>
        </w:rPr>
        <w:instrText xml:space="preserve"> SEQ Figure \* ARABIC </w:instrText>
      </w:r>
      <w:r>
        <w:fldChar w:fldCharType="separate"/>
      </w:r>
      <w:r w:rsidR="00902342">
        <w:rPr>
          <w:noProof/>
          <w:lang w:val="en-US"/>
        </w:rPr>
        <w:t>24</w:t>
      </w:r>
      <w:r>
        <w:fldChar w:fldCharType="end"/>
      </w:r>
      <w:bookmarkEnd w:id="37"/>
      <w:r w:rsidRPr="00A83451">
        <w:rPr>
          <w:lang w:val="en-US"/>
        </w:rPr>
        <w:t>: Screen for</w:t>
      </w:r>
      <w:r>
        <w:rPr>
          <w:lang w:val="en-US"/>
        </w:rPr>
        <w:t xml:space="preserve"> TLC and </w:t>
      </w:r>
      <w:proofErr w:type="spellStart"/>
      <w:r>
        <w:rPr>
          <w:lang w:val="en-US"/>
        </w:rPr>
        <w:t>tlcgram</w:t>
      </w:r>
      <w:proofErr w:type="spellEnd"/>
      <w:r w:rsidRPr="00A83451">
        <w:rPr>
          <w:lang w:val="en-US"/>
        </w:rPr>
        <w:t xml:space="preserve"> </w:t>
      </w:r>
      <w:r>
        <w:rPr>
          <w:lang w:val="en-US"/>
        </w:rPr>
        <w:t>analysis</w:t>
      </w:r>
      <w:r w:rsidRPr="00A83451">
        <w:rPr>
          <w:lang w:val="en-US"/>
        </w:rPr>
        <w:t>.</w:t>
      </w:r>
    </w:p>
    <w:p w14:paraId="6AE9F1D4" w14:textId="77777777" w:rsidR="00A83451" w:rsidRDefault="00A83451" w:rsidP="006E4F8E">
      <w:pPr>
        <w:spacing w:after="120" w:line="360" w:lineRule="auto"/>
        <w:ind w:firstLine="567"/>
        <w:jc w:val="both"/>
        <w:rPr>
          <w:lang w:val="en-US"/>
        </w:rPr>
      </w:pPr>
    </w:p>
    <w:p w14:paraId="2A172079" w14:textId="3F7411DD" w:rsidR="00AE5B02" w:rsidRDefault="009C64A5" w:rsidP="005A0C9C">
      <w:pPr>
        <w:spacing w:after="0" w:line="240" w:lineRule="auto"/>
        <w:jc w:val="center"/>
        <w:rPr>
          <w:lang w:val="en-US"/>
        </w:rPr>
      </w:pPr>
      <w:r>
        <w:rPr>
          <w:noProof/>
        </w:rPr>
        <w:drawing>
          <wp:inline distT="0" distB="0" distL="0" distR="0" wp14:anchorId="62DE10F7" wp14:editId="36C8C559">
            <wp:extent cx="2707928" cy="1630392"/>
            <wp:effectExtent l="0" t="0" r="0" b="8255"/>
            <wp:docPr id="33" name="Imagem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6"/>
                    <a:srcRect l="2851" t="53713" r="86957" b="28085"/>
                    <a:stretch/>
                  </pic:blipFill>
                  <pic:spPr bwMode="auto">
                    <a:xfrm>
                      <a:off x="0" y="0"/>
                      <a:ext cx="2751956" cy="1656901"/>
                    </a:xfrm>
                    <a:prstGeom prst="rect">
                      <a:avLst/>
                    </a:prstGeom>
                    <a:ln>
                      <a:noFill/>
                    </a:ln>
                    <a:extLst>
                      <a:ext uri="{53640926-AAD7-44D8-BBD7-CCE9431645EC}">
                        <a14:shadowObscured xmlns:a14="http://schemas.microsoft.com/office/drawing/2010/main"/>
                      </a:ext>
                    </a:extLst>
                  </pic:spPr>
                </pic:pic>
              </a:graphicData>
            </a:graphic>
          </wp:inline>
        </w:drawing>
      </w:r>
    </w:p>
    <w:p w14:paraId="4B03CE7E" w14:textId="484D02E1" w:rsidR="009C64A5" w:rsidRDefault="00A83451" w:rsidP="00A83451">
      <w:pPr>
        <w:pStyle w:val="Legenda"/>
        <w:rPr>
          <w:lang w:val="en-US"/>
        </w:rPr>
      </w:pPr>
      <w:bookmarkStart w:id="38" w:name="_Ref71285432"/>
      <w:r w:rsidRPr="00A83451">
        <w:rPr>
          <w:lang w:val="en-US"/>
        </w:rPr>
        <w:t xml:space="preserve">Figure </w:t>
      </w:r>
      <w:r>
        <w:rPr>
          <w:lang w:val="en-US"/>
        </w:rPr>
        <w:t>S</w:t>
      </w:r>
      <w:r>
        <w:fldChar w:fldCharType="begin"/>
      </w:r>
      <w:r w:rsidRPr="00A83451">
        <w:rPr>
          <w:lang w:val="en-US"/>
        </w:rPr>
        <w:instrText xml:space="preserve"> SEQ Figure \* ARABIC </w:instrText>
      </w:r>
      <w:r>
        <w:fldChar w:fldCharType="separate"/>
      </w:r>
      <w:r w:rsidR="00902342">
        <w:rPr>
          <w:noProof/>
          <w:lang w:val="en-US"/>
        </w:rPr>
        <w:t>25</w:t>
      </w:r>
      <w:r>
        <w:fldChar w:fldCharType="end"/>
      </w:r>
      <w:bookmarkEnd w:id="38"/>
      <w:r w:rsidRPr="00A83451">
        <w:rPr>
          <w:lang w:val="en-US"/>
        </w:rPr>
        <w:t>: Screen for mixture manual classification.</w:t>
      </w:r>
    </w:p>
    <w:p w14:paraId="11AB4F48" w14:textId="740D2E3B" w:rsidR="009C64A5" w:rsidRDefault="009C64A5" w:rsidP="006E4F8E">
      <w:pPr>
        <w:spacing w:after="120" w:line="360" w:lineRule="auto"/>
        <w:ind w:firstLine="567"/>
        <w:jc w:val="both"/>
        <w:rPr>
          <w:lang w:val="en-US"/>
        </w:rPr>
      </w:pPr>
    </w:p>
    <w:p w14:paraId="655BAF8A" w14:textId="2A7CA24B" w:rsidR="00637D79" w:rsidRPr="00582880" w:rsidRDefault="00637D79" w:rsidP="00637D79">
      <w:pPr>
        <w:spacing w:after="120" w:line="360" w:lineRule="auto"/>
        <w:jc w:val="both"/>
        <w:rPr>
          <w:i/>
          <w:iCs/>
          <w:lang w:val="en-US"/>
        </w:rPr>
      </w:pPr>
      <w:r w:rsidRPr="00582880">
        <w:rPr>
          <w:i/>
          <w:iCs/>
          <w:lang w:val="en-US"/>
        </w:rPr>
        <w:t xml:space="preserve">Option </w:t>
      </w:r>
      <w:r>
        <w:rPr>
          <w:i/>
          <w:iCs/>
          <w:lang w:val="en-US"/>
        </w:rPr>
        <w:t>8</w:t>
      </w:r>
      <w:r w:rsidRPr="00582880">
        <w:rPr>
          <w:i/>
          <w:iCs/>
          <w:lang w:val="en-US"/>
        </w:rPr>
        <w:t xml:space="preserve">: </w:t>
      </w:r>
      <w:r>
        <w:rPr>
          <w:i/>
          <w:iCs/>
          <w:lang w:val="en-US"/>
        </w:rPr>
        <w:t>Heatmap and statistics</w:t>
      </w:r>
    </w:p>
    <w:p w14:paraId="38B38CAA" w14:textId="7898A71E" w:rsidR="009C64A5" w:rsidRDefault="00637D79" w:rsidP="006E4F8E">
      <w:pPr>
        <w:spacing w:after="120" w:line="360" w:lineRule="auto"/>
        <w:ind w:firstLine="567"/>
        <w:jc w:val="both"/>
        <w:rPr>
          <w:lang w:val="en-US"/>
        </w:rPr>
      </w:pPr>
      <w:r>
        <w:rPr>
          <w:lang w:val="en-US"/>
        </w:rPr>
        <w:t>At any moment of study, the user can visualize a graph with the chemical space of the EDA reactions (</w:t>
      </w:r>
      <w:r>
        <w:rPr>
          <w:lang w:val="en-US"/>
        </w:rPr>
        <w:fldChar w:fldCharType="begin"/>
      </w:r>
      <w:r>
        <w:rPr>
          <w:lang w:val="en-US"/>
        </w:rPr>
        <w:instrText xml:space="preserve"> REF _Ref71292007 \h </w:instrText>
      </w:r>
      <w:r>
        <w:rPr>
          <w:lang w:val="en-US"/>
        </w:rPr>
      </w:r>
      <w:r>
        <w:rPr>
          <w:lang w:val="en-US"/>
        </w:rPr>
        <w:fldChar w:fldCharType="separate"/>
      </w:r>
      <w:r w:rsidR="006A6412" w:rsidRPr="00637D79">
        <w:rPr>
          <w:lang w:val="en-US"/>
        </w:rPr>
        <w:t>Figure S</w:t>
      </w:r>
      <w:r w:rsidR="006A6412">
        <w:rPr>
          <w:noProof/>
          <w:lang w:val="en-US"/>
        </w:rPr>
        <w:t>26</w:t>
      </w:r>
      <w:r>
        <w:rPr>
          <w:lang w:val="en-US"/>
        </w:rPr>
        <w:fldChar w:fldCharType="end"/>
      </w:r>
      <w:r>
        <w:rPr>
          <w:lang w:val="en-US"/>
        </w:rPr>
        <w:t>) discovered by the study after select</w:t>
      </w:r>
      <w:r w:rsidR="00F771C5">
        <w:rPr>
          <w:lang w:val="en-US"/>
        </w:rPr>
        <w:t>ing</w:t>
      </w:r>
      <w:r>
        <w:rPr>
          <w:lang w:val="en-US"/>
        </w:rPr>
        <w:t xml:space="preserve"> option 8 (Heatmap and statistics). In addition, the code print</w:t>
      </w:r>
      <w:r w:rsidR="00F771C5">
        <w:rPr>
          <w:lang w:val="en-US"/>
        </w:rPr>
        <w:t>s</w:t>
      </w:r>
      <w:r>
        <w:rPr>
          <w:lang w:val="en-US"/>
        </w:rPr>
        <w:t xml:space="preserve"> the total mixture of the study, the amount and percentage of each classification concerning total mixtures (</w:t>
      </w:r>
      <w:r>
        <w:rPr>
          <w:lang w:val="en-US"/>
        </w:rPr>
        <w:fldChar w:fldCharType="begin"/>
      </w:r>
      <w:r>
        <w:rPr>
          <w:lang w:val="en-US"/>
        </w:rPr>
        <w:instrText xml:space="preserve"> REF _Ref71292025 \h </w:instrText>
      </w:r>
      <w:r>
        <w:rPr>
          <w:lang w:val="en-US"/>
        </w:rPr>
      </w:r>
      <w:r>
        <w:rPr>
          <w:lang w:val="en-US"/>
        </w:rPr>
        <w:fldChar w:fldCharType="separate"/>
      </w:r>
      <w:r w:rsidR="006A6412" w:rsidRPr="00637D79">
        <w:rPr>
          <w:lang w:val="en-US"/>
        </w:rPr>
        <w:t>Figure S</w:t>
      </w:r>
      <w:r w:rsidR="006A6412">
        <w:rPr>
          <w:noProof/>
          <w:lang w:val="en-US"/>
        </w:rPr>
        <w:t>27</w:t>
      </w:r>
      <w:r>
        <w:rPr>
          <w:lang w:val="en-US"/>
        </w:rPr>
        <w:fldChar w:fldCharType="end"/>
      </w:r>
      <w:r>
        <w:rPr>
          <w:lang w:val="en-US"/>
        </w:rPr>
        <w:t>).</w:t>
      </w:r>
    </w:p>
    <w:p w14:paraId="2C6F7805" w14:textId="7EE9F679" w:rsidR="009C64A5" w:rsidRDefault="00637D79" w:rsidP="00637D79">
      <w:pPr>
        <w:spacing w:after="0" w:line="240" w:lineRule="auto"/>
        <w:jc w:val="center"/>
        <w:rPr>
          <w:lang w:val="en-US"/>
        </w:rPr>
      </w:pPr>
      <w:r>
        <w:rPr>
          <w:noProof/>
          <w:lang w:val="en-US"/>
        </w:rPr>
        <w:lastRenderedPageBreak/>
        <w:drawing>
          <wp:inline distT="0" distB="0" distL="0" distR="0" wp14:anchorId="70A18986" wp14:editId="5ABA8496">
            <wp:extent cx="5297694" cy="2708695"/>
            <wp:effectExtent l="0" t="0" r="0" b="0"/>
            <wp:docPr id="34" name="Imagem 34" descr="Gráfico, Gráfico de dispersã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m 34" descr="Gráfico, Gráfico de dispersão&#10;&#10;Descrição gerada automaticamente"/>
                    <pic:cNvPicPr/>
                  </pic:nvPicPr>
                  <pic:blipFill rotWithShape="1">
                    <a:blip r:embed="rId47">
                      <a:extLst>
                        <a:ext uri="{28A0092B-C50C-407E-A947-70E740481C1C}">
                          <a14:useLocalDpi xmlns:a14="http://schemas.microsoft.com/office/drawing/2010/main" val="0"/>
                        </a:ext>
                      </a:extLst>
                    </a:blip>
                    <a:srcRect l="5911" r="2395" b="4550"/>
                    <a:stretch/>
                  </pic:blipFill>
                  <pic:spPr bwMode="auto">
                    <a:xfrm>
                      <a:off x="0" y="0"/>
                      <a:ext cx="5309629" cy="2714797"/>
                    </a:xfrm>
                    <a:prstGeom prst="rect">
                      <a:avLst/>
                    </a:prstGeom>
                    <a:ln>
                      <a:noFill/>
                    </a:ln>
                    <a:extLst>
                      <a:ext uri="{53640926-AAD7-44D8-BBD7-CCE9431645EC}">
                        <a14:shadowObscured xmlns:a14="http://schemas.microsoft.com/office/drawing/2010/main"/>
                      </a:ext>
                    </a:extLst>
                  </pic:spPr>
                </pic:pic>
              </a:graphicData>
            </a:graphic>
          </wp:inline>
        </w:drawing>
      </w:r>
    </w:p>
    <w:p w14:paraId="27353662" w14:textId="1E18820F" w:rsidR="009C64A5" w:rsidRDefault="00637D79" w:rsidP="00637D79">
      <w:pPr>
        <w:pStyle w:val="Legenda"/>
        <w:rPr>
          <w:lang w:val="en-US"/>
        </w:rPr>
      </w:pPr>
      <w:bookmarkStart w:id="39" w:name="_Ref71292007"/>
      <w:r w:rsidRPr="00637D79">
        <w:rPr>
          <w:lang w:val="en-US"/>
        </w:rPr>
        <w:t>Figure S</w:t>
      </w:r>
      <w:r>
        <w:fldChar w:fldCharType="begin"/>
      </w:r>
      <w:r w:rsidRPr="00637D79">
        <w:rPr>
          <w:lang w:val="en-US"/>
        </w:rPr>
        <w:instrText xml:space="preserve"> SEQ Figure \* ARABIC </w:instrText>
      </w:r>
      <w:r>
        <w:fldChar w:fldCharType="separate"/>
      </w:r>
      <w:r w:rsidR="00902342">
        <w:rPr>
          <w:noProof/>
          <w:lang w:val="en-US"/>
        </w:rPr>
        <w:t>26</w:t>
      </w:r>
      <w:r>
        <w:fldChar w:fldCharType="end"/>
      </w:r>
      <w:bookmarkEnd w:id="39"/>
      <w:r w:rsidRPr="00637D79">
        <w:rPr>
          <w:lang w:val="en-US"/>
        </w:rPr>
        <w:t>: Chemical space for EDA reaction</w:t>
      </w:r>
    </w:p>
    <w:p w14:paraId="22326D2E" w14:textId="25BA92C4" w:rsidR="00637D79" w:rsidRDefault="00637D79" w:rsidP="00637D79">
      <w:pPr>
        <w:spacing w:after="0" w:line="240" w:lineRule="auto"/>
        <w:jc w:val="center"/>
        <w:rPr>
          <w:lang w:val="en-US"/>
        </w:rPr>
      </w:pPr>
      <w:r>
        <w:rPr>
          <w:noProof/>
        </w:rPr>
        <w:drawing>
          <wp:inline distT="0" distB="0" distL="0" distR="0" wp14:anchorId="019D2680" wp14:editId="44A12005">
            <wp:extent cx="3260725" cy="698740"/>
            <wp:effectExtent l="0" t="0" r="0" b="6350"/>
            <wp:docPr id="35" name="Imagem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8"/>
                    <a:srcRect l="2842" t="48776" r="82629" b="41989"/>
                    <a:stretch/>
                  </pic:blipFill>
                  <pic:spPr bwMode="auto">
                    <a:xfrm>
                      <a:off x="0" y="0"/>
                      <a:ext cx="3286914" cy="704352"/>
                    </a:xfrm>
                    <a:prstGeom prst="rect">
                      <a:avLst/>
                    </a:prstGeom>
                    <a:ln>
                      <a:noFill/>
                    </a:ln>
                    <a:extLst>
                      <a:ext uri="{53640926-AAD7-44D8-BBD7-CCE9431645EC}">
                        <a14:shadowObscured xmlns:a14="http://schemas.microsoft.com/office/drawing/2010/main"/>
                      </a:ext>
                    </a:extLst>
                  </pic:spPr>
                </pic:pic>
              </a:graphicData>
            </a:graphic>
          </wp:inline>
        </w:drawing>
      </w:r>
    </w:p>
    <w:p w14:paraId="45451CE5" w14:textId="7E6AB336" w:rsidR="00637D79" w:rsidRDefault="00637D79" w:rsidP="00637D79">
      <w:pPr>
        <w:pStyle w:val="Legenda"/>
        <w:rPr>
          <w:lang w:val="en-US"/>
        </w:rPr>
      </w:pPr>
      <w:bookmarkStart w:id="40" w:name="_Ref71292025"/>
      <w:r w:rsidRPr="00637D79">
        <w:rPr>
          <w:lang w:val="en-US"/>
        </w:rPr>
        <w:t>Figure S</w:t>
      </w:r>
      <w:r>
        <w:fldChar w:fldCharType="begin"/>
      </w:r>
      <w:r w:rsidRPr="00637D79">
        <w:rPr>
          <w:lang w:val="en-US"/>
        </w:rPr>
        <w:instrText xml:space="preserve"> SEQ Figure \* ARABIC </w:instrText>
      </w:r>
      <w:r>
        <w:fldChar w:fldCharType="separate"/>
      </w:r>
      <w:r w:rsidR="00902342">
        <w:rPr>
          <w:noProof/>
          <w:lang w:val="en-US"/>
        </w:rPr>
        <w:t>27</w:t>
      </w:r>
      <w:r>
        <w:fldChar w:fldCharType="end"/>
      </w:r>
      <w:bookmarkEnd w:id="40"/>
      <w:r w:rsidRPr="00637D79">
        <w:rPr>
          <w:lang w:val="en-US"/>
        </w:rPr>
        <w:t>: Screen with some statistical data about the study.</w:t>
      </w:r>
    </w:p>
    <w:p w14:paraId="2AD7B4BD" w14:textId="68B1D1A9" w:rsidR="00637D79" w:rsidRDefault="00637D79" w:rsidP="006E4F8E">
      <w:pPr>
        <w:spacing w:after="120" w:line="360" w:lineRule="auto"/>
        <w:ind w:firstLine="567"/>
        <w:jc w:val="both"/>
        <w:rPr>
          <w:lang w:val="en-US"/>
        </w:rPr>
      </w:pPr>
    </w:p>
    <w:p w14:paraId="4832AF01" w14:textId="45015DFA" w:rsidR="00637D79" w:rsidRPr="00582880" w:rsidRDefault="00637D79" w:rsidP="00637D79">
      <w:pPr>
        <w:spacing w:after="120" w:line="360" w:lineRule="auto"/>
        <w:jc w:val="both"/>
        <w:rPr>
          <w:i/>
          <w:iCs/>
          <w:lang w:val="en-US"/>
        </w:rPr>
      </w:pPr>
      <w:r w:rsidRPr="00582880">
        <w:rPr>
          <w:i/>
          <w:iCs/>
          <w:lang w:val="en-US"/>
        </w:rPr>
        <w:t xml:space="preserve">Option </w:t>
      </w:r>
      <w:r>
        <w:rPr>
          <w:i/>
          <w:iCs/>
          <w:lang w:val="en-US"/>
        </w:rPr>
        <w:t>9</w:t>
      </w:r>
      <w:r w:rsidRPr="00582880">
        <w:rPr>
          <w:i/>
          <w:iCs/>
          <w:lang w:val="en-US"/>
        </w:rPr>
        <w:t xml:space="preserve">: </w:t>
      </w:r>
      <w:r>
        <w:rPr>
          <w:i/>
          <w:iCs/>
          <w:lang w:val="en-US"/>
        </w:rPr>
        <w:t>Exit</w:t>
      </w:r>
    </w:p>
    <w:p w14:paraId="08C52B79" w14:textId="60776ABB" w:rsidR="00637D79" w:rsidRDefault="00637D79" w:rsidP="006E4F8E">
      <w:pPr>
        <w:spacing w:after="120" w:line="360" w:lineRule="auto"/>
        <w:ind w:firstLine="567"/>
        <w:jc w:val="both"/>
        <w:rPr>
          <w:lang w:val="en-US"/>
        </w:rPr>
      </w:pPr>
      <w:r>
        <w:rPr>
          <w:lang w:val="en-US"/>
        </w:rPr>
        <w:t>The software is finished by option 9 (Exit) (</w:t>
      </w:r>
      <w:r>
        <w:rPr>
          <w:lang w:val="en-US"/>
        </w:rPr>
        <w:fldChar w:fldCharType="begin"/>
      </w:r>
      <w:r>
        <w:rPr>
          <w:lang w:val="en-US"/>
        </w:rPr>
        <w:instrText xml:space="preserve"> REF _Ref71292599 \h </w:instrText>
      </w:r>
      <w:r>
        <w:rPr>
          <w:lang w:val="en-US"/>
        </w:rPr>
      </w:r>
      <w:r>
        <w:rPr>
          <w:lang w:val="en-US"/>
        </w:rPr>
        <w:fldChar w:fldCharType="separate"/>
      </w:r>
      <w:r w:rsidR="00614080" w:rsidRPr="00637D79">
        <w:rPr>
          <w:lang w:val="en-US"/>
        </w:rPr>
        <w:t>Figure S</w:t>
      </w:r>
      <w:r w:rsidR="00614080">
        <w:rPr>
          <w:noProof/>
          <w:lang w:val="en-US"/>
        </w:rPr>
        <w:t>26</w:t>
      </w:r>
      <w:r>
        <w:rPr>
          <w:lang w:val="en-US"/>
        </w:rPr>
        <w:fldChar w:fldCharType="end"/>
      </w:r>
      <w:r>
        <w:rPr>
          <w:lang w:val="en-US"/>
        </w:rPr>
        <w:t>).</w:t>
      </w:r>
    </w:p>
    <w:p w14:paraId="4B16C1D5" w14:textId="39D84785" w:rsidR="00637D79" w:rsidRDefault="00637D79" w:rsidP="00637D79">
      <w:pPr>
        <w:spacing w:after="0" w:line="240" w:lineRule="auto"/>
        <w:jc w:val="center"/>
        <w:rPr>
          <w:lang w:val="en-US"/>
        </w:rPr>
      </w:pPr>
      <w:r>
        <w:rPr>
          <w:noProof/>
        </w:rPr>
        <w:drawing>
          <wp:inline distT="0" distB="0" distL="0" distR="0" wp14:anchorId="393C7D0D" wp14:editId="263A76B3">
            <wp:extent cx="2356412" cy="474452"/>
            <wp:effectExtent l="0" t="0" r="6350" b="1905"/>
            <wp:docPr id="37" name="Imagem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9"/>
                    <a:srcRect l="2972" t="70446" r="89297" b="24937"/>
                    <a:stretch/>
                  </pic:blipFill>
                  <pic:spPr bwMode="auto">
                    <a:xfrm>
                      <a:off x="0" y="0"/>
                      <a:ext cx="2404055" cy="484045"/>
                    </a:xfrm>
                    <a:prstGeom prst="rect">
                      <a:avLst/>
                    </a:prstGeom>
                    <a:ln>
                      <a:noFill/>
                    </a:ln>
                    <a:extLst>
                      <a:ext uri="{53640926-AAD7-44D8-BBD7-CCE9431645EC}">
                        <a14:shadowObscured xmlns:a14="http://schemas.microsoft.com/office/drawing/2010/main"/>
                      </a:ext>
                    </a:extLst>
                  </pic:spPr>
                </pic:pic>
              </a:graphicData>
            </a:graphic>
          </wp:inline>
        </w:drawing>
      </w:r>
    </w:p>
    <w:p w14:paraId="49AE0E85" w14:textId="4CF97303" w:rsidR="00637D79" w:rsidRDefault="00637D79" w:rsidP="00637D79">
      <w:pPr>
        <w:pStyle w:val="Legenda"/>
        <w:rPr>
          <w:lang w:val="en-US"/>
        </w:rPr>
      </w:pPr>
      <w:bookmarkStart w:id="41" w:name="_Ref71292599"/>
      <w:r w:rsidRPr="00637D79">
        <w:rPr>
          <w:lang w:val="en-US"/>
        </w:rPr>
        <w:t>Figure S</w:t>
      </w:r>
      <w:r>
        <w:fldChar w:fldCharType="begin"/>
      </w:r>
      <w:r w:rsidRPr="00637D79">
        <w:rPr>
          <w:lang w:val="en-US"/>
        </w:rPr>
        <w:instrText xml:space="preserve"> SEQ Figure \* ARABIC </w:instrText>
      </w:r>
      <w:r>
        <w:fldChar w:fldCharType="separate"/>
      </w:r>
      <w:r w:rsidR="00902342">
        <w:rPr>
          <w:noProof/>
          <w:lang w:val="en-US"/>
        </w:rPr>
        <w:t>28</w:t>
      </w:r>
      <w:r>
        <w:fldChar w:fldCharType="end"/>
      </w:r>
      <w:bookmarkEnd w:id="41"/>
      <w:r w:rsidRPr="00637D79">
        <w:rPr>
          <w:lang w:val="en-US"/>
        </w:rPr>
        <w:t>: Exit of the software.</w:t>
      </w:r>
    </w:p>
    <w:p w14:paraId="3EF458BC" w14:textId="7B10BC60" w:rsidR="00637D79" w:rsidRDefault="00637D79" w:rsidP="006E4F8E">
      <w:pPr>
        <w:spacing w:after="120" w:line="360" w:lineRule="auto"/>
        <w:ind w:firstLine="567"/>
        <w:jc w:val="both"/>
        <w:rPr>
          <w:lang w:val="en-US"/>
        </w:rPr>
      </w:pPr>
    </w:p>
    <w:p w14:paraId="2E374796" w14:textId="13501353" w:rsidR="00852C17" w:rsidRPr="00142011" w:rsidRDefault="00852C17" w:rsidP="00852C17">
      <w:pPr>
        <w:pStyle w:val="Ttulo1"/>
        <w:numPr>
          <w:ilvl w:val="0"/>
          <w:numId w:val="1"/>
        </w:numPr>
        <w:spacing w:before="0" w:after="120" w:line="240" w:lineRule="auto"/>
        <w:ind w:left="284" w:hanging="284"/>
        <w:rPr>
          <w:lang w:val="en-US"/>
        </w:rPr>
      </w:pPr>
      <w:bookmarkStart w:id="42" w:name="_Toc83645536"/>
      <w:r>
        <w:rPr>
          <w:lang w:val="en-US"/>
        </w:rPr>
        <w:t xml:space="preserve">Discovery of the </w:t>
      </w:r>
      <w:proofErr w:type="spellStart"/>
      <w:r>
        <w:rPr>
          <w:lang w:val="en-US"/>
        </w:rPr>
        <w:t>iminophosphorane</w:t>
      </w:r>
      <w:proofErr w:type="spellEnd"/>
      <w:r>
        <w:rPr>
          <w:lang w:val="en-US"/>
        </w:rPr>
        <w:t xml:space="preserve"> synthesis</w:t>
      </w:r>
      <w:bookmarkEnd w:id="42"/>
    </w:p>
    <w:p w14:paraId="58526480" w14:textId="77777777" w:rsidR="002D7878" w:rsidRDefault="002D7878" w:rsidP="00852C17">
      <w:pPr>
        <w:spacing w:after="120" w:line="480" w:lineRule="auto"/>
        <w:ind w:firstLine="567"/>
        <w:jc w:val="both"/>
        <w:rPr>
          <w:rFonts w:cs="Times New Roman"/>
          <w:szCs w:val="24"/>
          <w:lang w:val="en-US"/>
        </w:rPr>
      </w:pPr>
    </w:p>
    <w:p w14:paraId="4E267E6F" w14:textId="6BEF59BC" w:rsidR="00852C17" w:rsidRDefault="00852C17" w:rsidP="00852C17">
      <w:pPr>
        <w:spacing w:after="120" w:line="480" w:lineRule="auto"/>
        <w:ind w:firstLine="567"/>
        <w:jc w:val="both"/>
        <w:rPr>
          <w:rFonts w:cs="Times New Roman"/>
          <w:szCs w:val="24"/>
          <w:lang w:val="en-US"/>
        </w:rPr>
      </w:pPr>
      <w:r>
        <w:rPr>
          <w:rFonts w:cs="Times New Roman"/>
          <w:szCs w:val="24"/>
          <w:lang w:val="en-US"/>
        </w:rPr>
        <w:t xml:space="preserve">The mixture </w:t>
      </w:r>
      <w:r w:rsidR="00F771C5">
        <w:rPr>
          <w:rFonts w:cs="Times New Roman"/>
          <w:szCs w:val="24"/>
          <w:lang w:val="en-US"/>
        </w:rPr>
        <w:t>of</w:t>
      </w:r>
      <w:r>
        <w:rPr>
          <w:rFonts w:cs="Times New Roman"/>
          <w:szCs w:val="24"/>
          <w:lang w:val="en-US"/>
        </w:rPr>
        <w:t xml:space="preserve"> 4-nitro-phthalonitrile (ID-37) and triphenylphosphine (ID-41) showed a grayscale value of 38 and a red-shift band in the UV-Vis spectrum. The TLC-mediated screening classified the mixture as an EDA-</w:t>
      </w:r>
      <w:r w:rsidRPr="00276B04">
        <w:rPr>
          <w:rFonts w:cs="Times New Roman"/>
          <w:szCs w:val="24"/>
          <w:lang w:val="en-US"/>
        </w:rPr>
        <w:t xml:space="preserve">photoinduced reaction, </w:t>
      </w:r>
      <w:r w:rsidR="006D4F6B" w:rsidRPr="00276B04">
        <w:rPr>
          <w:rFonts w:cs="Times New Roman"/>
          <w:szCs w:val="24"/>
          <w:lang w:val="en-US"/>
        </w:rPr>
        <w:t>with</w:t>
      </w:r>
      <w:r>
        <w:rPr>
          <w:rFonts w:cs="Times New Roman"/>
          <w:szCs w:val="24"/>
          <w:lang w:val="en-US"/>
        </w:rPr>
        <w:t xml:space="preserve"> the complete consumption of triphenylphosphine after irradiation (</w:t>
      </w:r>
      <w:r>
        <w:rPr>
          <w:rFonts w:cs="Times New Roman"/>
          <w:szCs w:val="24"/>
          <w:lang w:val="en-US"/>
        </w:rPr>
        <w:fldChar w:fldCharType="begin"/>
      </w:r>
      <w:r>
        <w:rPr>
          <w:rFonts w:cs="Times New Roman"/>
          <w:szCs w:val="24"/>
          <w:lang w:val="en-US"/>
        </w:rPr>
        <w:instrText xml:space="preserve"> REF _Ref71292928 \h  \* MERGEFORMAT </w:instrText>
      </w:r>
      <w:r>
        <w:rPr>
          <w:rFonts w:cs="Times New Roman"/>
          <w:szCs w:val="24"/>
          <w:lang w:val="en-US"/>
        </w:rPr>
      </w:r>
      <w:r>
        <w:rPr>
          <w:rFonts w:cs="Times New Roman"/>
          <w:szCs w:val="24"/>
          <w:lang w:val="en-US"/>
        </w:rPr>
        <w:fldChar w:fldCharType="separate"/>
      </w:r>
      <w:r w:rsidR="006A6412" w:rsidRPr="006A6412">
        <w:rPr>
          <w:rFonts w:cs="Times New Roman"/>
          <w:szCs w:val="24"/>
          <w:lang w:val="en-US"/>
        </w:rPr>
        <w:t>Figure S29</w:t>
      </w:r>
      <w:r>
        <w:rPr>
          <w:rFonts w:cs="Times New Roman"/>
          <w:szCs w:val="24"/>
          <w:lang w:val="en-US"/>
        </w:rPr>
        <w:fldChar w:fldCharType="end"/>
      </w:r>
      <w:r>
        <w:rPr>
          <w:rFonts w:cs="Times New Roman"/>
          <w:szCs w:val="24"/>
          <w:lang w:val="en-US"/>
        </w:rPr>
        <w:t>).</w:t>
      </w:r>
    </w:p>
    <w:p w14:paraId="35CD3AE5" w14:textId="3135E8A4" w:rsidR="00852C17" w:rsidRDefault="00852C17" w:rsidP="00852C17">
      <w:pPr>
        <w:spacing w:after="120" w:line="480" w:lineRule="auto"/>
        <w:jc w:val="center"/>
        <w:rPr>
          <w:rFonts w:cs="Times New Roman"/>
          <w:szCs w:val="24"/>
          <w:lang w:val="en-US"/>
        </w:rPr>
      </w:pPr>
      <w:r>
        <w:rPr>
          <w:noProof/>
        </w:rPr>
        <w:lastRenderedPageBreak/>
        <w:drawing>
          <wp:anchor distT="0" distB="0" distL="114300" distR="114300" simplePos="0" relativeHeight="251662336" behindDoc="0" locked="0" layoutInCell="1" allowOverlap="1" wp14:anchorId="7F93F2C0" wp14:editId="69D49E31">
            <wp:simplePos x="0" y="0"/>
            <wp:positionH relativeFrom="margin">
              <wp:posOffset>168874</wp:posOffset>
            </wp:positionH>
            <wp:positionV relativeFrom="paragraph">
              <wp:posOffset>48104</wp:posOffset>
            </wp:positionV>
            <wp:extent cx="2082165" cy="2044065"/>
            <wp:effectExtent l="0" t="0" r="0" b="0"/>
            <wp:wrapSquare wrapText="bothSides"/>
            <wp:docPr id="41" name="Imagem 41" descr="Padrão do plano de fundo&#10;&#10;Descrição gerada automaticamente com confiança mé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m 41" descr="Padrão do plano de fundo&#10;&#10;Descrição gerada automaticamente com confiança média"/>
                    <pic:cNvPicPr>
                      <a:picLocks noChangeAspect="1" noChangeArrowheads="1"/>
                    </pic:cNvPicPr>
                  </pic:nvPicPr>
                  <pic:blipFill rotWithShape="1">
                    <a:blip r:embed="rId50">
                      <a:extLst>
                        <a:ext uri="{28A0092B-C50C-407E-A947-70E740481C1C}">
                          <a14:useLocalDpi xmlns:a14="http://schemas.microsoft.com/office/drawing/2010/main" val="0"/>
                        </a:ext>
                      </a:extLst>
                    </a:blip>
                    <a:srcRect l="40187" b="55967"/>
                    <a:stretch/>
                  </pic:blipFill>
                  <pic:spPr bwMode="auto">
                    <a:xfrm>
                      <a:off x="0" y="0"/>
                      <a:ext cx="2082165" cy="204406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object w:dxaOrig="6934" w:dyaOrig="4871" w14:anchorId="223108AC">
          <v:shape id="_x0000_i1026" type="#_x0000_t75" style="width:216.5pt;height:160.5pt" o:ole="">
            <v:imagedata r:id="rId51" o:title="" croptop="6654f" cropbottom="2420f" cropleft="4256f" cropright="7234f"/>
          </v:shape>
          <o:OLEObject Type="Embed" ProgID="Origin50.Graph" ShapeID="_x0000_i1026" DrawAspect="Content" ObjectID="_1694840366" r:id="rId52"/>
        </w:object>
      </w:r>
    </w:p>
    <w:p w14:paraId="1D59437A" w14:textId="77777777" w:rsidR="00852C17" w:rsidRDefault="00852C17" w:rsidP="005A0C9C">
      <w:pPr>
        <w:spacing w:after="0" w:line="240" w:lineRule="auto"/>
        <w:jc w:val="center"/>
        <w:rPr>
          <w:rFonts w:cs="Times New Roman"/>
          <w:szCs w:val="24"/>
          <w:lang w:val="en-US"/>
        </w:rPr>
      </w:pPr>
      <w:r>
        <w:rPr>
          <w:rFonts w:cs="Times New Roman"/>
          <w:noProof/>
          <w:szCs w:val="24"/>
          <w:lang w:val="en-US"/>
        </w:rPr>
        <w:drawing>
          <wp:inline distT="0" distB="0" distL="0" distR="0" wp14:anchorId="1CC5B41D" wp14:editId="679B8F1B">
            <wp:extent cx="5526843" cy="1449238"/>
            <wp:effectExtent l="0" t="0" r="0" b="0"/>
            <wp:docPr id="42" name="Imagem 42" descr="Uma imagem contendo Interface gráfica do usuári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m 7" descr="Uma imagem contendo Interface gráfica do usuário&#10;&#10;Descrição gerada automaticamente"/>
                    <pic:cNvPicPr/>
                  </pic:nvPicPr>
                  <pic:blipFill rotWithShape="1">
                    <a:blip r:embed="rId53">
                      <a:extLst>
                        <a:ext uri="{28A0092B-C50C-407E-A947-70E740481C1C}">
                          <a14:useLocalDpi xmlns:a14="http://schemas.microsoft.com/office/drawing/2010/main" val="0"/>
                        </a:ext>
                      </a:extLst>
                    </a:blip>
                    <a:srcRect l="8094" t="51839" r="9061" b="3933"/>
                    <a:stretch/>
                  </pic:blipFill>
                  <pic:spPr bwMode="auto">
                    <a:xfrm>
                      <a:off x="0" y="0"/>
                      <a:ext cx="5553587" cy="1456251"/>
                    </a:xfrm>
                    <a:prstGeom prst="rect">
                      <a:avLst/>
                    </a:prstGeom>
                    <a:ln>
                      <a:noFill/>
                    </a:ln>
                    <a:extLst>
                      <a:ext uri="{53640926-AAD7-44D8-BBD7-CCE9431645EC}">
                        <a14:shadowObscured xmlns:a14="http://schemas.microsoft.com/office/drawing/2010/main"/>
                      </a:ext>
                    </a:extLst>
                  </pic:spPr>
                </pic:pic>
              </a:graphicData>
            </a:graphic>
          </wp:inline>
        </w:drawing>
      </w:r>
    </w:p>
    <w:p w14:paraId="047E6276" w14:textId="13220988" w:rsidR="00852C17" w:rsidRPr="001A1D9A" w:rsidRDefault="00852C17" w:rsidP="00852C17">
      <w:pPr>
        <w:pStyle w:val="Legenda"/>
        <w:rPr>
          <w:rFonts w:ascii="Helvetica" w:hAnsi="Helvetica"/>
          <w:lang w:val="en-US"/>
        </w:rPr>
      </w:pPr>
      <w:bookmarkStart w:id="43" w:name="_Ref71292928"/>
      <w:r w:rsidRPr="001A1D9A">
        <w:rPr>
          <w:rFonts w:ascii="Helvetica" w:hAnsi="Helvetica"/>
          <w:lang w:val="en-US"/>
        </w:rPr>
        <w:t xml:space="preserve">Figure </w:t>
      </w:r>
      <w:r>
        <w:rPr>
          <w:rFonts w:ascii="Helvetica" w:hAnsi="Helvetica"/>
          <w:lang w:val="en-US"/>
        </w:rPr>
        <w:t>S</w:t>
      </w:r>
      <w:r w:rsidRPr="001A1D9A">
        <w:rPr>
          <w:rFonts w:ascii="Helvetica" w:hAnsi="Helvetica"/>
          <w:lang w:val="en-US"/>
        </w:rPr>
        <w:fldChar w:fldCharType="begin"/>
      </w:r>
      <w:r w:rsidRPr="001A1D9A">
        <w:rPr>
          <w:rFonts w:ascii="Helvetica" w:hAnsi="Helvetica"/>
          <w:lang w:val="en-US"/>
        </w:rPr>
        <w:instrText xml:space="preserve"> SEQ Figure \* ARABIC </w:instrText>
      </w:r>
      <w:r w:rsidRPr="001A1D9A">
        <w:rPr>
          <w:rFonts w:ascii="Helvetica" w:hAnsi="Helvetica"/>
          <w:lang w:val="en-US"/>
        </w:rPr>
        <w:fldChar w:fldCharType="separate"/>
      </w:r>
      <w:r w:rsidR="00902342">
        <w:rPr>
          <w:rFonts w:ascii="Helvetica" w:hAnsi="Helvetica"/>
          <w:noProof/>
          <w:lang w:val="en-US"/>
        </w:rPr>
        <w:t>29</w:t>
      </w:r>
      <w:r w:rsidRPr="001A1D9A">
        <w:rPr>
          <w:rFonts w:ascii="Helvetica" w:hAnsi="Helvetica"/>
          <w:lang w:val="en-US"/>
        </w:rPr>
        <w:fldChar w:fldCharType="end"/>
      </w:r>
      <w:bookmarkEnd w:id="43"/>
      <w:r w:rsidRPr="001A1D9A">
        <w:rPr>
          <w:rFonts w:ascii="Helvetica" w:hAnsi="Helvetica"/>
          <w:lang w:val="en-US"/>
        </w:rPr>
        <w:t xml:space="preserve">: A) Processed microplate image of </w:t>
      </w:r>
      <w:r w:rsidR="00F771C5">
        <w:rPr>
          <w:rFonts w:ascii="Helvetica" w:hAnsi="Helvetica"/>
          <w:lang w:val="en-US"/>
        </w:rPr>
        <w:t xml:space="preserve">the </w:t>
      </w:r>
      <w:r w:rsidRPr="001A1D9A">
        <w:rPr>
          <w:rFonts w:ascii="Helvetica" w:hAnsi="Helvetica"/>
          <w:lang w:val="en-US"/>
        </w:rPr>
        <w:t xml:space="preserve">mixture </w:t>
      </w:r>
      <w:r w:rsidR="00F771C5">
        <w:rPr>
          <w:rFonts w:ascii="Helvetica" w:hAnsi="Helvetica"/>
          <w:lang w:val="en-US"/>
        </w:rPr>
        <w:t>of</w:t>
      </w:r>
      <w:r w:rsidRPr="001A1D9A">
        <w:rPr>
          <w:rFonts w:ascii="Helvetica" w:hAnsi="Helvetica"/>
          <w:lang w:val="en-US"/>
        </w:rPr>
        <w:t xml:space="preserve"> 4-nitrophthalonitrile (ID-37) and triphenylphosphine (ID-41). B) UV-Vis spectra of 4-nitrophthalonitrile (ID-37, red line), triphenylphosphine (ID-41, blue line), and </w:t>
      </w:r>
      <w:r w:rsidR="00F771C5">
        <w:rPr>
          <w:rFonts w:ascii="Helvetica" w:hAnsi="Helvetica"/>
          <w:lang w:val="en-US"/>
        </w:rPr>
        <w:t>the</w:t>
      </w:r>
      <w:r w:rsidRPr="001A1D9A">
        <w:rPr>
          <w:rFonts w:ascii="Helvetica" w:hAnsi="Helvetica"/>
          <w:lang w:val="en-US"/>
        </w:rPr>
        <w:t xml:space="preserve"> respective mixture (37-41, black line). C) </w:t>
      </w:r>
      <w:proofErr w:type="spellStart"/>
      <w:r w:rsidRPr="001A1D9A">
        <w:rPr>
          <w:rFonts w:ascii="Helvetica" w:hAnsi="Helvetica"/>
          <w:lang w:val="en-US"/>
        </w:rPr>
        <w:t>tlcgram</w:t>
      </w:r>
      <w:proofErr w:type="spellEnd"/>
      <w:r w:rsidRPr="001A1D9A">
        <w:rPr>
          <w:rFonts w:ascii="Helvetica" w:hAnsi="Helvetica"/>
          <w:lang w:val="en-US"/>
        </w:rPr>
        <w:t xml:space="preserve"> of 4-nitrophthalonitrile (ID-37, red line), triphenylphosphine (ID-41, blue line), and </w:t>
      </w:r>
      <w:r w:rsidR="00F771C5">
        <w:rPr>
          <w:rFonts w:ascii="Helvetica" w:hAnsi="Helvetica"/>
          <w:lang w:val="en-US"/>
        </w:rPr>
        <w:t>the</w:t>
      </w:r>
      <w:r w:rsidRPr="001A1D9A">
        <w:rPr>
          <w:rFonts w:ascii="Helvetica" w:hAnsi="Helvetica"/>
          <w:lang w:val="en-US"/>
        </w:rPr>
        <w:t xml:space="preserve"> respective mixture (37-41, black line).</w:t>
      </w:r>
    </w:p>
    <w:p w14:paraId="4412DDB7" w14:textId="77777777" w:rsidR="00852C17" w:rsidRDefault="00852C17" w:rsidP="006E4F8E">
      <w:pPr>
        <w:spacing w:after="120" w:line="360" w:lineRule="auto"/>
        <w:ind w:firstLine="567"/>
        <w:jc w:val="both"/>
        <w:rPr>
          <w:lang w:val="en-US"/>
        </w:rPr>
      </w:pPr>
    </w:p>
    <w:p w14:paraId="07A924A5" w14:textId="1EAC8A22" w:rsidR="00637D79" w:rsidRPr="00142011" w:rsidRDefault="003D5C95" w:rsidP="00142011">
      <w:pPr>
        <w:pStyle w:val="Ttulo1"/>
        <w:numPr>
          <w:ilvl w:val="0"/>
          <w:numId w:val="1"/>
        </w:numPr>
        <w:spacing w:before="0" w:after="120" w:line="240" w:lineRule="auto"/>
        <w:ind w:left="284" w:hanging="284"/>
        <w:rPr>
          <w:lang w:val="en-US"/>
        </w:rPr>
      </w:pPr>
      <w:bookmarkStart w:id="44" w:name="_Toc83645537"/>
      <w:r w:rsidRPr="00142011">
        <w:rPr>
          <w:lang w:val="en-US"/>
        </w:rPr>
        <w:t>Reaction conditions screening</w:t>
      </w:r>
      <w:bookmarkEnd w:id="44"/>
    </w:p>
    <w:p w14:paraId="4D93863A" w14:textId="77777777" w:rsidR="00CD1646" w:rsidRDefault="00CD1646" w:rsidP="003D5C95">
      <w:pPr>
        <w:spacing w:after="120" w:line="360" w:lineRule="auto"/>
        <w:ind w:firstLine="567"/>
        <w:jc w:val="both"/>
        <w:rPr>
          <w:rFonts w:cs="Times New Roman"/>
          <w:szCs w:val="24"/>
          <w:lang w:val="en-US"/>
        </w:rPr>
      </w:pPr>
    </w:p>
    <w:p w14:paraId="536D1E6F" w14:textId="21AB8ED7" w:rsidR="003D5C95" w:rsidRPr="009D5949" w:rsidRDefault="003D5C95" w:rsidP="003D5C95">
      <w:pPr>
        <w:spacing w:after="120" w:line="360" w:lineRule="auto"/>
        <w:ind w:firstLine="567"/>
        <w:jc w:val="both"/>
        <w:rPr>
          <w:rFonts w:cs="Times New Roman"/>
          <w:szCs w:val="24"/>
          <w:lang w:val="en-US"/>
        </w:rPr>
      </w:pPr>
      <w:r>
        <w:rPr>
          <w:rFonts w:cs="Times New Roman"/>
          <w:szCs w:val="24"/>
          <w:lang w:val="en-US"/>
        </w:rPr>
        <w:t xml:space="preserve">Initially, a solvent screening was performed for the mixture of 4-nitrophthalonitrile (0.2 mmol) and triphenylphosphine </w:t>
      </w:r>
      <w:r w:rsidRPr="00C97A5A">
        <w:rPr>
          <w:rFonts w:cs="Times New Roman"/>
          <w:szCs w:val="24"/>
          <w:lang w:val="en-US"/>
        </w:rPr>
        <w:t>(0.</w:t>
      </w:r>
      <w:r w:rsidR="004E1CF6" w:rsidRPr="00C97A5A">
        <w:rPr>
          <w:rFonts w:cs="Times New Roman"/>
          <w:szCs w:val="24"/>
          <w:lang w:val="en-US"/>
        </w:rPr>
        <w:t>8</w:t>
      </w:r>
      <w:r w:rsidRPr="00C97A5A">
        <w:rPr>
          <w:rFonts w:cs="Times New Roman"/>
          <w:szCs w:val="24"/>
          <w:lang w:val="en-US"/>
        </w:rPr>
        <w:t xml:space="preserve"> </w:t>
      </w:r>
      <w:r>
        <w:rPr>
          <w:rFonts w:cs="Times New Roman"/>
          <w:szCs w:val="24"/>
          <w:lang w:val="en-US"/>
        </w:rPr>
        <w:t>mmol) in 2 mL of solvent at 25 ºC</w:t>
      </w:r>
      <w:r w:rsidR="006D4F6B">
        <w:rPr>
          <w:rFonts w:cs="Times New Roman"/>
          <w:szCs w:val="24"/>
          <w:lang w:val="en-US"/>
        </w:rPr>
        <w:t xml:space="preserve"> and</w:t>
      </w:r>
      <w:r>
        <w:rPr>
          <w:rFonts w:cs="Times New Roman"/>
          <w:szCs w:val="24"/>
          <w:lang w:val="en-US"/>
        </w:rPr>
        <w:t xml:space="preserve"> irradiated </w:t>
      </w:r>
      <w:r w:rsidR="006D4F6B" w:rsidRPr="00276B04">
        <w:rPr>
          <w:rFonts w:cs="Times New Roman"/>
          <w:szCs w:val="24"/>
          <w:lang w:val="en-US"/>
        </w:rPr>
        <w:t>for</w:t>
      </w:r>
      <w:r w:rsidRPr="00276B04">
        <w:rPr>
          <w:rFonts w:cs="Times New Roman"/>
          <w:szCs w:val="24"/>
          <w:lang w:val="en-US"/>
        </w:rPr>
        <w:t xml:space="preserve"> 12</w:t>
      </w:r>
      <w:r>
        <w:rPr>
          <w:rFonts w:cs="Times New Roman"/>
          <w:szCs w:val="24"/>
          <w:lang w:val="en-US"/>
        </w:rPr>
        <w:t xml:space="preserve"> hours with blue LED (450 nm, 10 W). The evaluated solvents were </w:t>
      </w:r>
      <w:proofErr w:type="spellStart"/>
      <w:r>
        <w:rPr>
          <w:rFonts w:cs="Times New Roman"/>
          <w:szCs w:val="24"/>
          <w:lang w:val="en-US"/>
        </w:rPr>
        <w:t>MeCN</w:t>
      </w:r>
      <w:proofErr w:type="spellEnd"/>
      <w:r>
        <w:rPr>
          <w:rFonts w:cs="Times New Roman"/>
          <w:szCs w:val="24"/>
          <w:lang w:val="en-US"/>
        </w:rPr>
        <w:t>, CH</w:t>
      </w:r>
      <w:r w:rsidRPr="00E97611">
        <w:rPr>
          <w:rFonts w:cs="Times New Roman"/>
          <w:szCs w:val="24"/>
          <w:vertAlign w:val="subscript"/>
          <w:lang w:val="en-US"/>
        </w:rPr>
        <w:t>2</w:t>
      </w:r>
      <w:r>
        <w:rPr>
          <w:rFonts w:cs="Times New Roman"/>
          <w:szCs w:val="24"/>
          <w:lang w:val="en-US"/>
        </w:rPr>
        <w:t>Cl</w:t>
      </w:r>
      <w:r w:rsidRPr="00E97611">
        <w:rPr>
          <w:rFonts w:cs="Times New Roman"/>
          <w:szCs w:val="24"/>
          <w:vertAlign w:val="subscript"/>
          <w:lang w:val="en-US"/>
        </w:rPr>
        <w:t>2</w:t>
      </w:r>
      <w:r>
        <w:rPr>
          <w:rFonts w:cs="Times New Roman"/>
          <w:szCs w:val="24"/>
          <w:lang w:val="en-US"/>
        </w:rPr>
        <w:t>, CHCl</w:t>
      </w:r>
      <w:r w:rsidRPr="00E97611">
        <w:rPr>
          <w:rFonts w:cs="Times New Roman"/>
          <w:szCs w:val="24"/>
          <w:vertAlign w:val="subscript"/>
          <w:lang w:val="en-US"/>
        </w:rPr>
        <w:t>3</w:t>
      </w:r>
      <w:r>
        <w:rPr>
          <w:rFonts w:cs="Times New Roman"/>
          <w:szCs w:val="24"/>
          <w:lang w:val="en-US"/>
        </w:rPr>
        <w:t xml:space="preserve">, toluene, ethyl acetate, 1,4-dioxane, 1,2-dichloroethane, dimethyl carbonate, propyl carbonate, and DMSO. Halogenated solvents presented higher efficiency for this transformation, </w:t>
      </w:r>
      <w:r w:rsidR="00C8304F">
        <w:rPr>
          <w:rFonts w:cs="Times New Roman"/>
          <w:szCs w:val="24"/>
          <w:lang w:val="en-US"/>
        </w:rPr>
        <w:t>giving the corresponding product in</w:t>
      </w:r>
      <w:r>
        <w:rPr>
          <w:rFonts w:cs="Times New Roman"/>
          <w:szCs w:val="24"/>
          <w:lang w:val="en-US"/>
        </w:rPr>
        <w:t xml:space="preserve"> 76, 50, and 42% </w:t>
      </w:r>
      <w:r w:rsidR="00C8304F">
        <w:rPr>
          <w:rFonts w:cs="Times New Roman"/>
          <w:szCs w:val="24"/>
          <w:lang w:val="en-US"/>
        </w:rPr>
        <w:t xml:space="preserve">yields </w:t>
      </w:r>
      <w:r>
        <w:rPr>
          <w:rFonts w:cs="Times New Roman"/>
          <w:szCs w:val="24"/>
          <w:lang w:val="en-US"/>
        </w:rPr>
        <w:t>for CH</w:t>
      </w:r>
      <w:r w:rsidRPr="00E97611">
        <w:rPr>
          <w:rFonts w:cs="Times New Roman"/>
          <w:szCs w:val="24"/>
          <w:vertAlign w:val="subscript"/>
          <w:lang w:val="en-US"/>
        </w:rPr>
        <w:t>2</w:t>
      </w:r>
      <w:r>
        <w:rPr>
          <w:rFonts w:cs="Times New Roman"/>
          <w:szCs w:val="24"/>
          <w:lang w:val="en-US"/>
        </w:rPr>
        <w:t>Cl</w:t>
      </w:r>
      <w:r w:rsidRPr="00E97611">
        <w:rPr>
          <w:rFonts w:cs="Times New Roman"/>
          <w:szCs w:val="24"/>
          <w:vertAlign w:val="subscript"/>
          <w:lang w:val="en-US"/>
        </w:rPr>
        <w:t>2</w:t>
      </w:r>
      <w:r>
        <w:rPr>
          <w:rFonts w:cs="Times New Roman"/>
          <w:szCs w:val="24"/>
          <w:lang w:val="en-US"/>
        </w:rPr>
        <w:t>, CHCl</w:t>
      </w:r>
      <w:r w:rsidRPr="00E97611">
        <w:rPr>
          <w:rFonts w:cs="Times New Roman"/>
          <w:szCs w:val="24"/>
          <w:vertAlign w:val="subscript"/>
          <w:lang w:val="en-US"/>
        </w:rPr>
        <w:t>3</w:t>
      </w:r>
      <w:r>
        <w:rPr>
          <w:rFonts w:cs="Times New Roman"/>
          <w:szCs w:val="24"/>
          <w:vertAlign w:val="subscript"/>
          <w:lang w:val="en-US"/>
        </w:rPr>
        <w:t>,</w:t>
      </w:r>
      <w:r>
        <w:rPr>
          <w:rFonts w:cs="Times New Roman"/>
          <w:szCs w:val="24"/>
          <w:lang w:val="en-US"/>
        </w:rPr>
        <w:t xml:space="preserve"> and 1,2-dichloroethane, respectively (</w:t>
      </w:r>
      <w:r>
        <w:rPr>
          <w:rFonts w:cs="Times New Roman"/>
          <w:szCs w:val="24"/>
          <w:lang w:val="en-US"/>
        </w:rPr>
        <w:fldChar w:fldCharType="begin"/>
      </w:r>
      <w:r>
        <w:rPr>
          <w:rFonts w:cs="Times New Roman"/>
          <w:szCs w:val="24"/>
          <w:lang w:val="en-US"/>
        </w:rPr>
        <w:instrText xml:space="preserve"> REF _Ref71376940 \h </w:instrText>
      </w:r>
      <w:r>
        <w:rPr>
          <w:rFonts w:cs="Times New Roman"/>
          <w:szCs w:val="24"/>
          <w:lang w:val="en-US"/>
        </w:rPr>
      </w:r>
      <w:r>
        <w:rPr>
          <w:rFonts w:cs="Times New Roman"/>
          <w:szCs w:val="24"/>
          <w:lang w:val="en-US"/>
        </w:rPr>
        <w:fldChar w:fldCharType="separate"/>
      </w:r>
      <w:r w:rsidRPr="001402C2">
        <w:rPr>
          <w:lang w:val="en-US"/>
        </w:rPr>
        <w:t xml:space="preserve">Table </w:t>
      </w:r>
      <w:r>
        <w:rPr>
          <w:lang w:val="en-US"/>
        </w:rPr>
        <w:t>S</w:t>
      </w:r>
      <w:r>
        <w:rPr>
          <w:noProof/>
          <w:lang w:val="en-US"/>
        </w:rPr>
        <w:t>2</w:t>
      </w:r>
      <w:r>
        <w:rPr>
          <w:rFonts w:cs="Times New Roman"/>
          <w:szCs w:val="24"/>
          <w:lang w:val="en-US"/>
        </w:rPr>
        <w:fldChar w:fldCharType="end"/>
      </w:r>
      <w:r>
        <w:rPr>
          <w:rFonts w:cs="Times New Roman"/>
          <w:szCs w:val="24"/>
          <w:lang w:val="en-US"/>
        </w:rPr>
        <w:t>). The CH</w:t>
      </w:r>
      <w:r w:rsidRPr="00E97611">
        <w:rPr>
          <w:rFonts w:cs="Times New Roman"/>
          <w:szCs w:val="24"/>
          <w:vertAlign w:val="subscript"/>
          <w:lang w:val="en-US"/>
        </w:rPr>
        <w:t>2</w:t>
      </w:r>
      <w:r>
        <w:rPr>
          <w:rFonts w:cs="Times New Roman"/>
          <w:szCs w:val="24"/>
          <w:lang w:val="en-US"/>
        </w:rPr>
        <w:t>Cl</w:t>
      </w:r>
      <w:r w:rsidRPr="00E97611">
        <w:rPr>
          <w:rFonts w:cs="Times New Roman"/>
          <w:szCs w:val="24"/>
          <w:vertAlign w:val="subscript"/>
          <w:lang w:val="en-US"/>
        </w:rPr>
        <w:t>2</w:t>
      </w:r>
      <w:r>
        <w:rPr>
          <w:rFonts w:cs="Times New Roman"/>
          <w:szCs w:val="24"/>
          <w:lang w:val="en-US"/>
        </w:rPr>
        <w:t xml:space="preserve"> mixture did not show the darkness of the solution after irradiation and p</w:t>
      </w:r>
      <w:r w:rsidRPr="009D5949">
        <w:rPr>
          <w:rFonts w:cs="Times New Roman"/>
          <w:szCs w:val="24"/>
          <w:lang w:val="en-US"/>
        </w:rPr>
        <w:t>rovided a higher yield</w:t>
      </w:r>
      <w:r>
        <w:rPr>
          <w:rFonts w:cs="Times New Roman"/>
          <w:szCs w:val="24"/>
          <w:lang w:val="en-US"/>
        </w:rPr>
        <w:t xml:space="preserve"> (</w:t>
      </w:r>
      <w:r>
        <w:rPr>
          <w:rFonts w:cs="Times New Roman"/>
          <w:szCs w:val="24"/>
          <w:lang w:val="en-US"/>
        </w:rPr>
        <w:fldChar w:fldCharType="begin"/>
      </w:r>
      <w:r>
        <w:rPr>
          <w:rFonts w:cs="Times New Roman"/>
          <w:szCs w:val="24"/>
          <w:lang w:val="en-US"/>
        </w:rPr>
        <w:instrText xml:space="preserve"> REF _Ref71376918 \h </w:instrText>
      </w:r>
      <w:r>
        <w:rPr>
          <w:rFonts w:cs="Times New Roman"/>
          <w:szCs w:val="24"/>
          <w:lang w:val="en-US"/>
        </w:rPr>
      </w:r>
      <w:r>
        <w:rPr>
          <w:rFonts w:cs="Times New Roman"/>
          <w:szCs w:val="24"/>
          <w:lang w:val="en-US"/>
        </w:rPr>
        <w:fldChar w:fldCharType="separate"/>
      </w:r>
      <w:r w:rsidR="006A6412" w:rsidRPr="00601EDD">
        <w:rPr>
          <w:lang w:val="en-US"/>
        </w:rPr>
        <w:t xml:space="preserve">Figure </w:t>
      </w:r>
      <w:r w:rsidR="006A6412">
        <w:rPr>
          <w:lang w:val="en-US"/>
        </w:rPr>
        <w:t>S</w:t>
      </w:r>
      <w:r w:rsidR="006A6412">
        <w:rPr>
          <w:noProof/>
          <w:lang w:val="en-US"/>
        </w:rPr>
        <w:t>30</w:t>
      </w:r>
      <w:r>
        <w:rPr>
          <w:rFonts w:cs="Times New Roman"/>
          <w:szCs w:val="24"/>
          <w:lang w:val="en-US"/>
        </w:rPr>
        <w:fldChar w:fldCharType="end"/>
      </w:r>
      <w:r>
        <w:rPr>
          <w:rFonts w:cs="Times New Roman"/>
          <w:szCs w:val="24"/>
          <w:lang w:val="en-US"/>
        </w:rPr>
        <w:t>)</w:t>
      </w:r>
      <w:r w:rsidRPr="009D5949">
        <w:rPr>
          <w:rFonts w:cs="Times New Roman"/>
          <w:szCs w:val="24"/>
          <w:lang w:val="en-US"/>
        </w:rPr>
        <w:t>. Because of this, CH</w:t>
      </w:r>
      <w:r w:rsidRPr="009D5949">
        <w:rPr>
          <w:rFonts w:cs="Times New Roman"/>
          <w:szCs w:val="24"/>
          <w:vertAlign w:val="subscript"/>
          <w:lang w:val="en-US"/>
        </w:rPr>
        <w:t>2</w:t>
      </w:r>
      <w:r w:rsidRPr="009D5949">
        <w:rPr>
          <w:rFonts w:cs="Times New Roman"/>
          <w:szCs w:val="24"/>
          <w:lang w:val="en-US"/>
        </w:rPr>
        <w:t>Cl</w:t>
      </w:r>
      <w:r w:rsidRPr="009D5949">
        <w:rPr>
          <w:rFonts w:cs="Times New Roman"/>
          <w:szCs w:val="24"/>
          <w:vertAlign w:val="subscript"/>
          <w:lang w:val="en-US"/>
        </w:rPr>
        <w:t>2</w:t>
      </w:r>
      <w:r w:rsidRPr="009D5949">
        <w:rPr>
          <w:rFonts w:cs="Times New Roman"/>
          <w:szCs w:val="24"/>
          <w:lang w:val="en-US"/>
        </w:rPr>
        <w:t xml:space="preserve"> was chosen for subsequent studies</w:t>
      </w:r>
      <w:r>
        <w:rPr>
          <w:rFonts w:cs="Times New Roman"/>
          <w:szCs w:val="24"/>
          <w:lang w:val="en-US"/>
        </w:rPr>
        <w:t>.</w:t>
      </w:r>
    </w:p>
    <w:p w14:paraId="1C3561A4" w14:textId="77777777" w:rsidR="003D5C95" w:rsidRPr="009D5949" w:rsidRDefault="003D5C95" w:rsidP="003D5C95">
      <w:pPr>
        <w:spacing w:after="0" w:line="240" w:lineRule="auto"/>
        <w:jc w:val="center"/>
        <w:rPr>
          <w:rFonts w:cs="Times New Roman"/>
          <w:szCs w:val="24"/>
          <w:lang w:val="en-US"/>
        </w:rPr>
      </w:pPr>
      <w:r w:rsidRPr="009D5949">
        <w:rPr>
          <w:rFonts w:cs="Times New Roman"/>
          <w:noProof/>
          <w:lang w:val="en-US"/>
        </w:rPr>
        <w:lastRenderedPageBreak/>
        <w:drawing>
          <wp:inline distT="0" distB="0" distL="0" distR="0" wp14:anchorId="2DFA3E58" wp14:editId="743694D3">
            <wp:extent cx="5744421" cy="2035834"/>
            <wp:effectExtent l="0" t="0" r="8890" b="2540"/>
            <wp:docPr id="39" name="Imagem 39" descr="Imagem de vídeo game&#10;&#10;Descrição gerada automaticamente com confiança baix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m 13" descr="Imagem de vídeo game&#10;&#10;Descrição gerada automaticamente com confiança baixa"/>
                    <pic:cNvPicPr/>
                  </pic:nvPicPr>
                  <pic:blipFill>
                    <a:blip r:embed="rId54" cstate="print">
                      <a:extLst>
                        <a:ext uri="{28A0092B-C50C-407E-A947-70E740481C1C}">
                          <a14:useLocalDpi xmlns:a14="http://schemas.microsoft.com/office/drawing/2010/main" val="0"/>
                        </a:ext>
                      </a:extLst>
                    </a:blip>
                    <a:stretch>
                      <a:fillRect/>
                    </a:stretch>
                  </pic:blipFill>
                  <pic:spPr>
                    <a:xfrm>
                      <a:off x="0" y="0"/>
                      <a:ext cx="5845630" cy="2071703"/>
                    </a:xfrm>
                    <a:prstGeom prst="rect">
                      <a:avLst/>
                    </a:prstGeom>
                  </pic:spPr>
                </pic:pic>
              </a:graphicData>
            </a:graphic>
          </wp:inline>
        </w:drawing>
      </w:r>
    </w:p>
    <w:p w14:paraId="46EF97D6" w14:textId="58461DA0" w:rsidR="003D5C95" w:rsidRDefault="003D5C95" w:rsidP="003D5C95">
      <w:pPr>
        <w:pStyle w:val="Legenda"/>
        <w:rPr>
          <w:lang w:val="en-US"/>
        </w:rPr>
      </w:pPr>
      <w:bookmarkStart w:id="45" w:name="_Ref71376918"/>
      <w:r w:rsidRPr="00601EDD">
        <w:rPr>
          <w:lang w:val="en-US"/>
        </w:rPr>
        <w:t xml:space="preserve">Figure </w:t>
      </w:r>
      <w:r>
        <w:rPr>
          <w:lang w:val="en-US"/>
        </w:rPr>
        <w:t>S</w:t>
      </w:r>
      <w:r>
        <w:fldChar w:fldCharType="begin"/>
      </w:r>
      <w:r w:rsidRPr="00601EDD">
        <w:rPr>
          <w:lang w:val="en-US"/>
        </w:rPr>
        <w:instrText xml:space="preserve"> SEQ Figure \* ARABIC </w:instrText>
      </w:r>
      <w:r>
        <w:fldChar w:fldCharType="separate"/>
      </w:r>
      <w:r w:rsidR="00902342">
        <w:rPr>
          <w:noProof/>
          <w:lang w:val="en-US"/>
        </w:rPr>
        <w:t>30</w:t>
      </w:r>
      <w:r>
        <w:fldChar w:fldCharType="end"/>
      </w:r>
      <w:bookmarkEnd w:id="45"/>
      <w:r w:rsidRPr="00601EDD">
        <w:rPr>
          <w:lang w:val="en-US"/>
        </w:rPr>
        <w:t xml:space="preserve">: Mixture image using </w:t>
      </w:r>
      <w:proofErr w:type="spellStart"/>
      <w:r w:rsidRPr="00601EDD">
        <w:rPr>
          <w:lang w:val="en-US"/>
        </w:rPr>
        <w:t>MeCN</w:t>
      </w:r>
      <w:proofErr w:type="spellEnd"/>
      <w:r w:rsidRPr="00601EDD">
        <w:rPr>
          <w:lang w:val="en-US"/>
        </w:rPr>
        <w:t xml:space="preserve"> (1), CH</w:t>
      </w:r>
      <w:r w:rsidRPr="00601EDD">
        <w:rPr>
          <w:vertAlign w:val="subscript"/>
          <w:lang w:val="en-US"/>
        </w:rPr>
        <w:t>2</w:t>
      </w:r>
      <w:r w:rsidRPr="00601EDD">
        <w:rPr>
          <w:lang w:val="en-US"/>
        </w:rPr>
        <w:t>Cl</w:t>
      </w:r>
      <w:r w:rsidRPr="00601EDD">
        <w:rPr>
          <w:vertAlign w:val="subscript"/>
          <w:lang w:val="en-US"/>
        </w:rPr>
        <w:t>2</w:t>
      </w:r>
      <w:r>
        <w:rPr>
          <w:lang w:val="en-US"/>
        </w:rPr>
        <w:t xml:space="preserve"> (2)</w:t>
      </w:r>
      <w:r w:rsidRPr="00601EDD">
        <w:rPr>
          <w:lang w:val="en-US"/>
        </w:rPr>
        <w:t>, CHCl</w:t>
      </w:r>
      <w:r w:rsidRPr="00601EDD">
        <w:rPr>
          <w:vertAlign w:val="subscript"/>
          <w:lang w:val="en-US"/>
        </w:rPr>
        <w:t>3</w:t>
      </w:r>
      <w:r>
        <w:rPr>
          <w:lang w:val="en-US"/>
        </w:rPr>
        <w:t xml:space="preserve"> (3)</w:t>
      </w:r>
      <w:r w:rsidRPr="00601EDD">
        <w:rPr>
          <w:lang w:val="en-US"/>
        </w:rPr>
        <w:t xml:space="preserve">, </w:t>
      </w:r>
      <w:r>
        <w:rPr>
          <w:lang w:val="en-US"/>
        </w:rPr>
        <w:t xml:space="preserve">toluene (4), ethyl acetate (5), 1,4-dioxane (6), 1,2-dichloroethane (7), dimethyl carbonate (8), propyl carbonate (9), and DMSO (10) </w:t>
      </w:r>
      <w:r w:rsidRPr="00601EDD">
        <w:rPr>
          <w:b/>
          <w:bCs/>
          <w:lang w:val="en-US"/>
        </w:rPr>
        <w:t>A)</w:t>
      </w:r>
      <w:r>
        <w:rPr>
          <w:lang w:val="en-US"/>
        </w:rPr>
        <w:t xml:space="preserve"> before, and </w:t>
      </w:r>
      <w:r w:rsidRPr="00601EDD">
        <w:rPr>
          <w:b/>
          <w:bCs/>
          <w:lang w:val="en-US"/>
        </w:rPr>
        <w:t>B)</w:t>
      </w:r>
      <w:r>
        <w:rPr>
          <w:lang w:val="en-US"/>
        </w:rPr>
        <w:t xml:space="preserve"> after irradiation.</w:t>
      </w:r>
    </w:p>
    <w:p w14:paraId="70A0BC9D" w14:textId="77777777" w:rsidR="003D5C95" w:rsidRPr="00420152" w:rsidRDefault="003D5C95" w:rsidP="003D5C95">
      <w:pPr>
        <w:rPr>
          <w:lang w:val="en-US"/>
        </w:rPr>
      </w:pPr>
    </w:p>
    <w:p w14:paraId="6170C500" w14:textId="2F0D2B0D" w:rsidR="003D5C95" w:rsidRPr="00420152" w:rsidRDefault="003D5C95" w:rsidP="003D5C95">
      <w:pPr>
        <w:pStyle w:val="Legenda"/>
        <w:rPr>
          <w:lang w:val="en-US"/>
        </w:rPr>
      </w:pPr>
      <w:bookmarkStart w:id="46" w:name="_Ref71376940"/>
      <w:r w:rsidRPr="001402C2">
        <w:rPr>
          <w:lang w:val="en-US"/>
        </w:rPr>
        <w:t xml:space="preserve">Table </w:t>
      </w:r>
      <w:r>
        <w:rPr>
          <w:lang w:val="en-US"/>
        </w:rPr>
        <w:t>S</w:t>
      </w:r>
      <w:r>
        <w:fldChar w:fldCharType="begin"/>
      </w:r>
      <w:r w:rsidRPr="001402C2">
        <w:rPr>
          <w:lang w:val="en-US"/>
        </w:rPr>
        <w:instrText xml:space="preserve"> SEQ Table \* ARABIC </w:instrText>
      </w:r>
      <w:r>
        <w:fldChar w:fldCharType="separate"/>
      </w:r>
      <w:r w:rsidR="00614080">
        <w:rPr>
          <w:noProof/>
          <w:lang w:val="en-US"/>
        </w:rPr>
        <w:t>2</w:t>
      </w:r>
      <w:r>
        <w:fldChar w:fldCharType="end"/>
      </w:r>
      <w:bookmarkEnd w:id="46"/>
      <w:r w:rsidRPr="001402C2">
        <w:rPr>
          <w:lang w:val="en-US"/>
        </w:rPr>
        <w:t xml:space="preserve">: Solvent screening for </w:t>
      </w:r>
      <w:r>
        <w:rPr>
          <w:lang w:val="en-US"/>
        </w:rPr>
        <w:t xml:space="preserve">the </w:t>
      </w:r>
      <w:r w:rsidRPr="001402C2">
        <w:rPr>
          <w:lang w:val="en-US"/>
        </w:rPr>
        <w:t>reaction between 4-nitrophthalonitrile (ID-37) and triphenylphosphine (ID-41)</w:t>
      </w:r>
    </w:p>
    <w:tbl>
      <w:tblPr>
        <w:tblStyle w:val="Tabelacomgrade"/>
        <w:tblW w:w="907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96"/>
        <w:gridCol w:w="4353"/>
        <w:gridCol w:w="2671"/>
      </w:tblGrid>
      <w:tr w:rsidR="003D5C95" w:rsidRPr="009D5949" w14:paraId="16A1B96A" w14:textId="77777777" w:rsidTr="0091769A">
        <w:trPr>
          <w:trHeight w:val="1474"/>
          <w:jc w:val="center"/>
        </w:trPr>
        <w:tc>
          <w:tcPr>
            <w:tcW w:w="9071" w:type="dxa"/>
            <w:gridSpan w:val="3"/>
            <w:tcBorders>
              <w:top w:val="single" w:sz="12" w:space="0" w:color="auto"/>
              <w:bottom w:val="single" w:sz="12" w:space="0" w:color="auto"/>
            </w:tcBorders>
            <w:vAlign w:val="center"/>
          </w:tcPr>
          <w:p w14:paraId="3E42757B" w14:textId="4C4D2BDB" w:rsidR="003D5C95" w:rsidRPr="009D5949" w:rsidRDefault="00F771C5" w:rsidP="0091769A">
            <w:pPr>
              <w:jc w:val="center"/>
              <w:rPr>
                <w:rFonts w:cs="Times New Roman"/>
                <w:bCs/>
                <w:lang w:val="en-US"/>
              </w:rPr>
            </w:pPr>
            <w:r>
              <w:object w:dxaOrig="9004" w:dyaOrig="1329" w14:anchorId="6345F8A3">
                <v:shape id="_x0000_i1027" type="#_x0000_t75" style="width:450pt;height:67pt" o:ole="">
                  <v:imagedata r:id="rId55" o:title=""/>
                </v:shape>
                <o:OLEObject Type="Embed" ProgID="ChemDraw.Document.6.0" ShapeID="_x0000_i1027" DrawAspect="Content" ObjectID="_1694840367" r:id="rId56"/>
              </w:object>
            </w:r>
          </w:p>
        </w:tc>
      </w:tr>
      <w:tr w:rsidR="003D5C95" w:rsidRPr="009D5949" w14:paraId="2529DEC4" w14:textId="77777777" w:rsidTr="0091769A">
        <w:trPr>
          <w:trHeight w:val="397"/>
          <w:jc w:val="center"/>
        </w:trPr>
        <w:tc>
          <w:tcPr>
            <w:tcW w:w="2158" w:type="dxa"/>
            <w:tcBorders>
              <w:top w:val="single" w:sz="12" w:space="0" w:color="auto"/>
              <w:bottom w:val="single" w:sz="12" w:space="0" w:color="auto"/>
            </w:tcBorders>
            <w:vAlign w:val="center"/>
          </w:tcPr>
          <w:p w14:paraId="5552E728" w14:textId="77777777" w:rsidR="003D5C95" w:rsidRPr="009D5949" w:rsidRDefault="003D5C95" w:rsidP="0091769A">
            <w:pPr>
              <w:jc w:val="center"/>
              <w:rPr>
                <w:rFonts w:cs="Times New Roman"/>
                <w:bCs/>
                <w:lang w:val="en-US"/>
              </w:rPr>
            </w:pPr>
            <w:r w:rsidRPr="009D5949">
              <w:rPr>
                <w:rFonts w:cs="Times New Roman"/>
                <w:bCs/>
                <w:lang w:val="en-US"/>
              </w:rPr>
              <w:t>Entry</w:t>
            </w:r>
          </w:p>
        </w:tc>
        <w:tc>
          <w:tcPr>
            <w:tcW w:w="4124" w:type="dxa"/>
            <w:tcBorders>
              <w:top w:val="single" w:sz="12" w:space="0" w:color="auto"/>
              <w:bottom w:val="single" w:sz="12" w:space="0" w:color="auto"/>
            </w:tcBorders>
            <w:vAlign w:val="center"/>
          </w:tcPr>
          <w:p w14:paraId="687AC697" w14:textId="77777777" w:rsidR="003D5C95" w:rsidRPr="009D5949" w:rsidRDefault="003D5C95" w:rsidP="0091769A">
            <w:pPr>
              <w:jc w:val="center"/>
              <w:rPr>
                <w:rFonts w:cs="Times New Roman"/>
                <w:bCs/>
                <w:lang w:val="en-US"/>
              </w:rPr>
            </w:pPr>
            <w:r w:rsidRPr="009D5949">
              <w:rPr>
                <w:rFonts w:cs="Times New Roman"/>
                <w:bCs/>
                <w:lang w:val="en-US"/>
              </w:rPr>
              <w:t>Solvent</w:t>
            </w:r>
          </w:p>
        </w:tc>
        <w:tc>
          <w:tcPr>
            <w:tcW w:w="2788" w:type="dxa"/>
            <w:tcBorders>
              <w:top w:val="single" w:sz="12" w:space="0" w:color="auto"/>
              <w:bottom w:val="single" w:sz="12" w:space="0" w:color="auto"/>
            </w:tcBorders>
            <w:vAlign w:val="center"/>
          </w:tcPr>
          <w:p w14:paraId="49217F9F" w14:textId="77777777" w:rsidR="003D5C95" w:rsidRPr="009D5949" w:rsidRDefault="003D5C95" w:rsidP="0091769A">
            <w:pPr>
              <w:jc w:val="center"/>
              <w:rPr>
                <w:rFonts w:cs="Times New Roman"/>
                <w:bCs/>
                <w:lang w:val="en-US"/>
              </w:rPr>
            </w:pPr>
            <w:r w:rsidRPr="009D5949">
              <w:rPr>
                <w:rFonts w:cs="Times New Roman"/>
                <w:bCs/>
                <w:lang w:val="en-US"/>
              </w:rPr>
              <w:t>Yield (</w:t>
            </w:r>
            <w:proofErr w:type="gramStart"/>
            <w:r w:rsidRPr="009D5949">
              <w:rPr>
                <w:rFonts w:cs="Times New Roman"/>
                <w:bCs/>
                <w:lang w:val="en-US"/>
              </w:rPr>
              <w:t>%)</w:t>
            </w:r>
            <w:r w:rsidRPr="009D5949">
              <w:rPr>
                <w:rFonts w:cs="Times New Roman"/>
                <w:bCs/>
                <w:vertAlign w:val="superscript"/>
                <w:lang w:val="en-US"/>
              </w:rPr>
              <w:t>a</w:t>
            </w:r>
            <w:proofErr w:type="gramEnd"/>
          </w:p>
        </w:tc>
      </w:tr>
      <w:tr w:rsidR="003D5C95" w:rsidRPr="009D5949" w14:paraId="7F64933C" w14:textId="77777777" w:rsidTr="0091769A">
        <w:trPr>
          <w:trHeight w:val="340"/>
          <w:jc w:val="center"/>
        </w:trPr>
        <w:tc>
          <w:tcPr>
            <w:tcW w:w="2158" w:type="dxa"/>
            <w:tcBorders>
              <w:top w:val="single" w:sz="12" w:space="0" w:color="auto"/>
            </w:tcBorders>
            <w:vAlign w:val="center"/>
          </w:tcPr>
          <w:p w14:paraId="5253BD2C" w14:textId="77777777" w:rsidR="003D5C95" w:rsidRPr="009D5949" w:rsidRDefault="003D5C95" w:rsidP="0091769A">
            <w:pPr>
              <w:jc w:val="center"/>
              <w:rPr>
                <w:rFonts w:cs="Times New Roman"/>
                <w:lang w:val="en-US"/>
              </w:rPr>
            </w:pPr>
            <w:r w:rsidRPr="009D5949">
              <w:rPr>
                <w:rFonts w:cs="Times New Roman"/>
                <w:lang w:val="en-US"/>
              </w:rPr>
              <w:t>1</w:t>
            </w:r>
          </w:p>
        </w:tc>
        <w:tc>
          <w:tcPr>
            <w:tcW w:w="4124" w:type="dxa"/>
            <w:tcBorders>
              <w:top w:val="single" w:sz="12" w:space="0" w:color="auto"/>
            </w:tcBorders>
            <w:vAlign w:val="center"/>
          </w:tcPr>
          <w:p w14:paraId="718D351F" w14:textId="77777777" w:rsidR="003D5C95" w:rsidRPr="009D5949" w:rsidRDefault="003D5C95" w:rsidP="0091769A">
            <w:pPr>
              <w:jc w:val="center"/>
              <w:rPr>
                <w:rFonts w:cs="Times New Roman"/>
                <w:lang w:val="en-US"/>
              </w:rPr>
            </w:pPr>
            <w:proofErr w:type="spellStart"/>
            <w:r w:rsidRPr="009D5949">
              <w:rPr>
                <w:rFonts w:cs="Times New Roman"/>
                <w:lang w:val="en-US"/>
              </w:rPr>
              <w:t>MeCN</w:t>
            </w:r>
            <w:proofErr w:type="spellEnd"/>
          </w:p>
        </w:tc>
        <w:tc>
          <w:tcPr>
            <w:tcW w:w="2788" w:type="dxa"/>
            <w:tcBorders>
              <w:top w:val="single" w:sz="12" w:space="0" w:color="auto"/>
            </w:tcBorders>
            <w:vAlign w:val="center"/>
          </w:tcPr>
          <w:p w14:paraId="513BD4EE" w14:textId="77777777" w:rsidR="003D5C95" w:rsidRPr="009D5949" w:rsidRDefault="003D5C95" w:rsidP="0091769A">
            <w:pPr>
              <w:jc w:val="center"/>
              <w:rPr>
                <w:rFonts w:cs="Times New Roman"/>
                <w:lang w:val="en-US"/>
              </w:rPr>
            </w:pPr>
            <w:r w:rsidRPr="009D5949">
              <w:rPr>
                <w:rFonts w:cs="Times New Roman"/>
                <w:lang w:val="en-US"/>
              </w:rPr>
              <w:t>21</w:t>
            </w:r>
          </w:p>
        </w:tc>
      </w:tr>
      <w:tr w:rsidR="003D5C95" w:rsidRPr="009D5949" w14:paraId="4419646F" w14:textId="77777777" w:rsidTr="0091769A">
        <w:trPr>
          <w:trHeight w:val="340"/>
          <w:jc w:val="center"/>
        </w:trPr>
        <w:tc>
          <w:tcPr>
            <w:tcW w:w="2158" w:type="dxa"/>
            <w:vAlign w:val="center"/>
          </w:tcPr>
          <w:p w14:paraId="507170C3" w14:textId="77777777" w:rsidR="003D5C95" w:rsidRPr="009D5949" w:rsidRDefault="003D5C95" w:rsidP="0091769A">
            <w:pPr>
              <w:jc w:val="center"/>
              <w:rPr>
                <w:rFonts w:cs="Times New Roman"/>
                <w:lang w:val="en-US"/>
              </w:rPr>
            </w:pPr>
            <w:r w:rsidRPr="009D5949">
              <w:rPr>
                <w:rFonts w:cs="Times New Roman"/>
                <w:lang w:val="en-US"/>
              </w:rPr>
              <w:t>2</w:t>
            </w:r>
          </w:p>
        </w:tc>
        <w:tc>
          <w:tcPr>
            <w:tcW w:w="4124" w:type="dxa"/>
            <w:vAlign w:val="center"/>
          </w:tcPr>
          <w:p w14:paraId="2AFFCE5F" w14:textId="77777777" w:rsidR="003D5C95" w:rsidRPr="009D5949" w:rsidRDefault="003D5C95" w:rsidP="0091769A">
            <w:pPr>
              <w:jc w:val="center"/>
              <w:rPr>
                <w:rFonts w:cs="Times New Roman"/>
                <w:lang w:val="en-US"/>
              </w:rPr>
            </w:pPr>
            <w:r w:rsidRPr="009D5949">
              <w:rPr>
                <w:rFonts w:cs="Times New Roman"/>
                <w:lang w:val="en-US"/>
              </w:rPr>
              <w:t>CH</w:t>
            </w:r>
            <w:r w:rsidRPr="009D5949">
              <w:rPr>
                <w:rFonts w:cs="Times New Roman"/>
                <w:vertAlign w:val="subscript"/>
                <w:lang w:val="en-US"/>
              </w:rPr>
              <w:t>2</w:t>
            </w:r>
            <w:r w:rsidRPr="009D5949">
              <w:rPr>
                <w:rFonts w:cs="Times New Roman"/>
                <w:lang w:val="en-US"/>
              </w:rPr>
              <w:t>Cl</w:t>
            </w:r>
            <w:r w:rsidRPr="009D5949">
              <w:rPr>
                <w:rFonts w:cs="Times New Roman"/>
                <w:vertAlign w:val="subscript"/>
                <w:lang w:val="en-US"/>
              </w:rPr>
              <w:t>2</w:t>
            </w:r>
          </w:p>
        </w:tc>
        <w:tc>
          <w:tcPr>
            <w:tcW w:w="2788" w:type="dxa"/>
            <w:vAlign w:val="center"/>
          </w:tcPr>
          <w:p w14:paraId="329CCAB6" w14:textId="77777777" w:rsidR="003D5C95" w:rsidRPr="009D5949" w:rsidRDefault="003D5C95" w:rsidP="0091769A">
            <w:pPr>
              <w:jc w:val="center"/>
              <w:rPr>
                <w:rFonts w:cs="Times New Roman"/>
                <w:lang w:val="en-US"/>
              </w:rPr>
            </w:pPr>
            <w:r w:rsidRPr="009D5949">
              <w:rPr>
                <w:rFonts w:cs="Times New Roman"/>
                <w:lang w:val="en-US"/>
              </w:rPr>
              <w:t>76</w:t>
            </w:r>
          </w:p>
        </w:tc>
      </w:tr>
      <w:tr w:rsidR="003D5C95" w:rsidRPr="009D5949" w14:paraId="7A058354" w14:textId="77777777" w:rsidTr="0091769A">
        <w:trPr>
          <w:trHeight w:val="340"/>
          <w:jc w:val="center"/>
        </w:trPr>
        <w:tc>
          <w:tcPr>
            <w:tcW w:w="2158" w:type="dxa"/>
            <w:vAlign w:val="center"/>
          </w:tcPr>
          <w:p w14:paraId="1D2ED8A2" w14:textId="77777777" w:rsidR="003D5C95" w:rsidRPr="009D5949" w:rsidRDefault="003D5C95" w:rsidP="0091769A">
            <w:pPr>
              <w:jc w:val="center"/>
              <w:rPr>
                <w:rFonts w:cs="Times New Roman"/>
                <w:lang w:val="en-US"/>
              </w:rPr>
            </w:pPr>
            <w:r w:rsidRPr="009D5949">
              <w:rPr>
                <w:rFonts w:cs="Times New Roman"/>
                <w:lang w:val="en-US"/>
              </w:rPr>
              <w:t>3</w:t>
            </w:r>
          </w:p>
        </w:tc>
        <w:tc>
          <w:tcPr>
            <w:tcW w:w="4124" w:type="dxa"/>
            <w:vAlign w:val="center"/>
          </w:tcPr>
          <w:p w14:paraId="29397E51" w14:textId="77777777" w:rsidR="003D5C95" w:rsidRPr="009D5949" w:rsidRDefault="003D5C95" w:rsidP="0091769A">
            <w:pPr>
              <w:jc w:val="center"/>
              <w:rPr>
                <w:rFonts w:cs="Times New Roman"/>
                <w:lang w:val="en-US"/>
              </w:rPr>
            </w:pPr>
            <w:r w:rsidRPr="009D5949">
              <w:rPr>
                <w:rFonts w:cs="Times New Roman"/>
                <w:lang w:val="en-US"/>
              </w:rPr>
              <w:t>CHCl</w:t>
            </w:r>
            <w:r w:rsidRPr="009D5949">
              <w:rPr>
                <w:rFonts w:cs="Times New Roman"/>
                <w:vertAlign w:val="subscript"/>
                <w:lang w:val="en-US"/>
              </w:rPr>
              <w:t>3</w:t>
            </w:r>
          </w:p>
        </w:tc>
        <w:tc>
          <w:tcPr>
            <w:tcW w:w="2788" w:type="dxa"/>
            <w:vAlign w:val="center"/>
          </w:tcPr>
          <w:p w14:paraId="1DAFBD7F" w14:textId="77777777" w:rsidR="003D5C95" w:rsidRPr="009D5949" w:rsidRDefault="003D5C95" w:rsidP="0091769A">
            <w:pPr>
              <w:jc w:val="center"/>
              <w:rPr>
                <w:rFonts w:cs="Times New Roman"/>
                <w:lang w:val="en-US"/>
              </w:rPr>
            </w:pPr>
            <w:r w:rsidRPr="009D5949">
              <w:rPr>
                <w:rFonts w:cs="Times New Roman"/>
                <w:lang w:val="en-US"/>
              </w:rPr>
              <w:t>50</w:t>
            </w:r>
          </w:p>
        </w:tc>
      </w:tr>
      <w:tr w:rsidR="003D5C95" w:rsidRPr="009D5949" w14:paraId="21EF8B2A" w14:textId="77777777" w:rsidTr="0091769A">
        <w:trPr>
          <w:trHeight w:val="340"/>
          <w:jc w:val="center"/>
        </w:trPr>
        <w:tc>
          <w:tcPr>
            <w:tcW w:w="2158" w:type="dxa"/>
            <w:vAlign w:val="center"/>
          </w:tcPr>
          <w:p w14:paraId="408C37AF" w14:textId="77777777" w:rsidR="003D5C95" w:rsidRPr="009D5949" w:rsidRDefault="003D5C95" w:rsidP="0091769A">
            <w:pPr>
              <w:jc w:val="center"/>
              <w:rPr>
                <w:rFonts w:cs="Times New Roman"/>
                <w:lang w:val="en-US"/>
              </w:rPr>
            </w:pPr>
            <w:r w:rsidRPr="009D5949">
              <w:rPr>
                <w:rFonts w:cs="Times New Roman"/>
                <w:lang w:val="en-US"/>
              </w:rPr>
              <w:t>4</w:t>
            </w:r>
          </w:p>
        </w:tc>
        <w:tc>
          <w:tcPr>
            <w:tcW w:w="4124" w:type="dxa"/>
            <w:vAlign w:val="center"/>
          </w:tcPr>
          <w:p w14:paraId="5E410C50" w14:textId="77777777" w:rsidR="003D5C95" w:rsidRPr="009D5949" w:rsidRDefault="003D5C95" w:rsidP="0091769A">
            <w:pPr>
              <w:jc w:val="center"/>
              <w:rPr>
                <w:rFonts w:cs="Times New Roman"/>
                <w:lang w:val="en-US"/>
              </w:rPr>
            </w:pPr>
            <w:r w:rsidRPr="009D5949">
              <w:rPr>
                <w:rFonts w:cs="Times New Roman"/>
                <w:lang w:val="en-US"/>
              </w:rPr>
              <w:t>Toluene</w:t>
            </w:r>
          </w:p>
        </w:tc>
        <w:tc>
          <w:tcPr>
            <w:tcW w:w="2788" w:type="dxa"/>
            <w:vAlign w:val="center"/>
          </w:tcPr>
          <w:p w14:paraId="00824DCE" w14:textId="77777777" w:rsidR="003D5C95" w:rsidRPr="009D5949" w:rsidRDefault="003D5C95" w:rsidP="0091769A">
            <w:pPr>
              <w:jc w:val="center"/>
              <w:rPr>
                <w:rFonts w:cs="Times New Roman"/>
                <w:lang w:val="en-US"/>
              </w:rPr>
            </w:pPr>
            <w:r w:rsidRPr="009D5949">
              <w:rPr>
                <w:rFonts w:cs="Times New Roman"/>
                <w:lang w:val="en-US"/>
              </w:rPr>
              <w:t>16</w:t>
            </w:r>
          </w:p>
        </w:tc>
      </w:tr>
      <w:tr w:rsidR="003D5C95" w:rsidRPr="009D5949" w14:paraId="59ED5A5E" w14:textId="77777777" w:rsidTr="0091769A">
        <w:trPr>
          <w:trHeight w:val="340"/>
          <w:jc w:val="center"/>
        </w:trPr>
        <w:tc>
          <w:tcPr>
            <w:tcW w:w="2158" w:type="dxa"/>
            <w:vAlign w:val="center"/>
          </w:tcPr>
          <w:p w14:paraId="7DBA8DFE" w14:textId="77777777" w:rsidR="003D5C95" w:rsidRPr="009D5949" w:rsidRDefault="003D5C95" w:rsidP="0091769A">
            <w:pPr>
              <w:jc w:val="center"/>
              <w:rPr>
                <w:rFonts w:cs="Times New Roman"/>
                <w:lang w:val="en-US"/>
              </w:rPr>
            </w:pPr>
            <w:r w:rsidRPr="009D5949">
              <w:rPr>
                <w:rFonts w:cs="Times New Roman"/>
                <w:lang w:val="en-US"/>
              </w:rPr>
              <w:t>5</w:t>
            </w:r>
          </w:p>
        </w:tc>
        <w:tc>
          <w:tcPr>
            <w:tcW w:w="4124" w:type="dxa"/>
            <w:vAlign w:val="center"/>
          </w:tcPr>
          <w:p w14:paraId="78E63667" w14:textId="77777777" w:rsidR="003D5C95" w:rsidRPr="009D5949" w:rsidRDefault="003D5C95" w:rsidP="0091769A">
            <w:pPr>
              <w:jc w:val="center"/>
              <w:rPr>
                <w:rFonts w:cs="Times New Roman"/>
                <w:lang w:val="en-US"/>
              </w:rPr>
            </w:pPr>
            <w:r w:rsidRPr="009D5949">
              <w:rPr>
                <w:rFonts w:cs="Times New Roman"/>
                <w:lang w:val="en-US"/>
              </w:rPr>
              <w:t>Ethyl acetate</w:t>
            </w:r>
          </w:p>
        </w:tc>
        <w:tc>
          <w:tcPr>
            <w:tcW w:w="2788" w:type="dxa"/>
            <w:vAlign w:val="center"/>
          </w:tcPr>
          <w:p w14:paraId="32C21005" w14:textId="77777777" w:rsidR="003D5C95" w:rsidRPr="009D5949" w:rsidRDefault="003D5C95" w:rsidP="0091769A">
            <w:pPr>
              <w:jc w:val="center"/>
              <w:rPr>
                <w:rFonts w:cs="Times New Roman"/>
                <w:lang w:val="en-US"/>
              </w:rPr>
            </w:pPr>
            <w:r w:rsidRPr="009D5949">
              <w:rPr>
                <w:rFonts w:cs="Times New Roman"/>
                <w:lang w:val="en-US"/>
              </w:rPr>
              <w:t>5</w:t>
            </w:r>
          </w:p>
        </w:tc>
      </w:tr>
      <w:tr w:rsidR="003D5C95" w:rsidRPr="009D5949" w14:paraId="117EA0A9" w14:textId="77777777" w:rsidTr="0091769A">
        <w:trPr>
          <w:trHeight w:val="340"/>
          <w:jc w:val="center"/>
        </w:trPr>
        <w:tc>
          <w:tcPr>
            <w:tcW w:w="2158" w:type="dxa"/>
            <w:vAlign w:val="center"/>
          </w:tcPr>
          <w:p w14:paraId="01B0BE17" w14:textId="77777777" w:rsidR="003D5C95" w:rsidRPr="009D5949" w:rsidRDefault="003D5C95" w:rsidP="0091769A">
            <w:pPr>
              <w:jc w:val="center"/>
              <w:rPr>
                <w:rFonts w:cs="Times New Roman"/>
                <w:lang w:val="en-US"/>
              </w:rPr>
            </w:pPr>
            <w:r w:rsidRPr="009D5949">
              <w:rPr>
                <w:rFonts w:cs="Times New Roman"/>
                <w:lang w:val="en-US"/>
              </w:rPr>
              <w:t>6</w:t>
            </w:r>
          </w:p>
        </w:tc>
        <w:tc>
          <w:tcPr>
            <w:tcW w:w="4124" w:type="dxa"/>
            <w:vAlign w:val="center"/>
          </w:tcPr>
          <w:p w14:paraId="74792815" w14:textId="77777777" w:rsidR="003D5C95" w:rsidRPr="009D5949" w:rsidRDefault="003D5C95" w:rsidP="0091769A">
            <w:pPr>
              <w:jc w:val="center"/>
              <w:rPr>
                <w:rFonts w:cs="Times New Roman"/>
                <w:lang w:val="en-US"/>
              </w:rPr>
            </w:pPr>
            <w:r w:rsidRPr="009D5949">
              <w:rPr>
                <w:rFonts w:cs="Times New Roman"/>
                <w:lang w:val="en-US"/>
              </w:rPr>
              <w:t>1,4-Dioxane</w:t>
            </w:r>
          </w:p>
        </w:tc>
        <w:tc>
          <w:tcPr>
            <w:tcW w:w="2788" w:type="dxa"/>
            <w:vAlign w:val="center"/>
          </w:tcPr>
          <w:p w14:paraId="6703A284" w14:textId="77777777" w:rsidR="003D5C95" w:rsidRPr="009D5949" w:rsidRDefault="003D5C95" w:rsidP="0091769A">
            <w:pPr>
              <w:jc w:val="center"/>
              <w:rPr>
                <w:rFonts w:cs="Times New Roman"/>
                <w:lang w:val="en-US"/>
              </w:rPr>
            </w:pPr>
            <w:r w:rsidRPr="009D5949">
              <w:rPr>
                <w:rFonts w:cs="Times New Roman"/>
                <w:lang w:val="en-US"/>
              </w:rPr>
              <w:t>15</w:t>
            </w:r>
          </w:p>
        </w:tc>
      </w:tr>
      <w:tr w:rsidR="003D5C95" w:rsidRPr="009D5949" w14:paraId="7063F5F9" w14:textId="77777777" w:rsidTr="0091769A">
        <w:trPr>
          <w:trHeight w:val="340"/>
          <w:jc w:val="center"/>
        </w:trPr>
        <w:tc>
          <w:tcPr>
            <w:tcW w:w="2158" w:type="dxa"/>
            <w:vAlign w:val="center"/>
          </w:tcPr>
          <w:p w14:paraId="41E62CCA" w14:textId="77777777" w:rsidR="003D5C95" w:rsidRPr="009D5949" w:rsidRDefault="003D5C95" w:rsidP="0091769A">
            <w:pPr>
              <w:jc w:val="center"/>
              <w:rPr>
                <w:rFonts w:cs="Times New Roman"/>
                <w:lang w:val="en-US"/>
              </w:rPr>
            </w:pPr>
            <w:r w:rsidRPr="009D5949">
              <w:rPr>
                <w:rFonts w:cs="Times New Roman"/>
                <w:lang w:val="en-US"/>
              </w:rPr>
              <w:t>7</w:t>
            </w:r>
          </w:p>
        </w:tc>
        <w:tc>
          <w:tcPr>
            <w:tcW w:w="4124" w:type="dxa"/>
            <w:vAlign w:val="center"/>
          </w:tcPr>
          <w:p w14:paraId="36512078" w14:textId="77777777" w:rsidR="003D5C95" w:rsidRPr="009D5949" w:rsidRDefault="003D5C95" w:rsidP="0091769A">
            <w:pPr>
              <w:jc w:val="center"/>
              <w:rPr>
                <w:rFonts w:cs="Times New Roman"/>
                <w:lang w:val="en-US"/>
              </w:rPr>
            </w:pPr>
            <w:r w:rsidRPr="009D5949">
              <w:rPr>
                <w:rFonts w:cs="Times New Roman"/>
                <w:lang w:val="en-US"/>
              </w:rPr>
              <w:t>1,2-dichloroethane</w:t>
            </w:r>
          </w:p>
        </w:tc>
        <w:tc>
          <w:tcPr>
            <w:tcW w:w="2788" w:type="dxa"/>
            <w:vAlign w:val="center"/>
          </w:tcPr>
          <w:p w14:paraId="61576253" w14:textId="77777777" w:rsidR="003D5C95" w:rsidRPr="009D5949" w:rsidRDefault="003D5C95" w:rsidP="0091769A">
            <w:pPr>
              <w:jc w:val="center"/>
              <w:rPr>
                <w:rFonts w:cs="Times New Roman"/>
                <w:lang w:val="en-US"/>
              </w:rPr>
            </w:pPr>
            <w:r w:rsidRPr="009D5949">
              <w:rPr>
                <w:rFonts w:cs="Times New Roman"/>
                <w:lang w:val="en-US"/>
              </w:rPr>
              <w:t>42</w:t>
            </w:r>
          </w:p>
        </w:tc>
      </w:tr>
      <w:tr w:rsidR="003D5C95" w:rsidRPr="009D5949" w14:paraId="74B35F67" w14:textId="77777777" w:rsidTr="0091769A">
        <w:trPr>
          <w:trHeight w:val="340"/>
          <w:jc w:val="center"/>
        </w:trPr>
        <w:tc>
          <w:tcPr>
            <w:tcW w:w="2158" w:type="dxa"/>
            <w:vAlign w:val="center"/>
          </w:tcPr>
          <w:p w14:paraId="45E039E8" w14:textId="77777777" w:rsidR="003D5C95" w:rsidRPr="009D5949" w:rsidRDefault="003D5C95" w:rsidP="0091769A">
            <w:pPr>
              <w:jc w:val="center"/>
              <w:rPr>
                <w:rFonts w:cs="Times New Roman"/>
                <w:lang w:val="en-US"/>
              </w:rPr>
            </w:pPr>
            <w:r w:rsidRPr="009D5949">
              <w:rPr>
                <w:rFonts w:cs="Times New Roman"/>
                <w:lang w:val="en-US"/>
              </w:rPr>
              <w:t>8</w:t>
            </w:r>
          </w:p>
        </w:tc>
        <w:tc>
          <w:tcPr>
            <w:tcW w:w="4124" w:type="dxa"/>
            <w:vAlign w:val="center"/>
          </w:tcPr>
          <w:p w14:paraId="461A5B36" w14:textId="77777777" w:rsidR="003D5C95" w:rsidRPr="009D5949" w:rsidRDefault="003D5C95" w:rsidP="0091769A">
            <w:pPr>
              <w:jc w:val="center"/>
              <w:rPr>
                <w:rFonts w:cs="Times New Roman"/>
                <w:lang w:val="en-US"/>
              </w:rPr>
            </w:pPr>
            <w:r w:rsidRPr="009D5949">
              <w:rPr>
                <w:rFonts w:cs="Times New Roman"/>
                <w:lang w:val="en-US"/>
              </w:rPr>
              <w:t>Dimethyl carbonate</w:t>
            </w:r>
          </w:p>
        </w:tc>
        <w:tc>
          <w:tcPr>
            <w:tcW w:w="2788" w:type="dxa"/>
            <w:vAlign w:val="center"/>
          </w:tcPr>
          <w:p w14:paraId="7C2A0FF7" w14:textId="77777777" w:rsidR="003D5C95" w:rsidRPr="009D5949" w:rsidRDefault="003D5C95" w:rsidP="0091769A">
            <w:pPr>
              <w:jc w:val="center"/>
              <w:rPr>
                <w:rFonts w:cs="Times New Roman"/>
                <w:lang w:val="en-US"/>
              </w:rPr>
            </w:pPr>
            <w:r w:rsidRPr="009D5949">
              <w:rPr>
                <w:rFonts w:cs="Times New Roman"/>
                <w:lang w:val="en-US"/>
              </w:rPr>
              <w:t>30</w:t>
            </w:r>
          </w:p>
        </w:tc>
      </w:tr>
      <w:tr w:rsidR="003D5C95" w:rsidRPr="009D5949" w14:paraId="295D210D" w14:textId="77777777" w:rsidTr="0091769A">
        <w:trPr>
          <w:trHeight w:val="340"/>
          <w:jc w:val="center"/>
        </w:trPr>
        <w:tc>
          <w:tcPr>
            <w:tcW w:w="2158" w:type="dxa"/>
            <w:vAlign w:val="center"/>
          </w:tcPr>
          <w:p w14:paraId="205FE92E" w14:textId="77777777" w:rsidR="003D5C95" w:rsidRPr="009D5949" w:rsidRDefault="003D5C95" w:rsidP="0091769A">
            <w:pPr>
              <w:jc w:val="center"/>
              <w:rPr>
                <w:rFonts w:cs="Times New Roman"/>
                <w:lang w:val="en-US"/>
              </w:rPr>
            </w:pPr>
            <w:r w:rsidRPr="009D5949">
              <w:rPr>
                <w:rFonts w:cs="Times New Roman"/>
                <w:lang w:val="en-US"/>
              </w:rPr>
              <w:t>9</w:t>
            </w:r>
          </w:p>
        </w:tc>
        <w:tc>
          <w:tcPr>
            <w:tcW w:w="4124" w:type="dxa"/>
            <w:vAlign w:val="center"/>
          </w:tcPr>
          <w:p w14:paraId="1A815FCE" w14:textId="77777777" w:rsidR="003D5C95" w:rsidRPr="009D5949" w:rsidRDefault="003D5C95" w:rsidP="0091769A">
            <w:pPr>
              <w:jc w:val="center"/>
              <w:rPr>
                <w:rFonts w:cs="Times New Roman"/>
                <w:lang w:val="en-US"/>
              </w:rPr>
            </w:pPr>
            <w:r w:rsidRPr="009D5949">
              <w:rPr>
                <w:rFonts w:cs="Times New Roman"/>
                <w:lang w:val="en-US"/>
              </w:rPr>
              <w:t>Propyl carbonate</w:t>
            </w:r>
          </w:p>
        </w:tc>
        <w:tc>
          <w:tcPr>
            <w:tcW w:w="2788" w:type="dxa"/>
            <w:vAlign w:val="center"/>
          </w:tcPr>
          <w:p w14:paraId="7045305C" w14:textId="77777777" w:rsidR="003D5C95" w:rsidRPr="009D5949" w:rsidRDefault="003D5C95" w:rsidP="0091769A">
            <w:pPr>
              <w:jc w:val="center"/>
              <w:rPr>
                <w:rFonts w:cs="Times New Roman"/>
                <w:lang w:val="en-US"/>
              </w:rPr>
            </w:pPr>
            <w:r w:rsidRPr="009D5949">
              <w:rPr>
                <w:rFonts w:cs="Times New Roman"/>
                <w:lang w:val="en-US"/>
              </w:rPr>
              <w:t>0</w:t>
            </w:r>
          </w:p>
        </w:tc>
      </w:tr>
      <w:tr w:rsidR="003D5C95" w:rsidRPr="009D5949" w14:paraId="70DDD94F" w14:textId="77777777" w:rsidTr="0091769A">
        <w:trPr>
          <w:trHeight w:val="340"/>
          <w:jc w:val="center"/>
        </w:trPr>
        <w:tc>
          <w:tcPr>
            <w:tcW w:w="2158" w:type="dxa"/>
            <w:tcBorders>
              <w:bottom w:val="single" w:sz="12" w:space="0" w:color="auto"/>
            </w:tcBorders>
            <w:vAlign w:val="center"/>
          </w:tcPr>
          <w:p w14:paraId="74C9AB4A" w14:textId="77777777" w:rsidR="003D5C95" w:rsidRPr="009D5949" w:rsidRDefault="003D5C95" w:rsidP="0091769A">
            <w:pPr>
              <w:jc w:val="center"/>
              <w:rPr>
                <w:rFonts w:cs="Times New Roman"/>
                <w:lang w:val="en-US"/>
              </w:rPr>
            </w:pPr>
            <w:r w:rsidRPr="009D5949">
              <w:rPr>
                <w:rFonts w:cs="Times New Roman"/>
                <w:lang w:val="en-US"/>
              </w:rPr>
              <w:t>10</w:t>
            </w:r>
          </w:p>
        </w:tc>
        <w:tc>
          <w:tcPr>
            <w:tcW w:w="4124" w:type="dxa"/>
            <w:tcBorders>
              <w:bottom w:val="single" w:sz="12" w:space="0" w:color="auto"/>
            </w:tcBorders>
            <w:vAlign w:val="center"/>
          </w:tcPr>
          <w:p w14:paraId="77BD1F3B" w14:textId="77777777" w:rsidR="003D5C95" w:rsidRPr="009D5949" w:rsidRDefault="003D5C95" w:rsidP="0091769A">
            <w:pPr>
              <w:jc w:val="center"/>
              <w:rPr>
                <w:rFonts w:cs="Times New Roman"/>
                <w:lang w:val="en-US"/>
              </w:rPr>
            </w:pPr>
            <w:r w:rsidRPr="009D5949">
              <w:rPr>
                <w:rFonts w:cs="Times New Roman"/>
                <w:lang w:val="en-US"/>
              </w:rPr>
              <w:t>DMSO</w:t>
            </w:r>
          </w:p>
        </w:tc>
        <w:tc>
          <w:tcPr>
            <w:tcW w:w="2788" w:type="dxa"/>
            <w:tcBorders>
              <w:bottom w:val="single" w:sz="12" w:space="0" w:color="auto"/>
            </w:tcBorders>
            <w:vAlign w:val="center"/>
          </w:tcPr>
          <w:p w14:paraId="2D640342" w14:textId="77777777" w:rsidR="003D5C95" w:rsidRPr="009D5949" w:rsidRDefault="003D5C95" w:rsidP="0091769A">
            <w:pPr>
              <w:jc w:val="center"/>
              <w:rPr>
                <w:rFonts w:cs="Times New Roman"/>
                <w:lang w:val="en-US"/>
              </w:rPr>
            </w:pPr>
            <w:r w:rsidRPr="009D5949">
              <w:rPr>
                <w:rFonts w:cs="Times New Roman"/>
                <w:lang w:val="en-US"/>
              </w:rPr>
              <w:t>0</w:t>
            </w:r>
          </w:p>
        </w:tc>
      </w:tr>
    </w:tbl>
    <w:p w14:paraId="09E69FD7" w14:textId="0BED854F" w:rsidR="003D5C95" w:rsidRPr="009D5949" w:rsidRDefault="003D5C95" w:rsidP="003D5C95">
      <w:pPr>
        <w:spacing w:after="0" w:line="240" w:lineRule="auto"/>
        <w:jc w:val="both"/>
        <w:rPr>
          <w:rFonts w:cs="Times New Roman"/>
          <w:sz w:val="20"/>
          <w:szCs w:val="20"/>
          <w:lang w:val="en-US"/>
        </w:rPr>
      </w:pPr>
      <w:r w:rsidRPr="009D5949">
        <w:rPr>
          <w:rFonts w:cs="Times New Roman"/>
          <w:sz w:val="20"/>
          <w:szCs w:val="20"/>
          <w:lang w:val="en-US"/>
        </w:rPr>
        <w:t xml:space="preserve">a) </w:t>
      </w:r>
      <w:r>
        <w:rPr>
          <w:rFonts w:cs="Times New Roman"/>
          <w:sz w:val="20"/>
          <w:szCs w:val="20"/>
          <w:lang w:val="en-US"/>
        </w:rPr>
        <w:t>Determined by</w:t>
      </w:r>
      <w:r w:rsidRPr="009D5949">
        <w:rPr>
          <w:rFonts w:cs="Times New Roman"/>
          <w:sz w:val="20"/>
          <w:szCs w:val="20"/>
          <w:lang w:val="en-US"/>
        </w:rPr>
        <w:t xml:space="preserve"> </w:t>
      </w:r>
      <w:r w:rsidRPr="009D5949">
        <w:rPr>
          <w:rFonts w:cs="Times New Roman"/>
          <w:sz w:val="20"/>
          <w:szCs w:val="20"/>
          <w:vertAlign w:val="superscript"/>
          <w:lang w:val="en-US"/>
        </w:rPr>
        <w:t>1</w:t>
      </w:r>
      <w:r w:rsidRPr="009D5949">
        <w:rPr>
          <w:rFonts w:cs="Times New Roman"/>
          <w:sz w:val="20"/>
          <w:szCs w:val="20"/>
          <w:lang w:val="en-US"/>
        </w:rPr>
        <w:t>H NMR</w:t>
      </w:r>
      <w:r>
        <w:rPr>
          <w:rFonts w:cs="Times New Roman"/>
          <w:sz w:val="20"/>
          <w:szCs w:val="20"/>
          <w:lang w:val="en-US"/>
        </w:rPr>
        <w:t xml:space="preserve"> using 1,3,5-trimethoxybenzene as </w:t>
      </w:r>
      <w:r w:rsidR="00C97A5A" w:rsidRPr="00C97A5A">
        <w:rPr>
          <w:rFonts w:cs="Times New Roman"/>
          <w:sz w:val="20"/>
          <w:szCs w:val="20"/>
          <w:lang w:val="en-US"/>
        </w:rPr>
        <w:t>internal standard</w:t>
      </w:r>
      <w:r w:rsidRPr="00C97A5A">
        <w:rPr>
          <w:rFonts w:cs="Times New Roman"/>
          <w:sz w:val="20"/>
          <w:szCs w:val="20"/>
          <w:lang w:val="en-US"/>
        </w:rPr>
        <w:t xml:space="preserve">. </w:t>
      </w:r>
      <w:r w:rsidRPr="009D5949">
        <w:rPr>
          <w:rFonts w:cs="Times New Roman"/>
          <w:sz w:val="20"/>
          <w:szCs w:val="20"/>
          <w:lang w:val="en-US"/>
        </w:rPr>
        <w:t xml:space="preserve">Reaction conditions: 4-nitrophthalonitrile (0.2 mmol) and </w:t>
      </w:r>
      <w:r w:rsidRPr="00C97A5A">
        <w:rPr>
          <w:rFonts w:cs="Times New Roman"/>
          <w:sz w:val="20"/>
          <w:szCs w:val="20"/>
          <w:lang w:val="en-US"/>
        </w:rPr>
        <w:t>triphenylphosphine (0.</w:t>
      </w:r>
      <w:r w:rsidR="00CD64BA" w:rsidRPr="00C97A5A">
        <w:rPr>
          <w:rFonts w:cs="Times New Roman"/>
          <w:sz w:val="20"/>
          <w:szCs w:val="20"/>
          <w:lang w:val="en-US"/>
        </w:rPr>
        <w:t>8</w:t>
      </w:r>
      <w:r w:rsidRPr="00C97A5A">
        <w:rPr>
          <w:rFonts w:cs="Times New Roman"/>
          <w:sz w:val="20"/>
          <w:szCs w:val="20"/>
          <w:lang w:val="en-US"/>
        </w:rPr>
        <w:t xml:space="preserve"> mmol</w:t>
      </w:r>
      <w:r w:rsidRPr="009D5949">
        <w:rPr>
          <w:rFonts w:cs="Times New Roman"/>
          <w:sz w:val="20"/>
          <w:szCs w:val="20"/>
          <w:lang w:val="en-US"/>
        </w:rPr>
        <w:t xml:space="preserve">) in 2 mL </w:t>
      </w:r>
      <w:r>
        <w:rPr>
          <w:rFonts w:cs="Times New Roman"/>
          <w:sz w:val="20"/>
          <w:szCs w:val="20"/>
          <w:lang w:val="en-US"/>
        </w:rPr>
        <w:t>of solvent at 25 ºC,</w:t>
      </w:r>
      <w:r w:rsidRPr="009D5949">
        <w:rPr>
          <w:rFonts w:cs="Times New Roman"/>
          <w:sz w:val="20"/>
          <w:szCs w:val="20"/>
          <w:lang w:val="en-US"/>
        </w:rPr>
        <w:t xml:space="preserve"> </w:t>
      </w:r>
      <w:r>
        <w:rPr>
          <w:rFonts w:cs="Times New Roman"/>
          <w:sz w:val="20"/>
          <w:szCs w:val="20"/>
          <w:lang w:val="en-US"/>
        </w:rPr>
        <w:t xml:space="preserve">irradiated </w:t>
      </w:r>
      <w:r w:rsidR="00F771C5">
        <w:rPr>
          <w:rFonts w:cs="Times New Roman"/>
          <w:sz w:val="20"/>
          <w:szCs w:val="20"/>
          <w:lang w:val="en-US"/>
        </w:rPr>
        <w:t>for</w:t>
      </w:r>
      <w:r>
        <w:rPr>
          <w:rFonts w:cs="Times New Roman"/>
          <w:sz w:val="20"/>
          <w:szCs w:val="20"/>
          <w:lang w:val="en-US"/>
        </w:rPr>
        <w:t xml:space="preserve"> 12 h with blue</w:t>
      </w:r>
      <w:r w:rsidRPr="009D5949">
        <w:rPr>
          <w:rFonts w:cs="Times New Roman"/>
          <w:sz w:val="20"/>
          <w:szCs w:val="20"/>
          <w:lang w:val="en-US"/>
        </w:rPr>
        <w:t xml:space="preserve"> LED (10 W)</w:t>
      </w:r>
      <w:r>
        <w:rPr>
          <w:rFonts w:cs="Times New Roman"/>
          <w:sz w:val="20"/>
          <w:szCs w:val="20"/>
          <w:lang w:val="en-US"/>
        </w:rPr>
        <w:t>.</w:t>
      </w:r>
    </w:p>
    <w:p w14:paraId="6F8EC38F" w14:textId="77777777" w:rsidR="003D5C95" w:rsidRPr="009D5949" w:rsidRDefault="003D5C95" w:rsidP="003D5C95">
      <w:pPr>
        <w:spacing w:after="120" w:line="360" w:lineRule="auto"/>
        <w:ind w:firstLine="567"/>
        <w:jc w:val="both"/>
        <w:rPr>
          <w:rFonts w:cs="Times New Roman"/>
          <w:szCs w:val="24"/>
          <w:lang w:val="en-US"/>
        </w:rPr>
      </w:pPr>
    </w:p>
    <w:p w14:paraId="52F13797" w14:textId="2AD25809" w:rsidR="003D5C95" w:rsidRDefault="003D5C95" w:rsidP="003D5C95">
      <w:pPr>
        <w:spacing w:after="120" w:line="360" w:lineRule="auto"/>
        <w:ind w:firstLine="567"/>
        <w:jc w:val="both"/>
        <w:rPr>
          <w:rFonts w:cs="Times New Roman"/>
          <w:szCs w:val="24"/>
          <w:lang w:val="en-US"/>
        </w:rPr>
      </w:pPr>
      <w:r>
        <w:rPr>
          <w:rFonts w:cs="Times New Roman"/>
          <w:szCs w:val="24"/>
          <w:lang w:val="en-US"/>
        </w:rPr>
        <w:t>The chemometric technique Two-Level Factorial Design</w:t>
      </w:r>
      <w:r>
        <w:rPr>
          <w:rFonts w:cs="Times New Roman"/>
          <w:szCs w:val="24"/>
          <w:lang w:val="en-US"/>
        </w:rPr>
        <w:fldChar w:fldCharType="begin" w:fldLock="1"/>
      </w:r>
      <w:r w:rsidR="00F9110C">
        <w:rPr>
          <w:rFonts w:cs="Times New Roman"/>
          <w:szCs w:val="24"/>
          <w:lang w:val="en-US"/>
        </w:rPr>
        <w:instrText>ADDIN CSL_CITATION {"citationItems":[{"id":"ITEM-1","itemData":{"DOI":"10.1590/S0103-50532000000300003","ISSN":"0103-5053","abstract":"The chemometric technique Two Level Factorial Design was used to evaluate the principal and interaction effects of wave function modifications on calculated energy differences (ΔE) between the cis and trans isomers of 1,2-dihaloethylenes, C2H2X2 (X=F and Cl). The factorial profile of ΔE is quite different for these systems. The addition of polarization and diffuse functions to the basis set have the largest effects in describing cis 1,2-difluoroethylene as the most stable isomer. In contrast electronic correlation, at the MP2 level, and the inclusion of polarization functions in the basis set have the largest effects in describing the cis form as the most stable one in the 1,2-dichloroethylenes. In both systems the interaction effects are smaller than the principal effects.","author":[{"dropping-particle":"da","family":"Silva","given":"João Bosco P.","non-dropping-particle":"","parse-names":false,"suffix":""}],"container-title":"Journal of the Brazilian Chemical Society","id":"ITEM-1","issue":"3","issued":{"date-parts":[["2000","6"]]},"page":"219-223","title":"Application of factorial design for the ab initio study of cis- and trans-1,2 dihaloethylene stabilities","type":"article-journal","volume":"11"},"uris":["http://www.mendeley.com/documents/?uuid=417904fe-24d5-4664-b8a8-b741cb4adb69"]}],"mendeley":{"formattedCitation":"&lt;sup&gt;3&lt;/sup&gt;","plainTextFormattedCitation":"3","previouslyFormattedCitation":"&lt;sup&gt;3&lt;/sup&gt;"},"properties":{"noteIndex":0},"schema":"https://github.com/citation-style-language/schema/raw/master/csl-citation.json"}</w:instrText>
      </w:r>
      <w:r>
        <w:rPr>
          <w:rFonts w:cs="Times New Roman"/>
          <w:szCs w:val="24"/>
          <w:lang w:val="en-US"/>
        </w:rPr>
        <w:fldChar w:fldCharType="separate"/>
      </w:r>
      <w:r w:rsidR="00843746" w:rsidRPr="00843746">
        <w:rPr>
          <w:rFonts w:cs="Times New Roman"/>
          <w:noProof/>
          <w:szCs w:val="24"/>
          <w:vertAlign w:val="superscript"/>
          <w:lang w:val="en-US"/>
        </w:rPr>
        <w:t>3</w:t>
      </w:r>
      <w:r>
        <w:rPr>
          <w:rFonts w:cs="Times New Roman"/>
          <w:szCs w:val="24"/>
          <w:lang w:val="en-US"/>
        </w:rPr>
        <w:fldChar w:fldCharType="end"/>
      </w:r>
      <w:r>
        <w:rPr>
          <w:rFonts w:cs="Times New Roman"/>
          <w:szCs w:val="24"/>
          <w:lang w:val="en-US"/>
        </w:rPr>
        <w:t xml:space="preserve"> was employed to evaluate </w:t>
      </w:r>
      <w:r w:rsidRPr="00062C47">
        <w:rPr>
          <w:rFonts w:cs="Times New Roman"/>
          <w:szCs w:val="24"/>
          <w:lang w:val="en-US"/>
        </w:rPr>
        <w:t xml:space="preserve">the </w:t>
      </w:r>
      <w:r w:rsidR="00C97A5A" w:rsidRPr="00062C47">
        <w:rPr>
          <w:rFonts w:cs="Times New Roman"/>
          <w:szCs w:val="24"/>
          <w:lang w:val="en-US"/>
        </w:rPr>
        <w:t>principal</w:t>
      </w:r>
      <w:r w:rsidRPr="00062C47">
        <w:rPr>
          <w:rFonts w:cs="Times New Roman"/>
          <w:szCs w:val="24"/>
          <w:lang w:val="en-US"/>
        </w:rPr>
        <w:t xml:space="preserve"> and interaction effects </w:t>
      </w:r>
      <w:r>
        <w:rPr>
          <w:rFonts w:cs="Times New Roman"/>
          <w:szCs w:val="24"/>
          <w:lang w:val="en-US"/>
        </w:rPr>
        <w:t xml:space="preserve">of the </w:t>
      </w:r>
      <w:proofErr w:type="spellStart"/>
      <w:r w:rsidRPr="00933638">
        <w:rPr>
          <w:rFonts w:cs="Times New Roman"/>
          <w:i/>
          <w:iCs/>
          <w:szCs w:val="24"/>
          <w:lang w:val="en-US"/>
        </w:rPr>
        <w:t>i</w:t>
      </w:r>
      <w:proofErr w:type="spellEnd"/>
      <w:r w:rsidRPr="00933638">
        <w:rPr>
          <w:rFonts w:cs="Times New Roman"/>
          <w:i/>
          <w:iCs/>
          <w:szCs w:val="24"/>
          <w:lang w:val="en-US"/>
        </w:rPr>
        <w:t>)</w:t>
      </w:r>
      <w:r>
        <w:rPr>
          <w:rFonts w:cs="Times New Roman"/>
          <w:szCs w:val="24"/>
          <w:lang w:val="en-US"/>
        </w:rPr>
        <w:t xml:space="preserve"> </w:t>
      </w:r>
      <w:r w:rsidR="00F771C5">
        <w:rPr>
          <w:rFonts w:cs="Times New Roman"/>
          <w:szCs w:val="24"/>
          <w:lang w:val="en-US"/>
        </w:rPr>
        <w:t xml:space="preserve">number of </w:t>
      </w:r>
      <w:r>
        <w:rPr>
          <w:rFonts w:cs="Times New Roman"/>
          <w:szCs w:val="24"/>
          <w:lang w:val="en-US"/>
        </w:rPr>
        <w:t xml:space="preserve">equivalents of triphenylphosphine, </w:t>
      </w:r>
      <w:r w:rsidRPr="00933638">
        <w:rPr>
          <w:rFonts w:cs="Times New Roman"/>
          <w:i/>
          <w:iCs/>
          <w:szCs w:val="24"/>
          <w:lang w:val="en-US"/>
        </w:rPr>
        <w:t>ii)</w:t>
      </w:r>
      <w:r>
        <w:rPr>
          <w:rFonts w:cs="Times New Roman"/>
          <w:szCs w:val="24"/>
          <w:lang w:val="en-US"/>
        </w:rPr>
        <w:t xml:space="preserve"> 4-nitrophthalonitrile concentration, and </w:t>
      </w:r>
      <w:r w:rsidRPr="00933638">
        <w:rPr>
          <w:rFonts w:cs="Times New Roman"/>
          <w:i/>
          <w:iCs/>
          <w:szCs w:val="24"/>
          <w:lang w:val="en-US"/>
        </w:rPr>
        <w:t>iii)</w:t>
      </w:r>
      <w:r>
        <w:rPr>
          <w:rFonts w:cs="Times New Roman"/>
          <w:szCs w:val="24"/>
          <w:lang w:val="en-US"/>
        </w:rPr>
        <w:t xml:space="preserve"> irradiation time in the reaction between 4-nitrophthalonitrile and triphenylphosphine, whose results are shown below (</w:t>
      </w:r>
      <w:r>
        <w:rPr>
          <w:rFonts w:cs="Times New Roman"/>
          <w:szCs w:val="24"/>
          <w:lang w:val="en-US"/>
        </w:rPr>
        <w:fldChar w:fldCharType="begin"/>
      </w:r>
      <w:r>
        <w:rPr>
          <w:rFonts w:cs="Times New Roman"/>
          <w:szCs w:val="24"/>
          <w:lang w:val="en-US"/>
        </w:rPr>
        <w:instrText xml:space="preserve"> REF _Ref71529857 \h </w:instrText>
      </w:r>
      <w:r>
        <w:rPr>
          <w:rFonts w:cs="Times New Roman"/>
          <w:szCs w:val="24"/>
          <w:lang w:val="en-US"/>
        </w:rPr>
      </w:r>
      <w:r>
        <w:rPr>
          <w:rFonts w:cs="Times New Roman"/>
          <w:szCs w:val="24"/>
          <w:lang w:val="en-US"/>
        </w:rPr>
        <w:fldChar w:fldCharType="separate"/>
      </w:r>
      <w:r w:rsidR="00614080" w:rsidRPr="00416A8A">
        <w:rPr>
          <w:lang w:val="en-US"/>
        </w:rPr>
        <w:t xml:space="preserve">Table </w:t>
      </w:r>
      <w:r w:rsidR="00614080">
        <w:rPr>
          <w:lang w:val="en-US"/>
        </w:rPr>
        <w:t>S</w:t>
      </w:r>
      <w:r w:rsidR="00614080">
        <w:rPr>
          <w:noProof/>
          <w:lang w:val="en-US"/>
        </w:rPr>
        <w:t>3</w:t>
      </w:r>
      <w:r>
        <w:rPr>
          <w:rFonts w:cs="Times New Roman"/>
          <w:szCs w:val="24"/>
          <w:lang w:val="en-US"/>
        </w:rPr>
        <w:fldChar w:fldCharType="end"/>
      </w:r>
      <w:r>
        <w:rPr>
          <w:rFonts w:cs="Times New Roman"/>
          <w:szCs w:val="24"/>
          <w:lang w:val="en-US"/>
        </w:rPr>
        <w:t>).</w:t>
      </w:r>
    </w:p>
    <w:p w14:paraId="0AEE7267" w14:textId="77777777" w:rsidR="003D5C95" w:rsidRDefault="003D5C95" w:rsidP="003D5C95">
      <w:pPr>
        <w:spacing w:after="120" w:line="360" w:lineRule="auto"/>
        <w:ind w:firstLine="567"/>
        <w:jc w:val="both"/>
        <w:rPr>
          <w:rFonts w:cs="Times New Roman"/>
          <w:szCs w:val="24"/>
          <w:lang w:val="en-US"/>
        </w:rPr>
      </w:pPr>
    </w:p>
    <w:p w14:paraId="78A78506" w14:textId="524FB40A" w:rsidR="003D5C95" w:rsidRPr="00416A8A" w:rsidRDefault="003D5C95" w:rsidP="003D5C95">
      <w:pPr>
        <w:pStyle w:val="Legenda"/>
        <w:rPr>
          <w:rFonts w:cs="Times New Roman"/>
          <w:szCs w:val="32"/>
          <w:lang w:val="en-US"/>
        </w:rPr>
      </w:pPr>
      <w:bookmarkStart w:id="47" w:name="_Ref71529857"/>
      <w:r w:rsidRPr="00416A8A">
        <w:rPr>
          <w:lang w:val="en-US"/>
        </w:rPr>
        <w:t xml:space="preserve">Table </w:t>
      </w:r>
      <w:r>
        <w:rPr>
          <w:lang w:val="en-US"/>
        </w:rPr>
        <w:t>S</w:t>
      </w:r>
      <w:r>
        <w:fldChar w:fldCharType="begin"/>
      </w:r>
      <w:r w:rsidRPr="00416A8A">
        <w:rPr>
          <w:lang w:val="en-US"/>
        </w:rPr>
        <w:instrText xml:space="preserve"> SEQ Table \* ARABIC </w:instrText>
      </w:r>
      <w:r>
        <w:fldChar w:fldCharType="separate"/>
      </w:r>
      <w:r>
        <w:rPr>
          <w:noProof/>
          <w:lang w:val="en-US"/>
        </w:rPr>
        <w:t>3</w:t>
      </w:r>
      <w:r>
        <w:fldChar w:fldCharType="end"/>
      </w:r>
      <w:bookmarkEnd w:id="47"/>
      <w:r w:rsidRPr="00416A8A">
        <w:rPr>
          <w:lang w:val="en-US"/>
        </w:rPr>
        <w:t>: Factorial planning for the reaction between 4-nitrophthalonitrile and triphenylphosphine.</w:t>
      </w:r>
    </w:p>
    <w:tbl>
      <w:tblPr>
        <w:tblStyle w:val="Tabelacomgrade"/>
        <w:tblW w:w="8647"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20"/>
        <w:gridCol w:w="969"/>
        <w:gridCol w:w="1400"/>
        <w:gridCol w:w="1173"/>
        <w:gridCol w:w="1216"/>
        <w:gridCol w:w="1042"/>
        <w:gridCol w:w="1047"/>
        <w:gridCol w:w="1353"/>
      </w:tblGrid>
      <w:tr w:rsidR="003D5C95" w:rsidRPr="00933638" w14:paraId="2160CF3B" w14:textId="77777777" w:rsidTr="0091769A">
        <w:trPr>
          <w:trHeight w:val="1474"/>
          <w:jc w:val="center"/>
        </w:trPr>
        <w:tc>
          <w:tcPr>
            <w:tcW w:w="8647" w:type="dxa"/>
            <w:gridSpan w:val="8"/>
            <w:tcBorders>
              <w:top w:val="single" w:sz="12" w:space="0" w:color="auto"/>
            </w:tcBorders>
            <w:vAlign w:val="center"/>
          </w:tcPr>
          <w:p w14:paraId="4DA72C71" w14:textId="6FC34AA1" w:rsidR="003D5C95" w:rsidRDefault="00C111DD" w:rsidP="0091769A">
            <w:pPr>
              <w:jc w:val="center"/>
              <w:rPr>
                <w:rFonts w:cs="Times New Roman"/>
                <w:bCs/>
                <w:lang w:val="en-US"/>
              </w:rPr>
            </w:pPr>
            <w:r>
              <w:object w:dxaOrig="9004" w:dyaOrig="1329" w14:anchorId="0E6068F3">
                <v:shape id="_x0000_i1028" type="#_x0000_t75" style="width:450pt;height:67pt" o:ole="">
                  <v:imagedata r:id="rId57" o:title=""/>
                </v:shape>
                <o:OLEObject Type="Embed" ProgID="ChemDraw.Document.6.0" ShapeID="_x0000_i1028" DrawAspect="Content" ObjectID="_1694840368" r:id="rId58"/>
              </w:object>
            </w:r>
          </w:p>
        </w:tc>
      </w:tr>
      <w:tr w:rsidR="003D5C95" w:rsidRPr="00933638" w14:paraId="61E317D3" w14:textId="77777777" w:rsidTr="0091769A">
        <w:trPr>
          <w:trHeight w:val="20"/>
          <w:jc w:val="center"/>
        </w:trPr>
        <w:tc>
          <w:tcPr>
            <w:tcW w:w="0" w:type="auto"/>
            <w:vMerge w:val="restart"/>
            <w:tcBorders>
              <w:top w:val="single" w:sz="12" w:space="0" w:color="auto"/>
            </w:tcBorders>
            <w:vAlign w:val="center"/>
          </w:tcPr>
          <w:p w14:paraId="19FADEA8" w14:textId="77777777" w:rsidR="003D5C95" w:rsidRPr="00933638" w:rsidRDefault="003D5C95" w:rsidP="0091769A">
            <w:pPr>
              <w:spacing w:line="360" w:lineRule="auto"/>
              <w:jc w:val="center"/>
              <w:rPr>
                <w:rFonts w:cs="Times New Roman"/>
                <w:b/>
                <w:lang w:val="en-US"/>
              </w:rPr>
            </w:pPr>
            <w:r>
              <w:rPr>
                <w:rFonts w:cs="Times New Roman"/>
                <w:b/>
                <w:lang w:val="en-US"/>
              </w:rPr>
              <w:t>Entry</w:t>
            </w:r>
          </w:p>
        </w:tc>
        <w:tc>
          <w:tcPr>
            <w:tcW w:w="2126" w:type="dxa"/>
            <w:gridSpan w:val="2"/>
            <w:tcBorders>
              <w:top w:val="single" w:sz="12" w:space="0" w:color="auto"/>
              <w:bottom w:val="single" w:sz="4" w:space="0" w:color="auto"/>
            </w:tcBorders>
            <w:vAlign w:val="center"/>
          </w:tcPr>
          <w:p w14:paraId="483C8CCD" w14:textId="77777777" w:rsidR="003D5C95" w:rsidRPr="00933638" w:rsidRDefault="003D5C95" w:rsidP="0091769A">
            <w:pPr>
              <w:jc w:val="center"/>
              <w:rPr>
                <w:rFonts w:cs="Times New Roman"/>
                <w:bCs/>
              </w:rPr>
            </w:pPr>
            <w:r w:rsidRPr="00933638">
              <w:rPr>
                <w:rFonts w:cs="Times New Roman"/>
                <w:bCs/>
                <w:lang w:val="en-US"/>
              </w:rPr>
              <w:t>PPh</w:t>
            </w:r>
            <w:r w:rsidRPr="00933638">
              <w:rPr>
                <w:rFonts w:cs="Times New Roman"/>
                <w:bCs/>
                <w:vertAlign w:val="subscript"/>
                <w:lang w:val="en-US"/>
              </w:rPr>
              <w:t>3</w:t>
            </w:r>
            <w:r>
              <w:rPr>
                <w:rFonts w:cs="Times New Roman"/>
                <w:bCs/>
              </w:rPr>
              <w:t xml:space="preserve"> </w:t>
            </w:r>
            <w:proofErr w:type="spellStart"/>
            <w:r>
              <w:rPr>
                <w:rFonts w:cs="Times New Roman"/>
                <w:bCs/>
              </w:rPr>
              <w:t>equivalent</w:t>
            </w:r>
            <w:proofErr w:type="spellEnd"/>
            <w:r>
              <w:rPr>
                <w:rFonts w:cs="Times New Roman"/>
                <w:bCs/>
              </w:rPr>
              <w:t xml:space="preserve"> (1)</w:t>
            </w:r>
          </w:p>
        </w:tc>
        <w:tc>
          <w:tcPr>
            <w:tcW w:w="2367" w:type="dxa"/>
            <w:gridSpan w:val="2"/>
            <w:tcBorders>
              <w:top w:val="single" w:sz="12" w:space="0" w:color="auto"/>
              <w:bottom w:val="single" w:sz="4" w:space="0" w:color="auto"/>
            </w:tcBorders>
            <w:vAlign w:val="center"/>
          </w:tcPr>
          <w:p w14:paraId="55F27009" w14:textId="77777777" w:rsidR="003D5C95" w:rsidRPr="00933638" w:rsidRDefault="003D5C95" w:rsidP="0091769A">
            <w:pPr>
              <w:jc w:val="center"/>
              <w:rPr>
                <w:rFonts w:cs="Times New Roman"/>
                <w:bCs/>
                <w:lang w:val="en-US"/>
              </w:rPr>
            </w:pPr>
            <w:r>
              <w:rPr>
                <w:rFonts w:cs="Times New Roman"/>
                <w:bCs/>
                <w:lang w:val="en-US"/>
              </w:rPr>
              <w:t>4-nitrophthalonitrile concentration (2)</w:t>
            </w:r>
          </w:p>
        </w:tc>
        <w:tc>
          <w:tcPr>
            <w:tcW w:w="1886" w:type="dxa"/>
            <w:gridSpan w:val="2"/>
            <w:tcBorders>
              <w:top w:val="single" w:sz="12" w:space="0" w:color="auto"/>
              <w:bottom w:val="single" w:sz="4" w:space="0" w:color="auto"/>
            </w:tcBorders>
            <w:vAlign w:val="center"/>
          </w:tcPr>
          <w:p w14:paraId="50C0E1C2" w14:textId="77777777" w:rsidR="003D5C95" w:rsidRPr="00933638" w:rsidRDefault="003D5C95" w:rsidP="0091769A">
            <w:pPr>
              <w:jc w:val="center"/>
              <w:rPr>
                <w:rFonts w:cs="Times New Roman"/>
                <w:bCs/>
                <w:lang w:val="en-US"/>
              </w:rPr>
            </w:pPr>
            <w:r>
              <w:rPr>
                <w:rFonts w:cs="Times New Roman"/>
                <w:bCs/>
                <w:lang w:val="en-US"/>
              </w:rPr>
              <w:t>Irradiation time (3)</w:t>
            </w:r>
          </w:p>
        </w:tc>
        <w:tc>
          <w:tcPr>
            <w:tcW w:w="1417" w:type="dxa"/>
            <w:vMerge w:val="restart"/>
            <w:tcBorders>
              <w:top w:val="single" w:sz="12" w:space="0" w:color="auto"/>
            </w:tcBorders>
            <w:vAlign w:val="center"/>
          </w:tcPr>
          <w:p w14:paraId="12A1BD2D" w14:textId="77777777" w:rsidR="003D5C95" w:rsidRPr="00933638" w:rsidRDefault="003D5C95" w:rsidP="0091769A">
            <w:pPr>
              <w:jc w:val="center"/>
              <w:rPr>
                <w:rFonts w:cs="Times New Roman"/>
                <w:bCs/>
                <w:lang w:val="en-US"/>
              </w:rPr>
            </w:pPr>
            <w:r>
              <w:rPr>
                <w:rFonts w:cs="Times New Roman"/>
                <w:bCs/>
                <w:lang w:val="en-US"/>
              </w:rPr>
              <w:t>Yield</w:t>
            </w:r>
            <w:r w:rsidRPr="00933638">
              <w:rPr>
                <w:rFonts w:cs="Times New Roman"/>
                <w:bCs/>
                <w:lang w:val="en-US"/>
              </w:rPr>
              <w:t xml:space="preserve"> (</w:t>
            </w:r>
            <w:proofErr w:type="gramStart"/>
            <w:r w:rsidRPr="00933638">
              <w:rPr>
                <w:rFonts w:cs="Times New Roman"/>
                <w:bCs/>
                <w:lang w:val="en-US"/>
              </w:rPr>
              <w:t>%)</w:t>
            </w:r>
            <w:r w:rsidRPr="00933638">
              <w:rPr>
                <w:rFonts w:cs="Times New Roman"/>
                <w:bCs/>
                <w:vertAlign w:val="superscript"/>
                <w:lang w:val="en-US"/>
              </w:rPr>
              <w:t>a</w:t>
            </w:r>
            <w:proofErr w:type="gramEnd"/>
          </w:p>
        </w:tc>
      </w:tr>
      <w:tr w:rsidR="003D5C95" w:rsidRPr="00933638" w14:paraId="03C867DD" w14:textId="77777777" w:rsidTr="0091769A">
        <w:trPr>
          <w:trHeight w:val="20"/>
          <w:jc w:val="center"/>
        </w:trPr>
        <w:tc>
          <w:tcPr>
            <w:tcW w:w="0" w:type="auto"/>
            <w:vMerge/>
            <w:tcBorders>
              <w:bottom w:val="single" w:sz="12" w:space="0" w:color="auto"/>
            </w:tcBorders>
            <w:vAlign w:val="center"/>
          </w:tcPr>
          <w:p w14:paraId="6015E77F" w14:textId="77777777" w:rsidR="003D5C95" w:rsidRPr="00933638" w:rsidRDefault="003D5C95" w:rsidP="0091769A">
            <w:pPr>
              <w:spacing w:line="360" w:lineRule="auto"/>
              <w:jc w:val="center"/>
              <w:rPr>
                <w:rFonts w:cs="Times New Roman"/>
                <w:b/>
                <w:lang w:val="en-US"/>
              </w:rPr>
            </w:pPr>
          </w:p>
        </w:tc>
        <w:tc>
          <w:tcPr>
            <w:tcW w:w="0" w:type="auto"/>
            <w:tcBorders>
              <w:top w:val="single" w:sz="4" w:space="0" w:color="auto"/>
              <w:bottom w:val="single" w:sz="12" w:space="0" w:color="auto"/>
            </w:tcBorders>
            <w:vAlign w:val="center"/>
          </w:tcPr>
          <w:p w14:paraId="435ED7EA" w14:textId="77777777" w:rsidR="003D5C95" w:rsidRPr="00933638" w:rsidRDefault="003D5C95" w:rsidP="0091769A">
            <w:pPr>
              <w:jc w:val="center"/>
              <w:rPr>
                <w:rFonts w:cs="Times New Roman"/>
                <w:b/>
                <w:lang w:val="en-US"/>
              </w:rPr>
            </w:pPr>
            <w:r>
              <w:rPr>
                <w:rFonts w:cs="Times New Roman"/>
                <w:b/>
                <w:lang w:val="en-US"/>
              </w:rPr>
              <w:t>Level</w:t>
            </w:r>
          </w:p>
        </w:tc>
        <w:tc>
          <w:tcPr>
            <w:tcW w:w="1246" w:type="dxa"/>
            <w:tcBorders>
              <w:top w:val="single" w:sz="4" w:space="0" w:color="auto"/>
              <w:bottom w:val="single" w:sz="12" w:space="0" w:color="auto"/>
            </w:tcBorders>
            <w:shd w:val="clear" w:color="auto" w:fill="D9D9D9" w:themeFill="background1" w:themeFillShade="D9"/>
            <w:vAlign w:val="center"/>
          </w:tcPr>
          <w:p w14:paraId="288E119D" w14:textId="77777777" w:rsidR="003D5C95" w:rsidRPr="00933638" w:rsidRDefault="003D5C95" w:rsidP="0091769A">
            <w:pPr>
              <w:jc w:val="center"/>
              <w:rPr>
                <w:rFonts w:cs="Times New Roman"/>
                <w:b/>
                <w:lang w:val="en-US"/>
              </w:rPr>
            </w:pPr>
            <w:r w:rsidRPr="00933638">
              <w:rPr>
                <w:rFonts w:cs="Times New Roman"/>
                <w:b/>
                <w:lang w:val="en-US"/>
              </w:rPr>
              <w:t xml:space="preserve">Real </w:t>
            </w:r>
          </w:p>
          <w:p w14:paraId="6D467333" w14:textId="77777777" w:rsidR="003D5C95" w:rsidRPr="00933638" w:rsidRDefault="003D5C95" w:rsidP="0091769A">
            <w:pPr>
              <w:jc w:val="center"/>
              <w:rPr>
                <w:rFonts w:cs="Times New Roman"/>
                <w:b/>
                <w:lang w:val="en-US"/>
              </w:rPr>
            </w:pPr>
            <w:r w:rsidRPr="00933638">
              <w:rPr>
                <w:rFonts w:cs="Times New Roman"/>
                <w:b/>
                <w:lang w:val="en-US"/>
              </w:rPr>
              <w:t>(equiv</w:t>
            </w:r>
            <w:r>
              <w:rPr>
                <w:rFonts w:cs="Times New Roman"/>
                <w:b/>
                <w:lang w:val="en-US"/>
              </w:rPr>
              <w:t>.</w:t>
            </w:r>
            <w:r w:rsidRPr="00933638">
              <w:rPr>
                <w:rFonts w:cs="Times New Roman"/>
                <w:b/>
                <w:lang w:val="en-US"/>
              </w:rPr>
              <w:t>)</w:t>
            </w:r>
          </w:p>
        </w:tc>
        <w:tc>
          <w:tcPr>
            <w:tcW w:w="1103" w:type="dxa"/>
            <w:tcBorders>
              <w:top w:val="single" w:sz="4" w:space="0" w:color="auto"/>
              <w:bottom w:val="single" w:sz="12" w:space="0" w:color="auto"/>
            </w:tcBorders>
            <w:vAlign w:val="center"/>
          </w:tcPr>
          <w:p w14:paraId="42BE4A16" w14:textId="77777777" w:rsidR="003D5C95" w:rsidRPr="00933638" w:rsidRDefault="003D5C95" w:rsidP="0091769A">
            <w:pPr>
              <w:jc w:val="center"/>
              <w:rPr>
                <w:rFonts w:cs="Times New Roman"/>
                <w:b/>
                <w:lang w:val="en-US"/>
              </w:rPr>
            </w:pPr>
            <w:r>
              <w:rPr>
                <w:rFonts w:cs="Times New Roman"/>
                <w:b/>
                <w:lang w:val="en-US"/>
              </w:rPr>
              <w:t>Level</w:t>
            </w:r>
          </w:p>
        </w:tc>
        <w:tc>
          <w:tcPr>
            <w:tcW w:w="0" w:type="auto"/>
            <w:tcBorders>
              <w:top w:val="single" w:sz="4" w:space="0" w:color="auto"/>
              <w:bottom w:val="single" w:sz="12" w:space="0" w:color="auto"/>
            </w:tcBorders>
            <w:shd w:val="clear" w:color="auto" w:fill="D9D9D9" w:themeFill="background1" w:themeFillShade="D9"/>
            <w:vAlign w:val="center"/>
          </w:tcPr>
          <w:p w14:paraId="192D10D3" w14:textId="77777777" w:rsidR="003D5C95" w:rsidRPr="00933638" w:rsidRDefault="003D5C95" w:rsidP="0091769A">
            <w:pPr>
              <w:jc w:val="center"/>
              <w:rPr>
                <w:rFonts w:cs="Times New Roman"/>
                <w:b/>
                <w:lang w:val="en-US"/>
              </w:rPr>
            </w:pPr>
            <w:r w:rsidRPr="00933638">
              <w:rPr>
                <w:rFonts w:cs="Times New Roman"/>
                <w:b/>
                <w:lang w:val="en-US"/>
              </w:rPr>
              <w:t xml:space="preserve">Real </w:t>
            </w:r>
            <w:r w:rsidRPr="00933638">
              <w:rPr>
                <w:rFonts w:cs="Times New Roman"/>
                <w:b/>
                <w:lang w:val="en-US"/>
              </w:rPr>
              <w:br/>
              <w:t>(mol L</w:t>
            </w:r>
            <w:r w:rsidRPr="00933638">
              <w:rPr>
                <w:rFonts w:cs="Times New Roman"/>
                <w:b/>
                <w:vertAlign w:val="superscript"/>
                <w:lang w:val="en-US"/>
              </w:rPr>
              <w:t>-1</w:t>
            </w:r>
            <w:r w:rsidRPr="00933638">
              <w:rPr>
                <w:rFonts w:cs="Times New Roman"/>
                <w:b/>
                <w:lang w:val="en-US"/>
              </w:rPr>
              <w:t>)</w:t>
            </w:r>
          </w:p>
        </w:tc>
        <w:tc>
          <w:tcPr>
            <w:tcW w:w="893" w:type="dxa"/>
            <w:tcBorders>
              <w:top w:val="single" w:sz="4" w:space="0" w:color="auto"/>
              <w:bottom w:val="single" w:sz="12" w:space="0" w:color="auto"/>
              <w:right w:val="nil"/>
            </w:tcBorders>
            <w:vAlign w:val="center"/>
          </w:tcPr>
          <w:p w14:paraId="70EB3887" w14:textId="77777777" w:rsidR="003D5C95" w:rsidRPr="00933638" w:rsidRDefault="003D5C95" w:rsidP="0091769A">
            <w:pPr>
              <w:jc w:val="center"/>
              <w:rPr>
                <w:rFonts w:cs="Times New Roman"/>
                <w:b/>
                <w:lang w:val="en-US"/>
              </w:rPr>
            </w:pPr>
            <w:r>
              <w:rPr>
                <w:rFonts w:cs="Times New Roman"/>
                <w:b/>
                <w:lang w:val="en-US"/>
              </w:rPr>
              <w:t>Level</w:t>
            </w:r>
          </w:p>
        </w:tc>
        <w:tc>
          <w:tcPr>
            <w:tcW w:w="993" w:type="dxa"/>
            <w:tcBorders>
              <w:top w:val="single" w:sz="4" w:space="0" w:color="auto"/>
              <w:bottom w:val="single" w:sz="12" w:space="0" w:color="auto"/>
            </w:tcBorders>
            <w:shd w:val="clear" w:color="auto" w:fill="D9D9D9" w:themeFill="background1" w:themeFillShade="D9"/>
            <w:vAlign w:val="center"/>
          </w:tcPr>
          <w:p w14:paraId="0AE496FF" w14:textId="77777777" w:rsidR="003D5C95" w:rsidRPr="00933638" w:rsidRDefault="003D5C95" w:rsidP="0091769A">
            <w:pPr>
              <w:jc w:val="center"/>
              <w:rPr>
                <w:rFonts w:cs="Times New Roman"/>
                <w:b/>
                <w:lang w:val="en-US"/>
              </w:rPr>
            </w:pPr>
            <w:r w:rsidRPr="00933638">
              <w:rPr>
                <w:rFonts w:cs="Times New Roman"/>
                <w:b/>
                <w:lang w:val="en-US"/>
              </w:rPr>
              <w:t xml:space="preserve">Real </w:t>
            </w:r>
          </w:p>
          <w:p w14:paraId="7E81632A" w14:textId="77777777" w:rsidR="003D5C95" w:rsidRPr="00933638" w:rsidRDefault="003D5C95" w:rsidP="0091769A">
            <w:pPr>
              <w:jc w:val="center"/>
              <w:rPr>
                <w:rFonts w:cs="Times New Roman"/>
                <w:b/>
                <w:lang w:val="en-US"/>
              </w:rPr>
            </w:pPr>
            <w:r w:rsidRPr="00933638">
              <w:rPr>
                <w:rFonts w:cs="Times New Roman"/>
                <w:b/>
                <w:lang w:val="en-US"/>
              </w:rPr>
              <w:t>(h)</w:t>
            </w:r>
          </w:p>
        </w:tc>
        <w:tc>
          <w:tcPr>
            <w:tcW w:w="1417" w:type="dxa"/>
            <w:vMerge/>
            <w:tcBorders>
              <w:bottom w:val="single" w:sz="12" w:space="0" w:color="auto"/>
            </w:tcBorders>
            <w:vAlign w:val="center"/>
          </w:tcPr>
          <w:p w14:paraId="44C63ABE" w14:textId="77777777" w:rsidR="003D5C95" w:rsidRPr="00933638" w:rsidRDefault="003D5C95" w:rsidP="0091769A">
            <w:pPr>
              <w:jc w:val="center"/>
              <w:rPr>
                <w:rFonts w:cs="Times New Roman"/>
                <w:b/>
                <w:lang w:val="en-US"/>
              </w:rPr>
            </w:pPr>
          </w:p>
        </w:tc>
      </w:tr>
      <w:tr w:rsidR="003D5C95" w:rsidRPr="00933638" w14:paraId="57850F58" w14:textId="77777777" w:rsidTr="0091769A">
        <w:trPr>
          <w:trHeight w:val="283"/>
          <w:jc w:val="center"/>
        </w:trPr>
        <w:tc>
          <w:tcPr>
            <w:tcW w:w="0" w:type="auto"/>
            <w:tcBorders>
              <w:top w:val="single" w:sz="12" w:space="0" w:color="auto"/>
            </w:tcBorders>
            <w:vAlign w:val="center"/>
          </w:tcPr>
          <w:p w14:paraId="3A453EC9" w14:textId="77777777" w:rsidR="003D5C95" w:rsidRPr="00933638" w:rsidRDefault="003D5C95" w:rsidP="0091769A">
            <w:pPr>
              <w:jc w:val="center"/>
              <w:rPr>
                <w:rFonts w:cs="Times New Roman"/>
                <w:b/>
                <w:lang w:val="en-US"/>
              </w:rPr>
            </w:pPr>
            <w:r w:rsidRPr="00933638">
              <w:rPr>
                <w:rFonts w:cs="Times New Roman"/>
                <w:b/>
                <w:lang w:val="en-US"/>
              </w:rPr>
              <w:t>1</w:t>
            </w:r>
          </w:p>
        </w:tc>
        <w:tc>
          <w:tcPr>
            <w:tcW w:w="0" w:type="auto"/>
            <w:tcBorders>
              <w:top w:val="single" w:sz="12" w:space="0" w:color="auto"/>
            </w:tcBorders>
            <w:vAlign w:val="center"/>
          </w:tcPr>
          <w:p w14:paraId="0D867306" w14:textId="77777777" w:rsidR="003D5C95" w:rsidRPr="00933638" w:rsidRDefault="003D5C95" w:rsidP="0091769A">
            <w:pPr>
              <w:jc w:val="center"/>
              <w:rPr>
                <w:rFonts w:cs="Times New Roman"/>
                <w:color w:val="000000"/>
                <w:lang w:val="en-US"/>
              </w:rPr>
            </w:pPr>
            <w:r w:rsidRPr="00933638">
              <w:rPr>
                <w:rFonts w:cs="Times New Roman"/>
                <w:color w:val="000000"/>
                <w:lang w:val="en-US"/>
              </w:rPr>
              <w:t>1</w:t>
            </w:r>
          </w:p>
        </w:tc>
        <w:tc>
          <w:tcPr>
            <w:tcW w:w="1246" w:type="dxa"/>
            <w:tcBorders>
              <w:top w:val="single" w:sz="12" w:space="0" w:color="auto"/>
            </w:tcBorders>
            <w:shd w:val="clear" w:color="auto" w:fill="D9D9D9" w:themeFill="background1" w:themeFillShade="D9"/>
            <w:vAlign w:val="center"/>
          </w:tcPr>
          <w:p w14:paraId="79F76406" w14:textId="77777777" w:rsidR="003D5C95" w:rsidRPr="00933638" w:rsidRDefault="003D5C95" w:rsidP="0091769A">
            <w:pPr>
              <w:jc w:val="center"/>
              <w:rPr>
                <w:rFonts w:cs="Times New Roman"/>
                <w:lang w:val="en-US"/>
              </w:rPr>
            </w:pPr>
            <w:r w:rsidRPr="00933638">
              <w:rPr>
                <w:rFonts w:cs="Times New Roman"/>
                <w:lang w:val="en-US"/>
              </w:rPr>
              <w:t>5</w:t>
            </w:r>
          </w:p>
        </w:tc>
        <w:tc>
          <w:tcPr>
            <w:tcW w:w="1103" w:type="dxa"/>
            <w:tcBorders>
              <w:top w:val="single" w:sz="12" w:space="0" w:color="auto"/>
            </w:tcBorders>
            <w:vAlign w:val="center"/>
          </w:tcPr>
          <w:p w14:paraId="22C538E3" w14:textId="77777777" w:rsidR="003D5C95" w:rsidRPr="00933638" w:rsidRDefault="003D5C95" w:rsidP="0091769A">
            <w:pPr>
              <w:jc w:val="center"/>
              <w:rPr>
                <w:rFonts w:cs="Times New Roman"/>
                <w:color w:val="000000"/>
                <w:lang w:val="en-US"/>
              </w:rPr>
            </w:pPr>
            <w:r w:rsidRPr="00933638">
              <w:rPr>
                <w:rFonts w:cs="Times New Roman"/>
                <w:color w:val="000000"/>
                <w:lang w:val="en-US"/>
              </w:rPr>
              <w:t>1</w:t>
            </w:r>
          </w:p>
        </w:tc>
        <w:tc>
          <w:tcPr>
            <w:tcW w:w="0" w:type="auto"/>
            <w:tcBorders>
              <w:top w:val="single" w:sz="12" w:space="0" w:color="auto"/>
            </w:tcBorders>
            <w:shd w:val="clear" w:color="auto" w:fill="D9D9D9" w:themeFill="background1" w:themeFillShade="D9"/>
            <w:vAlign w:val="center"/>
          </w:tcPr>
          <w:p w14:paraId="032415F0" w14:textId="77777777" w:rsidR="003D5C95" w:rsidRPr="00933638" w:rsidRDefault="003D5C95" w:rsidP="0091769A">
            <w:pPr>
              <w:jc w:val="center"/>
              <w:rPr>
                <w:rFonts w:cs="Times New Roman"/>
                <w:lang w:val="en-US"/>
              </w:rPr>
            </w:pPr>
            <w:r w:rsidRPr="00933638">
              <w:rPr>
                <w:rFonts w:cs="Times New Roman"/>
                <w:lang w:val="en-US"/>
              </w:rPr>
              <w:t>0,15</w:t>
            </w:r>
          </w:p>
        </w:tc>
        <w:tc>
          <w:tcPr>
            <w:tcW w:w="893" w:type="dxa"/>
            <w:tcBorders>
              <w:top w:val="single" w:sz="12" w:space="0" w:color="auto"/>
              <w:right w:val="nil"/>
            </w:tcBorders>
            <w:vAlign w:val="center"/>
          </w:tcPr>
          <w:p w14:paraId="1A6A57E1" w14:textId="77777777" w:rsidR="003D5C95" w:rsidRPr="00933638" w:rsidRDefault="003D5C95" w:rsidP="0091769A">
            <w:pPr>
              <w:jc w:val="center"/>
              <w:rPr>
                <w:rFonts w:cs="Times New Roman"/>
                <w:color w:val="000000"/>
                <w:lang w:val="en-US"/>
              </w:rPr>
            </w:pPr>
            <w:r w:rsidRPr="00933638">
              <w:rPr>
                <w:rFonts w:cs="Times New Roman"/>
                <w:color w:val="000000"/>
                <w:lang w:val="en-US"/>
              </w:rPr>
              <w:t>1</w:t>
            </w:r>
          </w:p>
        </w:tc>
        <w:tc>
          <w:tcPr>
            <w:tcW w:w="993" w:type="dxa"/>
            <w:tcBorders>
              <w:top w:val="single" w:sz="12" w:space="0" w:color="auto"/>
            </w:tcBorders>
            <w:shd w:val="clear" w:color="auto" w:fill="D9D9D9" w:themeFill="background1" w:themeFillShade="D9"/>
            <w:vAlign w:val="center"/>
          </w:tcPr>
          <w:p w14:paraId="7CBA1559" w14:textId="77777777" w:rsidR="003D5C95" w:rsidRPr="00933638" w:rsidRDefault="003D5C95" w:rsidP="0091769A">
            <w:pPr>
              <w:jc w:val="center"/>
              <w:rPr>
                <w:rFonts w:cs="Times New Roman"/>
                <w:lang w:val="en-US"/>
              </w:rPr>
            </w:pPr>
            <w:r w:rsidRPr="00933638">
              <w:rPr>
                <w:rFonts w:cs="Times New Roman"/>
                <w:lang w:val="en-US"/>
              </w:rPr>
              <w:t>12</w:t>
            </w:r>
          </w:p>
        </w:tc>
        <w:tc>
          <w:tcPr>
            <w:tcW w:w="1417" w:type="dxa"/>
            <w:tcBorders>
              <w:top w:val="single" w:sz="12" w:space="0" w:color="auto"/>
            </w:tcBorders>
            <w:vAlign w:val="center"/>
          </w:tcPr>
          <w:p w14:paraId="09D1FA89" w14:textId="77777777" w:rsidR="003D5C95" w:rsidRPr="00933638" w:rsidRDefault="003D5C95" w:rsidP="0091769A">
            <w:pPr>
              <w:jc w:val="center"/>
              <w:rPr>
                <w:rFonts w:cs="Times New Roman"/>
                <w:lang w:val="en-US"/>
              </w:rPr>
            </w:pPr>
            <w:r w:rsidRPr="00933638">
              <w:rPr>
                <w:rFonts w:cs="Times New Roman"/>
                <w:lang w:val="en-US"/>
              </w:rPr>
              <w:t>87</w:t>
            </w:r>
          </w:p>
        </w:tc>
      </w:tr>
      <w:tr w:rsidR="003D5C95" w:rsidRPr="00933638" w14:paraId="5DF291C0" w14:textId="77777777" w:rsidTr="0091769A">
        <w:trPr>
          <w:trHeight w:val="283"/>
          <w:jc w:val="center"/>
        </w:trPr>
        <w:tc>
          <w:tcPr>
            <w:tcW w:w="0" w:type="auto"/>
            <w:vAlign w:val="center"/>
          </w:tcPr>
          <w:p w14:paraId="26AA77F0" w14:textId="77777777" w:rsidR="003D5C95" w:rsidRPr="00933638" w:rsidRDefault="003D5C95" w:rsidP="0091769A">
            <w:pPr>
              <w:jc w:val="center"/>
              <w:rPr>
                <w:rFonts w:cs="Times New Roman"/>
                <w:b/>
                <w:lang w:val="en-US"/>
              </w:rPr>
            </w:pPr>
            <w:r w:rsidRPr="00933638">
              <w:rPr>
                <w:rFonts w:cs="Times New Roman"/>
                <w:b/>
                <w:lang w:val="en-US"/>
              </w:rPr>
              <w:t>2</w:t>
            </w:r>
          </w:p>
        </w:tc>
        <w:tc>
          <w:tcPr>
            <w:tcW w:w="0" w:type="auto"/>
            <w:vAlign w:val="center"/>
          </w:tcPr>
          <w:p w14:paraId="74C80B46" w14:textId="77777777" w:rsidR="003D5C95" w:rsidRPr="00933638" w:rsidRDefault="003D5C95" w:rsidP="0091769A">
            <w:pPr>
              <w:jc w:val="center"/>
              <w:rPr>
                <w:rFonts w:cs="Times New Roman"/>
                <w:color w:val="000000"/>
                <w:lang w:val="en-US"/>
              </w:rPr>
            </w:pPr>
            <w:r w:rsidRPr="00933638">
              <w:rPr>
                <w:rFonts w:cs="Times New Roman"/>
                <w:color w:val="000000"/>
                <w:lang w:val="en-US"/>
              </w:rPr>
              <w:t>-1</w:t>
            </w:r>
          </w:p>
        </w:tc>
        <w:tc>
          <w:tcPr>
            <w:tcW w:w="1246" w:type="dxa"/>
            <w:shd w:val="clear" w:color="auto" w:fill="D9D9D9" w:themeFill="background1" w:themeFillShade="D9"/>
            <w:vAlign w:val="center"/>
          </w:tcPr>
          <w:p w14:paraId="39657B82" w14:textId="77777777" w:rsidR="003D5C95" w:rsidRPr="00933638" w:rsidRDefault="003D5C95" w:rsidP="0091769A">
            <w:pPr>
              <w:jc w:val="center"/>
              <w:rPr>
                <w:rFonts w:cs="Times New Roman"/>
                <w:lang w:val="en-US"/>
              </w:rPr>
            </w:pPr>
            <w:r w:rsidRPr="00933638">
              <w:rPr>
                <w:rFonts w:cs="Times New Roman"/>
                <w:lang w:val="en-US"/>
              </w:rPr>
              <w:t>3</w:t>
            </w:r>
          </w:p>
        </w:tc>
        <w:tc>
          <w:tcPr>
            <w:tcW w:w="1103" w:type="dxa"/>
            <w:vAlign w:val="center"/>
          </w:tcPr>
          <w:p w14:paraId="05400678" w14:textId="77777777" w:rsidR="003D5C95" w:rsidRPr="00933638" w:rsidRDefault="003D5C95" w:rsidP="0091769A">
            <w:pPr>
              <w:jc w:val="center"/>
              <w:rPr>
                <w:rFonts w:cs="Times New Roman"/>
                <w:color w:val="000000"/>
                <w:lang w:val="en-US"/>
              </w:rPr>
            </w:pPr>
            <w:r w:rsidRPr="00933638">
              <w:rPr>
                <w:rFonts w:cs="Times New Roman"/>
                <w:color w:val="000000"/>
                <w:lang w:val="en-US"/>
              </w:rPr>
              <w:t>1</w:t>
            </w:r>
          </w:p>
        </w:tc>
        <w:tc>
          <w:tcPr>
            <w:tcW w:w="0" w:type="auto"/>
            <w:shd w:val="clear" w:color="auto" w:fill="D9D9D9" w:themeFill="background1" w:themeFillShade="D9"/>
            <w:vAlign w:val="center"/>
          </w:tcPr>
          <w:p w14:paraId="0444CDB7" w14:textId="77777777" w:rsidR="003D5C95" w:rsidRPr="00933638" w:rsidRDefault="003D5C95" w:rsidP="0091769A">
            <w:pPr>
              <w:jc w:val="center"/>
              <w:rPr>
                <w:rFonts w:cs="Times New Roman"/>
                <w:lang w:val="en-US"/>
              </w:rPr>
            </w:pPr>
            <w:r w:rsidRPr="00933638">
              <w:rPr>
                <w:rFonts w:cs="Times New Roman"/>
                <w:lang w:val="en-US"/>
              </w:rPr>
              <w:t>0,15</w:t>
            </w:r>
          </w:p>
        </w:tc>
        <w:tc>
          <w:tcPr>
            <w:tcW w:w="893" w:type="dxa"/>
            <w:tcBorders>
              <w:right w:val="nil"/>
            </w:tcBorders>
            <w:vAlign w:val="center"/>
          </w:tcPr>
          <w:p w14:paraId="5E9487B9" w14:textId="77777777" w:rsidR="003D5C95" w:rsidRPr="00933638" w:rsidRDefault="003D5C95" w:rsidP="0091769A">
            <w:pPr>
              <w:jc w:val="center"/>
              <w:rPr>
                <w:rFonts w:cs="Times New Roman"/>
                <w:color w:val="000000"/>
                <w:lang w:val="en-US"/>
              </w:rPr>
            </w:pPr>
            <w:r w:rsidRPr="00933638">
              <w:rPr>
                <w:rFonts w:cs="Times New Roman"/>
                <w:color w:val="000000"/>
                <w:lang w:val="en-US"/>
              </w:rPr>
              <w:t>1</w:t>
            </w:r>
          </w:p>
        </w:tc>
        <w:tc>
          <w:tcPr>
            <w:tcW w:w="993" w:type="dxa"/>
            <w:shd w:val="clear" w:color="auto" w:fill="D9D9D9" w:themeFill="background1" w:themeFillShade="D9"/>
            <w:vAlign w:val="center"/>
          </w:tcPr>
          <w:p w14:paraId="03279E6D" w14:textId="77777777" w:rsidR="003D5C95" w:rsidRPr="00933638" w:rsidRDefault="003D5C95" w:rsidP="0091769A">
            <w:pPr>
              <w:jc w:val="center"/>
              <w:rPr>
                <w:rFonts w:cs="Times New Roman"/>
                <w:lang w:val="en-US"/>
              </w:rPr>
            </w:pPr>
            <w:r w:rsidRPr="00933638">
              <w:rPr>
                <w:rFonts w:cs="Times New Roman"/>
                <w:lang w:val="en-US"/>
              </w:rPr>
              <w:t>12</w:t>
            </w:r>
          </w:p>
        </w:tc>
        <w:tc>
          <w:tcPr>
            <w:tcW w:w="1417" w:type="dxa"/>
            <w:vAlign w:val="center"/>
          </w:tcPr>
          <w:p w14:paraId="21F56363" w14:textId="77777777" w:rsidR="003D5C95" w:rsidRPr="00933638" w:rsidRDefault="003D5C95" w:rsidP="0091769A">
            <w:pPr>
              <w:jc w:val="center"/>
              <w:rPr>
                <w:rFonts w:cs="Times New Roman"/>
                <w:lang w:val="en-US"/>
              </w:rPr>
            </w:pPr>
            <w:r w:rsidRPr="00933638">
              <w:rPr>
                <w:rFonts w:cs="Times New Roman"/>
                <w:lang w:val="en-US"/>
              </w:rPr>
              <w:t>76</w:t>
            </w:r>
          </w:p>
        </w:tc>
      </w:tr>
      <w:tr w:rsidR="003D5C95" w:rsidRPr="00933638" w14:paraId="13A667DB" w14:textId="77777777" w:rsidTr="0091769A">
        <w:trPr>
          <w:trHeight w:val="283"/>
          <w:jc w:val="center"/>
        </w:trPr>
        <w:tc>
          <w:tcPr>
            <w:tcW w:w="0" w:type="auto"/>
            <w:vAlign w:val="center"/>
          </w:tcPr>
          <w:p w14:paraId="3DCE59DA" w14:textId="77777777" w:rsidR="003D5C95" w:rsidRPr="00933638" w:rsidRDefault="003D5C95" w:rsidP="0091769A">
            <w:pPr>
              <w:jc w:val="center"/>
              <w:rPr>
                <w:rFonts w:cs="Times New Roman"/>
                <w:b/>
                <w:lang w:val="en-US"/>
              </w:rPr>
            </w:pPr>
            <w:r w:rsidRPr="00933638">
              <w:rPr>
                <w:rFonts w:cs="Times New Roman"/>
                <w:b/>
                <w:lang w:val="en-US"/>
              </w:rPr>
              <w:t>3</w:t>
            </w:r>
          </w:p>
        </w:tc>
        <w:tc>
          <w:tcPr>
            <w:tcW w:w="0" w:type="auto"/>
            <w:vAlign w:val="center"/>
          </w:tcPr>
          <w:p w14:paraId="3059D7A3" w14:textId="77777777" w:rsidR="003D5C95" w:rsidRPr="00933638" w:rsidRDefault="003D5C95" w:rsidP="0091769A">
            <w:pPr>
              <w:jc w:val="center"/>
              <w:rPr>
                <w:rFonts w:cs="Times New Roman"/>
                <w:color w:val="000000"/>
                <w:lang w:val="en-US"/>
              </w:rPr>
            </w:pPr>
            <w:r w:rsidRPr="00933638">
              <w:rPr>
                <w:rFonts w:cs="Times New Roman"/>
                <w:color w:val="000000"/>
                <w:lang w:val="en-US"/>
              </w:rPr>
              <w:t>1</w:t>
            </w:r>
          </w:p>
        </w:tc>
        <w:tc>
          <w:tcPr>
            <w:tcW w:w="1246" w:type="dxa"/>
            <w:shd w:val="clear" w:color="auto" w:fill="D9D9D9" w:themeFill="background1" w:themeFillShade="D9"/>
            <w:vAlign w:val="center"/>
          </w:tcPr>
          <w:p w14:paraId="01B26115" w14:textId="77777777" w:rsidR="003D5C95" w:rsidRPr="00933638" w:rsidRDefault="003D5C95" w:rsidP="0091769A">
            <w:pPr>
              <w:jc w:val="center"/>
              <w:rPr>
                <w:rFonts w:cs="Times New Roman"/>
                <w:lang w:val="en-US"/>
              </w:rPr>
            </w:pPr>
            <w:r w:rsidRPr="00933638">
              <w:rPr>
                <w:rFonts w:cs="Times New Roman"/>
                <w:lang w:val="en-US"/>
              </w:rPr>
              <w:t>5</w:t>
            </w:r>
          </w:p>
        </w:tc>
        <w:tc>
          <w:tcPr>
            <w:tcW w:w="1103" w:type="dxa"/>
            <w:vAlign w:val="center"/>
          </w:tcPr>
          <w:p w14:paraId="33432671" w14:textId="77777777" w:rsidR="003D5C95" w:rsidRPr="00933638" w:rsidRDefault="003D5C95" w:rsidP="0091769A">
            <w:pPr>
              <w:jc w:val="center"/>
              <w:rPr>
                <w:rFonts w:cs="Times New Roman"/>
                <w:color w:val="000000"/>
                <w:lang w:val="en-US"/>
              </w:rPr>
            </w:pPr>
            <w:r w:rsidRPr="00933638">
              <w:rPr>
                <w:rFonts w:cs="Times New Roman"/>
                <w:color w:val="000000"/>
                <w:lang w:val="en-US"/>
              </w:rPr>
              <w:t>-1</w:t>
            </w:r>
          </w:p>
        </w:tc>
        <w:tc>
          <w:tcPr>
            <w:tcW w:w="0" w:type="auto"/>
            <w:shd w:val="clear" w:color="auto" w:fill="D9D9D9" w:themeFill="background1" w:themeFillShade="D9"/>
            <w:vAlign w:val="center"/>
          </w:tcPr>
          <w:p w14:paraId="32267F4A" w14:textId="77777777" w:rsidR="003D5C95" w:rsidRPr="00933638" w:rsidRDefault="003D5C95" w:rsidP="0091769A">
            <w:pPr>
              <w:jc w:val="center"/>
              <w:rPr>
                <w:rFonts w:cs="Times New Roman"/>
                <w:lang w:val="en-US"/>
              </w:rPr>
            </w:pPr>
            <w:r w:rsidRPr="00933638">
              <w:rPr>
                <w:rFonts w:cs="Times New Roman"/>
                <w:lang w:val="en-US"/>
              </w:rPr>
              <w:t>0,05</w:t>
            </w:r>
          </w:p>
        </w:tc>
        <w:tc>
          <w:tcPr>
            <w:tcW w:w="893" w:type="dxa"/>
            <w:tcBorders>
              <w:right w:val="nil"/>
            </w:tcBorders>
            <w:vAlign w:val="center"/>
          </w:tcPr>
          <w:p w14:paraId="09EE1A3F" w14:textId="77777777" w:rsidR="003D5C95" w:rsidRPr="00933638" w:rsidRDefault="003D5C95" w:rsidP="0091769A">
            <w:pPr>
              <w:jc w:val="center"/>
              <w:rPr>
                <w:rFonts w:cs="Times New Roman"/>
                <w:color w:val="000000"/>
                <w:lang w:val="en-US"/>
              </w:rPr>
            </w:pPr>
            <w:r w:rsidRPr="00933638">
              <w:rPr>
                <w:rFonts w:cs="Times New Roman"/>
                <w:color w:val="000000"/>
                <w:lang w:val="en-US"/>
              </w:rPr>
              <w:t>1</w:t>
            </w:r>
          </w:p>
        </w:tc>
        <w:tc>
          <w:tcPr>
            <w:tcW w:w="993" w:type="dxa"/>
            <w:shd w:val="clear" w:color="auto" w:fill="D9D9D9" w:themeFill="background1" w:themeFillShade="D9"/>
            <w:vAlign w:val="center"/>
          </w:tcPr>
          <w:p w14:paraId="0E7186A2" w14:textId="77777777" w:rsidR="003D5C95" w:rsidRPr="00933638" w:rsidRDefault="003D5C95" w:rsidP="0091769A">
            <w:pPr>
              <w:jc w:val="center"/>
              <w:rPr>
                <w:rFonts w:cs="Times New Roman"/>
                <w:lang w:val="en-US"/>
              </w:rPr>
            </w:pPr>
            <w:r w:rsidRPr="00933638">
              <w:rPr>
                <w:rFonts w:cs="Times New Roman"/>
                <w:lang w:val="en-US"/>
              </w:rPr>
              <w:t>12</w:t>
            </w:r>
          </w:p>
        </w:tc>
        <w:tc>
          <w:tcPr>
            <w:tcW w:w="1417" w:type="dxa"/>
            <w:vAlign w:val="center"/>
          </w:tcPr>
          <w:p w14:paraId="34469A9E" w14:textId="77777777" w:rsidR="003D5C95" w:rsidRPr="00933638" w:rsidRDefault="003D5C95" w:rsidP="0091769A">
            <w:pPr>
              <w:jc w:val="center"/>
              <w:rPr>
                <w:rFonts w:cs="Times New Roman"/>
                <w:lang w:val="en-US"/>
              </w:rPr>
            </w:pPr>
            <w:r w:rsidRPr="00933638">
              <w:rPr>
                <w:rFonts w:cs="Times New Roman"/>
                <w:lang w:val="en-US"/>
              </w:rPr>
              <w:t>88</w:t>
            </w:r>
          </w:p>
        </w:tc>
      </w:tr>
      <w:tr w:rsidR="003D5C95" w:rsidRPr="00933638" w14:paraId="52A91131" w14:textId="77777777" w:rsidTr="0091769A">
        <w:trPr>
          <w:trHeight w:val="283"/>
          <w:jc w:val="center"/>
        </w:trPr>
        <w:tc>
          <w:tcPr>
            <w:tcW w:w="0" w:type="auto"/>
            <w:vAlign w:val="center"/>
          </w:tcPr>
          <w:p w14:paraId="71EB08D5" w14:textId="77777777" w:rsidR="003D5C95" w:rsidRPr="00933638" w:rsidRDefault="003D5C95" w:rsidP="0091769A">
            <w:pPr>
              <w:jc w:val="center"/>
              <w:rPr>
                <w:rFonts w:cs="Times New Roman"/>
                <w:b/>
                <w:lang w:val="en-US"/>
              </w:rPr>
            </w:pPr>
            <w:r w:rsidRPr="00933638">
              <w:rPr>
                <w:rFonts w:cs="Times New Roman"/>
                <w:b/>
                <w:lang w:val="en-US"/>
              </w:rPr>
              <w:t>4</w:t>
            </w:r>
          </w:p>
        </w:tc>
        <w:tc>
          <w:tcPr>
            <w:tcW w:w="0" w:type="auto"/>
            <w:vAlign w:val="center"/>
          </w:tcPr>
          <w:p w14:paraId="60BED022" w14:textId="77777777" w:rsidR="003D5C95" w:rsidRPr="00933638" w:rsidRDefault="003D5C95" w:rsidP="0091769A">
            <w:pPr>
              <w:jc w:val="center"/>
              <w:rPr>
                <w:rFonts w:cs="Times New Roman"/>
                <w:color w:val="000000"/>
                <w:lang w:val="en-US"/>
              </w:rPr>
            </w:pPr>
            <w:r w:rsidRPr="00933638">
              <w:rPr>
                <w:rFonts w:cs="Times New Roman"/>
                <w:color w:val="000000"/>
                <w:lang w:val="en-US"/>
              </w:rPr>
              <w:t>-1</w:t>
            </w:r>
          </w:p>
        </w:tc>
        <w:tc>
          <w:tcPr>
            <w:tcW w:w="1246" w:type="dxa"/>
            <w:shd w:val="clear" w:color="auto" w:fill="D9D9D9" w:themeFill="background1" w:themeFillShade="D9"/>
            <w:vAlign w:val="center"/>
          </w:tcPr>
          <w:p w14:paraId="134392D4" w14:textId="77777777" w:rsidR="003D5C95" w:rsidRPr="00933638" w:rsidRDefault="003D5C95" w:rsidP="0091769A">
            <w:pPr>
              <w:jc w:val="center"/>
              <w:rPr>
                <w:rFonts w:cs="Times New Roman"/>
                <w:lang w:val="en-US"/>
              </w:rPr>
            </w:pPr>
            <w:r w:rsidRPr="00933638">
              <w:rPr>
                <w:rFonts w:cs="Times New Roman"/>
                <w:lang w:val="en-US"/>
              </w:rPr>
              <w:t>3</w:t>
            </w:r>
          </w:p>
        </w:tc>
        <w:tc>
          <w:tcPr>
            <w:tcW w:w="1103" w:type="dxa"/>
            <w:vAlign w:val="center"/>
          </w:tcPr>
          <w:p w14:paraId="226486C4" w14:textId="77777777" w:rsidR="003D5C95" w:rsidRPr="00933638" w:rsidRDefault="003D5C95" w:rsidP="0091769A">
            <w:pPr>
              <w:jc w:val="center"/>
              <w:rPr>
                <w:rFonts w:cs="Times New Roman"/>
                <w:color w:val="000000"/>
                <w:lang w:val="en-US"/>
              </w:rPr>
            </w:pPr>
            <w:r w:rsidRPr="00933638">
              <w:rPr>
                <w:rFonts w:cs="Times New Roman"/>
                <w:color w:val="000000"/>
                <w:lang w:val="en-US"/>
              </w:rPr>
              <w:t>-1</w:t>
            </w:r>
          </w:p>
        </w:tc>
        <w:tc>
          <w:tcPr>
            <w:tcW w:w="0" w:type="auto"/>
            <w:shd w:val="clear" w:color="auto" w:fill="D9D9D9" w:themeFill="background1" w:themeFillShade="D9"/>
            <w:vAlign w:val="center"/>
          </w:tcPr>
          <w:p w14:paraId="0592C614" w14:textId="77777777" w:rsidR="003D5C95" w:rsidRPr="00933638" w:rsidRDefault="003D5C95" w:rsidP="0091769A">
            <w:pPr>
              <w:jc w:val="center"/>
              <w:rPr>
                <w:rFonts w:cs="Times New Roman"/>
                <w:lang w:val="en-US"/>
              </w:rPr>
            </w:pPr>
            <w:r w:rsidRPr="00933638">
              <w:rPr>
                <w:rFonts w:cs="Times New Roman"/>
                <w:lang w:val="en-US"/>
              </w:rPr>
              <w:t>0,05</w:t>
            </w:r>
          </w:p>
        </w:tc>
        <w:tc>
          <w:tcPr>
            <w:tcW w:w="893" w:type="dxa"/>
            <w:tcBorders>
              <w:right w:val="nil"/>
            </w:tcBorders>
            <w:vAlign w:val="center"/>
          </w:tcPr>
          <w:p w14:paraId="6AC59B92" w14:textId="77777777" w:rsidR="003D5C95" w:rsidRPr="00933638" w:rsidRDefault="003D5C95" w:rsidP="0091769A">
            <w:pPr>
              <w:jc w:val="center"/>
              <w:rPr>
                <w:rFonts w:cs="Times New Roman"/>
                <w:color w:val="000000"/>
                <w:lang w:val="en-US"/>
              </w:rPr>
            </w:pPr>
            <w:r w:rsidRPr="00933638">
              <w:rPr>
                <w:rFonts w:cs="Times New Roman"/>
                <w:color w:val="000000"/>
                <w:lang w:val="en-US"/>
              </w:rPr>
              <w:t>1</w:t>
            </w:r>
          </w:p>
        </w:tc>
        <w:tc>
          <w:tcPr>
            <w:tcW w:w="993" w:type="dxa"/>
            <w:shd w:val="clear" w:color="auto" w:fill="D9D9D9" w:themeFill="background1" w:themeFillShade="D9"/>
            <w:vAlign w:val="center"/>
          </w:tcPr>
          <w:p w14:paraId="39EE139F" w14:textId="77777777" w:rsidR="003D5C95" w:rsidRPr="00933638" w:rsidRDefault="003D5C95" w:rsidP="0091769A">
            <w:pPr>
              <w:jc w:val="center"/>
              <w:rPr>
                <w:rFonts w:cs="Times New Roman"/>
                <w:lang w:val="en-US"/>
              </w:rPr>
            </w:pPr>
            <w:r w:rsidRPr="00933638">
              <w:rPr>
                <w:rFonts w:cs="Times New Roman"/>
                <w:lang w:val="en-US"/>
              </w:rPr>
              <w:t>12</w:t>
            </w:r>
          </w:p>
        </w:tc>
        <w:tc>
          <w:tcPr>
            <w:tcW w:w="1417" w:type="dxa"/>
            <w:vAlign w:val="center"/>
          </w:tcPr>
          <w:p w14:paraId="7D737DAB" w14:textId="77777777" w:rsidR="003D5C95" w:rsidRPr="00933638" w:rsidRDefault="003D5C95" w:rsidP="0091769A">
            <w:pPr>
              <w:jc w:val="center"/>
              <w:rPr>
                <w:rFonts w:cs="Times New Roman"/>
                <w:lang w:val="en-US"/>
              </w:rPr>
            </w:pPr>
            <w:r w:rsidRPr="00933638">
              <w:rPr>
                <w:rFonts w:cs="Times New Roman"/>
                <w:lang w:val="en-US"/>
              </w:rPr>
              <w:t>72</w:t>
            </w:r>
          </w:p>
        </w:tc>
      </w:tr>
      <w:tr w:rsidR="003D5C95" w:rsidRPr="00933638" w14:paraId="00755854" w14:textId="77777777" w:rsidTr="0091769A">
        <w:trPr>
          <w:trHeight w:val="283"/>
          <w:jc w:val="center"/>
        </w:trPr>
        <w:tc>
          <w:tcPr>
            <w:tcW w:w="0" w:type="auto"/>
            <w:vAlign w:val="center"/>
          </w:tcPr>
          <w:p w14:paraId="3B05593F" w14:textId="77777777" w:rsidR="003D5C95" w:rsidRPr="00933638" w:rsidRDefault="003D5C95" w:rsidP="0091769A">
            <w:pPr>
              <w:jc w:val="center"/>
              <w:rPr>
                <w:rFonts w:cs="Times New Roman"/>
                <w:b/>
                <w:lang w:val="en-US"/>
              </w:rPr>
            </w:pPr>
            <w:r w:rsidRPr="00933638">
              <w:rPr>
                <w:rFonts w:cs="Times New Roman"/>
                <w:b/>
                <w:lang w:val="en-US"/>
              </w:rPr>
              <w:t>5</w:t>
            </w:r>
          </w:p>
        </w:tc>
        <w:tc>
          <w:tcPr>
            <w:tcW w:w="0" w:type="auto"/>
            <w:vAlign w:val="center"/>
          </w:tcPr>
          <w:p w14:paraId="573D948F" w14:textId="77777777" w:rsidR="003D5C95" w:rsidRPr="00933638" w:rsidRDefault="003D5C95" w:rsidP="0091769A">
            <w:pPr>
              <w:jc w:val="center"/>
              <w:rPr>
                <w:rFonts w:cs="Times New Roman"/>
                <w:color w:val="000000"/>
                <w:lang w:val="en-US"/>
              </w:rPr>
            </w:pPr>
            <w:r w:rsidRPr="00933638">
              <w:rPr>
                <w:rFonts w:cs="Times New Roman"/>
                <w:color w:val="000000"/>
                <w:lang w:val="en-US"/>
              </w:rPr>
              <w:t>1</w:t>
            </w:r>
          </w:p>
        </w:tc>
        <w:tc>
          <w:tcPr>
            <w:tcW w:w="1246" w:type="dxa"/>
            <w:shd w:val="clear" w:color="auto" w:fill="D9D9D9" w:themeFill="background1" w:themeFillShade="D9"/>
            <w:vAlign w:val="center"/>
          </w:tcPr>
          <w:p w14:paraId="70792782" w14:textId="77777777" w:rsidR="003D5C95" w:rsidRPr="00933638" w:rsidRDefault="003D5C95" w:rsidP="0091769A">
            <w:pPr>
              <w:jc w:val="center"/>
              <w:rPr>
                <w:rFonts w:cs="Times New Roman"/>
                <w:lang w:val="en-US"/>
              </w:rPr>
            </w:pPr>
            <w:r w:rsidRPr="00933638">
              <w:rPr>
                <w:rFonts w:cs="Times New Roman"/>
                <w:lang w:val="en-US"/>
              </w:rPr>
              <w:t>5</w:t>
            </w:r>
          </w:p>
        </w:tc>
        <w:tc>
          <w:tcPr>
            <w:tcW w:w="1103" w:type="dxa"/>
            <w:vAlign w:val="center"/>
          </w:tcPr>
          <w:p w14:paraId="72EDA634" w14:textId="77777777" w:rsidR="003D5C95" w:rsidRPr="00933638" w:rsidRDefault="003D5C95" w:rsidP="0091769A">
            <w:pPr>
              <w:jc w:val="center"/>
              <w:rPr>
                <w:rFonts w:cs="Times New Roman"/>
                <w:color w:val="000000"/>
                <w:lang w:val="en-US"/>
              </w:rPr>
            </w:pPr>
            <w:r w:rsidRPr="00933638">
              <w:rPr>
                <w:rFonts w:cs="Times New Roman"/>
                <w:color w:val="000000"/>
                <w:lang w:val="en-US"/>
              </w:rPr>
              <w:t>1</w:t>
            </w:r>
          </w:p>
        </w:tc>
        <w:tc>
          <w:tcPr>
            <w:tcW w:w="0" w:type="auto"/>
            <w:shd w:val="clear" w:color="auto" w:fill="D9D9D9" w:themeFill="background1" w:themeFillShade="D9"/>
            <w:vAlign w:val="center"/>
          </w:tcPr>
          <w:p w14:paraId="220DFC06" w14:textId="77777777" w:rsidR="003D5C95" w:rsidRPr="00933638" w:rsidRDefault="003D5C95" w:rsidP="0091769A">
            <w:pPr>
              <w:jc w:val="center"/>
              <w:rPr>
                <w:rFonts w:cs="Times New Roman"/>
                <w:lang w:val="en-US"/>
              </w:rPr>
            </w:pPr>
            <w:r w:rsidRPr="00933638">
              <w:rPr>
                <w:rFonts w:cs="Times New Roman"/>
                <w:lang w:val="en-US"/>
              </w:rPr>
              <w:t>0,15</w:t>
            </w:r>
          </w:p>
        </w:tc>
        <w:tc>
          <w:tcPr>
            <w:tcW w:w="893" w:type="dxa"/>
            <w:tcBorders>
              <w:right w:val="nil"/>
            </w:tcBorders>
            <w:vAlign w:val="center"/>
          </w:tcPr>
          <w:p w14:paraId="0D8A31A6" w14:textId="77777777" w:rsidR="003D5C95" w:rsidRPr="00933638" w:rsidRDefault="003D5C95" w:rsidP="0091769A">
            <w:pPr>
              <w:jc w:val="center"/>
              <w:rPr>
                <w:rFonts w:cs="Times New Roman"/>
                <w:color w:val="000000"/>
                <w:lang w:val="en-US"/>
              </w:rPr>
            </w:pPr>
            <w:r w:rsidRPr="00933638">
              <w:rPr>
                <w:rFonts w:cs="Times New Roman"/>
                <w:color w:val="000000"/>
                <w:lang w:val="en-US"/>
              </w:rPr>
              <w:t>-1</w:t>
            </w:r>
          </w:p>
        </w:tc>
        <w:tc>
          <w:tcPr>
            <w:tcW w:w="993" w:type="dxa"/>
            <w:shd w:val="clear" w:color="auto" w:fill="D9D9D9" w:themeFill="background1" w:themeFillShade="D9"/>
            <w:vAlign w:val="center"/>
          </w:tcPr>
          <w:p w14:paraId="099F5B04" w14:textId="77777777" w:rsidR="003D5C95" w:rsidRPr="00933638" w:rsidRDefault="003D5C95" w:rsidP="0091769A">
            <w:pPr>
              <w:jc w:val="center"/>
              <w:rPr>
                <w:rFonts w:cs="Times New Roman"/>
                <w:lang w:val="en-US"/>
              </w:rPr>
            </w:pPr>
            <w:r w:rsidRPr="00933638">
              <w:rPr>
                <w:rFonts w:cs="Times New Roman"/>
                <w:lang w:val="en-US"/>
              </w:rPr>
              <w:t>6</w:t>
            </w:r>
          </w:p>
        </w:tc>
        <w:tc>
          <w:tcPr>
            <w:tcW w:w="1417" w:type="dxa"/>
            <w:vAlign w:val="center"/>
          </w:tcPr>
          <w:p w14:paraId="41735449" w14:textId="77777777" w:rsidR="003D5C95" w:rsidRPr="00933638" w:rsidRDefault="003D5C95" w:rsidP="0091769A">
            <w:pPr>
              <w:jc w:val="center"/>
              <w:rPr>
                <w:rFonts w:cs="Times New Roman"/>
                <w:lang w:val="en-US"/>
              </w:rPr>
            </w:pPr>
            <w:r w:rsidRPr="00933638">
              <w:rPr>
                <w:rFonts w:cs="Times New Roman"/>
                <w:lang w:val="en-US"/>
              </w:rPr>
              <w:t>46</w:t>
            </w:r>
          </w:p>
        </w:tc>
      </w:tr>
      <w:tr w:rsidR="003D5C95" w:rsidRPr="00933638" w14:paraId="3F38ABDC" w14:textId="77777777" w:rsidTr="0091769A">
        <w:trPr>
          <w:trHeight w:val="283"/>
          <w:jc w:val="center"/>
        </w:trPr>
        <w:tc>
          <w:tcPr>
            <w:tcW w:w="0" w:type="auto"/>
            <w:vAlign w:val="center"/>
          </w:tcPr>
          <w:p w14:paraId="30CA3FE5" w14:textId="77777777" w:rsidR="003D5C95" w:rsidRPr="00933638" w:rsidRDefault="003D5C95" w:rsidP="0091769A">
            <w:pPr>
              <w:jc w:val="center"/>
              <w:rPr>
                <w:rFonts w:cs="Times New Roman"/>
                <w:b/>
                <w:lang w:val="en-US"/>
              </w:rPr>
            </w:pPr>
            <w:r w:rsidRPr="00933638">
              <w:rPr>
                <w:rFonts w:cs="Times New Roman"/>
                <w:b/>
                <w:lang w:val="en-US"/>
              </w:rPr>
              <w:t>6</w:t>
            </w:r>
          </w:p>
        </w:tc>
        <w:tc>
          <w:tcPr>
            <w:tcW w:w="0" w:type="auto"/>
            <w:vAlign w:val="center"/>
          </w:tcPr>
          <w:p w14:paraId="5A020291" w14:textId="77777777" w:rsidR="003D5C95" w:rsidRPr="00933638" w:rsidRDefault="003D5C95" w:rsidP="0091769A">
            <w:pPr>
              <w:jc w:val="center"/>
              <w:rPr>
                <w:rFonts w:cs="Times New Roman"/>
                <w:color w:val="000000"/>
                <w:lang w:val="en-US"/>
              </w:rPr>
            </w:pPr>
            <w:r w:rsidRPr="00933638">
              <w:rPr>
                <w:rFonts w:cs="Times New Roman"/>
                <w:color w:val="000000"/>
                <w:lang w:val="en-US"/>
              </w:rPr>
              <w:t>-1</w:t>
            </w:r>
          </w:p>
        </w:tc>
        <w:tc>
          <w:tcPr>
            <w:tcW w:w="1246" w:type="dxa"/>
            <w:shd w:val="clear" w:color="auto" w:fill="D9D9D9" w:themeFill="background1" w:themeFillShade="D9"/>
            <w:vAlign w:val="center"/>
          </w:tcPr>
          <w:p w14:paraId="1A2959DE" w14:textId="77777777" w:rsidR="003D5C95" w:rsidRPr="00933638" w:rsidRDefault="003D5C95" w:rsidP="0091769A">
            <w:pPr>
              <w:jc w:val="center"/>
              <w:rPr>
                <w:rFonts w:cs="Times New Roman"/>
                <w:lang w:val="en-US"/>
              </w:rPr>
            </w:pPr>
            <w:r w:rsidRPr="00933638">
              <w:rPr>
                <w:rFonts w:cs="Times New Roman"/>
                <w:lang w:val="en-US"/>
              </w:rPr>
              <w:t>3</w:t>
            </w:r>
          </w:p>
        </w:tc>
        <w:tc>
          <w:tcPr>
            <w:tcW w:w="1103" w:type="dxa"/>
            <w:vAlign w:val="center"/>
          </w:tcPr>
          <w:p w14:paraId="3F696C12" w14:textId="77777777" w:rsidR="003D5C95" w:rsidRPr="00933638" w:rsidRDefault="003D5C95" w:rsidP="0091769A">
            <w:pPr>
              <w:jc w:val="center"/>
              <w:rPr>
                <w:rFonts w:cs="Times New Roman"/>
                <w:color w:val="000000"/>
                <w:lang w:val="en-US"/>
              </w:rPr>
            </w:pPr>
            <w:r w:rsidRPr="00933638">
              <w:rPr>
                <w:rFonts w:cs="Times New Roman"/>
                <w:color w:val="000000"/>
                <w:lang w:val="en-US"/>
              </w:rPr>
              <w:t>1</w:t>
            </w:r>
          </w:p>
        </w:tc>
        <w:tc>
          <w:tcPr>
            <w:tcW w:w="0" w:type="auto"/>
            <w:shd w:val="clear" w:color="auto" w:fill="D9D9D9" w:themeFill="background1" w:themeFillShade="D9"/>
            <w:vAlign w:val="center"/>
          </w:tcPr>
          <w:p w14:paraId="4A63C0E3" w14:textId="77777777" w:rsidR="003D5C95" w:rsidRPr="00933638" w:rsidRDefault="003D5C95" w:rsidP="0091769A">
            <w:pPr>
              <w:jc w:val="center"/>
              <w:rPr>
                <w:rFonts w:cs="Times New Roman"/>
                <w:lang w:val="en-US"/>
              </w:rPr>
            </w:pPr>
            <w:r w:rsidRPr="00933638">
              <w:rPr>
                <w:rFonts w:cs="Times New Roman"/>
                <w:lang w:val="en-US"/>
              </w:rPr>
              <w:t>0,15</w:t>
            </w:r>
          </w:p>
        </w:tc>
        <w:tc>
          <w:tcPr>
            <w:tcW w:w="893" w:type="dxa"/>
            <w:tcBorders>
              <w:right w:val="nil"/>
            </w:tcBorders>
            <w:vAlign w:val="center"/>
          </w:tcPr>
          <w:p w14:paraId="6FEB8FD7" w14:textId="77777777" w:rsidR="003D5C95" w:rsidRPr="00933638" w:rsidRDefault="003D5C95" w:rsidP="0091769A">
            <w:pPr>
              <w:jc w:val="center"/>
              <w:rPr>
                <w:rFonts w:cs="Times New Roman"/>
                <w:color w:val="000000"/>
                <w:lang w:val="en-US"/>
              </w:rPr>
            </w:pPr>
            <w:r w:rsidRPr="00933638">
              <w:rPr>
                <w:rFonts w:cs="Times New Roman"/>
                <w:color w:val="000000"/>
                <w:lang w:val="en-US"/>
              </w:rPr>
              <w:t>-1</w:t>
            </w:r>
          </w:p>
        </w:tc>
        <w:tc>
          <w:tcPr>
            <w:tcW w:w="993" w:type="dxa"/>
            <w:shd w:val="clear" w:color="auto" w:fill="D9D9D9" w:themeFill="background1" w:themeFillShade="D9"/>
            <w:vAlign w:val="center"/>
          </w:tcPr>
          <w:p w14:paraId="3AFA20F8" w14:textId="77777777" w:rsidR="003D5C95" w:rsidRPr="00933638" w:rsidRDefault="003D5C95" w:rsidP="0091769A">
            <w:pPr>
              <w:jc w:val="center"/>
              <w:rPr>
                <w:rFonts w:cs="Times New Roman"/>
                <w:lang w:val="en-US"/>
              </w:rPr>
            </w:pPr>
            <w:r w:rsidRPr="00933638">
              <w:rPr>
                <w:rFonts w:cs="Times New Roman"/>
                <w:lang w:val="en-US"/>
              </w:rPr>
              <w:t>6</w:t>
            </w:r>
          </w:p>
        </w:tc>
        <w:tc>
          <w:tcPr>
            <w:tcW w:w="1417" w:type="dxa"/>
            <w:vAlign w:val="center"/>
          </w:tcPr>
          <w:p w14:paraId="28CF994B" w14:textId="77777777" w:rsidR="003D5C95" w:rsidRPr="00933638" w:rsidRDefault="003D5C95" w:rsidP="0091769A">
            <w:pPr>
              <w:jc w:val="center"/>
              <w:rPr>
                <w:rFonts w:cs="Times New Roman"/>
                <w:lang w:val="en-US"/>
              </w:rPr>
            </w:pPr>
            <w:r w:rsidRPr="00933638">
              <w:rPr>
                <w:rFonts w:cs="Times New Roman"/>
                <w:lang w:val="en-US"/>
              </w:rPr>
              <w:t>52</w:t>
            </w:r>
          </w:p>
        </w:tc>
      </w:tr>
      <w:tr w:rsidR="003D5C95" w:rsidRPr="00933638" w14:paraId="18FF864E" w14:textId="77777777" w:rsidTr="0091769A">
        <w:trPr>
          <w:trHeight w:val="283"/>
          <w:jc w:val="center"/>
        </w:trPr>
        <w:tc>
          <w:tcPr>
            <w:tcW w:w="0" w:type="auto"/>
            <w:vAlign w:val="center"/>
          </w:tcPr>
          <w:p w14:paraId="7C25FA0C" w14:textId="77777777" w:rsidR="003D5C95" w:rsidRPr="00933638" w:rsidRDefault="003D5C95" w:rsidP="0091769A">
            <w:pPr>
              <w:jc w:val="center"/>
              <w:rPr>
                <w:rFonts w:cs="Times New Roman"/>
                <w:b/>
                <w:lang w:val="en-US"/>
              </w:rPr>
            </w:pPr>
            <w:r w:rsidRPr="00933638">
              <w:rPr>
                <w:rFonts w:cs="Times New Roman"/>
                <w:b/>
                <w:lang w:val="en-US"/>
              </w:rPr>
              <w:t>7</w:t>
            </w:r>
          </w:p>
        </w:tc>
        <w:tc>
          <w:tcPr>
            <w:tcW w:w="0" w:type="auto"/>
            <w:vAlign w:val="center"/>
          </w:tcPr>
          <w:p w14:paraId="57F6AA79" w14:textId="77777777" w:rsidR="003D5C95" w:rsidRPr="00933638" w:rsidRDefault="003D5C95" w:rsidP="0091769A">
            <w:pPr>
              <w:jc w:val="center"/>
              <w:rPr>
                <w:rFonts w:cs="Times New Roman"/>
                <w:color w:val="000000"/>
                <w:lang w:val="en-US"/>
              </w:rPr>
            </w:pPr>
            <w:r w:rsidRPr="00933638">
              <w:rPr>
                <w:rFonts w:cs="Times New Roman"/>
                <w:color w:val="000000"/>
                <w:lang w:val="en-US"/>
              </w:rPr>
              <w:t>1</w:t>
            </w:r>
          </w:p>
        </w:tc>
        <w:tc>
          <w:tcPr>
            <w:tcW w:w="1246" w:type="dxa"/>
            <w:shd w:val="clear" w:color="auto" w:fill="D9D9D9" w:themeFill="background1" w:themeFillShade="D9"/>
            <w:vAlign w:val="center"/>
          </w:tcPr>
          <w:p w14:paraId="2CF6D793" w14:textId="77777777" w:rsidR="003D5C95" w:rsidRPr="00933638" w:rsidRDefault="003D5C95" w:rsidP="0091769A">
            <w:pPr>
              <w:jc w:val="center"/>
              <w:rPr>
                <w:rFonts w:cs="Times New Roman"/>
                <w:lang w:val="en-US"/>
              </w:rPr>
            </w:pPr>
            <w:r w:rsidRPr="00933638">
              <w:rPr>
                <w:rFonts w:cs="Times New Roman"/>
                <w:lang w:val="en-US"/>
              </w:rPr>
              <w:t>5</w:t>
            </w:r>
          </w:p>
        </w:tc>
        <w:tc>
          <w:tcPr>
            <w:tcW w:w="1103" w:type="dxa"/>
            <w:vAlign w:val="center"/>
          </w:tcPr>
          <w:p w14:paraId="14B8E04C" w14:textId="77777777" w:rsidR="003D5C95" w:rsidRPr="00933638" w:rsidRDefault="003D5C95" w:rsidP="0091769A">
            <w:pPr>
              <w:jc w:val="center"/>
              <w:rPr>
                <w:rFonts w:cs="Times New Roman"/>
                <w:color w:val="000000"/>
                <w:lang w:val="en-US"/>
              </w:rPr>
            </w:pPr>
            <w:r w:rsidRPr="00933638">
              <w:rPr>
                <w:rFonts w:cs="Times New Roman"/>
                <w:color w:val="000000"/>
                <w:lang w:val="en-US"/>
              </w:rPr>
              <w:t>-1</w:t>
            </w:r>
          </w:p>
        </w:tc>
        <w:tc>
          <w:tcPr>
            <w:tcW w:w="0" w:type="auto"/>
            <w:shd w:val="clear" w:color="auto" w:fill="D9D9D9" w:themeFill="background1" w:themeFillShade="D9"/>
            <w:vAlign w:val="center"/>
          </w:tcPr>
          <w:p w14:paraId="13817870" w14:textId="77777777" w:rsidR="003D5C95" w:rsidRPr="00933638" w:rsidRDefault="003D5C95" w:rsidP="0091769A">
            <w:pPr>
              <w:jc w:val="center"/>
              <w:rPr>
                <w:rFonts w:cs="Times New Roman"/>
                <w:lang w:val="en-US"/>
              </w:rPr>
            </w:pPr>
            <w:r w:rsidRPr="00933638">
              <w:rPr>
                <w:rFonts w:cs="Times New Roman"/>
                <w:lang w:val="en-US"/>
              </w:rPr>
              <w:t>0,05</w:t>
            </w:r>
          </w:p>
        </w:tc>
        <w:tc>
          <w:tcPr>
            <w:tcW w:w="893" w:type="dxa"/>
            <w:tcBorders>
              <w:right w:val="nil"/>
            </w:tcBorders>
            <w:vAlign w:val="center"/>
          </w:tcPr>
          <w:p w14:paraId="68F61656" w14:textId="77777777" w:rsidR="003D5C95" w:rsidRPr="00933638" w:rsidRDefault="003D5C95" w:rsidP="0091769A">
            <w:pPr>
              <w:jc w:val="center"/>
              <w:rPr>
                <w:rFonts w:cs="Times New Roman"/>
                <w:color w:val="000000"/>
                <w:lang w:val="en-US"/>
              </w:rPr>
            </w:pPr>
            <w:r w:rsidRPr="00933638">
              <w:rPr>
                <w:rFonts w:cs="Times New Roman"/>
                <w:color w:val="000000"/>
                <w:lang w:val="en-US"/>
              </w:rPr>
              <w:t>-1</w:t>
            </w:r>
          </w:p>
        </w:tc>
        <w:tc>
          <w:tcPr>
            <w:tcW w:w="993" w:type="dxa"/>
            <w:shd w:val="clear" w:color="auto" w:fill="D9D9D9" w:themeFill="background1" w:themeFillShade="D9"/>
            <w:vAlign w:val="center"/>
          </w:tcPr>
          <w:p w14:paraId="43C3BD2E" w14:textId="77777777" w:rsidR="003D5C95" w:rsidRPr="00933638" w:rsidRDefault="003D5C95" w:rsidP="0091769A">
            <w:pPr>
              <w:jc w:val="center"/>
              <w:rPr>
                <w:rFonts w:cs="Times New Roman"/>
                <w:lang w:val="en-US"/>
              </w:rPr>
            </w:pPr>
            <w:r w:rsidRPr="00933638">
              <w:rPr>
                <w:rFonts w:cs="Times New Roman"/>
                <w:lang w:val="en-US"/>
              </w:rPr>
              <w:t>6</w:t>
            </w:r>
          </w:p>
        </w:tc>
        <w:tc>
          <w:tcPr>
            <w:tcW w:w="1417" w:type="dxa"/>
            <w:vAlign w:val="center"/>
          </w:tcPr>
          <w:p w14:paraId="473D62AE" w14:textId="77777777" w:rsidR="003D5C95" w:rsidRPr="00933638" w:rsidRDefault="003D5C95" w:rsidP="0091769A">
            <w:pPr>
              <w:jc w:val="center"/>
              <w:rPr>
                <w:rFonts w:cs="Times New Roman"/>
                <w:lang w:val="en-US"/>
              </w:rPr>
            </w:pPr>
            <w:r w:rsidRPr="00933638">
              <w:rPr>
                <w:rFonts w:cs="Times New Roman"/>
                <w:lang w:val="en-US"/>
              </w:rPr>
              <w:t>81</w:t>
            </w:r>
          </w:p>
        </w:tc>
      </w:tr>
      <w:tr w:rsidR="003D5C95" w:rsidRPr="00933638" w14:paraId="1F154B1C" w14:textId="77777777" w:rsidTr="0091769A">
        <w:trPr>
          <w:trHeight w:val="283"/>
          <w:jc w:val="center"/>
        </w:trPr>
        <w:tc>
          <w:tcPr>
            <w:tcW w:w="0" w:type="auto"/>
            <w:vAlign w:val="center"/>
          </w:tcPr>
          <w:p w14:paraId="1DD010B1" w14:textId="77777777" w:rsidR="003D5C95" w:rsidRPr="00933638" w:rsidRDefault="003D5C95" w:rsidP="0091769A">
            <w:pPr>
              <w:jc w:val="center"/>
              <w:rPr>
                <w:rFonts w:cs="Times New Roman"/>
                <w:b/>
                <w:lang w:val="en-US"/>
              </w:rPr>
            </w:pPr>
            <w:r w:rsidRPr="00933638">
              <w:rPr>
                <w:rFonts w:cs="Times New Roman"/>
                <w:b/>
                <w:lang w:val="en-US"/>
              </w:rPr>
              <w:t>8</w:t>
            </w:r>
          </w:p>
        </w:tc>
        <w:tc>
          <w:tcPr>
            <w:tcW w:w="0" w:type="auto"/>
            <w:vAlign w:val="center"/>
          </w:tcPr>
          <w:p w14:paraId="521D0C2C" w14:textId="77777777" w:rsidR="003D5C95" w:rsidRPr="00933638" w:rsidRDefault="003D5C95" w:rsidP="0091769A">
            <w:pPr>
              <w:jc w:val="center"/>
              <w:rPr>
                <w:rFonts w:cs="Times New Roman"/>
                <w:color w:val="000000"/>
                <w:lang w:val="en-US"/>
              </w:rPr>
            </w:pPr>
            <w:r w:rsidRPr="00933638">
              <w:rPr>
                <w:rFonts w:cs="Times New Roman"/>
                <w:color w:val="000000"/>
                <w:lang w:val="en-US"/>
              </w:rPr>
              <w:t>-1</w:t>
            </w:r>
          </w:p>
        </w:tc>
        <w:tc>
          <w:tcPr>
            <w:tcW w:w="1246" w:type="dxa"/>
            <w:shd w:val="clear" w:color="auto" w:fill="D9D9D9" w:themeFill="background1" w:themeFillShade="D9"/>
            <w:vAlign w:val="center"/>
          </w:tcPr>
          <w:p w14:paraId="3F68E4D4" w14:textId="77777777" w:rsidR="003D5C95" w:rsidRPr="00933638" w:rsidRDefault="003D5C95" w:rsidP="0091769A">
            <w:pPr>
              <w:jc w:val="center"/>
              <w:rPr>
                <w:rFonts w:cs="Times New Roman"/>
                <w:lang w:val="en-US"/>
              </w:rPr>
            </w:pPr>
            <w:r w:rsidRPr="00933638">
              <w:rPr>
                <w:rFonts w:cs="Times New Roman"/>
                <w:lang w:val="en-US"/>
              </w:rPr>
              <w:t>3</w:t>
            </w:r>
          </w:p>
        </w:tc>
        <w:tc>
          <w:tcPr>
            <w:tcW w:w="1103" w:type="dxa"/>
            <w:vAlign w:val="center"/>
          </w:tcPr>
          <w:p w14:paraId="361F619F" w14:textId="77777777" w:rsidR="003D5C95" w:rsidRPr="00933638" w:rsidRDefault="003D5C95" w:rsidP="0091769A">
            <w:pPr>
              <w:jc w:val="center"/>
              <w:rPr>
                <w:rFonts w:cs="Times New Roman"/>
                <w:color w:val="000000"/>
                <w:lang w:val="en-US"/>
              </w:rPr>
            </w:pPr>
            <w:r w:rsidRPr="00933638">
              <w:rPr>
                <w:rFonts w:cs="Times New Roman"/>
                <w:color w:val="000000"/>
                <w:lang w:val="en-US"/>
              </w:rPr>
              <w:t>-1</w:t>
            </w:r>
          </w:p>
        </w:tc>
        <w:tc>
          <w:tcPr>
            <w:tcW w:w="0" w:type="auto"/>
            <w:shd w:val="clear" w:color="auto" w:fill="D9D9D9" w:themeFill="background1" w:themeFillShade="D9"/>
            <w:vAlign w:val="center"/>
          </w:tcPr>
          <w:p w14:paraId="6CF0EAF9" w14:textId="77777777" w:rsidR="003D5C95" w:rsidRPr="00933638" w:rsidRDefault="003D5C95" w:rsidP="0091769A">
            <w:pPr>
              <w:jc w:val="center"/>
              <w:rPr>
                <w:rFonts w:cs="Times New Roman"/>
                <w:lang w:val="en-US"/>
              </w:rPr>
            </w:pPr>
            <w:r w:rsidRPr="00933638">
              <w:rPr>
                <w:rFonts w:cs="Times New Roman"/>
                <w:lang w:val="en-US"/>
              </w:rPr>
              <w:t>0,05</w:t>
            </w:r>
          </w:p>
        </w:tc>
        <w:tc>
          <w:tcPr>
            <w:tcW w:w="893" w:type="dxa"/>
            <w:tcBorders>
              <w:bottom w:val="nil"/>
              <w:right w:val="nil"/>
            </w:tcBorders>
            <w:vAlign w:val="center"/>
          </w:tcPr>
          <w:p w14:paraId="717346F8" w14:textId="77777777" w:rsidR="003D5C95" w:rsidRPr="00933638" w:rsidRDefault="003D5C95" w:rsidP="0091769A">
            <w:pPr>
              <w:jc w:val="center"/>
              <w:rPr>
                <w:rFonts w:cs="Times New Roman"/>
                <w:color w:val="000000"/>
                <w:lang w:val="en-US"/>
              </w:rPr>
            </w:pPr>
            <w:r w:rsidRPr="00933638">
              <w:rPr>
                <w:rFonts w:cs="Times New Roman"/>
                <w:color w:val="000000"/>
                <w:lang w:val="en-US"/>
              </w:rPr>
              <w:t>-1</w:t>
            </w:r>
          </w:p>
        </w:tc>
        <w:tc>
          <w:tcPr>
            <w:tcW w:w="993" w:type="dxa"/>
            <w:tcBorders>
              <w:bottom w:val="nil"/>
            </w:tcBorders>
            <w:shd w:val="clear" w:color="auto" w:fill="D9D9D9" w:themeFill="background1" w:themeFillShade="D9"/>
            <w:vAlign w:val="center"/>
          </w:tcPr>
          <w:p w14:paraId="6E768350" w14:textId="77777777" w:rsidR="003D5C95" w:rsidRPr="00933638" w:rsidRDefault="003D5C95" w:rsidP="0091769A">
            <w:pPr>
              <w:jc w:val="center"/>
              <w:rPr>
                <w:rFonts w:cs="Times New Roman"/>
                <w:lang w:val="en-US"/>
              </w:rPr>
            </w:pPr>
            <w:r w:rsidRPr="00933638">
              <w:rPr>
                <w:rFonts w:cs="Times New Roman"/>
                <w:lang w:val="en-US"/>
              </w:rPr>
              <w:t>6</w:t>
            </w:r>
          </w:p>
        </w:tc>
        <w:tc>
          <w:tcPr>
            <w:tcW w:w="1417" w:type="dxa"/>
            <w:tcBorders>
              <w:bottom w:val="nil"/>
            </w:tcBorders>
            <w:vAlign w:val="center"/>
          </w:tcPr>
          <w:p w14:paraId="53989191" w14:textId="77777777" w:rsidR="003D5C95" w:rsidRPr="00933638" w:rsidRDefault="003D5C95" w:rsidP="0091769A">
            <w:pPr>
              <w:jc w:val="center"/>
              <w:rPr>
                <w:rFonts w:cs="Times New Roman"/>
                <w:lang w:val="en-US"/>
              </w:rPr>
            </w:pPr>
            <w:r w:rsidRPr="00933638">
              <w:rPr>
                <w:rFonts w:cs="Times New Roman"/>
                <w:lang w:val="en-US"/>
              </w:rPr>
              <w:t>68</w:t>
            </w:r>
          </w:p>
        </w:tc>
      </w:tr>
      <w:tr w:rsidR="003D5C95" w:rsidRPr="00933638" w14:paraId="2E3E58E0" w14:textId="77777777" w:rsidTr="0091769A">
        <w:trPr>
          <w:trHeight w:val="283"/>
          <w:jc w:val="center"/>
        </w:trPr>
        <w:tc>
          <w:tcPr>
            <w:tcW w:w="0" w:type="auto"/>
            <w:vAlign w:val="center"/>
          </w:tcPr>
          <w:p w14:paraId="0EEF2613" w14:textId="77777777" w:rsidR="003D5C95" w:rsidRPr="00933638" w:rsidRDefault="003D5C95" w:rsidP="0091769A">
            <w:pPr>
              <w:jc w:val="center"/>
              <w:rPr>
                <w:rFonts w:cs="Times New Roman"/>
                <w:b/>
                <w:lang w:val="en-US"/>
              </w:rPr>
            </w:pPr>
            <w:r w:rsidRPr="00933638">
              <w:rPr>
                <w:rFonts w:cs="Times New Roman"/>
                <w:b/>
                <w:lang w:val="en-US"/>
              </w:rPr>
              <w:t>9</w:t>
            </w:r>
          </w:p>
        </w:tc>
        <w:tc>
          <w:tcPr>
            <w:tcW w:w="0" w:type="auto"/>
            <w:vAlign w:val="center"/>
          </w:tcPr>
          <w:p w14:paraId="07946386" w14:textId="77777777" w:rsidR="003D5C95" w:rsidRPr="00933638" w:rsidRDefault="003D5C95" w:rsidP="0091769A">
            <w:pPr>
              <w:jc w:val="center"/>
              <w:rPr>
                <w:rFonts w:cs="Times New Roman"/>
                <w:color w:val="000000"/>
                <w:lang w:val="en-US"/>
              </w:rPr>
            </w:pPr>
            <w:r w:rsidRPr="00933638">
              <w:rPr>
                <w:rFonts w:cs="Times New Roman"/>
                <w:color w:val="000000"/>
                <w:lang w:val="en-US"/>
              </w:rPr>
              <w:t>0</w:t>
            </w:r>
          </w:p>
        </w:tc>
        <w:tc>
          <w:tcPr>
            <w:tcW w:w="1246" w:type="dxa"/>
            <w:shd w:val="clear" w:color="auto" w:fill="D9D9D9" w:themeFill="background1" w:themeFillShade="D9"/>
            <w:vAlign w:val="center"/>
          </w:tcPr>
          <w:p w14:paraId="62BABD21" w14:textId="77777777" w:rsidR="003D5C95" w:rsidRPr="00933638" w:rsidRDefault="003D5C95" w:rsidP="0091769A">
            <w:pPr>
              <w:jc w:val="center"/>
              <w:rPr>
                <w:rFonts w:cs="Times New Roman"/>
                <w:lang w:val="en-US"/>
              </w:rPr>
            </w:pPr>
            <w:r w:rsidRPr="00933638">
              <w:rPr>
                <w:rFonts w:cs="Times New Roman"/>
                <w:lang w:val="en-US"/>
              </w:rPr>
              <w:t>4</w:t>
            </w:r>
          </w:p>
        </w:tc>
        <w:tc>
          <w:tcPr>
            <w:tcW w:w="1103" w:type="dxa"/>
            <w:vAlign w:val="center"/>
          </w:tcPr>
          <w:p w14:paraId="30F696B2" w14:textId="77777777" w:rsidR="003D5C95" w:rsidRPr="00933638" w:rsidRDefault="003D5C95" w:rsidP="0091769A">
            <w:pPr>
              <w:jc w:val="center"/>
              <w:rPr>
                <w:rFonts w:cs="Times New Roman"/>
                <w:color w:val="000000"/>
                <w:lang w:val="en-US"/>
              </w:rPr>
            </w:pPr>
            <w:r w:rsidRPr="00933638">
              <w:rPr>
                <w:rFonts w:cs="Times New Roman"/>
                <w:color w:val="000000"/>
                <w:lang w:val="en-US"/>
              </w:rPr>
              <w:t>0</w:t>
            </w:r>
          </w:p>
        </w:tc>
        <w:tc>
          <w:tcPr>
            <w:tcW w:w="0" w:type="auto"/>
            <w:shd w:val="clear" w:color="auto" w:fill="D9D9D9" w:themeFill="background1" w:themeFillShade="D9"/>
            <w:vAlign w:val="center"/>
          </w:tcPr>
          <w:p w14:paraId="7F00003B" w14:textId="77777777" w:rsidR="003D5C95" w:rsidRPr="00933638" w:rsidRDefault="003D5C95" w:rsidP="0091769A">
            <w:pPr>
              <w:jc w:val="center"/>
              <w:rPr>
                <w:rFonts w:cs="Times New Roman"/>
                <w:lang w:val="en-US"/>
              </w:rPr>
            </w:pPr>
            <w:r w:rsidRPr="00933638">
              <w:rPr>
                <w:rFonts w:cs="Times New Roman"/>
                <w:lang w:val="en-US"/>
              </w:rPr>
              <w:t>0,10</w:t>
            </w:r>
          </w:p>
        </w:tc>
        <w:tc>
          <w:tcPr>
            <w:tcW w:w="893" w:type="dxa"/>
            <w:tcBorders>
              <w:top w:val="nil"/>
              <w:bottom w:val="nil"/>
              <w:right w:val="nil"/>
            </w:tcBorders>
            <w:vAlign w:val="center"/>
          </w:tcPr>
          <w:p w14:paraId="3E15C1E8" w14:textId="77777777" w:rsidR="003D5C95" w:rsidRPr="00933638" w:rsidRDefault="003D5C95" w:rsidP="0091769A">
            <w:pPr>
              <w:jc w:val="center"/>
              <w:rPr>
                <w:rFonts w:cs="Times New Roman"/>
                <w:color w:val="000000"/>
                <w:lang w:val="en-US"/>
              </w:rPr>
            </w:pPr>
            <w:r w:rsidRPr="00933638">
              <w:rPr>
                <w:rFonts w:cs="Times New Roman"/>
                <w:color w:val="000000"/>
                <w:lang w:val="en-US"/>
              </w:rPr>
              <w:t>0</w:t>
            </w:r>
          </w:p>
        </w:tc>
        <w:tc>
          <w:tcPr>
            <w:tcW w:w="993" w:type="dxa"/>
            <w:tcBorders>
              <w:top w:val="nil"/>
              <w:bottom w:val="nil"/>
            </w:tcBorders>
            <w:shd w:val="clear" w:color="auto" w:fill="D9D9D9" w:themeFill="background1" w:themeFillShade="D9"/>
            <w:vAlign w:val="center"/>
          </w:tcPr>
          <w:p w14:paraId="63BCBF77" w14:textId="77777777" w:rsidR="003D5C95" w:rsidRPr="00933638" w:rsidRDefault="003D5C95" w:rsidP="0091769A">
            <w:pPr>
              <w:jc w:val="center"/>
              <w:rPr>
                <w:rFonts w:cs="Times New Roman"/>
                <w:lang w:val="en-US"/>
              </w:rPr>
            </w:pPr>
            <w:r w:rsidRPr="00933638">
              <w:rPr>
                <w:rFonts w:cs="Times New Roman"/>
                <w:lang w:val="en-US"/>
              </w:rPr>
              <w:t>9</w:t>
            </w:r>
          </w:p>
        </w:tc>
        <w:tc>
          <w:tcPr>
            <w:tcW w:w="1417" w:type="dxa"/>
            <w:tcBorders>
              <w:top w:val="nil"/>
              <w:bottom w:val="nil"/>
            </w:tcBorders>
            <w:vAlign w:val="center"/>
          </w:tcPr>
          <w:p w14:paraId="5B0A1E6E" w14:textId="77777777" w:rsidR="003D5C95" w:rsidRPr="00933638" w:rsidRDefault="003D5C95" w:rsidP="0091769A">
            <w:pPr>
              <w:jc w:val="center"/>
              <w:rPr>
                <w:rFonts w:cs="Times New Roman"/>
                <w:lang w:val="en-US"/>
              </w:rPr>
            </w:pPr>
            <w:r w:rsidRPr="00933638">
              <w:rPr>
                <w:rFonts w:cs="Times New Roman"/>
                <w:lang w:val="en-US"/>
              </w:rPr>
              <w:t>74</w:t>
            </w:r>
          </w:p>
        </w:tc>
      </w:tr>
      <w:tr w:rsidR="003D5C95" w:rsidRPr="00933638" w14:paraId="1FB4283C" w14:textId="77777777" w:rsidTr="0091769A">
        <w:trPr>
          <w:trHeight w:val="283"/>
          <w:jc w:val="center"/>
        </w:trPr>
        <w:tc>
          <w:tcPr>
            <w:tcW w:w="0" w:type="auto"/>
            <w:tcBorders>
              <w:bottom w:val="nil"/>
            </w:tcBorders>
            <w:vAlign w:val="center"/>
          </w:tcPr>
          <w:p w14:paraId="28E446F8" w14:textId="77777777" w:rsidR="003D5C95" w:rsidRPr="00933638" w:rsidRDefault="003D5C95" w:rsidP="0091769A">
            <w:pPr>
              <w:jc w:val="center"/>
              <w:rPr>
                <w:rFonts w:cs="Times New Roman"/>
                <w:b/>
                <w:lang w:val="en-US"/>
              </w:rPr>
            </w:pPr>
            <w:r w:rsidRPr="00933638">
              <w:rPr>
                <w:rFonts w:cs="Times New Roman"/>
                <w:b/>
                <w:lang w:val="en-US"/>
              </w:rPr>
              <w:t>10</w:t>
            </w:r>
          </w:p>
        </w:tc>
        <w:tc>
          <w:tcPr>
            <w:tcW w:w="0" w:type="auto"/>
            <w:tcBorders>
              <w:bottom w:val="nil"/>
            </w:tcBorders>
            <w:vAlign w:val="center"/>
          </w:tcPr>
          <w:p w14:paraId="58835768" w14:textId="77777777" w:rsidR="003D5C95" w:rsidRPr="00933638" w:rsidRDefault="003D5C95" w:rsidP="0091769A">
            <w:pPr>
              <w:jc w:val="center"/>
              <w:rPr>
                <w:rFonts w:cs="Times New Roman"/>
                <w:color w:val="000000"/>
                <w:lang w:val="en-US"/>
              </w:rPr>
            </w:pPr>
            <w:r w:rsidRPr="00933638">
              <w:rPr>
                <w:rFonts w:cs="Times New Roman"/>
                <w:color w:val="000000"/>
                <w:lang w:val="en-US"/>
              </w:rPr>
              <w:t>0</w:t>
            </w:r>
          </w:p>
        </w:tc>
        <w:tc>
          <w:tcPr>
            <w:tcW w:w="1246" w:type="dxa"/>
            <w:tcBorders>
              <w:bottom w:val="nil"/>
            </w:tcBorders>
            <w:shd w:val="clear" w:color="auto" w:fill="D9D9D9" w:themeFill="background1" w:themeFillShade="D9"/>
            <w:vAlign w:val="center"/>
          </w:tcPr>
          <w:p w14:paraId="41BD1D47" w14:textId="77777777" w:rsidR="003D5C95" w:rsidRPr="00933638" w:rsidRDefault="003D5C95" w:rsidP="0091769A">
            <w:pPr>
              <w:jc w:val="center"/>
              <w:rPr>
                <w:rFonts w:cs="Times New Roman"/>
                <w:lang w:val="en-US"/>
              </w:rPr>
            </w:pPr>
            <w:r w:rsidRPr="00933638">
              <w:rPr>
                <w:rFonts w:cs="Times New Roman"/>
                <w:lang w:val="en-US"/>
              </w:rPr>
              <w:t>4</w:t>
            </w:r>
          </w:p>
        </w:tc>
        <w:tc>
          <w:tcPr>
            <w:tcW w:w="1103" w:type="dxa"/>
            <w:tcBorders>
              <w:bottom w:val="nil"/>
            </w:tcBorders>
            <w:vAlign w:val="center"/>
          </w:tcPr>
          <w:p w14:paraId="0F19073C" w14:textId="77777777" w:rsidR="003D5C95" w:rsidRPr="00933638" w:rsidRDefault="003D5C95" w:rsidP="0091769A">
            <w:pPr>
              <w:jc w:val="center"/>
              <w:rPr>
                <w:rFonts w:cs="Times New Roman"/>
                <w:color w:val="000000"/>
                <w:lang w:val="en-US"/>
              </w:rPr>
            </w:pPr>
            <w:r w:rsidRPr="00933638">
              <w:rPr>
                <w:rFonts w:cs="Times New Roman"/>
                <w:color w:val="000000"/>
                <w:lang w:val="en-US"/>
              </w:rPr>
              <w:t>0</w:t>
            </w:r>
          </w:p>
        </w:tc>
        <w:tc>
          <w:tcPr>
            <w:tcW w:w="0" w:type="auto"/>
            <w:tcBorders>
              <w:bottom w:val="nil"/>
            </w:tcBorders>
            <w:shd w:val="clear" w:color="auto" w:fill="D9D9D9" w:themeFill="background1" w:themeFillShade="D9"/>
            <w:vAlign w:val="center"/>
          </w:tcPr>
          <w:p w14:paraId="4E37457D" w14:textId="77777777" w:rsidR="003D5C95" w:rsidRPr="00933638" w:rsidRDefault="003D5C95" w:rsidP="0091769A">
            <w:pPr>
              <w:jc w:val="center"/>
              <w:rPr>
                <w:rFonts w:cs="Times New Roman"/>
                <w:lang w:val="en-US"/>
              </w:rPr>
            </w:pPr>
            <w:r w:rsidRPr="00933638">
              <w:rPr>
                <w:rFonts w:cs="Times New Roman"/>
                <w:lang w:val="en-US"/>
              </w:rPr>
              <w:t>0,10</w:t>
            </w:r>
          </w:p>
        </w:tc>
        <w:tc>
          <w:tcPr>
            <w:tcW w:w="893" w:type="dxa"/>
            <w:tcBorders>
              <w:top w:val="nil"/>
              <w:bottom w:val="nil"/>
              <w:right w:val="nil"/>
            </w:tcBorders>
            <w:vAlign w:val="center"/>
          </w:tcPr>
          <w:p w14:paraId="3971AB32" w14:textId="77777777" w:rsidR="003D5C95" w:rsidRPr="00933638" w:rsidRDefault="003D5C95" w:rsidP="0091769A">
            <w:pPr>
              <w:jc w:val="center"/>
              <w:rPr>
                <w:rFonts w:cs="Times New Roman"/>
                <w:color w:val="000000"/>
                <w:lang w:val="en-US"/>
              </w:rPr>
            </w:pPr>
            <w:r w:rsidRPr="00933638">
              <w:rPr>
                <w:rFonts w:cs="Times New Roman"/>
                <w:color w:val="000000"/>
                <w:lang w:val="en-US"/>
              </w:rPr>
              <w:t>0</w:t>
            </w:r>
          </w:p>
        </w:tc>
        <w:tc>
          <w:tcPr>
            <w:tcW w:w="993" w:type="dxa"/>
            <w:tcBorders>
              <w:top w:val="nil"/>
              <w:left w:val="nil"/>
              <w:bottom w:val="nil"/>
            </w:tcBorders>
            <w:shd w:val="clear" w:color="auto" w:fill="D9D9D9" w:themeFill="background1" w:themeFillShade="D9"/>
            <w:vAlign w:val="center"/>
          </w:tcPr>
          <w:p w14:paraId="58C16E63" w14:textId="77777777" w:rsidR="003D5C95" w:rsidRPr="00933638" w:rsidRDefault="003D5C95" w:rsidP="0091769A">
            <w:pPr>
              <w:jc w:val="center"/>
              <w:rPr>
                <w:rFonts w:cs="Times New Roman"/>
                <w:lang w:val="en-US"/>
              </w:rPr>
            </w:pPr>
            <w:r w:rsidRPr="00933638">
              <w:rPr>
                <w:rFonts w:cs="Times New Roman"/>
                <w:lang w:val="en-US"/>
              </w:rPr>
              <w:t>9</w:t>
            </w:r>
          </w:p>
        </w:tc>
        <w:tc>
          <w:tcPr>
            <w:tcW w:w="1417" w:type="dxa"/>
            <w:tcBorders>
              <w:top w:val="nil"/>
              <w:left w:val="nil"/>
              <w:bottom w:val="nil"/>
            </w:tcBorders>
            <w:vAlign w:val="center"/>
          </w:tcPr>
          <w:p w14:paraId="0FB4A1E9" w14:textId="77777777" w:rsidR="003D5C95" w:rsidRPr="00933638" w:rsidRDefault="003D5C95" w:rsidP="0091769A">
            <w:pPr>
              <w:jc w:val="center"/>
              <w:rPr>
                <w:rFonts w:cs="Times New Roman"/>
                <w:lang w:val="en-US"/>
              </w:rPr>
            </w:pPr>
            <w:r w:rsidRPr="00933638">
              <w:rPr>
                <w:rFonts w:cs="Times New Roman"/>
                <w:lang w:val="en-US"/>
              </w:rPr>
              <w:t>74</w:t>
            </w:r>
          </w:p>
        </w:tc>
      </w:tr>
      <w:tr w:rsidR="003D5C95" w:rsidRPr="00933638" w14:paraId="4D6604EA" w14:textId="77777777" w:rsidTr="0091769A">
        <w:trPr>
          <w:trHeight w:val="283"/>
          <w:jc w:val="center"/>
        </w:trPr>
        <w:tc>
          <w:tcPr>
            <w:tcW w:w="0" w:type="auto"/>
            <w:tcBorders>
              <w:top w:val="nil"/>
              <w:bottom w:val="single" w:sz="12" w:space="0" w:color="auto"/>
            </w:tcBorders>
            <w:vAlign w:val="center"/>
          </w:tcPr>
          <w:p w14:paraId="5D784F4D" w14:textId="77777777" w:rsidR="003D5C95" w:rsidRPr="00933638" w:rsidRDefault="003D5C95" w:rsidP="0091769A">
            <w:pPr>
              <w:jc w:val="center"/>
              <w:rPr>
                <w:rFonts w:cs="Times New Roman"/>
                <w:b/>
                <w:lang w:val="en-US"/>
              </w:rPr>
            </w:pPr>
            <w:r w:rsidRPr="00933638">
              <w:rPr>
                <w:rFonts w:cs="Times New Roman"/>
                <w:b/>
                <w:lang w:val="en-US"/>
              </w:rPr>
              <w:t>11</w:t>
            </w:r>
          </w:p>
        </w:tc>
        <w:tc>
          <w:tcPr>
            <w:tcW w:w="0" w:type="auto"/>
            <w:tcBorders>
              <w:top w:val="nil"/>
              <w:bottom w:val="single" w:sz="12" w:space="0" w:color="auto"/>
            </w:tcBorders>
            <w:vAlign w:val="center"/>
          </w:tcPr>
          <w:p w14:paraId="6B871E14" w14:textId="77777777" w:rsidR="003D5C95" w:rsidRPr="00933638" w:rsidRDefault="003D5C95" w:rsidP="0091769A">
            <w:pPr>
              <w:jc w:val="center"/>
              <w:rPr>
                <w:rFonts w:cs="Times New Roman"/>
                <w:color w:val="000000"/>
                <w:lang w:val="en-US"/>
              </w:rPr>
            </w:pPr>
            <w:r w:rsidRPr="00933638">
              <w:rPr>
                <w:rFonts w:cs="Times New Roman"/>
                <w:color w:val="000000"/>
                <w:lang w:val="en-US"/>
              </w:rPr>
              <w:t>0</w:t>
            </w:r>
          </w:p>
        </w:tc>
        <w:tc>
          <w:tcPr>
            <w:tcW w:w="1246" w:type="dxa"/>
            <w:tcBorders>
              <w:top w:val="nil"/>
              <w:bottom w:val="single" w:sz="12" w:space="0" w:color="auto"/>
            </w:tcBorders>
            <w:shd w:val="clear" w:color="auto" w:fill="D9D9D9" w:themeFill="background1" w:themeFillShade="D9"/>
            <w:vAlign w:val="center"/>
          </w:tcPr>
          <w:p w14:paraId="3999CEB1" w14:textId="77777777" w:rsidR="003D5C95" w:rsidRPr="00933638" w:rsidRDefault="003D5C95" w:rsidP="0091769A">
            <w:pPr>
              <w:jc w:val="center"/>
              <w:rPr>
                <w:rFonts w:cs="Times New Roman"/>
                <w:lang w:val="en-US"/>
              </w:rPr>
            </w:pPr>
            <w:r w:rsidRPr="00933638">
              <w:rPr>
                <w:rFonts w:cs="Times New Roman"/>
                <w:lang w:val="en-US"/>
              </w:rPr>
              <w:t>4</w:t>
            </w:r>
          </w:p>
        </w:tc>
        <w:tc>
          <w:tcPr>
            <w:tcW w:w="1103" w:type="dxa"/>
            <w:tcBorders>
              <w:top w:val="nil"/>
              <w:bottom w:val="single" w:sz="12" w:space="0" w:color="auto"/>
            </w:tcBorders>
            <w:vAlign w:val="center"/>
          </w:tcPr>
          <w:p w14:paraId="5C9B25A7" w14:textId="77777777" w:rsidR="003D5C95" w:rsidRPr="00933638" w:rsidRDefault="003D5C95" w:rsidP="0091769A">
            <w:pPr>
              <w:jc w:val="center"/>
              <w:rPr>
                <w:rFonts w:cs="Times New Roman"/>
                <w:color w:val="000000"/>
                <w:lang w:val="en-US"/>
              </w:rPr>
            </w:pPr>
            <w:r w:rsidRPr="00933638">
              <w:rPr>
                <w:rFonts w:cs="Times New Roman"/>
                <w:color w:val="000000"/>
                <w:lang w:val="en-US"/>
              </w:rPr>
              <w:t>0</w:t>
            </w:r>
          </w:p>
        </w:tc>
        <w:tc>
          <w:tcPr>
            <w:tcW w:w="0" w:type="auto"/>
            <w:tcBorders>
              <w:top w:val="nil"/>
              <w:bottom w:val="single" w:sz="12" w:space="0" w:color="auto"/>
            </w:tcBorders>
            <w:shd w:val="clear" w:color="auto" w:fill="D9D9D9" w:themeFill="background1" w:themeFillShade="D9"/>
            <w:vAlign w:val="center"/>
          </w:tcPr>
          <w:p w14:paraId="47007134" w14:textId="77777777" w:rsidR="003D5C95" w:rsidRPr="00933638" w:rsidRDefault="003D5C95" w:rsidP="0091769A">
            <w:pPr>
              <w:jc w:val="center"/>
              <w:rPr>
                <w:rFonts w:cs="Times New Roman"/>
                <w:lang w:val="en-US"/>
              </w:rPr>
            </w:pPr>
            <w:r w:rsidRPr="00933638">
              <w:rPr>
                <w:rFonts w:cs="Times New Roman"/>
                <w:lang w:val="en-US"/>
              </w:rPr>
              <w:t>0,10</w:t>
            </w:r>
          </w:p>
        </w:tc>
        <w:tc>
          <w:tcPr>
            <w:tcW w:w="893" w:type="dxa"/>
            <w:tcBorders>
              <w:top w:val="nil"/>
              <w:bottom w:val="single" w:sz="12" w:space="0" w:color="auto"/>
              <w:right w:val="nil"/>
            </w:tcBorders>
            <w:vAlign w:val="center"/>
          </w:tcPr>
          <w:p w14:paraId="7703A331" w14:textId="77777777" w:rsidR="003D5C95" w:rsidRPr="00933638" w:rsidRDefault="003D5C95" w:rsidP="0091769A">
            <w:pPr>
              <w:jc w:val="center"/>
              <w:rPr>
                <w:rFonts w:cs="Times New Roman"/>
                <w:color w:val="000000"/>
                <w:lang w:val="en-US"/>
              </w:rPr>
            </w:pPr>
            <w:r w:rsidRPr="00933638">
              <w:rPr>
                <w:rFonts w:cs="Times New Roman"/>
                <w:color w:val="000000"/>
                <w:lang w:val="en-US"/>
              </w:rPr>
              <w:t>0</w:t>
            </w:r>
          </w:p>
        </w:tc>
        <w:tc>
          <w:tcPr>
            <w:tcW w:w="993" w:type="dxa"/>
            <w:tcBorders>
              <w:top w:val="nil"/>
              <w:left w:val="nil"/>
              <w:bottom w:val="single" w:sz="12" w:space="0" w:color="auto"/>
            </w:tcBorders>
            <w:shd w:val="clear" w:color="auto" w:fill="D9D9D9" w:themeFill="background1" w:themeFillShade="D9"/>
            <w:vAlign w:val="center"/>
          </w:tcPr>
          <w:p w14:paraId="61987DB1" w14:textId="77777777" w:rsidR="003D5C95" w:rsidRPr="00933638" w:rsidRDefault="003D5C95" w:rsidP="0091769A">
            <w:pPr>
              <w:jc w:val="center"/>
              <w:rPr>
                <w:rFonts w:cs="Times New Roman"/>
                <w:lang w:val="en-US"/>
              </w:rPr>
            </w:pPr>
            <w:r w:rsidRPr="00933638">
              <w:rPr>
                <w:rFonts w:cs="Times New Roman"/>
                <w:lang w:val="en-US"/>
              </w:rPr>
              <w:t>9</w:t>
            </w:r>
          </w:p>
        </w:tc>
        <w:tc>
          <w:tcPr>
            <w:tcW w:w="1417" w:type="dxa"/>
            <w:tcBorders>
              <w:top w:val="nil"/>
              <w:left w:val="nil"/>
              <w:bottom w:val="single" w:sz="12" w:space="0" w:color="auto"/>
            </w:tcBorders>
            <w:vAlign w:val="center"/>
          </w:tcPr>
          <w:p w14:paraId="321AE8E9" w14:textId="77777777" w:rsidR="003D5C95" w:rsidRPr="00933638" w:rsidRDefault="003D5C95" w:rsidP="0091769A">
            <w:pPr>
              <w:jc w:val="center"/>
              <w:rPr>
                <w:rFonts w:cs="Times New Roman"/>
                <w:lang w:val="en-US"/>
              </w:rPr>
            </w:pPr>
            <w:r w:rsidRPr="00933638">
              <w:rPr>
                <w:rFonts w:cs="Times New Roman"/>
                <w:lang w:val="en-US"/>
              </w:rPr>
              <w:t>75</w:t>
            </w:r>
          </w:p>
        </w:tc>
      </w:tr>
    </w:tbl>
    <w:p w14:paraId="5DD76FC7" w14:textId="18487611" w:rsidR="003D5C95" w:rsidRPr="009D5949" w:rsidRDefault="003D5C95" w:rsidP="003D5C95">
      <w:pPr>
        <w:spacing w:after="0" w:line="240" w:lineRule="auto"/>
        <w:jc w:val="both"/>
        <w:rPr>
          <w:rFonts w:cs="Times New Roman"/>
          <w:sz w:val="20"/>
          <w:szCs w:val="20"/>
          <w:lang w:val="en-US"/>
        </w:rPr>
      </w:pPr>
      <w:r w:rsidRPr="00933638">
        <w:rPr>
          <w:rFonts w:cs="Times New Roman"/>
          <w:sz w:val="20"/>
          <w:szCs w:val="20"/>
          <w:vertAlign w:val="superscript"/>
          <w:lang w:val="en-US"/>
        </w:rPr>
        <w:t>a</w:t>
      </w:r>
      <w:r w:rsidRPr="009D5949">
        <w:rPr>
          <w:rFonts w:cs="Times New Roman"/>
          <w:sz w:val="20"/>
          <w:szCs w:val="20"/>
          <w:lang w:val="en-US"/>
        </w:rPr>
        <w:t xml:space="preserve"> </w:t>
      </w:r>
      <w:r>
        <w:rPr>
          <w:rFonts w:cs="Times New Roman"/>
          <w:sz w:val="20"/>
          <w:szCs w:val="20"/>
          <w:lang w:val="en-US"/>
        </w:rPr>
        <w:t>Determined by</w:t>
      </w:r>
      <w:r w:rsidRPr="009D5949">
        <w:rPr>
          <w:rFonts w:cs="Times New Roman"/>
          <w:sz w:val="20"/>
          <w:szCs w:val="20"/>
          <w:lang w:val="en-US"/>
        </w:rPr>
        <w:t xml:space="preserve"> </w:t>
      </w:r>
      <w:r w:rsidRPr="009D5949">
        <w:rPr>
          <w:rFonts w:cs="Times New Roman"/>
          <w:sz w:val="20"/>
          <w:szCs w:val="20"/>
          <w:vertAlign w:val="superscript"/>
          <w:lang w:val="en-US"/>
        </w:rPr>
        <w:t>1</w:t>
      </w:r>
      <w:r w:rsidRPr="009D5949">
        <w:rPr>
          <w:rFonts w:cs="Times New Roman"/>
          <w:sz w:val="20"/>
          <w:szCs w:val="20"/>
          <w:lang w:val="en-US"/>
        </w:rPr>
        <w:t>H NMR</w:t>
      </w:r>
      <w:r>
        <w:rPr>
          <w:rFonts w:cs="Times New Roman"/>
          <w:sz w:val="20"/>
          <w:szCs w:val="20"/>
          <w:lang w:val="en-US"/>
        </w:rPr>
        <w:t xml:space="preserve"> using 1,3,5-trimethoxybenzene </w:t>
      </w:r>
      <w:r w:rsidRPr="00C97A5A">
        <w:rPr>
          <w:rFonts w:cs="Times New Roman"/>
          <w:sz w:val="20"/>
          <w:szCs w:val="20"/>
          <w:lang w:val="en-US"/>
        </w:rPr>
        <w:t xml:space="preserve">as </w:t>
      </w:r>
      <w:r w:rsidR="00C97A5A" w:rsidRPr="00C97A5A">
        <w:rPr>
          <w:rFonts w:cs="Times New Roman"/>
          <w:sz w:val="20"/>
          <w:szCs w:val="20"/>
          <w:lang w:val="en-US"/>
        </w:rPr>
        <w:t>internal standard</w:t>
      </w:r>
      <w:r w:rsidRPr="00C97A5A">
        <w:rPr>
          <w:rFonts w:cs="Times New Roman"/>
          <w:sz w:val="20"/>
          <w:szCs w:val="20"/>
          <w:lang w:val="en-US"/>
        </w:rPr>
        <w:t xml:space="preserve">. Reaction </w:t>
      </w:r>
      <w:r w:rsidRPr="009D5949">
        <w:rPr>
          <w:rFonts w:cs="Times New Roman"/>
          <w:sz w:val="20"/>
          <w:szCs w:val="20"/>
          <w:lang w:val="en-US"/>
        </w:rPr>
        <w:t>conditions: 4-nitrophthalonitrile and triphen</w:t>
      </w:r>
      <w:r>
        <w:rPr>
          <w:rFonts w:cs="Times New Roman"/>
          <w:sz w:val="20"/>
          <w:szCs w:val="20"/>
          <w:lang w:val="en-US"/>
        </w:rPr>
        <w:t>y</w:t>
      </w:r>
      <w:r w:rsidRPr="009D5949">
        <w:rPr>
          <w:rFonts w:cs="Times New Roman"/>
          <w:sz w:val="20"/>
          <w:szCs w:val="20"/>
          <w:lang w:val="en-US"/>
        </w:rPr>
        <w:t xml:space="preserve">lphosphine in 2 mL </w:t>
      </w:r>
      <w:r>
        <w:rPr>
          <w:rFonts w:cs="Times New Roman"/>
          <w:sz w:val="20"/>
          <w:szCs w:val="20"/>
          <w:lang w:val="en-US"/>
        </w:rPr>
        <w:t>of CH</w:t>
      </w:r>
      <w:r w:rsidRPr="00933638">
        <w:rPr>
          <w:rFonts w:cs="Times New Roman"/>
          <w:sz w:val="20"/>
          <w:szCs w:val="20"/>
          <w:vertAlign w:val="subscript"/>
          <w:lang w:val="en-US"/>
        </w:rPr>
        <w:t>2</w:t>
      </w:r>
      <w:r>
        <w:rPr>
          <w:rFonts w:cs="Times New Roman"/>
          <w:sz w:val="20"/>
          <w:szCs w:val="20"/>
          <w:lang w:val="en-US"/>
        </w:rPr>
        <w:t>Cl</w:t>
      </w:r>
      <w:r w:rsidRPr="00933638">
        <w:rPr>
          <w:rFonts w:cs="Times New Roman"/>
          <w:sz w:val="20"/>
          <w:szCs w:val="20"/>
          <w:vertAlign w:val="subscript"/>
          <w:lang w:val="en-US"/>
        </w:rPr>
        <w:t>2</w:t>
      </w:r>
      <w:r>
        <w:rPr>
          <w:rFonts w:cs="Times New Roman"/>
          <w:sz w:val="20"/>
          <w:szCs w:val="20"/>
          <w:lang w:val="en-US"/>
        </w:rPr>
        <w:t xml:space="preserve"> at 25 ºC,</w:t>
      </w:r>
      <w:r w:rsidRPr="009D5949">
        <w:rPr>
          <w:rFonts w:cs="Times New Roman"/>
          <w:sz w:val="20"/>
          <w:szCs w:val="20"/>
          <w:lang w:val="en-US"/>
        </w:rPr>
        <w:t xml:space="preserve"> </w:t>
      </w:r>
      <w:r>
        <w:rPr>
          <w:rFonts w:cs="Times New Roman"/>
          <w:sz w:val="20"/>
          <w:szCs w:val="20"/>
          <w:lang w:val="en-US"/>
        </w:rPr>
        <w:t>irradiated with blue</w:t>
      </w:r>
      <w:r w:rsidRPr="009D5949">
        <w:rPr>
          <w:rFonts w:cs="Times New Roman"/>
          <w:sz w:val="20"/>
          <w:szCs w:val="20"/>
          <w:lang w:val="en-US"/>
        </w:rPr>
        <w:t xml:space="preserve"> LED (10 W)</w:t>
      </w:r>
      <w:r>
        <w:rPr>
          <w:rFonts w:cs="Times New Roman"/>
          <w:sz w:val="20"/>
          <w:szCs w:val="20"/>
          <w:lang w:val="en-US"/>
        </w:rPr>
        <w:t>.</w:t>
      </w:r>
    </w:p>
    <w:p w14:paraId="2CE81F47" w14:textId="77777777" w:rsidR="003D5C95" w:rsidRPr="00933638" w:rsidRDefault="003D5C95" w:rsidP="003D5C95">
      <w:pPr>
        <w:spacing w:after="120" w:line="360" w:lineRule="auto"/>
        <w:ind w:firstLine="567"/>
        <w:jc w:val="both"/>
        <w:rPr>
          <w:rFonts w:cs="Times New Roman"/>
          <w:szCs w:val="24"/>
          <w:lang w:val="en-US"/>
        </w:rPr>
      </w:pPr>
    </w:p>
    <w:p w14:paraId="6004B58A" w14:textId="7AC7E07A" w:rsidR="003D5C95" w:rsidRDefault="003D5C95" w:rsidP="003D5C95">
      <w:pPr>
        <w:spacing w:after="120" w:line="360" w:lineRule="auto"/>
        <w:ind w:firstLine="567"/>
        <w:jc w:val="both"/>
        <w:rPr>
          <w:rFonts w:cs="Times New Roman"/>
          <w:szCs w:val="24"/>
          <w:lang w:val="en-US"/>
        </w:rPr>
      </w:pPr>
      <w:r>
        <w:rPr>
          <w:rFonts w:cs="Times New Roman"/>
          <w:szCs w:val="24"/>
          <w:lang w:val="en-US"/>
        </w:rPr>
        <w:t xml:space="preserve">All effects, which were determined using the free software Octave </w:t>
      </w:r>
      <w:r w:rsidR="00F771C5">
        <w:rPr>
          <w:rFonts w:cs="Times New Roman"/>
          <w:szCs w:val="24"/>
          <w:lang w:val="en-US"/>
        </w:rPr>
        <w:t xml:space="preserve">and </w:t>
      </w:r>
      <w:r>
        <w:rPr>
          <w:rFonts w:cs="Times New Roman"/>
          <w:szCs w:val="24"/>
          <w:lang w:val="en-US"/>
        </w:rPr>
        <w:t>the calculation routine developed by Pereira and Pereira-Filho</w:t>
      </w:r>
      <w:r>
        <w:rPr>
          <w:rFonts w:cs="Times New Roman"/>
          <w:szCs w:val="24"/>
          <w:lang w:val="en-US"/>
        </w:rPr>
        <w:fldChar w:fldCharType="begin" w:fldLock="1"/>
      </w:r>
      <w:r w:rsidR="00F9110C">
        <w:rPr>
          <w:rFonts w:cs="Times New Roman"/>
          <w:szCs w:val="24"/>
          <w:lang w:val="en-US"/>
        </w:rPr>
        <w:instrText>ADDIN CSL_CITATION {"citationItems":[{"id":"ITEM-1","itemData":{"DOI":"10.21577/0100-4042.20170254","ISSN":"01004042","author":[{"dropping-particle":"","family":"Pereira","given":"Fabíola","non-dropping-particle":"","parse-names":false,"suffix":""},{"dropping-particle":"","family":"Pereira-Filho","given":"Edenir","non-dropping-particle":"","parse-names":false,"suffix":""}],"container-title":"Química Nova","id":"ITEM-1","issue":"9","issued":{"date-parts":[["2018"]]},"page":"1061-1071","title":"APLICAÇÃO DE PROGRAMA COMPUTACIONAL LIVRE EM PLANEJAMENTO DE EXPERIMENTOS: UM TUTORIAL","type":"article-journal","volume":"2018"},"uris":["http://www.mendeley.com/documents/?uuid=390c4de2-76b1-4bd5-bec1-292849228593"]}],"mendeley":{"formattedCitation":"&lt;sup&gt;4&lt;/sup&gt;","plainTextFormattedCitation":"4","previouslyFormattedCitation":"&lt;sup&gt;4&lt;/sup&gt;"},"properties":{"noteIndex":0},"schema":"https://github.com/citation-style-language/schema/raw/master/csl-citation.json"}</w:instrText>
      </w:r>
      <w:r>
        <w:rPr>
          <w:rFonts w:cs="Times New Roman"/>
          <w:szCs w:val="24"/>
          <w:lang w:val="en-US"/>
        </w:rPr>
        <w:fldChar w:fldCharType="separate"/>
      </w:r>
      <w:r w:rsidR="00843746" w:rsidRPr="00843746">
        <w:rPr>
          <w:rFonts w:cs="Times New Roman"/>
          <w:noProof/>
          <w:szCs w:val="24"/>
          <w:vertAlign w:val="superscript"/>
          <w:lang w:val="en-US"/>
        </w:rPr>
        <w:t>4</w:t>
      </w:r>
      <w:r>
        <w:rPr>
          <w:rFonts w:cs="Times New Roman"/>
          <w:szCs w:val="24"/>
          <w:lang w:val="en-US"/>
        </w:rPr>
        <w:fldChar w:fldCharType="end"/>
      </w:r>
      <w:r>
        <w:rPr>
          <w:rFonts w:cs="Times New Roman"/>
          <w:szCs w:val="24"/>
          <w:lang w:val="en-US"/>
        </w:rPr>
        <w:t>, were significant statistically (95% confidence) (</w:t>
      </w:r>
      <w:r>
        <w:rPr>
          <w:rFonts w:cs="Times New Roman"/>
          <w:szCs w:val="24"/>
          <w:lang w:val="en-US"/>
        </w:rPr>
        <w:fldChar w:fldCharType="begin"/>
      </w:r>
      <w:r>
        <w:rPr>
          <w:rFonts w:cs="Times New Roman"/>
          <w:szCs w:val="24"/>
          <w:lang w:val="en-US"/>
        </w:rPr>
        <w:instrText xml:space="preserve"> REF _Ref71533910 \h </w:instrText>
      </w:r>
      <w:r>
        <w:rPr>
          <w:rFonts w:cs="Times New Roman"/>
          <w:szCs w:val="24"/>
          <w:lang w:val="en-US"/>
        </w:rPr>
      </w:r>
      <w:r>
        <w:rPr>
          <w:rFonts w:cs="Times New Roman"/>
          <w:szCs w:val="24"/>
          <w:lang w:val="en-US"/>
        </w:rPr>
        <w:fldChar w:fldCharType="separate"/>
      </w:r>
      <w:r w:rsidR="006A6412" w:rsidRPr="005729FC">
        <w:rPr>
          <w:lang w:val="en-US"/>
        </w:rPr>
        <w:t xml:space="preserve">Figure </w:t>
      </w:r>
      <w:r w:rsidR="006A6412">
        <w:rPr>
          <w:lang w:val="en-US"/>
        </w:rPr>
        <w:t>S</w:t>
      </w:r>
      <w:r w:rsidR="006A6412">
        <w:rPr>
          <w:noProof/>
          <w:lang w:val="en-US"/>
        </w:rPr>
        <w:t>31</w:t>
      </w:r>
      <w:r>
        <w:rPr>
          <w:rFonts w:cs="Times New Roman"/>
          <w:szCs w:val="24"/>
          <w:lang w:val="en-US"/>
        </w:rPr>
        <w:fldChar w:fldCharType="end"/>
      </w:r>
      <w:r>
        <w:rPr>
          <w:rFonts w:cs="Times New Roman"/>
          <w:szCs w:val="24"/>
          <w:lang w:val="en-US"/>
        </w:rPr>
        <w:t xml:space="preserve">A). The plotting </w:t>
      </w:r>
      <w:r w:rsidR="00F771C5">
        <w:rPr>
          <w:rFonts w:cs="Times New Roman"/>
          <w:szCs w:val="24"/>
          <w:lang w:val="en-US"/>
        </w:rPr>
        <w:t xml:space="preserve">effect </w:t>
      </w:r>
      <w:r>
        <w:rPr>
          <w:rFonts w:cs="Times New Roman"/>
          <w:szCs w:val="24"/>
          <w:lang w:val="en-US"/>
        </w:rPr>
        <w:t>(</w:t>
      </w:r>
      <w:r>
        <w:rPr>
          <w:rFonts w:cs="Times New Roman"/>
          <w:szCs w:val="24"/>
          <w:lang w:val="en-US"/>
        </w:rPr>
        <w:fldChar w:fldCharType="begin"/>
      </w:r>
      <w:r>
        <w:rPr>
          <w:rFonts w:cs="Times New Roman"/>
          <w:szCs w:val="24"/>
          <w:lang w:val="en-US"/>
        </w:rPr>
        <w:instrText xml:space="preserve"> REF _Ref71533910 \h </w:instrText>
      </w:r>
      <w:r>
        <w:rPr>
          <w:rFonts w:cs="Times New Roman"/>
          <w:szCs w:val="24"/>
          <w:lang w:val="en-US"/>
        </w:rPr>
      </w:r>
      <w:r>
        <w:rPr>
          <w:rFonts w:cs="Times New Roman"/>
          <w:szCs w:val="24"/>
          <w:lang w:val="en-US"/>
        </w:rPr>
        <w:fldChar w:fldCharType="separate"/>
      </w:r>
      <w:r w:rsidR="006A6412" w:rsidRPr="005729FC">
        <w:rPr>
          <w:lang w:val="en-US"/>
        </w:rPr>
        <w:t xml:space="preserve">Figure </w:t>
      </w:r>
      <w:r w:rsidR="006A6412">
        <w:rPr>
          <w:lang w:val="en-US"/>
        </w:rPr>
        <w:t>S</w:t>
      </w:r>
      <w:r w:rsidR="006A6412">
        <w:rPr>
          <w:noProof/>
          <w:lang w:val="en-US"/>
        </w:rPr>
        <w:t>31</w:t>
      </w:r>
      <w:r>
        <w:rPr>
          <w:rFonts w:cs="Times New Roman"/>
          <w:szCs w:val="24"/>
          <w:lang w:val="en-US"/>
        </w:rPr>
        <w:fldChar w:fldCharType="end"/>
      </w:r>
      <w:r>
        <w:rPr>
          <w:rFonts w:cs="Times New Roman"/>
          <w:szCs w:val="24"/>
          <w:lang w:val="en-US"/>
        </w:rPr>
        <w:t xml:space="preserve">B) showed that the optimal reaction conditions must use an excess of triphenylphosphine (positive effect), high irradiation time (positive effect) in a diluted solution of 4-nitrophthalonitrile (negative effect). The reaction yield is affected mainly by the variation of irradiation time and concentration of 4-nitrophthalonitrile due to the high weight of this variable, 43% and 17%, respectively. </w:t>
      </w:r>
      <w:r w:rsidR="008E3500">
        <w:rPr>
          <w:rFonts w:cs="Times New Roman"/>
          <w:szCs w:val="24"/>
          <w:lang w:val="en-US"/>
        </w:rPr>
        <w:t>Thus, the experimental conditions cho</w:t>
      </w:r>
      <w:r w:rsidR="00C111DD">
        <w:rPr>
          <w:rFonts w:cs="Times New Roman"/>
          <w:szCs w:val="24"/>
          <w:lang w:val="en-US"/>
        </w:rPr>
        <w:t>sen</w:t>
      </w:r>
      <w:r w:rsidR="008E3500">
        <w:rPr>
          <w:rFonts w:cs="Times New Roman"/>
          <w:szCs w:val="24"/>
          <w:lang w:val="en-US"/>
        </w:rPr>
        <w:t xml:space="preserve"> for this transformation w</w:t>
      </w:r>
      <w:r w:rsidR="00C111DD">
        <w:rPr>
          <w:rFonts w:cs="Times New Roman"/>
          <w:szCs w:val="24"/>
          <w:lang w:val="en-US"/>
        </w:rPr>
        <w:t>ere</w:t>
      </w:r>
      <w:r w:rsidR="008E3500">
        <w:rPr>
          <w:rFonts w:cs="Times New Roman"/>
          <w:szCs w:val="24"/>
          <w:lang w:val="en-US"/>
        </w:rPr>
        <w:t xml:space="preserve"> 4 equivalents of triphenylphosphine with 4-nitrophthalonitrile (0.5 mmol) in CH</w:t>
      </w:r>
      <w:r w:rsidR="008E3500" w:rsidRPr="008E3500">
        <w:rPr>
          <w:rFonts w:cs="Times New Roman"/>
          <w:szCs w:val="24"/>
          <w:vertAlign w:val="subscript"/>
          <w:lang w:val="en-US"/>
        </w:rPr>
        <w:t>2</w:t>
      </w:r>
      <w:r w:rsidR="008E3500">
        <w:rPr>
          <w:rFonts w:cs="Times New Roman"/>
          <w:szCs w:val="24"/>
          <w:lang w:val="en-US"/>
        </w:rPr>
        <w:t>Cl</w:t>
      </w:r>
      <w:r w:rsidR="008E3500" w:rsidRPr="008E3500">
        <w:rPr>
          <w:rFonts w:cs="Times New Roman"/>
          <w:szCs w:val="24"/>
          <w:vertAlign w:val="subscript"/>
          <w:lang w:val="en-US"/>
        </w:rPr>
        <w:t>2</w:t>
      </w:r>
      <w:r w:rsidR="008E3500">
        <w:rPr>
          <w:rFonts w:cs="Times New Roman"/>
          <w:szCs w:val="24"/>
          <w:lang w:val="en-US"/>
        </w:rPr>
        <w:t xml:space="preserve"> (5 mL, 0.10 M) </w:t>
      </w:r>
      <w:r w:rsidR="00C111DD">
        <w:rPr>
          <w:rFonts w:cs="Times New Roman"/>
          <w:szCs w:val="24"/>
          <w:lang w:val="en-US"/>
        </w:rPr>
        <w:t>irradiated with blue LED (120 W) for 24 h at room temperature</w:t>
      </w:r>
      <w:r w:rsidR="00F771C5">
        <w:rPr>
          <w:rFonts w:cs="Times New Roman"/>
          <w:szCs w:val="24"/>
          <w:lang w:val="en-US"/>
        </w:rPr>
        <w:t>, and</w:t>
      </w:r>
      <w:r w:rsidR="00C111DD">
        <w:rPr>
          <w:rFonts w:cs="Times New Roman"/>
          <w:szCs w:val="24"/>
          <w:lang w:val="en-US"/>
        </w:rPr>
        <w:t xml:space="preserve"> which afforded the </w:t>
      </w:r>
      <w:proofErr w:type="spellStart"/>
      <w:r w:rsidR="00C111DD">
        <w:rPr>
          <w:rFonts w:cs="Times New Roman"/>
          <w:szCs w:val="24"/>
          <w:lang w:val="en-US"/>
        </w:rPr>
        <w:t>iminophosphorane</w:t>
      </w:r>
      <w:proofErr w:type="spellEnd"/>
      <w:r w:rsidR="00C111DD">
        <w:rPr>
          <w:rFonts w:cs="Times New Roman"/>
          <w:szCs w:val="24"/>
          <w:lang w:val="en-US"/>
        </w:rPr>
        <w:t xml:space="preserve"> (</w:t>
      </w:r>
      <w:r w:rsidR="00C111DD" w:rsidRPr="00C111DD">
        <w:rPr>
          <w:rFonts w:cs="Times New Roman"/>
          <w:b/>
          <w:bCs/>
          <w:szCs w:val="24"/>
          <w:lang w:val="en-US"/>
        </w:rPr>
        <w:t>51a</w:t>
      </w:r>
      <w:r w:rsidR="00C111DD">
        <w:rPr>
          <w:rFonts w:cs="Times New Roman"/>
          <w:szCs w:val="24"/>
          <w:lang w:val="en-US"/>
        </w:rPr>
        <w:t>) in 82% yield.</w:t>
      </w:r>
    </w:p>
    <w:p w14:paraId="345C0EFA" w14:textId="6385466B" w:rsidR="00C111DD" w:rsidRDefault="00C111DD" w:rsidP="003D5C95">
      <w:pPr>
        <w:spacing w:after="120" w:line="360" w:lineRule="auto"/>
        <w:ind w:firstLine="567"/>
        <w:jc w:val="both"/>
        <w:rPr>
          <w:rFonts w:cs="Times New Roman"/>
          <w:szCs w:val="24"/>
          <w:lang w:val="en-US"/>
        </w:rPr>
      </w:pPr>
      <w:r>
        <w:rPr>
          <w:rFonts w:cs="Times New Roman"/>
          <w:szCs w:val="24"/>
          <w:lang w:val="en-US"/>
        </w:rPr>
        <w:t xml:space="preserve">However, the adoption of these experimental conditions for other nitroaromatic compounds provoked the darkness of the reaction mixture, probably due to the formation </w:t>
      </w:r>
      <w:r>
        <w:rPr>
          <w:rFonts w:cs="Times New Roman"/>
          <w:szCs w:val="24"/>
          <w:lang w:val="en-US"/>
        </w:rPr>
        <w:lastRenderedPageBreak/>
        <w:t xml:space="preserve">of azo compounds. Lowering the temperature </w:t>
      </w:r>
      <w:r w:rsidR="00F771C5">
        <w:rPr>
          <w:rFonts w:cs="Times New Roman"/>
          <w:szCs w:val="24"/>
          <w:lang w:val="en-US"/>
        </w:rPr>
        <w:t>to</w:t>
      </w:r>
      <w:r>
        <w:rPr>
          <w:rFonts w:cs="Times New Roman"/>
          <w:szCs w:val="24"/>
          <w:lang w:val="en-US"/>
        </w:rPr>
        <w:t xml:space="preserve"> -20 °C avoided this </w:t>
      </w:r>
      <w:r w:rsidR="00F771C5">
        <w:rPr>
          <w:rFonts w:cs="Times New Roman"/>
          <w:szCs w:val="24"/>
          <w:lang w:val="en-US"/>
        </w:rPr>
        <w:t>problem</w:t>
      </w:r>
      <w:r>
        <w:rPr>
          <w:rFonts w:cs="Times New Roman"/>
          <w:szCs w:val="24"/>
          <w:lang w:val="en-US"/>
        </w:rPr>
        <w:t>,</w:t>
      </w:r>
      <w:r w:rsidR="00F771C5">
        <w:rPr>
          <w:rFonts w:cs="Times New Roman"/>
          <w:szCs w:val="24"/>
          <w:lang w:val="en-US"/>
        </w:rPr>
        <w:t xml:space="preserve"> and</w:t>
      </w:r>
      <w:r>
        <w:rPr>
          <w:rFonts w:cs="Times New Roman"/>
          <w:szCs w:val="24"/>
          <w:lang w:val="en-US"/>
        </w:rPr>
        <w:t xml:space="preserve"> the other </w:t>
      </w:r>
      <w:r w:rsidRPr="006B189D">
        <w:rPr>
          <w:rFonts w:cs="Times New Roman"/>
          <w:szCs w:val="24"/>
          <w:lang w:val="en-US"/>
        </w:rPr>
        <w:t xml:space="preserve">iminophosphoranes </w:t>
      </w:r>
      <w:r w:rsidR="006B189D" w:rsidRPr="006B189D">
        <w:rPr>
          <w:rFonts w:cs="Times New Roman"/>
          <w:szCs w:val="24"/>
          <w:lang w:val="en-US"/>
        </w:rPr>
        <w:t>were</w:t>
      </w:r>
      <w:r w:rsidRPr="006B189D">
        <w:rPr>
          <w:rFonts w:cs="Times New Roman"/>
          <w:szCs w:val="24"/>
          <w:lang w:val="en-US"/>
        </w:rPr>
        <w:t xml:space="preserve"> obtained </w:t>
      </w:r>
      <w:r w:rsidR="00F771C5">
        <w:rPr>
          <w:rFonts w:cs="Times New Roman"/>
          <w:szCs w:val="24"/>
          <w:lang w:val="en-US"/>
        </w:rPr>
        <w:t>by</w:t>
      </w:r>
      <w:r>
        <w:rPr>
          <w:rFonts w:cs="Times New Roman"/>
          <w:szCs w:val="24"/>
          <w:lang w:val="en-US"/>
        </w:rPr>
        <w:t xml:space="preserve"> this protocol.</w:t>
      </w:r>
    </w:p>
    <w:p w14:paraId="5DF02E40" w14:textId="77777777" w:rsidR="003D5C95" w:rsidRDefault="003D5C95" w:rsidP="003D5C95">
      <w:pPr>
        <w:spacing w:after="0" w:line="240" w:lineRule="auto"/>
        <w:jc w:val="both"/>
        <w:rPr>
          <w:rFonts w:cs="Times New Roman"/>
        </w:rPr>
      </w:pPr>
      <w:r>
        <w:rPr>
          <w:noProof/>
        </w:rPr>
        <mc:AlternateContent>
          <mc:Choice Requires="wps">
            <w:drawing>
              <wp:anchor distT="0" distB="0" distL="114300" distR="114300" simplePos="0" relativeHeight="251659264" behindDoc="0" locked="0" layoutInCell="1" allowOverlap="1" wp14:anchorId="6CF86134" wp14:editId="0FB60027">
                <wp:simplePos x="0" y="0"/>
                <wp:positionH relativeFrom="column">
                  <wp:posOffset>1497712</wp:posOffset>
                </wp:positionH>
                <wp:positionV relativeFrom="paragraph">
                  <wp:posOffset>212378</wp:posOffset>
                </wp:positionV>
                <wp:extent cx="1302589" cy="1724660"/>
                <wp:effectExtent l="0" t="0" r="0" b="8890"/>
                <wp:wrapNone/>
                <wp:docPr id="36" name="Retângulo 36"/>
                <wp:cNvGraphicFramePr/>
                <a:graphic xmlns:a="http://schemas.openxmlformats.org/drawingml/2006/main">
                  <a:graphicData uri="http://schemas.microsoft.com/office/word/2010/wordprocessingShape">
                    <wps:wsp>
                      <wps:cNvSpPr/>
                      <wps:spPr>
                        <a:xfrm>
                          <a:off x="0" y="0"/>
                          <a:ext cx="1302589" cy="1724660"/>
                        </a:xfrm>
                        <a:prstGeom prst="rect">
                          <a:avLst/>
                        </a:prstGeom>
                        <a:solidFill>
                          <a:schemeClr val="accent1">
                            <a:lumMod val="60000"/>
                            <a:lumOff val="40000"/>
                            <a:alpha val="24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rect w14:anchorId="26D9645D" id="Retângulo 36" o:spid="_x0000_s1026" style="position:absolute;margin-left:117.95pt;margin-top:16.7pt;width:102.55pt;height:135.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Gm7tgIAAN0FAAAOAAAAZHJzL2Uyb0RvYy54bWysVMFu2zAMvQ/YPwi6r7bTNG2DOkXQosOA&#10;rg3aDj2rshQbkEVNUuJkn7Nf2Y+NkhwnaLsdhuXgiBT5SD6RvLjctIqshXUN6JIWRzklQnOoGr0s&#10;6benm09nlDjPdMUUaFHSrXD0cvbxw0VnpmIENahKWIIg2k07U9LaezPNMsdr0TJ3BEZovJRgW+ZR&#10;tMussqxD9FZlozyfZB3YyljgwjnUXqdLOov4Ugru76V0whNVUszNx6+N35fwzWYXbLq0zNQN79Ng&#10;/5BFyxqNQQeoa+YZWdnmDVTbcAsOpD/i0GYgZcNFrAGrKfJX1TzWzIhYC5LjzECT+3+w/G69sKSp&#10;Sno8oUSzFt/oQfhfP/VypYCgEhnqjJui4aNZ2F5yeAzlbqRtwz8WQjaR1e3Aqth4wlFZHOejk7Nz&#10;SjjeFaej8WQSec/27sY6/1lAS8KhpBafLbLJ1rfOY0g03ZmEaA5UU900SkUhtIq4UpasGT4y41xo&#10;X0R3tWq/QpX0kxx/6blRjU2R1OO9milTs6QdBXUwxsCxFQN+kg5DKx0S0BBSScZBkwW6EkHx5LdK&#10;BDulH4REqpGSUUxvQH6buatZJZL6ZJfhm1wiYECWGH/ATqX/ATtl2dsHVxFnZHDO/5ZYch48YmTQ&#10;fnBuGw32PQCF79FHTvY7khI1gaUXqLbYiBbShDrDbxrshVvm/IJZHEkcXlwz/h4/UkFXUuhPlNRg&#10;f7ynD/Y4KXhLSYcjXlL3fcWsoER90ThD58V4HHZCFMYnpyMU7OHNy+GNXrVXgA1W4EIzPB6DvVe7&#10;o7TQPuM2moeoeMU0x9gl5d7uhCufVg/uMy7m82iGe8Awf6sfDQ/ggdXQ60+bZ2ZNPxAeZ+kOduuA&#10;TV/NRbINnhrmKw+yiUOz57XnG3dIbOJ+34UldShHq/1Wnv0GAAD//wMAUEsDBBQABgAIAAAAIQAo&#10;5hSc4AAAAAoBAAAPAAAAZHJzL2Rvd25yZXYueG1sTI/BTsMwDIbvSLxDZCRuLNnaMihNJ0CABhe0&#10;DSGOWROaisaJmqwrb485wdH2p9/fX60m17PRDLHzKGE+E8AMNl532Ep42z1eXAGLSaFWvUcj4dtE&#10;WNWnJ5UqtT/ixozb1DIKwVgqCTalUHIeG2ucijMfDNLt0w9OJRqHlutBHSnc9XwhxCV3qkP6YFUw&#10;99Y0X9uDkyDegy1exmz3tPZ3y4eP11A8hyDl+dl0ewMsmSn9wfCrT+pQk9PeH1BH1ktYZMU1oRKy&#10;LAdGQJ7PqdyeFqIQwOuK/69Q/wAAAP//AwBQSwECLQAUAAYACAAAACEAtoM4kv4AAADhAQAAEwAA&#10;AAAAAAAAAAAAAAAAAAAAW0NvbnRlbnRfVHlwZXNdLnhtbFBLAQItABQABgAIAAAAIQA4/SH/1gAA&#10;AJQBAAALAAAAAAAAAAAAAAAAAC8BAABfcmVscy8ucmVsc1BLAQItABQABgAIAAAAIQBGqGm7tgIA&#10;AN0FAAAOAAAAAAAAAAAAAAAAAC4CAABkcnMvZTJvRG9jLnhtbFBLAQItABQABgAIAAAAIQAo5hSc&#10;4AAAAAoBAAAPAAAAAAAAAAAAAAAAABAFAABkcnMvZG93bnJldi54bWxQSwUGAAAAAAQABADzAAAA&#10;HQYAAAAA&#10;" fillcolor="#8eaadb [1940]" stroked="f" strokeweight="1pt">
                <v:fill opacity="15677f"/>
              </v:rect>
            </w:pict>
          </mc:Fallback>
        </mc:AlternateContent>
      </w:r>
      <w:r>
        <w:rPr>
          <w:noProof/>
        </w:rPr>
        <mc:AlternateContent>
          <mc:Choice Requires="wps">
            <w:drawing>
              <wp:anchor distT="0" distB="0" distL="114300" distR="114300" simplePos="0" relativeHeight="251660288" behindDoc="0" locked="0" layoutInCell="1" allowOverlap="1" wp14:anchorId="5430A02C" wp14:editId="687DA72D">
                <wp:simplePos x="0" y="0"/>
                <wp:positionH relativeFrom="margin">
                  <wp:posOffset>341774</wp:posOffset>
                </wp:positionH>
                <wp:positionV relativeFrom="paragraph">
                  <wp:posOffset>212378</wp:posOffset>
                </wp:positionV>
                <wp:extent cx="957532" cy="1724660"/>
                <wp:effectExtent l="0" t="0" r="0" b="8890"/>
                <wp:wrapNone/>
                <wp:docPr id="38" name="Retângulo 38"/>
                <wp:cNvGraphicFramePr/>
                <a:graphic xmlns:a="http://schemas.openxmlformats.org/drawingml/2006/main">
                  <a:graphicData uri="http://schemas.microsoft.com/office/word/2010/wordprocessingShape">
                    <wps:wsp>
                      <wps:cNvSpPr/>
                      <wps:spPr>
                        <a:xfrm>
                          <a:off x="0" y="0"/>
                          <a:ext cx="957532" cy="1724660"/>
                        </a:xfrm>
                        <a:prstGeom prst="rect">
                          <a:avLst/>
                        </a:prstGeom>
                        <a:solidFill>
                          <a:schemeClr val="accent1">
                            <a:lumMod val="60000"/>
                            <a:lumOff val="40000"/>
                            <a:alpha val="24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rect w14:anchorId="68EA5DD7" id="Retângulo 38" o:spid="_x0000_s1026" style="position:absolute;margin-left:26.9pt;margin-top:16.7pt;width:75.4pt;height:135.8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oI+tQIAANwFAAAOAAAAZHJzL2Uyb0RvYy54bWysVFFPGzEMfp+0/xDlfVxb2jIqrqgCMU1i&#10;gICJ55BLeiclcZakvXY/Z3+FPzYnuV4rYHuY1odr7Nif7S+2z843WpG1cL4BU9Lh0YASYThUjVmW&#10;9Pvj1afPlPjATMUUGFHSrfD0fP7xw1lrZ2IENahKOIIgxs9aW9I6BDsrCs9roZk/AisMXkpwmgUU&#10;3bKoHGsRXatiNBhMixZcZR1w4T1qL/MlnSd8KQUPt1J6EYgqKeYW0tel73P8FvMzNls6ZuuGd2mw&#10;f8hCs8Zg0B7qkgVGVq55A6Ub7sCDDEccdAFSNlykGrCa4eBVNQ81syLVguR429Pk/x8sv1nfOdJU&#10;JT3GlzJM4xvdi/DyyyxXCggqkaHW+hkaPtg710kej7HcjXQ6/mMhZJNY3fasik0gHJWnk5PJ8YgS&#10;jlfDk9F4Ok20F3tv63z4IkCTeCipw1dLZLL1tQ8YEU13JjGYB9VUV41SSYidIi6UI2uGb8w4FyYM&#10;k7ta6W9QZf10gL/82qjGnsjq8V7NlK1Z1o6iOhpj4NSJET9Lh6GViQkYiKlk46gpIluZn3QKWyWi&#10;nTL3QiLTyMgopdcjv83c16wSWT3ZZfgmlwQYkSXG77Fz6X/Azll29tFVpBHpnQd/Syw79x4pMpjQ&#10;O+vGgHsPQOF7dJGz/Y6kTE1k6RmqLfahgzyg3vKrBnvhmvlwxxxOJM4ubplwix+poC0pdCdKanA/&#10;39NHexwUvKWkxQkvqf+xYk5Qor4aHKHT4XgcV0ISxpOTEQru8Ob58Mas9AVggw1xn1mejtE+qN1R&#10;OtBPuIwWMSpeMcMxdkl5cDvhIuTNg+uMi8UimeEasCxcmwfLI3hkNfb64+aJOdsNRMBRuoHdNmCz&#10;V3ORbaOngcUqgGzS0Ox57fjGFZKauFt3cUcdyslqv5TnvwEAAP//AwBQSwMEFAAGAAgAAAAhAOkc&#10;a3HfAAAACQEAAA8AAABkcnMvZG93bnJldi54bWxMj8FOwzAQRO9I/IO1SNyoTdOUKsSpAAECLoi2&#10;QhzdeEki4rUVu2n4e5YTHHdmNPO2XE+uFyMOsfOk4XKmQCDV3nbUaNhtHy5WIGIyZE3vCTV8Y4R1&#10;dXpSmsL6I73huEmN4BKKhdHQphQKKWPdojNx5gMSe59+cCbxOTTSDubI5a6Xc6WW0pmOeKE1Ae9a&#10;rL82B6dBvYc2fxmz7eOTv726/3gN+XMIWp+fTTfXIBJO6S8Mv/iMDhUz7f2BbBS9hjxj8qQhyxYg&#10;2J+rxRLEngWVK5BVKf9/UP0AAAD//wMAUEsBAi0AFAAGAAgAAAAhALaDOJL+AAAA4QEAABMAAAAA&#10;AAAAAAAAAAAAAAAAAFtDb250ZW50X1R5cGVzXS54bWxQSwECLQAUAAYACAAAACEAOP0h/9YAAACU&#10;AQAACwAAAAAAAAAAAAAAAAAvAQAAX3JlbHMvLnJlbHNQSwECLQAUAAYACAAAACEA5IKCPrUCAADc&#10;BQAADgAAAAAAAAAAAAAAAAAuAgAAZHJzL2Uyb0RvYy54bWxQSwECLQAUAAYACAAAACEA6Rxrcd8A&#10;AAAJAQAADwAAAAAAAAAAAAAAAAAPBQAAZHJzL2Rvd25yZXYueG1sUEsFBgAAAAAEAAQA8wAAABsG&#10;AAAAAA==&#10;" fillcolor="#8eaadb [1940]" stroked="f" strokeweight="1pt">
                <v:fill opacity="15677f"/>
                <w10:wrap anchorx="margin"/>
              </v:rect>
            </w:pict>
          </mc:Fallback>
        </mc:AlternateContent>
      </w:r>
      <w:r>
        <w:object w:dxaOrig="6936" w:dyaOrig="4871" w14:anchorId="23A6DCB0">
          <v:shape id="_x0000_i1029" type="#_x0000_t75" style="width:451pt;height:182pt" o:ole="">
            <v:imagedata r:id="rId59" o:title="" croptop="3879f" cropbottom="31375f" cropleft="6734f" cropright="6362f"/>
          </v:shape>
          <o:OLEObject Type="Embed" ProgID="Origin50.Graph" ShapeID="_x0000_i1029" DrawAspect="Content" ObjectID="_1694840369" r:id="rId60"/>
        </w:object>
      </w:r>
    </w:p>
    <w:p w14:paraId="622B30C1" w14:textId="7C97B846" w:rsidR="003D5C95" w:rsidRPr="005729FC" w:rsidRDefault="003D5C95" w:rsidP="003D5C95">
      <w:pPr>
        <w:pStyle w:val="Legenda"/>
        <w:rPr>
          <w:lang w:val="en-US"/>
        </w:rPr>
      </w:pPr>
      <w:bookmarkStart w:id="48" w:name="_Ref71533910"/>
      <w:bookmarkStart w:id="49" w:name="_Ref63334216"/>
      <w:r w:rsidRPr="005729FC">
        <w:rPr>
          <w:lang w:val="en-US"/>
        </w:rPr>
        <w:t xml:space="preserve">Figure </w:t>
      </w:r>
      <w:r>
        <w:rPr>
          <w:lang w:val="en-US"/>
        </w:rPr>
        <w:t>S</w:t>
      </w:r>
      <w:r>
        <w:fldChar w:fldCharType="begin"/>
      </w:r>
      <w:r w:rsidRPr="005729FC">
        <w:rPr>
          <w:lang w:val="en-US"/>
        </w:rPr>
        <w:instrText xml:space="preserve"> SEQ Figure \* ARABIC </w:instrText>
      </w:r>
      <w:r>
        <w:fldChar w:fldCharType="separate"/>
      </w:r>
      <w:r w:rsidR="00902342">
        <w:rPr>
          <w:noProof/>
          <w:lang w:val="en-US"/>
        </w:rPr>
        <w:t>31</w:t>
      </w:r>
      <w:r>
        <w:fldChar w:fldCharType="end"/>
      </w:r>
      <w:bookmarkEnd w:id="48"/>
      <w:r w:rsidRPr="005729FC">
        <w:rPr>
          <w:lang w:val="en-US"/>
        </w:rPr>
        <w:t>:</w:t>
      </w:r>
      <w:r>
        <w:rPr>
          <w:lang w:val="en-US"/>
        </w:rPr>
        <w:t xml:space="preserve"> </w:t>
      </w:r>
      <w:r w:rsidRPr="005729FC">
        <w:rPr>
          <w:lang w:val="en-US"/>
        </w:rPr>
        <w:t xml:space="preserve">Probability plotting for </w:t>
      </w:r>
      <w:r>
        <w:rPr>
          <w:lang w:val="en-US"/>
        </w:rPr>
        <w:t xml:space="preserve">the </w:t>
      </w:r>
      <w:r w:rsidRPr="005729FC">
        <w:rPr>
          <w:lang w:val="en-US"/>
        </w:rPr>
        <w:t xml:space="preserve">reaction between 4-nitrophthalonitrile and triphenylphosphine. </w:t>
      </w:r>
      <w:r w:rsidRPr="005729FC">
        <w:rPr>
          <w:b/>
          <w:bCs/>
          <w:lang w:val="en-US"/>
        </w:rPr>
        <w:t>A)</w:t>
      </w:r>
      <w:r w:rsidRPr="005729FC">
        <w:rPr>
          <w:lang w:val="en-US"/>
        </w:rPr>
        <w:t xml:space="preserve"> </w:t>
      </w:r>
      <w:r w:rsidR="007D1449">
        <w:rPr>
          <w:lang w:val="en-US"/>
        </w:rPr>
        <w:t>Plotting effects of</w:t>
      </w:r>
      <w:r w:rsidRPr="005729FC">
        <w:rPr>
          <w:lang w:val="en-US"/>
        </w:rPr>
        <w:t xml:space="preserve"> the </w:t>
      </w:r>
      <w:r w:rsidR="00C97A5A" w:rsidRPr="00C97A5A">
        <w:rPr>
          <w:lang w:val="en-US"/>
        </w:rPr>
        <w:t>principal</w:t>
      </w:r>
      <w:r w:rsidRPr="00C97A5A">
        <w:rPr>
          <w:lang w:val="en-US"/>
        </w:rPr>
        <w:t xml:space="preserve"> </w:t>
      </w:r>
      <w:r w:rsidR="007D1449" w:rsidRPr="00C97A5A">
        <w:rPr>
          <w:lang w:val="en-US"/>
        </w:rPr>
        <w:t>variable</w:t>
      </w:r>
      <w:r w:rsidR="007D1449">
        <w:rPr>
          <w:lang w:val="en-US"/>
        </w:rPr>
        <w:t>s</w:t>
      </w:r>
      <w:r w:rsidR="007D1449" w:rsidRPr="00C97A5A">
        <w:rPr>
          <w:lang w:val="en-US"/>
        </w:rPr>
        <w:t xml:space="preserve"> </w:t>
      </w:r>
      <w:r w:rsidRPr="00C97A5A">
        <w:rPr>
          <w:lang w:val="en-US"/>
        </w:rPr>
        <w:t xml:space="preserve">and </w:t>
      </w:r>
      <w:r w:rsidR="006D118D">
        <w:rPr>
          <w:lang w:val="en-US"/>
        </w:rPr>
        <w:t>their</w:t>
      </w:r>
      <w:r w:rsidRPr="00C97A5A">
        <w:rPr>
          <w:lang w:val="en-US"/>
        </w:rPr>
        <w:t xml:space="preserve"> interactions</w:t>
      </w:r>
      <w:r w:rsidRPr="005729FC">
        <w:rPr>
          <w:lang w:val="en-US"/>
        </w:rPr>
        <w:t>. The blue region highlights the significant statis</w:t>
      </w:r>
      <w:r>
        <w:rPr>
          <w:lang w:val="en-US"/>
        </w:rPr>
        <w:t>ti</w:t>
      </w:r>
      <w:r w:rsidRPr="005729FC">
        <w:rPr>
          <w:lang w:val="en-US"/>
        </w:rPr>
        <w:t xml:space="preserve">cal </w:t>
      </w:r>
      <w:r w:rsidR="00F771C5" w:rsidRPr="005729FC">
        <w:rPr>
          <w:lang w:val="en-US"/>
        </w:rPr>
        <w:t xml:space="preserve">effects </w:t>
      </w:r>
      <w:r w:rsidRPr="005729FC">
        <w:rPr>
          <w:lang w:val="en-US"/>
        </w:rPr>
        <w:t xml:space="preserve">(95% </w:t>
      </w:r>
      <w:r>
        <w:rPr>
          <w:lang w:val="en-US"/>
        </w:rPr>
        <w:t>confidence</w:t>
      </w:r>
      <w:r w:rsidRPr="005729FC">
        <w:rPr>
          <w:lang w:val="en-US"/>
        </w:rPr>
        <w:t xml:space="preserve">). </w:t>
      </w:r>
      <w:r w:rsidRPr="00D84FDA">
        <w:rPr>
          <w:b/>
          <w:bCs/>
          <w:lang w:val="en-US"/>
        </w:rPr>
        <w:t>B)</w:t>
      </w:r>
      <w:r w:rsidRPr="00D84FDA">
        <w:rPr>
          <w:lang w:val="en-US"/>
        </w:rPr>
        <w:t xml:space="preserve"> </w:t>
      </w:r>
      <w:r w:rsidR="00F771C5" w:rsidRPr="00C97A5A">
        <w:rPr>
          <w:lang w:val="en-US"/>
        </w:rPr>
        <w:t>Plotting effects</w:t>
      </w:r>
      <w:r w:rsidRPr="00C97A5A">
        <w:rPr>
          <w:lang w:val="en-US"/>
        </w:rPr>
        <w:t>. R</w:t>
      </w:r>
      <w:r w:rsidRPr="005729FC">
        <w:rPr>
          <w:lang w:val="en-US"/>
        </w:rPr>
        <w:t xml:space="preserve">ed </w:t>
      </w:r>
      <w:r>
        <w:rPr>
          <w:lang w:val="en-US"/>
        </w:rPr>
        <w:t xml:space="preserve">and blue </w:t>
      </w:r>
      <w:r w:rsidRPr="005729FC">
        <w:rPr>
          <w:lang w:val="en-US"/>
        </w:rPr>
        <w:t>arrows are the negative</w:t>
      </w:r>
      <w:r>
        <w:rPr>
          <w:lang w:val="en-US"/>
        </w:rPr>
        <w:t xml:space="preserve"> and positive</w:t>
      </w:r>
      <w:r w:rsidRPr="005729FC">
        <w:rPr>
          <w:lang w:val="en-US"/>
        </w:rPr>
        <w:t xml:space="preserve"> effects</w:t>
      </w:r>
      <w:r>
        <w:rPr>
          <w:lang w:val="en-US"/>
        </w:rPr>
        <w:t xml:space="preserve">, respectively. </w:t>
      </w:r>
      <w:r w:rsidRPr="005729FC">
        <w:rPr>
          <w:lang w:val="en-US"/>
        </w:rPr>
        <w:t>The size of the arrows represent</w:t>
      </w:r>
      <w:r>
        <w:rPr>
          <w:lang w:val="en-US"/>
        </w:rPr>
        <w:t>s</w:t>
      </w:r>
      <w:r w:rsidRPr="005729FC">
        <w:rPr>
          <w:lang w:val="en-US"/>
        </w:rPr>
        <w:t xml:space="preserve"> the </w:t>
      </w:r>
      <w:r>
        <w:rPr>
          <w:lang w:val="en-US"/>
        </w:rPr>
        <w:t xml:space="preserve">weight of the interaction </w:t>
      </w:r>
      <w:r w:rsidR="00F771C5">
        <w:rPr>
          <w:lang w:val="en-US"/>
        </w:rPr>
        <w:t>on</w:t>
      </w:r>
      <w:r>
        <w:rPr>
          <w:lang w:val="en-US"/>
        </w:rPr>
        <w:t xml:space="preserve"> the reaction yield.</w:t>
      </w:r>
    </w:p>
    <w:bookmarkEnd w:id="49"/>
    <w:p w14:paraId="2A06893A" w14:textId="2BFC6863" w:rsidR="003D5C95" w:rsidRDefault="003D5C95" w:rsidP="006E4F8E">
      <w:pPr>
        <w:spacing w:after="120" w:line="360" w:lineRule="auto"/>
        <w:ind w:firstLine="567"/>
        <w:jc w:val="both"/>
        <w:rPr>
          <w:lang w:val="en-US"/>
        </w:rPr>
      </w:pPr>
    </w:p>
    <w:p w14:paraId="388F9C09" w14:textId="3643F7F8" w:rsidR="00C111DD" w:rsidRPr="00142011" w:rsidRDefault="00C111DD" w:rsidP="00C111DD">
      <w:pPr>
        <w:pStyle w:val="Ttulo1"/>
        <w:numPr>
          <w:ilvl w:val="0"/>
          <w:numId w:val="1"/>
        </w:numPr>
        <w:spacing w:before="0" w:after="120" w:line="240" w:lineRule="auto"/>
        <w:ind w:left="284" w:hanging="284"/>
        <w:rPr>
          <w:lang w:val="en-US"/>
        </w:rPr>
      </w:pPr>
      <w:bookmarkStart w:id="50" w:name="_Toc83645538"/>
      <w:r>
        <w:rPr>
          <w:lang w:val="en-US"/>
        </w:rPr>
        <w:t>Control reactions</w:t>
      </w:r>
      <w:bookmarkEnd w:id="50"/>
    </w:p>
    <w:p w14:paraId="7188F115" w14:textId="77777777" w:rsidR="00CD1646" w:rsidRDefault="00CD1646" w:rsidP="006E4F8E">
      <w:pPr>
        <w:spacing w:after="120" w:line="360" w:lineRule="auto"/>
        <w:ind w:firstLine="567"/>
        <w:jc w:val="both"/>
        <w:rPr>
          <w:lang w:val="en-US"/>
        </w:rPr>
      </w:pPr>
    </w:p>
    <w:p w14:paraId="0D3D67FF" w14:textId="2F913AC9" w:rsidR="00C111DD" w:rsidRDefault="00C111DD" w:rsidP="006E4F8E">
      <w:pPr>
        <w:spacing w:after="120" w:line="360" w:lineRule="auto"/>
        <w:ind w:firstLine="567"/>
        <w:jc w:val="both"/>
        <w:rPr>
          <w:lang w:val="en-US"/>
        </w:rPr>
      </w:pPr>
      <w:r>
        <w:rPr>
          <w:lang w:val="en-US"/>
        </w:rPr>
        <w:t xml:space="preserve">The mechanistic studies for this transformation are ongoing in our </w:t>
      </w:r>
      <w:r w:rsidR="00F771C5">
        <w:rPr>
          <w:lang w:val="en-US"/>
        </w:rPr>
        <w:t>laboratory</w:t>
      </w:r>
      <w:r>
        <w:rPr>
          <w:lang w:val="en-US"/>
        </w:rPr>
        <w:t xml:space="preserve">. Some control reactions suggest a photo-induced </w:t>
      </w:r>
      <w:r w:rsidR="00F771C5">
        <w:rPr>
          <w:lang w:val="en-US"/>
        </w:rPr>
        <w:t xml:space="preserve">transformation </w:t>
      </w:r>
      <w:r>
        <w:rPr>
          <w:lang w:val="en-US"/>
        </w:rPr>
        <w:t>with the formation of radical intermediates</w:t>
      </w:r>
      <w:r w:rsidR="00902342">
        <w:rPr>
          <w:lang w:val="en-US"/>
        </w:rPr>
        <w:t xml:space="preserve"> (</w:t>
      </w:r>
      <w:r w:rsidR="00902342">
        <w:rPr>
          <w:lang w:val="en-US"/>
        </w:rPr>
        <w:fldChar w:fldCharType="begin"/>
      </w:r>
      <w:r w:rsidR="00902342">
        <w:rPr>
          <w:lang w:val="en-US"/>
        </w:rPr>
        <w:instrText xml:space="preserve"> REF _Ref81554313 \h </w:instrText>
      </w:r>
      <w:r w:rsidR="00902342">
        <w:rPr>
          <w:lang w:val="en-US"/>
        </w:rPr>
      </w:r>
      <w:r w:rsidR="00902342">
        <w:rPr>
          <w:lang w:val="en-US"/>
        </w:rPr>
        <w:fldChar w:fldCharType="separate"/>
      </w:r>
      <w:r w:rsidR="006A6412" w:rsidRPr="00902342">
        <w:rPr>
          <w:lang w:val="en-US"/>
        </w:rPr>
        <w:t>Figure S</w:t>
      </w:r>
      <w:r w:rsidR="006A6412" w:rsidRPr="00902342">
        <w:rPr>
          <w:noProof/>
          <w:lang w:val="en-US"/>
        </w:rPr>
        <w:t>32</w:t>
      </w:r>
      <w:r w:rsidR="00902342">
        <w:rPr>
          <w:lang w:val="en-US"/>
        </w:rPr>
        <w:fldChar w:fldCharType="end"/>
      </w:r>
      <w:r w:rsidR="00902342">
        <w:rPr>
          <w:lang w:val="en-US"/>
        </w:rPr>
        <w:t>)</w:t>
      </w:r>
      <w:r>
        <w:rPr>
          <w:lang w:val="en-US"/>
        </w:rPr>
        <w:t>.</w:t>
      </w:r>
    </w:p>
    <w:p w14:paraId="6818BA8F" w14:textId="7FBDF38F" w:rsidR="00C111DD" w:rsidRDefault="006B189D" w:rsidP="00C111DD">
      <w:pPr>
        <w:spacing w:after="120" w:line="360" w:lineRule="auto"/>
        <w:jc w:val="center"/>
        <w:rPr>
          <w:lang w:val="en-US"/>
        </w:rPr>
      </w:pPr>
      <w:r>
        <w:object w:dxaOrig="7577" w:dyaOrig="3618" w14:anchorId="0676F92D">
          <v:shape id="_x0000_i1030" type="#_x0000_t75" style="width:353pt;height:169pt" o:ole="">
            <v:imagedata r:id="rId61" o:title=""/>
          </v:shape>
          <o:OLEObject Type="Embed" ProgID="ChemDraw.Document.6.0" ShapeID="_x0000_i1030" DrawAspect="Content" ObjectID="_1694840370" r:id="rId62"/>
        </w:object>
      </w:r>
    </w:p>
    <w:p w14:paraId="532C464A" w14:textId="41BDEE7A" w:rsidR="00C111DD" w:rsidRDefault="00902342" w:rsidP="00902342">
      <w:pPr>
        <w:pStyle w:val="Legenda"/>
        <w:rPr>
          <w:lang w:val="en-US"/>
        </w:rPr>
      </w:pPr>
      <w:bookmarkStart w:id="51" w:name="_Ref81554313"/>
      <w:r w:rsidRPr="00902342">
        <w:rPr>
          <w:lang w:val="en-US"/>
        </w:rPr>
        <w:t>Figure S</w:t>
      </w:r>
      <w:r>
        <w:fldChar w:fldCharType="begin"/>
      </w:r>
      <w:r w:rsidRPr="00902342">
        <w:rPr>
          <w:lang w:val="en-US"/>
        </w:rPr>
        <w:instrText xml:space="preserve"> SEQ Figure \* ARABIC </w:instrText>
      </w:r>
      <w:r>
        <w:fldChar w:fldCharType="separate"/>
      </w:r>
      <w:r w:rsidRPr="00902342">
        <w:rPr>
          <w:noProof/>
          <w:lang w:val="en-US"/>
        </w:rPr>
        <w:t>32</w:t>
      </w:r>
      <w:r>
        <w:fldChar w:fldCharType="end"/>
      </w:r>
      <w:bookmarkEnd w:id="51"/>
      <w:r w:rsidRPr="00902342">
        <w:rPr>
          <w:lang w:val="en-US"/>
        </w:rPr>
        <w:t xml:space="preserve">: Control reactions for the formation of the </w:t>
      </w:r>
      <w:proofErr w:type="spellStart"/>
      <w:r w:rsidRPr="00902342">
        <w:rPr>
          <w:lang w:val="en-US"/>
        </w:rPr>
        <w:t>iminophosphorane</w:t>
      </w:r>
      <w:proofErr w:type="spellEnd"/>
      <w:r w:rsidRPr="00902342">
        <w:rPr>
          <w:lang w:val="en-US"/>
        </w:rPr>
        <w:t xml:space="preserve"> (</w:t>
      </w:r>
      <w:r w:rsidRPr="00902342">
        <w:rPr>
          <w:b/>
          <w:bCs/>
          <w:lang w:val="en-US"/>
        </w:rPr>
        <w:t>51a</w:t>
      </w:r>
      <w:r w:rsidRPr="00902342">
        <w:rPr>
          <w:lang w:val="en-US"/>
        </w:rPr>
        <w:t>).</w:t>
      </w:r>
    </w:p>
    <w:p w14:paraId="21336CB0" w14:textId="52FA0175" w:rsidR="00C111DD" w:rsidRDefault="00C111DD" w:rsidP="006E4F8E">
      <w:pPr>
        <w:spacing w:after="120" w:line="360" w:lineRule="auto"/>
        <w:ind w:firstLine="567"/>
        <w:jc w:val="both"/>
        <w:rPr>
          <w:lang w:val="en-US"/>
        </w:rPr>
      </w:pPr>
    </w:p>
    <w:p w14:paraId="5C16BAC5" w14:textId="77777777" w:rsidR="00C111DD" w:rsidRDefault="00C111DD" w:rsidP="006E4F8E">
      <w:pPr>
        <w:spacing w:after="120" w:line="360" w:lineRule="auto"/>
        <w:ind w:firstLine="567"/>
        <w:jc w:val="both"/>
        <w:rPr>
          <w:lang w:val="en-US"/>
        </w:rPr>
      </w:pPr>
    </w:p>
    <w:p w14:paraId="5089B7B6" w14:textId="6FE1DE79" w:rsidR="00DC63F7" w:rsidRPr="00142011" w:rsidRDefault="00DC63F7" w:rsidP="00DC63F7">
      <w:pPr>
        <w:pStyle w:val="Ttulo1"/>
        <w:numPr>
          <w:ilvl w:val="0"/>
          <w:numId w:val="1"/>
        </w:numPr>
        <w:spacing w:before="0" w:after="120" w:line="240" w:lineRule="auto"/>
        <w:ind w:left="284" w:hanging="284"/>
        <w:rPr>
          <w:lang w:val="en-US"/>
        </w:rPr>
      </w:pPr>
      <w:bookmarkStart w:id="52" w:name="_Toc83645539"/>
      <w:r>
        <w:rPr>
          <w:lang w:val="en-US"/>
        </w:rPr>
        <w:lastRenderedPageBreak/>
        <w:t xml:space="preserve">General procedure for </w:t>
      </w:r>
      <w:r w:rsidR="003E60F6">
        <w:rPr>
          <w:lang w:val="en-US"/>
        </w:rPr>
        <w:t>iminophosphoranes synthesis</w:t>
      </w:r>
      <w:bookmarkEnd w:id="52"/>
    </w:p>
    <w:p w14:paraId="5EF8355E" w14:textId="77777777" w:rsidR="00CD1646" w:rsidRDefault="00CD1646" w:rsidP="006E4F8E">
      <w:pPr>
        <w:spacing w:after="120" w:line="360" w:lineRule="auto"/>
        <w:ind w:firstLine="567"/>
        <w:jc w:val="both"/>
        <w:rPr>
          <w:lang w:val="en-US"/>
        </w:rPr>
      </w:pPr>
    </w:p>
    <w:p w14:paraId="4CB3C717" w14:textId="2D959815" w:rsidR="00DC63F7" w:rsidRDefault="00DC63F7" w:rsidP="006E4F8E">
      <w:pPr>
        <w:spacing w:after="120" w:line="360" w:lineRule="auto"/>
        <w:ind w:firstLine="567"/>
        <w:jc w:val="both"/>
        <w:rPr>
          <w:lang w:val="en-US"/>
        </w:rPr>
      </w:pPr>
      <w:r>
        <w:rPr>
          <w:lang w:val="en-US"/>
        </w:rPr>
        <w:t xml:space="preserve">To </w:t>
      </w:r>
      <w:r w:rsidRPr="00276B04">
        <w:rPr>
          <w:lang w:val="en-US"/>
        </w:rPr>
        <w:t xml:space="preserve">a </w:t>
      </w:r>
      <w:r w:rsidR="003E60F6" w:rsidRPr="00276B04">
        <w:rPr>
          <w:lang w:val="en-US"/>
        </w:rPr>
        <w:t>Schlenk</w:t>
      </w:r>
      <w:r w:rsidRPr="00276B04">
        <w:rPr>
          <w:lang w:val="en-US"/>
        </w:rPr>
        <w:t xml:space="preserve"> tube </w:t>
      </w:r>
      <w:r w:rsidR="006D4F6B" w:rsidRPr="00276B04">
        <w:rPr>
          <w:lang w:val="en-US"/>
        </w:rPr>
        <w:t>(</w:t>
      </w:r>
      <w:r w:rsidR="00BF39F7" w:rsidRPr="00276B04">
        <w:rPr>
          <w:lang w:val="en-US"/>
        </w:rPr>
        <w:t>10 mL</w:t>
      </w:r>
      <w:r w:rsidR="006D4F6B" w:rsidRPr="00276B04">
        <w:rPr>
          <w:lang w:val="en-US"/>
        </w:rPr>
        <w:t>)</w:t>
      </w:r>
      <w:r w:rsidR="00F771C5">
        <w:rPr>
          <w:lang w:val="en-US"/>
        </w:rPr>
        <w:t xml:space="preserve"> containing dichloromethane (5 mL)</w:t>
      </w:r>
      <w:r w:rsidR="003A3AA6" w:rsidRPr="00276B04">
        <w:rPr>
          <w:lang w:val="en-US"/>
        </w:rPr>
        <w:t>,</w:t>
      </w:r>
      <w:r w:rsidRPr="00276B04">
        <w:rPr>
          <w:lang w:val="en-US"/>
        </w:rPr>
        <w:t xml:space="preserve"> nitroarene (0.5 mmol) and triphenylphosphine (2 mmol, 4 </w:t>
      </w:r>
      <w:proofErr w:type="spellStart"/>
      <w:r w:rsidRPr="00276B04">
        <w:rPr>
          <w:lang w:val="en-US"/>
        </w:rPr>
        <w:t>equiv</w:t>
      </w:r>
      <w:proofErr w:type="spellEnd"/>
      <w:r w:rsidRPr="00276B04">
        <w:rPr>
          <w:lang w:val="en-US"/>
        </w:rPr>
        <w:t xml:space="preserve">) were added. The tube was closed with </w:t>
      </w:r>
      <w:r w:rsidRPr="00F771C5">
        <w:rPr>
          <w:lang w:val="en-US"/>
        </w:rPr>
        <w:t xml:space="preserve">a </w:t>
      </w:r>
      <w:r w:rsidR="00BF39F7" w:rsidRPr="00F771C5">
        <w:rPr>
          <w:lang w:val="en-US"/>
        </w:rPr>
        <w:t>co</w:t>
      </w:r>
      <w:r w:rsidR="00F771C5" w:rsidRPr="00F771C5">
        <w:rPr>
          <w:lang w:val="en-US"/>
        </w:rPr>
        <w:t>ld</w:t>
      </w:r>
      <w:r w:rsidR="00BF39F7" w:rsidRPr="00F771C5">
        <w:rPr>
          <w:lang w:val="en-US"/>
        </w:rPr>
        <w:t xml:space="preserve"> finger</w:t>
      </w:r>
      <w:r w:rsidR="00BF39F7" w:rsidRPr="00276B04">
        <w:rPr>
          <w:lang w:val="en-US"/>
        </w:rPr>
        <w:t>, which was attached to a cryostat (</w:t>
      </w:r>
      <w:r w:rsidR="006D4F6B" w:rsidRPr="00276B04">
        <w:rPr>
          <w:lang w:val="en-US"/>
        </w:rPr>
        <w:t xml:space="preserve">Huber </w:t>
      </w:r>
      <w:proofErr w:type="spellStart"/>
      <w:r w:rsidR="003A3AA6" w:rsidRPr="00276B04">
        <w:rPr>
          <w:lang w:val="en-US"/>
        </w:rPr>
        <w:t>Minichiller</w:t>
      </w:r>
      <w:proofErr w:type="spellEnd"/>
      <w:r w:rsidR="008E3500" w:rsidRPr="00276B04">
        <w:rPr>
          <w:lang w:val="en-US"/>
        </w:rPr>
        <w:t xml:space="preserve"> model</w:t>
      </w:r>
      <w:r w:rsidR="00BF39F7" w:rsidRPr="00276B04">
        <w:rPr>
          <w:lang w:val="en-US"/>
        </w:rPr>
        <w:t>). T</w:t>
      </w:r>
      <w:r w:rsidRPr="00276B04">
        <w:rPr>
          <w:lang w:val="en-US"/>
        </w:rPr>
        <w:t>he</w:t>
      </w:r>
      <w:r>
        <w:rPr>
          <w:lang w:val="en-US"/>
        </w:rPr>
        <w:t xml:space="preserve"> solvent was degassed via freeze-pump-thaw for three cycles. The reaction mixture was stirred and irradiated using a homemade batch photoreactor (blue LED, 120 W) at </w:t>
      </w:r>
      <w:r w:rsidR="00BF39F7">
        <w:rPr>
          <w:lang w:val="en-US"/>
        </w:rPr>
        <w:t>-20</w:t>
      </w:r>
      <w:r>
        <w:rPr>
          <w:lang w:val="en-US"/>
        </w:rPr>
        <w:t xml:space="preserve"> °C for </w:t>
      </w:r>
      <w:r w:rsidR="00BF39F7">
        <w:rPr>
          <w:lang w:val="en-US"/>
        </w:rPr>
        <w:t>48</w:t>
      </w:r>
      <w:r>
        <w:rPr>
          <w:lang w:val="en-US"/>
        </w:rPr>
        <w:t xml:space="preserve"> h. The solvent was removed under reduced pressure and the crude product was purified by column chromatography </w:t>
      </w:r>
      <w:r w:rsidR="00F771C5">
        <w:rPr>
          <w:lang w:val="en-US"/>
        </w:rPr>
        <w:t>on</w:t>
      </w:r>
      <w:r>
        <w:rPr>
          <w:lang w:val="en-US"/>
        </w:rPr>
        <w:t xml:space="preserve"> silica gel.</w:t>
      </w:r>
    </w:p>
    <w:p w14:paraId="163647BF" w14:textId="77777777" w:rsidR="00DC63F7" w:rsidRDefault="00DC63F7" w:rsidP="006E4F8E">
      <w:pPr>
        <w:spacing w:after="120" w:line="360" w:lineRule="auto"/>
        <w:ind w:firstLine="567"/>
        <w:jc w:val="both"/>
        <w:rPr>
          <w:lang w:val="en-US"/>
        </w:rPr>
      </w:pPr>
    </w:p>
    <w:p w14:paraId="40648459" w14:textId="73244BE2" w:rsidR="00DC63F7" w:rsidRDefault="002F0CE7" w:rsidP="00DC63F7">
      <w:pPr>
        <w:pStyle w:val="Ttulo1"/>
        <w:numPr>
          <w:ilvl w:val="0"/>
          <w:numId w:val="1"/>
        </w:numPr>
        <w:spacing w:before="0" w:after="120" w:line="240" w:lineRule="auto"/>
        <w:ind w:left="284" w:hanging="284"/>
        <w:rPr>
          <w:lang w:val="en-US"/>
        </w:rPr>
      </w:pPr>
      <w:bookmarkStart w:id="53" w:name="_Toc83645540"/>
      <w:r>
        <w:rPr>
          <w:lang w:val="en-US"/>
        </w:rPr>
        <w:t>Experimental</w:t>
      </w:r>
      <w:r w:rsidR="00B0172C">
        <w:rPr>
          <w:lang w:val="en-US"/>
        </w:rPr>
        <w:t xml:space="preserve"> Data</w:t>
      </w:r>
      <w:bookmarkEnd w:id="53"/>
    </w:p>
    <w:p w14:paraId="52801D27" w14:textId="77777777" w:rsidR="00CD1646" w:rsidRPr="00CD1646" w:rsidRDefault="00CD1646" w:rsidP="00CD1646">
      <w:pPr>
        <w:rPr>
          <w:lang w:val="en-US"/>
        </w:rPr>
      </w:pPr>
    </w:p>
    <w:p w14:paraId="4E75FDFA" w14:textId="4AEEC467" w:rsidR="0019764C" w:rsidRDefault="0019764C" w:rsidP="0019764C">
      <w:pPr>
        <w:spacing w:after="0" w:line="240" w:lineRule="auto"/>
        <w:jc w:val="both"/>
        <w:rPr>
          <w:i/>
          <w:iCs/>
          <w:lang w:val="en-US"/>
        </w:rPr>
      </w:pPr>
      <w:r>
        <w:object w:dxaOrig="1913" w:dyaOrig="791" w14:anchorId="7E4EF95D">
          <v:shape id="_x0000_i1031" type="#_x0000_t75" style="width:96pt;height:39.5pt" o:ole="">
            <v:imagedata r:id="rId63" o:title=""/>
          </v:shape>
          <o:OLEObject Type="Embed" ProgID="ChemDraw.Document.6.0" ShapeID="_x0000_i1031" DrawAspect="Content" ObjectID="_1694840371" r:id="rId64"/>
        </w:object>
      </w:r>
    </w:p>
    <w:p w14:paraId="2D0D8060" w14:textId="688349B2" w:rsidR="00DC63F7" w:rsidRPr="004E1CF6" w:rsidRDefault="002F0CE7" w:rsidP="002F0CE7">
      <w:pPr>
        <w:spacing w:after="120" w:line="360" w:lineRule="auto"/>
        <w:jc w:val="both"/>
      </w:pPr>
      <w:r w:rsidRPr="002F0CE7">
        <w:rPr>
          <w:i/>
          <w:iCs/>
          <w:lang w:val="en-US"/>
        </w:rPr>
        <w:t>4-((</w:t>
      </w:r>
      <w:proofErr w:type="spellStart"/>
      <w:r w:rsidRPr="002F0CE7">
        <w:rPr>
          <w:i/>
          <w:iCs/>
          <w:lang w:val="en-US"/>
        </w:rPr>
        <w:t>triphenylphosphoranylidene</w:t>
      </w:r>
      <w:proofErr w:type="spellEnd"/>
      <w:r w:rsidRPr="002F0CE7">
        <w:rPr>
          <w:i/>
          <w:iCs/>
          <w:lang w:val="en-US"/>
        </w:rPr>
        <w:t>)</w:t>
      </w:r>
      <w:proofErr w:type="gramStart"/>
      <w:r w:rsidRPr="002F0CE7">
        <w:rPr>
          <w:i/>
          <w:iCs/>
          <w:lang w:val="en-US"/>
        </w:rPr>
        <w:t>amino)phthalonitrile</w:t>
      </w:r>
      <w:proofErr w:type="gramEnd"/>
      <w:r>
        <w:rPr>
          <w:lang w:val="en-US"/>
        </w:rPr>
        <w:t xml:space="preserve"> (</w:t>
      </w:r>
      <w:r w:rsidRPr="002F0CE7">
        <w:rPr>
          <w:b/>
          <w:bCs/>
          <w:lang w:val="en-US"/>
        </w:rPr>
        <w:t>51a</w:t>
      </w:r>
      <w:r>
        <w:rPr>
          <w:lang w:val="en-US"/>
        </w:rPr>
        <w:t>). The</w:t>
      </w:r>
      <w:r w:rsidR="007A611C">
        <w:rPr>
          <w:lang w:val="en-US"/>
        </w:rPr>
        <w:t xml:space="preserve"> title</w:t>
      </w:r>
      <w:r>
        <w:rPr>
          <w:lang w:val="en-US"/>
        </w:rPr>
        <w:t xml:space="preserve"> compound (new compound) was obtained following the general procedure. It was obtained in 82% yield (165.2 mg; 0.41 mmol) as a white solid after purification over silica gel column chromatography using a mixture of hexane/dichloromethane/</w:t>
      </w:r>
      <w:proofErr w:type="spellStart"/>
      <w:r>
        <w:rPr>
          <w:lang w:val="en-US"/>
        </w:rPr>
        <w:t>EtOAc</w:t>
      </w:r>
      <w:proofErr w:type="spellEnd"/>
      <w:r>
        <w:rPr>
          <w:lang w:val="en-US"/>
        </w:rPr>
        <w:t xml:space="preserve"> (5/3/2)</w:t>
      </w:r>
      <w:r w:rsidR="00EE5004">
        <w:rPr>
          <w:lang w:val="en-US"/>
        </w:rPr>
        <w:t xml:space="preserve"> as eluent</w:t>
      </w:r>
      <w:r>
        <w:rPr>
          <w:lang w:val="en-US"/>
        </w:rPr>
        <w:t>.</w:t>
      </w:r>
      <w:r w:rsidR="004E1CF6">
        <w:rPr>
          <w:lang w:val="en-US"/>
        </w:rPr>
        <w:t xml:space="preserve"> </w:t>
      </w:r>
      <w:proofErr w:type="spellStart"/>
      <w:r w:rsidR="004E1CF6">
        <w:rPr>
          <w:lang w:val="en-US"/>
        </w:rPr>
        <w:t>mp</w:t>
      </w:r>
      <w:proofErr w:type="spellEnd"/>
      <w:r w:rsidR="004E1CF6">
        <w:rPr>
          <w:lang w:val="en-US"/>
        </w:rPr>
        <w:t>: 194–19</w:t>
      </w:r>
      <w:r w:rsidR="007B42EC">
        <w:rPr>
          <w:lang w:val="en-US"/>
        </w:rPr>
        <w:t>5</w:t>
      </w:r>
      <w:r w:rsidR="004E1CF6">
        <w:rPr>
          <w:lang w:val="en-US"/>
        </w:rPr>
        <w:t xml:space="preserve"> °C, </w:t>
      </w:r>
      <w:r w:rsidRPr="0019764C">
        <w:rPr>
          <w:vertAlign w:val="superscript"/>
          <w:lang w:val="en-US"/>
        </w:rPr>
        <w:t>1</w:t>
      </w:r>
      <w:r w:rsidRPr="0019764C">
        <w:rPr>
          <w:lang w:val="en-US"/>
        </w:rPr>
        <w:t>H NMR (400 MHz, CDCl</w:t>
      </w:r>
      <w:r w:rsidRPr="0019764C">
        <w:rPr>
          <w:vertAlign w:val="subscript"/>
          <w:lang w:val="en-US"/>
        </w:rPr>
        <w:t>3</w:t>
      </w:r>
      <w:r w:rsidRPr="0019764C">
        <w:rPr>
          <w:lang w:val="en-US"/>
        </w:rPr>
        <w:t xml:space="preserve">): </w:t>
      </w:r>
      <w:r w:rsidR="009166E0" w:rsidRPr="009166E0">
        <w:rPr>
          <w:rFonts w:cs="Times New Roman"/>
          <w:i/>
          <w:iCs/>
          <w:lang w:val="en-US"/>
        </w:rPr>
        <w:t>δ</w:t>
      </w:r>
      <w:r w:rsidR="009166E0" w:rsidRPr="0019764C">
        <w:rPr>
          <w:lang w:val="en-US"/>
        </w:rPr>
        <w:t xml:space="preserve"> 7.</w:t>
      </w:r>
      <w:r w:rsidR="0019764C" w:rsidRPr="0019764C">
        <w:rPr>
          <w:lang w:val="en-US"/>
        </w:rPr>
        <w:t>70</w:t>
      </w:r>
      <w:r w:rsidR="009166E0" w:rsidRPr="0019764C">
        <w:rPr>
          <w:lang w:val="en-US"/>
        </w:rPr>
        <w:t xml:space="preserve"> (</w:t>
      </w:r>
      <w:r w:rsidR="0019764C" w:rsidRPr="0019764C">
        <w:rPr>
          <w:lang w:val="en-US"/>
        </w:rPr>
        <w:t xml:space="preserve">dd, </w:t>
      </w:r>
      <w:r w:rsidR="0019764C" w:rsidRPr="0019764C">
        <w:rPr>
          <w:vertAlign w:val="superscript"/>
          <w:lang w:val="en-US"/>
        </w:rPr>
        <w:t>3</w:t>
      </w:r>
      <w:r w:rsidR="0019764C" w:rsidRPr="0019764C">
        <w:rPr>
          <w:i/>
          <w:iCs/>
          <w:lang w:val="en-US"/>
        </w:rPr>
        <w:t>J</w:t>
      </w:r>
      <w:r w:rsidR="0019764C" w:rsidRPr="0019764C">
        <w:rPr>
          <w:vertAlign w:val="subscript"/>
          <w:lang w:val="en-US"/>
        </w:rPr>
        <w:t>PH</w:t>
      </w:r>
      <w:r w:rsidR="0019764C" w:rsidRPr="0019764C">
        <w:rPr>
          <w:lang w:val="en-US"/>
        </w:rPr>
        <w:t xml:space="preserve"> = 12.0, </w:t>
      </w:r>
      <w:r w:rsidR="0019764C" w:rsidRPr="0019764C">
        <w:rPr>
          <w:vertAlign w:val="superscript"/>
          <w:lang w:val="en-US"/>
        </w:rPr>
        <w:t>3</w:t>
      </w:r>
      <w:r w:rsidR="0019764C" w:rsidRPr="0019764C">
        <w:rPr>
          <w:i/>
          <w:iCs/>
          <w:lang w:val="en-US"/>
        </w:rPr>
        <w:t>J</w:t>
      </w:r>
      <w:r w:rsidR="0019764C" w:rsidRPr="0019764C">
        <w:rPr>
          <w:vertAlign w:val="subscript"/>
          <w:lang w:val="en-US"/>
        </w:rPr>
        <w:t>HH</w:t>
      </w:r>
      <w:r w:rsidR="0019764C" w:rsidRPr="0019764C">
        <w:rPr>
          <w:lang w:val="en-US"/>
        </w:rPr>
        <w:t xml:space="preserve"> </w:t>
      </w:r>
      <w:r w:rsidR="00C17264">
        <w:rPr>
          <w:lang w:val="en-US"/>
        </w:rPr>
        <w:t xml:space="preserve">= </w:t>
      </w:r>
      <w:r w:rsidR="0019764C" w:rsidRPr="0019764C">
        <w:rPr>
          <w:lang w:val="en-US"/>
        </w:rPr>
        <w:t>7.9 Hz, 6H</w:t>
      </w:r>
      <w:r w:rsidR="009166E0" w:rsidRPr="0019764C">
        <w:rPr>
          <w:i/>
          <w:iCs/>
          <w:lang w:val="en-US"/>
        </w:rPr>
        <w:t>)</w:t>
      </w:r>
      <w:r w:rsidR="009166E0" w:rsidRPr="0019764C">
        <w:rPr>
          <w:lang w:val="en-US"/>
        </w:rPr>
        <w:t>, 7.65 – 7.58 (m, 3H), 7.5</w:t>
      </w:r>
      <w:r w:rsidR="0019764C" w:rsidRPr="0019764C">
        <w:rPr>
          <w:lang w:val="en-US"/>
        </w:rPr>
        <w:t>2</w:t>
      </w:r>
      <w:r w:rsidR="009166E0" w:rsidRPr="0019764C">
        <w:rPr>
          <w:lang w:val="en-US"/>
        </w:rPr>
        <w:t xml:space="preserve"> (</w:t>
      </w:r>
      <w:r w:rsidR="0019764C" w:rsidRPr="0019764C">
        <w:rPr>
          <w:lang w:val="en-US"/>
        </w:rPr>
        <w:t xml:space="preserve">dt, </w:t>
      </w:r>
      <w:r w:rsidR="0019764C" w:rsidRPr="0019764C">
        <w:rPr>
          <w:vertAlign w:val="superscript"/>
          <w:lang w:val="en-US"/>
        </w:rPr>
        <w:t>3</w:t>
      </w:r>
      <w:r w:rsidR="0019764C" w:rsidRPr="0019764C">
        <w:rPr>
          <w:i/>
          <w:iCs/>
          <w:lang w:val="en-US"/>
        </w:rPr>
        <w:t>J</w:t>
      </w:r>
      <w:r w:rsidR="0019764C" w:rsidRPr="0019764C">
        <w:rPr>
          <w:vertAlign w:val="subscript"/>
          <w:lang w:val="en-US"/>
        </w:rPr>
        <w:t>HH</w:t>
      </w:r>
      <w:r w:rsidR="0019764C" w:rsidRPr="0019764C">
        <w:rPr>
          <w:lang w:val="en-US"/>
        </w:rPr>
        <w:t xml:space="preserve"> = </w:t>
      </w:r>
      <w:r w:rsidR="0019764C">
        <w:rPr>
          <w:lang w:val="en-US"/>
        </w:rPr>
        <w:t>7.7</w:t>
      </w:r>
      <w:r w:rsidR="0019764C" w:rsidRPr="0019764C">
        <w:rPr>
          <w:lang w:val="en-US"/>
        </w:rPr>
        <w:t>,</w:t>
      </w:r>
      <w:r w:rsidR="0019764C">
        <w:rPr>
          <w:lang w:val="en-US"/>
        </w:rPr>
        <w:t xml:space="preserve"> </w:t>
      </w:r>
      <w:r w:rsidR="0019764C" w:rsidRPr="0019764C">
        <w:rPr>
          <w:vertAlign w:val="superscript"/>
          <w:lang w:val="en-US"/>
        </w:rPr>
        <w:t>4</w:t>
      </w:r>
      <w:r w:rsidR="0019764C" w:rsidRPr="0019764C">
        <w:rPr>
          <w:i/>
          <w:iCs/>
          <w:lang w:val="en-US"/>
        </w:rPr>
        <w:t>J</w:t>
      </w:r>
      <w:r w:rsidR="0019764C" w:rsidRPr="0019764C">
        <w:rPr>
          <w:vertAlign w:val="subscript"/>
          <w:lang w:val="en-US"/>
        </w:rPr>
        <w:t>PH</w:t>
      </w:r>
      <w:r w:rsidR="0019764C">
        <w:rPr>
          <w:lang w:val="en-US"/>
        </w:rPr>
        <w:t xml:space="preserve"> = 3.0 Hz</w:t>
      </w:r>
      <w:r w:rsidR="009166E0" w:rsidRPr="0019764C">
        <w:rPr>
          <w:lang w:val="en-US"/>
        </w:rPr>
        <w:t xml:space="preserve">, 6H), 7.29 (d, </w:t>
      </w:r>
      <w:r w:rsidR="009166E0" w:rsidRPr="0019764C">
        <w:rPr>
          <w:i/>
          <w:iCs/>
          <w:lang w:val="en-US"/>
        </w:rPr>
        <w:t>J</w:t>
      </w:r>
      <w:r w:rsidR="009166E0" w:rsidRPr="0019764C">
        <w:rPr>
          <w:lang w:val="en-US"/>
        </w:rPr>
        <w:t xml:space="preserve"> = 8.6 Hz, 1H), 6.99 (d, </w:t>
      </w:r>
      <w:r w:rsidR="009166E0" w:rsidRPr="0019764C">
        <w:rPr>
          <w:i/>
          <w:iCs/>
          <w:lang w:val="en-US"/>
        </w:rPr>
        <w:t>J</w:t>
      </w:r>
      <w:r w:rsidR="009166E0" w:rsidRPr="0019764C">
        <w:rPr>
          <w:lang w:val="en-US"/>
        </w:rPr>
        <w:t xml:space="preserve"> = 2.0 Hz, 1H), 6.84 (dd, </w:t>
      </w:r>
      <w:r w:rsidR="009166E0" w:rsidRPr="0019764C">
        <w:rPr>
          <w:i/>
          <w:iCs/>
          <w:lang w:val="en-US"/>
        </w:rPr>
        <w:t>J</w:t>
      </w:r>
      <w:r w:rsidR="009166E0" w:rsidRPr="0019764C">
        <w:rPr>
          <w:lang w:val="en-US"/>
        </w:rPr>
        <w:t xml:space="preserve"> = 8.6, 2.0 Hz, 1H). </w:t>
      </w:r>
      <w:r w:rsidR="009166E0" w:rsidRPr="0019764C">
        <w:rPr>
          <w:vertAlign w:val="superscript"/>
          <w:lang w:val="en-US"/>
        </w:rPr>
        <w:t>13</w:t>
      </w:r>
      <w:r w:rsidR="009166E0" w:rsidRPr="0019764C">
        <w:rPr>
          <w:lang w:val="en-US"/>
        </w:rPr>
        <w:t>C{</w:t>
      </w:r>
      <w:r w:rsidR="009166E0" w:rsidRPr="0019764C">
        <w:rPr>
          <w:vertAlign w:val="superscript"/>
          <w:lang w:val="en-US"/>
        </w:rPr>
        <w:t>1</w:t>
      </w:r>
      <w:r w:rsidR="009166E0" w:rsidRPr="0019764C">
        <w:rPr>
          <w:lang w:val="en-US"/>
        </w:rPr>
        <w:t>H} NMR (100 MHz, CDCl</w:t>
      </w:r>
      <w:r w:rsidR="009166E0" w:rsidRPr="0019764C">
        <w:rPr>
          <w:vertAlign w:val="subscript"/>
          <w:lang w:val="en-US"/>
        </w:rPr>
        <w:t>3</w:t>
      </w:r>
      <w:r w:rsidR="009166E0" w:rsidRPr="0019764C">
        <w:rPr>
          <w:lang w:val="en-US"/>
        </w:rPr>
        <w:t xml:space="preserve">): </w:t>
      </w:r>
      <w:r w:rsidR="009166E0" w:rsidRPr="0019764C">
        <w:rPr>
          <w:rFonts w:cs="Times New Roman"/>
          <w:i/>
          <w:iCs/>
          <w:lang w:val="en-US"/>
        </w:rPr>
        <w:t>δ</w:t>
      </w:r>
      <w:r w:rsidR="009166E0" w:rsidRPr="0019764C">
        <w:rPr>
          <w:lang w:val="en-US"/>
        </w:rPr>
        <w:t xml:space="preserve"> 157.2, 134.0, 132.7 (</w:t>
      </w:r>
      <w:r w:rsidR="009166E0" w:rsidRPr="0019764C">
        <w:rPr>
          <w:i/>
          <w:iCs/>
          <w:lang w:val="en-US"/>
        </w:rPr>
        <w:t>J</w:t>
      </w:r>
      <w:r w:rsidR="009166E0" w:rsidRPr="0019764C">
        <w:rPr>
          <w:vertAlign w:val="subscript"/>
          <w:lang w:val="en-US"/>
        </w:rPr>
        <w:t>CP</w:t>
      </w:r>
      <w:r w:rsidR="009166E0" w:rsidRPr="0019764C">
        <w:rPr>
          <w:lang w:val="en-US"/>
        </w:rPr>
        <w:t xml:space="preserve"> = 2.1 Hz), 132.4 (</w:t>
      </w:r>
      <w:r w:rsidR="009166E0" w:rsidRPr="0019764C">
        <w:rPr>
          <w:i/>
          <w:iCs/>
          <w:lang w:val="en-US"/>
        </w:rPr>
        <w:t>J</w:t>
      </w:r>
      <w:r w:rsidR="009166E0" w:rsidRPr="0019764C">
        <w:rPr>
          <w:vertAlign w:val="subscript"/>
          <w:lang w:val="en-US"/>
        </w:rPr>
        <w:t>CP</w:t>
      </w:r>
      <w:r w:rsidR="009166E0" w:rsidRPr="0019764C">
        <w:rPr>
          <w:lang w:val="en-US"/>
        </w:rPr>
        <w:t xml:space="preserve"> = 10.5 Hz), 129.2 (</w:t>
      </w:r>
      <w:r w:rsidR="009166E0" w:rsidRPr="0019764C">
        <w:rPr>
          <w:i/>
          <w:iCs/>
          <w:lang w:val="en-US"/>
        </w:rPr>
        <w:t>J</w:t>
      </w:r>
      <w:r w:rsidR="009166E0" w:rsidRPr="0019764C">
        <w:rPr>
          <w:vertAlign w:val="subscript"/>
          <w:lang w:val="en-US"/>
        </w:rPr>
        <w:t>CP</w:t>
      </w:r>
      <w:r w:rsidR="009166E0" w:rsidRPr="0019764C">
        <w:rPr>
          <w:lang w:val="en-US"/>
        </w:rPr>
        <w:t xml:space="preserve"> = 12.1 Hz), 128.5 (</w:t>
      </w:r>
      <w:r w:rsidR="009166E0" w:rsidRPr="0019764C">
        <w:rPr>
          <w:i/>
          <w:iCs/>
          <w:lang w:val="en-US"/>
        </w:rPr>
        <w:t>J</w:t>
      </w:r>
      <w:r w:rsidR="009166E0" w:rsidRPr="0019764C">
        <w:rPr>
          <w:vertAlign w:val="subscript"/>
          <w:lang w:val="en-US"/>
        </w:rPr>
        <w:t>CP</w:t>
      </w:r>
      <w:r w:rsidR="009166E0" w:rsidRPr="0019764C">
        <w:rPr>
          <w:lang w:val="en-US"/>
        </w:rPr>
        <w:t xml:space="preserve"> = 100.7 Hz), 127.6 (</w:t>
      </w:r>
      <w:r w:rsidR="009166E0" w:rsidRPr="0019764C">
        <w:rPr>
          <w:i/>
          <w:iCs/>
          <w:lang w:val="en-US"/>
        </w:rPr>
        <w:t>J</w:t>
      </w:r>
      <w:r w:rsidR="009166E0" w:rsidRPr="0019764C">
        <w:rPr>
          <w:vertAlign w:val="subscript"/>
          <w:lang w:val="en-US"/>
        </w:rPr>
        <w:t>CP</w:t>
      </w:r>
      <w:r w:rsidR="009166E0" w:rsidRPr="0019764C">
        <w:rPr>
          <w:lang w:val="en-US"/>
        </w:rPr>
        <w:t xml:space="preserve"> = 20.7 Hz), 126.7 (</w:t>
      </w:r>
      <w:r w:rsidR="009166E0" w:rsidRPr="0019764C">
        <w:rPr>
          <w:i/>
          <w:iCs/>
          <w:lang w:val="en-US"/>
        </w:rPr>
        <w:t>J</w:t>
      </w:r>
      <w:r w:rsidR="009166E0" w:rsidRPr="0019764C">
        <w:rPr>
          <w:vertAlign w:val="subscript"/>
          <w:lang w:val="en-US"/>
        </w:rPr>
        <w:t>CP</w:t>
      </w:r>
      <w:r w:rsidR="009166E0" w:rsidRPr="0019764C">
        <w:rPr>
          <w:lang w:val="en-US"/>
        </w:rPr>
        <w:t xml:space="preserve"> = 19.0 Hz), 117.5, 116.6, 116.1, 100.8. </w:t>
      </w:r>
      <w:r w:rsidR="009166E0" w:rsidRPr="004E1CF6">
        <w:rPr>
          <w:vertAlign w:val="superscript"/>
        </w:rPr>
        <w:t>31</w:t>
      </w:r>
      <w:r w:rsidR="009166E0" w:rsidRPr="004E1CF6">
        <w:t>P NMR (160 MHz, CDCl</w:t>
      </w:r>
      <w:r w:rsidR="009166E0" w:rsidRPr="004E1CF6">
        <w:rPr>
          <w:vertAlign w:val="subscript"/>
        </w:rPr>
        <w:t>3</w:t>
      </w:r>
      <w:r w:rsidR="009166E0" w:rsidRPr="004E1CF6">
        <w:t>) = 8.3.</w:t>
      </w:r>
      <w:r w:rsidR="004E1CF6" w:rsidRPr="004E1CF6">
        <w:t xml:space="preserve"> HRMS (m/z): [M</w:t>
      </w:r>
      <w:r w:rsidR="004E1CF6">
        <w:t>+</w:t>
      </w:r>
      <w:r w:rsidR="004E1CF6" w:rsidRPr="004E1CF6">
        <w:t xml:space="preserve">H] </w:t>
      </w:r>
      <w:proofErr w:type="spellStart"/>
      <w:r w:rsidR="004E1CF6" w:rsidRPr="004E1CF6">
        <w:t>c</w:t>
      </w:r>
      <w:r w:rsidR="004E1CF6">
        <w:t>alcd</w:t>
      </w:r>
      <w:proofErr w:type="spellEnd"/>
      <w:r w:rsidR="004E1CF6">
        <w:t xml:space="preserve"> for C</w:t>
      </w:r>
      <w:r w:rsidR="004E1CF6" w:rsidRPr="004E1CF6">
        <w:rPr>
          <w:vertAlign w:val="subscript"/>
        </w:rPr>
        <w:t>26</w:t>
      </w:r>
      <w:r w:rsidR="004E1CF6">
        <w:t>H</w:t>
      </w:r>
      <w:r w:rsidR="004E1CF6" w:rsidRPr="004E1CF6">
        <w:rPr>
          <w:vertAlign w:val="subscript"/>
        </w:rPr>
        <w:t>1</w:t>
      </w:r>
      <w:r w:rsidR="004E1CF6">
        <w:rPr>
          <w:vertAlign w:val="subscript"/>
        </w:rPr>
        <w:t>9</w:t>
      </w:r>
      <w:r w:rsidR="004E1CF6">
        <w:t>N</w:t>
      </w:r>
      <w:r w:rsidR="004E1CF6" w:rsidRPr="004E1CF6">
        <w:rPr>
          <w:vertAlign w:val="subscript"/>
        </w:rPr>
        <w:t>3</w:t>
      </w:r>
      <w:r w:rsidR="004E1CF6">
        <w:t xml:space="preserve">P, 404.1317; </w:t>
      </w:r>
      <w:proofErr w:type="spellStart"/>
      <w:r w:rsidR="004E1CF6">
        <w:t>found</w:t>
      </w:r>
      <w:proofErr w:type="spellEnd"/>
      <w:r w:rsidR="004E1CF6">
        <w:t>, 404.1312.</w:t>
      </w:r>
    </w:p>
    <w:p w14:paraId="64954DDC" w14:textId="77D883E5" w:rsidR="0019764C" w:rsidRDefault="0019764C" w:rsidP="0019764C">
      <w:pPr>
        <w:spacing w:after="0" w:line="240" w:lineRule="auto"/>
        <w:jc w:val="both"/>
        <w:rPr>
          <w:i/>
          <w:iCs/>
          <w:lang w:val="en-US"/>
        </w:rPr>
      </w:pPr>
      <w:r>
        <w:object w:dxaOrig="1913" w:dyaOrig="811" w14:anchorId="7C8A66C3">
          <v:shape id="_x0000_i1032" type="#_x0000_t75" style="width:96pt;height:41pt" o:ole="">
            <v:imagedata r:id="rId65" o:title=""/>
          </v:shape>
          <o:OLEObject Type="Embed" ProgID="ChemDraw.Document.6.0" ShapeID="_x0000_i1032" DrawAspect="Content" ObjectID="_1694840372" r:id="rId66"/>
        </w:object>
      </w:r>
    </w:p>
    <w:p w14:paraId="7D6407DE" w14:textId="61D0ACF7" w:rsidR="0019764C" w:rsidRDefault="0019764C" w:rsidP="002F0CE7">
      <w:pPr>
        <w:spacing w:after="120" w:line="360" w:lineRule="auto"/>
        <w:jc w:val="both"/>
        <w:rPr>
          <w:lang w:val="en-US"/>
        </w:rPr>
      </w:pPr>
      <w:r w:rsidRPr="0019764C">
        <w:rPr>
          <w:i/>
          <w:iCs/>
          <w:lang w:val="en-US"/>
        </w:rPr>
        <w:t>4-((</w:t>
      </w:r>
      <w:proofErr w:type="spellStart"/>
      <w:r w:rsidRPr="0019764C">
        <w:rPr>
          <w:i/>
          <w:iCs/>
          <w:lang w:val="en-US"/>
        </w:rPr>
        <w:t>triphenylphosphoranylidene</w:t>
      </w:r>
      <w:proofErr w:type="spellEnd"/>
      <w:r w:rsidRPr="0019764C">
        <w:rPr>
          <w:i/>
          <w:iCs/>
          <w:lang w:val="en-US"/>
        </w:rPr>
        <w:t>)</w:t>
      </w:r>
      <w:proofErr w:type="gramStart"/>
      <w:r w:rsidRPr="0019764C">
        <w:rPr>
          <w:i/>
          <w:iCs/>
          <w:lang w:val="en-US"/>
        </w:rPr>
        <w:t>amino)benzonitrile</w:t>
      </w:r>
      <w:proofErr w:type="gramEnd"/>
      <w:r>
        <w:rPr>
          <w:lang w:val="en-US"/>
        </w:rPr>
        <w:t xml:space="preserve"> (</w:t>
      </w:r>
      <w:r w:rsidRPr="0019764C">
        <w:rPr>
          <w:b/>
          <w:bCs/>
          <w:lang w:val="en-US"/>
        </w:rPr>
        <w:t>51b</w:t>
      </w:r>
      <w:r>
        <w:rPr>
          <w:lang w:val="en-US"/>
        </w:rPr>
        <w:t>): The title compound (known compound) was obtained following the general procedure. It was obtained in 90% yield (170.6</w:t>
      </w:r>
      <w:r w:rsidR="00F31925">
        <w:rPr>
          <w:lang w:val="en-US"/>
        </w:rPr>
        <w:t xml:space="preserve"> mg</w:t>
      </w:r>
      <w:r>
        <w:rPr>
          <w:lang w:val="en-US"/>
        </w:rPr>
        <w:t>; 0.45 mmol) as a yellow solid after purification over silica gel column chromatography using a mixture of hexane/dichloromethane/</w:t>
      </w:r>
      <w:proofErr w:type="spellStart"/>
      <w:r>
        <w:rPr>
          <w:lang w:val="en-US"/>
        </w:rPr>
        <w:t>EtOAc</w:t>
      </w:r>
      <w:proofErr w:type="spellEnd"/>
      <w:r>
        <w:rPr>
          <w:lang w:val="en-US"/>
        </w:rPr>
        <w:t xml:space="preserve"> (6/2/2) as eluent.</w:t>
      </w:r>
      <w:r w:rsidR="00272A7F">
        <w:rPr>
          <w:lang w:val="en-US"/>
        </w:rPr>
        <w:t xml:space="preserve"> </w:t>
      </w:r>
      <w:proofErr w:type="spellStart"/>
      <w:r w:rsidR="00272A7F">
        <w:rPr>
          <w:lang w:val="en-US"/>
        </w:rPr>
        <w:t>mp</w:t>
      </w:r>
      <w:proofErr w:type="spellEnd"/>
      <w:r w:rsidR="00272A7F">
        <w:rPr>
          <w:lang w:val="en-US"/>
        </w:rPr>
        <w:t xml:space="preserve">: </w:t>
      </w:r>
      <w:r w:rsidR="00272A7F" w:rsidRPr="007B42EC">
        <w:rPr>
          <w:lang w:val="en-US"/>
        </w:rPr>
        <w:t>19</w:t>
      </w:r>
      <w:r w:rsidR="00F9110C">
        <w:rPr>
          <w:lang w:val="en-US"/>
        </w:rPr>
        <w:t>3</w:t>
      </w:r>
      <w:r w:rsidR="00272A7F" w:rsidRPr="007B42EC">
        <w:rPr>
          <w:lang w:val="en-US"/>
        </w:rPr>
        <w:t>–19</w:t>
      </w:r>
      <w:r w:rsidR="007B42EC" w:rsidRPr="007B42EC">
        <w:rPr>
          <w:lang w:val="en-US"/>
        </w:rPr>
        <w:t>4</w:t>
      </w:r>
      <w:r w:rsidR="00272A7F" w:rsidRPr="007B42EC">
        <w:rPr>
          <w:lang w:val="en-US"/>
        </w:rPr>
        <w:t xml:space="preserve"> °C</w:t>
      </w:r>
      <w:r w:rsidR="00272A7F">
        <w:rPr>
          <w:lang w:val="en-US"/>
        </w:rPr>
        <w:t xml:space="preserve"> (lit.</w:t>
      </w:r>
      <w:r w:rsidR="00F9110C">
        <w:rPr>
          <w:lang w:val="en-US"/>
        </w:rPr>
        <w:fldChar w:fldCharType="begin" w:fldLock="1"/>
      </w:r>
      <w:r w:rsidR="00F9110C">
        <w:rPr>
          <w:lang w:val="en-US"/>
        </w:rPr>
        <w:instrText>ADDIN CSL_CITATION {"citationItems":[{"id":"ITEM-1","itemData":{"DOI":"10.1055/s-1980-28997","ISSN":"0039-7881","abstract":"Attention mechanisms play a central role in NLP systems, especially within recurrent neural network (RNN) models. Recently, there has been increasing interest in whether or not the intermediate representations offered by these modules may be used to explain the reasoning for a model's prediction, and consequently reach insights regarding the model's decision-making process. A recent paper claims that 'Attention is not Explanation' (Jain and Wallace, 2019). We challenge many of the assumptions underlying this work, arguing that such a claim depends on one's definition of explanation, and that testing it needs to take into account all elements of the model. We propose four alternative tests to determine when/whether attention can be used as explanation: a simple uniform-weights baseline; a variance calibration based on multiple random seed runs; a diagnostic framework using frozen weights from pretrained models; and an end-to-end adversarial attention training protocol. Each allows for meaningful interpretation of attention mechanisms in RNN models. We show that even when reliable adversarial distributions can be found, they don't perform well on the simple diagnostic, indicating that prior work does not disprove the usefulness of attention mechanisms for explainability.","author":[{"dropping-particle":"","family":"Briggs","given":"Elizabeth M.","non-dropping-particle":"","parse-names":false,"suffix":""},{"dropping-particle":"","family":"Brown","given":"Geoffrey W.","non-dropping-particle":"","parse-names":false,"suffix":""},{"dropping-particle":"","family":"Jiricny","given":"Josef","non-dropping-particle":"","parse-names":false,"suffix":""},{"dropping-particle":"","family":"Meidine","given":"Mohamed F.","non-dropping-particle":"","parse-names":false,"suffix":""}],"container-title":"Synthesis","id":"ITEM-1","issue":"04","issued":{"date-parts":[["1980"]]},"page":"295-296","title":"Synthetic Uses of Iminophosphoranes. Monoalkylation of Primary Aromatic Amines","type":"article-journal","volume":"1980"},"uris":["http://www.mendeley.com/documents/?uuid=c8ed18ed-8eea-4918-a81c-a2925efefa08"]}],"mendeley":{"formattedCitation":"&lt;sup&gt;5&lt;/sup&gt;","plainTextFormattedCitation":"5"},"properties":{"noteIndex":0},"schema":"https://github.com/citation-style-language/schema/raw/master/csl-citation.json"}</w:instrText>
      </w:r>
      <w:r w:rsidR="00F9110C">
        <w:rPr>
          <w:lang w:val="en-US"/>
        </w:rPr>
        <w:fldChar w:fldCharType="separate"/>
      </w:r>
      <w:r w:rsidR="00F9110C" w:rsidRPr="00F9110C">
        <w:rPr>
          <w:noProof/>
          <w:vertAlign w:val="superscript"/>
          <w:lang w:val="en-US"/>
        </w:rPr>
        <w:t>5</w:t>
      </w:r>
      <w:r w:rsidR="00F9110C">
        <w:rPr>
          <w:lang w:val="en-US"/>
        </w:rPr>
        <w:fldChar w:fldCharType="end"/>
      </w:r>
      <w:r w:rsidR="006001A6">
        <w:rPr>
          <w:lang w:val="en-US"/>
        </w:rPr>
        <w:t xml:space="preserve"> </w:t>
      </w:r>
      <w:r w:rsidR="006001A6" w:rsidRPr="006001A6">
        <w:rPr>
          <w:lang w:val="en-US"/>
        </w:rPr>
        <w:t>192</w:t>
      </w:r>
      <w:r w:rsidR="00272A7F" w:rsidRPr="006001A6">
        <w:rPr>
          <w:lang w:val="en-US"/>
        </w:rPr>
        <w:t>–</w:t>
      </w:r>
      <w:r w:rsidR="006001A6" w:rsidRPr="006001A6">
        <w:rPr>
          <w:lang w:val="en-US"/>
        </w:rPr>
        <w:t>193</w:t>
      </w:r>
      <w:r w:rsidR="00272A7F">
        <w:rPr>
          <w:lang w:val="en-US"/>
        </w:rPr>
        <w:t xml:space="preserve"> °C); </w:t>
      </w:r>
      <w:r>
        <w:rPr>
          <w:lang w:val="en-US"/>
        </w:rPr>
        <w:t xml:space="preserve"> </w:t>
      </w:r>
      <w:r w:rsidRPr="0019764C">
        <w:rPr>
          <w:vertAlign w:val="superscript"/>
          <w:lang w:val="en-US"/>
        </w:rPr>
        <w:t>1</w:t>
      </w:r>
      <w:r w:rsidRPr="0019764C">
        <w:rPr>
          <w:lang w:val="en-US"/>
        </w:rPr>
        <w:t>H NMR (400 MHz, CDCl</w:t>
      </w:r>
      <w:r w:rsidRPr="0019764C">
        <w:rPr>
          <w:vertAlign w:val="subscript"/>
          <w:lang w:val="en-US"/>
        </w:rPr>
        <w:t>3</w:t>
      </w:r>
      <w:r w:rsidRPr="0019764C">
        <w:rPr>
          <w:lang w:val="en-US"/>
        </w:rPr>
        <w:t xml:space="preserve">): </w:t>
      </w:r>
      <w:r w:rsidRPr="00C17264">
        <w:rPr>
          <w:rFonts w:cs="Times New Roman"/>
          <w:i/>
          <w:iCs/>
          <w:lang w:val="en-US"/>
        </w:rPr>
        <w:t>δ</w:t>
      </w:r>
      <w:r w:rsidRPr="00C17264">
        <w:rPr>
          <w:lang w:val="en-US"/>
        </w:rPr>
        <w:t xml:space="preserve"> 7.7</w:t>
      </w:r>
      <w:r w:rsidR="00C17264" w:rsidRPr="00C17264">
        <w:rPr>
          <w:lang w:val="en-US"/>
        </w:rPr>
        <w:t>2</w:t>
      </w:r>
      <w:r w:rsidRPr="00C17264">
        <w:rPr>
          <w:lang w:val="en-US"/>
        </w:rPr>
        <w:t xml:space="preserve"> (dd, </w:t>
      </w:r>
      <w:r w:rsidRPr="00C17264">
        <w:rPr>
          <w:vertAlign w:val="superscript"/>
          <w:lang w:val="en-US"/>
        </w:rPr>
        <w:t>3</w:t>
      </w:r>
      <w:r w:rsidRPr="00C17264">
        <w:rPr>
          <w:i/>
          <w:iCs/>
          <w:lang w:val="en-US"/>
        </w:rPr>
        <w:t>J</w:t>
      </w:r>
      <w:r w:rsidRPr="00C17264">
        <w:rPr>
          <w:vertAlign w:val="subscript"/>
          <w:lang w:val="en-US"/>
        </w:rPr>
        <w:t>PH</w:t>
      </w:r>
      <w:r w:rsidRPr="00C17264">
        <w:rPr>
          <w:lang w:val="en-US"/>
        </w:rPr>
        <w:t xml:space="preserve"> = 12.</w:t>
      </w:r>
      <w:r w:rsidR="00C17264" w:rsidRPr="00C17264">
        <w:rPr>
          <w:lang w:val="en-US"/>
        </w:rPr>
        <w:t>3</w:t>
      </w:r>
      <w:r w:rsidRPr="00C17264">
        <w:rPr>
          <w:lang w:val="en-US"/>
        </w:rPr>
        <w:t xml:space="preserve">, </w:t>
      </w:r>
      <w:r w:rsidRPr="00C17264">
        <w:rPr>
          <w:vertAlign w:val="superscript"/>
          <w:lang w:val="en-US"/>
        </w:rPr>
        <w:t>3</w:t>
      </w:r>
      <w:r w:rsidRPr="00C17264">
        <w:rPr>
          <w:i/>
          <w:iCs/>
          <w:lang w:val="en-US"/>
        </w:rPr>
        <w:t>J</w:t>
      </w:r>
      <w:r w:rsidRPr="00C17264">
        <w:rPr>
          <w:vertAlign w:val="subscript"/>
          <w:lang w:val="en-US"/>
        </w:rPr>
        <w:t>HH</w:t>
      </w:r>
      <w:r w:rsidRPr="00C17264">
        <w:rPr>
          <w:lang w:val="en-US"/>
        </w:rPr>
        <w:t xml:space="preserve"> </w:t>
      </w:r>
      <w:r w:rsidR="00C17264" w:rsidRPr="00C17264">
        <w:rPr>
          <w:lang w:val="en-US"/>
        </w:rPr>
        <w:t>= 8.0</w:t>
      </w:r>
      <w:r w:rsidRPr="00C17264">
        <w:rPr>
          <w:lang w:val="en-US"/>
        </w:rPr>
        <w:t xml:space="preserve"> Hz, 6H</w:t>
      </w:r>
      <w:r w:rsidRPr="00C17264">
        <w:rPr>
          <w:i/>
          <w:iCs/>
          <w:lang w:val="en-US"/>
        </w:rPr>
        <w:t>)</w:t>
      </w:r>
      <w:r w:rsidRPr="00C17264">
        <w:rPr>
          <w:lang w:val="en-US"/>
        </w:rPr>
        <w:t>, 7.6</w:t>
      </w:r>
      <w:r w:rsidR="00C17264" w:rsidRPr="00C17264">
        <w:rPr>
          <w:lang w:val="en-US"/>
        </w:rPr>
        <w:t>0</w:t>
      </w:r>
      <w:r w:rsidRPr="00C17264">
        <w:rPr>
          <w:lang w:val="en-US"/>
        </w:rPr>
        <w:t xml:space="preserve"> – 7.5</w:t>
      </w:r>
      <w:r w:rsidR="00C17264" w:rsidRPr="00C17264">
        <w:rPr>
          <w:lang w:val="en-US"/>
        </w:rPr>
        <w:t>2</w:t>
      </w:r>
      <w:r w:rsidRPr="00C17264">
        <w:rPr>
          <w:lang w:val="en-US"/>
        </w:rPr>
        <w:t xml:space="preserve"> (m, 3H), 7.</w:t>
      </w:r>
      <w:r w:rsidR="00C17264">
        <w:rPr>
          <w:lang w:val="en-US"/>
        </w:rPr>
        <w:t>48</w:t>
      </w:r>
      <w:r w:rsidRPr="00C17264">
        <w:rPr>
          <w:lang w:val="en-US"/>
        </w:rPr>
        <w:t xml:space="preserve"> (dt, </w:t>
      </w:r>
      <w:r w:rsidRPr="00C17264">
        <w:rPr>
          <w:vertAlign w:val="superscript"/>
          <w:lang w:val="en-US"/>
        </w:rPr>
        <w:t>3</w:t>
      </w:r>
      <w:r w:rsidRPr="00C17264">
        <w:rPr>
          <w:i/>
          <w:iCs/>
          <w:lang w:val="en-US"/>
        </w:rPr>
        <w:t>J</w:t>
      </w:r>
      <w:r w:rsidRPr="00C17264">
        <w:rPr>
          <w:vertAlign w:val="subscript"/>
          <w:lang w:val="en-US"/>
        </w:rPr>
        <w:t>HH</w:t>
      </w:r>
      <w:r w:rsidRPr="00C17264">
        <w:rPr>
          <w:lang w:val="en-US"/>
        </w:rPr>
        <w:t xml:space="preserve"> = 7.</w:t>
      </w:r>
      <w:r w:rsidR="00C17264">
        <w:rPr>
          <w:lang w:val="en-US"/>
        </w:rPr>
        <w:t>4</w:t>
      </w:r>
      <w:r w:rsidRPr="00C17264">
        <w:rPr>
          <w:lang w:val="en-US"/>
        </w:rPr>
        <w:t xml:space="preserve">, </w:t>
      </w:r>
      <w:r w:rsidRPr="00C17264">
        <w:rPr>
          <w:vertAlign w:val="superscript"/>
          <w:lang w:val="en-US"/>
        </w:rPr>
        <w:t>4</w:t>
      </w:r>
      <w:r w:rsidRPr="00C17264">
        <w:rPr>
          <w:i/>
          <w:iCs/>
          <w:lang w:val="en-US"/>
        </w:rPr>
        <w:t>J</w:t>
      </w:r>
      <w:r w:rsidRPr="00C17264">
        <w:rPr>
          <w:vertAlign w:val="subscript"/>
          <w:lang w:val="en-US"/>
        </w:rPr>
        <w:t>PH</w:t>
      </w:r>
      <w:r w:rsidRPr="00C17264">
        <w:rPr>
          <w:lang w:val="en-US"/>
        </w:rPr>
        <w:t xml:space="preserve"> = </w:t>
      </w:r>
      <w:r w:rsidR="00C17264">
        <w:rPr>
          <w:lang w:val="en-US"/>
        </w:rPr>
        <w:t>2.6</w:t>
      </w:r>
      <w:r w:rsidRPr="00C17264">
        <w:rPr>
          <w:lang w:val="en-US"/>
        </w:rPr>
        <w:t xml:space="preserve"> Hz, 6H), 7.2</w:t>
      </w:r>
      <w:r w:rsidR="00C17264" w:rsidRPr="00C17264">
        <w:rPr>
          <w:lang w:val="en-US"/>
        </w:rPr>
        <w:t>5</w:t>
      </w:r>
      <w:r w:rsidRPr="00C17264">
        <w:rPr>
          <w:lang w:val="en-US"/>
        </w:rPr>
        <w:t xml:space="preserve"> (d, </w:t>
      </w:r>
      <w:r w:rsidRPr="00C17264">
        <w:rPr>
          <w:i/>
          <w:iCs/>
          <w:lang w:val="en-US"/>
        </w:rPr>
        <w:lastRenderedPageBreak/>
        <w:t>J</w:t>
      </w:r>
      <w:r w:rsidRPr="00C17264">
        <w:rPr>
          <w:lang w:val="en-US"/>
        </w:rPr>
        <w:t xml:space="preserve"> = 8.</w:t>
      </w:r>
      <w:r w:rsidR="00C17264" w:rsidRPr="00C17264">
        <w:rPr>
          <w:lang w:val="en-US"/>
        </w:rPr>
        <w:t>4</w:t>
      </w:r>
      <w:r w:rsidRPr="00C17264">
        <w:rPr>
          <w:lang w:val="en-US"/>
        </w:rPr>
        <w:t xml:space="preserve"> Hz, </w:t>
      </w:r>
      <w:r w:rsidR="00C17264" w:rsidRPr="00C17264">
        <w:rPr>
          <w:lang w:val="en-US"/>
        </w:rPr>
        <w:t>2</w:t>
      </w:r>
      <w:r w:rsidRPr="00C17264">
        <w:rPr>
          <w:lang w:val="en-US"/>
        </w:rPr>
        <w:t>H), 6.</w:t>
      </w:r>
      <w:r w:rsidR="00C17264" w:rsidRPr="00C17264">
        <w:rPr>
          <w:lang w:val="en-US"/>
        </w:rPr>
        <w:t>73</w:t>
      </w:r>
      <w:r w:rsidRPr="00C17264">
        <w:rPr>
          <w:lang w:val="en-US"/>
        </w:rPr>
        <w:t xml:space="preserve"> (d, </w:t>
      </w:r>
      <w:r w:rsidRPr="00C17264">
        <w:rPr>
          <w:i/>
          <w:iCs/>
          <w:lang w:val="en-US"/>
        </w:rPr>
        <w:t>J</w:t>
      </w:r>
      <w:r w:rsidRPr="00C17264">
        <w:rPr>
          <w:lang w:val="en-US"/>
        </w:rPr>
        <w:t xml:space="preserve"> = </w:t>
      </w:r>
      <w:r w:rsidR="00C17264" w:rsidRPr="00C17264">
        <w:rPr>
          <w:lang w:val="en-US"/>
        </w:rPr>
        <w:t>8.4</w:t>
      </w:r>
      <w:r w:rsidRPr="00C17264">
        <w:rPr>
          <w:lang w:val="en-US"/>
        </w:rPr>
        <w:t xml:space="preserve"> Hz, </w:t>
      </w:r>
      <w:r w:rsidR="00C17264" w:rsidRPr="00C17264">
        <w:rPr>
          <w:lang w:val="en-US"/>
        </w:rPr>
        <w:t>2</w:t>
      </w:r>
      <w:r w:rsidRPr="00C17264">
        <w:rPr>
          <w:lang w:val="en-US"/>
        </w:rPr>
        <w:t>H</w:t>
      </w:r>
      <w:r w:rsidRPr="0076754A">
        <w:rPr>
          <w:lang w:val="en-US"/>
        </w:rPr>
        <w:t>)</w:t>
      </w:r>
      <w:r w:rsidR="005C2E28">
        <w:rPr>
          <w:lang w:val="en-US"/>
        </w:rPr>
        <w:t>;</w:t>
      </w:r>
      <w:r w:rsidRPr="0076754A">
        <w:rPr>
          <w:lang w:val="en-US"/>
        </w:rPr>
        <w:t xml:space="preserve"> </w:t>
      </w:r>
      <w:r w:rsidRPr="0076754A">
        <w:rPr>
          <w:vertAlign w:val="superscript"/>
          <w:lang w:val="en-US"/>
        </w:rPr>
        <w:t>13</w:t>
      </w:r>
      <w:r w:rsidRPr="0076754A">
        <w:rPr>
          <w:lang w:val="en-US"/>
        </w:rPr>
        <w:t>C{</w:t>
      </w:r>
      <w:r w:rsidRPr="0076754A">
        <w:rPr>
          <w:vertAlign w:val="superscript"/>
          <w:lang w:val="en-US"/>
        </w:rPr>
        <w:t>1</w:t>
      </w:r>
      <w:r w:rsidRPr="0076754A">
        <w:rPr>
          <w:lang w:val="en-US"/>
        </w:rPr>
        <w:t>H} NMR (100 MHz, CDCl</w:t>
      </w:r>
      <w:r w:rsidRPr="0076754A">
        <w:rPr>
          <w:vertAlign w:val="subscript"/>
          <w:lang w:val="en-US"/>
        </w:rPr>
        <w:t>3</w:t>
      </w:r>
      <w:r w:rsidRPr="0076754A">
        <w:rPr>
          <w:lang w:val="en-US"/>
        </w:rPr>
        <w:t xml:space="preserve">): </w:t>
      </w:r>
      <w:r w:rsidRPr="0076754A">
        <w:rPr>
          <w:rFonts w:cs="Times New Roman"/>
          <w:i/>
          <w:iCs/>
          <w:lang w:val="en-US"/>
        </w:rPr>
        <w:t>δ</w:t>
      </w:r>
      <w:r w:rsidRPr="0076754A">
        <w:rPr>
          <w:lang w:val="en-US"/>
        </w:rPr>
        <w:t xml:space="preserve"> 15</w:t>
      </w:r>
      <w:r w:rsidR="0076754A" w:rsidRPr="0076754A">
        <w:rPr>
          <w:lang w:val="en-US"/>
        </w:rPr>
        <w:t>6</w:t>
      </w:r>
      <w:r w:rsidRPr="0076754A">
        <w:rPr>
          <w:lang w:val="en-US"/>
        </w:rPr>
        <w:t>.2, 13</w:t>
      </w:r>
      <w:r w:rsidR="0076754A" w:rsidRPr="0076754A">
        <w:rPr>
          <w:lang w:val="en-US"/>
        </w:rPr>
        <w:t>3</w:t>
      </w:r>
      <w:r w:rsidRPr="0076754A">
        <w:rPr>
          <w:lang w:val="en-US"/>
        </w:rPr>
        <w:t>.0, 132.</w:t>
      </w:r>
      <w:r w:rsidR="0076754A" w:rsidRPr="0076754A">
        <w:rPr>
          <w:lang w:val="en-US"/>
        </w:rPr>
        <w:t>5</w:t>
      </w:r>
      <w:r w:rsidRPr="0076754A">
        <w:rPr>
          <w:lang w:val="en-US"/>
        </w:rPr>
        <w:t xml:space="preserve"> (</w:t>
      </w:r>
      <w:r w:rsidRPr="0076754A">
        <w:rPr>
          <w:i/>
          <w:iCs/>
          <w:lang w:val="en-US"/>
        </w:rPr>
        <w:t>J</w:t>
      </w:r>
      <w:r w:rsidRPr="0076754A">
        <w:rPr>
          <w:vertAlign w:val="subscript"/>
          <w:lang w:val="en-US"/>
        </w:rPr>
        <w:t>CP</w:t>
      </w:r>
      <w:r w:rsidRPr="0076754A">
        <w:rPr>
          <w:lang w:val="en-US"/>
        </w:rPr>
        <w:t xml:space="preserve"> = </w:t>
      </w:r>
      <w:r w:rsidR="0076754A" w:rsidRPr="0076754A">
        <w:rPr>
          <w:lang w:val="en-US"/>
        </w:rPr>
        <w:t>9.6</w:t>
      </w:r>
      <w:r w:rsidRPr="0076754A">
        <w:rPr>
          <w:lang w:val="en-US"/>
        </w:rPr>
        <w:t xml:space="preserve"> Hz), 132.</w:t>
      </w:r>
      <w:r w:rsidR="0076754A" w:rsidRPr="0076754A">
        <w:rPr>
          <w:lang w:val="en-US"/>
        </w:rPr>
        <w:t>3</w:t>
      </w:r>
      <w:r w:rsidRPr="0076754A">
        <w:rPr>
          <w:lang w:val="en-US"/>
        </w:rPr>
        <w:t xml:space="preserve"> (</w:t>
      </w:r>
      <w:r w:rsidR="001F2FB2">
        <w:rPr>
          <w:lang w:val="en-US"/>
        </w:rPr>
        <w:t xml:space="preserve">d, </w:t>
      </w:r>
      <w:r w:rsidRPr="0076754A">
        <w:rPr>
          <w:i/>
          <w:iCs/>
          <w:lang w:val="en-US"/>
        </w:rPr>
        <w:t>J</w:t>
      </w:r>
      <w:r w:rsidRPr="0076754A">
        <w:rPr>
          <w:vertAlign w:val="subscript"/>
          <w:lang w:val="en-US"/>
        </w:rPr>
        <w:t>CP</w:t>
      </w:r>
      <w:r w:rsidRPr="0076754A">
        <w:rPr>
          <w:lang w:val="en-US"/>
        </w:rPr>
        <w:t xml:space="preserve"> = </w:t>
      </w:r>
      <w:r w:rsidR="0076754A" w:rsidRPr="0076754A">
        <w:rPr>
          <w:lang w:val="en-US"/>
        </w:rPr>
        <w:t>2.1</w:t>
      </w:r>
      <w:r w:rsidRPr="0076754A">
        <w:rPr>
          <w:lang w:val="en-US"/>
        </w:rPr>
        <w:t xml:space="preserve"> Hz), 129.</w:t>
      </w:r>
      <w:r w:rsidR="0076754A" w:rsidRPr="0076754A">
        <w:rPr>
          <w:lang w:val="en-US"/>
        </w:rPr>
        <w:t>6</w:t>
      </w:r>
      <w:r w:rsidRPr="0076754A">
        <w:rPr>
          <w:lang w:val="en-US"/>
        </w:rPr>
        <w:t xml:space="preserve"> (</w:t>
      </w:r>
      <w:r w:rsidR="001F2FB2">
        <w:rPr>
          <w:lang w:val="en-US"/>
        </w:rPr>
        <w:t xml:space="preserve">d, </w:t>
      </w:r>
      <w:r w:rsidRPr="0076754A">
        <w:rPr>
          <w:i/>
          <w:iCs/>
          <w:lang w:val="en-US"/>
        </w:rPr>
        <w:t>J</w:t>
      </w:r>
      <w:r w:rsidRPr="0076754A">
        <w:rPr>
          <w:vertAlign w:val="subscript"/>
          <w:lang w:val="en-US"/>
        </w:rPr>
        <w:t>CP</w:t>
      </w:r>
      <w:r w:rsidRPr="0076754A">
        <w:rPr>
          <w:lang w:val="en-US"/>
        </w:rPr>
        <w:t xml:space="preserve"> = </w:t>
      </w:r>
      <w:r w:rsidR="0076754A" w:rsidRPr="0076754A">
        <w:rPr>
          <w:lang w:val="en-US"/>
        </w:rPr>
        <w:t>99.6</w:t>
      </w:r>
      <w:r w:rsidRPr="0076754A">
        <w:rPr>
          <w:lang w:val="en-US"/>
        </w:rPr>
        <w:t xml:space="preserve"> Hz), 128.</w:t>
      </w:r>
      <w:r w:rsidR="0076754A" w:rsidRPr="0076754A">
        <w:rPr>
          <w:lang w:val="en-US"/>
        </w:rPr>
        <w:t>9</w:t>
      </w:r>
      <w:r w:rsidRPr="0076754A">
        <w:rPr>
          <w:lang w:val="en-US"/>
        </w:rPr>
        <w:t xml:space="preserve"> (</w:t>
      </w:r>
      <w:r w:rsidR="001F2FB2">
        <w:rPr>
          <w:lang w:val="en-US"/>
        </w:rPr>
        <w:t xml:space="preserve">d, </w:t>
      </w:r>
      <w:r w:rsidRPr="0076754A">
        <w:rPr>
          <w:i/>
          <w:iCs/>
          <w:lang w:val="en-US"/>
        </w:rPr>
        <w:t>J</w:t>
      </w:r>
      <w:r w:rsidRPr="0076754A">
        <w:rPr>
          <w:vertAlign w:val="subscript"/>
          <w:lang w:val="en-US"/>
        </w:rPr>
        <w:t>CP</w:t>
      </w:r>
      <w:r w:rsidRPr="0076754A">
        <w:rPr>
          <w:lang w:val="en-US"/>
        </w:rPr>
        <w:t xml:space="preserve"> = </w:t>
      </w:r>
      <w:r w:rsidR="0076754A" w:rsidRPr="0076754A">
        <w:rPr>
          <w:lang w:val="en-US"/>
        </w:rPr>
        <w:t>12.2</w:t>
      </w:r>
      <w:r w:rsidRPr="0076754A">
        <w:rPr>
          <w:lang w:val="en-US"/>
        </w:rPr>
        <w:t xml:space="preserve"> Hz), 12</w:t>
      </w:r>
      <w:r w:rsidR="0076754A" w:rsidRPr="0076754A">
        <w:rPr>
          <w:lang w:val="en-US"/>
        </w:rPr>
        <w:t>3</w:t>
      </w:r>
      <w:r w:rsidRPr="0076754A">
        <w:rPr>
          <w:lang w:val="en-US"/>
        </w:rPr>
        <w:t>.</w:t>
      </w:r>
      <w:r w:rsidR="0076754A" w:rsidRPr="0076754A">
        <w:rPr>
          <w:lang w:val="en-US"/>
        </w:rPr>
        <w:t>4</w:t>
      </w:r>
      <w:r w:rsidRPr="0076754A">
        <w:rPr>
          <w:lang w:val="en-US"/>
        </w:rPr>
        <w:t xml:space="preserve"> (</w:t>
      </w:r>
      <w:r w:rsidR="001F2FB2">
        <w:rPr>
          <w:lang w:val="en-US"/>
        </w:rPr>
        <w:t xml:space="preserve">d, </w:t>
      </w:r>
      <w:r w:rsidRPr="0076754A">
        <w:rPr>
          <w:i/>
          <w:iCs/>
          <w:lang w:val="en-US"/>
        </w:rPr>
        <w:t>J</w:t>
      </w:r>
      <w:r w:rsidRPr="0076754A">
        <w:rPr>
          <w:vertAlign w:val="subscript"/>
          <w:lang w:val="en-US"/>
        </w:rPr>
        <w:t>CP</w:t>
      </w:r>
      <w:r w:rsidRPr="0076754A">
        <w:rPr>
          <w:lang w:val="en-US"/>
        </w:rPr>
        <w:t xml:space="preserve"> = </w:t>
      </w:r>
      <w:r w:rsidR="0076754A" w:rsidRPr="0076754A">
        <w:rPr>
          <w:lang w:val="en-US"/>
        </w:rPr>
        <w:t>18.9</w:t>
      </w:r>
      <w:r w:rsidRPr="0076754A">
        <w:rPr>
          <w:lang w:val="en-US"/>
        </w:rPr>
        <w:t xml:space="preserve"> Hz), 12</w:t>
      </w:r>
      <w:r w:rsidR="0076754A" w:rsidRPr="0076754A">
        <w:rPr>
          <w:lang w:val="en-US"/>
        </w:rPr>
        <w:t>1</w:t>
      </w:r>
      <w:r w:rsidRPr="0076754A">
        <w:rPr>
          <w:lang w:val="en-US"/>
        </w:rPr>
        <w:t>.</w:t>
      </w:r>
      <w:r w:rsidR="0076754A" w:rsidRPr="0076754A">
        <w:rPr>
          <w:lang w:val="en-US"/>
        </w:rPr>
        <w:t>1,</w:t>
      </w:r>
      <w:r w:rsidRPr="0076754A">
        <w:rPr>
          <w:lang w:val="en-US"/>
        </w:rPr>
        <w:t xml:space="preserve"> </w:t>
      </w:r>
      <w:r w:rsidR="0076754A" w:rsidRPr="0076754A">
        <w:rPr>
          <w:lang w:val="en-US"/>
        </w:rPr>
        <w:t>98.5</w:t>
      </w:r>
      <w:r w:rsidR="005C2E28">
        <w:rPr>
          <w:lang w:val="en-US"/>
        </w:rPr>
        <w:t>;</w:t>
      </w:r>
      <w:r w:rsidRPr="0076754A">
        <w:rPr>
          <w:lang w:val="en-US"/>
        </w:rPr>
        <w:t xml:space="preserve"> </w:t>
      </w:r>
      <w:r w:rsidRPr="0076754A">
        <w:rPr>
          <w:vertAlign w:val="superscript"/>
          <w:lang w:val="en-US"/>
        </w:rPr>
        <w:t>31</w:t>
      </w:r>
      <w:r w:rsidRPr="0076754A">
        <w:rPr>
          <w:lang w:val="en-US"/>
        </w:rPr>
        <w:t>P NMR (160 MHz, CDCl</w:t>
      </w:r>
      <w:r w:rsidRPr="0076754A">
        <w:rPr>
          <w:vertAlign w:val="subscript"/>
          <w:lang w:val="en-US"/>
        </w:rPr>
        <w:t>3</w:t>
      </w:r>
      <w:r w:rsidRPr="0076754A">
        <w:rPr>
          <w:lang w:val="en-US"/>
        </w:rPr>
        <w:t xml:space="preserve">) = </w:t>
      </w:r>
      <w:r w:rsidR="0076754A">
        <w:rPr>
          <w:lang w:val="en-US"/>
        </w:rPr>
        <w:t>6.3</w:t>
      </w:r>
      <w:r w:rsidRPr="0076754A">
        <w:rPr>
          <w:lang w:val="en-US"/>
        </w:rPr>
        <w:t>.</w:t>
      </w:r>
    </w:p>
    <w:p w14:paraId="71F979EA" w14:textId="62F41641" w:rsidR="006F12BB" w:rsidRDefault="006F12BB" w:rsidP="006F12BB">
      <w:pPr>
        <w:spacing w:after="0" w:line="240" w:lineRule="auto"/>
        <w:jc w:val="both"/>
        <w:rPr>
          <w:i/>
          <w:iCs/>
          <w:lang w:val="en-US"/>
        </w:rPr>
      </w:pPr>
      <w:r>
        <w:object w:dxaOrig="2707" w:dyaOrig="1096" w14:anchorId="123E1006">
          <v:shape id="_x0000_i1033" type="#_x0000_t75" style="width:136pt;height:56pt" o:ole="">
            <v:imagedata r:id="rId67" o:title=""/>
          </v:shape>
          <o:OLEObject Type="Embed" ProgID="ChemDraw.Document.6.0" ShapeID="_x0000_i1033" DrawAspect="Content" ObjectID="_1694840373" r:id="rId68"/>
        </w:object>
      </w:r>
    </w:p>
    <w:p w14:paraId="0AC6E7A5" w14:textId="59791C87" w:rsidR="006F12BB" w:rsidRDefault="006F12BB" w:rsidP="006F12BB">
      <w:pPr>
        <w:spacing w:after="120" w:line="360" w:lineRule="auto"/>
        <w:jc w:val="both"/>
        <w:rPr>
          <w:lang w:val="en-US"/>
        </w:rPr>
      </w:pPr>
      <w:r w:rsidRPr="006F12BB">
        <w:rPr>
          <w:i/>
          <w:iCs/>
          <w:lang w:val="en-US"/>
        </w:rPr>
        <w:t>ethyl 3-oxo-3-(4-((</w:t>
      </w:r>
      <w:proofErr w:type="spellStart"/>
      <w:r w:rsidRPr="006F12BB">
        <w:rPr>
          <w:i/>
          <w:iCs/>
          <w:lang w:val="en-US"/>
        </w:rPr>
        <w:t>triphenylphosphoranylidene</w:t>
      </w:r>
      <w:proofErr w:type="spellEnd"/>
      <w:r w:rsidRPr="006F12BB">
        <w:rPr>
          <w:i/>
          <w:iCs/>
          <w:lang w:val="en-US"/>
        </w:rPr>
        <w:t>)</w:t>
      </w:r>
      <w:proofErr w:type="gramStart"/>
      <w:r w:rsidRPr="006F12BB">
        <w:rPr>
          <w:i/>
          <w:iCs/>
          <w:lang w:val="en-US"/>
        </w:rPr>
        <w:t>amino)phenyl</w:t>
      </w:r>
      <w:proofErr w:type="gramEnd"/>
      <w:r w:rsidRPr="006F12BB">
        <w:rPr>
          <w:i/>
          <w:iCs/>
          <w:lang w:val="en-US"/>
        </w:rPr>
        <w:t xml:space="preserve">)propanoate </w:t>
      </w:r>
      <w:r>
        <w:rPr>
          <w:lang w:val="en-US"/>
        </w:rPr>
        <w:t>(</w:t>
      </w:r>
      <w:r w:rsidRPr="0019764C">
        <w:rPr>
          <w:b/>
          <w:bCs/>
          <w:lang w:val="en-US"/>
        </w:rPr>
        <w:t>51</w:t>
      </w:r>
      <w:r>
        <w:rPr>
          <w:b/>
          <w:bCs/>
          <w:lang w:val="en-US"/>
        </w:rPr>
        <w:t>c</w:t>
      </w:r>
      <w:r>
        <w:rPr>
          <w:lang w:val="en-US"/>
        </w:rPr>
        <w:t xml:space="preserve">): The title compound (new compound) was obtained following the general procedure. It was obtained in </w:t>
      </w:r>
      <w:r w:rsidR="005542A6">
        <w:rPr>
          <w:lang w:val="en-US"/>
        </w:rPr>
        <w:t>3</w:t>
      </w:r>
      <w:r w:rsidR="00301587">
        <w:rPr>
          <w:lang w:val="en-US"/>
        </w:rPr>
        <w:t>3</w:t>
      </w:r>
      <w:r>
        <w:rPr>
          <w:lang w:val="en-US"/>
        </w:rPr>
        <w:t>% yield (</w:t>
      </w:r>
      <w:r w:rsidR="005542A6">
        <w:rPr>
          <w:lang w:val="en-US"/>
        </w:rPr>
        <w:t>76</w:t>
      </w:r>
      <w:r w:rsidR="00301587">
        <w:rPr>
          <w:lang w:val="en-US"/>
        </w:rPr>
        <w:t>.</w:t>
      </w:r>
      <w:r w:rsidR="005542A6">
        <w:rPr>
          <w:lang w:val="en-US"/>
        </w:rPr>
        <w:t>2</w:t>
      </w:r>
      <w:r>
        <w:rPr>
          <w:lang w:val="en-US"/>
        </w:rPr>
        <w:t xml:space="preserve"> mg; 0.</w:t>
      </w:r>
      <w:r w:rsidR="005542A6">
        <w:rPr>
          <w:lang w:val="en-US"/>
        </w:rPr>
        <w:t>16</w:t>
      </w:r>
      <w:r>
        <w:rPr>
          <w:lang w:val="en-US"/>
        </w:rPr>
        <w:t xml:space="preserve"> mmol) as a yellow </w:t>
      </w:r>
      <w:r w:rsidR="004E1CF6">
        <w:rPr>
          <w:lang w:val="en-US"/>
        </w:rPr>
        <w:t>oil</w:t>
      </w:r>
      <w:r>
        <w:rPr>
          <w:lang w:val="en-US"/>
        </w:rPr>
        <w:t xml:space="preserve"> after purification over silica gel column chromatography using a mixture of hexane/</w:t>
      </w:r>
      <w:r w:rsidR="004144E8">
        <w:rPr>
          <w:lang w:val="en-US"/>
        </w:rPr>
        <w:t>toluene</w:t>
      </w:r>
      <w:r>
        <w:rPr>
          <w:lang w:val="en-US"/>
        </w:rPr>
        <w:t>/</w:t>
      </w:r>
      <w:proofErr w:type="spellStart"/>
      <w:r>
        <w:rPr>
          <w:lang w:val="en-US"/>
        </w:rPr>
        <w:t>EtOAc</w:t>
      </w:r>
      <w:proofErr w:type="spellEnd"/>
      <w:r>
        <w:rPr>
          <w:lang w:val="en-US"/>
        </w:rPr>
        <w:t xml:space="preserve"> (</w:t>
      </w:r>
      <w:r w:rsidR="00301587">
        <w:rPr>
          <w:lang w:val="en-US"/>
        </w:rPr>
        <w:t>5</w:t>
      </w:r>
      <w:r>
        <w:rPr>
          <w:lang w:val="en-US"/>
        </w:rPr>
        <w:t>/2/</w:t>
      </w:r>
      <w:r w:rsidR="00301587">
        <w:rPr>
          <w:lang w:val="en-US"/>
        </w:rPr>
        <w:t>3</w:t>
      </w:r>
      <w:r>
        <w:rPr>
          <w:lang w:val="en-US"/>
        </w:rPr>
        <w:t xml:space="preserve">) as eluent. </w:t>
      </w:r>
      <w:r w:rsidRPr="004144E8">
        <w:rPr>
          <w:vertAlign w:val="superscript"/>
        </w:rPr>
        <w:t>1</w:t>
      </w:r>
      <w:r w:rsidRPr="004144E8">
        <w:t>H NMR (400 MHz, CDCl</w:t>
      </w:r>
      <w:r w:rsidRPr="004144E8">
        <w:rPr>
          <w:vertAlign w:val="subscript"/>
        </w:rPr>
        <w:t>3</w:t>
      </w:r>
      <w:r w:rsidRPr="004144E8">
        <w:t xml:space="preserve">): </w:t>
      </w:r>
      <w:r w:rsidRPr="00C17264">
        <w:rPr>
          <w:rFonts w:cs="Times New Roman"/>
          <w:i/>
          <w:iCs/>
          <w:lang w:val="en-US"/>
        </w:rPr>
        <w:t>δ</w:t>
      </w:r>
      <w:r w:rsidRPr="004144E8">
        <w:t xml:space="preserve"> 7.7</w:t>
      </w:r>
      <w:r w:rsidR="004144E8" w:rsidRPr="004144E8">
        <w:t>3</w:t>
      </w:r>
      <w:r w:rsidRPr="004144E8">
        <w:t xml:space="preserve"> (</w:t>
      </w:r>
      <w:proofErr w:type="spellStart"/>
      <w:r w:rsidRPr="004144E8">
        <w:t>dd</w:t>
      </w:r>
      <w:proofErr w:type="spellEnd"/>
      <w:r w:rsidRPr="004144E8">
        <w:t xml:space="preserve">, </w:t>
      </w:r>
      <w:r w:rsidRPr="004144E8">
        <w:rPr>
          <w:vertAlign w:val="superscript"/>
        </w:rPr>
        <w:t>3</w:t>
      </w:r>
      <w:r w:rsidRPr="004144E8">
        <w:rPr>
          <w:i/>
          <w:iCs/>
        </w:rPr>
        <w:t>J</w:t>
      </w:r>
      <w:r w:rsidRPr="004144E8">
        <w:rPr>
          <w:vertAlign w:val="subscript"/>
        </w:rPr>
        <w:t>PH</w:t>
      </w:r>
      <w:r w:rsidRPr="004144E8">
        <w:t xml:space="preserve"> = 12.</w:t>
      </w:r>
      <w:r w:rsidR="004144E8" w:rsidRPr="004144E8">
        <w:t>1</w:t>
      </w:r>
      <w:r w:rsidRPr="004144E8">
        <w:t xml:space="preserve">, </w:t>
      </w:r>
      <w:r w:rsidRPr="004144E8">
        <w:rPr>
          <w:vertAlign w:val="superscript"/>
        </w:rPr>
        <w:t>3</w:t>
      </w:r>
      <w:r w:rsidRPr="004144E8">
        <w:rPr>
          <w:i/>
          <w:iCs/>
        </w:rPr>
        <w:t>J</w:t>
      </w:r>
      <w:r w:rsidRPr="004144E8">
        <w:rPr>
          <w:vertAlign w:val="subscript"/>
        </w:rPr>
        <w:t>HH</w:t>
      </w:r>
      <w:r w:rsidRPr="004144E8">
        <w:t xml:space="preserve"> = 8.</w:t>
      </w:r>
      <w:r w:rsidR="004144E8" w:rsidRPr="004144E8">
        <w:t>1</w:t>
      </w:r>
      <w:r w:rsidRPr="004144E8">
        <w:t xml:space="preserve"> Hz, 6H</w:t>
      </w:r>
      <w:r w:rsidRPr="004144E8">
        <w:rPr>
          <w:i/>
          <w:iCs/>
        </w:rPr>
        <w:t>)</w:t>
      </w:r>
      <w:r w:rsidRPr="004144E8">
        <w:t>,</w:t>
      </w:r>
      <w:r w:rsidR="004144E8" w:rsidRPr="004144E8">
        <w:t xml:space="preserve"> 7.64 (d, </w:t>
      </w:r>
      <w:r w:rsidR="004144E8" w:rsidRPr="004144E8">
        <w:rPr>
          <w:i/>
          <w:iCs/>
        </w:rPr>
        <w:t>J</w:t>
      </w:r>
      <w:r w:rsidR="004144E8" w:rsidRPr="004144E8">
        <w:t xml:space="preserve"> = 8.4 Hz, 2H),</w:t>
      </w:r>
      <w:r w:rsidRPr="004144E8">
        <w:t xml:space="preserve"> 7.60 – 7.5</w:t>
      </w:r>
      <w:r w:rsidR="004144E8" w:rsidRPr="004144E8">
        <w:t>3</w:t>
      </w:r>
      <w:r w:rsidRPr="004144E8">
        <w:t xml:space="preserve"> (m, 3H), </w:t>
      </w:r>
      <w:r w:rsidR="004144E8" w:rsidRPr="004144E8">
        <w:t>7.52 – 7.44 (m, 6H)</w:t>
      </w:r>
      <w:r w:rsidRPr="004144E8">
        <w:t>, 6.7</w:t>
      </w:r>
      <w:r w:rsidR="004144E8" w:rsidRPr="004144E8">
        <w:t>5</w:t>
      </w:r>
      <w:r w:rsidRPr="004144E8">
        <w:t xml:space="preserve"> (d, </w:t>
      </w:r>
      <w:r w:rsidRPr="004144E8">
        <w:rPr>
          <w:i/>
          <w:iCs/>
        </w:rPr>
        <w:t>J</w:t>
      </w:r>
      <w:r w:rsidRPr="004144E8">
        <w:t xml:space="preserve"> = 8.4 Hz, 2H)</w:t>
      </w:r>
      <w:r w:rsidR="004144E8" w:rsidRPr="004144E8">
        <w:t xml:space="preserve">, 4.18 (q, </w:t>
      </w:r>
      <w:r w:rsidR="004144E8" w:rsidRPr="004144E8">
        <w:rPr>
          <w:i/>
          <w:iCs/>
        </w:rPr>
        <w:t>J</w:t>
      </w:r>
      <w:r w:rsidR="004144E8" w:rsidRPr="004144E8">
        <w:t xml:space="preserve"> = 7.1 Hz, 2H), 3.85 (s, 2H), 1.23 (t, </w:t>
      </w:r>
      <w:r w:rsidR="004144E8" w:rsidRPr="004144E8">
        <w:rPr>
          <w:i/>
          <w:iCs/>
        </w:rPr>
        <w:t xml:space="preserve">J </w:t>
      </w:r>
      <w:r w:rsidR="004144E8" w:rsidRPr="004144E8">
        <w:t>= 7.1 Hz, 3H</w:t>
      </w:r>
      <w:r w:rsidR="004144E8">
        <w:t>)</w:t>
      </w:r>
      <w:r w:rsidRPr="004144E8">
        <w:t xml:space="preserve">. </w:t>
      </w:r>
      <w:r w:rsidRPr="004144E8">
        <w:rPr>
          <w:vertAlign w:val="superscript"/>
        </w:rPr>
        <w:t>13</w:t>
      </w:r>
      <w:r w:rsidRPr="004144E8">
        <w:t>C{</w:t>
      </w:r>
      <w:r w:rsidRPr="004144E8">
        <w:rPr>
          <w:vertAlign w:val="superscript"/>
        </w:rPr>
        <w:t>1</w:t>
      </w:r>
      <w:r w:rsidRPr="004144E8">
        <w:t>H} NMR (100 MHz, CDCl</w:t>
      </w:r>
      <w:r w:rsidRPr="004144E8">
        <w:rPr>
          <w:vertAlign w:val="subscript"/>
        </w:rPr>
        <w:t>3</w:t>
      </w:r>
      <w:r w:rsidRPr="004144E8">
        <w:t xml:space="preserve">): </w:t>
      </w:r>
      <w:r w:rsidRPr="0076754A">
        <w:rPr>
          <w:rFonts w:cs="Times New Roman"/>
          <w:i/>
          <w:iCs/>
          <w:lang w:val="en-US"/>
        </w:rPr>
        <w:t>δ</w:t>
      </w:r>
      <w:r w:rsidRPr="004144E8">
        <w:t xml:space="preserve"> </w:t>
      </w:r>
      <w:r w:rsidR="004144E8" w:rsidRPr="004144E8">
        <w:t>19</w:t>
      </w:r>
      <w:r w:rsidR="004144E8">
        <w:t xml:space="preserve">0.5, 168.5, </w:t>
      </w:r>
      <w:r w:rsidRPr="004144E8">
        <w:t>15</w:t>
      </w:r>
      <w:r w:rsidR="004144E8">
        <w:t>8</w:t>
      </w:r>
      <w:r w:rsidRPr="004144E8">
        <w:t>.</w:t>
      </w:r>
      <w:r w:rsidR="004144E8">
        <w:t>5</w:t>
      </w:r>
      <w:r w:rsidRPr="004144E8">
        <w:t>, 132.</w:t>
      </w:r>
      <w:r w:rsidR="004144E8">
        <w:t>6</w:t>
      </w:r>
      <w:r w:rsidRPr="004144E8">
        <w:t xml:space="preserve"> (</w:t>
      </w:r>
      <w:r w:rsidR="004144E8">
        <w:t xml:space="preserve">d, </w:t>
      </w:r>
      <w:r w:rsidRPr="004144E8">
        <w:rPr>
          <w:i/>
          <w:iCs/>
        </w:rPr>
        <w:t>J</w:t>
      </w:r>
      <w:r w:rsidRPr="004144E8">
        <w:rPr>
          <w:vertAlign w:val="subscript"/>
        </w:rPr>
        <w:t>CP</w:t>
      </w:r>
      <w:r w:rsidRPr="004144E8">
        <w:t xml:space="preserve"> = 9.6 Hz), 132.</w:t>
      </w:r>
      <w:r w:rsidR="001F2FB2">
        <w:t>2</w:t>
      </w:r>
      <w:r w:rsidRPr="004144E8">
        <w:t xml:space="preserve"> (</w:t>
      </w:r>
      <w:r w:rsidR="001F2FB2">
        <w:t xml:space="preserve">d, </w:t>
      </w:r>
      <w:r w:rsidRPr="004144E8">
        <w:rPr>
          <w:i/>
          <w:iCs/>
        </w:rPr>
        <w:t>J</w:t>
      </w:r>
      <w:r w:rsidRPr="004144E8">
        <w:rPr>
          <w:vertAlign w:val="subscript"/>
        </w:rPr>
        <w:t>CP</w:t>
      </w:r>
      <w:r w:rsidRPr="004144E8">
        <w:t xml:space="preserve"> = 2.1 Hz), </w:t>
      </w:r>
      <w:r w:rsidR="001F2FB2">
        <w:t xml:space="preserve">130.3, </w:t>
      </w:r>
      <w:r w:rsidRPr="004144E8">
        <w:t>129.</w:t>
      </w:r>
      <w:r w:rsidR="001F2FB2">
        <w:t>7</w:t>
      </w:r>
      <w:r w:rsidRPr="004144E8">
        <w:t xml:space="preserve"> (</w:t>
      </w:r>
      <w:r w:rsidR="001F2FB2">
        <w:t xml:space="preserve">d, </w:t>
      </w:r>
      <w:r w:rsidRPr="004144E8">
        <w:rPr>
          <w:i/>
          <w:iCs/>
        </w:rPr>
        <w:t>J</w:t>
      </w:r>
      <w:r w:rsidRPr="004144E8">
        <w:rPr>
          <w:vertAlign w:val="subscript"/>
        </w:rPr>
        <w:t>CP</w:t>
      </w:r>
      <w:r w:rsidRPr="004144E8">
        <w:t xml:space="preserve"> = 99.</w:t>
      </w:r>
      <w:r w:rsidR="001F2FB2">
        <w:t>2</w:t>
      </w:r>
      <w:r w:rsidRPr="004144E8">
        <w:t xml:space="preserve"> Hz), 128.9 (</w:t>
      </w:r>
      <w:r w:rsidR="001F2FB2">
        <w:t xml:space="preserve">d, </w:t>
      </w:r>
      <w:r w:rsidRPr="004144E8">
        <w:rPr>
          <w:i/>
          <w:iCs/>
        </w:rPr>
        <w:t>J</w:t>
      </w:r>
      <w:r w:rsidRPr="004144E8">
        <w:rPr>
          <w:vertAlign w:val="subscript"/>
        </w:rPr>
        <w:t>CP</w:t>
      </w:r>
      <w:r w:rsidRPr="004144E8">
        <w:t xml:space="preserve"> = 12.</w:t>
      </w:r>
      <w:r w:rsidR="001F2FB2">
        <w:t>1</w:t>
      </w:r>
      <w:r w:rsidRPr="004144E8">
        <w:t xml:space="preserve"> Hz), </w:t>
      </w:r>
      <w:r w:rsidR="001F2FB2">
        <w:t xml:space="preserve">125.4, </w:t>
      </w:r>
      <w:r w:rsidRPr="004144E8">
        <w:t>12</w:t>
      </w:r>
      <w:r w:rsidR="001F2FB2">
        <w:t>2</w:t>
      </w:r>
      <w:r w:rsidRPr="004144E8">
        <w:t>.</w:t>
      </w:r>
      <w:r w:rsidR="001F2FB2">
        <w:t>8</w:t>
      </w:r>
      <w:r w:rsidRPr="004144E8">
        <w:t xml:space="preserve"> (</w:t>
      </w:r>
      <w:r w:rsidR="001F2FB2">
        <w:t xml:space="preserve">d, </w:t>
      </w:r>
      <w:r w:rsidRPr="004144E8">
        <w:rPr>
          <w:i/>
          <w:iCs/>
        </w:rPr>
        <w:t>J</w:t>
      </w:r>
      <w:r w:rsidRPr="004144E8">
        <w:rPr>
          <w:vertAlign w:val="subscript"/>
        </w:rPr>
        <w:t>CP</w:t>
      </w:r>
      <w:r w:rsidRPr="004144E8">
        <w:t xml:space="preserve"> = </w:t>
      </w:r>
      <w:r w:rsidR="001F2FB2">
        <w:t>19.0</w:t>
      </w:r>
      <w:r w:rsidRPr="004144E8">
        <w:t xml:space="preserve"> Hz), </w:t>
      </w:r>
      <w:r w:rsidR="001F2FB2">
        <w:t>61.2</w:t>
      </w:r>
      <w:r w:rsidRPr="004144E8">
        <w:t xml:space="preserve">, </w:t>
      </w:r>
      <w:r w:rsidR="001F2FB2">
        <w:t>45.5, 14.1</w:t>
      </w:r>
      <w:r w:rsidRPr="004144E8">
        <w:t xml:space="preserve">. </w:t>
      </w:r>
      <w:r w:rsidRPr="0076754A">
        <w:rPr>
          <w:vertAlign w:val="superscript"/>
          <w:lang w:val="en-US"/>
        </w:rPr>
        <w:t>31</w:t>
      </w:r>
      <w:r w:rsidRPr="0076754A">
        <w:rPr>
          <w:lang w:val="en-US"/>
        </w:rPr>
        <w:t>P NMR (160 MHz, CDCl</w:t>
      </w:r>
      <w:r w:rsidRPr="0076754A">
        <w:rPr>
          <w:vertAlign w:val="subscript"/>
          <w:lang w:val="en-US"/>
        </w:rPr>
        <w:t>3</w:t>
      </w:r>
      <w:r w:rsidRPr="0076754A">
        <w:rPr>
          <w:lang w:val="en-US"/>
        </w:rPr>
        <w:t xml:space="preserve">) = </w:t>
      </w:r>
      <w:r>
        <w:rPr>
          <w:lang w:val="en-US"/>
        </w:rPr>
        <w:t>6.</w:t>
      </w:r>
      <w:r w:rsidR="001F2FB2">
        <w:rPr>
          <w:lang w:val="en-US"/>
        </w:rPr>
        <w:t>5</w:t>
      </w:r>
      <w:r w:rsidRPr="0076754A">
        <w:rPr>
          <w:lang w:val="en-US"/>
        </w:rPr>
        <w:t>.</w:t>
      </w:r>
      <w:r w:rsidR="004E1CF6">
        <w:rPr>
          <w:lang w:val="en-US"/>
        </w:rPr>
        <w:t xml:space="preserve"> </w:t>
      </w:r>
      <w:r w:rsidR="004E1CF6" w:rsidRPr="004E1CF6">
        <w:t>HRMS (m/z): [M</w:t>
      </w:r>
      <w:r w:rsidR="004E1CF6">
        <w:t>+</w:t>
      </w:r>
      <w:r w:rsidR="004E1CF6" w:rsidRPr="004E1CF6">
        <w:t xml:space="preserve">H] </w:t>
      </w:r>
      <w:proofErr w:type="spellStart"/>
      <w:r w:rsidR="004E1CF6" w:rsidRPr="004E1CF6">
        <w:t>c</w:t>
      </w:r>
      <w:r w:rsidR="004E1CF6">
        <w:t>alcd</w:t>
      </w:r>
      <w:proofErr w:type="spellEnd"/>
      <w:r w:rsidR="004E1CF6">
        <w:t xml:space="preserve"> for C</w:t>
      </w:r>
      <w:r w:rsidR="004E1CF6" w:rsidRPr="004E1CF6">
        <w:rPr>
          <w:vertAlign w:val="subscript"/>
        </w:rPr>
        <w:t>2</w:t>
      </w:r>
      <w:r w:rsidR="004E1CF6">
        <w:rPr>
          <w:vertAlign w:val="subscript"/>
        </w:rPr>
        <w:t>9</w:t>
      </w:r>
      <w:r w:rsidR="004E1CF6">
        <w:t>H</w:t>
      </w:r>
      <w:r w:rsidR="004E1CF6">
        <w:rPr>
          <w:vertAlign w:val="subscript"/>
        </w:rPr>
        <w:t>27</w:t>
      </w:r>
      <w:r w:rsidR="004E1CF6">
        <w:t>NO</w:t>
      </w:r>
      <w:r w:rsidR="004E1CF6" w:rsidRPr="004E1CF6">
        <w:rPr>
          <w:vertAlign w:val="subscript"/>
        </w:rPr>
        <w:t>3</w:t>
      </w:r>
      <w:r w:rsidR="004E1CF6">
        <w:t xml:space="preserve">P, 468.1728; </w:t>
      </w:r>
      <w:proofErr w:type="spellStart"/>
      <w:r w:rsidR="004E1CF6">
        <w:t>found</w:t>
      </w:r>
      <w:proofErr w:type="spellEnd"/>
      <w:r w:rsidR="004E1CF6">
        <w:t>, 168.1733.</w:t>
      </w:r>
    </w:p>
    <w:p w14:paraId="32ABCFB3" w14:textId="665261F9" w:rsidR="00470975" w:rsidRDefault="00470975" w:rsidP="00470975">
      <w:pPr>
        <w:spacing w:after="0" w:line="240" w:lineRule="auto"/>
        <w:jc w:val="both"/>
        <w:rPr>
          <w:i/>
          <w:iCs/>
          <w:lang w:val="en-US"/>
        </w:rPr>
      </w:pPr>
      <w:r>
        <w:object w:dxaOrig="1754" w:dyaOrig="1096" w14:anchorId="6CEF480B">
          <v:shape id="_x0000_i1034" type="#_x0000_t75" style="width:88pt;height:56pt" o:ole="">
            <v:imagedata r:id="rId69" o:title=""/>
          </v:shape>
          <o:OLEObject Type="Embed" ProgID="ChemDraw.Document.6.0" ShapeID="_x0000_i1034" DrawAspect="Content" ObjectID="_1694840374" r:id="rId70"/>
        </w:object>
      </w:r>
    </w:p>
    <w:p w14:paraId="044BC9B1" w14:textId="4A0CEA12" w:rsidR="00470975" w:rsidRDefault="00470975" w:rsidP="00470975">
      <w:pPr>
        <w:spacing w:after="120" w:line="360" w:lineRule="auto"/>
        <w:jc w:val="both"/>
        <w:rPr>
          <w:lang w:val="en-US"/>
        </w:rPr>
      </w:pPr>
      <w:r w:rsidRPr="00B0352B">
        <w:rPr>
          <w:i/>
          <w:iCs/>
          <w:lang w:val="en-US"/>
        </w:rPr>
        <w:t>2,4-</w:t>
      </w:r>
      <w:r>
        <w:rPr>
          <w:i/>
          <w:iCs/>
          <w:lang w:val="en-US"/>
        </w:rPr>
        <w:t>d</w:t>
      </w:r>
      <w:r w:rsidRPr="00B0352B">
        <w:rPr>
          <w:i/>
          <w:iCs/>
          <w:lang w:val="en-US"/>
        </w:rPr>
        <w:t>ifluoro-N-(</w:t>
      </w:r>
      <w:proofErr w:type="spellStart"/>
      <w:proofErr w:type="gramStart"/>
      <w:r w:rsidRPr="00B0352B">
        <w:rPr>
          <w:i/>
          <w:iCs/>
          <w:lang w:val="en-US"/>
        </w:rPr>
        <w:t>triphenylphosphoranylidene</w:t>
      </w:r>
      <w:proofErr w:type="spellEnd"/>
      <w:r w:rsidRPr="00B0352B">
        <w:rPr>
          <w:i/>
          <w:iCs/>
          <w:lang w:val="en-US"/>
        </w:rPr>
        <w:t>)aniline</w:t>
      </w:r>
      <w:proofErr w:type="gramEnd"/>
      <w:r w:rsidRPr="00B0352B">
        <w:rPr>
          <w:i/>
          <w:iCs/>
          <w:lang w:val="en-US"/>
        </w:rPr>
        <w:t xml:space="preserve"> </w:t>
      </w:r>
      <w:r>
        <w:rPr>
          <w:lang w:val="en-US"/>
        </w:rPr>
        <w:t>(</w:t>
      </w:r>
      <w:r w:rsidRPr="0019764C">
        <w:rPr>
          <w:b/>
          <w:bCs/>
          <w:lang w:val="en-US"/>
        </w:rPr>
        <w:t>51</w:t>
      </w:r>
      <w:r w:rsidR="00330C69">
        <w:rPr>
          <w:b/>
          <w:bCs/>
          <w:lang w:val="en-US"/>
        </w:rPr>
        <w:t>d</w:t>
      </w:r>
      <w:r>
        <w:rPr>
          <w:lang w:val="en-US"/>
        </w:rPr>
        <w:t>): The title compound (new compound) was obtained following the general proced</w:t>
      </w:r>
      <w:r w:rsidRPr="00856FB2">
        <w:rPr>
          <w:lang w:val="en-US"/>
        </w:rPr>
        <w:t>ure</w:t>
      </w:r>
      <w:r w:rsidR="00F31925" w:rsidRPr="00856FB2">
        <w:rPr>
          <w:lang w:val="en-US"/>
        </w:rPr>
        <w:t xml:space="preserve">. However, triphenylphosphine was used at </w:t>
      </w:r>
      <w:r w:rsidR="00856FB2" w:rsidRPr="00856FB2">
        <w:rPr>
          <w:lang w:val="en-US"/>
        </w:rPr>
        <w:t>8</w:t>
      </w:r>
      <w:r w:rsidR="00F31925" w:rsidRPr="00856FB2">
        <w:rPr>
          <w:lang w:val="en-US"/>
        </w:rPr>
        <w:t xml:space="preserve"> </w:t>
      </w:r>
      <w:r w:rsidR="00856FB2" w:rsidRPr="00856FB2">
        <w:rPr>
          <w:lang w:val="en-US"/>
        </w:rPr>
        <w:t>equivalents</w:t>
      </w:r>
      <w:r w:rsidRPr="00856FB2">
        <w:rPr>
          <w:lang w:val="en-US"/>
        </w:rPr>
        <w:t xml:space="preserve">. </w:t>
      </w:r>
      <w:r>
        <w:rPr>
          <w:lang w:val="en-US"/>
        </w:rPr>
        <w:t xml:space="preserve">It was obtained in </w:t>
      </w:r>
      <w:r w:rsidR="00F31925">
        <w:rPr>
          <w:lang w:val="en-US"/>
        </w:rPr>
        <w:t>72</w:t>
      </w:r>
      <w:r>
        <w:rPr>
          <w:lang w:val="en-US"/>
        </w:rPr>
        <w:t xml:space="preserve">% yield </w:t>
      </w:r>
      <w:r w:rsidRPr="00F31925">
        <w:rPr>
          <w:lang w:val="en-US"/>
        </w:rPr>
        <w:t>(1</w:t>
      </w:r>
      <w:r w:rsidR="00F31925" w:rsidRPr="00F31925">
        <w:rPr>
          <w:lang w:val="en-US"/>
        </w:rPr>
        <w:t>40.2 mg</w:t>
      </w:r>
      <w:r w:rsidRPr="00F31925">
        <w:rPr>
          <w:lang w:val="en-US"/>
        </w:rPr>
        <w:t>; 0.</w:t>
      </w:r>
      <w:r w:rsidR="00F31925" w:rsidRPr="00F31925">
        <w:rPr>
          <w:lang w:val="en-US"/>
        </w:rPr>
        <w:t>36</w:t>
      </w:r>
      <w:r w:rsidRPr="00F31925">
        <w:rPr>
          <w:lang w:val="en-US"/>
        </w:rPr>
        <w:t xml:space="preserve"> mmol</w:t>
      </w:r>
      <w:r>
        <w:rPr>
          <w:lang w:val="en-US"/>
        </w:rPr>
        <w:t xml:space="preserve">) as </w:t>
      </w:r>
      <w:r w:rsidRPr="00F31925">
        <w:rPr>
          <w:lang w:val="en-US"/>
        </w:rPr>
        <w:t>a yellow solid</w:t>
      </w:r>
      <w:r>
        <w:rPr>
          <w:lang w:val="en-US"/>
        </w:rPr>
        <w:t xml:space="preserve"> after purification over silica gel column chromatography using a mixture of hexane/dichloromethane/</w:t>
      </w:r>
      <w:proofErr w:type="spellStart"/>
      <w:r w:rsidRPr="006F12BB">
        <w:rPr>
          <w:lang w:val="en-US"/>
        </w:rPr>
        <w:t>EtOAc</w:t>
      </w:r>
      <w:proofErr w:type="spellEnd"/>
      <w:r w:rsidRPr="006F12BB">
        <w:rPr>
          <w:lang w:val="en-US"/>
        </w:rPr>
        <w:t xml:space="preserve"> (6/2/2) as</w:t>
      </w:r>
      <w:r>
        <w:rPr>
          <w:lang w:val="en-US"/>
        </w:rPr>
        <w:t xml:space="preserve"> eluent.</w:t>
      </w:r>
      <w:r w:rsidR="004C55C2">
        <w:rPr>
          <w:lang w:val="en-US"/>
        </w:rPr>
        <w:t xml:space="preserve"> </w:t>
      </w:r>
      <w:proofErr w:type="spellStart"/>
      <w:r w:rsidR="004C55C2">
        <w:rPr>
          <w:lang w:val="en-US"/>
        </w:rPr>
        <w:t>mp</w:t>
      </w:r>
      <w:proofErr w:type="spellEnd"/>
      <w:r w:rsidR="004C55C2">
        <w:rPr>
          <w:lang w:val="en-US"/>
        </w:rPr>
        <w:t xml:space="preserve">: </w:t>
      </w:r>
      <w:r w:rsidR="004C55C2" w:rsidRPr="00F9110C">
        <w:rPr>
          <w:lang w:val="en-US"/>
        </w:rPr>
        <w:t>1</w:t>
      </w:r>
      <w:r w:rsidR="00F9110C" w:rsidRPr="00F9110C">
        <w:rPr>
          <w:lang w:val="en-US"/>
        </w:rPr>
        <w:t>10</w:t>
      </w:r>
      <w:r w:rsidR="004C55C2" w:rsidRPr="00F9110C">
        <w:rPr>
          <w:lang w:val="en-US"/>
        </w:rPr>
        <w:t>–1</w:t>
      </w:r>
      <w:r w:rsidR="00F9110C" w:rsidRPr="00F9110C">
        <w:rPr>
          <w:lang w:val="en-US"/>
        </w:rPr>
        <w:t>11</w:t>
      </w:r>
      <w:r w:rsidR="004C55C2" w:rsidRPr="00F9110C">
        <w:rPr>
          <w:lang w:val="en-US"/>
        </w:rPr>
        <w:t xml:space="preserve"> °C;</w:t>
      </w:r>
      <w:r>
        <w:rPr>
          <w:lang w:val="en-US"/>
        </w:rPr>
        <w:t xml:space="preserve"> </w:t>
      </w:r>
      <w:r w:rsidRPr="0019764C">
        <w:rPr>
          <w:vertAlign w:val="superscript"/>
          <w:lang w:val="en-US"/>
        </w:rPr>
        <w:t>1</w:t>
      </w:r>
      <w:r w:rsidRPr="0019764C">
        <w:rPr>
          <w:lang w:val="en-US"/>
        </w:rPr>
        <w:t>H NMR (400 MHz, CDCl</w:t>
      </w:r>
      <w:r w:rsidRPr="0019764C">
        <w:rPr>
          <w:vertAlign w:val="subscript"/>
          <w:lang w:val="en-US"/>
        </w:rPr>
        <w:t>3</w:t>
      </w:r>
      <w:r w:rsidRPr="0019764C">
        <w:rPr>
          <w:lang w:val="en-US"/>
        </w:rPr>
        <w:t xml:space="preserve">): </w:t>
      </w:r>
      <w:r w:rsidRPr="00C17264">
        <w:rPr>
          <w:rFonts w:cs="Times New Roman"/>
          <w:i/>
          <w:iCs/>
          <w:lang w:val="en-US"/>
        </w:rPr>
        <w:t>δ</w:t>
      </w:r>
      <w:r w:rsidRPr="00C17264">
        <w:rPr>
          <w:lang w:val="en-US"/>
        </w:rPr>
        <w:t xml:space="preserve"> 7.7</w:t>
      </w:r>
      <w:r w:rsidR="00330C69">
        <w:rPr>
          <w:lang w:val="en-US"/>
        </w:rPr>
        <w:t>3</w:t>
      </w:r>
      <w:r w:rsidRPr="00C17264">
        <w:rPr>
          <w:lang w:val="en-US"/>
        </w:rPr>
        <w:t xml:space="preserve"> (dd, </w:t>
      </w:r>
      <w:r w:rsidRPr="00C17264">
        <w:rPr>
          <w:vertAlign w:val="superscript"/>
          <w:lang w:val="en-US"/>
        </w:rPr>
        <w:t>3</w:t>
      </w:r>
      <w:r w:rsidRPr="00C17264">
        <w:rPr>
          <w:i/>
          <w:iCs/>
          <w:lang w:val="en-US"/>
        </w:rPr>
        <w:t>J</w:t>
      </w:r>
      <w:r w:rsidRPr="00C17264">
        <w:rPr>
          <w:vertAlign w:val="subscript"/>
          <w:lang w:val="en-US"/>
        </w:rPr>
        <w:t>PH</w:t>
      </w:r>
      <w:r w:rsidRPr="00C17264">
        <w:rPr>
          <w:lang w:val="en-US"/>
        </w:rPr>
        <w:t xml:space="preserve"> = 12.</w:t>
      </w:r>
      <w:r w:rsidR="00330C69">
        <w:rPr>
          <w:lang w:val="en-US"/>
        </w:rPr>
        <w:t>1</w:t>
      </w:r>
      <w:r w:rsidRPr="00C17264">
        <w:rPr>
          <w:lang w:val="en-US"/>
        </w:rPr>
        <w:t xml:space="preserve">, </w:t>
      </w:r>
      <w:r w:rsidRPr="00C17264">
        <w:rPr>
          <w:vertAlign w:val="superscript"/>
          <w:lang w:val="en-US"/>
        </w:rPr>
        <w:t>3</w:t>
      </w:r>
      <w:r w:rsidRPr="00C17264">
        <w:rPr>
          <w:i/>
          <w:iCs/>
          <w:lang w:val="en-US"/>
        </w:rPr>
        <w:t>J</w:t>
      </w:r>
      <w:r w:rsidRPr="00C17264">
        <w:rPr>
          <w:vertAlign w:val="subscript"/>
          <w:lang w:val="en-US"/>
        </w:rPr>
        <w:t>HH</w:t>
      </w:r>
      <w:r w:rsidRPr="00C17264">
        <w:rPr>
          <w:lang w:val="en-US"/>
        </w:rPr>
        <w:t xml:space="preserve"> = 8.</w:t>
      </w:r>
      <w:r w:rsidR="00330C69">
        <w:rPr>
          <w:lang w:val="en-US"/>
        </w:rPr>
        <w:t>0</w:t>
      </w:r>
      <w:r w:rsidRPr="00C17264">
        <w:rPr>
          <w:lang w:val="en-US"/>
        </w:rPr>
        <w:t xml:space="preserve"> Hz, 6H</w:t>
      </w:r>
      <w:r w:rsidRPr="00C17264">
        <w:rPr>
          <w:i/>
          <w:iCs/>
          <w:lang w:val="en-US"/>
        </w:rPr>
        <w:t>)</w:t>
      </w:r>
      <w:r w:rsidRPr="00C17264">
        <w:rPr>
          <w:lang w:val="en-US"/>
        </w:rPr>
        <w:t>, 7.</w:t>
      </w:r>
      <w:r>
        <w:rPr>
          <w:lang w:val="en-US"/>
        </w:rPr>
        <w:t>5</w:t>
      </w:r>
      <w:r w:rsidR="00330C69">
        <w:rPr>
          <w:lang w:val="en-US"/>
        </w:rPr>
        <w:t>7</w:t>
      </w:r>
      <w:r w:rsidRPr="00C17264">
        <w:rPr>
          <w:lang w:val="en-US"/>
        </w:rPr>
        <w:t xml:space="preserve"> – 7.</w:t>
      </w:r>
      <w:r>
        <w:rPr>
          <w:lang w:val="en-US"/>
        </w:rPr>
        <w:t>4</w:t>
      </w:r>
      <w:r w:rsidR="00330C69">
        <w:rPr>
          <w:lang w:val="en-US"/>
        </w:rPr>
        <w:t>9</w:t>
      </w:r>
      <w:r w:rsidRPr="00C17264">
        <w:rPr>
          <w:lang w:val="en-US"/>
        </w:rPr>
        <w:t xml:space="preserve"> (m, 3H), 7.</w:t>
      </w:r>
      <w:r>
        <w:rPr>
          <w:lang w:val="en-US"/>
        </w:rPr>
        <w:t>4</w:t>
      </w:r>
      <w:r w:rsidR="00330C69">
        <w:rPr>
          <w:lang w:val="en-US"/>
        </w:rPr>
        <w:t>4</w:t>
      </w:r>
      <w:r w:rsidRPr="00C17264">
        <w:rPr>
          <w:lang w:val="en-US"/>
        </w:rPr>
        <w:t xml:space="preserve"> (dt, </w:t>
      </w:r>
      <w:r w:rsidRPr="00C17264">
        <w:rPr>
          <w:vertAlign w:val="superscript"/>
          <w:lang w:val="en-US"/>
        </w:rPr>
        <w:t>3</w:t>
      </w:r>
      <w:r w:rsidRPr="00C17264">
        <w:rPr>
          <w:i/>
          <w:iCs/>
          <w:lang w:val="en-US"/>
        </w:rPr>
        <w:t>J</w:t>
      </w:r>
      <w:r w:rsidRPr="00C17264">
        <w:rPr>
          <w:vertAlign w:val="subscript"/>
          <w:lang w:val="en-US"/>
        </w:rPr>
        <w:t>HH</w:t>
      </w:r>
      <w:r w:rsidRPr="00C17264">
        <w:rPr>
          <w:lang w:val="en-US"/>
        </w:rPr>
        <w:t xml:space="preserve"> = </w:t>
      </w:r>
      <w:r w:rsidR="00330C69">
        <w:rPr>
          <w:lang w:val="en-US"/>
        </w:rPr>
        <w:t>7.6</w:t>
      </w:r>
      <w:r w:rsidRPr="00C17264">
        <w:rPr>
          <w:lang w:val="en-US"/>
        </w:rPr>
        <w:t xml:space="preserve">, </w:t>
      </w:r>
      <w:r w:rsidRPr="00C17264">
        <w:rPr>
          <w:vertAlign w:val="superscript"/>
          <w:lang w:val="en-US"/>
        </w:rPr>
        <w:t>4</w:t>
      </w:r>
      <w:r w:rsidRPr="00C17264">
        <w:rPr>
          <w:i/>
          <w:iCs/>
          <w:lang w:val="en-US"/>
        </w:rPr>
        <w:t>J</w:t>
      </w:r>
      <w:r w:rsidRPr="00C17264">
        <w:rPr>
          <w:vertAlign w:val="subscript"/>
          <w:lang w:val="en-US"/>
        </w:rPr>
        <w:t>PH</w:t>
      </w:r>
      <w:r w:rsidRPr="00C17264">
        <w:rPr>
          <w:lang w:val="en-US"/>
        </w:rPr>
        <w:t xml:space="preserve"> = </w:t>
      </w:r>
      <w:r>
        <w:rPr>
          <w:lang w:val="en-US"/>
        </w:rPr>
        <w:t>2.</w:t>
      </w:r>
      <w:r w:rsidR="00330C69">
        <w:rPr>
          <w:lang w:val="en-US"/>
        </w:rPr>
        <w:t>5</w:t>
      </w:r>
      <w:r w:rsidRPr="00C17264">
        <w:rPr>
          <w:lang w:val="en-US"/>
        </w:rPr>
        <w:t xml:space="preserve"> Hz, 6H), </w:t>
      </w:r>
      <w:r w:rsidR="00330C69">
        <w:rPr>
          <w:lang w:val="en-US"/>
        </w:rPr>
        <w:t xml:space="preserve">6.72 – 6.61 (m, 2H), </w:t>
      </w:r>
      <w:r>
        <w:rPr>
          <w:lang w:val="en-US"/>
        </w:rPr>
        <w:t>6.4</w:t>
      </w:r>
      <w:r w:rsidR="00330C69">
        <w:rPr>
          <w:lang w:val="en-US"/>
        </w:rPr>
        <w:t>9</w:t>
      </w:r>
      <w:r w:rsidRPr="00C17264">
        <w:rPr>
          <w:lang w:val="en-US"/>
        </w:rPr>
        <w:t xml:space="preserve"> (</w:t>
      </w:r>
      <w:r>
        <w:rPr>
          <w:lang w:val="en-US"/>
        </w:rPr>
        <w:t>t</w:t>
      </w:r>
      <w:r w:rsidRPr="00C17264">
        <w:rPr>
          <w:lang w:val="en-US"/>
        </w:rPr>
        <w:t xml:space="preserve">, </w:t>
      </w:r>
      <w:r w:rsidRPr="00C17264">
        <w:rPr>
          <w:i/>
          <w:iCs/>
          <w:lang w:val="en-US"/>
        </w:rPr>
        <w:t>J</w:t>
      </w:r>
      <w:r w:rsidRPr="00444299">
        <w:rPr>
          <w:vertAlign w:val="subscript"/>
          <w:lang w:val="en-US"/>
        </w:rPr>
        <w:t>FH</w:t>
      </w:r>
      <w:r w:rsidRPr="00C17264">
        <w:rPr>
          <w:lang w:val="en-US"/>
        </w:rPr>
        <w:t xml:space="preserve"> = 8.</w:t>
      </w:r>
      <w:r w:rsidR="00330C69">
        <w:rPr>
          <w:lang w:val="en-US"/>
        </w:rPr>
        <w:t xml:space="preserve">0, </w:t>
      </w:r>
      <w:r w:rsidR="00330C69" w:rsidRPr="00330C69">
        <w:rPr>
          <w:i/>
          <w:iCs/>
          <w:lang w:val="en-US"/>
        </w:rPr>
        <w:t>J</w:t>
      </w:r>
      <w:r w:rsidR="00330C69" w:rsidRPr="00330C69">
        <w:rPr>
          <w:vertAlign w:val="subscript"/>
          <w:lang w:val="en-US"/>
        </w:rPr>
        <w:t>HH</w:t>
      </w:r>
      <w:r w:rsidR="00330C69">
        <w:rPr>
          <w:lang w:val="en-US"/>
        </w:rPr>
        <w:t xml:space="preserve"> = 1.9</w:t>
      </w:r>
      <w:r w:rsidRPr="00C17264">
        <w:rPr>
          <w:lang w:val="en-US"/>
        </w:rPr>
        <w:t xml:space="preserve"> Hz, </w:t>
      </w:r>
      <w:r w:rsidR="00330C69">
        <w:rPr>
          <w:lang w:val="en-US"/>
        </w:rPr>
        <w:t>1</w:t>
      </w:r>
      <w:r w:rsidRPr="00C17264">
        <w:rPr>
          <w:lang w:val="en-US"/>
        </w:rPr>
        <w:t>H</w:t>
      </w:r>
      <w:r w:rsidRPr="00CE797E">
        <w:rPr>
          <w:lang w:val="en-US"/>
        </w:rPr>
        <w:t xml:space="preserve">). </w:t>
      </w:r>
      <w:r w:rsidRPr="00CE797E">
        <w:rPr>
          <w:vertAlign w:val="superscript"/>
          <w:lang w:val="en-US"/>
        </w:rPr>
        <w:t>13</w:t>
      </w:r>
      <w:r w:rsidRPr="00CE797E">
        <w:rPr>
          <w:lang w:val="en-US"/>
        </w:rPr>
        <w:t>C{</w:t>
      </w:r>
      <w:r w:rsidRPr="00CE797E">
        <w:rPr>
          <w:vertAlign w:val="superscript"/>
          <w:lang w:val="en-US"/>
        </w:rPr>
        <w:t>1</w:t>
      </w:r>
      <w:r w:rsidRPr="00CE797E">
        <w:rPr>
          <w:lang w:val="en-US"/>
        </w:rPr>
        <w:t>H} NMR (100 MHz, CDCl</w:t>
      </w:r>
      <w:r w:rsidRPr="00CE797E">
        <w:rPr>
          <w:vertAlign w:val="subscript"/>
          <w:lang w:val="en-US"/>
        </w:rPr>
        <w:t>3</w:t>
      </w:r>
      <w:r w:rsidRPr="00CE797E">
        <w:rPr>
          <w:lang w:val="en-US"/>
        </w:rPr>
        <w:t xml:space="preserve">): </w:t>
      </w:r>
      <w:r w:rsidRPr="00CE797E">
        <w:rPr>
          <w:rFonts w:cs="Times New Roman"/>
          <w:i/>
          <w:iCs/>
          <w:lang w:val="en-US"/>
        </w:rPr>
        <w:t>δ</w:t>
      </w:r>
      <w:r w:rsidRPr="00CE797E">
        <w:rPr>
          <w:lang w:val="en-US"/>
        </w:rPr>
        <w:t xml:space="preserve"> 15</w:t>
      </w:r>
      <w:r w:rsidR="00CE797E">
        <w:rPr>
          <w:lang w:val="en-US"/>
        </w:rPr>
        <w:t>5</w:t>
      </w:r>
      <w:r w:rsidRPr="00CE797E">
        <w:rPr>
          <w:lang w:val="en-US"/>
        </w:rPr>
        <w:t>.</w:t>
      </w:r>
      <w:r w:rsidR="00CE797E">
        <w:rPr>
          <w:lang w:val="en-US"/>
        </w:rPr>
        <w:t>2</w:t>
      </w:r>
      <w:r w:rsidR="00CE797E" w:rsidRPr="00CE797E">
        <w:rPr>
          <w:lang w:val="en-US"/>
        </w:rPr>
        <w:t xml:space="preserve"> (</w:t>
      </w:r>
      <w:r w:rsidR="00CE797E">
        <w:rPr>
          <w:lang w:val="en-US"/>
        </w:rPr>
        <w:t>d</w:t>
      </w:r>
      <w:r w:rsidR="00CE797E" w:rsidRPr="00CE797E">
        <w:rPr>
          <w:lang w:val="en-US"/>
        </w:rPr>
        <w:t xml:space="preserve">t, </w:t>
      </w:r>
      <w:r w:rsidR="00CE797E" w:rsidRPr="00CE797E">
        <w:rPr>
          <w:vertAlign w:val="superscript"/>
          <w:lang w:val="en-US"/>
        </w:rPr>
        <w:t>1</w:t>
      </w:r>
      <w:r w:rsidR="00CE797E" w:rsidRPr="00CE797E">
        <w:rPr>
          <w:i/>
          <w:iCs/>
          <w:lang w:val="en-US"/>
        </w:rPr>
        <w:t>J</w:t>
      </w:r>
      <w:r w:rsidR="00CE797E">
        <w:rPr>
          <w:vertAlign w:val="subscript"/>
          <w:lang w:val="en-US"/>
        </w:rPr>
        <w:t>CF</w:t>
      </w:r>
      <w:r w:rsidR="00CE797E" w:rsidRPr="00CE797E">
        <w:rPr>
          <w:lang w:val="en-US"/>
        </w:rPr>
        <w:t xml:space="preserve"> =</w:t>
      </w:r>
      <w:r w:rsidR="00CE797E">
        <w:rPr>
          <w:lang w:val="en-US"/>
        </w:rPr>
        <w:t xml:space="preserve"> 243.6, </w:t>
      </w:r>
      <w:r w:rsidR="00CE797E" w:rsidRPr="00CE797E">
        <w:rPr>
          <w:vertAlign w:val="superscript"/>
          <w:lang w:val="en-US"/>
        </w:rPr>
        <w:t>3</w:t>
      </w:r>
      <w:r w:rsidR="00CE797E" w:rsidRPr="00CE797E">
        <w:rPr>
          <w:i/>
          <w:iCs/>
          <w:lang w:val="en-US"/>
        </w:rPr>
        <w:t>J</w:t>
      </w:r>
      <w:r w:rsidR="00CE797E" w:rsidRPr="00CE797E">
        <w:rPr>
          <w:vertAlign w:val="subscript"/>
          <w:lang w:val="en-US"/>
        </w:rPr>
        <w:t>CF</w:t>
      </w:r>
      <w:r w:rsidR="00CE797E">
        <w:rPr>
          <w:lang w:val="en-US"/>
        </w:rPr>
        <w:t xml:space="preserve"> = </w:t>
      </w:r>
      <w:r w:rsidR="00CE797E" w:rsidRPr="00CE797E">
        <w:rPr>
          <w:vertAlign w:val="superscript"/>
          <w:lang w:val="en-US"/>
        </w:rPr>
        <w:t>3</w:t>
      </w:r>
      <w:r w:rsidR="00CE797E" w:rsidRPr="00CE797E">
        <w:rPr>
          <w:i/>
          <w:iCs/>
          <w:lang w:val="en-US"/>
        </w:rPr>
        <w:t>J</w:t>
      </w:r>
      <w:r w:rsidR="00CE797E">
        <w:rPr>
          <w:vertAlign w:val="subscript"/>
          <w:lang w:val="en-US"/>
        </w:rPr>
        <w:t>CP</w:t>
      </w:r>
      <w:r w:rsidR="00CE797E" w:rsidRPr="00CE797E">
        <w:rPr>
          <w:lang w:val="en-US"/>
        </w:rPr>
        <w:t xml:space="preserve"> </w:t>
      </w:r>
      <w:r w:rsidR="00CE797E">
        <w:rPr>
          <w:lang w:val="en-US"/>
        </w:rPr>
        <w:t xml:space="preserve">= </w:t>
      </w:r>
      <w:r w:rsidR="00CE797E" w:rsidRPr="00CE797E">
        <w:rPr>
          <w:lang w:val="en-US"/>
        </w:rPr>
        <w:t>12.9 Hz)</w:t>
      </w:r>
      <w:r w:rsidRPr="00CE797E">
        <w:rPr>
          <w:lang w:val="en-US"/>
        </w:rPr>
        <w:t xml:space="preserve">, </w:t>
      </w:r>
      <w:r w:rsidR="00CE797E">
        <w:rPr>
          <w:lang w:val="en-US"/>
        </w:rPr>
        <w:t xml:space="preserve">153.8 (dd, </w:t>
      </w:r>
      <w:r w:rsidR="008A0B28" w:rsidRPr="00CE797E">
        <w:rPr>
          <w:vertAlign w:val="superscript"/>
          <w:lang w:val="en-US"/>
        </w:rPr>
        <w:t>1</w:t>
      </w:r>
      <w:r w:rsidR="008A0B28" w:rsidRPr="00CE797E">
        <w:rPr>
          <w:i/>
          <w:iCs/>
          <w:lang w:val="en-US"/>
        </w:rPr>
        <w:t>J</w:t>
      </w:r>
      <w:r w:rsidR="008A0B28">
        <w:rPr>
          <w:vertAlign w:val="subscript"/>
          <w:lang w:val="en-US"/>
        </w:rPr>
        <w:t>CF</w:t>
      </w:r>
      <w:r w:rsidR="008A0B28" w:rsidRPr="00CE797E">
        <w:rPr>
          <w:lang w:val="en-US"/>
        </w:rPr>
        <w:t xml:space="preserve"> =</w:t>
      </w:r>
      <w:r w:rsidR="008A0B28">
        <w:rPr>
          <w:lang w:val="en-US"/>
        </w:rPr>
        <w:t xml:space="preserve"> 237.4, </w:t>
      </w:r>
      <w:r w:rsidR="008A0B28" w:rsidRPr="00CE797E">
        <w:rPr>
          <w:vertAlign w:val="superscript"/>
          <w:lang w:val="en-US"/>
        </w:rPr>
        <w:t>3</w:t>
      </w:r>
      <w:r w:rsidR="008A0B28" w:rsidRPr="00CE797E">
        <w:rPr>
          <w:i/>
          <w:iCs/>
          <w:lang w:val="en-US"/>
        </w:rPr>
        <w:t>J</w:t>
      </w:r>
      <w:r w:rsidR="008A0B28" w:rsidRPr="00CE797E">
        <w:rPr>
          <w:vertAlign w:val="subscript"/>
          <w:lang w:val="en-US"/>
        </w:rPr>
        <w:t>CF</w:t>
      </w:r>
      <w:r w:rsidR="008A0B28">
        <w:rPr>
          <w:lang w:val="en-US"/>
        </w:rPr>
        <w:t xml:space="preserve"> </w:t>
      </w:r>
      <w:r w:rsidR="008A0B28" w:rsidRPr="00CE797E">
        <w:rPr>
          <w:lang w:val="en-US"/>
        </w:rPr>
        <w:t xml:space="preserve"> </w:t>
      </w:r>
      <w:r w:rsidR="008A0B28">
        <w:rPr>
          <w:lang w:val="en-US"/>
        </w:rPr>
        <w:t xml:space="preserve">= </w:t>
      </w:r>
      <w:r w:rsidR="008A0B28" w:rsidRPr="00CE797E">
        <w:rPr>
          <w:lang w:val="en-US"/>
        </w:rPr>
        <w:t>1</w:t>
      </w:r>
      <w:r w:rsidR="008A0B28">
        <w:rPr>
          <w:lang w:val="en-US"/>
        </w:rPr>
        <w:t>0</w:t>
      </w:r>
      <w:r w:rsidR="008A0B28" w:rsidRPr="00CE797E">
        <w:rPr>
          <w:lang w:val="en-US"/>
        </w:rPr>
        <w:t xml:space="preserve">.9 </w:t>
      </w:r>
      <w:r w:rsidR="008A0B28" w:rsidRPr="008A0B28">
        <w:rPr>
          <w:lang w:val="en-US"/>
        </w:rPr>
        <w:t xml:space="preserve">Hz), </w:t>
      </w:r>
      <w:r w:rsidRPr="008A0B28">
        <w:rPr>
          <w:lang w:val="en-US"/>
        </w:rPr>
        <w:t>133.</w:t>
      </w:r>
      <w:r w:rsidR="008A0B28" w:rsidRPr="008A0B28">
        <w:rPr>
          <w:lang w:val="en-US"/>
        </w:rPr>
        <w:t xml:space="preserve">7 (d, </w:t>
      </w:r>
      <w:r w:rsidR="008A0B28" w:rsidRPr="008A0B28">
        <w:rPr>
          <w:vertAlign w:val="superscript"/>
          <w:lang w:val="en-US"/>
        </w:rPr>
        <w:t>2</w:t>
      </w:r>
      <w:r w:rsidR="008A0B28" w:rsidRPr="008A0B28">
        <w:rPr>
          <w:i/>
          <w:iCs/>
          <w:lang w:val="en-US"/>
        </w:rPr>
        <w:t>J</w:t>
      </w:r>
      <w:r w:rsidR="008A0B28" w:rsidRPr="008A0B28">
        <w:rPr>
          <w:vertAlign w:val="subscript"/>
          <w:lang w:val="en-US"/>
        </w:rPr>
        <w:t>CF</w:t>
      </w:r>
      <w:r w:rsidR="008A0B28" w:rsidRPr="008A0B28">
        <w:rPr>
          <w:lang w:val="en-US"/>
        </w:rPr>
        <w:t xml:space="preserve"> = 13.2 Hz)</w:t>
      </w:r>
      <w:r w:rsidRPr="008A0B28">
        <w:rPr>
          <w:lang w:val="en-US"/>
        </w:rPr>
        <w:t>, 13</w:t>
      </w:r>
      <w:r w:rsidR="008A0B28" w:rsidRPr="008A0B28">
        <w:rPr>
          <w:lang w:val="en-US"/>
        </w:rPr>
        <w:t>1</w:t>
      </w:r>
      <w:r w:rsidRPr="008A0B28">
        <w:rPr>
          <w:lang w:val="en-US"/>
        </w:rPr>
        <w:t>.</w:t>
      </w:r>
      <w:r w:rsidR="008A0B28" w:rsidRPr="008A0B28">
        <w:rPr>
          <w:lang w:val="en-US"/>
        </w:rPr>
        <w:t>4</w:t>
      </w:r>
      <w:r w:rsidRPr="008A0B28">
        <w:rPr>
          <w:lang w:val="en-US"/>
        </w:rPr>
        <w:t xml:space="preserve"> (</w:t>
      </w:r>
      <w:r w:rsidR="008A0B28" w:rsidRPr="008A0B28">
        <w:rPr>
          <w:lang w:val="en-US"/>
        </w:rPr>
        <w:t xml:space="preserve">d, </w:t>
      </w:r>
      <w:r w:rsidR="008A0B28" w:rsidRPr="008A0B28">
        <w:rPr>
          <w:vertAlign w:val="superscript"/>
          <w:lang w:val="en-US"/>
        </w:rPr>
        <w:t>3</w:t>
      </w:r>
      <w:r w:rsidRPr="008A0B28">
        <w:rPr>
          <w:i/>
          <w:iCs/>
          <w:lang w:val="en-US"/>
        </w:rPr>
        <w:t>J</w:t>
      </w:r>
      <w:r w:rsidRPr="008A0B28">
        <w:rPr>
          <w:vertAlign w:val="subscript"/>
          <w:lang w:val="en-US"/>
        </w:rPr>
        <w:t>CP</w:t>
      </w:r>
      <w:r w:rsidRPr="008A0B28">
        <w:rPr>
          <w:lang w:val="en-US"/>
        </w:rPr>
        <w:t xml:space="preserve"> = 9.</w:t>
      </w:r>
      <w:r w:rsidR="008A0B28" w:rsidRPr="008A0B28">
        <w:rPr>
          <w:lang w:val="en-US"/>
        </w:rPr>
        <w:t>8</w:t>
      </w:r>
      <w:r w:rsidRPr="008A0B28">
        <w:rPr>
          <w:lang w:val="en-US"/>
        </w:rPr>
        <w:t xml:space="preserve"> Hz</w:t>
      </w:r>
      <w:r w:rsidRPr="009873FE">
        <w:rPr>
          <w:lang w:val="en-US"/>
        </w:rPr>
        <w:t>), 13</w:t>
      </w:r>
      <w:r w:rsidR="008A0B28" w:rsidRPr="009873FE">
        <w:rPr>
          <w:lang w:val="en-US"/>
        </w:rPr>
        <w:t>0.6</w:t>
      </w:r>
      <w:r w:rsidRPr="009873FE">
        <w:rPr>
          <w:lang w:val="en-US"/>
        </w:rPr>
        <w:t xml:space="preserve"> (</w:t>
      </w:r>
      <w:r w:rsidR="009873FE">
        <w:rPr>
          <w:lang w:val="en-US"/>
        </w:rPr>
        <w:t xml:space="preserve">d, </w:t>
      </w:r>
      <w:r w:rsidR="009873FE" w:rsidRPr="009873FE">
        <w:rPr>
          <w:vertAlign w:val="superscript"/>
          <w:lang w:val="en-US"/>
        </w:rPr>
        <w:t>4</w:t>
      </w:r>
      <w:r w:rsidRPr="009873FE">
        <w:rPr>
          <w:i/>
          <w:iCs/>
          <w:lang w:val="en-US"/>
        </w:rPr>
        <w:t>J</w:t>
      </w:r>
      <w:r w:rsidRPr="009873FE">
        <w:rPr>
          <w:vertAlign w:val="subscript"/>
          <w:lang w:val="en-US"/>
        </w:rPr>
        <w:t>CP</w:t>
      </w:r>
      <w:r w:rsidRPr="009873FE">
        <w:rPr>
          <w:lang w:val="en-US"/>
        </w:rPr>
        <w:t xml:space="preserve"> = 2.</w:t>
      </w:r>
      <w:r w:rsidRPr="003238E3">
        <w:rPr>
          <w:lang w:val="en-US"/>
        </w:rPr>
        <w:t>1 Hz), 1</w:t>
      </w:r>
      <w:r w:rsidR="009873FE" w:rsidRPr="003238E3">
        <w:rPr>
          <w:lang w:val="en-US"/>
        </w:rPr>
        <w:t>30</w:t>
      </w:r>
      <w:r w:rsidRPr="003238E3">
        <w:rPr>
          <w:lang w:val="en-US"/>
        </w:rPr>
        <w:t>.</w:t>
      </w:r>
      <w:r w:rsidR="009873FE" w:rsidRPr="003238E3">
        <w:rPr>
          <w:lang w:val="en-US"/>
        </w:rPr>
        <w:t>2</w:t>
      </w:r>
      <w:r w:rsidRPr="003238E3">
        <w:rPr>
          <w:lang w:val="en-US"/>
        </w:rPr>
        <w:t xml:space="preserve"> (</w:t>
      </w:r>
      <w:r w:rsidR="00383003">
        <w:rPr>
          <w:lang w:val="en-US"/>
        </w:rPr>
        <w:t xml:space="preserve">d, </w:t>
      </w:r>
      <w:r w:rsidR="009873FE" w:rsidRPr="003238E3">
        <w:rPr>
          <w:vertAlign w:val="superscript"/>
          <w:lang w:val="en-US"/>
        </w:rPr>
        <w:t>1</w:t>
      </w:r>
      <w:r w:rsidRPr="003238E3">
        <w:rPr>
          <w:i/>
          <w:iCs/>
          <w:lang w:val="en-US"/>
        </w:rPr>
        <w:t>J</w:t>
      </w:r>
      <w:r w:rsidRPr="003238E3">
        <w:rPr>
          <w:vertAlign w:val="subscript"/>
          <w:lang w:val="en-US"/>
        </w:rPr>
        <w:t>CP</w:t>
      </w:r>
      <w:r w:rsidRPr="003238E3">
        <w:rPr>
          <w:lang w:val="en-US"/>
        </w:rPr>
        <w:t xml:space="preserve"> = </w:t>
      </w:r>
      <w:r w:rsidR="009873FE" w:rsidRPr="003238E3">
        <w:rPr>
          <w:lang w:val="en-US"/>
        </w:rPr>
        <w:t>100</w:t>
      </w:r>
      <w:r w:rsidRPr="003238E3">
        <w:rPr>
          <w:lang w:val="en-US"/>
        </w:rPr>
        <w:t>.</w:t>
      </w:r>
      <w:r w:rsidR="009873FE" w:rsidRPr="003238E3">
        <w:rPr>
          <w:lang w:val="en-US"/>
        </w:rPr>
        <w:t>5</w:t>
      </w:r>
      <w:r w:rsidRPr="003238E3">
        <w:rPr>
          <w:lang w:val="en-US"/>
        </w:rPr>
        <w:t xml:space="preserve"> Hz), 12</w:t>
      </w:r>
      <w:r w:rsidR="009873FE" w:rsidRPr="003238E3">
        <w:rPr>
          <w:lang w:val="en-US"/>
        </w:rPr>
        <w:t>7</w:t>
      </w:r>
      <w:r w:rsidRPr="003238E3">
        <w:rPr>
          <w:lang w:val="en-US"/>
        </w:rPr>
        <w:t>.</w:t>
      </w:r>
      <w:r w:rsidR="009873FE" w:rsidRPr="003238E3">
        <w:rPr>
          <w:lang w:val="en-US"/>
        </w:rPr>
        <w:t>5</w:t>
      </w:r>
      <w:r w:rsidRPr="003238E3">
        <w:rPr>
          <w:lang w:val="en-US"/>
        </w:rPr>
        <w:t xml:space="preserve"> (</w:t>
      </w:r>
      <w:r w:rsidR="009873FE" w:rsidRPr="003238E3">
        <w:rPr>
          <w:lang w:val="en-US"/>
        </w:rPr>
        <w:t xml:space="preserve">d, </w:t>
      </w:r>
      <w:r w:rsidRPr="003238E3">
        <w:rPr>
          <w:i/>
          <w:iCs/>
          <w:lang w:val="en-US"/>
        </w:rPr>
        <w:t>J</w:t>
      </w:r>
      <w:r w:rsidRPr="003238E3">
        <w:rPr>
          <w:vertAlign w:val="subscript"/>
          <w:lang w:val="en-US"/>
        </w:rPr>
        <w:t>CP</w:t>
      </w:r>
      <w:r w:rsidRPr="003238E3">
        <w:rPr>
          <w:lang w:val="en-US"/>
        </w:rPr>
        <w:t xml:space="preserve"> = 12.</w:t>
      </w:r>
      <w:r w:rsidR="009873FE" w:rsidRPr="003238E3">
        <w:rPr>
          <w:lang w:val="en-US"/>
        </w:rPr>
        <w:t>1</w:t>
      </w:r>
      <w:r w:rsidRPr="003238E3">
        <w:rPr>
          <w:lang w:val="en-US"/>
        </w:rPr>
        <w:t xml:space="preserve"> Hz), 123.</w:t>
      </w:r>
      <w:r w:rsidR="009873FE" w:rsidRPr="003238E3">
        <w:rPr>
          <w:lang w:val="en-US"/>
        </w:rPr>
        <w:t>8</w:t>
      </w:r>
      <w:r w:rsidRPr="003238E3">
        <w:rPr>
          <w:lang w:val="en-US"/>
        </w:rPr>
        <w:t xml:space="preserve"> (</w:t>
      </w:r>
      <w:proofErr w:type="spellStart"/>
      <w:r w:rsidR="009873FE" w:rsidRPr="003238E3">
        <w:rPr>
          <w:lang w:val="en-US"/>
        </w:rPr>
        <w:t>ddd</w:t>
      </w:r>
      <w:proofErr w:type="spellEnd"/>
      <w:r w:rsidR="009873FE" w:rsidRPr="003238E3">
        <w:rPr>
          <w:lang w:val="en-US"/>
        </w:rPr>
        <w:t xml:space="preserve">, </w:t>
      </w:r>
      <w:r w:rsidR="003238E3" w:rsidRPr="003238E3">
        <w:rPr>
          <w:vertAlign w:val="superscript"/>
          <w:lang w:val="en-US"/>
        </w:rPr>
        <w:t>3</w:t>
      </w:r>
      <w:r w:rsidRPr="003238E3">
        <w:rPr>
          <w:i/>
          <w:iCs/>
          <w:lang w:val="en-US"/>
        </w:rPr>
        <w:t>J</w:t>
      </w:r>
      <w:r w:rsidRPr="003238E3">
        <w:rPr>
          <w:vertAlign w:val="subscript"/>
          <w:lang w:val="en-US"/>
        </w:rPr>
        <w:t>C</w:t>
      </w:r>
      <w:r w:rsidR="003238E3" w:rsidRPr="003238E3">
        <w:rPr>
          <w:vertAlign w:val="subscript"/>
          <w:lang w:val="en-US"/>
        </w:rPr>
        <w:t>F</w:t>
      </w:r>
      <w:r w:rsidRPr="003238E3">
        <w:rPr>
          <w:lang w:val="en-US"/>
        </w:rPr>
        <w:t xml:space="preserve"> = 1</w:t>
      </w:r>
      <w:r w:rsidR="003238E3" w:rsidRPr="003238E3">
        <w:rPr>
          <w:lang w:val="en-US"/>
        </w:rPr>
        <w:t xml:space="preserve">3.6, </w:t>
      </w:r>
      <w:r w:rsidR="003238E3" w:rsidRPr="003238E3">
        <w:rPr>
          <w:vertAlign w:val="superscript"/>
          <w:lang w:val="en-US"/>
        </w:rPr>
        <w:t>3</w:t>
      </w:r>
      <w:r w:rsidR="003238E3" w:rsidRPr="003238E3">
        <w:rPr>
          <w:i/>
          <w:iCs/>
          <w:lang w:val="en-US"/>
        </w:rPr>
        <w:t>J</w:t>
      </w:r>
      <w:r w:rsidR="003238E3" w:rsidRPr="003238E3">
        <w:rPr>
          <w:vertAlign w:val="subscript"/>
          <w:lang w:val="en-US"/>
        </w:rPr>
        <w:t>CF</w:t>
      </w:r>
      <w:r w:rsidR="003238E3" w:rsidRPr="003238E3">
        <w:rPr>
          <w:lang w:val="en-US"/>
        </w:rPr>
        <w:t xml:space="preserve"> = 8.2, </w:t>
      </w:r>
      <w:r w:rsidR="003238E3" w:rsidRPr="003238E3">
        <w:rPr>
          <w:vertAlign w:val="superscript"/>
          <w:lang w:val="en-US"/>
        </w:rPr>
        <w:t>3</w:t>
      </w:r>
      <w:r w:rsidR="003238E3" w:rsidRPr="003238E3">
        <w:rPr>
          <w:i/>
          <w:iCs/>
          <w:lang w:val="en-US"/>
        </w:rPr>
        <w:t>J</w:t>
      </w:r>
      <w:r w:rsidR="003238E3" w:rsidRPr="003238E3">
        <w:rPr>
          <w:vertAlign w:val="subscript"/>
          <w:lang w:val="en-US"/>
        </w:rPr>
        <w:t>CP</w:t>
      </w:r>
      <w:r w:rsidR="003238E3" w:rsidRPr="003238E3">
        <w:rPr>
          <w:lang w:val="en-US"/>
        </w:rPr>
        <w:t xml:space="preserve"> = 4.2</w:t>
      </w:r>
      <w:r w:rsidRPr="003238E3">
        <w:rPr>
          <w:lang w:val="en-US"/>
        </w:rPr>
        <w:t xml:space="preserve"> Hz), </w:t>
      </w:r>
      <w:r w:rsidR="009873FE" w:rsidRPr="003238E3">
        <w:rPr>
          <w:lang w:val="en-US"/>
        </w:rPr>
        <w:t xml:space="preserve">109.0 (dd, </w:t>
      </w:r>
      <w:r w:rsidR="009873FE" w:rsidRPr="003238E3">
        <w:rPr>
          <w:vertAlign w:val="superscript"/>
          <w:lang w:val="en-US"/>
        </w:rPr>
        <w:t>2</w:t>
      </w:r>
      <w:r w:rsidR="009873FE" w:rsidRPr="003238E3">
        <w:rPr>
          <w:i/>
          <w:iCs/>
          <w:lang w:val="en-US"/>
        </w:rPr>
        <w:t>J</w:t>
      </w:r>
      <w:r w:rsidR="009873FE" w:rsidRPr="003238E3">
        <w:rPr>
          <w:vertAlign w:val="subscript"/>
          <w:lang w:val="en-US"/>
        </w:rPr>
        <w:t>CF</w:t>
      </w:r>
      <w:r w:rsidR="009873FE" w:rsidRPr="003238E3">
        <w:rPr>
          <w:lang w:val="en-US"/>
        </w:rPr>
        <w:t xml:space="preserve"> = </w:t>
      </w:r>
      <w:r w:rsidR="003238E3" w:rsidRPr="003238E3">
        <w:rPr>
          <w:lang w:val="en-US"/>
        </w:rPr>
        <w:t xml:space="preserve">21.1, </w:t>
      </w:r>
      <w:r w:rsidR="003238E3" w:rsidRPr="003238E3">
        <w:rPr>
          <w:vertAlign w:val="superscript"/>
          <w:lang w:val="en-US"/>
        </w:rPr>
        <w:t>4</w:t>
      </w:r>
      <w:r w:rsidR="003238E3" w:rsidRPr="003238E3">
        <w:rPr>
          <w:i/>
          <w:iCs/>
          <w:lang w:val="en-US"/>
        </w:rPr>
        <w:t>J</w:t>
      </w:r>
      <w:r w:rsidR="003238E3" w:rsidRPr="003238E3">
        <w:rPr>
          <w:vertAlign w:val="subscript"/>
          <w:lang w:val="en-US"/>
        </w:rPr>
        <w:t>CF</w:t>
      </w:r>
      <w:r w:rsidR="003238E3" w:rsidRPr="003238E3">
        <w:rPr>
          <w:lang w:val="en-US"/>
        </w:rPr>
        <w:t xml:space="preserve"> = 3.3 Hz)</w:t>
      </w:r>
      <w:r w:rsidRPr="003238E3">
        <w:rPr>
          <w:lang w:val="en-US"/>
        </w:rPr>
        <w:t xml:space="preserve">, </w:t>
      </w:r>
      <w:r w:rsidR="003238E3" w:rsidRPr="003238E3">
        <w:rPr>
          <w:lang w:val="en-US"/>
        </w:rPr>
        <w:t xml:space="preserve">102.5 (t, </w:t>
      </w:r>
      <w:r w:rsidR="003238E3" w:rsidRPr="003238E3">
        <w:rPr>
          <w:vertAlign w:val="superscript"/>
          <w:lang w:val="en-US"/>
        </w:rPr>
        <w:t>2</w:t>
      </w:r>
      <w:r w:rsidR="003238E3" w:rsidRPr="003238E3">
        <w:rPr>
          <w:i/>
          <w:iCs/>
          <w:lang w:val="en-US"/>
        </w:rPr>
        <w:t>J</w:t>
      </w:r>
      <w:r w:rsidR="003238E3" w:rsidRPr="003238E3">
        <w:rPr>
          <w:vertAlign w:val="subscript"/>
          <w:lang w:val="en-US"/>
        </w:rPr>
        <w:t>CF</w:t>
      </w:r>
      <w:r w:rsidR="003238E3" w:rsidRPr="003238E3">
        <w:rPr>
          <w:lang w:val="en-US"/>
        </w:rPr>
        <w:t xml:space="preserve"> = 25.6 Hz)</w:t>
      </w:r>
      <w:r w:rsidRPr="003238E3">
        <w:rPr>
          <w:lang w:val="en-US"/>
        </w:rPr>
        <w:t>.</w:t>
      </w:r>
      <w:r w:rsidR="004A44B8" w:rsidRPr="003238E3">
        <w:rPr>
          <w:lang w:val="en-US"/>
        </w:rPr>
        <w:t xml:space="preserve"> </w:t>
      </w:r>
      <w:r w:rsidR="004A44B8" w:rsidRPr="003238E3">
        <w:rPr>
          <w:vertAlign w:val="superscript"/>
          <w:lang w:val="en-US"/>
        </w:rPr>
        <w:t>19</w:t>
      </w:r>
      <w:r w:rsidR="004A44B8" w:rsidRPr="003238E3">
        <w:rPr>
          <w:lang w:val="en-US"/>
        </w:rPr>
        <w:t>F</w:t>
      </w:r>
      <w:r w:rsidR="004A44B8" w:rsidRPr="004A44B8">
        <w:rPr>
          <w:lang w:val="en-US"/>
        </w:rPr>
        <w:t xml:space="preserve"> NMR (</w:t>
      </w:r>
      <w:r w:rsidR="00CE797E">
        <w:rPr>
          <w:lang w:val="en-US"/>
        </w:rPr>
        <w:t>376.5</w:t>
      </w:r>
      <w:r w:rsidR="004A44B8" w:rsidRPr="004A44B8">
        <w:rPr>
          <w:lang w:val="en-US"/>
        </w:rPr>
        <w:t xml:space="preserve"> MHz, CDCl</w:t>
      </w:r>
      <w:r w:rsidR="004A44B8" w:rsidRPr="004A44B8">
        <w:rPr>
          <w:vertAlign w:val="subscript"/>
          <w:lang w:val="en-US"/>
        </w:rPr>
        <w:t>3</w:t>
      </w:r>
      <w:r w:rsidR="004A44B8" w:rsidRPr="004A44B8">
        <w:rPr>
          <w:lang w:val="en-US"/>
        </w:rPr>
        <w:t>) = -120.7, -125.0.</w:t>
      </w:r>
      <w:r w:rsidRPr="004A44B8">
        <w:rPr>
          <w:lang w:val="en-US"/>
        </w:rPr>
        <w:t xml:space="preserve"> </w:t>
      </w:r>
      <w:r w:rsidRPr="004A44B8">
        <w:rPr>
          <w:vertAlign w:val="superscript"/>
          <w:lang w:val="en-US"/>
        </w:rPr>
        <w:t>31</w:t>
      </w:r>
      <w:r w:rsidRPr="004A44B8">
        <w:rPr>
          <w:lang w:val="en-US"/>
        </w:rPr>
        <w:t>P NMR (160 MHz, CDCl</w:t>
      </w:r>
      <w:r w:rsidRPr="004A44B8">
        <w:rPr>
          <w:vertAlign w:val="subscript"/>
          <w:lang w:val="en-US"/>
        </w:rPr>
        <w:t>3</w:t>
      </w:r>
      <w:r w:rsidRPr="004A44B8">
        <w:rPr>
          <w:lang w:val="en-US"/>
        </w:rPr>
        <w:t xml:space="preserve">) = </w:t>
      </w:r>
      <w:r w:rsidR="004A44B8" w:rsidRPr="004A44B8">
        <w:rPr>
          <w:lang w:val="en-US"/>
        </w:rPr>
        <w:t>5.5</w:t>
      </w:r>
      <w:r w:rsidRPr="004A44B8">
        <w:rPr>
          <w:lang w:val="en-US"/>
        </w:rPr>
        <w:t>.</w:t>
      </w:r>
      <w:r w:rsidR="004E1CF6">
        <w:rPr>
          <w:lang w:val="en-US"/>
        </w:rPr>
        <w:t xml:space="preserve"> </w:t>
      </w:r>
      <w:r w:rsidR="004E1CF6" w:rsidRPr="004E1CF6">
        <w:rPr>
          <w:lang w:val="en-US"/>
        </w:rPr>
        <w:t xml:space="preserve">HRMS (m/z): [M+H] </w:t>
      </w:r>
      <w:proofErr w:type="spellStart"/>
      <w:r w:rsidR="004E1CF6" w:rsidRPr="004E1CF6">
        <w:rPr>
          <w:lang w:val="en-US"/>
        </w:rPr>
        <w:t>calcd</w:t>
      </w:r>
      <w:proofErr w:type="spellEnd"/>
      <w:r w:rsidR="004E1CF6" w:rsidRPr="004E1CF6">
        <w:rPr>
          <w:lang w:val="en-US"/>
        </w:rPr>
        <w:t xml:space="preserve"> for C</w:t>
      </w:r>
      <w:r w:rsidR="004E1CF6" w:rsidRPr="004E1CF6">
        <w:rPr>
          <w:vertAlign w:val="subscript"/>
          <w:lang w:val="en-US"/>
        </w:rPr>
        <w:t>24</w:t>
      </w:r>
      <w:r w:rsidR="004E1CF6" w:rsidRPr="004E1CF6">
        <w:rPr>
          <w:lang w:val="en-US"/>
        </w:rPr>
        <w:t>H</w:t>
      </w:r>
      <w:r w:rsidR="004E1CF6" w:rsidRPr="004E1CF6">
        <w:rPr>
          <w:vertAlign w:val="subscript"/>
          <w:lang w:val="en-US"/>
        </w:rPr>
        <w:t>19</w:t>
      </w:r>
      <w:r w:rsidR="004E1CF6" w:rsidRPr="004E1CF6">
        <w:rPr>
          <w:lang w:val="en-US"/>
        </w:rPr>
        <w:t>F</w:t>
      </w:r>
      <w:r w:rsidR="004E1CF6">
        <w:rPr>
          <w:vertAlign w:val="subscript"/>
          <w:lang w:val="en-US"/>
        </w:rPr>
        <w:t>2</w:t>
      </w:r>
      <w:r w:rsidR="004E1CF6" w:rsidRPr="004E1CF6">
        <w:rPr>
          <w:lang w:val="en-US"/>
        </w:rPr>
        <w:t xml:space="preserve">NP, </w:t>
      </w:r>
      <w:r w:rsidR="004E1CF6">
        <w:rPr>
          <w:lang w:val="en-US"/>
        </w:rPr>
        <w:t>390</w:t>
      </w:r>
      <w:r w:rsidR="004E1CF6" w:rsidRPr="004E1CF6">
        <w:rPr>
          <w:lang w:val="en-US"/>
        </w:rPr>
        <w:t>.1</w:t>
      </w:r>
      <w:r w:rsidR="004E1CF6">
        <w:rPr>
          <w:lang w:val="en-US"/>
        </w:rPr>
        <w:t>223</w:t>
      </w:r>
      <w:r w:rsidR="004E1CF6" w:rsidRPr="004E1CF6">
        <w:rPr>
          <w:lang w:val="en-US"/>
        </w:rPr>
        <w:t xml:space="preserve">; found, </w:t>
      </w:r>
      <w:r w:rsidR="004E1CF6">
        <w:rPr>
          <w:lang w:val="en-US"/>
        </w:rPr>
        <w:t>390</w:t>
      </w:r>
      <w:r w:rsidR="004E1CF6" w:rsidRPr="004E1CF6">
        <w:rPr>
          <w:lang w:val="en-US"/>
        </w:rPr>
        <w:t>.</w:t>
      </w:r>
      <w:r w:rsidR="004E1CF6">
        <w:rPr>
          <w:lang w:val="en-US"/>
        </w:rPr>
        <w:t>1225</w:t>
      </w:r>
      <w:r w:rsidR="004E1CF6" w:rsidRPr="004E1CF6">
        <w:rPr>
          <w:lang w:val="en-US"/>
        </w:rPr>
        <w:t>.</w:t>
      </w:r>
    </w:p>
    <w:p w14:paraId="54E52CA0" w14:textId="06F212CB" w:rsidR="00B0352B" w:rsidRDefault="00444299" w:rsidP="00B0352B">
      <w:pPr>
        <w:spacing w:after="0" w:line="240" w:lineRule="auto"/>
        <w:jc w:val="both"/>
        <w:rPr>
          <w:i/>
          <w:iCs/>
          <w:lang w:val="en-US"/>
        </w:rPr>
      </w:pPr>
      <w:r>
        <w:object w:dxaOrig="1754" w:dyaOrig="1096" w14:anchorId="50908FB0">
          <v:shape id="_x0000_i1035" type="#_x0000_t75" style="width:88pt;height:56pt" o:ole="">
            <v:imagedata r:id="rId71" o:title=""/>
          </v:shape>
          <o:OLEObject Type="Embed" ProgID="ChemDraw.Document.6.0" ShapeID="_x0000_i1035" DrawAspect="Content" ObjectID="_1694840375" r:id="rId72"/>
        </w:object>
      </w:r>
    </w:p>
    <w:p w14:paraId="0BF88AEC" w14:textId="38B63135" w:rsidR="001961C9" w:rsidRDefault="00B0352B" w:rsidP="001961C9">
      <w:pPr>
        <w:spacing w:after="120" w:line="360" w:lineRule="auto"/>
        <w:jc w:val="both"/>
        <w:rPr>
          <w:lang w:val="en-US"/>
        </w:rPr>
      </w:pPr>
      <w:r w:rsidRPr="00B0352B">
        <w:rPr>
          <w:i/>
          <w:iCs/>
          <w:lang w:val="en-US"/>
        </w:rPr>
        <w:t>2,4</w:t>
      </w:r>
      <w:r w:rsidR="00444299">
        <w:rPr>
          <w:i/>
          <w:iCs/>
          <w:lang w:val="en-US"/>
        </w:rPr>
        <w:t>,6</w:t>
      </w:r>
      <w:r w:rsidRPr="00B0352B">
        <w:rPr>
          <w:i/>
          <w:iCs/>
          <w:lang w:val="en-US"/>
        </w:rPr>
        <w:t>-</w:t>
      </w:r>
      <w:r w:rsidR="00444299">
        <w:rPr>
          <w:i/>
          <w:iCs/>
          <w:lang w:val="en-US"/>
        </w:rPr>
        <w:t>tr</w:t>
      </w:r>
      <w:r w:rsidRPr="00B0352B">
        <w:rPr>
          <w:i/>
          <w:iCs/>
          <w:lang w:val="en-US"/>
        </w:rPr>
        <w:t>ifluoro-N-(</w:t>
      </w:r>
      <w:proofErr w:type="spellStart"/>
      <w:proofErr w:type="gramStart"/>
      <w:r w:rsidRPr="00B0352B">
        <w:rPr>
          <w:i/>
          <w:iCs/>
          <w:lang w:val="en-US"/>
        </w:rPr>
        <w:t>triphenylphosphoranylidene</w:t>
      </w:r>
      <w:proofErr w:type="spellEnd"/>
      <w:r w:rsidRPr="00B0352B">
        <w:rPr>
          <w:i/>
          <w:iCs/>
          <w:lang w:val="en-US"/>
        </w:rPr>
        <w:t>)aniline</w:t>
      </w:r>
      <w:proofErr w:type="gramEnd"/>
      <w:r w:rsidRPr="00B0352B">
        <w:rPr>
          <w:i/>
          <w:iCs/>
          <w:lang w:val="en-US"/>
        </w:rPr>
        <w:t xml:space="preserve"> </w:t>
      </w:r>
      <w:r>
        <w:rPr>
          <w:lang w:val="en-US"/>
        </w:rPr>
        <w:t>(</w:t>
      </w:r>
      <w:r w:rsidRPr="0019764C">
        <w:rPr>
          <w:b/>
          <w:bCs/>
          <w:lang w:val="en-US"/>
        </w:rPr>
        <w:t>51</w:t>
      </w:r>
      <w:r w:rsidR="00470975">
        <w:rPr>
          <w:b/>
          <w:bCs/>
          <w:lang w:val="en-US"/>
        </w:rPr>
        <w:t>e</w:t>
      </w:r>
      <w:r>
        <w:rPr>
          <w:lang w:val="en-US"/>
        </w:rPr>
        <w:t>): The title compound (</w:t>
      </w:r>
      <w:r w:rsidR="009A39FC">
        <w:rPr>
          <w:lang w:val="en-US"/>
        </w:rPr>
        <w:t>new</w:t>
      </w:r>
      <w:r>
        <w:rPr>
          <w:lang w:val="en-US"/>
        </w:rPr>
        <w:t xml:space="preserve"> compound) was obtained following the general </w:t>
      </w:r>
      <w:r w:rsidRPr="00856FB2">
        <w:rPr>
          <w:lang w:val="en-US"/>
        </w:rPr>
        <w:t>procedure.</w:t>
      </w:r>
      <w:r w:rsidR="00F31925" w:rsidRPr="00856FB2">
        <w:rPr>
          <w:lang w:val="en-US"/>
        </w:rPr>
        <w:t xml:space="preserve"> </w:t>
      </w:r>
      <w:r w:rsidR="00856FB2" w:rsidRPr="00856FB2">
        <w:rPr>
          <w:lang w:val="en-US"/>
        </w:rPr>
        <w:t xml:space="preserve">However, triphenylphosphine was used at 8 equivalents. </w:t>
      </w:r>
      <w:r w:rsidRPr="00856FB2">
        <w:rPr>
          <w:lang w:val="en-US"/>
        </w:rPr>
        <w:t>It was obtained in</w:t>
      </w:r>
      <w:r>
        <w:rPr>
          <w:lang w:val="en-US"/>
        </w:rPr>
        <w:t xml:space="preserve"> </w:t>
      </w:r>
      <w:r w:rsidR="00F31925">
        <w:rPr>
          <w:lang w:val="en-US"/>
        </w:rPr>
        <w:t>88</w:t>
      </w:r>
      <w:r>
        <w:rPr>
          <w:lang w:val="en-US"/>
        </w:rPr>
        <w:t xml:space="preserve">% </w:t>
      </w:r>
      <w:r w:rsidRPr="00F31925">
        <w:rPr>
          <w:lang w:val="en-US"/>
        </w:rPr>
        <w:t>yield (</w:t>
      </w:r>
      <w:r w:rsidR="00F31925" w:rsidRPr="00F31925">
        <w:rPr>
          <w:lang w:val="en-US"/>
        </w:rPr>
        <w:t>180.0 mg</w:t>
      </w:r>
      <w:r w:rsidRPr="00F31925">
        <w:rPr>
          <w:lang w:val="en-US"/>
        </w:rPr>
        <w:t>; 0.4</w:t>
      </w:r>
      <w:r w:rsidR="00F31925" w:rsidRPr="00F31925">
        <w:rPr>
          <w:lang w:val="en-US"/>
        </w:rPr>
        <w:t>4</w:t>
      </w:r>
      <w:r w:rsidRPr="00F31925">
        <w:rPr>
          <w:lang w:val="en-US"/>
        </w:rPr>
        <w:t xml:space="preserve"> mmol</w:t>
      </w:r>
      <w:r>
        <w:rPr>
          <w:lang w:val="en-US"/>
        </w:rPr>
        <w:t xml:space="preserve">) as a </w:t>
      </w:r>
      <w:r w:rsidRPr="006F12BB">
        <w:rPr>
          <w:lang w:val="en-US"/>
        </w:rPr>
        <w:t>yellow solid</w:t>
      </w:r>
      <w:r>
        <w:rPr>
          <w:lang w:val="en-US"/>
        </w:rPr>
        <w:t xml:space="preserve"> after purification over silica gel column chromatography using a mixture of hexane/</w:t>
      </w:r>
      <w:proofErr w:type="spellStart"/>
      <w:r w:rsidRPr="006F12BB">
        <w:rPr>
          <w:lang w:val="en-US"/>
        </w:rPr>
        <w:t>EtOAc</w:t>
      </w:r>
      <w:proofErr w:type="spellEnd"/>
      <w:r w:rsidRPr="006F12BB">
        <w:rPr>
          <w:lang w:val="en-US"/>
        </w:rPr>
        <w:t xml:space="preserve"> (</w:t>
      </w:r>
      <w:r w:rsidR="006F12BB" w:rsidRPr="006F12BB">
        <w:rPr>
          <w:lang w:val="en-US"/>
        </w:rPr>
        <w:t>9/1</w:t>
      </w:r>
      <w:r w:rsidRPr="006F12BB">
        <w:rPr>
          <w:lang w:val="en-US"/>
        </w:rPr>
        <w:t>) as eluent</w:t>
      </w:r>
      <w:r>
        <w:rPr>
          <w:lang w:val="en-US"/>
        </w:rPr>
        <w:t>.</w:t>
      </w:r>
      <w:r w:rsidR="00272A7F">
        <w:rPr>
          <w:lang w:val="en-US"/>
        </w:rPr>
        <w:t xml:space="preserve"> </w:t>
      </w:r>
      <w:proofErr w:type="spellStart"/>
      <w:r w:rsidR="004C55C2">
        <w:rPr>
          <w:lang w:val="en-US"/>
        </w:rPr>
        <w:t>mp</w:t>
      </w:r>
      <w:proofErr w:type="spellEnd"/>
      <w:r w:rsidR="004C55C2" w:rsidRPr="00F9110C">
        <w:rPr>
          <w:lang w:val="en-US"/>
        </w:rPr>
        <w:t xml:space="preserve">: </w:t>
      </w:r>
      <w:r w:rsidR="00F9110C" w:rsidRPr="00F9110C">
        <w:rPr>
          <w:lang w:val="en-US"/>
        </w:rPr>
        <w:t>98</w:t>
      </w:r>
      <w:r w:rsidR="004C55C2" w:rsidRPr="00F9110C">
        <w:rPr>
          <w:lang w:val="en-US"/>
        </w:rPr>
        <w:t>–</w:t>
      </w:r>
      <w:r w:rsidR="00F9110C" w:rsidRPr="00F9110C">
        <w:rPr>
          <w:lang w:val="en-US"/>
        </w:rPr>
        <w:t>99</w:t>
      </w:r>
      <w:r w:rsidR="004C55C2" w:rsidRPr="00F9110C">
        <w:rPr>
          <w:lang w:val="en-US"/>
        </w:rPr>
        <w:t xml:space="preserve"> °C;</w:t>
      </w:r>
      <w:r w:rsidR="00272A7F" w:rsidRPr="00F9110C">
        <w:rPr>
          <w:lang w:val="en-US"/>
        </w:rPr>
        <w:t xml:space="preserve"> </w:t>
      </w:r>
      <w:r w:rsidRPr="00F9110C">
        <w:rPr>
          <w:vertAlign w:val="superscript"/>
          <w:lang w:val="en-US"/>
        </w:rPr>
        <w:t>1</w:t>
      </w:r>
      <w:r w:rsidRPr="00F9110C">
        <w:rPr>
          <w:lang w:val="en-US"/>
        </w:rPr>
        <w:t>H NMR</w:t>
      </w:r>
      <w:r w:rsidRPr="0019764C">
        <w:rPr>
          <w:lang w:val="en-US"/>
        </w:rPr>
        <w:t xml:space="preserve"> (400 MHz, CDCl</w:t>
      </w:r>
      <w:r w:rsidRPr="0019764C">
        <w:rPr>
          <w:vertAlign w:val="subscript"/>
          <w:lang w:val="en-US"/>
        </w:rPr>
        <w:t>3</w:t>
      </w:r>
      <w:r w:rsidRPr="0019764C">
        <w:rPr>
          <w:lang w:val="en-US"/>
        </w:rPr>
        <w:t xml:space="preserve">): </w:t>
      </w:r>
      <w:r w:rsidRPr="00C17264">
        <w:rPr>
          <w:rFonts w:cs="Times New Roman"/>
          <w:i/>
          <w:iCs/>
          <w:lang w:val="en-US"/>
        </w:rPr>
        <w:t>δ</w:t>
      </w:r>
      <w:r w:rsidRPr="00C17264">
        <w:rPr>
          <w:lang w:val="en-US"/>
        </w:rPr>
        <w:t xml:space="preserve"> 7.72 (dd, </w:t>
      </w:r>
      <w:r w:rsidRPr="00C17264">
        <w:rPr>
          <w:vertAlign w:val="superscript"/>
          <w:lang w:val="en-US"/>
        </w:rPr>
        <w:t>3</w:t>
      </w:r>
      <w:r w:rsidRPr="00C17264">
        <w:rPr>
          <w:i/>
          <w:iCs/>
          <w:lang w:val="en-US"/>
        </w:rPr>
        <w:t>J</w:t>
      </w:r>
      <w:r w:rsidRPr="00C17264">
        <w:rPr>
          <w:vertAlign w:val="subscript"/>
          <w:lang w:val="en-US"/>
        </w:rPr>
        <w:t>PH</w:t>
      </w:r>
      <w:r w:rsidRPr="00C17264">
        <w:rPr>
          <w:lang w:val="en-US"/>
        </w:rPr>
        <w:t xml:space="preserve"> = 12.</w:t>
      </w:r>
      <w:r w:rsidR="00444299">
        <w:rPr>
          <w:lang w:val="en-US"/>
        </w:rPr>
        <w:t>2</w:t>
      </w:r>
      <w:r w:rsidRPr="00C17264">
        <w:rPr>
          <w:lang w:val="en-US"/>
        </w:rPr>
        <w:t xml:space="preserve">, </w:t>
      </w:r>
      <w:r w:rsidRPr="00C17264">
        <w:rPr>
          <w:vertAlign w:val="superscript"/>
          <w:lang w:val="en-US"/>
        </w:rPr>
        <w:t>3</w:t>
      </w:r>
      <w:r w:rsidRPr="00C17264">
        <w:rPr>
          <w:i/>
          <w:iCs/>
          <w:lang w:val="en-US"/>
        </w:rPr>
        <w:t>J</w:t>
      </w:r>
      <w:r w:rsidRPr="00C17264">
        <w:rPr>
          <w:vertAlign w:val="subscript"/>
          <w:lang w:val="en-US"/>
        </w:rPr>
        <w:t>HH</w:t>
      </w:r>
      <w:r w:rsidRPr="00C17264">
        <w:rPr>
          <w:lang w:val="en-US"/>
        </w:rPr>
        <w:t xml:space="preserve"> = 8.</w:t>
      </w:r>
      <w:r w:rsidR="00444299">
        <w:rPr>
          <w:lang w:val="en-US"/>
        </w:rPr>
        <w:t>1</w:t>
      </w:r>
      <w:r w:rsidRPr="00C17264">
        <w:rPr>
          <w:lang w:val="en-US"/>
        </w:rPr>
        <w:t xml:space="preserve"> Hz, 6H</w:t>
      </w:r>
      <w:r w:rsidRPr="00C17264">
        <w:rPr>
          <w:i/>
          <w:iCs/>
          <w:lang w:val="en-US"/>
        </w:rPr>
        <w:t>)</w:t>
      </w:r>
      <w:r w:rsidRPr="00C17264">
        <w:rPr>
          <w:lang w:val="en-US"/>
        </w:rPr>
        <w:t>, 7.</w:t>
      </w:r>
      <w:r w:rsidR="00444299">
        <w:rPr>
          <w:lang w:val="en-US"/>
        </w:rPr>
        <w:t>56</w:t>
      </w:r>
      <w:r w:rsidRPr="00C17264">
        <w:rPr>
          <w:lang w:val="en-US"/>
        </w:rPr>
        <w:t xml:space="preserve"> – 7.</w:t>
      </w:r>
      <w:r w:rsidR="00444299">
        <w:rPr>
          <w:lang w:val="en-US"/>
        </w:rPr>
        <w:t>48</w:t>
      </w:r>
      <w:r w:rsidRPr="00C17264">
        <w:rPr>
          <w:lang w:val="en-US"/>
        </w:rPr>
        <w:t xml:space="preserve"> (m, 3H), 7.</w:t>
      </w:r>
      <w:r>
        <w:rPr>
          <w:lang w:val="en-US"/>
        </w:rPr>
        <w:t>4</w:t>
      </w:r>
      <w:r w:rsidR="00444299">
        <w:rPr>
          <w:lang w:val="en-US"/>
        </w:rPr>
        <w:t>3</w:t>
      </w:r>
      <w:r w:rsidRPr="00C17264">
        <w:rPr>
          <w:lang w:val="en-US"/>
        </w:rPr>
        <w:t xml:space="preserve"> (dt, </w:t>
      </w:r>
      <w:r w:rsidRPr="00C17264">
        <w:rPr>
          <w:vertAlign w:val="superscript"/>
          <w:lang w:val="en-US"/>
        </w:rPr>
        <w:t>3</w:t>
      </w:r>
      <w:r w:rsidRPr="00C17264">
        <w:rPr>
          <w:i/>
          <w:iCs/>
          <w:lang w:val="en-US"/>
        </w:rPr>
        <w:t>J</w:t>
      </w:r>
      <w:r w:rsidRPr="00C17264">
        <w:rPr>
          <w:vertAlign w:val="subscript"/>
          <w:lang w:val="en-US"/>
        </w:rPr>
        <w:t>HH</w:t>
      </w:r>
      <w:r w:rsidRPr="00C17264">
        <w:rPr>
          <w:lang w:val="en-US"/>
        </w:rPr>
        <w:t xml:space="preserve"> = </w:t>
      </w:r>
      <w:r w:rsidR="00444299">
        <w:rPr>
          <w:lang w:val="en-US"/>
        </w:rPr>
        <w:t>8.0</w:t>
      </w:r>
      <w:r w:rsidRPr="00C17264">
        <w:rPr>
          <w:lang w:val="en-US"/>
        </w:rPr>
        <w:t xml:space="preserve">, </w:t>
      </w:r>
      <w:r w:rsidRPr="00C17264">
        <w:rPr>
          <w:vertAlign w:val="superscript"/>
          <w:lang w:val="en-US"/>
        </w:rPr>
        <w:t>4</w:t>
      </w:r>
      <w:r w:rsidRPr="00C17264">
        <w:rPr>
          <w:i/>
          <w:iCs/>
          <w:lang w:val="en-US"/>
        </w:rPr>
        <w:t>J</w:t>
      </w:r>
      <w:r w:rsidRPr="00C17264">
        <w:rPr>
          <w:vertAlign w:val="subscript"/>
          <w:lang w:val="en-US"/>
        </w:rPr>
        <w:t>PH</w:t>
      </w:r>
      <w:r w:rsidRPr="00C17264">
        <w:rPr>
          <w:lang w:val="en-US"/>
        </w:rPr>
        <w:t xml:space="preserve"> = </w:t>
      </w:r>
      <w:r>
        <w:rPr>
          <w:lang w:val="en-US"/>
        </w:rPr>
        <w:t>2.6</w:t>
      </w:r>
      <w:r w:rsidRPr="00C17264">
        <w:rPr>
          <w:lang w:val="en-US"/>
        </w:rPr>
        <w:t xml:space="preserve"> Hz, 6H), </w:t>
      </w:r>
      <w:r w:rsidR="00444299">
        <w:rPr>
          <w:lang w:val="en-US"/>
        </w:rPr>
        <w:t>6.48</w:t>
      </w:r>
      <w:r w:rsidRPr="00C17264">
        <w:rPr>
          <w:lang w:val="en-US"/>
        </w:rPr>
        <w:t xml:space="preserve"> (</w:t>
      </w:r>
      <w:r w:rsidR="00444299">
        <w:rPr>
          <w:lang w:val="en-US"/>
        </w:rPr>
        <w:t>t</w:t>
      </w:r>
      <w:r w:rsidRPr="00C17264">
        <w:rPr>
          <w:lang w:val="en-US"/>
        </w:rPr>
        <w:t xml:space="preserve">, </w:t>
      </w:r>
      <w:r w:rsidRPr="00C17264">
        <w:rPr>
          <w:i/>
          <w:iCs/>
          <w:lang w:val="en-US"/>
        </w:rPr>
        <w:t>J</w:t>
      </w:r>
      <w:r w:rsidR="00444299" w:rsidRPr="00444299">
        <w:rPr>
          <w:vertAlign w:val="subscript"/>
          <w:lang w:val="en-US"/>
        </w:rPr>
        <w:t>FH</w:t>
      </w:r>
      <w:r w:rsidRPr="00C17264">
        <w:rPr>
          <w:lang w:val="en-US"/>
        </w:rPr>
        <w:t xml:space="preserve"> = 8.</w:t>
      </w:r>
      <w:r w:rsidR="00444299">
        <w:rPr>
          <w:lang w:val="en-US"/>
        </w:rPr>
        <w:t>2</w:t>
      </w:r>
      <w:r w:rsidRPr="00C17264">
        <w:rPr>
          <w:lang w:val="en-US"/>
        </w:rPr>
        <w:t xml:space="preserve"> Hz, 2H</w:t>
      </w:r>
      <w:r w:rsidRPr="00383003">
        <w:rPr>
          <w:lang w:val="en-US"/>
        </w:rPr>
        <w:t xml:space="preserve">). </w:t>
      </w:r>
      <w:r w:rsidRPr="00383003">
        <w:rPr>
          <w:vertAlign w:val="superscript"/>
          <w:lang w:val="en-US"/>
        </w:rPr>
        <w:t>13</w:t>
      </w:r>
      <w:r w:rsidRPr="00383003">
        <w:rPr>
          <w:lang w:val="en-US"/>
        </w:rPr>
        <w:t>C{</w:t>
      </w:r>
      <w:r w:rsidRPr="00383003">
        <w:rPr>
          <w:vertAlign w:val="superscript"/>
          <w:lang w:val="en-US"/>
        </w:rPr>
        <w:t>1</w:t>
      </w:r>
      <w:r w:rsidRPr="00383003">
        <w:rPr>
          <w:lang w:val="en-US"/>
        </w:rPr>
        <w:t>H} NMR (100 MHz, CDCl</w:t>
      </w:r>
      <w:r w:rsidRPr="00383003">
        <w:rPr>
          <w:vertAlign w:val="subscript"/>
          <w:lang w:val="en-US"/>
        </w:rPr>
        <w:t>3</w:t>
      </w:r>
      <w:r w:rsidRPr="00383003">
        <w:rPr>
          <w:lang w:val="en-US"/>
        </w:rPr>
        <w:t xml:space="preserve">): </w:t>
      </w:r>
      <w:r w:rsidR="00383003" w:rsidRPr="00383003">
        <w:rPr>
          <w:rFonts w:cs="Times New Roman"/>
          <w:i/>
          <w:iCs/>
          <w:lang w:val="en-US"/>
        </w:rPr>
        <w:t>δ</w:t>
      </w:r>
      <w:r w:rsidR="00383003" w:rsidRPr="00383003">
        <w:rPr>
          <w:lang w:val="en-US"/>
        </w:rPr>
        <w:t xml:space="preserve"> 158.9 – 156.0 (m), 153.4 (dt, </w:t>
      </w:r>
      <w:r w:rsidR="00383003" w:rsidRPr="00383003">
        <w:rPr>
          <w:vertAlign w:val="superscript"/>
          <w:lang w:val="en-US"/>
        </w:rPr>
        <w:t>1</w:t>
      </w:r>
      <w:r w:rsidR="00383003" w:rsidRPr="00383003">
        <w:rPr>
          <w:i/>
          <w:iCs/>
          <w:lang w:val="en-US"/>
        </w:rPr>
        <w:t>J</w:t>
      </w:r>
      <w:r w:rsidR="00383003" w:rsidRPr="00383003">
        <w:rPr>
          <w:vertAlign w:val="subscript"/>
          <w:lang w:val="en-US"/>
        </w:rPr>
        <w:t>CF</w:t>
      </w:r>
      <w:r w:rsidR="00383003" w:rsidRPr="00383003">
        <w:rPr>
          <w:lang w:val="en-US"/>
        </w:rPr>
        <w:t xml:space="preserve"> = 237.</w:t>
      </w:r>
      <w:r w:rsidR="00383003">
        <w:rPr>
          <w:lang w:val="en-US"/>
        </w:rPr>
        <w:t>5</w:t>
      </w:r>
      <w:r w:rsidR="00383003" w:rsidRPr="00383003">
        <w:rPr>
          <w:lang w:val="en-US"/>
        </w:rPr>
        <w:t xml:space="preserve">, </w:t>
      </w:r>
      <w:r w:rsidR="00383003" w:rsidRPr="00383003">
        <w:rPr>
          <w:vertAlign w:val="superscript"/>
          <w:lang w:val="en-US"/>
        </w:rPr>
        <w:t>3</w:t>
      </w:r>
      <w:r w:rsidR="00383003" w:rsidRPr="00383003">
        <w:rPr>
          <w:i/>
          <w:iCs/>
          <w:lang w:val="en-US"/>
        </w:rPr>
        <w:t>J</w:t>
      </w:r>
      <w:r w:rsidR="00383003" w:rsidRPr="00383003">
        <w:rPr>
          <w:vertAlign w:val="subscript"/>
          <w:lang w:val="en-US"/>
        </w:rPr>
        <w:t>CF</w:t>
      </w:r>
      <w:r w:rsidR="00383003" w:rsidRPr="00383003">
        <w:rPr>
          <w:lang w:val="en-US"/>
        </w:rPr>
        <w:t xml:space="preserve"> = 1</w:t>
      </w:r>
      <w:r w:rsidR="00383003">
        <w:rPr>
          <w:lang w:val="en-US"/>
        </w:rPr>
        <w:t>4</w:t>
      </w:r>
      <w:r w:rsidR="00383003" w:rsidRPr="00383003">
        <w:rPr>
          <w:lang w:val="en-US"/>
        </w:rPr>
        <w:t>.</w:t>
      </w:r>
      <w:r w:rsidR="00383003">
        <w:rPr>
          <w:lang w:val="en-US"/>
        </w:rPr>
        <w:t>0</w:t>
      </w:r>
      <w:r w:rsidR="00383003" w:rsidRPr="00383003">
        <w:rPr>
          <w:lang w:val="en-US"/>
        </w:rPr>
        <w:t xml:space="preserve"> Hz), 132.5 (d, </w:t>
      </w:r>
      <w:r w:rsidR="00383003" w:rsidRPr="00383003">
        <w:rPr>
          <w:vertAlign w:val="superscript"/>
          <w:lang w:val="en-US"/>
        </w:rPr>
        <w:t>3</w:t>
      </w:r>
      <w:r w:rsidR="00383003" w:rsidRPr="00383003">
        <w:rPr>
          <w:i/>
          <w:iCs/>
          <w:lang w:val="en-US"/>
        </w:rPr>
        <w:t>J</w:t>
      </w:r>
      <w:r w:rsidR="00383003" w:rsidRPr="00383003">
        <w:rPr>
          <w:vertAlign w:val="subscript"/>
          <w:lang w:val="en-US"/>
        </w:rPr>
        <w:t>CP</w:t>
      </w:r>
      <w:r w:rsidR="00383003" w:rsidRPr="00383003">
        <w:rPr>
          <w:lang w:val="en-US"/>
        </w:rPr>
        <w:t xml:space="preserve"> = 9.8 Hz), 131.7 (d, </w:t>
      </w:r>
      <w:r w:rsidR="00383003" w:rsidRPr="00383003">
        <w:rPr>
          <w:vertAlign w:val="superscript"/>
          <w:lang w:val="en-US"/>
        </w:rPr>
        <w:t>4</w:t>
      </w:r>
      <w:r w:rsidR="00383003" w:rsidRPr="00383003">
        <w:rPr>
          <w:i/>
          <w:iCs/>
          <w:lang w:val="en-US"/>
        </w:rPr>
        <w:t>J</w:t>
      </w:r>
      <w:r w:rsidR="00383003" w:rsidRPr="00383003">
        <w:rPr>
          <w:vertAlign w:val="subscript"/>
          <w:lang w:val="en-US"/>
        </w:rPr>
        <w:t>CP</w:t>
      </w:r>
      <w:r w:rsidR="00383003" w:rsidRPr="00383003">
        <w:rPr>
          <w:lang w:val="en-US"/>
        </w:rPr>
        <w:t xml:space="preserve"> = 2.1 Hz), 131.6 (d, </w:t>
      </w:r>
      <w:r w:rsidR="00383003" w:rsidRPr="00383003">
        <w:rPr>
          <w:vertAlign w:val="superscript"/>
          <w:lang w:val="en-US"/>
        </w:rPr>
        <w:t>1</w:t>
      </w:r>
      <w:r w:rsidR="00383003" w:rsidRPr="00383003">
        <w:rPr>
          <w:i/>
          <w:iCs/>
          <w:lang w:val="en-US"/>
        </w:rPr>
        <w:t>J</w:t>
      </w:r>
      <w:r w:rsidR="00383003" w:rsidRPr="00383003">
        <w:rPr>
          <w:vertAlign w:val="subscript"/>
          <w:lang w:val="en-US"/>
        </w:rPr>
        <w:t>CP</w:t>
      </w:r>
      <w:r w:rsidR="00383003" w:rsidRPr="00383003">
        <w:rPr>
          <w:lang w:val="en-US"/>
        </w:rPr>
        <w:t xml:space="preserve"> = 102</w:t>
      </w:r>
      <w:r w:rsidR="00383003" w:rsidRPr="001961C9">
        <w:rPr>
          <w:lang w:val="en-US"/>
        </w:rPr>
        <w:t>.3 Hz), 12</w:t>
      </w:r>
      <w:r w:rsidR="001961C9" w:rsidRPr="001961C9">
        <w:rPr>
          <w:lang w:val="en-US"/>
        </w:rPr>
        <w:t>8</w:t>
      </w:r>
      <w:r w:rsidR="00383003" w:rsidRPr="001961C9">
        <w:rPr>
          <w:lang w:val="en-US"/>
        </w:rPr>
        <w:t>.</w:t>
      </w:r>
      <w:r w:rsidR="001961C9" w:rsidRPr="001961C9">
        <w:rPr>
          <w:lang w:val="en-US"/>
        </w:rPr>
        <w:t>4</w:t>
      </w:r>
      <w:r w:rsidR="00383003" w:rsidRPr="001961C9">
        <w:rPr>
          <w:lang w:val="en-US"/>
        </w:rPr>
        <w:t xml:space="preserve"> (d, </w:t>
      </w:r>
      <w:r w:rsidR="00383003" w:rsidRPr="001961C9">
        <w:rPr>
          <w:i/>
          <w:iCs/>
          <w:lang w:val="en-US"/>
        </w:rPr>
        <w:t>J</w:t>
      </w:r>
      <w:r w:rsidR="00383003" w:rsidRPr="001961C9">
        <w:rPr>
          <w:vertAlign w:val="subscript"/>
          <w:lang w:val="en-US"/>
        </w:rPr>
        <w:t>CP</w:t>
      </w:r>
      <w:r w:rsidR="00383003" w:rsidRPr="001961C9">
        <w:rPr>
          <w:lang w:val="en-US"/>
        </w:rPr>
        <w:t xml:space="preserve"> = 12.</w:t>
      </w:r>
      <w:r w:rsidR="001961C9" w:rsidRPr="001961C9">
        <w:rPr>
          <w:lang w:val="en-US"/>
        </w:rPr>
        <w:t>2</w:t>
      </w:r>
      <w:r w:rsidR="00383003" w:rsidRPr="001961C9">
        <w:rPr>
          <w:lang w:val="en-US"/>
        </w:rPr>
        <w:t xml:space="preserve"> Hz), 12</w:t>
      </w:r>
      <w:r w:rsidR="001961C9" w:rsidRPr="001961C9">
        <w:rPr>
          <w:lang w:val="en-US"/>
        </w:rPr>
        <w:t>4.0</w:t>
      </w:r>
      <w:r w:rsidR="00383003" w:rsidRPr="001961C9">
        <w:rPr>
          <w:lang w:val="en-US"/>
        </w:rPr>
        <w:t xml:space="preserve"> (</w:t>
      </w:r>
      <w:r w:rsidR="001961C9" w:rsidRPr="001961C9">
        <w:rPr>
          <w:lang w:val="en-US"/>
        </w:rPr>
        <w:t>m</w:t>
      </w:r>
      <w:r w:rsidR="00383003" w:rsidRPr="001961C9">
        <w:rPr>
          <w:lang w:val="en-US"/>
        </w:rPr>
        <w:t xml:space="preserve">), </w:t>
      </w:r>
      <w:r w:rsidR="001961C9" w:rsidRPr="001961C9">
        <w:rPr>
          <w:lang w:val="en-US"/>
        </w:rPr>
        <w:t>99.4</w:t>
      </w:r>
      <w:r w:rsidR="00383003" w:rsidRPr="001961C9">
        <w:rPr>
          <w:lang w:val="en-US"/>
        </w:rPr>
        <w:t xml:space="preserve"> (</w:t>
      </w:r>
      <w:r w:rsidR="001961C9" w:rsidRPr="001961C9">
        <w:rPr>
          <w:lang w:val="en-US"/>
        </w:rPr>
        <w:t>m</w:t>
      </w:r>
      <w:r w:rsidR="00383003" w:rsidRPr="001961C9">
        <w:rPr>
          <w:lang w:val="en-US"/>
        </w:rPr>
        <w:t>)</w:t>
      </w:r>
      <w:r w:rsidR="001961C9" w:rsidRPr="001961C9">
        <w:rPr>
          <w:lang w:val="en-US"/>
        </w:rPr>
        <w:t>.</w:t>
      </w:r>
      <w:r w:rsidR="00383003" w:rsidRPr="001961C9">
        <w:rPr>
          <w:lang w:val="en-US"/>
        </w:rPr>
        <w:t xml:space="preserve"> </w:t>
      </w:r>
      <w:r w:rsidR="001961C9" w:rsidRPr="003238E3">
        <w:rPr>
          <w:vertAlign w:val="superscript"/>
          <w:lang w:val="en-US"/>
        </w:rPr>
        <w:t>19</w:t>
      </w:r>
      <w:r w:rsidR="001961C9" w:rsidRPr="003238E3">
        <w:rPr>
          <w:lang w:val="en-US"/>
        </w:rPr>
        <w:t>F</w:t>
      </w:r>
      <w:r w:rsidR="001961C9" w:rsidRPr="004A44B8">
        <w:rPr>
          <w:lang w:val="en-US"/>
        </w:rPr>
        <w:t xml:space="preserve"> NMR (</w:t>
      </w:r>
      <w:r w:rsidR="001961C9">
        <w:rPr>
          <w:lang w:val="en-US"/>
        </w:rPr>
        <w:t>376.5</w:t>
      </w:r>
      <w:r w:rsidR="001961C9" w:rsidRPr="004A44B8">
        <w:rPr>
          <w:lang w:val="en-US"/>
        </w:rPr>
        <w:t xml:space="preserve"> MHz, CDCl</w:t>
      </w:r>
      <w:r w:rsidR="001961C9" w:rsidRPr="004A44B8">
        <w:rPr>
          <w:vertAlign w:val="subscript"/>
          <w:lang w:val="en-US"/>
        </w:rPr>
        <w:t>3</w:t>
      </w:r>
      <w:r w:rsidR="001961C9" w:rsidRPr="004A44B8">
        <w:rPr>
          <w:lang w:val="en-US"/>
        </w:rPr>
        <w:t>) = -1</w:t>
      </w:r>
      <w:r w:rsidR="001961C9">
        <w:rPr>
          <w:lang w:val="en-US"/>
        </w:rPr>
        <w:t>19</w:t>
      </w:r>
      <w:r w:rsidR="001961C9" w:rsidRPr="004A44B8">
        <w:rPr>
          <w:lang w:val="en-US"/>
        </w:rPr>
        <w:t>.</w:t>
      </w:r>
      <w:r w:rsidR="001961C9">
        <w:rPr>
          <w:lang w:val="en-US"/>
        </w:rPr>
        <w:t>4</w:t>
      </w:r>
      <w:r w:rsidR="001961C9" w:rsidRPr="004A44B8">
        <w:rPr>
          <w:lang w:val="en-US"/>
        </w:rPr>
        <w:t>, -12</w:t>
      </w:r>
      <w:r w:rsidR="001961C9">
        <w:rPr>
          <w:lang w:val="en-US"/>
        </w:rPr>
        <w:t>4</w:t>
      </w:r>
      <w:r w:rsidR="001961C9" w:rsidRPr="004A44B8">
        <w:rPr>
          <w:lang w:val="en-US"/>
        </w:rPr>
        <w:t>.</w:t>
      </w:r>
      <w:r w:rsidR="001961C9">
        <w:rPr>
          <w:lang w:val="en-US"/>
        </w:rPr>
        <w:t>3</w:t>
      </w:r>
      <w:r w:rsidR="001961C9" w:rsidRPr="004A44B8">
        <w:rPr>
          <w:lang w:val="en-US"/>
        </w:rPr>
        <w:t xml:space="preserve">. </w:t>
      </w:r>
      <w:r w:rsidR="001961C9" w:rsidRPr="004A44B8">
        <w:rPr>
          <w:vertAlign w:val="superscript"/>
          <w:lang w:val="en-US"/>
        </w:rPr>
        <w:t>31</w:t>
      </w:r>
      <w:r w:rsidR="001961C9" w:rsidRPr="004A44B8">
        <w:rPr>
          <w:lang w:val="en-US"/>
        </w:rPr>
        <w:t>P NMR (160 MHz, CDCl</w:t>
      </w:r>
      <w:r w:rsidR="001961C9" w:rsidRPr="004A44B8">
        <w:rPr>
          <w:vertAlign w:val="subscript"/>
          <w:lang w:val="en-US"/>
        </w:rPr>
        <w:t>3</w:t>
      </w:r>
      <w:r w:rsidR="001961C9" w:rsidRPr="004A44B8">
        <w:rPr>
          <w:lang w:val="en-US"/>
        </w:rPr>
        <w:t xml:space="preserve">) = </w:t>
      </w:r>
      <w:r w:rsidR="001961C9">
        <w:rPr>
          <w:lang w:val="en-US"/>
        </w:rPr>
        <w:t>7</w:t>
      </w:r>
      <w:r w:rsidR="001961C9" w:rsidRPr="004A44B8">
        <w:rPr>
          <w:lang w:val="en-US"/>
        </w:rPr>
        <w:t>.5.</w:t>
      </w:r>
      <w:r w:rsidR="004E1CF6">
        <w:rPr>
          <w:lang w:val="en-US"/>
        </w:rPr>
        <w:t xml:space="preserve"> </w:t>
      </w:r>
      <w:r w:rsidR="004E1CF6" w:rsidRPr="004E1CF6">
        <w:rPr>
          <w:lang w:val="en-US"/>
        </w:rPr>
        <w:t xml:space="preserve">HRMS (m/z): [M+H] </w:t>
      </w:r>
      <w:proofErr w:type="spellStart"/>
      <w:r w:rsidR="004E1CF6" w:rsidRPr="004E1CF6">
        <w:rPr>
          <w:lang w:val="en-US"/>
        </w:rPr>
        <w:t>calcd</w:t>
      </w:r>
      <w:proofErr w:type="spellEnd"/>
      <w:r w:rsidR="004E1CF6" w:rsidRPr="004E1CF6">
        <w:rPr>
          <w:lang w:val="en-US"/>
        </w:rPr>
        <w:t xml:space="preserve"> for C</w:t>
      </w:r>
      <w:r w:rsidR="004E1CF6" w:rsidRPr="004E1CF6">
        <w:rPr>
          <w:vertAlign w:val="subscript"/>
          <w:lang w:val="en-US"/>
        </w:rPr>
        <w:t>24</w:t>
      </w:r>
      <w:r w:rsidR="004E1CF6" w:rsidRPr="004E1CF6">
        <w:rPr>
          <w:lang w:val="en-US"/>
        </w:rPr>
        <w:t>H</w:t>
      </w:r>
      <w:r w:rsidR="004E1CF6" w:rsidRPr="004E1CF6">
        <w:rPr>
          <w:vertAlign w:val="subscript"/>
          <w:lang w:val="en-US"/>
        </w:rPr>
        <w:t>18</w:t>
      </w:r>
      <w:r w:rsidR="004E1CF6" w:rsidRPr="004E1CF6">
        <w:rPr>
          <w:lang w:val="en-US"/>
        </w:rPr>
        <w:t>F</w:t>
      </w:r>
      <w:r w:rsidR="004E1CF6" w:rsidRPr="004E1CF6">
        <w:rPr>
          <w:vertAlign w:val="subscript"/>
          <w:lang w:val="en-US"/>
        </w:rPr>
        <w:t>3</w:t>
      </w:r>
      <w:r w:rsidR="004E1CF6">
        <w:rPr>
          <w:lang w:val="en-US"/>
        </w:rPr>
        <w:t>N</w:t>
      </w:r>
      <w:r w:rsidR="004E1CF6" w:rsidRPr="004E1CF6">
        <w:rPr>
          <w:lang w:val="en-US"/>
        </w:rPr>
        <w:t>P, 408.1129; found, 408.1131.</w:t>
      </w:r>
    </w:p>
    <w:p w14:paraId="6007C1A9" w14:textId="77777777" w:rsidR="0019764C" w:rsidRPr="0019764C" w:rsidRDefault="0019764C" w:rsidP="002F0CE7">
      <w:pPr>
        <w:spacing w:after="120" w:line="360" w:lineRule="auto"/>
        <w:jc w:val="both"/>
        <w:rPr>
          <w:lang w:val="en-US"/>
        </w:rPr>
      </w:pPr>
    </w:p>
    <w:p w14:paraId="47BD9713" w14:textId="408A879C" w:rsidR="003D5C95" w:rsidRDefault="0008322C" w:rsidP="00142011">
      <w:pPr>
        <w:pStyle w:val="Ttulo1"/>
        <w:numPr>
          <w:ilvl w:val="0"/>
          <w:numId w:val="1"/>
        </w:numPr>
        <w:spacing w:before="0" w:after="120" w:line="240" w:lineRule="auto"/>
        <w:ind w:left="284" w:hanging="284"/>
        <w:rPr>
          <w:lang w:val="en-US"/>
        </w:rPr>
      </w:pPr>
      <w:bookmarkStart w:id="54" w:name="_Toc83645541"/>
      <w:r w:rsidRPr="00142011">
        <w:rPr>
          <w:lang w:val="en-US"/>
        </w:rPr>
        <w:t>Reference</w:t>
      </w:r>
      <w:r w:rsidR="00B0172C">
        <w:rPr>
          <w:lang w:val="en-US"/>
        </w:rPr>
        <w:t>s</w:t>
      </w:r>
      <w:bookmarkEnd w:id="54"/>
    </w:p>
    <w:p w14:paraId="1D813ED8" w14:textId="77777777" w:rsidR="00CD1646" w:rsidRPr="00CD1646" w:rsidRDefault="00CD1646" w:rsidP="00CD1646">
      <w:pPr>
        <w:rPr>
          <w:lang w:val="en-US"/>
        </w:rPr>
      </w:pPr>
    </w:p>
    <w:p w14:paraId="32FE4194" w14:textId="491E8633" w:rsidR="00F9110C" w:rsidRPr="002D7878" w:rsidRDefault="0008322C" w:rsidP="00F9110C">
      <w:pPr>
        <w:widowControl w:val="0"/>
        <w:autoSpaceDE w:val="0"/>
        <w:autoSpaceDN w:val="0"/>
        <w:adjustRightInd w:val="0"/>
        <w:spacing w:after="120" w:line="360" w:lineRule="auto"/>
        <w:ind w:left="640" w:hanging="640"/>
        <w:rPr>
          <w:rFonts w:cs="Times New Roman"/>
          <w:noProof/>
          <w:szCs w:val="24"/>
          <w:lang w:val="en-US"/>
        </w:rPr>
      </w:pPr>
      <w:r>
        <w:rPr>
          <w:lang w:val="en-US"/>
        </w:rPr>
        <w:fldChar w:fldCharType="begin" w:fldLock="1"/>
      </w:r>
      <w:r w:rsidRPr="00793F15">
        <w:rPr>
          <w:lang w:val="en-US"/>
        </w:rPr>
        <w:instrText xml:space="preserve">ADDIN Mendeley Bibliography CSL_BIBLIOGRAPHY </w:instrText>
      </w:r>
      <w:r>
        <w:rPr>
          <w:lang w:val="en-US"/>
        </w:rPr>
        <w:fldChar w:fldCharType="separate"/>
      </w:r>
      <w:r w:rsidR="00F9110C" w:rsidRPr="002D7878">
        <w:rPr>
          <w:rFonts w:cs="Times New Roman"/>
          <w:noProof/>
          <w:szCs w:val="24"/>
          <w:lang w:val="en-US"/>
        </w:rPr>
        <w:t>1.</w:t>
      </w:r>
      <w:r w:rsidR="00F9110C" w:rsidRPr="002D7878">
        <w:rPr>
          <w:rFonts w:cs="Times New Roman"/>
          <w:noProof/>
          <w:szCs w:val="24"/>
          <w:lang w:val="en-US"/>
        </w:rPr>
        <w:tab/>
        <w:t xml:space="preserve">Bartolomeu, A. D. A., Silva, R. C., Brocksom, T. J., Noël, T. &amp; de Oliveira, K. T. Photoarylation of Pyridines Using Aryldiazonium Salts and Visible Light: An EDA Approach. </w:t>
      </w:r>
      <w:r w:rsidR="00F9110C" w:rsidRPr="002D7878">
        <w:rPr>
          <w:rFonts w:cs="Times New Roman"/>
          <w:i/>
          <w:iCs/>
          <w:noProof/>
          <w:szCs w:val="24"/>
          <w:lang w:val="en-US"/>
        </w:rPr>
        <w:t>J. Org. Chem.</w:t>
      </w:r>
      <w:r w:rsidR="00F9110C" w:rsidRPr="002D7878">
        <w:rPr>
          <w:rFonts w:cs="Times New Roman"/>
          <w:noProof/>
          <w:szCs w:val="24"/>
          <w:lang w:val="en-US"/>
        </w:rPr>
        <w:t xml:space="preserve"> </w:t>
      </w:r>
      <w:r w:rsidR="00F9110C" w:rsidRPr="002D7878">
        <w:rPr>
          <w:rFonts w:cs="Times New Roman"/>
          <w:b/>
          <w:bCs/>
          <w:noProof/>
          <w:szCs w:val="24"/>
          <w:lang w:val="en-US"/>
        </w:rPr>
        <w:t>84</w:t>
      </w:r>
      <w:r w:rsidR="00F9110C" w:rsidRPr="002D7878">
        <w:rPr>
          <w:rFonts w:cs="Times New Roman"/>
          <w:noProof/>
          <w:szCs w:val="24"/>
          <w:lang w:val="en-US"/>
        </w:rPr>
        <w:t>, 10459–10471 (2019).</w:t>
      </w:r>
    </w:p>
    <w:p w14:paraId="5F26AA5F" w14:textId="77777777" w:rsidR="00F9110C" w:rsidRPr="002D7878" w:rsidRDefault="00F9110C" w:rsidP="00F9110C">
      <w:pPr>
        <w:widowControl w:val="0"/>
        <w:autoSpaceDE w:val="0"/>
        <w:autoSpaceDN w:val="0"/>
        <w:adjustRightInd w:val="0"/>
        <w:spacing w:after="120" w:line="360" w:lineRule="auto"/>
        <w:ind w:left="640" w:hanging="640"/>
        <w:rPr>
          <w:rFonts w:cs="Times New Roman"/>
          <w:noProof/>
          <w:szCs w:val="24"/>
          <w:lang w:val="en-US"/>
        </w:rPr>
      </w:pPr>
      <w:r w:rsidRPr="002D7878">
        <w:rPr>
          <w:rFonts w:cs="Times New Roman"/>
          <w:noProof/>
          <w:szCs w:val="24"/>
          <w:lang w:val="en-US"/>
        </w:rPr>
        <w:t>2.</w:t>
      </w:r>
      <w:r w:rsidRPr="002D7878">
        <w:rPr>
          <w:rFonts w:cs="Times New Roman"/>
          <w:noProof/>
          <w:szCs w:val="24"/>
          <w:lang w:val="en-US"/>
        </w:rPr>
        <w:tab/>
        <w:t xml:space="preserve">Batista, G. M. F., de Castro, P. P., Dos Santos, H. F., de Oliveira, K. T. &amp; Amarante, G. W. Electron-Donor–Acceptor Complex-Enabled Flow Methodology for the Hydrotrifluoromethylation of Unsaturated </w:t>
      </w:r>
      <w:r w:rsidRPr="00F9110C">
        <w:rPr>
          <w:rFonts w:cs="Times New Roman"/>
          <w:noProof/>
          <w:szCs w:val="24"/>
        </w:rPr>
        <w:t>β</w:t>
      </w:r>
      <w:r w:rsidRPr="002D7878">
        <w:rPr>
          <w:rFonts w:cs="Times New Roman"/>
          <w:noProof/>
          <w:szCs w:val="24"/>
          <w:lang w:val="en-US"/>
        </w:rPr>
        <w:t xml:space="preserve">-Keto Esters. </w:t>
      </w:r>
      <w:r w:rsidRPr="002D7878">
        <w:rPr>
          <w:rFonts w:cs="Times New Roman"/>
          <w:i/>
          <w:iCs/>
          <w:noProof/>
          <w:szCs w:val="24"/>
          <w:lang w:val="en-US"/>
        </w:rPr>
        <w:t>Org. Lett.</w:t>
      </w:r>
      <w:r w:rsidRPr="002D7878">
        <w:rPr>
          <w:rFonts w:cs="Times New Roman"/>
          <w:noProof/>
          <w:szCs w:val="24"/>
          <w:lang w:val="en-US"/>
        </w:rPr>
        <w:t xml:space="preserve"> </w:t>
      </w:r>
      <w:r w:rsidRPr="002D7878">
        <w:rPr>
          <w:rFonts w:cs="Times New Roman"/>
          <w:b/>
          <w:bCs/>
          <w:noProof/>
          <w:szCs w:val="24"/>
          <w:lang w:val="en-US"/>
        </w:rPr>
        <w:t>22</w:t>
      </w:r>
      <w:r w:rsidRPr="002D7878">
        <w:rPr>
          <w:rFonts w:cs="Times New Roman"/>
          <w:noProof/>
          <w:szCs w:val="24"/>
          <w:lang w:val="en-US"/>
        </w:rPr>
        <w:t>, 8598–8602 (2020).</w:t>
      </w:r>
    </w:p>
    <w:p w14:paraId="6962F605" w14:textId="77777777" w:rsidR="00F9110C" w:rsidRPr="00F9110C" w:rsidRDefault="00F9110C" w:rsidP="00F9110C">
      <w:pPr>
        <w:widowControl w:val="0"/>
        <w:autoSpaceDE w:val="0"/>
        <w:autoSpaceDN w:val="0"/>
        <w:adjustRightInd w:val="0"/>
        <w:spacing w:after="120" w:line="360" w:lineRule="auto"/>
        <w:ind w:left="640" w:hanging="640"/>
        <w:rPr>
          <w:rFonts w:cs="Times New Roman"/>
          <w:noProof/>
          <w:szCs w:val="24"/>
        </w:rPr>
      </w:pPr>
      <w:r w:rsidRPr="002D7878">
        <w:rPr>
          <w:rFonts w:cs="Times New Roman"/>
          <w:noProof/>
          <w:szCs w:val="24"/>
          <w:lang w:val="en-US"/>
        </w:rPr>
        <w:t>3.</w:t>
      </w:r>
      <w:r w:rsidRPr="002D7878">
        <w:rPr>
          <w:rFonts w:cs="Times New Roman"/>
          <w:noProof/>
          <w:szCs w:val="24"/>
          <w:lang w:val="en-US"/>
        </w:rPr>
        <w:tab/>
        <w:t xml:space="preserve">Silva, J. B. P. da. Application of factorial design for the ab initio study of cis- and trans-1,2 dihaloethylene stabilities. </w:t>
      </w:r>
      <w:r w:rsidRPr="00F9110C">
        <w:rPr>
          <w:rFonts w:cs="Times New Roman"/>
          <w:i/>
          <w:iCs/>
          <w:noProof/>
          <w:szCs w:val="24"/>
        </w:rPr>
        <w:t>J. Braz. Chem. Soc.</w:t>
      </w:r>
      <w:r w:rsidRPr="00F9110C">
        <w:rPr>
          <w:rFonts w:cs="Times New Roman"/>
          <w:noProof/>
          <w:szCs w:val="24"/>
        </w:rPr>
        <w:t xml:space="preserve"> </w:t>
      </w:r>
      <w:r w:rsidRPr="00F9110C">
        <w:rPr>
          <w:rFonts w:cs="Times New Roman"/>
          <w:b/>
          <w:bCs/>
          <w:noProof/>
          <w:szCs w:val="24"/>
        </w:rPr>
        <w:t>11</w:t>
      </w:r>
      <w:r w:rsidRPr="00F9110C">
        <w:rPr>
          <w:rFonts w:cs="Times New Roman"/>
          <w:noProof/>
          <w:szCs w:val="24"/>
        </w:rPr>
        <w:t>, 219–223 (2000).</w:t>
      </w:r>
    </w:p>
    <w:p w14:paraId="14851328" w14:textId="77777777" w:rsidR="00F9110C" w:rsidRPr="002D7878" w:rsidRDefault="00F9110C" w:rsidP="00F9110C">
      <w:pPr>
        <w:widowControl w:val="0"/>
        <w:autoSpaceDE w:val="0"/>
        <w:autoSpaceDN w:val="0"/>
        <w:adjustRightInd w:val="0"/>
        <w:spacing w:after="120" w:line="360" w:lineRule="auto"/>
        <w:ind w:left="640" w:hanging="640"/>
        <w:rPr>
          <w:rFonts w:cs="Times New Roman"/>
          <w:noProof/>
          <w:szCs w:val="24"/>
          <w:lang w:val="en-US"/>
        </w:rPr>
      </w:pPr>
      <w:r w:rsidRPr="00F9110C">
        <w:rPr>
          <w:rFonts w:cs="Times New Roman"/>
          <w:noProof/>
          <w:szCs w:val="24"/>
        </w:rPr>
        <w:t>4.</w:t>
      </w:r>
      <w:r w:rsidRPr="00F9110C">
        <w:rPr>
          <w:rFonts w:cs="Times New Roman"/>
          <w:noProof/>
          <w:szCs w:val="24"/>
        </w:rPr>
        <w:tab/>
        <w:t xml:space="preserve">Pereira, F. &amp; Pereira-Filho, E. APLICAÇÃO DE PROGRAMA COMPUTACIONAL LIVRE EM PLANEJAMENTO DE EXPERIMENTOS: UM TUTORIAL. </w:t>
      </w:r>
      <w:r w:rsidRPr="002D7878">
        <w:rPr>
          <w:rFonts w:cs="Times New Roman"/>
          <w:i/>
          <w:iCs/>
          <w:noProof/>
          <w:szCs w:val="24"/>
          <w:lang w:val="en-US"/>
        </w:rPr>
        <w:t>Quim. Nova</w:t>
      </w:r>
      <w:r w:rsidRPr="002D7878">
        <w:rPr>
          <w:rFonts w:cs="Times New Roman"/>
          <w:noProof/>
          <w:szCs w:val="24"/>
          <w:lang w:val="en-US"/>
        </w:rPr>
        <w:t xml:space="preserve"> </w:t>
      </w:r>
      <w:r w:rsidRPr="002D7878">
        <w:rPr>
          <w:rFonts w:cs="Times New Roman"/>
          <w:b/>
          <w:bCs/>
          <w:noProof/>
          <w:szCs w:val="24"/>
          <w:lang w:val="en-US"/>
        </w:rPr>
        <w:t>2018</w:t>
      </w:r>
      <w:r w:rsidRPr="002D7878">
        <w:rPr>
          <w:rFonts w:cs="Times New Roman"/>
          <w:noProof/>
          <w:szCs w:val="24"/>
          <w:lang w:val="en-US"/>
        </w:rPr>
        <w:t>, 1061–1071 (2018).</w:t>
      </w:r>
    </w:p>
    <w:p w14:paraId="71BE19CA" w14:textId="0254AFC7" w:rsidR="00834D45" w:rsidRPr="00AF207C" w:rsidRDefault="00F9110C" w:rsidP="00CD1646">
      <w:pPr>
        <w:widowControl w:val="0"/>
        <w:autoSpaceDE w:val="0"/>
        <w:autoSpaceDN w:val="0"/>
        <w:adjustRightInd w:val="0"/>
        <w:spacing w:after="120" w:line="360" w:lineRule="auto"/>
        <w:ind w:left="640" w:hanging="640"/>
      </w:pPr>
      <w:r w:rsidRPr="002D7878">
        <w:rPr>
          <w:rFonts w:cs="Times New Roman"/>
          <w:noProof/>
          <w:szCs w:val="24"/>
          <w:lang w:val="en-US"/>
        </w:rPr>
        <w:t>5.</w:t>
      </w:r>
      <w:r w:rsidRPr="002D7878">
        <w:rPr>
          <w:rFonts w:cs="Times New Roman"/>
          <w:noProof/>
          <w:szCs w:val="24"/>
          <w:lang w:val="en-US"/>
        </w:rPr>
        <w:tab/>
        <w:t xml:space="preserve">Briggs, E. M., Brown, G. W., Jiricny, J. &amp; Meidine, M. F. Synthetic Uses of Iminophosphoranes. </w:t>
      </w:r>
      <w:r w:rsidRPr="00F9110C">
        <w:rPr>
          <w:rFonts w:cs="Times New Roman"/>
          <w:noProof/>
          <w:szCs w:val="24"/>
        </w:rPr>
        <w:t xml:space="preserve">Monoalkylation of Primary Aromatic Amines. </w:t>
      </w:r>
      <w:r w:rsidRPr="00F9110C">
        <w:rPr>
          <w:rFonts w:cs="Times New Roman"/>
          <w:i/>
          <w:iCs/>
          <w:noProof/>
          <w:szCs w:val="24"/>
        </w:rPr>
        <w:t>Synthesis (Stuttg).</w:t>
      </w:r>
      <w:r w:rsidRPr="00F9110C">
        <w:rPr>
          <w:rFonts w:cs="Times New Roman"/>
          <w:noProof/>
          <w:szCs w:val="24"/>
        </w:rPr>
        <w:t xml:space="preserve"> </w:t>
      </w:r>
      <w:r w:rsidRPr="00F9110C">
        <w:rPr>
          <w:rFonts w:cs="Times New Roman"/>
          <w:b/>
          <w:bCs/>
          <w:noProof/>
          <w:szCs w:val="24"/>
        </w:rPr>
        <w:t>1980</w:t>
      </w:r>
      <w:r w:rsidRPr="00F9110C">
        <w:rPr>
          <w:rFonts w:cs="Times New Roman"/>
          <w:noProof/>
          <w:szCs w:val="24"/>
        </w:rPr>
        <w:t>, 295–296 (1980).</w:t>
      </w:r>
      <w:r w:rsidR="0008322C">
        <w:rPr>
          <w:lang w:val="en-US"/>
        </w:rPr>
        <w:fldChar w:fldCharType="end"/>
      </w:r>
      <w:r w:rsidR="00834D45" w:rsidRPr="00AF207C">
        <w:br w:type="page"/>
      </w:r>
    </w:p>
    <w:p w14:paraId="2E9B64FD" w14:textId="77777777" w:rsidR="001C5E16" w:rsidRPr="00142011" w:rsidRDefault="001C5E16" w:rsidP="006E4F8E">
      <w:pPr>
        <w:spacing w:after="120" w:line="360" w:lineRule="auto"/>
        <w:ind w:firstLine="567"/>
        <w:jc w:val="both"/>
      </w:pPr>
    </w:p>
    <w:p w14:paraId="12AE575F" w14:textId="03F0FCB6" w:rsidR="00510460" w:rsidRDefault="001C5E16" w:rsidP="00142011">
      <w:pPr>
        <w:pStyle w:val="Ttulo1"/>
        <w:numPr>
          <w:ilvl w:val="0"/>
          <w:numId w:val="1"/>
        </w:numPr>
        <w:spacing w:before="0" w:after="120" w:line="240" w:lineRule="auto"/>
        <w:ind w:left="284" w:hanging="284"/>
        <w:rPr>
          <w:lang w:val="en-US"/>
        </w:rPr>
      </w:pPr>
      <w:bookmarkStart w:id="55" w:name="_Toc83645542"/>
      <w:r w:rsidRPr="00142011">
        <w:rPr>
          <w:lang w:val="en-US"/>
        </w:rPr>
        <w:t>HRMS Data</w:t>
      </w:r>
      <w:bookmarkEnd w:id="55"/>
    </w:p>
    <w:p w14:paraId="5E0DA677" w14:textId="77777777" w:rsidR="00614080" w:rsidRDefault="00614080" w:rsidP="00614080">
      <w:pPr>
        <w:pStyle w:val="PargrafodaLista"/>
        <w:spacing w:after="0" w:line="240" w:lineRule="auto"/>
        <w:rPr>
          <w:b/>
          <w:bCs/>
        </w:rPr>
      </w:pPr>
    </w:p>
    <w:p w14:paraId="6E53E4B7" w14:textId="266A7B6C" w:rsidR="00614080" w:rsidRPr="00614080" w:rsidRDefault="00614080" w:rsidP="00614080">
      <w:pPr>
        <w:pStyle w:val="PargrafodaLista"/>
        <w:spacing w:after="0" w:line="240" w:lineRule="auto"/>
        <w:rPr>
          <w:b/>
          <w:bCs/>
        </w:rPr>
      </w:pPr>
      <w:proofErr w:type="spellStart"/>
      <w:r w:rsidRPr="00614080">
        <w:rPr>
          <w:b/>
          <w:bCs/>
        </w:rPr>
        <w:t>Iminophosphorane</w:t>
      </w:r>
      <w:proofErr w:type="spellEnd"/>
      <w:r w:rsidRPr="00614080">
        <w:rPr>
          <w:b/>
          <w:bCs/>
        </w:rPr>
        <w:t xml:space="preserve"> (51a)</w:t>
      </w:r>
    </w:p>
    <w:p w14:paraId="3F9B262D" w14:textId="75CEA064" w:rsidR="001C5E16" w:rsidRDefault="00D93AC4" w:rsidP="001C5E16">
      <w:pPr>
        <w:spacing w:after="120" w:line="360" w:lineRule="auto"/>
        <w:jc w:val="center"/>
        <w:rPr>
          <w:lang w:val="en-US"/>
        </w:rPr>
      </w:pPr>
      <w:r>
        <w:rPr>
          <w:noProof/>
        </w:rPr>
        <w:object w:dxaOrig="1440" w:dyaOrig="1440" w14:anchorId="07A9FE72">
          <v:shape id="_x0000_s1037" type="#_x0000_t75" style="position:absolute;left:0;text-align:left;margin-left:300pt;margin-top:6.8pt;width:95.5pt;height:40.5pt;z-index:251664384;mso-position-horizontal-relative:text;mso-position-vertical-relative:text">
            <v:imagedata r:id="rId73" o:title=""/>
          </v:shape>
          <o:OLEObject Type="Embed" ProgID="ChemDraw.Document.6.0" ShapeID="_x0000_s1037" DrawAspect="Content" ObjectID="_1694840376" r:id="rId74"/>
        </w:object>
      </w:r>
      <w:r w:rsidR="001C5E16" w:rsidRPr="00E83153">
        <w:rPr>
          <w:noProof/>
        </w:rPr>
        <w:drawing>
          <wp:inline distT="0" distB="0" distL="0" distR="0" wp14:anchorId="2AA5772F" wp14:editId="61088E90">
            <wp:extent cx="4809506" cy="3601785"/>
            <wp:effectExtent l="0" t="0" r="0" b="0"/>
            <wp:docPr id="48" name="Imagem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4829354" cy="3616649"/>
                    </a:xfrm>
                    <a:prstGeom prst="rect">
                      <a:avLst/>
                    </a:prstGeom>
                    <a:noFill/>
                    <a:ln>
                      <a:noFill/>
                    </a:ln>
                  </pic:spPr>
                </pic:pic>
              </a:graphicData>
            </a:graphic>
          </wp:inline>
        </w:drawing>
      </w:r>
    </w:p>
    <w:p w14:paraId="2D034F3E" w14:textId="00434847" w:rsidR="001C5E16" w:rsidRDefault="001C5E16" w:rsidP="006E4F8E">
      <w:pPr>
        <w:spacing w:after="120" w:line="360" w:lineRule="auto"/>
        <w:ind w:firstLine="567"/>
        <w:jc w:val="both"/>
        <w:rPr>
          <w:lang w:val="en-US"/>
        </w:rPr>
      </w:pPr>
    </w:p>
    <w:p w14:paraId="00552451" w14:textId="77777777" w:rsidR="00834D45" w:rsidRPr="00614080" w:rsidRDefault="00834D45" w:rsidP="00834D45">
      <w:pPr>
        <w:pStyle w:val="PargrafodaLista"/>
        <w:spacing w:after="0" w:line="240" w:lineRule="auto"/>
        <w:rPr>
          <w:b/>
          <w:bCs/>
        </w:rPr>
      </w:pPr>
      <w:proofErr w:type="spellStart"/>
      <w:r w:rsidRPr="00614080">
        <w:rPr>
          <w:b/>
          <w:bCs/>
        </w:rPr>
        <w:t>Iminophosphorane</w:t>
      </w:r>
      <w:proofErr w:type="spellEnd"/>
      <w:r w:rsidRPr="00614080">
        <w:rPr>
          <w:b/>
          <w:bCs/>
        </w:rPr>
        <w:t xml:space="preserve"> (51</w:t>
      </w:r>
      <w:r>
        <w:rPr>
          <w:b/>
          <w:bCs/>
        </w:rPr>
        <w:t>c</w:t>
      </w:r>
      <w:r w:rsidRPr="00614080">
        <w:rPr>
          <w:b/>
          <w:bCs/>
        </w:rPr>
        <w:t>)</w:t>
      </w:r>
    </w:p>
    <w:p w14:paraId="5D5EE235" w14:textId="5FC00A9D" w:rsidR="00834D45" w:rsidRDefault="00D93AC4" w:rsidP="00834D45">
      <w:pPr>
        <w:spacing w:after="120" w:line="360" w:lineRule="auto"/>
        <w:jc w:val="both"/>
        <w:rPr>
          <w:lang w:val="en-US"/>
        </w:rPr>
      </w:pPr>
      <w:r>
        <w:rPr>
          <w:noProof/>
        </w:rPr>
        <w:object w:dxaOrig="1440" w:dyaOrig="1440" w14:anchorId="4CA8646E">
          <v:shape id="_x0000_s1038" type="#_x0000_t75" style="position:absolute;left:0;text-align:left;margin-left:279pt;margin-top:13.5pt;width:136pt;height:56pt;z-index:251666432;mso-position-horizontal-relative:text;mso-position-vertical-relative:text">
            <v:imagedata r:id="rId76" o:title=""/>
          </v:shape>
          <o:OLEObject Type="Embed" ProgID="ChemDraw.Document.6.0" ShapeID="_x0000_s1038" DrawAspect="Content" ObjectID="_1694840377" r:id="rId77"/>
        </w:object>
      </w:r>
      <w:r w:rsidR="00834D45" w:rsidRPr="00834D45">
        <w:rPr>
          <w:noProof/>
        </w:rPr>
        <w:drawing>
          <wp:inline distT="0" distB="0" distL="0" distR="0" wp14:anchorId="1C190098" wp14:editId="06389A51">
            <wp:extent cx="5400040" cy="1832610"/>
            <wp:effectExtent l="0" t="0" r="0" b="0"/>
            <wp:docPr id="68" name="Imagem 68" descr="Gráfic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m 68" descr="Gráfico&#10;&#10;Descrição gerada automaticamente"/>
                    <pic:cNvPicPr/>
                  </pic:nvPicPr>
                  <pic:blipFill>
                    <a:blip r:embed="rId78"/>
                    <a:stretch>
                      <a:fillRect/>
                    </a:stretch>
                  </pic:blipFill>
                  <pic:spPr>
                    <a:xfrm>
                      <a:off x="0" y="0"/>
                      <a:ext cx="5400040" cy="1832610"/>
                    </a:xfrm>
                    <a:prstGeom prst="rect">
                      <a:avLst/>
                    </a:prstGeom>
                  </pic:spPr>
                </pic:pic>
              </a:graphicData>
            </a:graphic>
          </wp:inline>
        </w:drawing>
      </w:r>
    </w:p>
    <w:p w14:paraId="30387109" w14:textId="094E8E64" w:rsidR="00834D45" w:rsidRDefault="00834D45" w:rsidP="006E4F8E">
      <w:pPr>
        <w:spacing w:after="120" w:line="360" w:lineRule="auto"/>
        <w:ind w:firstLine="567"/>
        <w:jc w:val="both"/>
        <w:rPr>
          <w:lang w:val="en-US"/>
        </w:rPr>
      </w:pPr>
    </w:p>
    <w:p w14:paraId="0F6FAE85" w14:textId="77777777" w:rsidR="00020C80" w:rsidRDefault="00020C80">
      <w:pPr>
        <w:rPr>
          <w:b/>
          <w:bCs/>
        </w:rPr>
      </w:pPr>
      <w:r>
        <w:rPr>
          <w:b/>
          <w:bCs/>
        </w:rPr>
        <w:br w:type="page"/>
      </w:r>
    </w:p>
    <w:p w14:paraId="4F8CA372" w14:textId="070CC1B3" w:rsidR="00834D45" w:rsidRPr="00614080" w:rsidRDefault="00834D45" w:rsidP="00834D45">
      <w:pPr>
        <w:pStyle w:val="PargrafodaLista"/>
        <w:spacing w:after="0" w:line="240" w:lineRule="auto"/>
        <w:rPr>
          <w:b/>
          <w:bCs/>
        </w:rPr>
      </w:pPr>
      <w:proofErr w:type="spellStart"/>
      <w:r w:rsidRPr="00614080">
        <w:rPr>
          <w:b/>
          <w:bCs/>
        </w:rPr>
        <w:lastRenderedPageBreak/>
        <w:t>Iminophosphorane</w:t>
      </w:r>
      <w:proofErr w:type="spellEnd"/>
      <w:r w:rsidRPr="00614080">
        <w:rPr>
          <w:b/>
          <w:bCs/>
        </w:rPr>
        <w:t xml:space="preserve"> (51</w:t>
      </w:r>
      <w:r>
        <w:rPr>
          <w:b/>
          <w:bCs/>
        </w:rPr>
        <w:t>d</w:t>
      </w:r>
      <w:r w:rsidRPr="00614080">
        <w:rPr>
          <w:b/>
          <w:bCs/>
        </w:rPr>
        <w:t>)</w:t>
      </w:r>
    </w:p>
    <w:p w14:paraId="61673D41" w14:textId="13C54637" w:rsidR="00834D45" w:rsidRDefault="00D93AC4" w:rsidP="00834D45">
      <w:pPr>
        <w:spacing w:after="120" w:line="360" w:lineRule="auto"/>
        <w:jc w:val="both"/>
        <w:rPr>
          <w:lang w:val="en-US"/>
        </w:rPr>
      </w:pPr>
      <w:r>
        <w:rPr>
          <w:noProof/>
        </w:rPr>
        <w:object w:dxaOrig="1440" w:dyaOrig="1440" w14:anchorId="412E0139">
          <v:shape id="_x0000_s1039" type="#_x0000_t75" style="position:absolute;left:0;text-align:left;margin-left:323.5pt;margin-top:12.8pt;width:88pt;height:56pt;z-index:251668480;mso-position-horizontal-relative:text;mso-position-vertical-relative:text">
            <v:imagedata r:id="rId79" o:title=""/>
          </v:shape>
          <o:OLEObject Type="Embed" ProgID="ChemDraw.Document.6.0" ShapeID="_x0000_s1039" DrawAspect="Content" ObjectID="_1694840378" r:id="rId80"/>
        </w:object>
      </w:r>
      <w:r w:rsidR="00834D45" w:rsidRPr="00834D45">
        <w:rPr>
          <w:noProof/>
        </w:rPr>
        <w:drawing>
          <wp:inline distT="0" distB="0" distL="0" distR="0" wp14:anchorId="50A5D595" wp14:editId="04FF8F59">
            <wp:extent cx="5400040" cy="1772920"/>
            <wp:effectExtent l="0" t="0" r="0" b="0"/>
            <wp:docPr id="67" name="Imagem 67" descr="Gráfico&#10;&#10;Descrição gerada automaticamente com confiança mé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m 67" descr="Gráfico&#10;&#10;Descrição gerada automaticamente com confiança média"/>
                    <pic:cNvPicPr/>
                  </pic:nvPicPr>
                  <pic:blipFill>
                    <a:blip r:embed="rId81"/>
                    <a:stretch>
                      <a:fillRect/>
                    </a:stretch>
                  </pic:blipFill>
                  <pic:spPr>
                    <a:xfrm>
                      <a:off x="0" y="0"/>
                      <a:ext cx="5400040" cy="1772920"/>
                    </a:xfrm>
                    <a:prstGeom prst="rect">
                      <a:avLst/>
                    </a:prstGeom>
                  </pic:spPr>
                </pic:pic>
              </a:graphicData>
            </a:graphic>
          </wp:inline>
        </w:drawing>
      </w:r>
    </w:p>
    <w:p w14:paraId="25B944AF" w14:textId="77777777" w:rsidR="00834D45" w:rsidRDefault="00834D45" w:rsidP="006E4F8E">
      <w:pPr>
        <w:spacing w:after="120" w:line="360" w:lineRule="auto"/>
        <w:ind w:firstLine="567"/>
        <w:jc w:val="both"/>
        <w:rPr>
          <w:lang w:val="en-US"/>
        </w:rPr>
      </w:pPr>
    </w:p>
    <w:p w14:paraId="4C56B31A" w14:textId="6D337F82" w:rsidR="00834D45" w:rsidRPr="00614080" w:rsidRDefault="00834D45" w:rsidP="00834D45">
      <w:pPr>
        <w:pStyle w:val="PargrafodaLista"/>
        <w:spacing w:after="0" w:line="240" w:lineRule="auto"/>
        <w:rPr>
          <w:b/>
          <w:bCs/>
        </w:rPr>
      </w:pPr>
      <w:proofErr w:type="spellStart"/>
      <w:r w:rsidRPr="00614080">
        <w:rPr>
          <w:b/>
          <w:bCs/>
        </w:rPr>
        <w:t>Iminophosphorane</w:t>
      </w:r>
      <w:proofErr w:type="spellEnd"/>
      <w:r w:rsidRPr="00614080">
        <w:rPr>
          <w:b/>
          <w:bCs/>
        </w:rPr>
        <w:t xml:space="preserve"> (51</w:t>
      </w:r>
      <w:r>
        <w:rPr>
          <w:b/>
          <w:bCs/>
        </w:rPr>
        <w:t>e</w:t>
      </w:r>
      <w:r w:rsidRPr="00614080">
        <w:rPr>
          <w:b/>
          <w:bCs/>
        </w:rPr>
        <w:t>)</w:t>
      </w:r>
    </w:p>
    <w:p w14:paraId="17717811" w14:textId="35A43B00" w:rsidR="00834D45" w:rsidRDefault="00D93AC4" w:rsidP="00834D45">
      <w:pPr>
        <w:spacing w:after="120" w:line="360" w:lineRule="auto"/>
        <w:jc w:val="both"/>
        <w:rPr>
          <w:lang w:val="en-US"/>
        </w:rPr>
      </w:pPr>
      <w:r>
        <w:rPr>
          <w:noProof/>
        </w:rPr>
        <w:object w:dxaOrig="1440" w:dyaOrig="1440" w14:anchorId="4338CA61">
          <v:shape id="_x0000_s1040" type="#_x0000_t75" style="position:absolute;left:0;text-align:left;margin-left:320pt;margin-top:11pt;width:88pt;height:56pt;z-index:251670528;mso-position-horizontal-relative:text;mso-position-vertical-relative:text">
            <v:imagedata r:id="rId82" o:title=""/>
          </v:shape>
          <o:OLEObject Type="Embed" ProgID="ChemDraw.Document.6.0" ShapeID="_x0000_s1040" DrawAspect="Content" ObjectID="_1694840379" r:id="rId83"/>
        </w:object>
      </w:r>
      <w:r w:rsidR="00834D45" w:rsidRPr="00834D45">
        <w:rPr>
          <w:noProof/>
        </w:rPr>
        <w:drawing>
          <wp:inline distT="0" distB="0" distL="0" distR="0" wp14:anchorId="5475E548" wp14:editId="740395A1">
            <wp:extent cx="5372887" cy="1758950"/>
            <wp:effectExtent l="0" t="0" r="0" b="0"/>
            <wp:docPr id="66" name="Imagem 66" descr="Uma imagem contendo Gráfic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m 66" descr="Uma imagem contendo Gráfico&#10;&#10;Descrição gerada automaticamente"/>
                    <pic:cNvPicPr/>
                  </pic:nvPicPr>
                  <pic:blipFill>
                    <a:blip r:embed="rId84"/>
                    <a:stretch>
                      <a:fillRect/>
                    </a:stretch>
                  </pic:blipFill>
                  <pic:spPr>
                    <a:xfrm>
                      <a:off x="0" y="0"/>
                      <a:ext cx="5408425" cy="1770584"/>
                    </a:xfrm>
                    <a:prstGeom prst="rect">
                      <a:avLst/>
                    </a:prstGeom>
                  </pic:spPr>
                </pic:pic>
              </a:graphicData>
            </a:graphic>
          </wp:inline>
        </w:drawing>
      </w:r>
    </w:p>
    <w:p w14:paraId="6C67C8EB" w14:textId="6493D648" w:rsidR="00834D45" w:rsidRDefault="00834D45" w:rsidP="006E4F8E">
      <w:pPr>
        <w:spacing w:after="120" w:line="360" w:lineRule="auto"/>
        <w:ind w:firstLine="567"/>
        <w:jc w:val="both"/>
        <w:rPr>
          <w:lang w:val="en-US"/>
        </w:rPr>
      </w:pPr>
    </w:p>
    <w:p w14:paraId="60745DA3" w14:textId="19698566" w:rsidR="00834D45" w:rsidRDefault="00834D45" w:rsidP="00834D45">
      <w:pPr>
        <w:spacing w:after="120" w:line="360" w:lineRule="auto"/>
        <w:jc w:val="both"/>
        <w:rPr>
          <w:lang w:val="en-US"/>
        </w:rPr>
      </w:pPr>
    </w:p>
    <w:p w14:paraId="340B1FA8" w14:textId="29CA3F28" w:rsidR="00834D45" w:rsidRDefault="00834D45" w:rsidP="00834D45">
      <w:pPr>
        <w:spacing w:after="120" w:line="360" w:lineRule="auto"/>
        <w:jc w:val="both"/>
        <w:rPr>
          <w:lang w:val="en-US"/>
        </w:rPr>
      </w:pPr>
    </w:p>
    <w:p w14:paraId="4EE5B42D" w14:textId="77777777" w:rsidR="00834D45" w:rsidRDefault="00834D45" w:rsidP="00834D45">
      <w:pPr>
        <w:spacing w:after="120" w:line="360" w:lineRule="auto"/>
        <w:jc w:val="both"/>
        <w:rPr>
          <w:lang w:val="en-US"/>
        </w:rPr>
      </w:pPr>
    </w:p>
    <w:p w14:paraId="7583BB4A" w14:textId="77777777" w:rsidR="001C5E16" w:rsidRDefault="001C5E16" w:rsidP="006E4F8E">
      <w:pPr>
        <w:spacing w:after="120" w:line="360" w:lineRule="auto"/>
        <w:ind w:firstLine="567"/>
        <w:jc w:val="both"/>
        <w:rPr>
          <w:lang w:val="en-US"/>
        </w:rPr>
      </w:pPr>
    </w:p>
    <w:p w14:paraId="6DB68841" w14:textId="7303D809" w:rsidR="001C5E16" w:rsidRDefault="001C5E16" w:rsidP="006E4F8E">
      <w:pPr>
        <w:spacing w:after="120" w:line="360" w:lineRule="auto"/>
        <w:ind w:firstLine="567"/>
        <w:jc w:val="both"/>
        <w:rPr>
          <w:lang w:val="en-US"/>
        </w:rPr>
        <w:sectPr w:rsidR="001C5E16" w:rsidSect="00663762">
          <w:headerReference w:type="default" r:id="rId85"/>
          <w:footerReference w:type="default" r:id="rId86"/>
          <w:pgSz w:w="11906" w:h="16838"/>
          <w:pgMar w:top="1417" w:right="1701" w:bottom="1417" w:left="1701" w:header="708" w:footer="708" w:gutter="0"/>
          <w:cols w:space="708"/>
          <w:titlePg/>
          <w:docGrid w:linePitch="360"/>
        </w:sectPr>
      </w:pPr>
    </w:p>
    <w:p w14:paraId="3D9D05BD" w14:textId="77777777" w:rsidR="00510460" w:rsidRDefault="00510460" w:rsidP="006E4F8E">
      <w:pPr>
        <w:spacing w:after="120" w:line="360" w:lineRule="auto"/>
        <w:ind w:firstLine="567"/>
        <w:jc w:val="both"/>
        <w:rPr>
          <w:b/>
          <w:bCs/>
          <w:lang w:val="en-US"/>
        </w:rPr>
      </w:pPr>
    </w:p>
    <w:p w14:paraId="1DA268A8" w14:textId="77777777" w:rsidR="00510460" w:rsidRDefault="00510460" w:rsidP="006E4F8E">
      <w:pPr>
        <w:spacing w:after="120" w:line="360" w:lineRule="auto"/>
        <w:ind w:firstLine="567"/>
        <w:jc w:val="both"/>
        <w:rPr>
          <w:b/>
          <w:bCs/>
          <w:lang w:val="en-US"/>
        </w:rPr>
      </w:pPr>
    </w:p>
    <w:p w14:paraId="5DA46FE9" w14:textId="77777777" w:rsidR="00510460" w:rsidRDefault="00510460" w:rsidP="006E4F8E">
      <w:pPr>
        <w:spacing w:after="120" w:line="360" w:lineRule="auto"/>
        <w:ind w:firstLine="567"/>
        <w:jc w:val="both"/>
        <w:rPr>
          <w:b/>
          <w:bCs/>
          <w:lang w:val="en-US"/>
        </w:rPr>
      </w:pPr>
    </w:p>
    <w:p w14:paraId="2E432C9A" w14:textId="77777777" w:rsidR="00510460" w:rsidRDefault="00510460" w:rsidP="006E4F8E">
      <w:pPr>
        <w:spacing w:after="120" w:line="360" w:lineRule="auto"/>
        <w:ind w:firstLine="567"/>
        <w:jc w:val="both"/>
        <w:rPr>
          <w:b/>
          <w:bCs/>
          <w:lang w:val="en-US"/>
        </w:rPr>
      </w:pPr>
    </w:p>
    <w:p w14:paraId="05BA4E15" w14:textId="77777777" w:rsidR="00510460" w:rsidRDefault="00510460" w:rsidP="006E4F8E">
      <w:pPr>
        <w:spacing w:after="120" w:line="360" w:lineRule="auto"/>
        <w:ind w:firstLine="567"/>
        <w:jc w:val="both"/>
        <w:rPr>
          <w:b/>
          <w:bCs/>
          <w:lang w:val="en-US"/>
        </w:rPr>
      </w:pPr>
    </w:p>
    <w:p w14:paraId="05E33C20" w14:textId="77777777" w:rsidR="00510460" w:rsidRDefault="00510460" w:rsidP="006E4F8E">
      <w:pPr>
        <w:spacing w:after="120" w:line="360" w:lineRule="auto"/>
        <w:ind w:firstLine="567"/>
        <w:jc w:val="both"/>
        <w:rPr>
          <w:b/>
          <w:bCs/>
          <w:lang w:val="en-US"/>
        </w:rPr>
      </w:pPr>
    </w:p>
    <w:p w14:paraId="36DECA3F" w14:textId="52F0E8EC" w:rsidR="003D5C95" w:rsidRPr="00142011" w:rsidRDefault="00510460" w:rsidP="00142011">
      <w:pPr>
        <w:pStyle w:val="Ttulo1"/>
        <w:numPr>
          <w:ilvl w:val="0"/>
          <w:numId w:val="1"/>
        </w:numPr>
        <w:spacing w:before="0" w:after="120" w:line="240" w:lineRule="auto"/>
        <w:ind w:left="284" w:hanging="284"/>
        <w:jc w:val="center"/>
        <w:rPr>
          <w:lang w:val="en-US"/>
        </w:rPr>
      </w:pPr>
      <w:bookmarkStart w:id="56" w:name="_Toc83645543"/>
      <w:r w:rsidRPr="00142011">
        <w:rPr>
          <w:lang w:val="en-US"/>
        </w:rPr>
        <w:t xml:space="preserve">NMR </w:t>
      </w:r>
      <w:r w:rsidR="001C5E16" w:rsidRPr="00142011">
        <w:rPr>
          <w:lang w:val="en-US"/>
        </w:rPr>
        <w:t>Data</w:t>
      </w:r>
      <w:bookmarkEnd w:id="56"/>
    </w:p>
    <w:p w14:paraId="08210094" w14:textId="7A7F062C" w:rsidR="00510460" w:rsidRPr="00142011" w:rsidRDefault="00510460" w:rsidP="00510460">
      <w:pPr>
        <w:spacing w:after="120" w:line="360" w:lineRule="auto"/>
        <w:jc w:val="center"/>
      </w:pPr>
    </w:p>
    <w:p w14:paraId="65669E71" w14:textId="371C4149" w:rsidR="001C5E16" w:rsidRPr="00142011" w:rsidRDefault="001C5E16" w:rsidP="001C5E16">
      <w:pPr>
        <w:spacing w:after="120" w:line="360" w:lineRule="auto"/>
        <w:jc w:val="center"/>
        <w:rPr>
          <w:b/>
          <w:bCs/>
        </w:rPr>
      </w:pPr>
    </w:p>
    <w:p w14:paraId="298CD12C" w14:textId="770799B4" w:rsidR="001C5E16" w:rsidRPr="00142011" w:rsidRDefault="001C5E16" w:rsidP="001C5E16">
      <w:pPr>
        <w:spacing w:after="120" w:line="360" w:lineRule="auto"/>
        <w:jc w:val="center"/>
        <w:rPr>
          <w:b/>
          <w:bCs/>
        </w:rPr>
      </w:pPr>
    </w:p>
    <w:p w14:paraId="79A0794F" w14:textId="1C5AD3B2" w:rsidR="001C5E16" w:rsidRPr="00142011" w:rsidRDefault="001C5E16" w:rsidP="001C5E16">
      <w:pPr>
        <w:spacing w:after="120" w:line="360" w:lineRule="auto"/>
        <w:jc w:val="center"/>
        <w:rPr>
          <w:b/>
          <w:bCs/>
        </w:rPr>
      </w:pPr>
    </w:p>
    <w:p w14:paraId="63782137" w14:textId="129F14BF" w:rsidR="001C5E16" w:rsidRPr="00142011" w:rsidRDefault="001C5E16" w:rsidP="001C5E16">
      <w:pPr>
        <w:spacing w:after="120" w:line="360" w:lineRule="auto"/>
        <w:jc w:val="center"/>
        <w:rPr>
          <w:b/>
          <w:bCs/>
        </w:rPr>
      </w:pPr>
    </w:p>
    <w:p w14:paraId="7BEBAE16" w14:textId="1B8285DE" w:rsidR="001C5E16" w:rsidRPr="00142011" w:rsidRDefault="001C5E16" w:rsidP="001C5E16">
      <w:pPr>
        <w:spacing w:after="120" w:line="360" w:lineRule="auto"/>
        <w:jc w:val="center"/>
        <w:rPr>
          <w:b/>
          <w:bCs/>
        </w:rPr>
      </w:pPr>
    </w:p>
    <w:p w14:paraId="7956637F" w14:textId="0233F4C7" w:rsidR="001C5E16" w:rsidRPr="00142011" w:rsidRDefault="001C5E16" w:rsidP="001C5E16">
      <w:pPr>
        <w:spacing w:after="120" w:line="360" w:lineRule="auto"/>
        <w:jc w:val="center"/>
        <w:rPr>
          <w:b/>
          <w:bCs/>
        </w:rPr>
      </w:pPr>
    </w:p>
    <w:p w14:paraId="1E4230AA" w14:textId="6C51B057" w:rsidR="001C5E16" w:rsidRPr="00142011" w:rsidRDefault="001C5E16" w:rsidP="001C5E16">
      <w:pPr>
        <w:spacing w:after="120" w:line="360" w:lineRule="auto"/>
        <w:jc w:val="center"/>
        <w:rPr>
          <w:b/>
          <w:bCs/>
        </w:rPr>
      </w:pPr>
    </w:p>
    <w:p w14:paraId="14E6EE7F" w14:textId="7A583F65" w:rsidR="001C5E16" w:rsidRPr="00142011" w:rsidRDefault="001C5E16" w:rsidP="001C5E16">
      <w:pPr>
        <w:spacing w:after="120" w:line="360" w:lineRule="auto"/>
        <w:jc w:val="center"/>
        <w:rPr>
          <w:b/>
          <w:bCs/>
        </w:rPr>
      </w:pPr>
    </w:p>
    <w:p w14:paraId="26850DEA" w14:textId="4ADBAB03" w:rsidR="001C5E16" w:rsidRPr="00142011" w:rsidRDefault="001C5E16" w:rsidP="001C5E16">
      <w:pPr>
        <w:spacing w:after="0" w:line="240" w:lineRule="auto"/>
        <w:jc w:val="center"/>
        <w:rPr>
          <w:b/>
          <w:bCs/>
        </w:rPr>
      </w:pPr>
      <w:r w:rsidRPr="00142011">
        <w:rPr>
          <w:b/>
          <w:bCs/>
        </w:rPr>
        <w:lastRenderedPageBreak/>
        <w:t xml:space="preserve">NMR </w:t>
      </w:r>
      <w:r w:rsidRPr="00142011">
        <w:rPr>
          <w:b/>
          <w:bCs/>
          <w:vertAlign w:val="superscript"/>
        </w:rPr>
        <w:t>1</w:t>
      </w:r>
      <w:r w:rsidRPr="00142011">
        <w:rPr>
          <w:b/>
          <w:bCs/>
        </w:rPr>
        <w:t xml:space="preserve">H – </w:t>
      </w:r>
      <w:proofErr w:type="spellStart"/>
      <w:r w:rsidRPr="00142011">
        <w:rPr>
          <w:b/>
          <w:bCs/>
        </w:rPr>
        <w:t>Iminophosphorane</w:t>
      </w:r>
      <w:proofErr w:type="spellEnd"/>
      <w:r w:rsidRPr="00142011">
        <w:rPr>
          <w:b/>
          <w:bCs/>
        </w:rPr>
        <w:t xml:space="preserve"> (</w:t>
      </w:r>
      <w:r w:rsidR="00614080">
        <w:rPr>
          <w:b/>
          <w:bCs/>
        </w:rPr>
        <w:t>5</w:t>
      </w:r>
      <w:r w:rsidRPr="00142011">
        <w:rPr>
          <w:b/>
          <w:bCs/>
        </w:rPr>
        <w:t>1</w:t>
      </w:r>
      <w:r w:rsidR="00614080">
        <w:rPr>
          <w:b/>
          <w:bCs/>
        </w:rPr>
        <w:t>a</w:t>
      </w:r>
      <w:r w:rsidRPr="00142011">
        <w:rPr>
          <w:b/>
          <w:bCs/>
        </w:rPr>
        <w:t>)</w:t>
      </w:r>
    </w:p>
    <w:p w14:paraId="179D613B" w14:textId="683C767E" w:rsidR="001C5E16" w:rsidRDefault="00D93AC4" w:rsidP="001C5E16">
      <w:pPr>
        <w:spacing w:after="120" w:line="360" w:lineRule="auto"/>
        <w:jc w:val="center"/>
        <w:rPr>
          <w:b/>
          <w:bCs/>
          <w:lang w:val="en-US"/>
        </w:rPr>
      </w:pPr>
      <w:r>
        <w:rPr>
          <w:b/>
          <w:bCs/>
          <w:noProof/>
        </w:rPr>
        <w:object w:dxaOrig="1440" w:dyaOrig="1440" w14:anchorId="07A9FE72">
          <v:shape id="_x0000_s1052" type="#_x0000_t75" style="position:absolute;left:0;text-align:left;margin-left:74.2pt;margin-top:12.6pt;width:95.5pt;height:40.5pt;z-index:251671552;mso-position-horizontal-relative:text;mso-position-vertical-relative:text">
            <v:imagedata r:id="rId73" o:title=""/>
          </v:shape>
          <o:OLEObject Type="Embed" ProgID="ChemDraw.Document.6.0" ShapeID="_x0000_s1052" DrawAspect="Content" ObjectID="_1694840380" r:id="rId87"/>
        </w:object>
      </w:r>
      <w:r w:rsidR="001C5E16">
        <w:rPr>
          <w:noProof/>
          <w:lang w:val="en-US"/>
        </w:rPr>
        <w:drawing>
          <wp:inline distT="0" distB="0" distL="0" distR="0" wp14:anchorId="3F0996A2" wp14:editId="3B5299AC">
            <wp:extent cx="8125346" cy="5208255"/>
            <wp:effectExtent l="0" t="0" r="0" b="0"/>
            <wp:docPr id="45" name="Imagem 45" descr="Diagrama&#10;&#10;Descrição gerada automaticamente com confiança mé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m 45" descr="Diagrama&#10;&#10;Descrição gerada automaticamente com confiança média"/>
                    <pic:cNvPicPr/>
                  </pic:nvPicPr>
                  <pic:blipFill rotWithShape="1">
                    <a:blip r:embed="rId88" cstate="print">
                      <a:extLst>
                        <a:ext uri="{28A0092B-C50C-407E-A947-70E740481C1C}">
                          <a14:useLocalDpi xmlns:a14="http://schemas.microsoft.com/office/drawing/2010/main" val="0"/>
                        </a:ext>
                      </a:extLst>
                    </a:blip>
                    <a:srcRect l="6236" t="12172" r="7949" b="10042"/>
                    <a:stretch/>
                  </pic:blipFill>
                  <pic:spPr bwMode="auto">
                    <a:xfrm>
                      <a:off x="0" y="0"/>
                      <a:ext cx="8126660" cy="5209097"/>
                    </a:xfrm>
                    <a:prstGeom prst="rect">
                      <a:avLst/>
                    </a:prstGeom>
                    <a:ln>
                      <a:noFill/>
                    </a:ln>
                    <a:extLst>
                      <a:ext uri="{53640926-AAD7-44D8-BBD7-CCE9431645EC}">
                        <a14:shadowObscured xmlns:a14="http://schemas.microsoft.com/office/drawing/2010/main"/>
                      </a:ext>
                    </a:extLst>
                  </pic:spPr>
                </pic:pic>
              </a:graphicData>
            </a:graphic>
          </wp:inline>
        </w:drawing>
      </w:r>
    </w:p>
    <w:p w14:paraId="609E3563" w14:textId="28701C2E" w:rsidR="00510460" w:rsidRPr="001C5E16" w:rsidRDefault="00D93AC4" w:rsidP="001C5E16">
      <w:pPr>
        <w:spacing w:after="0" w:line="240" w:lineRule="auto"/>
        <w:jc w:val="center"/>
        <w:rPr>
          <w:b/>
          <w:bCs/>
          <w:lang w:val="en-US"/>
        </w:rPr>
      </w:pPr>
      <w:r>
        <w:rPr>
          <w:noProof/>
          <w:lang w:val="en-US"/>
        </w:rPr>
        <w:lastRenderedPageBreak/>
        <w:object w:dxaOrig="1440" w:dyaOrig="1440" w14:anchorId="07A9FE72">
          <v:shape id="_x0000_s1053" type="#_x0000_t75" style="position:absolute;left:0;text-align:left;margin-left:124.45pt;margin-top:1.25pt;width:95.5pt;height:40.5pt;z-index:251672576;mso-position-horizontal-relative:text;mso-position-vertical-relative:text">
            <v:imagedata r:id="rId73" o:title=""/>
          </v:shape>
          <o:OLEObject Type="Embed" ProgID="ChemDraw.Document.6.0" ShapeID="_x0000_s1053" DrawAspect="Content" ObjectID="_1694840381" r:id="rId89"/>
        </w:object>
      </w:r>
      <w:r w:rsidR="001C5E16" w:rsidRPr="001C5E16">
        <w:rPr>
          <w:b/>
          <w:bCs/>
          <w:lang w:val="en-US"/>
        </w:rPr>
        <w:t xml:space="preserve">NMR </w:t>
      </w:r>
      <w:r w:rsidR="001C5E16">
        <w:rPr>
          <w:b/>
          <w:bCs/>
          <w:vertAlign w:val="superscript"/>
          <w:lang w:val="en-US"/>
        </w:rPr>
        <w:t>13</w:t>
      </w:r>
      <w:r w:rsidR="001C5E16">
        <w:rPr>
          <w:b/>
          <w:bCs/>
          <w:lang w:val="en-US"/>
        </w:rPr>
        <w:t xml:space="preserve">C – </w:t>
      </w:r>
      <w:proofErr w:type="spellStart"/>
      <w:r w:rsidR="001C5E16">
        <w:rPr>
          <w:b/>
          <w:bCs/>
          <w:lang w:val="en-US"/>
        </w:rPr>
        <w:t>Iminophosphorane</w:t>
      </w:r>
      <w:proofErr w:type="spellEnd"/>
      <w:r w:rsidR="001C5E16">
        <w:rPr>
          <w:b/>
          <w:bCs/>
          <w:lang w:val="en-US"/>
        </w:rPr>
        <w:t xml:space="preserve"> (</w:t>
      </w:r>
      <w:r w:rsidR="00614080">
        <w:rPr>
          <w:b/>
          <w:bCs/>
          <w:lang w:val="en-US"/>
        </w:rPr>
        <w:t>5</w:t>
      </w:r>
      <w:r w:rsidR="001C5E16">
        <w:rPr>
          <w:b/>
          <w:bCs/>
          <w:lang w:val="en-US"/>
        </w:rPr>
        <w:t>1</w:t>
      </w:r>
      <w:r w:rsidR="00614080">
        <w:rPr>
          <w:b/>
          <w:bCs/>
          <w:lang w:val="en-US"/>
        </w:rPr>
        <w:t>a</w:t>
      </w:r>
      <w:r w:rsidR="001C5E16">
        <w:rPr>
          <w:b/>
          <w:bCs/>
          <w:lang w:val="en-US"/>
        </w:rPr>
        <w:t>)</w:t>
      </w:r>
    </w:p>
    <w:p w14:paraId="299BBC60" w14:textId="04180478" w:rsidR="001C5E16" w:rsidRDefault="001C5E16" w:rsidP="001C5E16">
      <w:pPr>
        <w:spacing w:after="120" w:line="360" w:lineRule="auto"/>
        <w:jc w:val="center"/>
        <w:rPr>
          <w:b/>
          <w:bCs/>
          <w:lang w:val="en-US"/>
        </w:rPr>
      </w:pPr>
      <w:r>
        <w:rPr>
          <w:noProof/>
          <w:lang w:val="en-US"/>
        </w:rPr>
        <w:drawing>
          <wp:inline distT="0" distB="0" distL="0" distR="0" wp14:anchorId="4298D62C" wp14:editId="321AFEC4">
            <wp:extent cx="7495953" cy="5145037"/>
            <wp:effectExtent l="0" t="0" r="0" b="6350"/>
            <wp:docPr id="46" name="Imagem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m 46"/>
                    <pic:cNvPicPr/>
                  </pic:nvPicPr>
                  <pic:blipFill rotWithShape="1">
                    <a:blip r:embed="rId90" cstate="print">
                      <a:extLst>
                        <a:ext uri="{28A0092B-C50C-407E-A947-70E740481C1C}">
                          <a14:useLocalDpi xmlns:a14="http://schemas.microsoft.com/office/drawing/2010/main" val="0"/>
                        </a:ext>
                      </a:extLst>
                    </a:blip>
                    <a:srcRect l="1123" t="3704" r="1837" b="2105"/>
                    <a:stretch/>
                  </pic:blipFill>
                  <pic:spPr bwMode="auto">
                    <a:xfrm>
                      <a:off x="0" y="0"/>
                      <a:ext cx="7495953" cy="5145037"/>
                    </a:xfrm>
                    <a:prstGeom prst="rect">
                      <a:avLst/>
                    </a:prstGeom>
                    <a:ln>
                      <a:noFill/>
                    </a:ln>
                    <a:extLst>
                      <a:ext uri="{53640926-AAD7-44D8-BBD7-CCE9431645EC}">
                        <a14:shadowObscured xmlns:a14="http://schemas.microsoft.com/office/drawing/2010/main"/>
                      </a:ext>
                    </a:extLst>
                  </pic:spPr>
                </pic:pic>
              </a:graphicData>
            </a:graphic>
          </wp:inline>
        </w:drawing>
      </w:r>
    </w:p>
    <w:p w14:paraId="08128453" w14:textId="24E113B5" w:rsidR="003D5C95" w:rsidRPr="001C5E16" w:rsidRDefault="00D93AC4" w:rsidP="001C5E16">
      <w:pPr>
        <w:spacing w:after="0" w:line="240" w:lineRule="auto"/>
        <w:jc w:val="center"/>
        <w:rPr>
          <w:b/>
          <w:bCs/>
          <w:lang w:val="en-US"/>
        </w:rPr>
      </w:pPr>
      <w:r>
        <w:rPr>
          <w:noProof/>
          <w:lang w:val="en-US"/>
        </w:rPr>
        <w:lastRenderedPageBreak/>
        <w:object w:dxaOrig="1440" w:dyaOrig="1440" w14:anchorId="07A9FE72">
          <v:shape id="_x0000_s1055" type="#_x0000_t75" style="position:absolute;left:0;text-align:left;margin-left:67.4pt;margin-top:7.4pt;width:95.5pt;height:40.5pt;z-index:251673600;mso-position-horizontal-relative:text;mso-position-vertical-relative:text">
            <v:imagedata r:id="rId73" o:title=""/>
          </v:shape>
          <o:OLEObject Type="Embed" ProgID="ChemDraw.Document.6.0" ShapeID="_x0000_s1055" DrawAspect="Content" ObjectID="_1694840382" r:id="rId91"/>
        </w:object>
      </w:r>
      <w:r w:rsidR="001C5E16" w:rsidRPr="001C5E16">
        <w:rPr>
          <w:b/>
          <w:bCs/>
          <w:lang w:val="en-US"/>
        </w:rPr>
        <w:t xml:space="preserve">NMR </w:t>
      </w:r>
      <w:r w:rsidR="001C5E16" w:rsidRPr="001C5E16">
        <w:rPr>
          <w:b/>
          <w:bCs/>
          <w:vertAlign w:val="superscript"/>
          <w:lang w:val="en-US"/>
        </w:rPr>
        <w:t>31</w:t>
      </w:r>
      <w:r w:rsidR="001C5E16" w:rsidRPr="001C5E16">
        <w:rPr>
          <w:b/>
          <w:bCs/>
          <w:lang w:val="en-US"/>
        </w:rPr>
        <w:t>P</w:t>
      </w:r>
      <w:r w:rsidR="001C5E16">
        <w:rPr>
          <w:b/>
          <w:bCs/>
          <w:lang w:val="en-US"/>
        </w:rPr>
        <w:t xml:space="preserve"> – </w:t>
      </w:r>
      <w:proofErr w:type="spellStart"/>
      <w:r w:rsidR="001C5E16">
        <w:rPr>
          <w:b/>
          <w:bCs/>
          <w:lang w:val="en-US"/>
        </w:rPr>
        <w:t>Iminophosphorane</w:t>
      </w:r>
      <w:proofErr w:type="spellEnd"/>
      <w:r w:rsidR="001C5E16">
        <w:rPr>
          <w:b/>
          <w:bCs/>
          <w:lang w:val="en-US"/>
        </w:rPr>
        <w:t xml:space="preserve"> (</w:t>
      </w:r>
      <w:r w:rsidR="00614080">
        <w:rPr>
          <w:b/>
          <w:bCs/>
          <w:lang w:val="en-US"/>
        </w:rPr>
        <w:t>5</w:t>
      </w:r>
      <w:r w:rsidR="001C5E16">
        <w:rPr>
          <w:b/>
          <w:bCs/>
          <w:lang w:val="en-US"/>
        </w:rPr>
        <w:t>1</w:t>
      </w:r>
      <w:r w:rsidR="00614080">
        <w:rPr>
          <w:b/>
          <w:bCs/>
          <w:lang w:val="en-US"/>
        </w:rPr>
        <w:t>a</w:t>
      </w:r>
      <w:r w:rsidR="001C5E16">
        <w:rPr>
          <w:b/>
          <w:bCs/>
          <w:lang w:val="en-US"/>
        </w:rPr>
        <w:t>)</w:t>
      </w:r>
    </w:p>
    <w:p w14:paraId="63AC9DF7" w14:textId="1375AFAC" w:rsidR="00510460" w:rsidRDefault="001C5E16" w:rsidP="001C5E16">
      <w:pPr>
        <w:spacing w:after="120" w:line="360" w:lineRule="auto"/>
        <w:jc w:val="center"/>
        <w:rPr>
          <w:lang w:val="en-US"/>
        </w:rPr>
      </w:pPr>
      <w:r>
        <w:rPr>
          <w:noProof/>
          <w:lang w:val="en-US"/>
        </w:rPr>
        <w:drawing>
          <wp:inline distT="0" distB="0" distL="0" distR="0" wp14:anchorId="200F48E9" wp14:editId="0C34B6CA">
            <wp:extent cx="7921256" cy="5224906"/>
            <wp:effectExtent l="0" t="0" r="3810" b="0"/>
            <wp:docPr id="47" name="Imagem 47" descr="Gráfic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m 47" descr="Gráfico&#10;&#10;Descrição gerada automaticamente"/>
                    <pic:cNvPicPr/>
                  </pic:nvPicPr>
                  <pic:blipFill rotWithShape="1">
                    <a:blip r:embed="rId92" cstate="print">
                      <a:extLst>
                        <a:ext uri="{28A0092B-C50C-407E-A947-70E740481C1C}">
                          <a14:useLocalDpi xmlns:a14="http://schemas.microsoft.com/office/drawing/2010/main" val="0"/>
                        </a:ext>
                      </a:extLst>
                    </a:blip>
                    <a:srcRect l="1400" t="7918" r="2166" b="2130"/>
                    <a:stretch/>
                  </pic:blipFill>
                  <pic:spPr bwMode="auto">
                    <a:xfrm>
                      <a:off x="0" y="0"/>
                      <a:ext cx="7938082" cy="5236004"/>
                    </a:xfrm>
                    <a:prstGeom prst="rect">
                      <a:avLst/>
                    </a:prstGeom>
                    <a:ln>
                      <a:noFill/>
                    </a:ln>
                    <a:extLst>
                      <a:ext uri="{53640926-AAD7-44D8-BBD7-CCE9431645EC}">
                        <a14:shadowObscured xmlns:a14="http://schemas.microsoft.com/office/drawing/2010/main"/>
                      </a:ext>
                    </a:extLst>
                  </pic:spPr>
                </pic:pic>
              </a:graphicData>
            </a:graphic>
          </wp:inline>
        </w:drawing>
      </w:r>
    </w:p>
    <w:p w14:paraId="035E65AF" w14:textId="7CFE19BA" w:rsidR="0019764C" w:rsidRPr="00142011" w:rsidRDefault="0019764C" w:rsidP="0019764C">
      <w:pPr>
        <w:spacing w:after="0" w:line="240" w:lineRule="auto"/>
        <w:jc w:val="center"/>
        <w:rPr>
          <w:b/>
          <w:bCs/>
        </w:rPr>
      </w:pPr>
      <w:r w:rsidRPr="00142011">
        <w:rPr>
          <w:b/>
          <w:bCs/>
        </w:rPr>
        <w:lastRenderedPageBreak/>
        <w:t xml:space="preserve">NMR </w:t>
      </w:r>
      <w:r w:rsidRPr="00142011">
        <w:rPr>
          <w:b/>
          <w:bCs/>
          <w:vertAlign w:val="superscript"/>
        </w:rPr>
        <w:t>1</w:t>
      </w:r>
      <w:r w:rsidRPr="00142011">
        <w:rPr>
          <w:b/>
          <w:bCs/>
        </w:rPr>
        <w:t>H –</w:t>
      </w:r>
      <w:r>
        <w:rPr>
          <w:b/>
          <w:bCs/>
        </w:rPr>
        <w:t xml:space="preserve"> </w:t>
      </w:r>
      <w:r w:rsidRPr="00142011">
        <w:rPr>
          <w:b/>
          <w:bCs/>
        </w:rPr>
        <w:t>(</w:t>
      </w:r>
      <w:r>
        <w:rPr>
          <w:b/>
          <w:bCs/>
        </w:rPr>
        <w:t>5</w:t>
      </w:r>
      <w:r w:rsidRPr="00142011">
        <w:rPr>
          <w:b/>
          <w:bCs/>
        </w:rPr>
        <w:t>1</w:t>
      </w:r>
      <w:r>
        <w:rPr>
          <w:b/>
          <w:bCs/>
        </w:rPr>
        <w:t>b</w:t>
      </w:r>
      <w:r w:rsidRPr="00142011">
        <w:rPr>
          <w:b/>
          <w:bCs/>
        </w:rPr>
        <w:t>)</w:t>
      </w:r>
    </w:p>
    <w:p w14:paraId="576FA970" w14:textId="296EBA2C" w:rsidR="0019764C" w:rsidRDefault="00D93AC4" w:rsidP="0019764C">
      <w:pPr>
        <w:spacing w:after="120" w:line="360" w:lineRule="auto"/>
        <w:jc w:val="center"/>
        <w:rPr>
          <w:b/>
          <w:bCs/>
          <w:lang w:val="en-US"/>
        </w:rPr>
      </w:pPr>
      <w:r>
        <w:rPr>
          <w:b/>
          <w:bCs/>
          <w:noProof/>
          <w:lang w:val="en-US"/>
        </w:rPr>
        <w:object w:dxaOrig="1440" w:dyaOrig="1440" w14:anchorId="07A9FE72">
          <v:shape id="_x0000_s1056" type="#_x0000_t75" style="position:absolute;left:0;text-align:left;margin-left:79.4pt;margin-top:5.6pt;width:95.45pt;height:41.5pt;z-index:251674624;mso-position-horizontal-relative:text;mso-position-vertical-relative:text">
            <v:imagedata r:id="rId93" o:title=""/>
          </v:shape>
          <o:OLEObject Type="Embed" ProgID="ChemDraw.Document.6.0" ShapeID="_x0000_s1056" DrawAspect="Content" ObjectID="_1694840383" r:id="rId94"/>
        </w:object>
      </w:r>
      <w:r w:rsidR="0019764C">
        <w:rPr>
          <w:b/>
          <w:bCs/>
          <w:noProof/>
          <w:lang w:val="en-US"/>
        </w:rPr>
        <w:drawing>
          <wp:inline distT="0" distB="0" distL="0" distR="0" wp14:anchorId="6E8FFE92" wp14:editId="21512113">
            <wp:extent cx="7864015" cy="5076967"/>
            <wp:effectExtent l="0" t="0" r="3810" b="9525"/>
            <wp:docPr id="50" name="Imagem 50" descr="Uma imagem contendo Diagram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m 50" descr="Uma imagem contendo Diagrama&#10;&#10;Descrição gerada automaticamente"/>
                    <pic:cNvPicPr/>
                  </pic:nvPicPr>
                  <pic:blipFill rotWithShape="1">
                    <a:blip r:embed="rId95" cstate="print">
                      <a:extLst>
                        <a:ext uri="{28A0092B-C50C-407E-A947-70E740481C1C}">
                          <a14:useLocalDpi xmlns:a14="http://schemas.microsoft.com/office/drawing/2010/main" val="0"/>
                        </a:ext>
                      </a:extLst>
                    </a:blip>
                    <a:srcRect l="5362" t="10617" r="7425" b="9760"/>
                    <a:stretch/>
                  </pic:blipFill>
                  <pic:spPr bwMode="auto">
                    <a:xfrm>
                      <a:off x="0" y="0"/>
                      <a:ext cx="7878731" cy="5086467"/>
                    </a:xfrm>
                    <a:prstGeom prst="rect">
                      <a:avLst/>
                    </a:prstGeom>
                    <a:ln>
                      <a:noFill/>
                    </a:ln>
                    <a:extLst>
                      <a:ext uri="{53640926-AAD7-44D8-BBD7-CCE9431645EC}">
                        <a14:shadowObscured xmlns:a14="http://schemas.microsoft.com/office/drawing/2010/main"/>
                      </a:ext>
                    </a:extLst>
                  </pic:spPr>
                </pic:pic>
              </a:graphicData>
            </a:graphic>
          </wp:inline>
        </w:drawing>
      </w:r>
    </w:p>
    <w:p w14:paraId="71C416BC" w14:textId="6D780E23" w:rsidR="0019764C" w:rsidRPr="001C5E16" w:rsidRDefault="00D93AC4" w:rsidP="0019764C">
      <w:pPr>
        <w:spacing w:after="0" w:line="240" w:lineRule="auto"/>
        <w:jc w:val="center"/>
        <w:rPr>
          <w:b/>
          <w:bCs/>
          <w:lang w:val="en-US"/>
        </w:rPr>
      </w:pPr>
      <w:r>
        <w:rPr>
          <w:b/>
          <w:bCs/>
          <w:noProof/>
          <w:lang w:val="en-US"/>
        </w:rPr>
        <w:lastRenderedPageBreak/>
        <w:object w:dxaOrig="1440" w:dyaOrig="1440" w14:anchorId="07A9FE72">
          <v:shape id="_x0000_s1057" type="#_x0000_t75" style="position:absolute;left:0;text-align:left;margin-left:18.05pt;margin-top:11.05pt;width:95.45pt;height:41.5pt;z-index:251675648;mso-position-horizontal-relative:text;mso-position-vertical-relative:text">
            <v:imagedata r:id="rId93" o:title=""/>
          </v:shape>
          <o:OLEObject Type="Embed" ProgID="ChemDraw.Document.6.0" ShapeID="_x0000_s1057" DrawAspect="Content" ObjectID="_1694840384" r:id="rId96"/>
        </w:object>
      </w:r>
      <w:r w:rsidR="0019764C" w:rsidRPr="001C5E16">
        <w:rPr>
          <w:b/>
          <w:bCs/>
          <w:lang w:val="en-US"/>
        </w:rPr>
        <w:t xml:space="preserve">NMR </w:t>
      </w:r>
      <w:r w:rsidR="0019764C">
        <w:rPr>
          <w:b/>
          <w:bCs/>
          <w:vertAlign w:val="superscript"/>
          <w:lang w:val="en-US"/>
        </w:rPr>
        <w:t>13</w:t>
      </w:r>
      <w:r w:rsidR="0019764C">
        <w:rPr>
          <w:b/>
          <w:bCs/>
          <w:lang w:val="en-US"/>
        </w:rPr>
        <w:t>C – (51b)</w:t>
      </w:r>
    </w:p>
    <w:p w14:paraId="0AA91D77" w14:textId="38A001F6" w:rsidR="0019764C" w:rsidRDefault="0019764C" w:rsidP="0019764C">
      <w:pPr>
        <w:spacing w:after="120" w:line="360" w:lineRule="auto"/>
        <w:jc w:val="center"/>
        <w:rPr>
          <w:b/>
          <w:bCs/>
          <w:lang w:val="en-US"/>
        </w:rPr>
      </w:pPr>
      <w:r>
        <w:rPr>
          <w:b/>
          <w:bCs/>
          <w:noProof/>
          <w:lang w:val="en-US"/>
        </w:rPr>
        <w:drawing>
          <wp:inline distT="0" distB="0" distL="0" distR="0" wp14:anchorId="68C91568" wp14:editId="3EF1B355">
            <wp:extent cx="7396480" cy="5181177"/>
            <wp:effectExtent l="0" t="0" r="0" b="635"/>
            <wp:docPr id="51" name="Imagem 51" descr="Uma imagem contendo Diagram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m 51" descr="Uma imagem contendo Diagrama&#10;&#10;Descrição gerada automaticamente"/>
                    <pic:cNvPicPr/>
                  </pic:nvPicPr>
                  <pic:blipFill rotWithShape="1">
                    <a:blip r:embed="rId97" cstate="print">
                      <a:extLst>
                        <a:ext uri="{28A0092B-C50C-407E-A947-70E740481C1C}">
                          <a14:useLocalDpi xmlns:a14="http://schemas.microsoft.com/office/drawing/2010/main" val="0"/>
                        </a:ext>
                      </a:extLst>
                    </a:blip>
                    <a:srcRect l="1251" t="4044" r="1882"/>
                    <a:stretch/>
                  </pic:blipFill>
                  <pic:spPr bwMode="auto">
                    <a:xfrm>
                      <a:off x="0" y="0"/>
                      <a:ext cx="7404912" cy="5187083"/>
                    </a:xfrm>
                    <a:prstGeom prst="rect">
                      <a:avLst/>
                    </a:prstGeom>
                    <a:ln>
                      <a:noFill/>
                    </a:ln>
                    <a:extLst>
                      <a:ext uri="{53640926-AAD7-44D8-BBD7-CCE9431645EC}">
                        <a14:shadowObscured xmlns:a14="http://schemas.microsoft.com/office/drawing/2010/main"/>
                      </a:ext>
                    </a:extLst>
                  </pic:spPr>
                </pic:pic>
              </a:graphicData>
            </a:graphic>
          </wp:inline>
        </w:drawing>
      </w:r>
    </w:p>
    <w:p w14:paraId="14DC18C1" w14:textId="21780368" w:rsidR="0019764C" w:rsidRPr="001C5E16" w:rsidRDefault="0019764C" w:rsidP="0019764C">
      <w:pPr>
        <w:spacing w:after="0" w:line="240" w:lineRule="auto"/>
        <w:jc w:val="center"/>
        <w:rPr>
          <w:b/>
          <w:bCs/>
          <w:lang w:val="en-US"/>
        </w:rPr>
      </w:pPr>
      <w:r w:rsidRPr="001C5E16">
        <w:rPr>
          <w:b/>
          <w:bCs/>
          <w:lang w:val="en-US"/>
        </w:rPr>
        <w:lastRenderedPageBreak/>
        <w:t xml:space="preserve">NMR </w:t>
      </w:r>
      <w:r w:rsidRPr="001C5E16">
        <w:rPr>
          <w:b/>
          <w:bCs/>
          <w:vertAlign w:val="superscript"/>
          <w:lang w:val="en-US"/>
        </w:rPr>
        <w:t>31</w:t>
      </w:r>
      <w:r w:rsidRPr="001C5E16">
        <w:rPr>
          <w:b/>
          <w:bCs/>
          <w:lang w:val="en-US"/>
        </w:rPr>
        <w:t>P</w:t>
      </w:r>
      <w:r>
        <w:rPr>
          <w:b/>
          <w:bCs/>
          <w:lang w:val="en-US"/>
        </w:rPr>
        <w:t xml:space="preserve"> – (51b)</w:t>
      </w:r>
    </w:p>
    <w:p w14:paraId="5AAE5245" w14:textId="7C253EED" w:rsidR="0019764C" w:rsidRDefault="00D93AC4" w:rsidP="0019764C">
      <w:pPr>
        <w:spacing w:after="120" w:line="360" w:lineRule="auto"/>
        <w:jc w:val="center"/>
        <w:rPr>
          <w:lang w:val="en-US"/>
        </w:rPr>
      </w:pPr>
      <w:r>
        <w:rPr>
          <w:noProof/>
          <w:lang w:val="en-US"/>
        </w:rPr>
        <w:object w:dxaOrig="1440" w:dyaOrig="1440" w14:anchorId="07A9FE72">
          <v:shape id="_x0000_s1058" type="#_x0000_t75" style="position:absolute;left:0;text-align:left;margin-left:30.05pt;margin-top:9.25pt;width:95.45pt;height:41.5pt;z-index:251676672;mso-position-horizontal-relative:text;mso-position-vertical-relative:text">
            <v:imagedata r:id="rId93" o:title=""/>
          </v:shape>
          <o:OLEObject Type="Embed" ProgID="ChemDraw.Document.6.0" ShapeID="_x0000_s1058" DrawAspect="Content" ObjectID="_1694840385" r:id="rId98"/>
        </w:object>
      </w:r>
      <w:r w:rsidR="0019764C">
        <w:rPr>
          <w:noProof/>
          <w:lang w:val="en-US"/>
        </w:rPr>
        <w:drawing>
          <wp:inline distT="0" distB="0" distL="0" distR="0" wp14:anchorId="26C44685" wp14:editId="0D0E72B9">
            <wp:extent cx="7820167" cy="4784420"/>
            <wp:effectExtent l="0" t="0" r="0" b="0"/>
            <wp:docPr id="52" name="Imagem 52" descr="Gráfic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m 52" descr="Gráfico&#10;&#10;Descrição gerada automaticamente"/>
                    <pic:cNvPicPr/>
                  </pic:nvPicPr>
                  <pic:blipFill rotWithShape="1">
                    <a:blip r:embed="rId99" cstate="print">
                      <a:extLst>
                        <a:ext uri="{28A0092B-C50C-407E-A947-70E740481C1C}">
                          <a14:useLocalDpi xmlns:a14="http://schemas.microsoft.com/office/drawing/2010/main" val="0"/>
                        </a:ext>
                      </a:extLst>
                    </a:blip>
                    <a:srcRect l="6434" t="11122" r="7961" b="14814"/>
                    <a:stretch/>
                  </pic:blipFill>
                  <pic:spPr bwMode="auto">
                    <a:xfrm>
                      <a:off x="0" y="0"/>
                      <a:ext cx="7835359" cy="4793715"/>
                    </a:xfrm>
                    <a:prstGeom prst="rect">
                      <a:avLst/>
                    </a:prstGeom>
                    <a:ln>
                      <a:noFill/>
                    </a:ln>
                    <a:extLst>
                      <a:ext uri="{53640926-AAD7-44D8-BBD7-CCE9431645EC}">
                        <a14:shadowObscured xmlns:a14="http://schemas.microsoft.com/office/drawing/2010/main"/>
                      </a:ext>
                    </a:extLst>
                  </pic:spPr>
                </pic:pic>
              </a:graphicData>
            </a:graphic>
          </wp:inline>
        </w:drawing>
      </w:r>
    </w:p>
    <w:p w14:paraId="59A12FAD" w14:textId="17AED771" w:rsidR="00843E3B" w:rsidRDefault="00843E3B" w:rsidP="0019764C">
      <w:pPr>
        <w:spacing w:after="120" w:line="360" w:lineRule="auto"/>
        <w:jc w:val="center"/>
        <w:rPr>
          <w:lang w:val="en-US"/>
        </w:rPr>
      </w:pPr>
    </w:p>
    <w:p w14:paraId="54B29714" w14:textId="4E688E36" w:rsidR="003C3B59" w:rsidRPr="00142011" w:rsidRDefault="003C3B59" w:rsidP="003C3B59">
      <w:pPr>
        <w:spacing w:after="0" w:line="240" w:lineRule="auto"/>
        <w:jc w:val="center"/>
        <w:rPr>
          <w:b/>
          <w:bCs/>
        </w:rPr>
      </w:pPr>
      <w:r w:rsidRPr="00142011">
        <w:rPr>
          <w:b/>
          <w:bCs/>
        </w:rPr>
        <w:lastRenderedPageBreak/>
        <w:t xml:space="preserve">NMR </w:t>
      </w:r>
      <w:r w:rsidRPr="00142011">
        <w:rPr>
          <w:b/>
          <w:bCs/>
          <w:vertAlign w:val="superscript"/>
        </w:rPr>
        <w:t>1</w:t>
      </w:r>
      <w:r w:rsidRPr="00142011">
        <w:rPr>
          <w:b/>
          <w:bCs/>
        </w:rPr>
        <w:t>H –</w:t>
      </w:r>
      <w:r>
        <w:rPr>
          <w:b/>
          <w:bCs/>
        </w:rPr>
        <w:t xml:space="preserve"> </w:t>
      </w:r>
      <w:r w:rsidRPr="00142011">
        <w:rPr>
          <w:b/>
          <w:bCs/>
        </w:rPr>
        <w:t>(</w:t>
      </w:r>
      <w:r>
        <w:rPr>
          <w:b/>
          <w:bCs/>
        </w:rPr>
        <w:t>5</w:t>
      </w:r>
      <w:r w:rsidRPr="00142011">
        <w:rPr>
          <w:b/>
          <w:bCs/>
        </w:rPr>
        <w:t>1</w:t>
      </w:r>
      <w:r>
        <w:rPr>
          <w:b/>
          <w:bCs/>
        </w:rPr>
        <w:t>c</w:t>
      </w:r>
      <w:r w:rsidRPr="00142011">
        <w:rPr>
          <w:b/>
          <w:bCs/>
        </w:rPr>
        <w:t>)</w:t>
      </w:r>
    </w:p>
    <w:p w14:paraId="2FC795F5" w14:textId="713669A4" w:rsidR="00843E3B" w:rsidRDefault="00D93AC4" w:rsidP="0019764C">
      <w:pPr>
        <w:spacing w:after="120" w:line="360" w:lineRule="auto"/>
        <w:jc w:val="center"/>
        <w:rPr>
          <w:lang w:val="en-US"/>
        </w:rPr>
      </w:pPr>
      <w:r>
        <w:rPr>
          <w:noProof/>
        </w:rPr>
        <w:object w:dxaOrig="1440" w:dyaOrig="1440" w14:anchorId="4CA8646E">
          <v:shape id="_x0000_s1059" type="#_x0000_t75" style="position:absolute;left:0;text-align:left;margin-left:475.7pt;margin-top:2.4pt;width:136pt;height:56pt;z-index:251677696;mso-position-horizontal-relative:text;mso-position-vertical-relative:text">
            <v:imagedata r:id="rId76" o:title=""/>
          </v:shape>
          <o:OLEObject Type="Embed" ProgID="ChemDraw.Document.6.0" ShapeID="_x0000_s1059" DrawAspect="Content" ObjectID="_1694840386" r:id="rId100"/>
        </w:object>
      </w:r>
      <w:r w:rsidR="003C3B59">
        <w:rPr>
          <w:noProof/>
        </w:rPr>
        <w:drawing>
          <wp:inline distT="0" distB="0" distL="0" distR="0" wp14:anchorId="19CFC1B1" wp14:editId="7FB5DB59">
            <wp:extent cx="7880740" cy="5184251"/>
            <wp:effectExtent l="0" t="0" r="6350" b="0"/>
            <wp:docPr id="53" name="Imagem 53" descr="Diagrama&#10;&#10;Descrição gerada automaticamente com confiança mé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m 53" descr="Diagrama&#10;&#10;Descrição gerada automaticamente com confiança média"/>
                    <pic:cNvPicPr>
                      <a:picLocks noChangeAspect="1" noChangeArrowheads="1"/>
                    </pic:cNvPicPr>
                  </pic:nvPicPr>
                  <pic:blipFill rotWithShape="1">
                    <a:blip r:embed="rId101" cstate="print">
                      <a:extLst>
                        <a:ext uri="{28A0092B-C50C-407E-A947-70E740481C1C}">
                          <a14:useLocalDpi xmlns:a14="http://schemas.microsoft.com/office/drawing/2010/main" val="0"/>
                        </a:ext>
                      </a:extLst>
                    </a:blip>
                    <a:srcRect l="6038" t="9868" r="7890" b="10026"/>
                    <a:stretch/>
                  </pic:blipFill>
                  <pic:spPr bwMode="auto">
                    <a:xfrm>
                      <a:off x="0" y="0"/>
                      <a:ext cx="7899514" cy="5196601"/>
                    </a:xfrm>
                    <a:prstGeom prst="rect">
                      <a:avLst/>
                    </a:prstGeom>
                    <a:noFill/>
                    <a:ln>
                      <a:noFill/>
                    </a:ln>
                    <a:extLst>
                      <a:ext uri="{53640926-AAD7-44D8-BBD7-CCE9431645EC}">
                        <a14:shadowObscured xmlns:a14="http://schemas.microsoft.com/office/drawing/2010/main"/>
                      </a:ext>
                    </a:extLst>
                  </pic:spPr>
                </pic:pic>
              </a:graphicData>
            </a:graphic>
          </wp:inline>
        </w:drawing>
      </w:r>
    </w:p>
    <w:p w14:paraId="580AB801" w14:textId="490D78AF" w:rsidR="003C3B59" w:rsidRPr="00142011" w:rsidRDefault="00D93AC4" w:rsidP="003C3B59">
      <w:pPr>
        <w:spacing w:after="0" w:line="240" w:lineRule="auto"/>
        <w:jc w:val="center"/>
        <w:rPr>
          <w:b/>
          <w:bCs/>
        </w:rPr>
      </w:pPr>
      <w:r>
        <w:rPr>
          <w:noProof/>
        </w:rPr>
        <w:lastRenderedPageBreak/>
        <w:object w:dxaOrig="1440" w:dyaOrig="1440" w14:anchorId="4CA8646E">
          <v:shape id="_x0000_s1060" type="#_x0000_t75" style="position:absolute;left:0;text-align:left;margin-left:-13.6pt;margin-top:-5.1pt;width:136pt;height:56pt;z-index:251678720;mso-position-horizontal-relative:text;mso-position-vertical-relative:text">
            <v:imagedata r:id="rId76" o:title=""/>
          </v:shape>
          <o:OLEObject Type="Embed" ProgID="ChemDraw.Document.6.0" ShapeID="_x0000_s1060" DrawAspect="Content" ObjectID="_1694840387" r:id="rId102"/>
        </w:object>
      </w:r>
      <w:r w:rsidR="003C3B59" w:rsidRPr="00142011">
        <w:rPr>
          <w:b/>
          <w:bCs/>
        </w:rPr>
        <w:t xml:space="preserve">NMR </w:t>
      </w:r>
      <w:r w:rsidR="003C3B59" w:rsidRPr="00142011">
        <w:rPr>
          <w:b/>
          <w:bCs/>
          <w:vertAlign w:val="superscript"/>
        </w:rPr>
        <w:t>1</w:t>
      </w:r>
      <w:r w:rsidR="003C3B59">
        <w:rPr>
          <w:b/>
          <w:bCs/>
          <w:vertAlign w:val="superscript"/>
        </w:rPr>
        <w:t>3</w:t>
      </w:r>
      <w:r w:rsidR="003C3B59">
        <w:rPr>
          <w:b/>
          <w:bCs/>
        </w:rPr>
        <w:t>C</w:t>
      </w:r>
      <w:r w:rsidR="003C3B59" w:rsidRPr="00142011">
        <w:rPr>
          <w:b/>
          <w:bCs/>
        </w:rPr>
        <w:t xml:space="preserve"> –</w:t>
      </w:r>
      <w:r w:rsidR="003C3B59">
        <w:rPr>
          <w:b/>
          <w:bCs/>
        </w:rPr>
        <w:t xml:space="preserve"> </w:t>
      </w:r>
      <w:r w:rsidR="003C3B59" w:rsidRPr="00142011">
        <w:rPr>
          <w:b/>
          <w:bCs/>
        </w:rPr>
        <w:t>(</w:t>
      </w:r>
      <w:r w:rsidR="003C3B59">
        <w:rPr>
          <w:b/>
          <w:bCs/>
        </w:rPr>
        <w:t>5</w:t>
      </w:r>
      <w:r w:rsidR="003C3B59" w:rsidRPr="00142011">
        <w:rPr>
          <w:b/>
          <w:bCs/>
        </w:rPr>
        <w:t>1</w:t>
      </w:r>
      <w:r w:rsidR="003C3B59">
        <w:rPr>
          <w:b/>
          <w:bCs/>
        </w:rPr>
        <w:t>c</w:t>
      </w:r>
      <w:r w:rsidR="003C3B59" w:rsidRPr="00142011">
        <w:rPr>
          <w:b/>
          <w:bCs/>
        </w:rPr>
        <w:t>)</w:t>
      </w:r>
    </w:p>
    <w:p w14:paraId="260F2C94" w14:textId="6BE19B3E" w:rsidR="0019764C" w:rsidRPr="003C3B59" w:rsidRDefault="003C3B59" w:rsidP="001C5E16">
      <w:pPr>
        <w:spacing w:after="120" w:line="360" w:lineRule="auto"/>
        <w:jc w:val="center"/>
      </w:pPr>
      <w:r>
        <w:rPr>
          <w:noProof/>
        </w:rPr>
        <w:drawing>
          <wp:inline distT="0" distB="0" distL="0" distR="0" wp14:anchorId="450C7BE0" wp14:editId="60A481A3">
            <wp:extent cx="7639685" cy="5161500"/>
            <wp:effectExtent l="0" t="0" r="0" b="1270"/>
            <wp:docPr id="62" name="Imagem 62" descr="Diagram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m 62" descr="Diagrama&#10;&#10;Descrição gerada automaticamente"/>
                    <pic:cNvPicPr>
                      <a:picLocks noChangeAspect="1" noChangeArrowheads="1"/>
                    </pic:cNvPicPr>
                  </pic:nvPicPr>
                  <pic:blipFill rotWithShape="1">
                    <a:blip r:embed="rId103" cstate="print">
                      <a:extLst>
                        <a:ext uri="{28A0092B-C50C-407E-A947-70E740481C1C}">
                          <a14:useLocalDpi xmlns:a14="http://schemas.microsoft.com/office/drawing/2010/main" val="0"/>
                        </a:ext>
                      </a:extLst>
                    </a:blip>
                    <a:srcRect t="4418"/>
                    <a:stretch/>
                  </pic:blipFill>
                  <pic:spPr bwMode="auto">
                    <a:xfrm>
                      <a:off x="0" y="0"/>
                      <a:ext cx="7639685" cy="5161500"/>
                    </a:xfrm>
                    <a:prstGeom prst="rect">
                      <a:avLst/>
                    </a:prstGeom>
                    <a:noFill/>
                    <a:ln>
                      <a:noFill/>
                    </a:ln>
                    <a:extLst>
                      <a:ext uri="{53640926-AAD7-44D8-BBD7-CCE9431645EC}">
                        <a14:shadowObscured xmlns:a14="http://schemas.microsoft.com/office/drawing/2010/main"/>
                      </a:ext>
                    </a:extLst>
                  </pic:spPr>
                </pic:pic>
              </a:graphicData>
            </a:graphic>
          </wp:inline>
        </w:drawing>
      </w:r>
    </w:p>
    <w:p w14:paraId="082B5CCA" w14:textId="33A25007" w:rsidR="003C3B59" w:rsidRPr="00142011" w:rsidRDefault="003C3B59" w:rsidP="003C3B59">
      <w:pPr>
        <w:spacing w:after="0" w:line="240" w:lineRule="auto"/>
        <w:jc w:val="center"/>
        <w:rPr>
          <w:b/>
          <w:bCs/>
        </w:rPr>
      </w:pPr>
      <w:r w:rsidRPr="00142011">
        <w:rPr>
          <w:b/>
          <w:bCs/>
        </w:rPr>
        <w:lastRenderedPageBreak/>
        <w:t xml:space="preserve">NMR </w:t>
      </w:r>
      <w:r>
        <w:rPr>
          <w:b/>
          <w:bCs/>
          <w:vertAlign w:val="superscript"/>
        </w:rPr>
        <w:t>31</w:t>
      </w:r>
      <w:r>
        <w:rPr>
          <w:b/>
          <w:bCs/>
        </w:rPr>
        <w:t>P</w:t>
      </w:r>
      <w:r w:rsidRPr="00142011">
        <w:rPr>
          <w:b/>
          <w:bCs/>
        </w:rPr>
        <w:t xml:space="preserve"> –</w:t>
      </w:r>
      <w:r>
        <w:rPr>
          <w:b/>
          <w:bCs/>
        </w:rPr>
        <w:t xml:space="preserve"> </w:t>
      </w:r>
      <w:r w:rsidRPr="00142011">
        <w:rPr>
          <w:b/>
          <w:bCs/>
        </w:rPr>
        <w:t>(</w:t>
      </w:r>
      <w:r>
        <w:rPr>
          <w:b/>
          <w:bCs/>
        </w:rPr>
        <w:t>5</w:t>
      </w:r>
      <w:r w:rsidRPr="00142011">
        <w:rPr>
          <w:b/>
          <w:bCs/>
        </w:rPr>
        <w:t>1</w:t>
      </w:r>
      <w:r>
        <w:rPr>
          <w:b/>
          <w:bCs/>
        </w:rPr>
        <w:t>c</w:t>
      </w:r>
      <w:r w:rsidRPr="00142011">
        <w:rPr>
          <w:b/>
          <w:bCs/>
        </w:rPr>
        <w:t>)</w:t>
      </w:r>
    </w:p>
    <w:p w14:paraId="302A0B92" w14:textId="075C4B34" w:rsidR="003C3B59" w:rsidRDefault="00D93AC4" w:rsidP="001C5E16">
      <w:pPr>
        <w:spacing w:after="120" w:line="360" w:lineRule="auto"/>
        <w:jc w:val="center"/>
      </w:pPr>
      <w:r>
        <w:rPr>
          <w:noProof/>
        </w:rPr>
        <w:object w:dxaOrig="1440" w:dyaOrig="1440" w14:anchorId="4CA8646E">
          <v:shape id="_x0000_s1061" type="#_x0000_t75" style="position:absolute;left:0;text-align:left;margin-left:487.7pt;margin-top:14.4pt;width:136pt;height:56pt;z-index:251679744;mso-position-horizontal-relative:text;mso-position-vertical-relative:text">
            <v:imagedata r:id="rId76" o:title=""/>
          </v:shape>
          <o:OLEObject Type="Embed" ProgID="ChemDraw.Document.6.0" ShapeID="_x0000_s1061" DrawAspect="Content" ObjectID="_1694840388" r:id="rId104"/>
        </w:object>
      </w:r>
      <w:r w:rsidR="006F2B57">
        <w:rPr>
          <w:noProof/>
        </w:rPr>
        <w:drawing>
          <wp:inline distT="0" distB="0" distL="0" distR="0" wp14:anchorId="63B0B9DD" wp14:editId="655F325E">
            <wp:extent cx="7710008" cy="4492487"/>
            <wp:effectExtent l="0" t="0" r="5715" b="3810"/>
            <wp:docPr id="63" name="Imagem 63" descr="Gráfico, Histogram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m 63" descr="Gráfico, Histograma&#10;&#10;Descrição gerada automaticamente"/>
                    <pic:cNvPicPr>
                      <a:picLocks noChangeAspect="1" noChangeArrowheads="1"/>
                    </pic:cNvPicPr>
                  </pic:nvPicPr>
                  <pic:blipFill rotWithShape="1">
                    <a:blip r:embed="rId105" cstate="print">
                      <a:extLst>
                        <a:ext uri="{28A0092B-C50C-407E-A947-70E740481C1C}">
                          <a14:useLocalDpi xmlns:a14="http://schemas.microsoft.com/office/drawing/2010/main" val="0"/>
                        </a:ext>
                      </a:extLst>
                    </a:blip>
                    <a:srcRect l="5726" t="12958" r="7464" b="15480"/>
                    <a:stretch/>
                  </pic:blipFill>
                  <pic:spPr bwMode="auto">
                    <a:xfrm>
                      <a:off x="0" y="0"/>
                      <a:ext cx="7727556" cy="4502712"/>
                    </a:xfrm>
                    <a:prstGeom prst="rect">
                      <a:avLst/>
                    </a:prstGeom>
                    <a:noFill/>
                    <a:ln>
                      <a:noFill/>
                    </a:ln>
                    <a:extLst>
                      <a:ext uri="{53640926-AAD7-44D8-BBD7-CCE9431645EC}">
                        <a14:shadowObscured xmlns:a14="http://schemas.microsoft.com/office/drawing/2010/main"/>
                      </a:ext>
                    </a:extLst>
                  </pic:spPr>
                </pic:pic>
              </a:graphicData>
            </a:graphic>
          </wp:inline>
        </w:drawing>
      </w:r>
    </w:p>
    <w:p w14:paraId="02EE39C8" w14:textId="77777777" w:rsidR="003C3B59" w:rsidRPr="003C3B59" w:rsidRDefault="003C3B59" w:rsidP="001C5E16">
      <w:pPr>
        <w:spacing w:after="120" w:line="360" w:lineRule="auto"/>
        <w:jc w:val="center"/>
      </w:pPr>
    </w:p>
    <w:p w14:paraId="0FAD1530" w14:textId="77777777" w:rsidR="003C3B59" w:rsidRDefault="003C3B59">
      <w:pPr>
        <w:rPr>
          <w:b/>
          <w:bCs/>
        </w:rPr>
      </w:pPr>
      <w:r>
        <w:rPr>
          <w:b/>
          <w:bCs/>
        </w:rPr>
        <w:br w:type="page"/>
      </w:r>
    </w:p>
    <w:p w14:paraId="3CCB9F89" w14:textId="152B6FBB" w:rsidR="00002EA5" w:rsidRPr="00142011" w:rsidRDefault="00D93AC4" w:rsidP="00002EA5">
      <w:pPr>
        <w:spacing w:after="0" w:line="240" w:lineRule="auto"/>
        <w:jc w:val="center"/>
        <w:rPr>
          <w:b/>
          <w:bCs/>
        </w:rPr>
      </w:pPr>
      <w:r>
        <w:rPr>
          <w:noProof/>
        </w:rPr>
        <w:lastRenderedPageBreak/>
        <w:object w:dxaOrig="1440" w:dyaOrig="1440" w14:anchorId="412E0139">
          <v:shape id="_x0000_s1062" type="#_x0000_t75" style="position:absolute;left:0;text-align:left;margin-left:26.35pt;margin-top:11.5pt;width:88pt;height:56pt;z-index:251680768;mso-position-horizontal-relative:text;mso-position-vertical-relative:text">
            <v:imagedata r:id="rId79" o:title=""/>
          </v:shape>
          <o:OLEObject Type="Embed" ProgID="ChemDraw.Document.6.0" ShapeID="_x0000_s1062" DrawAspect="Content" ObjectID="_1694840389" r:id="rId106"/>
        </w:object>
      </w:r>
      <w:r w:rsidR="00002EA5" w:rsidRPr="00142011">
        <w:rPr>
          <w:b/>
          <w:bCs/>
        </w:rPr>
        <w:t xml:space="preserve">NMR </w:t>
      </w:r>
      <w:r w:rsidR="00002EA5" w:rsidRPr="00142011">
        <w:rPr>
          <w:b/>
          <w:bCs/>
          <w:vertAlign w:val="superscript"/>
        </w:rPr>
        <w:t>1</w:t>
      </w:r>
      <w:r w:rsidR="00002EA5" w:rsidRPr="00142011">
        <w:rPr>
          <w:b/>
          <w:bCs/>
        </w:rPr>
        <w:t>H –</w:t>
      </w:r>
      <w:r w:rsidR="00002EA5">
        <w:rPr>
          <w:b/>
          <w:bCs/>
        </w:rPr>
        <w:t xml:space="preserve"> </w:t>
      </w:r>
      <w:r w:rsidR="00002EA5" w:rsidRPr="00142011">
        <w:rPr>
          <w:b/>
          <w:bCs/>
        </w:rPr>
        <w:t>(</w:t>
      </w:r>
      <w:r w:rsidR="00002EA5">
        <w:rPr>
          <w:b/>
          <w:bCs/>
        </w:rPr>
        <w:t>5</w:t>
      </w:r>
      <w:r w:rsidR="00002EA5" w:rsidRPr="00142011">
        <w:rPr>
          <w:b/>
          <w:bCs/>
        </w:rPr>
        <w:t>1</w:t>
      </w:r>
      <w:r w:rsidR="0033310E">
        <w:rPr>
          <w:b/>
          <w:bCs/>
        </w:rPr>
        <w:t>d</w:t>
      </w:r>
      <w:r w:rsidR="00002EA5" w:rsidRPr="00142011">
        <w:rPr>
          <w:b/>
          <w:bCs/>
        </w:rPr>
        <w:t>)</w:t>
      </w:r>
    </w:p>
    <w:p w14:paraId="2B3772F7" w14:textId="56EE75D6" w:rsidR="00002EA5" w:rsidRPr="0033310E" w:rsidRDefault="0033310E" w:rsidP="001C5E16">
      <w:pPr>
        <w:spacing w:after="120" w:line="360" w:lineRule="auto"/>
        <w:jc w:val="center"/>
      </w:pPr>
      <w:r>
        <w:rPr>
          <w:noProof/>
        </w:rPr>
        <w:drawing>
          <wp:inline distT="0" distB="0" distL="0" distR="0" wp14:anchorId="2EECAAEA" wp14:editId="1FD028B8">
            <wp:extent cx="7630096" cy="4969565"/>
            <wp:effectExtent l="0" t="0" r="9525" b="2540"/>
            <wp:docPr id="58" name="Imagem 58" descr="Uma imagem contendo Diagram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m 58" descr="Uma imagem contendo Diagrama&#10;&#10;Descrição gerada automaticamente"/>
                    <pic:cNvPicPr/>
                  </pic:nvPicPr>
                  <pic:blipFill rotWithShape="1">
                    <a:blip r:embed="rId107" cstate="print">
                      <a:extLst>
                        <a:ext uri="{28A0092B-C50C-407E-A947-70E740481C1C}">
                          <a14:useLocalDpi xmlns:a14="http://schemas.microsoft.com/office/drawing/2010/main" val="0"/>
                        </a:ext>
                      </a:extLst>
                    </a:blip>
                    <a:srcRect l="6456" t="11633" r="7207" b="8847"/>
                    <a:stretch/>
                  </pic:blipFill>
                  <pic:spPr bwMode="auto">
                    <a:xfrm>
                      <a:off x="0" y="0"/>
                      <a:ext cx="7647582" cy="4980954"/>
                    </a:xfrm>
                    <a:prstGeom prst="rect">
                      <a:avLst/>
                    </a:prstGeom>
                    <a:ln>
                      <a:noFill/>
                    </a:ln>
                    <a:extLst>
                      <a:ext uri="{53640926-AAD7-44D8-BBD7-CCE9431645EC}">
                        <a14:shadowObscured xmlns:a14="http://schemas.microsoft.com/office/drawing/2010/main"/>
                      </a:ext>
                    </a:extLst>
                  </pic:spPr>
                </pic:pic>
              </a:graphicData>
            </a:graphic>
          </wp:inline>
        </w:drawing>
      </w:r>
    </w:p>
    <w:p w14:paraId="7415C5F3" w14:textId="1941851B" w:rsidR="0033310E" w:rsidRPr="00142011" w:rsidRDefault="00D93AC4" w:rsidP="0033310E">
      <w:pPr>
        <w:spacing w:after="0" w:line="240" w:lineRule="auto"/>
        <w:jc w:val="center"/>
        <w:rPr>
          <w:b/>
          <w:bCs/>
        </w:rPr>
      </w:pPr>
      <w:r>
        <w:rPr>
          <w:noProof/>
        </w:rPr>
        <w:lastRenderedPageBreak/>
        <w:object w:dxaOrig="1440" w:dyaOrig="1440" w14:anchorId="412E0139">
          <v:shape id="_x0000_s1063" type="#_x0000_t75" style="position:absolute;left:0;text-align:left;margin-left:-10.3pt;margin-top:14.2pt;width:88pt;height:56pt;z-index:251681792;mso-position-horizontal-relative:text;mso-position-vertical-relative:text">
            <v:imagedata r:id="rId79" o:title=""/>
          </v:shape>
          <o:OLEObject Type="Embed" ProgID="ChemDraw.Document.6.0" ShapeID="_x0000_s1063" DrawAspect="Content" ObjectID="_1694840390" r:id="rId108"/>
        </w:object>
      </w:r>
      <w:r w:rsidR="0033310E" w:rsidRPr="00142011">
        <w:rPr>
          <w:b/>
          <w:bCs/>
        </w:rPr>
        <w:t xml:space="preserve">NMR </w:t>
      </w:r>
      <w:r w:rsidR="0033310E" w:rsidRPr="00142011">
        <w:rPr>
          <w:b/>
          <w:bCs/>
          <w:vertAlign w:val="superscript"/>
        </w:rPr>
        <w:t>1</w:t>
      </w:r>
      <w:r w:rsidR="0033310E">
        <w:rPr>
          <w:b/>
          <w:bCs/>
          <w:vertAlign w:val="superscript"/>
        </w:rPr>
        <w:t>3</w:t>
      </w:r>
      <w:r w:rsidR="0033310E">
        <w:rPr>
          <w:b/>
          <w:bCs/>
        </w:rPr>
        <w:t>C</w:t>
      </w:r>
      <w:r w:rsidR="0033310E" w:rsidRPr="00142011">
        <w:rPr>
          <w:b/>
          <w:bCs/>
        </w:rPr>
        <w:t xml:space="preserve"> –</w:t>
      </w:r>
      <w:r w:rsidR="0033310E">
        <w:rPr>
          <w:b/>
          <w:bCs/>
        </w:rPr>
        <w:t xml:space="preserve"> </w:t>
      </w:r>
      <w:r w:rsidR="0033310E" w:rsidRPr="00142011">
        <w:rPr>
          <w:b/>
          <w:bCs/>
        </w:rPr>
        <w:t>(</w:t>
      </w:r>
      <w:r w:rsidR="0033310E">
        <w:rPr>
          <w:b/>
          <w:bCs/>
        </w:rPr>
        <w:t>5</w:t>
      </w:r>
      <w:r w:rsidR="0033310E" w:rsidRPr="00142011">
        <w:rPr>
          <w:b/>
          <w:bCs/>
        </w:rPr>
        <w:t>1</w:t>
      </w:r>
      <w:r w:rsidR="0033310E">
        <w:rPr>
          <w:b/>
          <w:bCs/>
        </w:rPr>
        <w:t>d</w:t>
      </w:r>
      <w:r w:rsidR="0033310E" w:rsidRPr="00142011">
        <w:rPr>
          <w:b/>
          <w:bCs/>
        </w:rPr>
        <w:t>)</w:t>
      </w:r>
    </w:p>
    <w:p w14:paraId="4EF43B62" w14:textId="2D6BBD14" w:rsidR="00002EA5" w:rsidRPr="0033310E" w:rsidRDefault="0033310E" w:rsidP="001C5E16">
      <w:pPr>
        <w:spacing w:after="120" w:line="360" w:lineRule="auto"/>
        <w:jc w:val="center"/>
      </w:pPr>
      <w:r>
        <w:rPr>
          <w:noProof/>
        </w:rPr>
        <w:drawing>
          <wp:inline distT="0" distB="0" distL="0" distR="0" wp14:anchorId="34265486" wp14:editId="5618D160">
            <wp:extent cx="7636510" cy="5153549"/>
            <wp:effectExtent l="0" t="0" r="2540" b="9525"/>
            <wp:docPr id="59" name="Imagem 59" descr="Diagram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m 59" descr="Diagrama&#10;&#10;Descrição gerada automaticamente"/>
                    <pic:cNvPicPr/>
                  </pic:nvPicPr>
                  <pic:blipFill rotWithShape="1">
                    <a:blip r:embed="rId109" cstate="print">
                      <a:extLst>
                        <a:ext uri="{28A0092B-C50C-407E-A947-70E740481C1C}">
                          <a14:useLocalDpi xmlns:a14="http://schemas.microsoft.com/office/drawing/2010/main" val="0"/>
                        </a:ext>
                      </a:extLst>
                    </a:blip>
                    <a:srcRect t="4564"/>
                    <a:stretch/>
                  </pic:blipFill>
                  <pic:spPr bwMode="auto">
                    <a:xfrm>
                      <a:off x="0" y="0"/>
                      <a:ext cx="7636510" cy="5153549"/>
                    </a:xfrm>
                    <a:prstGeom prst="rect">
                      <a:avLst/>
                    </a:prstGeom>
                    <a:ln>
                      <a:noFill/>
                    </a:ln>
                    <a:extLst>
                      <a:ext uri="{53640926-AAD7-44D8-BBD7-CCE9431645EC}">
                        <a14:shadowObscured xmlns:a14="http://schemas.microsoft.com/office/drawing/2010/main"/>
                      </a:ext>
                    </a:extLst>
                  </pic:spPr>
                </pic:pic>
              </a:graphicData>
            </a:graphic>
          </wp:inline>
        </w:drawing>
      </w:r>
    </w:p>
    <w:p w14:paraId="32F659DA" w14:textId="51431A74" w:rsidR="0033310E" w:rsidRPr="00142011" w:rsidRDefault="00D93AC4" w:rsidP="0033310E">
      <w:pPr>
        <w:spacing w:after="0" w:line="240" w:lineRule="auto"/>
        <w:jc w:val="center"/>
        <w:rPr>
          <w:b/>
          <w:bCs/>
        </w:rPr>
      </w:pPr>
      <w:r>
        <w:rPr>
          <w:noProof/>
        </w:rPr>
        <w:lastRenderedPageBreak/>
        <w:object w:dxaOrig="1440" w:dyaOrig="1440" w14:anchorId="412E0139">
          <v:shape id="_x0000_s1064" type="#_x0000_t75" style="position:absolute;left:0;text-align:left;margin-left:-.1pt;margin-top:-.05pt;width:88pt;height:56pt;z-index:251682816;mso-position-horizontal-relative:text;mso-position-vertical-relative:text">
            <v:imagedata r:id="rId79" o:title=""/>
          </v:shape>
          <o:OLEObject Type="Embed" ProgID="ChemDraw.Document.6.0" ShapeID="_x0000_s1064" DrawAspect="Content" ObjectID="_1694840391" r:id="rId110"/>
        </w:object>
      </w:r>
      <w:r w:rsidR="0033310E" w:rsidRPr="00142011">
        <w:rPr>
          <w:b/>
          <w:bCs/>
        </w:rPr>
        <w:t xml:space="preserve">NMR </w:t>
      </w:r>
      <w:r w:rsidR="0033310E" w:rsidRPr="00142011">
        <w:rPr>
          <w:b/>
          <w:bCs/>
          <w:vertAlign w:val="superscript"/>
        </w:rPr>
        <w:t>1</w:t>
      </w:r>
      <w:r w:rsidR="0033310E">
        <w:rPr>
          <w:b/>
          <w:bCs/>
          <w:vertAlign w:val="superscript"/>
        </w:rPr>
        <w:t>9</w:t>
      </w:r>
      <w:r w:rsidR="0033310E">
        <w:rPr>
          <w:b/>
          <w:bCs/>
        </w:rPr>
        <w:t>F</w:t>
      </w:r>
      <w:r w:rsidR="0033310E" w:rsidRPr="00142011">
        <w:rPr>
          <w:b/>
          <w:bCs/>
        </w:rPr>
        <w:t xml:space="preserve"> –</w:t>
      </w:r>
      <w:r w:rsidR="0033310E">
        <w:rPr>
          <w:b/>
          <w:bCs/>
        </w:rPr>
        <w:t xml:space="preserve"> </w:t>
      </w:r>
      <w:r w:rsidR="0033310E" w:rsidRPr="00142011">
        <w:rPr>
          <w:b/>
          <w:bCs/>
        </w:rPr>
        <w:t>(</w:t>
      </w:r>
      <w:r w:rsidR="0033310E">
        <w:rPr>
          <w:b/>
          <w:bCs/>
        </w:rPr>
        <w:t>5</w:t>
      </w:r>
      <w:r w:rsidR="0033310E" w:rsidRPr="00142011">
        <w:rPr>
          <w:b/>
          <w:bCs/>
        </w:rPr>
        <w:t>1</w:t>
      </w:r>
      <w:r w:rsidR="0033310E">
        <w:rPr>
          <w:b/>
          <w:bCs/>
        </w:rPr>
        <w:t>d</w:t>
      </w:r>
      <w:r w:rsidR="0033310E" w:rsidRPr="00142011">
        <w:rPr>
          <w:b/>
          <w:bCs/>
        </w:rPr>
        <w:t>)</w:t>
      </w:r>
    </w:p>
    <w:p w14:paraId="5D16551A" w14:textId="2D63305D" w:rsidR="00002EA5" w:rsidRDefault="0033310E" w:rsidP="001C5E16">
      <w:pPr>
        <w:spacing w:after="120" w:line="360" w:lineRule="auto"/>
        <w:jc w:val="center"/>
      </w:pPr>
      <w:r>
        <w:rPr>
          <w:noProof/>
        </w:rPr>
        <w:drawing>
          <wp:inline distT="0" distB="0" distL="0" distR="0" wp14:anchorId="16D7024B" wp14:editId="2D7D8B37">
            <wp:extent cx="7929465" cy="4890052"/>
            <wp:effectExtent l="0" t="0" r="0" b="6350"/>
            <wp:docPr id="60" name="Imagem 60" descr="Gráfic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m 60" descr="Gráfico&#10;&#10;Descrição gerada automaticamente"/>
                    <pic:cNvPicPr/>
                  </pic:nvPicPr>
                  <pic:blipFill rotWithShape="1">
                    <a:blip r:embed="rId111" cstate="print">
                      <a:extLst>
                        <a:ext uri="{28A0092B-C50C-407E-A947-70E740481C1C}">
                          <a14:useLocalDpi xmlns:a14="http://schemas.microsoft.com/office/drawing/2010/main" val="0"/>
                        </a:ext>
                      </a:extLst>
                    </a:blip>
                    <a:srcRect l="5623" t="9129" r="6907" b="14588"/>
                    <a:stretch/>
                  </pic:blipFill>
                  <pic:spPr bwMode="auto">
                    <a:xfrm>
                      <a:off x="0" y="0"/>
                      <a:ext cx="7939251" cy="4896087"/>
                    </a:xfrm>
                    <a:prstGeom prst="rect">
                      <a:avLst/>
                    </a:prstGeom>
                    <a:ln>
                      <a:noFill/>
                    </a:ln>
                    <a:extLst>
                      <a:ext uri="{53640926-AAD7-44D8-BBD7-CCE9431645EC}">
                        <a14:shadowObscured xmlns:a14="http://schemas.microsoft.com/office/drawing/2010/main"/>
                      </a:ext>
                    </a:extLst>
                  </pic:spPr>
                </pic:pic>
              </a:graphicData>
            </a:graphic>
          </wp:inline>
        </w:drawing>
      </w:r>
    </w:p>
    <w:p w14:paraId="2EB5F05E" w14:textId="7112E37D" w:rsidR="0033310E" w:rsidRPr="00142011" w:rsidRDefault="00D93AC4" w:rsidP="0033310E">
      <w:pPr>
        <w:spacing w:after="0" w:line="240" w:lineRule="auto"/>
        <w:jc w:val="center"/>
        <w:rPr>
          <w:b/>
          <w:bCs/>
        </w:rPr>
      </w:pPr>
      <w:r>
        <w:rPr>
          <w:noProof/>
        </w:rPr>
        <w:lastRenderedPageBreak/>
        <w:object w:dxaOrig="1440" w:dyaOrig="1440" w14:anchorId="412E0139">
          <v:shape id="_x0000_s1065" type="#_x0000_t75" style="position:absolute;left:0;text-align:left;margin-left:-.15pt;margin-top:-.05pt;width:88pt;height:56pt;z-index:251683840;mso-position-horizontal-relative:text;mso-position-vertical-relative:text">
            <v:imagedata r:id="rId79" o:title=""/>
          </v:shape>
          <o:OLEObject Type="Embed" ProgID="ChemDraw.Document.6.0" ShapeID="_x0000_s1065" DrawAspect="Content" ObjectID="_1694840392" r:id="rId112"/>
        </w:object>
      </w:r>
      <w:r w:rsidR="0033310E" w:rsidRPr="00142011">
        <w:rPr>
          <w:b/>
          <w:bCs/>
        </w:rPr>
        <w:t xml:space="preserve">NMR </w:t>
      </w:r>
      <w:r w:rsidR="0033310E">
        <w:rPr>
          <w:b/>
          <w:bCs/>
          <w:vertAlign w:val="superscript"/>
        </w:rPr>
        <w:t>31</w:t>
      </w:r>
      <w:r w:rsidR="0033310E">
        <w:rPr>
          <w:b/>
          <w:bCs/>
        </w:rPr>
        <w:t>P</w:t>
      </w:r>
      <w:r w:rsidR="0033310E" w:rsidRPr="00142011">
        <w:rPr>
          <w:b/>
          <w:bCs/>
        </w:rPr>
        <w:t xml:space="preserve"> –</w:t>
      </w:r>
      <w:r w:rsidR="0033310E">
        <w:rPr>
          <w:b/>
          <w:bCs/>
        </w:rPr>
        <w:t xml:space="preserve"> </w:t>
      </w:r>
      <w:r w:rsidR="0033310E" w:rsidRPr="00142011">
        <w:rPr>
          <w:b/>
          <w:bCs/>
        </w:rPr>
        <w:t>(</w:t>
      </w:r>
      <w:r w:rsidR="0033310E">
        <w:rPr>
          <w:b/>
          <w:bCs/>
        </w:rPr>
        <w:t>5</w:t>
      </w:r>
      <w:r w:rsidR="0033310E" w:rsidRPr="00142011">
        <w:rPr>
          <w:b/>
          <w:bCs/>
        </w:rPr>
        <w:t>1</w:t>
      </w:r>
      <w:r w:rsidR="0033310E">
        <w:rPr>
          <w:b/>
          <w:bCs/>
        </w:rPr>
        <w:t>d</w:t>
      </w:r>
      <w:r w:rsidR="0033310E" w:rsidRPr="00142011">
        <w:rPr>
          <w:b/>
          <w:bCs/>
        </w:rPr>
        <w:t>)</w:t>
      </w:r>
    </w:p>
    <w:p w14:paraId="5B451190" w14:textId="64782AE8" w:rsidR="0033310E" w:rsidRDefault="0033310E" w:rsidP="001C5E16">
      <w:pPr>
        <w:spacing w:after="120" w:line="360" w:lineRule="auto"/>
        <w:jc w:val="center"/>
      </w:pPr>
      <w:r>
        <w:rPr>
          <w:noProof/>
        </w:rPr>
        <w:drawing>
          <wp:inline distT="0" distB="0" distL="0" distR="0" wp14:anchorId="4839ECA3" wp14:editId="0F455C4C">
            <wp:extent cx="7704814" cy="4549843"/>
            <wp:effectExtent l="0" t="0" r="0" b="3175"/>
            <wp:docPr id="61" name="Imagem 61" descr="Gráfic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m 61" descr="Gráfico&#10;&#10;Descrição gerada automaticamente"/>
                    <pic:cNvPicPr/>
                  </pic:nvPicPr>
                  <pic:blipFill rotWithShape="1">
                    <a:blip r:embed="rId113" cstate="print">
                      <a:extLst>
                        <a:ext uri="{28A0092B-C50C-407E-A947-70E740481C1C}">
                          <a14:useLocalDpi xmlns:a14="http://schemas.microsoft.com/office/drawing/2010/main" val="0"/>
                        </a:ext>
                      </a:extLst>
                    </a:blip>
                    <a:srcRect l="5728" t="12810" r="7514" b="14739"/>
                    <a:stretch/>
                  </pic:blipFill>
                  <pic:spPr bwMode="auto">
                    <a:xfrm>
                      <a:off x="0" y="0"/>
                      <a:ext cx="7711649" cy="4553879"/>
                    </a:xfrm>
                    <a:prstGeom prst="rect">
                      <a:avLst/>
                    </a:prstGeom>
                    <a:ln>
                      <a:noFill/>
                    </a:ln>
                    <a:extLst>
                      <a:ext uri="{53640926-AAD7-44D8-BBD7-CCE9431645EC}">
                        <a14:shadowObscured xmlns:a14="http://schemas.microsoft.com/office/drawing/2010/main"/>
                      </a:ext>
                    </a:extLst>
                  </pic:spPr>
                </pic:pic>
              </a:graphicData>
            </a:graphic>
          </wp:inline>
        </w:drawing>
      </w:r>
    </w:p>
    <w:p w14:paraId="6ADD9FC0" w14:textId="53466848" w:rsidR="0033310E" w:rsidRDefault="0033310E" w:rsidP="001C5E16">
      <w:pPr>
        <w:spacing w:after="120" w:line="360" w:lineRule="auto"/>
        <w:jc w:val="center"/>
      </w:pPr>
    </w:p>
    <w:p w14:paraId="2AD7A266" w14:textId="2E16D67D" w:rsidR="00257EDC" w:rsidRPr="00142011" w:rsidRDefault="00D93AC4" w:rsidP="00257EDC">
      <w:pPr>
        <w:spacing w:after="0" w:line="240" w:lineRule="auto"/>
        <w:jc w:val="center"/>
        <w:rPr>
          <w:b/>
          <w:bCs/>
        </w:rPr>
      </w:pPr>
      <w:r>
        <w:rPr>
          <w:noProof/>
          <w:lang w:val="en-US"/>
        </w:rPr>
        <w:lastRenderedPageBreak/>
        <w:object w:dxaOrig="1440" w:dyaOrig="1440" w14:anchorId="4338CA61">
          <v:shape id="_x0000_s1066" type="#_x0000_t75" style="position:absolute;left:0;text-align:left;margin-left:-.2pt;margin-top:-.4pt;width:88pt;height:56pt;z-index:251684864;mso-position-horizontal-relative:text;mso-position-vertical-relative:text">
            <v:imagedata r:id="rId82" o:title=""/>
          </v:shape>
          <o:OLEObject Type="Embed" ProgID="ChemDraw.Document.6.0" ShapeID="_x0000_s1066" DrawAspect="Content" ObjectID="_1694840393" r:id="rId114"/>
        </w:object>
      </w:r>
      <w:r w:rsidR="00257EDC" w:rsidRPr="00142011">
        <w:rPr>
          <w:b/>
          <w:bCs/>
        </w:rPr>
        <w:t xml:space="preserve">NMR </w:t>
      </w:r>
      <w:r w:rsidR="00257EDC" w:rsidRPr="00142011">
        <w:rPr>
          <w:b/>
          <w:bCs/>
          <w:vertAlign w:val="superscript"/>
        </w:rPr>
        <w:t>1</w:t>
      </w:r>
      <w:r w:rsidR="00257EDC" w:rsidRPr="00142011">
        <w:rPr>
          <w:b/>
          <w:bCs/>
        </w:rPr>
        <w:t>H –</w:t>
      </w:r>
      <w:r w:rsidR="00257EDC">
        <w:rPr>
          <w:b/>
          <w:bCs/>
        </w:rPr>
        <w:t xml:space="preserve"> </w:t>
      </w:r>
      <w:r w:rsidR="00257EDC" w:rsidRPr="00142011">
        <w:rPr>
          <w:b/>
          <w:bCs/>
        </w:rPr>
        <w:t>(</w:t>
      </w:r>
      <w:r w:rsidR="00257EDC">
        <w:rPr>
          <w:b/>
          <w:bCs/>
        </w:rPr>
        <w:t>5</w:t>
      </w:r>
      <w:r w:rsidR="00257EDC" w:rsidRPr="00142011">
        <w:rPr>
          <w:b/>
          <w:bCs/>
        </w:rPr>
        <w:t>1</w:t>
      </w:r>
      <w:r w:rsidR="00257EDC">
        <w:rPr>
          <w:b/>
          <w:bCs/>
        </w:rPr>
        <w:t>e</w:t>
      </w:r>
      <w:r w:rsidR="00257EDC" w:rsidRPr="00142011">
        <w:rPr>
          <w:b/>
          <w:bCs/>
        </w:rPr>
        <w:t>)</w:t>
      </w:r>
    </w:p>
    <w:p w14:paraId="0E483CCB" w14:textId="7CB7B139" w:rsidR="0019764C" w:rsidRDefault="00257EDC" w:rsidP="001C5E16">
      <w:pPr>
        <w:spacing w:after="120" w:line="360" w:lineRule="auto"/>
        <w:jc w:val="center"/>
        <w:rPr>
          <w:lang w:val="en-US"/>
        </w:rPr>
      </w:pPr>
      <w:r>
        <w:rPr>
          <w:noProof/>
          <w:lang w:val="en-US"/>
        </w:rPr>
        <w:drawing>
          <wp:inline distT="0" distB="0" distL="0" distR="0" wp14:anchorId="674FFEC1" wp14:editId="25D6E854">
            <wp:extent cx="7449726" cy="5009322"/>
            <wp:effectExtent l="0" t="0" r="0" b="1270"/>
            <wp:docPr id="54" name="Imagem 54" descr="Uma imagem contendo Diagram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m 54" descr="Uma imagem contendo Diagrama&#10;&#10;Descrição gerada automaticamente"/>
                    <pic:cNvPicPr/>
                  </pic:nvPicPr>
                  <pic:blipFill rotWithShape="1">
                    <a:blip r:embed="rId115" cstate="print">
                      <a:extLst>
                        <a:ext uri="{28A0092B-C50C-407E-A947-70E740481C1C}">
                          <a14:useLocalDpi xmlns:a14="http://schemas.microsoft.com/office/drawing/2010/main" val="0"/>
                        </a:ext>
                      </a:extLst>
                    </a:blip>
                    <a:srcRect l="5935" t="8247" r="7332" b="9278"/>
                    <a:stretch/>
                  </pic:blipFill>
                  <pic:spPr bwMode="auto">
                    <a:xfrm>
                      <a:off x="0" y="0"/>
                      <a:ext cx="7464874" cy="5019508"/>
                    </a:xfrm>
                    <a:prstGeom prst="rect">
                      <a:avLst/>
                    </a:prstGeom>
                    <a:ln>
                      <a:noFill/>
                    </a:ln>
                    <a:extLst>
                      <a:ext uri="{53640926-AAD7-44D8-BBD7-CCE9431645EC}">
                        <a14:shadowObscured xmlns:a14="http://schemas.microsoft.com/office/drawing/2010/main"/>
                      </a:ext>
                    </a:extLst>
                  </pic:spPr>
                </pic:pic>
              </a:graphicData>
            </a:graphic>
          </wp:inline>
        </w:drawing>
      </w:r>
    </w:p>
    <w:p w14:paraId="2B7EABF9" w14:textId="1C77677E" w:rsidR="00257EDC" w:rsidRPr="00142011" w:rsidRDefault="00D93AC4" w:rsidP="00257EDC">
      <w:pPr>
        <w:spacing w:after="0" w:line="240" w:lineRule="auto"/>
        <w:jc w:val="center"/>
        <w:rPr>
          <w:b/>
          <w:bCs/>
        </w:rPr>
      </w:pPr>
      <w:r>
        <w:rPr>
          <w:noProof/>
          <w:lang w:val="en-US"/>
        </w:rPr>
        <w:lastRenderedPageBreak/>
        <w:object w:dxaOrig="1440" w:dyaOrig="1440" w14:anchorId="4338CA61">
          <v:shape id="_x0000_s1067" type="#_x0000_t75" style="position:absolute;left:0;text-align:left;margin-left:-.2pt;margin-top:-.4pt;width:88pt;height:56pt;z-index:251685888;mso-position-horizontal-relative:text;mso-position-vertical-relative:text">
            <v:imagedata r:id="rId82" o:title=""/>
          </v:shape>
          <o:OLEObject Type="Embed" ProgID="ChemDraw.Document.6.0" ShapeID="_x0000_s1067" DrawAspect="Content" ObjectID="_1694840394" r:id="rId116"/>
        </w:object>
      </w:r>
      <w:r w:rsidR="00257EDC" w:rsidRPr="00142011">
        <w:rPr>
          <w:b/>
          <w:bCs/>
        </w:rPr>
        <w:t xml:space="preserve">NMR </w:t>
      </w:r>
      <w:r w:rsidR="00257EDC" w:rsidRPr="00142011">
        <w:rPr>
          <w:b/>
          <w:bCs/>
          <w:vertAlign w:val="superscript"/>
        </w:rPr>
        <w:t>1</w:t>
      </w:r>
      <w:r w:rsidR="00257EDC">
        <w:rPr>
          <w:b/>
          <w:bCs/>
          <w:vertAlign w:val="superscript"/>
        </w:rPr>
        <w:t>3</w:t>
      </w:r>
      <w:r w:rsidR="00257EDC">
        <w:rPr>
          <w:b/>
          <w:bCs/>
        </w:rPr>
        <w:t>C</w:t>
      </w:r>
      <w:r w:rsidR="00257EDC" w:rsidRPr="00142011">
        <w:rPr>
          <w:b/>
          <w:bCs/>
        </w:rPr>
        <w:t xml:space="preserve"> –</w:t>
      </w:r>
      <w:r w:rsidR="00257EDC">
        <w:rPr>
          <w:b/>
          <w:bCs/>
        </w:rPr>
        <w:t xml:space="preserve"> </w:t>
      </w:r>
      <w:r w:rsidR="00257EDC" w:rsidRPr="00142011">
        <w:rPr>
          <w:b/>
          <w:bCs/>
        </w:rPr>
        <w:t>(</w:t>
      </w:r>
      <w:r w:rsidR="00257EDC">
        <w:rPr>
          <w:b/>
          <w:bCs/>
        </w:rPr>
        <w:t>5</w:t>
      </w:r>
      <w:r w:rsidR="00257EDC" w:rsidRPr="00142011">
        <w:rPr>
          <w:b/>
          <w:bCs/>
        </w:rPr>
        <w:t>1</w:t>
      </w:r>
      <w:r w:rsidR="00257EDC">
        <w:rPr>
          <w:b/>
          <w:bCs/>
        </w:rPr>
        <w:t>e</w:t>
      </w:r>
      <w:r w:rsidR="00257EDC" w:rsidRPr="00142011">
        <w:rPr>
          <w:b/>
          <w:bCs/>
        </w:rPr>
        <w:t>)</w:t>
      </w:r>
    </w:p>
    <w:p w14:paraId="528FEF11" w14:textId="78277318" w:rsidR="00257EDC" w:rsidRDefault="00257EDC" w:rsidP="001C5E16">
      <w:pPr>
        <w:spacing w:after="120" w:line="360" w:lineRule="auto"/>
        <w:jc w:val="center"/>
        <w:rPr>
          <w:lang w:val="en-US"/>
        </w:rPr>
      </w:pPr>
      <w:r>
        <w:rPr>
          <w:noProof/>
          <w:lang w:val="en-US"/>
        </w:rPr>
        <w:drawing>
          <wp:inline distT="0" distB="0" distL="0" distR="0" wp14:anchorId="1429127A" wp14:editId="4511892B">
            <wp:extent cx="7636510" cy="5145598"/>
            <wp:effectExtent l="0" t="0" r="2540" b="0"/>
            <wp:docPr id="55" name="Imagem 55" descr="Uma imagem contendo Diagram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m 55" descr="Uma imagem contendo Diagrama&#10;&#10;Descrição gerada automaticamente"/>
                    <pic:cNvPicPr/>
                  </pic:nvPicPr>
                  <pic:blipFill rotWithShape="1">
                    <a:blip r:embed="rId117" cstate="print">
                      <a:extLst>
                        <a:ext uri="{28A0092B-C50C-407E-A947-70E740481C1C}">
                          <a14:useLocalDpi xmlns:a14="http://schemas.microsoft.com/office/drawing/2010/main" val="0"/>
                        </a:ext>
                      </a:extLst>
                    </a:blip>
                    <a:srcRect t="4712"/>
                    <a:stretch/>
                  </pic:blipFill>
                  <pic:spPr bwMode="auto">
                    <a:xfrm>
                      <a:off x="0" y="0"/>
                      <a:ext cx="7636510" cy="5145598"/>
                    </a:xfrm>
                    <a:prstGeom prst="rect">
                      <a:avLst/>
                    </a:prstGeom>
                    <a:ln>
                      <a:noFill/>
                    </a:ln>
                    <a:extLst>
                      <a:ext uri="{53640926-AAD7-44D8-BBD7-CCE9431645EC}">
                        <a14:shadowObscured xmlns:a14="http://schemas.microsoft.com/office/drawing/2010/main"/>
                      </a:ext>
                    </a:extLst>
                  </pic:spPr>
                </pic:pic>
              </a:graphicData>
            </a:graphic>
          </wp:inline>
        </w:drawing>
      </w:r>
    </w:p>
    <w:p w14:paraId="31C77DB5" w14:textId="6080928E" w:rsidR="00257EDC" w:rsidRPr="00142011" w:rsidRDefault="00D93AC4" w:rsidP="00257EDC">
      <w:pPr>
        <w:spacing w:after="0" w:line="240" w:lineRule="auto"/>
        <w:jc w:val="center"/>
        <w:rPr>
          <w:b/>
          <w:bCs/>
        </w:rPr>
      </w:pPr>
      <w:r>
        <w:rPr>
          <w:noProof/>
          <w:lang w:val="en-US"/>
        </w:rPr>
        <w:lastRenderedPageBreak/>
        <w:object w:dxaOrig="1440" w:dyaOrig="1440" w14:anchorId="4338CA61">
          <v:shape id="_x0000_s1068" type="#_x0000_t75" style="position:absolute;left:0;text-align:left;margin-left:-.25pt;margin-top:-.4pt;width:88pt;height:56pt;z-index:251686912;mso-position-horizontal-relative:text;mso-position-vertical-relative:text">
            <v:imagedata r:id="rId82" o:title=""/>
          </v:shape>
          <o:OLEObject Type="Embed" ProgID="ChemDraw.Document.6.0" ShapeID="_x0000_s1068" DrawAspect="Content" ObjectID="_1694840395" r:id="rId118"/>
        </w:object>
      </w:r>
      <w:r w:rsidR="00257EDC" w:rsidRPr="00142011">
        <w:rPr>
          <w:b/>
          <w:bCs/>
        </w:rPr>
        <w:t xml:space="preserve">NMR </w:t>
      </w:r>
      <w:r w:rsidR="00257EDC" w:rsidRPr="00142011">
        <w:rPr>
          <w:b/>
          <w:bCs/>
          <w:vertAlign w:val="superscript"/>
        </w:rPr>
        <w:t>1</w:t>
      </w:r>
      <w:r w:rsidR="00257EDC">
        <w:rPr>
          <w:b/>
          <w:bCs/>
          <w:vertAlign w:val="superscript"/>
        </w:rPr>
        <w:t>9</w:t>
      </w:r>
      <w:r w:rsidR="00257EDC">
        <w:rPr>
          <w:b/>
          <w:bCs/>
        </w:rPr>
        <w:t>F</w:t>
      </w:r>
      <w:r w:rsidR="00257EDC" w:rsidRPr="00142011">
        <w:rPr>
          <w:b/>
          <w:bCs/>
        </w:rPr>
        <w:t xml:space="preserve"> –</w:t>
      </w:r>
      <w:r w:rsidR="00257EDC">
        <w:rPr>
          <w:b/>
          <w:bCs/>
        </w:rPr>
        <w:t xml:space="preserve"> </w:t>
      </w:r>
      <w:r w:rsidR="00257EDC" w:rsidRPr="00142011">
        <w:rPr>
          <w:b/>
          <w:bCs/>
        </w:rPr>
        <w:t>(</w:t>
      </w:r>
      <w:r w:rsidR="00257EDC">
        <w:rPr>
          <w:b/>
          <w:bCs/>
        </w:rPr>
        <w:t>5</w:t>
      </w:r>
      <w:r w:rsidR="00257EDC" w:rsidRPr="00142011">
        <w:rPr>
          <w:b/>
          <w:bCs/>
        </w:rPr>
        <w:t>1</w:t>
      </w:r>
      <w:r w:rsidR="00257EDC">
        <w:rPr>
          <w:b/>
          <w:bCs/>
        </w:rPr>
        <w:t>e</w:t>
      </w:r>
      <w:r w:rsidR="00257EDC" w:rsidRPr="00142011">
        <w:rPr>
          <w:b/>
          <w:bCs/>
        </w:rPr>
        <w:t>)</w:t>
      </w:r>
    </w:p>
    <w:p w14:paraId="1EBB1196" w14:textId="1F3572C4" w:rsidR="00257EDC" w:rsidRDefault="00257EDC" w:rsidP="001C5E16">
      <w:pPr>
        <w:spacing w:after="120" w:line="360" w:lineRule="auto"/>
        <w:jc w:val="center"/>
        <w:rPr>
          <w:lang w:val="en-US"/>
        </w:rPr>
      </w:pPr>
      <w:r>
        <w:rPr>
          <w:noProof/>
          <w:lang w:val="en-US"/>
        </w:rPr>
        <w:drawing>
          <wp:inline distT="0" distB="0" distL="0" distR="0" wp14:anchorId="1F567723" wp14:editId="44EB0A1D">
            <wp:extent cx="8306903" cy="5200153"/>
            <wp:effectExtent l="0" t="0" r="0" b="635"/>
            <wp:docPr id="56" name="Imagem 56" descr="Gráfic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m 56" descr="Gráfico&#10;&#10;Descrição gerada automaticamente"/>
                    <pic:cNvPicPr/>
                  </pic:nvPicPr>
                  <pic:blipFill rotWithShape="1">
                    <a:blip r:embed="rId119" cstate="print">
                      <a:extLst>
                        <a:ext uri="{28A0092B-C50C-407E-A947-70E740481C1C}">
                          <a14:useLocalDpi xmlns:a14="http://schemas.microsoft.com/office/drawing/2010/main" val="0"/>
                        </a:ext>
                      </a:extLst>
                    </a:blip>
                    <a:srcRect l="6040" t="12369" r="7123" b="10757"/>
                    <a:stretch/>
                  </pic:blipFill>
                  <pic:spPr bwMode="auto">
                    <a:xfrm>
                      <a:off x="0" y="0"/>
                      <a:ext cx="8327124" cy="5212812"/>
                    </a:xfrm>
                    <a:prstGeom prst="rect">
                      <a:avLst/>
                    </a:prstGeom>
                    <a:ln>
                      <a:noFill/>
                    </a:ln>
                    <a:extLst>
                      <a:ext uri="{53640926-AAD7-44D8-BBD7-CCE9431645EC}">
                        <a14:shadowObscured xmlns:a14="http://schemas.microsoft.com/office/drawing/2010/main"/>
                      </a:ext>
                    </a:extLst>
                  </pic:spPr>
                </pic:pic>
              </a:graphicData>
            </a:graphic>
          </wp:inline>
        </w:drawing>
      </w:r>
    </w:p>
    <w:p w14:paraId="145793B5" w14:textId="6538A324" w:rsidR="00257EDC" w:rsidRPr="00142011" w:rsidRDefault="00D93AC4" w:rsidP="00257EDC">
      <w:pPr>
        <w:spacing w:after="0" w:line="240" w:lineRule="auto"/>
        <w:jc w:val="center"/>
        <w:rPr>
          <w:b/>
          <w:bCs/>
        </w:rPr>
      </w:pPr>
      <w:r>
        <w:rPr>
          <w:noProof/>
          <w:lang w:val="en-US"/>
        </w:rPr>
        <w:lastRenderedPageBreak/>
        <w:object w:dxaOrig="1440" w:dyaOrig="1440" w14:anchorId="4338CA61">
          <v:shape id="_x0000_s1069" type="#_x0000_t75" style="position:absolute;left:0;text-align:left;margin-left:-.25pt;margin-top:-.4pt;width:88pt;height:56pt;z-index:251687936;mso-position-horizontal-relative:text;mso-position-vertical-relative:text">
            <v:imagedata r:id="rId82" o:title=""/>
          </v:shape>
          <o:OLEObject Type="Embed" ProgID="ChemDraw.Document.6.0" ShapeID="_x0000_s1069" DrawAspect="Content" ObjectID="_1694840396" r:id="rId120"/>
        </w:object>
      </w:r>
      <w:r w:rsidR="00257EDC" w:rsidRPr="00142011">
        <w:rPr>
          <w:b/>
          <w:bCs/>
        </w:rPr>
        <w:t xml:space="preserve">NMR </w:t>
      </w:r>
      <w:r w:rsidR="00257EDC">
        <w:rPr>
          <w:b/>
          <w:bCs/>
          <w:vertAlign w:val="superscript"/>
        </w:rPr>
        <w:t>31</w:t>
      </w:r>
      <w:r w:rsidR="00257EDC">
        <w:rPr>
          <w:b/>
          <w:bCs/>
        </w:rPr>
        <w:t>P</w:t>
      </w:r>
      <w:r w:rsidR="00257EDC" w:rsidRPr="00142011">
        <w:rPr>
          <w:b/>
          <w:bCs/>
        </w:rPr>
        <w:t xml:space="preserve"> –</w:t>
      </w:r>
      <w:r w:rsidR="00257EDC">
        <w:rPr>
          <w:b/>
          <w:bCs/>
        </w:rPr>
        <w:t xml:space="preserve"> </w:t>
      </w:r>
      <w:r w:rsidR="00257EDC" w:rsidRPr="00142011">
        <w:rPr>
          <w:b/>
          <w:bCs/>
        </w:rPr>
        <w:t>(</w:t>
      </w:r>
      <w:r w:rsidR="00257EDC">
        <w:rPr>
          <w:b/>
          <w:bCs/>
        </w:rPr>
        <w:t>5</w:t>
      </w:r>
      <w:r w:rsidR="00257EDC" w:rsidRPr="00142011">
        <w:rPr>
          <w:b/>
          <w:bCs/>
        </w:rPr>
        <w:t>1</w:t>
      </w:r>
      <w:r w:rsidR="00257EDC">
        <w:rPr>
          <w:b/>
          <w:bCs/>
        </w:rPr>
        <w:t>e</w:t>
      </w:r>
      <w:r w:rsidR="00257EDC" w:rsidRPr="00142011">
        <w:rPr>
          <w:b/>
          <w:bCs/>
        </w:rPr>
        <w:t>)</w:t>
      </w:r>
    </w:p>
    <w:p w14:paraId="13F4A12B" w14:textId="07911E00" w:rsidR="00257EDC" w:rsidRPr="006E4F8E" w:rsidRDefault="00257EDC" w:rsidP="001C5E16">
      <w:pPr>
        <w:spacing w:after="120" w:line="360" w:lineRule="auto"/>
        <w:jc w:val="center"/>
        <w:rPr>
          <w:lang w:val="en-US"/>
        </w:rPr>
      </w:pPr>
      <w:r>
        <w:rPr>
          <w:noProof/>
          <w:lang w:val="en-US"/>
        </w:rPr>
        <w:drawing>
          <wp:inline distT="0" distB="0" distL="0" distR="0" wp14:anchorId="0B14D8A5" wp14:editId="35E7DE0E">
            <wp:extent cx="7946373" cy="4993419"/>
            <wp:effectExtent l="0" t="0" r="0" b="0"/>
            <wp:docPr id="57" name="Imagem 57" descr="Gráfic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m 57" descr="Gráfico&#10;&#10;Descrição gerada automaticamente"/>
                    <pic:cNvPicPr/>
                  </pic:nvPicPr>
                  <pic:blipFill rotWithShape="1">
                    <a:blip r:embed="rId121" cstate="print">
                      <a:extLst>
                        <a:ext uri="{28A0092B-C50C-407E-A947-70E740481C1C}">
                          <a14:useLocalDpi xmlns:a14="http://schemas.microsoft.com/office/drawing/2010/main" val="0"/>
                        </a:ext>
                      </a:extLst>
                    </a:blip>
                    <a:srcRect l="6144" t="8393" r="7524" b="14890"/>
                    <a:stretch/>
                  </pic:blipFill>
                  <pic:spPr bwMode="auto">
                    <a:xfrm>
                      <a:off x="0" y="0"/>
                      <a:ext cx="7956509" cy="4999789"/>
                    </a:xfrm>
                    <a:prstGeom prst="rect">
                      <a:avLst/>
                    </a:prstGeom>
                    <a:ln>
                      <a:noFill/>
                    </a:ln>
                    <a:extLst>
                      <a:ext uri="{53640926-AAD7-44D8-BBD7-CCE9431645EC}">
                        <a14:shadowObscured xmlns:a14="http://schemas.microsoft.com/office/drawing/2010/main"/>
                      </a:ext>
                    </a:extLst>
                  </pic:spPr>
                </pic:pic>
              </a:graphicData>
            </a:graphic>
          </wp:inline>
        </w:drawing>
      </w:r>
    </w:p>
    <w:sectPr w:rsidR="00257EDC" w:rsidRPr="006E4F8E" w:rsidSect="00510460">
      <w:pgSz w:w="16838" w:h="11906" w:orient="landscape"/>
      <w:pgMar w:top="1701" w:right="1417" w:bottom="1701"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EFA1674" w14:textId="77777777" w:rsidR="00D93AC4" w:rsidRDefault="00D93AC4" w:rsidP="00663762">
      <w:pPr>
        <w:spacing w:after="0" w:line="240" w:lineRule="auto"/>
      </w:pPr>
      <w:r>
        <w:separator/>
      </w:r>
    </w:p>
  </w:endnote>
  <w:endnote w:type="continuationSeparator" w:id="0">
    <w:p w14:paraId="4DF4019A" w14:textId="77777777" w:rsidR="00D93AC4" w:rsidRDefault="00D93AC4" w:rsidP="006637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5250127"/>
      <w:docPartObj>
        <w:docPartGallery w:val="Page Numbers (Bottom of Page)"/>
        <w:docPartUnique/>
      </w:docPartObj>
    </w:sdtPr>
    <w:sdtEndPr/>
    <w:sdtContent>
      <w:p w14:paraId="7520F2A7" w14:textId="74A9A9E9" w:rsidR="00902342" w:rsidRDefault="00902342">
        <w:pPr>
          <w:pStyle w:val="Rodap"/>
          <w:jc w:val="right"/>
        </w:pPr>
        <w:r>
          <w:fldChar w:fldCharType="begin"/>
        </w:r>
        <w:r>
          <w:instrText>PAGE   \* MERGEFORMAT</w:instrText>
        </w:r>
        <w:r>
          <w:fldChar w:fldCharType="separate"/>
        </w:r>
        <w:r>
          <w:t>2</w:t>
        </w:r>
        <w:r>
          <w:fldChar w:fldCharType="end"/>
        </w:r>
      </w:p>
    </w:sdtContent>
  </w:sdt>
  <w:p w14:paraId="20CDF243" w14:textId="77777777" w:rsidR="00902342" w:rsidRDefault="00902342">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79B824E" w14:textId="77777777" w:rsidR="00D93AC4" w:rsidRDefault="00D93AC4" w:rsidP="00663762">
      <w:pPr>
        <w:spacing w:after="0" w:line="240" w:lineRule="auto"/>
      </w:pPr>
      <w:r>
        <w:separator/>
      </w:r>
    </w:p>
  </w:footnote>
  <w:footnote w:type="continuationSeparator" w:id="0">
    <w:p w14:paraId="0D700551" w14:textId="77777777" w:rsidR="00D93AC4" w:rsidRDefault="00D93AC4" w:rsidP="0066376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1C5F302" w14:textId="73D0EB62" w:rsidR="00663762" w:rsidRPr="00663762" w:rsidRDefault="00663762">
    <w:pPr>
      <w:pStyle w:val="Cabealho"/>
      <w:rPr>
        <w:i/>
        <w:iCs/>
      </w:rPr>
    </w:pPr>
    <w:r w:rsidRPr="00663762">
      <w:rPr>
        <w:i/>
        <w:iCs/>
      </w:rPr>
      <w:t>Silva, R. C.</w:t>
    </w:r>
    <w:r w:rsidRPr="00663762">
      <w:rPr>
        <w:i/>
        <w:iCs/>
      </w:rPr>
      <w:tab/>
    </w:r>
    <w:r w:rsidRPr="00663762">
      <w:rPr>
        <w:i/>
        <w:iCs/>
      </w:rPr>
      <w:tab/>
    </w:r>
    <w:proofErr w:type="spellStart"/>
    <w:r w:rsidRPr="00663762">
      <w:rPr>
        <w:i/>
        <w:iCs/>
      </w:rPr>
      <w:t>Supporting</w:t>
    </w:r>
    <w:proofErr w:type="spellEnd"/>
    <w:r w:rsidRPr="00663762">
      <w:rPr>
        <w:i/>
        <w:iCs/>
      </w:rPr>
      <w:t xml:space="preserve"> </w:t>
    </w:r>
    <w:proofErr w:type="spellStart"/>
    <w:r w:rsidRPr="00663762">
      <w:rPr>
        <w:i/>
        <w:iCs/>
      </w:rPr>
      <w:t>Information</w:t>
    </w:r>
    <w:proofErr w:type="spell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8A504D8"/>
    <w:multiLevelType w:val="hybridMultilevel"/>
    <w:tmpl w:val="E15C2160"/>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IyMDYwM7Q0NLAwtDRQ0lEKTi0uzszPAykwMqkFAK7heootAAAA"/>
  </w:docVars>
  <w:rsids>
    <w:rsidRoot w:val="00D246BE"/>
    <w:rsid w:val="00002EA5"/>
    <w:rsid w:val="00006A8B"/>
    <w:rsid w:val="00013A1D"/>
    <w:rsid w:val="00020C80"/>
    <w:rsid w:val="00046018"/>
    <w:rsid w:val="00050D47"/>
    <w:rsid w:val="00062C47"/>
    <w:rsid w:val="0008322C"/>
    <w:rsid w:val="000873AA"/>
    <w:rsid w:val="000A6F98"/>
    <w:rsid w:val="000E1769"/>
    <w:rsid w:val="000F6116"/>
    <w:rsid w:val="000F7C85"/>
    <w:rsid w:val="0010146C"/>
    <w:rsid w:val="0011175D"/>
    <w:rsid w:val="0011563D"/>
    <w:rsid w:val="00126DC0"/>
    <w:rsid w:val="00142011"/>
    <w:rsid w:val="0015795E"/>
    <w:rsid w:val="00173148"/>
    <w:rsid w:val="00175452"/>
    <w:rsid w:val="001813C4"/>
    <w:rsid w:val="00181F17"/>
    <w:rsid w:val="00185D48"/>
    <w:rsid w:val="0019479A"/>
    <w:rsid w:val="001961C9"/>
    <w:rsid w:val="0019764C"/>
    <w:rsid w:val="001C5E16"/>
    <w:rsid w:val="001E5A87"/>
    <w:rsid w:val="001F2B50"/>
    <w:rsid w:val="001F2FB2"/>
    <w:rsid w:val="001F5819"/>
    <w:rsid w:val="002010E1"/>
    <w:rsid w:val="002119B1"/>
    <w:rsid w:val="00212CCD"/>
    <w:rsid w:val="00252668"/>
    <w:rsid w:val="00257EDC"/>
    <w:rsid w:val="00262376"/>
    <w:rsid w:val="002703FE"/>
    <w:rsid w:val="00272A7F"/>
    <w:rsid w:val="00276B04"/>
    <w:rsid w:val="0028149C"/>
    <w:rsid w:val="00291C20"/>
    <w:rsid w:val="00296592"/>
    <w:rsid w:val="002C78E0"/>
    <w:rsid w:val="002D52C3"/>
    <w:rsid w:val="002D7878"/>
    <w:rsid w:val="002E2BD6"/>
    <w:rsid w:val="002F0CE7"/>
    <w:rsid w:val="002F4B04"/>
    <w:rsid w:val="00301587"/>
    <w:rsid w:val="00317834"/>
    <w:rsid w:val="003238E3"/>
    <w:rsid w:val="00330C69"/>
    <w:rsid w:val="0033310E"/>
    <w:rsid w:val="00336AC0"/>
    <w:rsid w:val="003409CD"/>
    <w:rsid w:val="003544FD"/>
    <w:rsid w:val="00355C35"/>
    <w:rsid w:val="00361315"/>
    <w:rsid w:val="003646A9"/>
    <w:rsid w:val="00365195"/>
    <w:rsid w:val="00367E4C"/>
    <w:rsid w:val="00375C84"/>
    <w:rsid w:val="003766D5"/>
    <w:rsid w:val="00381DA0"/>
    <w:rsid w:val="00383003"/>
    <w:rsid w:val="00387324"/>
    <w:rsid w:val="003933E4"/>
    <w:rsid w:val="003A3AA6"/>
    <w:rsid w:val="003B66BC"/>
    <w:rsid w:val="003C042A"/>
    <w:rsid w:val="003C22EE"/>
    <w:rsid w:val="003C3B59"/>
    <w:rsid w:val="003D5C95"/>
    <w:rsid w:val="003E60F6"/>
    <w:rsid w:val="004144E8"/>
    <w:rsid w:val="0041476E"/>
    <w:rsid w:val="00417757"/>
    <w:rsid w:val="00417CB6"/>
    <w:rsid w:val="004210C2"/>
    <w:rsid w:val="004246F4"/>
    <w:rsid w:val="004318FD"/>
    <w:rsid w:val="00435286"/>
    <w:rsid w:val="0043651C"/>
    <w:rsid w:val="00437D79"/>
    <w:rsid w:val="00444299"/>
    <w:rsid w:val="0046059C"/>
    <w:rsid w:val="00466D92"/>
    <w:rsid w:val="00470103"/>
    <w:rsid w:val="00470975"/>
    <w:rsid w:val="0048001F"/>
    <w:rsid w:val="00490454"/>
    <w:rsid w:val="00490FF6"/>
    <w:rsid w:val="004A44B8"/>
    <w:rsid w:val="004C55C2"/>
    <w:rsid w:val="004E1CF6"/>
    <w:rsid w:val="00510460"/>
    <w:rsid w:val="00522567"/>
    <w:rsid w:val="0055023B"/>
    <w:rsid w:val="005542A6"/>
    <w:rsid w:val="00582880"/>
    <w:rsid w:val="005835E2"/>
    <w:rsid w:val="005A0C9C"/>
    <w:rsid w:val="005A7F6D"/>
    <w:rsid w:val="005C2E28"/>
    <w:rsid w:val="005E7510"/>
    <w:rsid w:val="005F68D3"/>
    <w:rsid w:val="006001A6"/>
    <w:rsid w:val="0061064A"/>
    <w:rsid w:val="00614080"/>
    <w:rsid w:val="00616E2B"/>
    <w:rsid w:val="00635E78"/>
    <w:rsid w:val="00637CDE"/>
    <w:rsid w:val="00637D79"/>
    <w:rsid w:val="00663762"/>
    <w:rsid w:val="006856CB"/>
    <w:rsid w:val="00685D6B"/>
    <w:rsid w:val="00687994"/>
    <w:rsid w:val="00697306"/>
    <w:rsid w:val="006A0ECF"/>
    <w:rsid w:val="006A6412"/>
    <w:rsid w:val="006B189D"/>
    <w:rsid w:val="006C0DF2"/>
    <w:rsid w:val="006D118D"/>
    <w:rsid w:val="006D4F6B"/>
    <w:rsid w:val="006E4F8E"/>
    <w:rsid w:val="006F12BB"/>
    <w:rsid w:val="006F2B57"/>
    <w:rsid w:val="007079E5"/>
    <w:rsid w:val="00726125"/>
    <w:rsid w:val="00747057"/>
    <w:rsid w:val="0076754A"/>
    <w:rsid w:val="00770474"/>
    <w:rsid w:val="00770510"/>
    <w:rsid w:val="00773FB6"/>
    <w:rsid w:val="007844A8"/>
    <w:rsid w:val="00793F15"/>
    <w:rsid w:val="00796D1A"/>
    <w:rsid w:val="007A611C"/>
    <w:rsid w:val="007B27D4"/>
    <w:rsid w:val="007B3DDF"/>
    <w:rsid w:val="007B42EC"/>
    <w:rsid w:val="007B663F"/>
    <w:rsid w:val="007B74A7"/>
    <w:rsid w:val="007D1449"/>
    <w:rsid w:val="007E0E72"/>
    <w:rsid w:val="007E5BEA"/>
    <w:rsid w:val="007F5CD1"/>
    <w:rsid w:val="007F67F5"/>
    <w:rsid w:val="007F6D3F"/>
    <w:rsid w:val="008104F5"/>
    <w:rsid w:val="008261BB"/>
    <w:rsid w:val="00834D45"/>
    <w:rsid w:val="0084326B"/>
    <w:rsid w:val="00843746"/>
    <w:rsid w:val="00843E3B"/>
    <w:rsid w:val="00852C17"/>
    <w:rsid w:val="00854D46"/>
    <w:rsid w:val="008563D1"/>
    <w:rsid w:val="00856FB2"/>
    <w:rsid w:val="008773E9"/>
    <w:rsid w:val="00892443"/>
    <w:rsid w:val="008A0B28"/>
    <w:rsid w:val="008E3500"/>
    <w:rsid w:val="00902342"/>
    <w:rsid w:val="00902BAC"/>
    <w:rsid w:val="00907476"/>
    <w:rsid w:val="0091393D"/>
    <w:rsid w:val="009166E0"/>
    <w:rsid w:val="00951741"/>
    <w:rsid w:val="00973B9A"/>
    <w:rsid w:val="009873FE"/>
    <w:rsid w:val="009A39FC"/>
    <w:rsid w:val="009A5F5A"/>
    <w:rsid w:val="009A6C56"/>
    <w:rsid w:val="009A73EA"/>
    <w:rsid w:val="009C1967"/>
    <w:rsid w:val="009C64A5"/>
    <w:rsid w:val="009E6E53"/>
    <w:rsid w:val="00A225D0"/>
    <w:rsid w:val="00A259F0"/>
    <w:rsid w:val="00A37634"/>
    <w:rsid w:val="00A624EB"/>
    <w:rsid w:val="00A643B7"/>
    <w:rsid w:val="00A83451"/>
    <w:rsid w:val="00A85786"/>
    <w:rsid w:val="00A93E30"/>
    <w:rsid w:val="00AA4DBD"/>
    <w:rsid w:val="00AC13E0"/>
    <w:rsid w:val="00AD0BF6"/>
    <w:rsid w:val="00AE5B02"/>
    <w:rsid w:val="00AE7DF7"/>
    <w:rsid w:val="00AF207C"/>
    <w:rsid w:val="00B0172C"/>
    <w:rsid w:val="00B0352B"/>
    <w:rsid w:val="00B06300"/>
    <w:rsid w:val="00B219FB"/>
    <w:rsid w:val="00B24626"/>
    <w:rsid w:val="00B26CB0"/>
    <w:rsid w:val="00B32651"/>
    <w:rsid w:val="00B4224A"/>
    <w:rsid w:val="00B508B6"/>
    <w:rsid w:val="00B528D7"/>
    <w:rsid w:val="00B64D38"/>
    <w:rsid w:val="00B861DD"/>
    <w:rsid w:val="00BB0C4F"/>
    <w:rsid w:val="00BE3BD1"/>
    <w:rsid w:val="00BE6282"/>
    <w:rsid w:val="00BE73B9"/>
    <w:rsid w:val="00BF39F7"/>
    <w:rsid w:val="00BF5354"/>
    <w:rsid w:val="00BF6599"/>
    <w:rsid w:val="00C056FD"/>
    <w:rsid w:val="00C111DD"/>
    <w:rsid w:val="00C17264"/>
    <w:rsid w:val="00C250F9"/>
    <w:rsid w:val="00C34D23"/>
    <w:rsid w:val="00C36620"/>
    <w:rsid w:val="00C8304F"/>
    <w:rsid w:val="00C916AA"/>
    <w:rsid w:val="00C97A5A"/>
    <w:rsid w:val="00CB07C8"/>
    <w:rsid w:val="00CB214E"/>
    <w:rsid w:val="00CD1646"/>
    <w:rsid w:val="00CD2135"/>
    <w:rsid w:val="00CD64BA"/>
    <w:rsid w:val="00CE797E"/>
    <w:rsid w:val="00D12953"/>
    <w:rsid w:val="00D1422F"/>
    <w:rsid w:val="00D17017"/>
    <w:rsid w:val="00D246BE"/>
    <w:rsid w:val="00D3046C"/>
    <w:rsid w:val="00D32E97"/>
    <w:rsid w:val="00D60108"/>
    <w:rsid w:val="00D7236A"/>
    <w:rsid w:val="00D84A31"/>
    <w:rsid w:val="00D93AC4"/>
    <w:rsid w:val="00DB48A5"/>
    <w:rsid w:val="00DC2425"/>
    <w:rsid w:val="00DC2E57"/>
    <w:rsid w:val="00DC63F7"/>
    <w:rsid w:val="00DD3748"/>
    <w:rsid w:val="00DF686D"/>
    <w:rsid w:val="00E24F87"/>
    <w:rsid w:val="00E333CD"/>
    <w:rsid w:val="00E536DB"/>
    <w:rsid w:val="00E53CC2"/>
    <w:rsid w:val="00E608E5"/>
    <w:rsid w:val="00E66BCF"/>
    <w:rsid w:val="00E96EBA"/>
    <w:rsid w:val="00EA04E3"/>
    <w:rsid w:val="00EA3E3D"/>
    <w:rsid w:val="00EB2558"/>
    <w:rsid w:val="00EB2B06"/>
    <w:rsid w:val="00EE5004"/>
    <w:rsid w:val="00EF3EA7"/>
    <w:rsid w:val="00EF5FD2"/>
    <w:rsid w:val="00F1319C"/>
    <w:rsid w:val="00F2675D"/>
    <w:rsid w:val="00F301F2"/>
    <w:rsid w:val="00F31925"/>
    <w:rsid w:val="00F3543E"/>
    <w:rsid w:val="00F550EE"/>
    <w:rsid w:val="00F64D18"/>
    <w:rsid w:val="00F771C5"/>
    <w:rsid w:val="00F812A5"/>
    <w:rsid w:val="00F9110C"/>
    <w:rsid w:val="00FB0B49"/>
    <w:rsid w:val="00FB1252"/>
    <w:rsid w:val="00FB1889"/>
    <w:rsid w:val="00FC2341"/>
    <w:rsid w:val="00FC3662"/>
    <w:rsid w:val="00FD33F4"/>
    <w:rsid w:val="00FD6C01"/>
    <w:rsid w:val="00FE2B66"/>
    <w:rsid w:val="00FF33E6"/>
    <w:rsid w:val="00FF78B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BF7BD8"/>
  <w15:chartTrackingRefBased/>
  <w15:docId w15:val="{48C79F69-F6D9-46CC-BF90-4FAE4EABDB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46BE"/>
    <w:rPr>
      <w:rFonts w:ascii="Times New Roman" w:hAnsi="Times New Roman"/>
      <w:sz w:val="24"/>
    </w:rPr>
  </w:style>
  <w:style w:type="paragraph" w:styleId="Ttulo1">
    <w:name w:val="heading 1"/>
    <w:basedOn w:val="Normal"/>
    <w:next w:val="Normal"/>
    <w:link w:val="Ttulo1Char"/>
    <w:uiPriority w:val="9"/>
    <w:qFormat/>
    <w:rsid w:val="00142011"/>
    <w:pPr>
      <w:keepNext/>
      <w:keepLines/>
      <w:spacing w:before="240" w:after="0"/>
      <w:outlineLvl w:val="0"/>
    </w:pPr>
    <w:rPr>
      <w:rFonts w:eastAsiaTheme="majorEastAsia" w:cstheme="majorBidi"/>
      <w:b/>
      <w:szCs w:val="3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Legenda">
    <w:name w:val="caption"/>
    <w:basedOn w:val="Normal"/>
    <w:next w:val="Normal"/>
    <w:uiPriority w:val="35"/>
    <w:unhideWhenUsed/>
    <w:qFormat/>
    <w:rsid w:val="0010146C"/>
    <w:pPr>
      <w:spacing w:after="200" w:line="240" w:lineRule="auto"/>
      <w:jc w:val="both"/>
    </w:pPr>
    <w:rPr>
      <w:iCs/>
      <w:szCs w:val="18"/>
    </w:rPr>
  </w:style>
  <w:style w:type="paragraph" w:styleId="Cabealho">
    <w:name w:val="header"/>
    <w:basedOn w:val="Normal"/>
    <w:link w:val="CabealhoChar"/>
    <w:uiPriority w:val="99"/>
    <w:unhideWhenUsed/>
    <w:rsid w:val="00663762"/>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663762"/>
    <w:rPr>
      <w:rFonts w:ascii="Times New Roman" w:hAnsi="Times New Roman"/>
      <w:sz w:val="24"/>
    </w:rPr>
  </w:style>
  <w:style w:type="paragraph" w:styleId="Rodap">
    <w:name w:val="footer"/>
    <w:basedOn w:val="Normal"/>
    <w:link w:val="RodapChar"/>
    <w:uiPriority w:val="99"/>
    <w:unhideWhenUsed/>
    <w:rsid w:val="00663762"/>
    <w:pPr>
      <w:tabs>
        <w:tab w:val="center" w:pos="4252"/>
        <w:tab w:val="right" w:pos="8504"/>
      </w:tabs>
      <w:spacing w:after="0" w:line="240" w:lineRule="auto"/>
    </w:pPr>
  </w:style>
  <w:style w:type="character" w:customStyle="1" w:styleId="RodapChar">
    <w:name w:val="Rodapé Char"/>
    <w:basedOn w:val="Fontepargpadro"/>
    <w:link w:val="Rodap"/>
    <w:uiPriority w:val="99"/>
    <w:rsid w:val="00663762"/>
    <w:rPr>
      <w:rFonts w:ascii="Times New Roman" w:hAnsi="Times New Roman"/>
      <w:sz w:val="24"/>
    </w:rPr>
  </w:style>
  <w:style w:type="table" w:styleId="Tabelacomgrade">
    <w:name w:val="Table Grid"/>
    <w:basedOn w:val="Tabelanormal"/>
    <w:uiPriority w:val="39"/>
    <w:rsid w:val="00BE3BD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deLista6Colorida">
    <w:name w:val="List Table 6 Colorful"/>
    <w:basedOn w:val="Tabelanormal"/>
    <w:uiPriority w:val="51"/>
    <w:rsid w:val="00854D46"/>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Ttulo1Char">
    <w:name w:val="Título 1 Char"/>
    <w:basedOn w:val="Fontepargpadro"/>
    <w:link w:val="Ttulo1"/>
    <w:uiPriority w:val="9"/>
    <w:rsid w:val="00142011"/>
    <w:rPr>
      <w:rFonts w:ascii="Times New Roman" w:eastAsiaTheme="majorEastAsia" w:hAnsi="Times New Roman" w:cstheme="majorBidi"/>
      <w:b/>
      <w:sz w:val="24"/>
      <w:szCs w:val="32"/>
    </w:rPr>
  </w:style>
  <w:style w:type="paragraph" w:styleId="CabealhodoSumrio">
    <w:name w:val="TOC Heading"/>
    <w:basedOn w:val="Ttulo1"/>
    <w:next w:val="Normal"/>
    <w:uiPriority w:val="39"/>
    <w:unhideWhenUsed/>
    <w:qFormat/>
    <w:rsid w:val="00142011"/>
    <w:pPr>
      <w:outlineLvl w:val="9"/>
    </w:pPr>
    <w:rPr>
      <w:rFonts w:asciiTheme="majorHAnsi" w:hAnsiTheme="majorHAnsi"/>
      <w:b w:val="0"/>
      <w:color w:val="2F5496" w:themeColor="accent1" w:themeShade="BF"/>
      <w:sz w:val="32"/>
      <w:lang w:eastAsia="pt-BR"/>
    </w:rPr>
  </w:style>
  <w:style w:type="paragraph" w:styleId="Sumrio1">
    <w:name w:val="toc 1"/>
    <w:basedOn w:val="Normal"/>
    <w:next w:val="Normal"/>
    <w:autoRedefine/>
    <w:uiPriority w:val="39"/>
    <w:unhideWhenUsed/>
    <w:rsid w:val="00843746"/>
    <w:pPr>
      <w:tabs>
        <w:tab w:val="left" w:pos="567"/>
        <w:tab w:val="right" w:leader="dot" w:pos="8494"/>
      </w:tabs>
      <w:spacing w:after="100"/>
    </w:pPr>
  </w:style>
  <w:style w:type="character" w:styleId="Hyperlink">
    <w:name w:val="Hyperlink"/>
    <w:basedOn w:val="Fontepargpadro"/>
    <w:uiPriority w:val="99"/>
    <w:unhideWhenUsed/>
    <w:rsid w:val="00142011"/>
    <w:rPr>
      <w:color w:val="0563C1" w:themeColor="hyperlink"/>
      <w:u w:val="single"/>
    </w:rPr>
  </w:style>
  <w:style w:type="paragraph" w:styleId="PargrafodaLista">
    <w:name w:val="List Paragraph"/>
    <w:basedOn w:val="Normal"/>
    <w:uiPriority w:val="34"/>
    <w:qFormat/>
    <w:rsid w:val="006140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86557944">
      <w:bodyDiv w:val="1"/>
      <w:marLeft w:val="0"/>
      <w:marRight w:val="0"/>
      <w:marTop w:val="0"/>
      <w:marBottom w:val="0"/>
      <w:divBdr>
        <w:top w:val="none" w:sz="0" w:space="0" w:color="auto"/>
        <w:left w:val="none" w:sz="0" w:space="0" w:color="auto"/>
        <w:bottom w:val="none" w:sz="0" w:space="0" w:color="auto"/>
        <w:right w:val="none" w:sz="0" w:space="0" w:color="auto"/>
      </w:divBdr>
    </w:div>
    <w:div w:id="1339237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png"/><Relationship Id="rId117" Type="http://schemas.openxmlformats.org/officeDocument/2006/relationships/image" Target="media/image78.png"/><Relationship Id="rId21" Type="http://schemas.openxmlformats.org/officeDocument/2006/relationships/image" Target="media/image13.png"/><Relationship Id="rId42" Type="http://schemas.openxmlformats.org/officeDocument/2006/relationships/image" Target="media/image34.png"/><Relationship Id="rId47" Type="http://schemas.openxmlformats.org/officeDocument/2006/relationships/image" Target="media/image39.png"/><Relationship Id="rId63" Type="http://schemas.openxmlformats.org/officeDocument/2006/relationships/image" Target="media/image50.emf"/><Relationship Id="rId68" Type="http://schemas.openxmlformats.org/officeDocument/2006/relationships/oleObject" Target="embeddings/oleObject9.bin"/><Relationship Id="rId84" Type="http://schemas.openxmlformats.org/officeDocument/2006/relationships/image" Target="media/image62.png"/><Relationship Id="rId89" Type="http://schemas.openxmlformats.org/officeDocument/2006/relationships/oleObject" Target="embeddings/oleObject17.bin"/><Relationship Id="rId112" Type="http://schemas.openxmlformats.org/officeDocument/2006/relationships/oleObject" Target="embeddings/oleObject28.bin"/><Relationship Id="rId16" Type="http://schemas.openxmlformats.org/officeDocument/2006/relationships/image" Target="media/image8.png"/><Relationship Id="rId107" Type="http://schemas.openxmlformats.org/officeDocument/2006/relationships/image" Target="media/image73.png"/><Relationship Id="rId11" Type="http://schemas.openxmlformats.org/officeDocument/2006/relationships/image" Target="media/image3.png"/><Relationship Id="rId32" Type="http://schemas.openxmlformats.org/officeDocument/2006/relationships/image" Target="media/image24.png"/><Relationship Id="rId37" Type="http://schemas.openxmlformats.org/officeDocument/2006/relationships/image" Target="media/image29.png"/><Relationship Id="rId53" Type="http://schemas.openxmlformats.org/officeDocument/2006/relationships/image" Target="media/image44.png"/><Relationship Id="rId58" Type="http://schemas.openxmlformats.org/officeDocument/2006/relationships/oleObject" Target="embeddings/oleObject4.bin"/><Relationship Id="rId74" Type="http://schemas.openxmlformats.org/officeDocument/2006/relationships/oleObject" Target="embeddings/oleObject12.bin"/><Relationship Id="rId79" Type="http://schemas.openxmlformats.org/officeDocument/2006/relationships/image" Target="media/image59.emf"/><Relationship Id="rId102" Type="http://schemas.openxmlformats.org/officeDocument/2006/relationships/oleObject" Target="embeddings/oleObject23.bin"/><Relationship Id="rId123"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image" Target="media/image49.emf"/><Relationship Id="rId82" Type="http://schemas.openxmlformats.org/officeDocument/2006/relationships/image" Target="media/image61.emf"/><Relationship Id="rId90" Type="http://schemas.openxmlformats.org/officeDocument/2006/relationships/image" Target="media/image64.png"/><Relationship Id="rId95" Type="http://schemas.openxmlformats.org/officeDocument/2006/relationships/image" Target="media/image67.png"/><Relationship Id="rId19" Type="http://schemas.openxmlformats.org/officeDocument/2006/relationships/image" Target="media/image1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image" Target="media/image40.png"/><Relationship Id="rId56" Type="http://schemas.openxmlformats.org/officeDocument/2006/relationships/oleObject" Target="embeddings/oleObject3.bin"/><Relationship Id="rId64" Type="http://schemas.openxmlformats.org/officeDocument/2006/relationships/oleObject" Target="embeddings/oleObject7.bin"/><Relationship Id="rId69" Type="http://schemas.openxmlformats.org/officeDocument/2006/relationships/image" Target="media/image53.emf"/><Relationship Id="rId77" Type="http://schemas.openxmlformats.org/officeDocument/2006/relationships/oleObject" Target="embeddings/oleObject13.bin"/><Relationship Id="rId100" Type="http://schemas.openxmlformats.org/officeDocument/2006/relationships/oleObject" Target="embeddings/oleObject22.bin"/><Relationship Id="rId105" Type="http://schemas.openxmlformats.org/officeDocument/2006/relationships/image" Target="media/image72.png"/><Relationship Id="rId113" Type="http://schemas.openxmlformats.org/officeDocument/2006/relationships/image" Target="media/image76.png"/><Relationship Id="rId118" Type="http://schemas.openxmlformats.org/officeDocument/2006/relationships/oleObject" Target="embeddings/oleObject31.bin"/><Relationship Id="rId8" Type="http://schemas.openxmlformats.org/officeDocument/2006/relationships/image" Target="media/image1.emf"/><Relationship Id="rId51" Type="http://schemas.openxmlformats.org/officeDocument/2006/relationships/image" Target="media/image43.emf"/><Relationship Id="rId72" Type="http://schemas.openxmlformats.org/officeDocument/2006/relationships/oleObject" Target="embeddings/oleObject11.bin"/><Relationship Id="rId80" Type="http://schemas.openxmlformats.org/officeDocument/2006/relationships/oleObject" Target="embeddings/oleObject14.bin"/><Relationship Id="rId85" Type="http://schemas.openxmlformats.org/officeDocument/2006/relationships/header" Target="header1.xml"/><Relationship Id="rId93" Type="http://schemas.openxmlformats.org/officeDocument/2006/relationships/image" Target="media/image66.emf"/><Relationship Id="rId98" Type="http://schemas.openxmlformats.org/officeDocument/2006/relationships/oleObject" Target="embeddings/oleObject21.bin"/><Relationship Id="rId121" Type="http://schemas.openxmlformats.org/officeDocument/2006/relationships/image" Target="media/image80.png"/><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8.png"/><Relationship Id="rId59" Type="http://schemas.openxmlformats.org/officeDocument/2006/relationships/image" Target="media/image48.emf"/><Relationship Id="rId67" Type="http://schemas.openxmlformats.org/officeDocument/2006/relationships/image" Target="media/image52.emf"/><Relationship Id="rId103" Type="http://schemas.openxmlformats.org/officeDocument/2006/relationships/image" Target="media/image71.png"/><Relationship Id="rId108" Type="http://schemas.openxmlformats.org/officeDocument/2006/relationships/oleObject" Target="embeddings/oleObject26.bin"/><Relationship Id="rId116" Type="http://schemas.openxmlformats.org/officeDocument/2006/relationships/oleObject" Target="embeddings/oleObject30.bin"/><Relationship Id="rId20" Type="http://schemas.openxmlformats.org/officeDocument/2006/relationships/image" Target="media/image12.png"/><Relationship Id="rId41" Type="http://schemas.openxmlformats.org/officeDocument/2006/relationships/image" Target="media/image33.png"/><Relationship Id="rId54" Type="http://schemas.openxmlformats.org/officeDocument/2006/relationships/image" Target="media/image45.png"/><Relationship Id="rId62" Type="http://schemas.openxmlformats.org/officeDocument/2006/relationships/oleObject" Target="embeddings/oleObject6.bin"/><Relationship Id="rId70" Type="http://schemas.openxmlformats.org/officeDocument/2006/relationships/oleObject" Target="embeddings/oleObject10.bin"/><Relationship Id="rId75" Type="http://schemas.openxmlformats.org/officeDocument/2006/relationships/image" Target="media/image56.emf"/><Relationship Id="rId83" Type="http://schemas.openxmlformats.org/officeDocument/2006/relationships/oleObject" Target="embeddings/oleObject15.bin"/><Relationship Id="rId88" Type="http://schemas.openxmlformats.org/officeDocument/2006/relationships/image" Target="media/image63.png"/><Relationship Id="rId91" Type="http://schemas.openxmlformats.org/officeDocument/2006/relationships/oleObject" Target="embeddings/oleObject18.bin"/><Relationship Id="rId96" Type="http://schemas.openxmlformats.org/officeDocument/2006/relationships/oleObject" Target="embeddings/oleObject20.bin"/><Relationship Id="rId111" Type="http://schemas.openxmlformats.org/officeDocument/2006/relationships/image" Target="media/image75.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image" Target="media/image41.png"/><Relationship Id="rId57" Type="http://schemas.openxmlformats.org/officeDocument/2006/relationships/image" Target="media/image47.emf"/><Relationship Id="rId106" Type="http://schemas.openxmlformats.org/officeDocument/2006/relationships/oleObject" Target="embeddings/oleObject25.bin"/><Relationship Id="rId114" Type="http://schemas.openxmlformats.org/officeDocument/2006/relationships/oleObject" Target="embeddings/oleObject29.bin"/><Relationship Id="rId119" Type="http://schemas.openxmlformats.org/officeDocument/2006/relationships/image" Target="media/image79.png"/><Relationship Id="rId10" Type="http://schemas.openxmlformats.org/officeDocument/2006/relationships/image" Target="media/image2.png"/><Relationship Id="rId31" Type="http://schemas.openxmlformats.org/officeDocument/2006/relationships/image" Target="media/image23.png"/><Relationship Id="rId44" Type="http://schemas.openxmlformats.org/officeDocument/2006/relationships/image" Target="media/image36.png"/><Relationship Id="rId52" Type="http://schemas.openxmlformats.org/officeDocument/2006/relationships/oleObject" Target="embeddings/oleObject2.bin"/><Relationship Id="rId60" Type="http://schemas.openxmlformats.org/officeDocument/2006/relationships/oleObject" Target="embeddings/oleObject5.bin"/><Relationship Id="rId65" Type="http://schemas.openxmlformats.org/officeDocument/2006/relationships/image" Target="media/image51.emf"/><Relationship Id="rId73" Type="http://schemas.openxmlformats.org/officeDocument/2006/relationships/image" Target="media/image55.emf"/><Relationship Id="rId78" Type="http://schemas.openxmlformats.org/officeDocument/2006/relationships/image" Target="media/image58.png"/><Relationship Id="rId81" Type="http://schemas.openxmlformats.org/officeDocument/2006/relationships/image" Target="media/image60.png"/><Relationship Id="rId86" Type="http://schemas.openxmlformats.org/officeDocument/2006/relationships/footer" Target="footer1.xml"/><Relationship Id="rId94" Type="http://schemas.openxmlformats.org/officeDocument/2006/relationships/oleObject" Target="embeddings/oleObject19.bin"/><Relationship Id="rId99" Type="http://schemas.openxmlformats.org/officeDocument/2006/relationships/image" Target="media/image69.png"/><Relationship Id="rId101" Type="http://schemas.openxmlformats.org/officeDocument/2006/relationships/image" Target="media/image70.png"/><Relationship Id="rId12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 Id="rId13" Type="http://schemas.openxmlformats.org/officeDocument/2006/relationships/image" Target="media/image5.jpeg"/><Relationship Id="rId18" Type="http://schemas.openxmlformats.org/officeDocument/2006/relationships/image" Target="media/image10.png"/><Relationship Id="rId39" Type="http://schemas.openxmlformats.org/officeDocument/2006/relationships/image" Target="media/image31.png"/><Relationship Id="rId109" Type="http://schemas.openxmlformats.org/officeDocument/2006/relationships/image" Target="media/image74.png"/><Relationship Id="rId34" Type="http://schemas.openxmlformats.org/officeDocument/2006/relationships/image" Target="media/image26.png"/><Relationship Id="rId50" Type="http://schemas.openxmlformats.org/officeDocument/2006/relationships/image" Target="media/image42.jpeg"/><Relationship Id="rId55" Type="http://schemas.openxmlformats.org/officeDocument/2006/relationships/image" Target="media/image46.emf"/><Relationship Id="rId76" Type="http://schemas.openxmlformats.org/officeDocument/2006/relationships/image" Target="media/image57.emf"/><Relationship Id="rId97" Type="http://schemas.openxmlformats.org/officeDocument/2006/relationships/image" Target="media/image68.png"/><Relationship Id="rId104" Type="http://schemas.openxmlformats.org/officeDocument/2006/relationships/oleObject" Target="embeddings/oleObject24.bin"/><Relationship Id="rId120" Type="http://schemas.openxmlformats.org/officeDocument/2006/relationships/oleObject" Target="embeddings/oleObject32.bin"/><Relationship Id="rId7" Type="http://schemas.openxmlformats.org/officeDocument/2006/relationships/endnotes" Target="endnotes.xml"/><Relationship Id="rId71" Type="http://schemas.openxmlformats.org/officeDocument/2006/relationships/image" Target="media/image54.emf"/><Relationship Id="rId92" Type="http://schemas.openxmlformats.org/officeDocument/2006/relationships/image" Target="media/image65.png"/><Relationship Id="rId2" Type="http://schemas.openxmlformats.org/officeDocument/2006/relationships/numbering" Target="numbering.xml"/><Relationship Id="rId29" Type="http://schemas.openxmlformats.org/officeDocument/2006/relationships/image" Target="media/image21.png"/><Relationship Id="rId24" Type="http://schemas.openxmlformats.org/officeDocument/2006/relationships/image" Target="media/image16.png"/><Relationship Id="rId40" Type="http://schemas.openxmlformats.org/officeDocument/2006/relationships/image" Target="media/image32.png"/><Relationship Id="rId45" Type="http://schemas.openxmlformats.org/officeDocument/2006/relationships/image" Target="media/image37.png"/><Relationship Id="rId66" Type="http://schemas.openxmlformats.org/officeDocument/2006/relationships/oleObject" Target="embeddings/oleObject8.bin"/><Relationship Id="rId87" Type="http://schemas.openxmlformats.org/officeDocument/2006/relationships/oleObject" Target="embeddings/oleObject16.bin"/><Relationship Id="rId110" Type="http://schemas.openxmlformats.org/officeDocument/2006/relationships/oleObject" Target="embeddings/oleObject27.bin"/><Relationship Id="rId115" Type="http://schemas.openxmlformats.org/officeDocument/2006/relationships/image" Target="media/image77.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40CF8D-E921-48C3-A0EB-BBFAB14A44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7139</Words>
  <Characters>38551</Characters>
  <Application>Microsoft Office Word</Application>
  <DocSecurity>0</DocSecurity>
  <Lines>321</Lines>
  <Paragraphs>91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Rodrigo Costa</dc:creator>
  <cp:keywords/>
  <dc:description/>
  <cp:lastModifiedBy>Kleber de Oliveira</cp:lastModifiedBy>
  <cp:revision>2</cp:revision>
  <dcterms:created xsi:type="dcterms:W3CDTF">2021-10-04T11:12:00Z</dcterms:created>
  <dcterms:modified xsi:type="dcterms:W3CDTF">2021-10-04T11:12:00Z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http://csl.mendeley.com/styles/476686301/american-chemical-society</vt:lpwstr>
  </property>
  <property fmtid="{D5CDD505-2E9C-101B-9397-08002B2CF9AE}" pid="3" name="Mendeley Recent Style Name 0_1">
    <vt:lpwstr>American Chemical Society - Rodrigo Silva</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vt:lpwstr>
  </property>
  <property fmtid="{D5CDD505-2E9C-101B-9397-08002B2CF9AE}" pid="6" name="Mendeley Recent Style Id 2_1">
    <vt:lpwstr>http://www.zotero.org/styles/angewandte-chemie</vt:lpwstr>
  </property>
  <property fmtid="{D5CDD505-2E9C-101B-9397-08002B2CF9AE}" pid="7" name="Mendeley Recent Style Name 2_1">
    <vt:lpwstr>Angewandte Chemie International Edition</vt:lpwstr>
  </property>
  <property fmtid="{D5CDD505-2E9C-101B-9397-08002B2CF9AE}" pid="8" name="Mendeley Recent Style Id 3_1">
    <vt:lpwstr>http://www.zotero.org/styles/applied-sciences</vt:lpwstr>
  </property>
  <property fmtid="{D5CDD505-2E9C-101B-9397-08002B2CF9AE}" pid="9" name="Mendeley Recent Style Name 3_1">
    <vt:lpwstr>Applied Sciences</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http://www.zotero.org/styles/journal-of-the-american-chemical-society</vt:lpwstr>
  </property>
  <property fmtid="{D5CDD505-2E9C-101B-9397-08002B2CF9AE}" pid="13" name="Mendeley Recent Style Name 5_1">
    <vt:lpwstr>Journal of the American Chemical Society</vt:lpwstr>
  </property>
  <property fmtid="{D5CDD505-2E9C-101B-9397-08002B2CF9AE}" pid="14" name="Mendeley Recent Style Id 6_1">
    <vt:lpwstr>http://www.zotero.org/styles/nature</vt:lpwstr>
  </property>
  <property fmtid="{D5CDD505-2E9C-101B-9397-08002B2CF9AE}" pid="15" name="Mendeley Recent Style Name 6_1">
    <vt:lpwstr>Nature</vt:lpwstr>
  </property>
  <property fmtid="{D5CDD505-2E9C-101B-9397-08002B2CF9AE}" pid="16" name="Mendeley Recent Style Id 7_1">
    <vt:lpwstr>http://www.zotero.org/styles/rsc-advances</vt:lpwstr>
  </property>
  <property fmtid="{D5CDD505-2E9C-101B-9397-08002B2CF9AE}" pid="17" name="Mendeley Recent Style Name 7_1">
    <vt:lpwstr>RSC Advances</vt:lpwstr>
  </property>
  <property fmtid="{D5CDD505-2E9C-101B-9397-08002B2CF9AE}" pid="18" name="Mendeley Recent Style Id 8_1">
    <vt:lpwstr>http://www.zotero.org/styles/revista-virtual-de-quimica</vt:lpwstr>
  </property>
  <property fmtid="{D5CDD505-2E9C-101B-9397-08002B2CF9AE}" pid="19" name="Mendeley Recent Style Name 8_1">
    <vt:lpwstr>Revista Virtual de Química (Portuguese - Brazil)</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Citation Style_1">
    <vt:lpwstr>http://www.zotero.org/styles/nature</vt:lpwstr>
  </property>
  <property fmtid="{D5CDD505-2E9C-101B-9397-08002B2CF9AE}" pid="24" name="Mendeley Unique User Id_1">
    <vt:lpwstr>cb6939cc-d719-3da8-84b8-2e42931c5905</vt:lpwstr>
  </property>
</Properties>
</file>