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1201"/>
        <w:gridCol w:w="1363"/>
        <w:gridCol w:w="1362"/>
        <w:gridCol w:w="1384"/>
        <w:gridCol w:w="1384"/>
        <w:gridCol w:w="1362"/>
        <w:gridCol w:w="1362"/>
        <w:gridCol w:w="1362"/>
        <w:gridCol w:w="1200"/>
        <w:gridCol w:w="1362"/>
      </w:tblGrid>
      <w:tr w:rsidR="000E0229" w:rsidRPr="008C5193" w14:paraId="3529E14F" w14:textId="77777777" w:rsidTr="000E0229">
        <w:trPr>
          <w:trHeight w:val="324"/>
        </w:trPr>
        <w:tc>
          <w:tcPr>
            <w:tcW w:w="1474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A4E9EAA" w14:textId="03661B95" w:rsidR="000E0229" w:rsidRPr="008C5193" w:rsidRDefault="006E6D2C" w:rsidP="000E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 xml:space="preserve">Supplementary </w:t>
            </w:r>
            <w:r w:rsidR="000E0229"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Table</w:t>
            </w:r>
            <w:r w:rsidR="001F7489"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 xml:space="preserve"> 1</w:t>
            </w:r>
            <w:r w:rsidR="000E0229"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.</w:t>
            </w:r>
            <w:r w:rsidR="000E0229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 xml:space="preserve"> </w:t>
            </w:r>
            <w:r w:rsidR="004334E8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Further i</w:t>
            </w:r>
            <w:r w:rsidR="000E0229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ntra-device agreement</w:t>
            </w:r>
            <w:r w:rsidR="004334E8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 xml:space="preserve"> results</w:t>
            </w:r>
            <w:r w:rsidR="000E0229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 xml:space="preserve"> of the devices for each of their illumination levels. </w:t>
            </w:r>
          </w:p>
        </w:tc>
      </w:tr>
      <w:tr w:rsidR="000E0229" w:rsidRPr="008C5193" w14:paraId="2BE74DD1" w14:textId="77777777" w:rsidTr="000E0229">
        <w:trPr>
          <w:trHeight w:val="324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B56FCA" w14:textId="77777777" w:rsidR="000E0229" w:rsidRPr="008C5193" w:rsidRDefault="000E0229" w:rsidP="000E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8E54ED" w14:textId="77777777" w:rsidR="000E0229" w:rsidRPr="008C5193" w:rsidRDefault="000E0229" w:rsidP="000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AXL WO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5CD8F2" w14:textId="77777777" w:rsidR="000E0229" w:rsidRPr="008C5193" w:rsidRDefault="000E0229" w:rsidP="000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AXL WG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FB9560" w14:textId="77777777" w:rsidR="000E0229" w:rsidRPr="008C5193" w:rsidRDefault="000E0229" w:rsidP="000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PupX 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9E7F6F" w14:textId="77777777" w:rsidR="000E0229" w:rsidRPr="008C5193" w:rsidRDefault="000E0229" w:rsidP="000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PupX 0.06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58B8CF5" w14:textId="77777777" w:rsidR="000E0229" w:rsidRPr="008C5193" w:rsidRDefault="000E0229" w:rsidP="000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PupX 0.12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5AB5F5B" w14:textId="77777777" w:rsidR="000E0229" w:rsidRPr="008C5193" w:rsidRDefault="000E0229" w:rsidP="000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PupX 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76036B" w14:textId="77777777" w:rsidR="000E0229" w:rsidRPr="008C5193" w:rsidRDefault="000E0229" w:rsidP="000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PupX 64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6E0625" w14:textId="77777777" w:rsidR="000E0229" w:rsidRPr="008C5193" w:rsidRDefault="000E0229" w:rsidP="000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MS 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EEB753" w14:textId="77777777" w:rsidR="000E0229" w:rsidRPr="008C5193" w:rsidRDefault="000E0229" w:rsidP="000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MS 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FBA4A0" w14:textId="77777777" w:rsidR="000E0229" w:rsidRPr="008C5193" w:rsidRDefault="000E0229" w:rsidP="000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MS 50</w:t>
            </w:r>
          </w:p>
        </w:tc>
      </w:tr>
      <w:tr w:rsidR="000E0229" w:rsidRPr="008C5193" w14:paraId="5F2E8B02" w14:textId="77777777" w:rsidTr="000E0229">
        <w:trPr>
          <w:trHeight w:val="312"/>
        </w:trPr>
        <w:tc>
          <w:tcPr>
            <w:tcW w:w="13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A328BE" w14:textId="77777777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COV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EF04B" w14:textId="125EC2BE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041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3D0B" w14:textId="45EE0EF3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043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B9FE" w14:textId="33C2498F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0248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2DCD" w14:textId="7E8CA9EC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037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D3DD" w14:textId="42203281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0295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7637" w14:textId="66444A05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0373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E6EA" w14:textId="704BDB10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0377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44B2" w14:textId="168BF09B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A4884" w14:textId="1AC41D97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0313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8CD75B" w14:textId="134F149A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0303</w:t>
            </w:r>
          </w:p>
        </w:tc>
      </w:tr>
      <w:tr w:rsidR="000E0229" w:rsidRPr="008C5193" w14:paraId="1ECDA521" w14:textId="77777777" w:rsidTr="000E0229">
        <w:trPr>
          <w:trHeight w:val="324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06FB9A" w14:textId="77777777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ITT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EF0AF4" w14:textId="46A2C1B1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6156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83FB79" w14:textId="5113F358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36099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5319B6" w14:textId="4F2CD6C9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44793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0E4345" w14:textId="18526C5F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53298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37741F" w14:textId="7199A65F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41526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6EC319" w14:textId="5C74C6FD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37611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3F56E6" w14:textId="27963672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30942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F56D9A" w14:textId="45A8B233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44982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7A81B1" w14:textId="2BD0379B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3969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CE277D" w14:textId="34637EE1" w:rsidR="000E0229" w:rsidRPr="008C5193" w:rsidRDefault="000E0229" w:rsidP="000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  <w:r w:rsidR="00456DC6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32886</w:t>
            </w:r>
          </w:p>
        </w:tc>
      </w:tr>
      <w:tr w:rsidR="000E0229" w:rsidRPr="008C5193" w14:paraId="2C7E02B5" w14:textId="77777777" w:rsidTr="00CF02D9">
        <w:trPr>
          <w:trHeight w:val="569"/>
        </w:trPr>
        <w:tc>
          <w:tcPr>
            <w:tcW w:w="1474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24497BD" w14:textId="7C18665B" w:rsidR="000E0229" w:rsidRPr="008C5193" w:rsidRDefault="00E14EF1" w:rsidP="003B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Intra-session test-retest variability was calculated by multiplying intra-device standard deviation (IDSD) by 2.77 and coefficient of viaration (COV) was calculated by dividing IDSD by the mean of the measurements.</w:t>
            </w:r>
            <w:r w:rsidR="003B5ADF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 xml:space="preserve"> 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(</w:t>
            </w:r>
            <w:r w:rsidR="000E0229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AXL = Pentacam AXL Wave; COV = coefficient of variation; ITT = intra-session test-retest variability; MS = MS-39; PupX = PupilX; </w:t>
            </w:r>
            <w:r w:rsidR="001B7FBF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WG</w:t>
            </w:r>
            <w:r w:rsidR="000E0229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= with glare; WO = without glare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)</w:t>
            </w:r>
          </w:p>
        </w:tc>
      </w:tr>
    </w:tbl>
    <w:p w14:paraId="7DE0DACD" w14:textId="77777777" w:rsidR="00CD022A" w:rsidRPr="008C5193" w:rsidRDefault="00CD022A">
      <w:pPr>
        <w:rPr>
          <w:rFonts w:ascii="Times New Roman" w:hAnsi="Times New Roman" w:cs="Times New Roman"/>
          <w:sz w:val="24"/>
          <w:szCs w:val="24"/>
        </w:rPr>
      </w:pPr>
    </w:p>
    <w:p w14:paraId="03ABE705" w14:textId="77777777" w:rsidR="001F7489" w:rsidRPr="008C5193" w:rsidRDefault="001F748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9"/>
        <w:gridCol w:w="1485"/>
        <w:gridCol w:w="5543"/>
      </w:tblGrid>
      <w:tr w:rsidR="001F7489" w:rsidRPr="008C5193" w14:paraId="3A228F03" w14:textId="77777777" w:rsidTr="00712208">
        <w:trPr>
          <w:trHeight w:val="328"/>
        </w:trPr>
        <w:tc>
          <w:tcPr>
            <w:tcW w:w="87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85E802" w14:textId="77777777" w:rsidR="001F7489" w:rsidRPr="008C5193" w:rsidRDefault="001F7489" w:rsidP="00712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Supplementary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  <w:r w:rsidRPr="008C519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Table 2.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RM-ANOVA results of three consecutive measurements of the devices for each of their illumination levels.</w:t>
            </w:r>
          </w:p>
        </w:tc>
      </w:tr>
      <w:tr w:rsidR="001F7489" w:rsidRPr="008C5193" w14:paraId="599930DA" w14:textId="77777777" w:rsidTr="00712208">
        <w:trPr>
          <w:trHeight w:val="328"/>
        </w:trPr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D52A59" w14:textId="77777777" w:rsidR="001F7489" w:rsidRPr="008C5193" w:rsidRDefault="001F7489" w:rsidP="00712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EC68461" w14:textId="77777777" w:rsidR="001F7489" w:rsidRPr="008C5193" w:rsidRDefault="001F7489" w:rsidP="0071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 value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D1543A" w14:textId="77777777" w:rsidR="001F7489" w:rsidRPr="008C5193" w:rsidRDefault="001F7489" w:rsidP="0071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Sphericity</w:t>
            </w:r>
          </w:p>
        </w:tc>
      </w:tr>
      <w:tr w:rsidR="001F7489" w:rsidRPr="008C5193" w14:paraId="3F865427" w14:textId="77777777" w:rsidTr="00712208">
        <w:trPr>
          <w:trHeight w:val="316"/>
        </w:trPr>
        <w:tc>
          <w:tcPr>
            <w:tcW w:w="17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F3F7BB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AXL WO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A748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0.194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E57A01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Assumed</w:t>
            </w:r>
          </w:p>
        </w:tc>
      </w:tr>
      <w:tr w:rsidR="001F7489" w:rsidRPr="008C5193" w14:paraId="74E636E4" w14:textId="77777777" w:rsidTr="00712208">
        <w:trPr>
          <w:trHeight w:val="316"/>
        </w:trPr>
        <w:tc>
          <w:tcPr>
            <w:tcW w:w="17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572334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AXL WG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3CDB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0.143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AA19BE4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Assumed</w:t>
            </w:r>
          </w:p>
        </w:tc>
      </w:tr>
      <w:tr w:rsidR="001F7489" w:rsidRPr="008C5193" w14:paraId="7A323063" w14:textId="77777777" w:rsidTr="00712208">
        <w:trPr>
          <w:trHeight w:val="316"/>
        </w:trPr>
        <w:tc>
          <w:tcPr>
            <w:tcW w:w="17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D4CA74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PupX 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7A746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0.125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88E7D2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Huynh-Feldt adjustment</w:t>
            </w:r>
          </w:p>
        </w:tc>
      </w:tr>
      <w:tr w:rsidR="001F7489" w:rsidRPr="008C5193" w14:paraId="7FC458C7" w14:textId="77777777" w:rsidTr="00712208">
        <w:trPr>
          <w:trHeight w:val="316"/>
        </w:trPr>
        <w:tc>
          <w:tcPr>
            <w:tcW w:w="17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7742A5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PupX 0.06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975F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0.002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6FF2DA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Assumed</w:t>
            </w:r>
          </w:p>
        </w:tc>
      </w:tr>
      <w:tr w:rsidR="001F7489" w:rsidRPr="008C5193" w14:paraId="73AC2157" w14:textId="77777777" w:rsidTr="00712208">
        <w:trPr>
          <w:trHeight w:val="316"/>
        </w:trPr>
        <w:tc>
          <w:tcPr>
            <w:tcW w:w="17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8EC45A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PupX 0.12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867D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&lt;0.001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A7426C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Assumed</w:t>
            </w:r>
          </w:p>
        </w:tc>
      </w:tr>
      <w:tr w:rsidR="001F7489" w:rsidRPr="008C5193" w14:paraId="4B402B11" w14:textId="77777777" w:rsidTr="00712208">
        <w:trPr>
          <w:trHeight w:val="316"/>
        </w:trPr>
        <w:tc>
          <w:tcPr>
            <w:tcW w:w="17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880D54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PupX 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19C5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&lt;0.001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0D74A2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de-DE"/>
                <w14:ligatures w14:val="none"/>
              </w:rPr>
              <w:t>Assumed</w:t>
            </w:r>
          </w:p>
        </w:tc>
      </w:tr>
      <w:tr w:rsidR="001F7489" w:rsidRPr="008C5193" w14:paraId="1732C1E1" w14:textId="77777777" w:rsidTr="00712208">
        <w:trPr>
          <w:trHeight w:val="328"/>
        </w:trPr>
        <w:tc>
          <w:tcPr>
            <w:tcW w:w="172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C0F833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PupX 64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FEB23D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0.098</w:t>
            </w:r>
          </w:p>
        </w:tc>
        <w:tc>
          <w:tcPr>
            <w:tcW w:w="5541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  <w:hideMark/>
          </w:tcPr>
          <w:p w14:paraId="0608B5CA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Assumed</w:t>
            </w:r>
          </w:p>
        </w:tc>
      </w:tr>
      <w:tr w:rsidR="001F7489" w:rsidRPr="008C5193" w14:paraId="083F93CB" w14:textId="77777777" w:rsidTr="00712208">
        <w:trPr>
          <w:trHeight w:val="328"/>
        </w:trPr>
        <w:tc>
          <w:tcPr>
            <w:tcW w:w="172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14490C2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MS 0.04</w:t>
            </w:r>
          </w:p>
        </w:tc>
        <w:tc>
          <w:tcPr>
            <w:tcW w:w="1485" w:type="dxa"/>
            <w:tcBorders>
              <w:left w:val="nil"/>
              <w:right w:val="nil"/>
            </w:tcBorders>
            <w:noWrap/>
            <w:vAlign w:val="bottom"/>
          </w:tcPr>
          <w:p w14:paraId="0E7228EA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0.206</w:t>
            </w:r>
          </w:p>
        </w:tc>
        <w:tc>
          <w:tcPr>
            <w:tcW w:w="5541" w:type="dxa"/>
            <w:tcBorders>
              <w:left w:val="nil"/>
              <w:right w:val="single" w:sz="8" w:space="0" w:color="auto"/>
            </w:tcBorders>
            <w:noWrap/>
            <w:vAlign w:val="bottom"/>
          </w:tcPr>
          <w:p w14:paraId="4C984298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Assumed</w:t>
            </w:r>
          </w:p>
        </w:tc>
      </w:tr>
      <w:tr w:rsidR="001F7489" w:rsidRPr="008C5193" w14:paraId="4213543A" w14:textId="77777777" w:rsidTr="00712208">
        <w:trPr>
          <w:trHeight w:val="328"/>
        </w:trPr>
        <w:tc>
          <w:tcPr>
            <w:tcW w:w="1729" w:type="dxa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A158CAB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MS 4</w:t>
            </w:r>
          </w:p>
        </w:tc>
        <w:tc>
          <w:tcPr>
            <w:tcW w:w="1485" w:type="dxa"/>
            <w:tcBorders>
              <w:left w:val="nil"/>
              <w:right w:val="nil"/>
            </w:tcBorders>
            <w:noWrap/>
            <w:vAlign w:val="bottom"/>
          </w:tcPr>
          <w:p w14:paraId="77C23F41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0.293</w:t>
            </w:r>
          </w:p>
        </w:tc>
        <w:tc>
          <w:tcPr>
            <w:tcW w:w="5541" w:type="dxa"/>
            <w:tcBorders>
              <w:left w:val="nil"/>
              <w:right w:val="single" w:sz="8" w:space="0" w:color="auto"/>
            </w:tcBorders>
            <w:noWrap/>
            <w:vAlign w:val="bottom"/>
          </w:tcPr>
          <w:p w14:paraId="72019739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Huynh-Feldt adjustment</w:t>
            </w:r>
          </w:p>
        </w:tc>
      </w:tr>
      <w:tr w:rsidR="001F7489" w:rsidRPr="008C5193" w14:paraId="50D6C5DB" w14:textId="77777777" w:rsidTr="00712208">
        <w:trPr>
          <w:trHeight w:val="328"/>
        </w:trPr>
        <w:tc>
          <w:tcPr>
            <w:tcW w:w="17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A930BE9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MS 50</w:t>
            </w:r>
          </w:p>
        </w:tc>
        <w:tc>
          <w:tcPr>
            <w:tcW w:w="1485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63CD77D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0.014</w:t>
            </w:r>
          </w:p>
        </w:tc>
        <w:tc>
          <w:tcPr>
            <w:tcW w:w="5541" w:type="dxa"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723BB57" w14:textId="77777777" w:rsidR="001F7489" w:rsidRPr="008C5193" w:rsidRDefault="001F7489" w:rsidP="007122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Assumed</w:t>
            </w:r>
          </w:p>
        </w:tc>
      </w:tr>
      <w:tr w:rsidR="001F7489" w:rsidRPr="008C5193" w14:paraId="46B674C0" w14:textId="77777777" w:rsidTr="00712208">
        <w:trPr>
          <w:trHeight w:val="328"/>
        </w:trPr>
        <w:tc>
          <w:tcPr>
            <w:tcW w:w="87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7146D0" w14:textId="7AD55D20" w:rsidR="001F7489" w:rsidRPr="008C5193" w:rsidRDefault="00BC7049" w:rsidP="00712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</w:pP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e-DE"/>
                <w14:ligatures w14:val="none"/>
              </w:rPr>
              <w:t>To additionally compare intra-device measurements, we used 2-factor repeated measurements-ANOVA (RM-ANOVA). If necessary, Huynh-Feldt adjustment was used to correct for violations of sphericity. (</w:t>
            </w:r>
            <w:r w:rsidR="001F7489"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AXL = Pentacam AXL Wave; MS = MS-39; PupX = PupilX; RM-ANOVA = repeated measures-analysis of variance; WG = with glare; WO = without glare</w:t>
            </w:r>
            <w:r w:rsidRPr="008C51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)</w:t>
            </w:r>
          </w:p>
        </w:tc>
      </w:tr>
    </w:tbl>
    <w:p w14:paraId="13ACC81E" w14:textId="77777777" w:rsidR="001F7489" w:rsidRPr="008C5193" w:rsidRDefault="001F7489">
      <w:pPr>
        <w:rPr>
          <w:rFonts w:ascii="Times New Roman" w:hAnsi="Times New Roman" w:cs="Times New Roman"/>
          <w:sz w:val="24"/>
          <w:szCs w:val="24"/>
        </w:rPr>
      </w:pPr>
    </w:p>
    <w:sectPr w:rsidR="001F7489" w:rsidRPr="008C5193" w:rsidSect="000E022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229"/>
    <w:rsid w:val="000720B4"/>
    <w:rsid w:val="00073F9C"/>
    <w:rsid w:val="000A153B"/>
    <w:rsid w:val="000E0229"/>
    <w:rsid w:val="001B7FBF"/>
    <w:rsid w:val="001F2F19"/>
    <w:rsid w:val="001F7489"/>
    <w:rsid w:val="00270E5D"/>
    <w:rsid w:val="003300A7"/>
    <w:rsid w:val="003839A8"/>
    <w:rsid w:val="003B5ADF"/>
    <w:rsid w:val="004334E8"/>
    <w:rsid w:val="00456DC6"/>
    <w:rsid w:val="004C437F"/>
    <w:rsid w:val="006E6D2C"/>
    <w:rsid w:val="00765970"/>
    <w:rsid w:val="008C5193"/>
    <w:rsid w:val="00A951B5"/>
    <w:rsid w:val="00BC7049"/>
    <w:rsid w:val="00CD022A"/>
    <w:rsid w:val="00CF02D9"/>
    <w:rsid w:val="00D638E1"/>
    <w:rsid w:val="00E14EF1"/>
    <w:rsid w:val="00EF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E4A4"/>
  <w15:chartTrackingRefBased/>
  <w15:docId w15:val="{DF0D7A55-6762-4F75-A640-25DDB26C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E0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0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0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0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0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0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0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0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0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E0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0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0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022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022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022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022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022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02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E0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E0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0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0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0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02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022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022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0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022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02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Bucur</dc:creator>
  <cp:keywords/>
  <dc:description/>
  <cp:lastModifiedBy>Eva Hemkeppler</cp:lastModifiedBy>
  <cp:revision>2</cp:revision>
  <dcterms:created xsi:type="dcterms:W3CDTF">2026-04-28T06:23:00Z</dcterms:created>
  <dcterms:modified xsi:type="dcterms:W3CDTF">2026-04-28T06:23:00Z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2026-04-28T06:23:30Z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e9da4ac1-f26f-485f-83ae-d88639088028</vt:lpwstr>
  </property>
  <property fmtid="{D5CDD505-2E9C-101B-9397-08002B2CF9AE}" pid="7" name="MSIP_Label_defa4170-0d19-0005-0004-bc88714345d2_ActionId">
    <vt:lpwstr>80ca6635-0350-46bd-bae5-7e34b4bffffd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