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D88" w:rsidRPr="00902ACC" w:rsidRDefault="00556D88" w:rsidP="00556D88">
      <w:pPr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81558398"/>
      <w:r w:rsidRPr="00902ACC">
        <w:rPr>
          <w:rFonts w:asciiTheme="majorBidi" w:hAnsiTheme="majorBidi" w:cstheme="majorBidi"/>
          <w:b/>
          <w:bCs/>
          <w:sz w:val="24"/>
          <w:szCs w:val="24"/>
        </w:rPr>
        <w:t xml:space="preserve">Supplemental Table 1. </w:t>
      </w:r>
      <w:r w:rsidR="00381689">
        <w:rPr>
          <w:rFonts w:asciiTheme="majorBidi" w:hAnsiTheme="majorBidi" w:cstheme="majorBidi"/>
          <w:b/>
          <w:bCs/>
          <w:sz w:val="24"/>
          <w:szCs w:val="24"/>
        </w:rPr>
        <w:t>Gender</w:t>
      </w:r>
      <w:bookmarkStart w:id="1" w:name="_GoBack"/>
      <w:bookmarkEnd w:id="1"/>
      <w:r w:rsidRPr="00902ACC">
        <w:rPr>
          <w:rFonts w:asciiTheme="majorBidi" w:hAnsiTheme="majorBidi" w:cstheme="majorBidi"/>
          <w:b/>
          <w:bCs/>
          <w:sz w:val="24"/>
          <w:szCs w:val="24"/>
        </w:rPr>
        <w:t>- and country-specific civil workers’ characteristics (mean ± standard deviation/proportion)</w:t>
      </w:r>
      <w:r w:rsidRPr="00902ACC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 a</w:t>
      </w:r>
      <w:r w:rsidRPr="00902ACC">
        <w:rPr>
          <w:rFonts w:asciiTheme="majorBidi" w:hAnsiTheme="majorBidi" w:cstheme="majorBidi"/>
          <w:b/>
          <w:bCs/>
          <w:sz w:val="24"/>
          <w:szCs w:val="24"/>
        </w:rPr>
        <w:t xml:space="preserve"> according to levels of work-family conflicts (W_F_Cs).</w:t>
      </w:r>
    </w:p>
    <w:tbl>
      <w:tblPr>
        <w:tblStyle w:val="TableGrid"/>
        <w:tblW w:w="110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8"/>
        <w:gridCol w:w="1151"/>
        <w:gridCol w:w="1133"/>
        <w:gridCol w:w="1166"/>
        <w:gridCol w:w="779"/>
        <w:gridCol w:w="1128"/>
        <w:gridCol w:w="1170"/>
        <w:gridCol w:w="1170"/>
        <w:gridCol w:w="900"/>
      </w:tblGrid>
      <w:tr w:rsidR="00556D88" w:rsidRPr="00902ACC" w:rsidTr="00B45104">
        <w:trPr>
          <w:trHeight w:val="114"/>
          <w:jc w:val="center"/>
        </w:trPr>
        <w:tc>
          <w:tcPr>
            <w:tcW w:w="2468" w:type="dxa"/>
            <w:vMerge w:val="restart"/>
            <w:tcBorders>
              <w:top w:val="single" w:sz="12" w:space="0" w:color="auto"/>
            </w:tcBorders>
            <w:vAlign w:val="center"/>
          </w:tcPr>
          <w:p w:rsidR="00556D88" w:rsidRPr="00902ACC" w:rsidRDefault="00556D88" w:rsidP="00B45104">
            <w:pPr>
              <w:rPr>
                <w:sz w:val="20"/>
                <w:szCs w:val="20"/>
              </w:rPr>
            </w:pPr>
            <w:bookmarkStart w:id="2" w:name="_Hlk28089308"/>
          </w:p>
        </w:tc>
        <w:tc>
          <w:tcPr>
            <w:tcW w:w="4229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Japan</w:t>
            </w:r>
          </w:p>
        </w:tc>
        <w:tc>
          <w:tcPr>
            <w:tcW w:w="4368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Egypt</w:t>
            </w:r>
          </w:p>
        </w:tc>
      </w:tr>
      <w:tr w:rsidR="00556D88" w:rsidRPr="00902ACC" w:rsidTr="00B45104">
        <w:trPr>
          <w:trHeight w:val="114"/>
          <w:jc w:val="center"/>
        </w:trPr>
        <w:tc>
          <w:tcPr>
            <w:tcW w:w="2468" w:type="dxa"/>
            <w:vMerge/>
            <w:vAlign w:val="center"/>
          </w:tcPr>
          <w:p w:rsidR="00556D88" w:rsidRPr="00902ACC" w:rsidRDefault="00556D88" w:rsidP="00B45104">
            <w:pPr>
              <w:rPr>
                <w:sz w:val="20"/>
                <w:szCs w:val="20"/>
              </w:rPr>
            </w:pPr>
          </w:p>
        </w:tc>
        <w:tc>
          <w:tcPr>
            <w:tcW w:w="422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Levels of work-family conflicts (W_F_Cs)</w:t>
            </w:r>
          </w:p>
        </w:tc>
        <w:tc>
          <w:tcPr>
            <w:tcW w:w="43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Levels of work-family conflicts (W_F_Cs)</w:t>
            </w:r>
          </w:p>
        </w:tc>
      </w:tr>
      <w:tr w:rsidR="00556D88" w:rsidRPr="00902ACC" w:rsidTr="00B45104">
        <w:trPr>
          <w:trHeight w:val="90"/>
          <w:jc w:val="center"/>
        </w:trPr>
        <w:tc>
          <w:tcPr>
            <w:tcW w:w="2468" w:type="dxa"/>
            <w:vMerge/>
            <w:tcBorders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rPr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Weak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Fair 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Strong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</w:t>
            </w:r>
            <w:proofErr w:type="spellStart"/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trend</w:t>
            </w: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Weak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Fair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Strong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6D88" w:rsidRPr="00902ACC" w:rsidRDefault="00556D88" w:rsidP="00B4510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</w:t>
            </w:r>
            <w:proofErr w:type="spellStart"/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trend</w:t>
            </w: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Women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Number of subjects, n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859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447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291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752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479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383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 xml:space="preserve">Total work-family conflicts (W_F_Cs) score 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2.0 ± 1.5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6.0 ± 1.2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9.6 ± 1.8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2.8 ± 2.1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8.1 ± 1.1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11.5 ± 1.7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Family-to-work conflict (FWC) score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0.7 ± 1.1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3.0 ± 1.3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5.2 ± 1.5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1.6 ± 1.4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3.6 ± 1.5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5.2 ± 1.4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 xml:space="preserve">Work-to-family conflict (WFC) score 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1.3 ± 1.2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3.0 ± 1.2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4.5 ± 1.4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1.9 ± 1.5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3.8 ± 1.5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6.3 ± 1.4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High education,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67.3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56.4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63.2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65.6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68.9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70.0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Professional occupation,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51.0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53.2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63.6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63.3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68.5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69.5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0.23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Married,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42.7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72.9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80.6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77.4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78.9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77.8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Living alone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13.5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10.5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4.5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0.60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Number of family members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2.0 ± 1.4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2.4 ± 1.5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2.6 ± 1.3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3.0 ± 1.8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3.2 ± 1.9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3.0 ± 1.9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0.98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Number of children &lt;14 years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0.4 ± 0.8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0.9 ± 0.9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1.1 ± 1.0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1.0 ± 1.3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1.1 ± 1.3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1.1 ± 1.2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0.08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Job hours per day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8.2 ± 1.2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8.1 ± 1.4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8.1 ± 1.6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6.6 ± 1.2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6.9 ± 1.6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7.2 ± 1.8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 xml:space="preserve">Commuting time to work, min 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47.3 ± 25.0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44.7 ± 23.3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43.4 ± 21.6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28.0 ± 20.9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30.9 ± 21.8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33.1 ± 22.5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Regular daytime work,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75.9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76.0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73.1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92.2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81.0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70.8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Working overtime/Extra job,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9.9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13.7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19.6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14.4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22.2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bookmarkStart w:id="3" w:name="_Hlk29295322"/>
            <w:bookmarkStart w:id="4" w:name="_Hlk29295271"/>
            <w:r w:rsidRPr="00902ACC">
              <w:rPr>
                <w:rFonts w:asciiTheme="majorBidi" w:hAnsiTheme="majorBidi" w:cstheme="majorBidi"/>
                <w:sz w:val="20"/>
                <w:szCs w:val="20"/>
              </w:rPr>
              <w:t>Current smoker,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2.1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2.1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</w:tr>
      <w:bookmarkEnd w:id="3"/>
      <w:bookmarkEnd w:id="4"/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Current alcohol drinker,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68.3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64.9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64.6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Metabolic equivalent units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55.1 ± 10.1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54.3 ± 9.3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54.7 ± 9.0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47.5 ± 9.5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47.4 ± 10.1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47.7 ± 10.2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0.77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Men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Number of subjects, n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2108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821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342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787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424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286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 xml:space="preserve">Total work-family conflicts (W_F_Cs) score 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1.8 ± 1.5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5.9 ± 1.2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9.3 ± 1.6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2.6 ± 1.8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7.1 ± 1.1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11.5 ± 1.7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Family-to-work conflict (FWC) score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0.6 ± 1.0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3.0 ± 1.2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4.9 ± 1.6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1.3 ± 1.3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3.3 ± 1.5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5.2 ± 1.6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vAlign w:val="center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 xml:space="preserve">Work-to-family conflict (WFC) score 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1.2 ± 1.3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2.9 ± 1.1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4.4 ± 1.4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1.9 ± 1.5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3.6 ± 1.5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6.4 ± 1.4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High education,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86.6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87.0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90.1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49.4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49.4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57.0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0.66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Professional occupation,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43.6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42.0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48.0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48.0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46.7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49.0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Married,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69.0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85.0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88.9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92.0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90.3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86.0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Living alone%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9.9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3.4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3.5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1.2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0.73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Number of family members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2.3 ± 1.4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2.6 ± 1.3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2.6 ± 1.3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4.0 ± 1.8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3.9 ± 1.7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3.7 ± 1.9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Number of children &lt;14 years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0.5 ± 0.8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0.9 ± 1.0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1.1 ± 1.0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1.3 ± 1.4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1.5 ± 1.3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1.4 ± 1.4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0.04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Job hours per day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8.3 ± 1.0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8.5 ± 1.2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8.6 ± 1.5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7.3 ± 1.6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7.7 ± 1.9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7.6 ± 1.9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 xml:space="preserve">Commuting time to work, min 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56.4 ± 26.5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55.6 ± 25.2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58.3 ± 26.4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30.5 ± 20.3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31.8 ± 22.6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31.9 ± 20.7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Regular daytime work,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93.3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89.5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82.8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81.7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75.7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70.3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Working overtime/Extra job,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10.4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17.9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30.4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35.3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45.3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69.6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Current smoker,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12.6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11.9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12.6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10.7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4.3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12.6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0.19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Current alcohol drinker, %</w:t>
            </w:r>
          </w:p>
        </w:tc>
        <w:tc>
          <w:tcPr>
            <w:tcW w:w="1151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83.1</w:t>
            </w:r>
          </w:p>
        </w:tc>
        <w:tc>
          <w:tcPr>
            <w:tcW w:w="1133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83.9</w:t>
            </w:r>
          </w:p>
        </w:tc>
        <w:tc>
          <w:tcPr>
            <w:tcW w:w="1166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79.2</w:t>
            </w:r>
          </w:p>
        </w:tc>
        <w:tc>
          <w:tcPr>
            <w:tcW w:w="779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128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117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  <w:tc>
          <w:tcPr>
            <w:tcW w:w="900" w:type="dxa"/>
            <w:vAlign w:val="center"/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NA</w:t>
            </w:r>
          </w:p>
        </w:tc>
      </w:tr>
      <w:tr w:rsidR="00556D88" w:rsidRPr="00902ACC" w:rsidTr="00B45104">
        <w:trPr>
          <w:jc w:val="center"/>
        </w:trPr>
        <w:tc>
          <w:tcPr>
            <w:tcW w:w="2468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Metabolic equivalent units</w:t>
            </w:r>
          </w:p>
        </w:tc>
        <w:tc>
          <w:tcPr>
            <w:tcW w:w="1151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54.0 ± 8.8</w:t>
            </w:r>
          </w:p>
        </w:tc>
        <w:tc>
          <w:tcPr>
            <w:tcW w:w="1133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54.5 ± 8.8</w:t>
            </w:r>
          </w:p>
        </w:tc>
        <w:tc>
          <w:tcPr>
            <w:tcW w:w="1166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54.7 ± 8.9</w:t>
            </w:r>
          </w:p>
        </w:tc>
        <w:tc>
          <w:tcPr>
            <w:tcW w:w="779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0.15</w:t>
            </w:r>
          </w:p>
        </w:tc>
        <w:tc>
          <w:tcPr>
            <w:tcW w:w="1128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48.4 ± 9.8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48.8 ± 9.8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50.1 ± 10.2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:rsidR="00556D88" w:rsidRPr="00902ACC" w:rsidRDefault="00556D88" w:rsidP="00B45104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2ACC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</w:tr>
    </w:tbl>
    <w:bookmarkEnd w:id="2"/>
    <w:p w:rsidR="00556D88" w:rsidRPr="00902ACC" w:rsidRDefault="00556D88" w:rsidP="00556D88">
      <w:pPr>
        <w:rPr>
          <w:rFonts w:asciiTheme="majorBidi" w:hAnsiTheme="majorBidi" w:cstheme="majorBidi"/>
        </w:rPr>
      </w:pPr>
      <w:r w:rsidRPr="00902ACC">
        <w:rPr>
          <w:rFonts w:asciiTheme="majorBidi" w:hAnsiTheme="majorBidi" w:cstheme="majorBidi"/>
          <w:vertAlign w:val="superscript"/>
        </w:rPr>
        <w:t>a</w:t>
      </w:r>
      <w:r w:rsidRPr="00902ACC">
        <w:rPr>
          <w:rFonts w:asciiTheme="majorBidi" w:hAnsiTheme="majorBidi" w:cstheme="majorBidi"/>
        </w:rPr>
        <w:t xml:space="preserve"> </w:t>
      </w:r>
      <w:proofErr w:type="gramStart"/>
      <w:r w:rsidRPr="00902ACC">
        <w:rPr>
          <w:rFonts w:asciiTheme="majorBidi" w:hAnsiTheme="majorBidi" w:cstheme="majorBidi"/>
        </w:rPr>
        <w:t>Continuous variables</w:t>
      </w:r>
      <w:proofErr w:type="gramEnd"/>
      <w:r w:rsidRPr="00902ACC">
        <w:rPr>
          <w:rFonts w:asciiTheme="majorBidi" w:hAnsiTheme="majorBidi" w:cstheme="majorBidi"/>
        </w:rPr>
        <w:t xml:space="preserve"> were expressed as men </w:t>
      </w:r>
      <w:r w:rsidRPr="00902ACC">
        <w:rPr>
          <w:rFonts w:asciiTheme="majorBidi" w:hAnsiTheme="majorBidi" w:cstheme="majorBidi"/>
          <w:sz w:val="20"/>
          <w:szCs w:val="20"/>
        </w:rPr>
        <w:t>±</w:t>
      </w:r>
      <w:r w:rsidRPr="00902ACC">
        <w:rPr>
          <w:rFonts w:asciiTheme="majorBidi" w:hAnsiTheme="majorBidi" w:cstheme="majorBidi"/>
        </w:rPr>
        <w:t xml:space="preserve"> SD and categorical variables as percentages.</w:t>
      </w:r>
    </w:p>
    <w:p w:rsidR="00556D88" w:rsidRDefault="00556D88" w:rsidP="00556D88">
      <w:pPr>
        <w:spacing w:after="0"/>
        <w:rPr>
          <w:rFonts w:asciiTheme="majorBidi" w:hAnsiTheme="majorBidi" w:cstheme="majorBidi"/>
        </w:rPr>
      </w:pPr>
      <w:r w:rsidRPr="00902ACC">
        <w:rPr>
          <w:rFonts w:asciiTheme="majorBidi" w:hAnsiTheme="majorBidi" w:cstheme="majorBidi"/>
          <w:vertAlign w:val="superscript"/>
        </w:rPr>
        <w:t xml:space="preserve">b </w:t>
      </w:r>
      <w:r w:rsidRPr="00902ACC">
        <w:rPr>
          <w:rFonts w:asciiTheme="majorBidi" w:hAnsiTheme="majorBidi" w:cstheme="majorBidi"/>
        </w:rPr>
        <w:t>P-trend were calculated by</w:t>
      </w:r>
      <w:r w:rsidRPr="00902ACC">
        <w:rPr>
          <w:rFonts w:asciiTheme="majorBidi" w:hAnsiTheme="majorBidi" w:cstheme="majorBidi"/>
          <w:vertAlign w:val="superscript"/>
        </w:rPr>
        <w:t xml:space="preserve"> </w:t>
      </w:r>
      <w:r w:rsidRPr="00902ACC">
        <w:rPr>
          <w:rFonts w:asciiTheme="majorBidi" w:hAnsiTheme="majorBidi" w:cstheme="majorBidi"/>
        </w:rPr>
        <w:t>age-adjusted linear regression for continuous variables and age-adjusted logistic regression for categorical variables.</w:t>
      </w:r>
    </w:p>
    <w:bookmarkEnd w:id="0"/>
    <w:p w:rsidR="002A4827" w:rsidRDefault="00381689"/>
    <w:sectPr w:rsidR="002A4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xNDIzNTM0Mre0MDNS0lEKTi0uzszPAykwqgUA3z8U7CwAAAA="/>
  </w:docVars>
  <w:rsids>
    <w:rsidRoot w:val="00556D88"/>
    <w:rsid w:val="00381689"/>
    <w:rsid w:val="00556D88"/>
    <w:rsid w:val="00C26569"/>
    <w:rsid w:val="00C3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CBD89"/>
  <w15:chartTrackingRefBased/>
  <w15:docId w15:val="{1F7F8B21-4FE9-4CF5-8F43-90A0A437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6D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6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ehab.ishak</dc:creator>
  <cp:keywords/>
  <dc:description/>
  <cp:lastModifiedBy>ehab.ishak</cp:lastModifiedBy>
  <cp:revision>2</cp:revision>
  <dcterms:created xsi:type="dcterms:W3CDTF">2021-09-18T04:24:00Z</dcterms:created>
  <dcterms:modified xsi:type="dcterms:W3CDTF">2021-10-04T08:32:00Z</dcterms:modified>
</cp:coreProperties>
</file>