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797DA" w14:textId="6F835D0C" w:rsidR="00B94025" w:rsidRPr="006C13EF" w:rsidRDefault="00B94025" w:rsidP="00C01A6F">
      <w:pPr>
        <w:pStyle w:val="Head"/>
        <w:spacing w:before="0" w:after="0" w:line="360" w:lineRule="auto"/>
        <w:jc w:val="both"/>
        <w:rPr>
          <w:rFonts w:eastAsiaTheme="minorEastAsia"/>
          <w:sz w:val="24"/>
          <w:szCs w:val="24"/>
          <w:lang w:eastAsia="ja-JP"/>
        </w:rPr>
      </w:pPr>
      <w:r w:rsidRPr="006C13EF">
        <w:rPr>
          <w:rFonts w:eastAsiaTheme="minorEastAsia"/>
          <w:sz w:val="24"/>
          <w:szCs w:val="24"/>
          <w:lang w:eastAsia="ja-JP"/>
        </w:rPr>
        <w:t>Supplementary Information</w:t>
      </w:r>
    </w:p>
    <w:p w14:paraId="5A21EBD9" w14:textId="3D827ECF" w:rsidR="00D50269" w:rsidRPr="006C13EF" w:rsidRDefault="00D50269" w:rsidP="00C01A6F">
      <w:pPr>
        <w:pStyle w:val="Head"/>
        <w:spacing w:before="0" w:after="0" w:line="360" w:lineRule="auto"/>
        <w:jc w:val="both"/>
        <w:rPr>
          <w:rFonts w:eastAsiaTheme="minorEastAsia"/>
          <w:b w:val="0"/>
          <w:sz w:val="24"/>
          <w:szCs w:val="24"/>
          <w:lang w:eastAsia="ja-JP"/>
        </w:rPr>
      </w:pPr>
      <w:r w:rsidRPr="006C13EF">
        <w:rPr>
          <w:sz w:val="24"/>
          <w:szCs w:val="24"/>
        </w:rPr>
        <w:t xml:space="preserve">Title: </w:t>
      </w:r>
      <w:r w:rsidR="003850CE" w:rsidRPr="006C13EF">
        <w:rPr>
          <w:b w:val="0"/>
          <w:bCs w:val="0"/>
          <w:sz w:val="24"/>
          <w:szCs w:val="24"/>
        </w:rPr>
        <w:t>Stacked electrohydrodynamic pumps with densely perforated electrodes</w:t>
      </w:r>
    </w:p>
    <w:p w14:paraId="6261BC52" w14:textId="77777777" w:rsidR="00D50269" w:rsidRPr="006C13EF" w:rsidRDefault="00D50269" w:rsidP="00C01A6F">
      <w:pPr>
        <w:pStyle w:val="Teaser"/>
        <w:spacing w:before="0" w:line="360" w:lineRule="auto"/>
        <w:jc w:val="both"/>
        <w:rPr>
          <w:b/>
        </w:rPr>
      </w:pPr>
    </w:p>
    <w:p w14:paraId="5A82837C" w14:textId="77777777" w:rsidR="00D50269" w:rsidRPr="006C13EF" w:rsidRDefault="00D50269" w:rsidP="00C01A6F">
      <w:pPr>
        <w:pStyle w:val="Teaser"/>
        <w:spacing w:before="0" w:line="360" w:lineRule="auto"/>
        <w:jc w:val="both"/>
      </w:pPr>
      <w:r w:rsidRPr="006C13EF">
        <w:rPr>
          <w:b/>
        </w:rPr>
        <w:t>Authors:</w:t>
      </w:r>
    </w:p>
    <w:p w14:paraId="28517316" w14:textId="77777777" w:rsidR="00D064A4" w:rsidRPr="006C13EF" w:rsidRDefault="00D064A4" w:rsidP="00D064A4">
      <w:pPr>
        <w:pStyle w:val="Teaser"/>
        <w:spacing w:before="0" w:line="360" w:lineRule="auto"/>
        <w:jc w:val="both"/>
      </w:pPr>
      <w:r w:rsidRPr="006C13EF">
        <w:rPr>
          <w:rFonts w:eastAsiaTheme="minorEastAsia"/>
          <w:lang w:eastAsia="ja-JP"/>
        </w:rPr>
        <w:t>Aimi Fukasawa</w:t>
      </w:r>
      <w:r w:rsidRPr="006C13EF">
        <w:rPr>
          <w:vertAlign w:val="superscript"/>
        </w:rPr>
        <w:t>1</w:t>
      </w:r>
      <w:r w:rsidRPr="006C13EF">
        <w:t>, Shingo Fukushima</w:t>
      </w:r>
      <w:r w:rsidRPr="006C13EF">
        <w:rPr>
          <w:vertAlign w:val="superscript"/>
        </w:rPr>
        <w:t>1</w:t>
      </w:r>
      <w:r w:rsidRPr="006C13EF">
        <w:rPr>
          <w:rFonts w:eastAsiaTheme="minorEastAsia"/>
          <w:lang w:eastAsia="ja-JP"/>
        </w:rPr>
        <w:t xml:space="preserve">, </w:t>
      </w:r>
      <w:r w:rsidRPr="006C13EF">
        <w:t>Yuto Konno</w:t>
      </w:r>
      <w:r w:rsidRPr="006C13EF">
        <w:rPr>
          <w:vertAlign w:val="superscript"/>
        </w:rPr>
        <w:t>1</w:t>
      </w:r>
      <w:r w:rsidRPr="006C13EF">
        <w:t>,</w:t>
      </w:r>
      <w:r w:rsidRPr="006C13EF">
        <w:rPr>
          <w:rFonts w:eastAsiaTheme="minorEastAsia"/>
          <w:lang w:eastAsia="ja-JP"/>
        </w:rPr>
        <w:t xml:space="preserve"> Ahmed Miguel Román Abolhosen</w:t>
      </w:r>
      <w:r w:rsidRPr="006C13EF">
        <w:rPr>
          <w:vertAlign w:val="superscript"/>
        </w:rPr>
        <w:t>1</w:t>
      </w:r>
      <w:r w:rsidRPr="006C13EF">
        <w:rPr>
          <w:rFonts w:eastAsiaTheme="minorEastAsia"/>
          <w:lang w:eastAsia="ja-JP"/>
        </w:rPr>
        <w:t xml:space="preserve">, </w:t>
      </w:r>
      <w:r w:rsidRPr="006C13EF">
        <w:t>Yuya Shibahara</w:t>
      </w:r>
      <w:r w:rsidRPr="006C13EF">
        <w:rPr>
          <w:vertAlign w:val="superscript"/>
        </w:rPr>
        <w:t>1</w:t>
      </w:r>
      <w:r w:rsidRPr="006C13EF">
        <w:rPr>
          <w:rFonts w:eastAsiaTheme="minorEastAsia"/>
          <w:lang w:eastAsia="ja-JP"/>
        </w:rPr>
        <w:t>,</w:t>
      </w:r>
      <w:r w:rsidRPr="006C13EF">
        <w:t xml:space="preserve"> Naoki Ogawa</w:t>
      </w:r>
      <w:r w:rsidRPr="006C13EF">
        <w:rPr>
          <w:rFonts w:eastAsiaTheme="minorEastAsia"/>
          <w:vertAlign w:val="superscript"/>
          <w:lang w:eastAsia="ja-JP"/>
        </w:rPr>
        <w:t>2</w:t>
      </w:r>
      <w:r w:rsidRPr="006C13EF">
        <w:t>, Hideko Akai</w:t>
      </w:r>
      <w:r w:rsidRPr="006C13EF">
        <w:rPr>
          <w:rFonts w:eastAsiaTheme="minorEastAsia"/>
          <w:vertAlign w:val="superscript"/>
          <w:lang w:eastAsia="ja-JP"/>
        </w:rPr>
        <w:t>2</w:t>
      </w:r>
      <w:r w:rsidRPr="006C13EF">
        <w:t>, Jun Shintake</w:t>
      </w:r>
      <w:r w:rsidRPr="006C13EF">
        <w:rPr>
          <w:vertAlign w:val="superscript"/>
        </w:rPr>
        <w:t>1</w:t>
      </w:r>
      <w:r w:rsidRPr="006C13EF">
        <w:t>*</w:t>
      </w:r>
    </w:p>
    <w:p w14:paraId="47AAAC4F" w14:textId="77777777" w:rsidR="00D50269" w:rsidRPr="006C13EF" w:rsidRDefault="00D50269" w:rsidP="00C01A6F">
      <w:pPr>
        <w:pStyle w:val="Paragraph"/>
        <w:spacing w:before="0" w:line="360" w:lineRule="auto"/>
        <w:ind w:firstLine="0"/>
        <w:jc w:val="both"/>
        <w:rPr>
          <w:b/>
        </w:rPr>
      </w:pPr>
    </w:p>
    <w:p w14:paraId="79A13779" w14:textId="77777777" w:rsidR="00D50269" w:rsidRPr="006C13EF" w:rsidRDefault="00D50269" w:rsidP="00C01A6F">
      <w:pPr>
        <w:pStyle w:val="Paragraph"/>
        <w:spacing w:before="0" w:line="360" w:lineRule="auto"/>
        <w:ind w:firstLine="0"/>
        <w:jc w:val="both"/>
      </w:pPr>
      <w:r w:rsidRPr="006C13EF">
        <w:rPr>
          <w:b/>
        </w:rPr>
        <w:t>Affiliations:</w:t>
      </w:r>
    </w:p>
    <w:p w14:paraId="38DA28ED" w14:textId="5D8EE6DE" w:rsidR="00D50269" w:rsidRPr="006C13EF" w:rsidRDefault="00D50269" w:rsidP="00C01A6F">
      <w:pPr>
        <w:pStyle w:val="Paragraph"/>
        <w:spacing w:before="0" w:line="360" w:lineRule="auto"/>
        <w:ind w:firstLine="0"/>
        <w:jc w:val="both"/>
        <w:rPr>
          <w:rFonts w:eastAsiaTheme="minorEastAsia"/>
          <w:lang w:eastAsia="ja-JP"/>
        </w:rPr>
      </w:pPr>
      <w:r w:rsidRPr="006C13EF">
        <w:rPr>
          <w:vertAlign w:val="superscript"/>
        </w:rPr>
        <w:t>1</w:t>
      </w:r>
      <w:r w:rsidRPr="006C13EF">
        <w:t>Department of Mechanical and Intelligent Systems Engineering, The University of Electro-</w:t>
      </w:r>
      <w:r w:rsidRPr="006C13EF">
        <w:rPr>
          <w:rFonts w:eastAsiaTheme="minorEastAsia"/>
          <w:lang w:eastAsia="ja-JP"/>
        </w:rPr>
        <w:t>C</w:t>
      </w:r>
      <w:r w:rsidRPr="006C13EF">
        <w:t>ommunications, 182-8585 Tokyo, Japan</w:t>
      </w:r>
    </w:p>
    <w:p w14:paraId="2460CB44" w14:textId="643843D3" w:rsidR="00D50269" w:rsidRPr="006C13EF" w:rsidRDefault="00D50269" w:rsidP="00C01A6F">
      <w:pPr>
        <w:pStyle w:val="Paragraph"/>
        <w:spacing w:before="0" w:line="360" w:lineRule="auto"/>
        <w:ind w:firstLine="0"/>
        <w:jc w:val="both"/>
        <w:rPr>
          <w:rFonts w:eastAsiaTheme="minorEastAsia"/>
          <w:lang w:eastAsia="ja-JP"/>
        </w:rPr>
      </w:pPr>
      <w:r w:rsidRPr="006C13EF">
        <w:rPr>
          <w:rFonts w:eastAsiaTheme="minorEastAsia"/>
          <w:vertAlign w:val="superscript"/>
          <w:lang w:eastAsia="ja-JP"/>
        </w:rPr>
        <w:t>2</w:t>
      </w:r>
      <w:r w:rsidRPr="006C13EF">
        <w:rPr>
          <w:rFonts w:eastAsiaTheme="minorEastAsia"/>
          <w:lang w:eastAsia="ja-JP"/>
        </w:rPr>
        <w:t xml:space="preserve">Functional Design Laboratory, Science &amp; Innovation Center, Mitsubishi Chemical Co., Ltd., 1000 </w:t>
      </w:r>
      <w:proofErr w:type="spellStart"/>
      <w:r w:rsidRPr="006C13EF">
        <w:rPr>
          <w:rFonts w:eastAsiaTheme="minorEastAsia"/>
          <w:lang w:eastAsia="ja-JP"/>
        </w:rPr>
        <w:t>Kamoshidacho</w:t>
      </w:r>
      <w:proofErr w:type="spellEnd"/>
      <w:r w:rsidRPr="006C13EF">
        <w:rPr>
          <w:rFonts w:eastAsiaTheme="minorEastAsia"/>
          <w:lang w:eastAsia="ja-JP"/>
        </w:rPr>
        <w:t>, Aoba</w:t>
      </w:r>
      <w:r w:rsidR="000A24EE" w:rsidRPr="006C13EF">
        <w:rPr>
          <w:rFonts w:eastAsiaTheme="minorEastAsia" w:hint="eastAsia"/>
          <w:lang w:eastAsia="ja-JP"/>
        </w:rPr>
        <w:t xml:space="preserve"> Ward</w:t>
      </w:r>
      <w:r w:rsidRPr="006C13EF">
        <w:rPr>
          <w:rFonts w:eastAsiaTheme="minorEastAsia"/>
          <w:lang w:eastAsia="ja-JP"/>
        </w:rPr>
        <w:t>, Yokohama, Kanagawa 227-8502, Japan</w:t>
      </w:r>
    </w:p>
    <w:p w14:paraId="3062A7E7" w14:textId="77777777" w:rsidR="00D50269" w:rsidRPr="006C13EF" w:rsidRDefault="00D50269" w:rsidP="00C01A6F">
      <w:pPr>
        <w:pStyle w:val="Paragraph"/>
        <w:spacing w:before="0" w:line="360" w:lineRule="auto"/>
        <w:ind w:firstLine="0"/>
        <w:jc w:val="both"/>
      </w:pPr>
      <w:r w:rsidRPr="006C13EF">
        <w:rPr>
          <w:rFonts w:eastAsiaTheme="minorEastAsia"/>
          <w:lang w:eastAsia="ja-JP"/>
        </w:rPr>
        <w:t>*</w:t>
      </w:r>
      <w:r w:rsidRPr="006C13EF">
        <w:t>Email: shintake@uec.ac.jp</w:t>
      </w:r>
    </w:p>
    <w:p w14:paraId="3605A65B" w14:textId="77777777" w:rsidR="005B4251" w:rsidRPr="006C13EF" w:rsidRDefault="005B4251" w:rsidP="00C01A6F">
      <w:pPr>
        <w:pStyle w:val="Paragraph"/>
        <w:spacing w:before="0" w:line="360" w:lineRule="auto"/>
        <w:ind w:firstLine="0"/>
        <w:jc w:val="both"/>
        <w:rPr>
          <w:rFonts w:eastAsiaTheme="minorEastAsia"/>
          <w:lang w:eastAsia="ja-JP"/>
        </w:rPr>
      </w:pPr>
    </w:p>
    <w:p w14:paraId="6A060BFC" w14:textId="77777777" w:rsidR="00E31252" w:rsidRPr="006C13EF" w:rsidRDefault="00E31252" w:rsidP="00E31252">
      <w:pPr>
        <w:pStyle w:val="Paragraph"/>
        <w:spacing w:before="0" w:line="360" w:lineRule="auto"/>
        <w:ind w:firstLine="0"/>
        <w:rPr>
          <w:rFonts w:eastAsiaTheme="minorEastAsia"/>
          <w:b/>
          <w:bCs/>
          <w:lang w:eastAsia="ja-JP"/>
        </w:rPr>
      </w:pPr>
      <w:r w:rsidRPr="006C13EF">
        <w:rPr>
          <w:rFonts w:eastAsiaTheme="minorEastAsia"/>
          <w:b/>
          <w:bCs/>
          <w:lang w:eastAsia="ja-JP"/>
        </w:rPr>
        <w:t xml:space="preserve">Supplementary </w:t>
      </w:r>
      <w:r w:rsidRPr="006C13EF">
        <w:rPr>
          <w:rFonts w:eastAsiaTheme="minorEastAsia" w:hint="eastAsia"/>
          <w:b/>
          <w:bCs/>
          <w:lang w:eastAsia="ja-JP"/>
        </w:rPr>
        <w:t>Movie</w:t>
      </w:r>
      <w:r w:rsidRPr="006C13EF">
        <w:rPr>
          <w:rFonts w:eastAsiaTheme="minorEastAsia"/>
          <w:b/>
          <w:bCs/>
          <w:lang w:eastAsia="ja-JP"/>
        </w:rPr>
        <w:t xml:space="preserve"> Legends:</w:t>
      </w:r>
    </w:p>
    <w:p w14:paraId="0506C0BB" w14:textId="4965560F" w:rsidR="00E31252" w:rsidRPr="006C13EF" w:rsidRDefault="00E31252" w:rsidP="00E31252">
      <w:pPr>
        <w:pStyle w:val="Paragraph"/>
        <w:spacing w:before="0" w:line="360" w:lineRule="auto"/>
        <w:ind w:firstLine="0"/>
        <w:rPr>
          <w:rFonts w:eastAsiaTheme="minorEastAsia"/>
          <w:lang w:eastAsia="ja-JP"/>
        </w:rPr>
      </w:pPr>
      <w:r w:rsidRPr="006C13EF">
        <w:rPr>
          <w:rFonts w:eastAsiaTheme="minorEastAsia" w:hint="eastAsia"/>
          <w:lang w:eastAsia="ja-JP"/>
        </w:rPr>
        <w:t>Movie</w:t>
      </w:r>
      <w:r w:rsidRPr="006C13EF">
        <w:rPr>
          <w:rFonts w:eastAsiaTheme="minorEastAsia"/>
          <w:lang w:eastAsia="ja-JP"/>
        </w:rPr>
        <w:t xml:space="preserve"> 1. </w:t>
      </w:r>
      <w:r w:rsidR="003B7CF6" w:rsidRPr="006C13EF">
        <w:rPr>
          <w:rFonts w:eastAsiaTheme="minorEastAsia"/>
          <w:lang w:eastAsia="ja-JP"/>
        </w:rPr>
        <w:t>Operation of the stacked EHD pump with densely perforated electrodes</w:t>
      </w:r>
    </w:p>
    <w:p w14:paraId="313EC05D" w14:textId="4E3BBE18" w:rsidR="00DD2A1D" w:rsidRPr="006C13EF" w:rsidRDefault="00DD2A1D" w:rsidP="00E31252">
      <w:pPr>
        <w:pStyle w:val="Paragraph"/>
        <w:spacing w:before="0" w:line="360" w:lineRule="auto"/>
        <w:ind w:firstLine="0"/>
        <w:rPr>
          <w:rFonts w:eastAsiaTheme="minorEastAsia"/>
          <w:lang w:eastAsia="ja-JP"/>
        </w:rPr>
      </w:pPr>
      <w:r w:rsidRPr="006C13EF">
        <w:rPr>
          <w:rFonts w:eastAsiaTheme="minorEastAsia" w:hint="eastAsia"/>
          <w:lang w:eastAsia="ja-JP"/>
        </w:rPr>
        <w:t>Movie</w:t>
      </w:r>
      <w:r w:rsidRPr="006C13EF">
        <w:rPr>
          <w:rFonts w:eastAsiaTheme="minorEastAsia"/>
          <w:lang w:eastAsia="ja-JP"/>
        </w:rPr>
        <w:t xml:space="preserve"> 2.</w:t>
      </w:r>
      <w:r w:rsidRPr="006C13EF">
        <w:rPr>
          <w:rFonts w:eastAsiaTheme="minorEastAsia" w:hint="eastAsia"/>
          <w:lang w:eastAsia="ja-JP"/>
        </w:rPr>
        <w:t xml:space="preserve"> </w:t>
      </w:r>
      <w:r w:rsidRPr="006C13EF">
        <w:rPr>
          <w:rFonts w:eastAsiaTheme="minorEastAsia"/>
          <w:lang w:eastAsia="ja-JP"/>
        </w:rPr>
        <w:t>Actuation of an EHD-McKibben artificial muscle</w:t>
      </w:r>
    </w:p>
    <w:p w14:paraId="6F1C74E9" w14:textId="7D76B412" w:rsidR="00E31252" w:rsidRPr="006C13EF" w:rsidRDefault="00E31252" w:rsidP="00E31252">
      <w:pPr>
        <w:pStyle w:val="Paragraph"/>
        <w:spacing w:before="0" w:line="360" w:lineRule="auto"/>
        <w:ind w:firstLine="0"/>
        <w:rPr>
          <w:rFonts w:eastAsiaTheme="minorEastAsia"/>
          <w:lang w:eastAsia="ja-JP"/>
        </w:rPr>
      </w:pPr>
      <w:r w:rsidRPr="006C13EF">
        <w:rPr>
          <w:rFonts w:eastAsiaTheme="minorEastAsia" w:hint="eastAsia"/>
          <w:lang w:eastAsia="ja-JP"/>
        </w:rPr>
        <w:t>Movie</w:t>
      </w:r>
      <w:r w:rsidRPr="006C13EF">
        <w:rPr>
          <w:rFonts w:eastAsiaTheme="minorEastAsia"/>
          <w:lang w:eastAsia="ja-JP"/>
        </w:rPr>
        <w:t xml:space="preserve"> </w:t>
      </w:r>
      <w:r w:rsidR="00DD2A1D" w:rsidRPr="006C13EF">
        <w:rPr>
          <w:rFonts w:eastAsiaTheme="minorEastAsia" w:hint="eastAsia"/>
          <w:lang w:eastAsia="ja-JP"/>
        </w:rPr>
        <w:t>3</w:t>
      </w:r>
      <w:r w:rsidRPr="006C13EF">
        <w:rPr>
          <w:rFonts w:eastAsiaTheme="minorEastAsia"/>
          <w:lang w:eastAsia="ja-JP"/>
        </w:rPr>
        <w:t xml:space="preserve">. </w:t>
      </w:r>
      <w:r w:rsidR="00BE2926" w:rsidRPr="006C13EF">
        <w:rPr>
          <w:rFonts w:eastAsiaTheme="minorEastAsia" w:hint="eastAsia"/>
          <w:lang w:eastAsia="ja-JP"/>
        </w:rPr>
        <w:t>Actuation of an</w:t>
      </w:r>
      <w:r w:rsidR="00BE2926" w:rsidRPr="006C13EF">
        <w:rPr>
          <w:rFonts w:eastAsiaTheme="minorEastAsia"/>
          <w:lang w:eastAsia="ja-JP"/>
        </w:rPr>
        <w:t xml:space="preserve"> EHD-fluidic elastomer actuator</w:t>
      </w:r>
    </w:p>
    <w:p w14:paraId="31BE0A94" w14:textId="6937BE47" w:rsidR="00E31252" w:rsidRPr="006C13EF" w:rsidRDefault="00E31252" w:rsidP="00E31252">
      <w:pPr>
        <w:pStyle w:val="Paragraph"/>
        <w:spacing w:before="0" w:line="360" w:lineRule="auto"/>
        <w:ind w:firstLine="0"/>
        <w:rPr>
          <w:rFonts w:eastAsiaTheme="minorEastAsia"/>
          <w:lang w:eastAsia="ja-JP"/>
        </w:rPr>
      </w:pPr>
      <w:r w:rsidRPr="006C13EF">
        <w:rPr>
          <w:rFonts w:eastAsiaTheme="minorEastAsia" w:hint="eastAsia"/>
          <w:lang w:eastAsia="ja-JP"/>
        </w:rPr>
        <w:t>Movie</w:t>
      </w:r>
      <w:r w:rsidRPr="006C13EF">
        <w:rPr>
          <w:rFonts w:eastAsiaTheme="minorEastAsia"/>
          <w:lang w:eastAsia="ja-JP"/>
        </w:rPr>
        <w:t xml:space="preserve"> </w:t>
      </w:r>
      <w:r w:rsidR="00DD2A1D" w:rsidRPr="006C13EF">
        <w:rPr>
          <w:rFonts w:eastAsiaTheme="minorEastAsia" w:hint="eastAsia"/>
          <w:lang w:eastAsia="ja-JP"/>
        </w:rPr>
        <w:t>4</w:t>
      </w:r>
      <w:r w:rsidRPr="006C13EF">
        <w:rPr>
          <w:rFonts w:eastAsiaTheme="minorEastAsia"/>
          <w:lang w:eastAsia="ja-JP"/>
        </w:rPr>
        <w:t>. Grasping of a</w:t>
      </w:r>
      <w:r w:rsidR="0004605C" w:rsidRPr="006C13EF">
        <w:t xml:space="preserve"> </w:t>
      </w:r>
      <w:r w:rsidR="0004605C" w:rsidRPr="006C13EF">
        <w:rPr>
          <w:rFonts w:eastAsiaTheme="minorEastAsia"/>
          <w:lang w:eastAsia="ja-JP"/>
        </w:rPr>
        <w:t>spherical object</w:t>
      </w:r>
    </w:p>
    <w:p w14:paraId="5D9CF8EA" w14:textId="7930E263" w:rsidR="00E31252" w:rsidRPr="006C13EF" w:rsidRDefault="00E31252" w:rsidP="00E31252">
      <w:pPr>
        <w:pStyle w:val="Paragraph"/>
        <w:spacing w:before="0" w:line="360" w:lineRule="auto"/>
        <w:ind w:firstLine="0"/>
        <w:rPr>
          <w:rFonts w:eastAsiaTheme="minorEastAsia"/>
          <w:lang w:eastAsia="ja-JP"/>
        </w:rPr>
      </w:pPr>
      <w:r w:rsidRPr="006C13EF">
        <w:rPr>
          <w:rFonts w:eastAsiaTheme="minorEastAsia" w:hint="eastAsia"/>
          <w:lang w:eastAsia="ja-JP"/>
        </w:rPr>
        <w:t>Movie</w:t>
      </w:r>
      <w:r w:rsidRPr="006C13EF">
        <w:rPr>
          <w:rFonts w:eastAsiaTheme="minorEastAsia"/>
          <w:lang w:eastAsia="ja-JP"/>
        </w:rPr>
        <w:t xml:space="preserve"> </w:t>
      </w:r>
      <w:r w:rsidR="00DD2A1D" w:rsidRPr="006C13EF">
        <w:rPr>
          <w:rFonts w:eastAsiaTheme="minorEastAsia" w:hint="eastAsia"/>
          <w:lang w:eastAsia="ja-JP"/>
        </w:rPr>
        <w:t>5</w:t>
      </w:r>
      <w:r w:rsidRPr="006C13EF">
        <w:rPr>
          <w:rFonts w:eastAsiaTheme="minorEastAsia"/>
          <w:lang w:eastAsia="ja-JP"/>
        </w:rPr>
        <w:t xml:space="preserve">. Grasping of </w:t>
      </w:r>
      <w:r w:rsidR="0004605C" w:rsidRPr="006C13EF">
        <w:rPr>
          <w:rFonts w:eastAsiaTheme="minorEastAsia"/>
          <w:lang w:eastAsia="ja-JP"/>
        </w:rPr>
        <w:t>a</w:t>
      </w:r>
      <w:r w:rsidR="0004605C" w:rsidRPr="006C13EF">
        <w:t xml:space="preserve"> </w:t>
      </w:r>
      <w:r w:rsidR="0004605C" w:rsidRPr="006C13EF">
        <w:rPr>
          <w:rFonts w:eastAsiaTheme="minorEastAsia" w:hint="eastAsia"/>
          <w:lang w:eastAsia="ja-JP"/>
        </w:rPr>
        <w:t>cubic</w:t>
      </w:r>
      <w:r w:rsidR="0004605C" w:rsidRPr="006C13EF">
        <w:rPr>
          <w:rFonts w:eastAsiaTheme="minorEastAsia"/>
          <w:lang w:eastAsia="ja-JP"/>
        </w:rPr>
        <w:t xml:space="preserve"> object</w:t>
      </w:r>
    </w:p>
    <w:p w14:paraId="179B8461" w14:textId="77777777" w:rsidR="00E31252" w:rsidRPr="006C13EF" w:rsidRDefault="00E31252" w:rsidP="00E31252">
      <w:pPr>
        <w:pStyle w:val="Paragraph"/>
        <w:spacing w:before="0" w:line="360" w:lineRule="auto"/>
        <w:ind w:firstLine="0"/>
        <w:rPr>
          <w:rFonts w:eastAsiaTheme="minorEastAsia"/>
          <w:lang w:eastAsia="ja-JP"/>
        </w:rPr>
      </w:pPr>
    </w:p>
    <w:p w14:paraId="53BAED46" w14:textId="77777777" w:rsidR="00FD7F42" w:rsidRPr="006C13EF" w:rsidRDefault="00CA4CE7" w:rsidP="00C01A6F">
      <w:pPr>
        <w:pStyle w:val="Teaser"/>
        <w:spacing w:before="0" w:line="360" w:lineRule="auto"/>
        <w:jc w:val="both"/>
        <w:rPr>
          <w:b/>
        </w:rPr>
      </w:pPr>
      <w:r w:rsidRPr="006C13EF">
        <w:rPr>
          <w:b/>
        </w:rPr>
        <w:t>This PDF file includes:</w:t>
      </w:r>
    </w:p>
    <w:p w14:paraId="5A3D82B9" w14:textId="66488F99" w:rsidR="007A2680" w:rsidRPr="006C13EF" w:rsidRDefault="00130896" w:rsidP="00C01A6F">
      <w:pPr>
        <w:pStyle w:val="Teaser"/>
        <w:spacing w:before="0" w:line="360" w:lineRule="auto"/>
        <w:jc w:val="both"/>
        <w:rPr>
          <w:rFonts w:eastAsiaTheme="minorEastAsia"/>
          <w:lang w:eastAsia="ja-JP"/>
        </w:rPr>
      </w:pPr>
      <w:r w:rsidRPr="006C13EF">
        <w:t xml:space="preserve">Supplementary Note 1. </w:t>
      </w:r>
      <w:r w:rsidR="00CE2850" w:rsidRPr="006C13EF">
        <w:t>Calculation of porosity</w:t>
      </w:r>
    </w:p>
    <w:p w14:paraId="398BA3C4" w14:textId="2453AC85" w:rsidR="00CA4CE7" w:rsidRPr="006C13EF" w:rsidRDefault="00FD7F42" w:rsidP="00C01A6F">
      <w:pPr>
        <w:pStyle w:val="Teaser"/>
        <w:spacing w:before="0" w:line="360" w:lineRule="auto"/>
        <w:jc w:val="both"/>
        <w:rPr>
          <w:rFonts w:eastAsiaTheme="minorEastAsia"/>
          <w:lang w:eastAsia="ja-JP"/>
        </w:rPr>
      </w:pPr>
      <w:r w:rsidRPr="006C13EF">
        <w:t xml:space="preserve">Supplementary Table 1. </w:t>
      </w:r>
      <w:r w:rsidR="00130896" w:rsidRPr="006C13EF">
        <w:t xml:space="preserve">Pump </w:t>
      </w:r>
      <w:r w:rsidR="001F3D57" w:rsidRPr="006C13EF">
        <w:rPr>
          <w:rFonts w:eastAsiaTheme="minorEastAsia" w:hint="eastAsia"/>
          <w:lang w:eastAsia="ja-JP"/>
        </w:rPr>
        <w:t>design parameters</w:t>
      </w:r>
    </w:p>
    <w:p w14:paraId="6AA43107" w14:textId="77777777" w:rsidR="0007560E" w:rsidRPr="006C13EF" w:rsidRDefault="00130896" w:rsidP="002E5DEE">
      <w:pPr>
        <w:pStyle w:val="Teaser"/>
        <w:spacing w:before="0" w:line="360" w:lineRule="auto"/>
        <w:jc w:val="both"/>
        <w:rPr>
          <w:rFonts w:eastAsiaTheme="minorEastAsia"/>
          <w:lang w:eastAsia="ja-JP"/>
        </w:rPr>
      </w:pPr>
      <w:r w:rsidRPr="006C13EF">
        <w:rPr>
          <w:rFonts w:eastAsiaTheme="minorEastAsia"/>
          <w:lang w:eastAsia="ja-JP"/>
        </w:rPr>
        <w:t xml:space="preserve">Supplementary Table 2. </w:t>
      </w:r>
      <w:r w:rsidR="001219AA" w:rsidRPr="006C13EF">
        <w:rPr>
          <w:rFonts w:eastAsiaTheme="minorEastAsia"/>
          <w:lang w:eastAsia="ja-JP"/>
        </w:rPr>
        <w:t>Performance comparison of the proposed pump and pumps for soft robotics reported in the literature</w:t>
      </w:r>
    </w:p>
    <w:p w14:paraId="44B198AC" w14:textId="3C4648DE" w:rsidR="0007560E" w:rsidRPr="006C13EF" w:rsidRDefault="0007560E" w:rsidP="002E5DEE">
      <w:pPr>
        <w:pStyle w:val="Teaser"/>
        <w:spacing w:before="0" w:line="360" w:lineRule="auto"/>
        <w:jc w:val="both"/>
        <w:rPr>
          <w:rFonts w:eastAsiaTheme="minorEastAsia"/>
          <w:bCs/>
          <w:lang w:eastAsia="ja-JP"/>
        </w:rPr>
      </w:pPr>
      <w:r w:rsidRPr="006C13EF">
        <w:rPr>
          <w:rFonts w:eastAsiaTheme="minorEastAsia"/>
          <w:bCs/>
          <w:lang w:eastAsia="ja-JP"/>
        </w:rPr>
        <w:t xml:space="preserve">Supplementary Figure </w:t>
      </w:r>
      <w:r w:rsidRPr="006C13EF">
        <w:rPr>
          <w:rFonts w:eastAsiaTheme="minorEastAsia" w:hint="eastAsia"/>
          <w:bCs/>
          <w:lang w:eastAsia="ja-JP"/>
        </w:rPr>
        <w:t xml:space="preserve">1. </w:t>
      </w:r>
      <w:r w:rsidR="00666FD4" w:rsidRPr="006C13EF">
        <w:rPr>
          <w:rFonts w:eastAsiaTheme="minorEastAsia"/>
          <w:bCs/>
          <w:lang w:eastAsia="ja-JP"/>
        </w:rPr>
        <w:t>Three-hour continuous operation at 4.0 kV</w:t>
      </w:r>
      <w:r w:rsidR="00B248A5" w:rsidRPr="006C13EF">
        <w:rPr>
          <w:rFonts w:eastAsiaTheme="minorEastAsia" w:hint="eastAsia"/>
          <w:bCs/>
          <w:lang w:eastAsia="ja-JP"/>
        </w:rPr>
        <w:t xml:space="preserve"> </w:t>
      </w:r>
      <w:r w:rsidR="00666FD4" w:rsidRPr="006C13EF">
        <w:rPr>
          <w:rFonts w:eastAsiaTheme="minorEastAsia"/>
          <w:bCs/>
          <w:lang w:eastAsia="ja-JP"/>
        </w:rPr>
        <w:t>(13.3 kV/mm) of the single-layer pump with 0.6 mm holes and 50.0% porosity</w:t>
      </w:r>
    </w:p>
    <w:p w14:paraId="4527E81A" w14:textId="212968A8" w:rsidR="00D50269" w:rsidRPr="006C13EF" w:rsidRDefault="0007560E" w:rsidP="002E5DEE">
      <w:pPr>
        <w:pStyle w:val="Teaser"/>
        <w:spacing w:before="0" w:line="360" w:lineRule="auto"/>
        <w:jc w:val="both"/>
        <w:rPr>
          <w:rFonts w:eastAsiaTheme="minorEastAsia"/>
          <w:bCs/>
          <w:lang w:eastAsia="ja-JP"/>
        </w:rPr>
      </w:pPr>
      <w:r w:rsidRPr="006C13EF">
        <w:rPr>
          <w:rFonts w:eastAsiaTheme="minorEastAsia"/>
          <w:bCs/>
          <w:lang w:eastAsia="ja-JP"/>
        </w:rPr>
        <w:t xml:space="preserve">Supplementary Figure </w:t>
      </w:r>
      <w:r w:rsidRPr="006C13EF">
        <w:rPr>
          <w:rFonts w:eastAsiaTheme="minorEastAsia" w:hint="eastAsia"/>
          <w:bCs/>
          <w:lang w:eastAsia="ja-JP"/>
        </w:rPr>
        <w:t xml:space="preserve">2. </w:t>
      </w:r>
      <w:r w:rsidR="00666FD4" w:rsidRPr="006C13EF">
        <w:rPr>
          <w:rFonts w:eastAsiaTheme="minorEastAsia"/>
          <w:bCs/>
          <w:lang w:eastAsia="ja-JP"/>
        </w:rPr>
        <w:t>Output performance of a differently designed multi-hole EHD pump at different numbers of stacked layers</w:t>
      </w:r>
    </w:p>
    <w:p w14:paraId="3E0D8F71" w14:textId="77777777" w:rsidR="003E6F5F" w:rsidRPr="006C13EF" w:rsidRDefault="003E6F5F" w:rsidP="0004730C">
      <w:pPr>
        <w:pStyle w:val="Caption"/>
        <w:keepNext/>
        <w:jc w:val="center"/>
        <w:rPr>
          <w:sz w:val="24"/>
          <w:szCs w:val="24"/>
        </w:rPr>
      </w:pPr>
      <w:bookmarkStart w:id="0" w:name="_Hlk213781035"/>
    </w:p>
    <w:p w14:paraId="4C36B385" w14:textId="77777777" w:rsidR="003E6F5F" w:rsidRPr="006C13EF" w:rsidRDefault="003E6F5F" w:rsidP="003E6F5F"/>
    <w:p w14:paraId="32A83215" w14:textId="77777777" w:rsidR="003E6F5F" w:rsidRPr="006C13EF" w:rsidRDefault="003E6F5F" w:rsidP="003E6F5F">
      <w:pPr>
        <w:pStyle w:val="Caption"/>
        <w:keepNext/>
        <w:spacing w:before="40"/>
        <w:jc w:val="both"/>
        <w:rPr>
          <w:sz w:val="24"/>
          <w:szCs w:val="24"/>
        </w:rPr>
      </w:pPr>
    </w:p>
    <w:p w14:paraId="758B0EEE" w14:textId="77777777" w:rsidR="003E6F5F" w:rsidRPr="006C13EF" w:rsidRDefault="003E6F5F">
      <w:pPr>
        <w:rPr>
          <w:b/>
          <w:bCs/>
          <w:sz w:val="24"/>
          <w:szCs w:val="24"/>
        </w:rPr>
      </w:pPr>
      <w:bookmarkStart w:id="1" w:name="_Hlk148972627"/>
      <w:r w:rsidRPr="006C13EF">
        <w:rPr>
          <w:b/>
          <w:bCs/>
          <w:sz w:val="24"/>
          <w:szCs w:val="24"/>
        </w:rPr>
        <w:br w:type="page"/>
      </w:r>
    </w:p>
    <w:p w14:paraId="799615D5" w14:textId="18AB0FD5" w:rsidR="003E6F5F" w:rsidRPr="006C13EF" w:rsidRDefault="003E6F5F" w:rsidP="003E6F5F">
      <w:pPr>
        <w:jc w:val="both"/>
        <w:rPr>
          <w:b/>
          <w:bCs/>
          <w:sz w:val="24"/>
          <w:szCs w:val="24"/>
          <w:lang w:eastAsia="ja-JP"/>
        </w:rPr>
      </w:pPr>
      <w:r w:rsidRPr="006C13EF">
        <w:rPr>
          <w:b/>
          <w:bCs/>
          <w:sz w:val="24"/>
          <w:szCs w:val="24"/>
        </w:rPr>
        <w:lastRenderedPageBreak/>
        <w:t>Supplementary Note 1.</w:t>
      </w:r>
      <w:bookmarkEnd w:id="1"/>
      <w:r w:rsidRPr="006C13EF">
        <w:rPr>
          <w:sz w:val="24"/>
          <w:szCs w:val="24"/>
        </w:rPr>
        <w:t xml:space="preserve"> </w:t>
      </w:r>
      <w:r w:rsidRPr="006C13EF">
        <w:rPr>
          <w:b/>
          <w:bCs/>
          <w:sz w:val="24"/>
          <w:szCs w:val="24"/>
        </w:rPr>
        <w:t xml:space="preserve">Calculation of </w:t>
      </w:r>
      <w:r w:rsidRPr="006C13EF">
        <w:rPr>
          <w:b/>
          <w:bCs/>
          <w:sz w:val="24"/>
          <w:szCs w:val="24"/>
          <w:lang w:eastAsia="ja-JP"/>
        </w:rPr>
        <w:t>porosity</w:t>
      </w:r>
    </w:p>
    <w:p w14:paraId="0DD09427" w14:textId="0D212CAA" w:rsidR="003E6F5F" w:rsidRPr="006C13EF" w:rsidRDefault="003E6F5F" w:rsidP="003E6F5F">
      <w:pPr>
        <w:jc w:val="both"/>
        <w:rPr>
          <w:sz w:val="24"/>
          <w:szCs w:val="24"/>
          <w:lang w:eastAsia="ja-JP"/>
        </w:rPr>
      </w:pPr>
      <w:r w:rsidRPr="006C13EF">
        <w:rPr>
          <w:sz w:val="24"/>
          <w:szCs w:val="24"/>
          <w:lang w:eastAsia="ja-JP"/>
        </w:rPr>
        <w:t>The electrode porosity (</w:t>
      </w:r>
      <m:oMath>
        <m:r>
          <w:rPr>
            <w:rFonts w:ascii="Cambria Math" w:hAnsi="Cambria Math"/>
            <w:sz w:val="24"/>
            <w:szCs w:val="24"/>
            <w:lang w:eastAsia="ja-JP"/>
          </w:rPr>
          <m:t>ϕ</m:t>
        </m:r>
      </m:oMath>
      <w:r w:rsidRPr="006C13EF">
        <w:rPr>
          <w:sz w:val="24"/>
          <w:szCs w:val="24"/>
          <w:lang w:eastAsia="ja-JP"/>
        </w:rPr>
        <w:t xml:space="preserve">) in </w:t>
      </w:r>
      <w:r w:rsidRPr="006C13EF">
        <w:rPr>
          <w:sz w:val="24"/>
          <w:szCs w:val="24"/>
        </w:rPr>
        <w:t xml:space="preserve">Supplementary Table </w:t>
      </w:r>
      <w:r w:rsidRPr="006C13EF">
        <w:rPr>
          <w:sz w:val="24"/>
          <w:szCs w:val="24"/>
        </w:rPr>
        <w:fldChar w:fldCharType="begin"/>
      </w:r>
      <w:r w:rsidRPr="006C13EF">
        <w:rPr>
          <w:sz w:val="24"/>
          <w:szCs w:val="24"/>
        </w:rPr>
        <w:instrText xml:space="preserve"> SEQ Supplementary_Table \* ARABIC </w:instrText>
      </w:r>
      <w:r w:rsidRPr="006C13EF">
        <w:rPr>
          <w:sz w:val="24"/>
          <w:szCs w:val="24"/>
        </w:rPr>
        <w:fldChar w:fldCharType="separate"/>
      </w:r>
      <w:r w:rsidRPr="006C13EF">
        <w:rPr>
          <w:noProof/>
          <w:sz w:val="24"/>
          <w:szCs w:val="24"/>
        </w:rPr>
        <w:t>1</w:t>
      </w:r>
      <w:r w:rsidRPr="006C13EF">
        <w:rPr>
          <w:sz w:val="24"/>
          <w:szCs w:val="24"/>
        </w:rPr>
        <w:fldChar w:fldCharType="end"/>
      </w:r>
      <w:r w:rsidRPr="006C13EF">
        <w:rPr>
          <w:sz w:val="24"/>
          <w:szCs w:val="24"/>
          <w:lang w:eastAsia="ja-JP"/>
        </w:rPr>
        <w:t xml:space="preserve"> is defined as the percentage of the total active electrode area (</w:t>
      </w:r>
      <m:oMath>
        <m:r>
          <w:rPr>
            <w:rFonts w:ascii="Cambria Math" w:hAnsi="Cambria Math"/>
            <w:sz w:val="24"/>
            <w:szCs w:val="24"/>
            <w:lang w:eastAsia="ja-JP"/>
          </w:rPr>
          <m:t>S</m:t>
        </m:r>
      </m:oMath>
      <w:r w:rsidRPr="006C13EF">
        <w:rPr>
          <w:sz w:val="24"/>
          <w:szCs w:val="24"/>
          <w:lang w:eastAsia="ja-JP"/>
        </w:rPr>
        <w:t xml:space="preserve">) occupied by the total </w:t>
      </w:r>
      <w:r w:rsidRPr="006C13EF">
        <w:rPr>
          <w:rFonts w:hint="eastAsia"/>
          <w:sz w:val="24"/>
          <w:szCs w:val="24"/>
          <w:lang w:eastAsia="ja-JP"/>
        </w:rPr>
        <w:t xml:space="preserve">hole </w:t>
      </w:r>
      <w:r w:rsidRPr="006C13EF">
        <w:rPr>
          <w:sz w:val="24"/>
          <w:szCs w:val="24"/>
          <w:lang w:eastAsia="ja-JP"/>
        </w:rPr>
        <w:t>area (</w:t>
      </w:r>
      <m:oMath>
        <m:sSub>
          <m:sSubPr>
            <m:ctrlPr>
              <w:rPr>
                <w:rFonts w:ascii="Cambria Math" w:hAnsi="Cambria Math"/>
                <w:i/>
                <w:sz w:val="24"/>
                <w:szCs w:val="24"/>
                <w:lang w:eastAsia="ja-JP"/>
              </w:rPr>
            </m:ctrlPr>
          </m:sSubPr>
          <m:e>
            <m:r>
              <w:rPr>
                <w:rFonts w:ascii="Cambria Math" w:hAnsi="Cambria Math"/>
                <w:sz w:val="24"/>
                <w:szCs w:val="24"/>
                <w:lang w:eastAsia="ja-JP"/>
              </w:rPr>
              <m:t>s</m:t>
            </m:r>
          </m:e>
          <m:sub>
            <m:r>
              <w:rPr>
                <w:rFonts w:ascii="Cambria Math" w:hAnsi="Cambria Math"/>
                <w:sz w:val="24"/>
                <w:szCs w:val="24"/>
                <w:lang w:eastAsia="ja-JP"/>
              </w:rPr>
              <m:t>r</m:t>
            </m:r>
          </m:sub>
        </m:sSub>
      </m:oMath>
      <w:r w:rsidRPr="006C13EF">
        <w:rPr>
          <w:sz w:val="24"/>
          <w:szCs w:val="24"/>
          <w:lang w:eastAsia="ja-JP"/>
        </w:rPr>
        <w:t>).</w:t>
      </w:r>
      <w:r w:rsidRPr="006C13EF">
        <w:rPr>
          <w:rFonts w:hint="eastAsia"/>
          <w:sz w:val="24"/>
          <w:szCs w:val="24"/>
          <w:lang w:eastAsia="ja-JP"/>
        </w:rPr>
        <w:t xml:space="preserve"> </w:t>
      </w:r>
      <w:r w:rsidRPr="006C13EF">
        <w:rPr>
          <w:sz w:val="24"/>
          <w:szCs w:val="24"/>
          <w:lang w:eastAsia="ja-JP"/>
        </w:rPr>
        <w:t xml:space="preserve">The total active electrode area </w:t>
      </w:r>
      <m:oMath>
        <m:r>
          <w:rPr>
            <w:rFonts w:ascii="Cambria Math" w:hAnsi="Cambria Math"/>
            <w:sz w:val="24"/>
            <w:szCs w:val="24"/>
            <w:lang w:eastAsia="ja-JP"/>
          </w:rPr>
          <m:t>S</m:t>
        </m:r>
      </m:oMath>
      <w:r w:rsidRPr="006C13EF">
        <w:rPr>
          <w:sz w:val="24"/>
          <w:szCs w:val="24"/>
          <w:lang w:eastAsia="ja-JP"/>
        </w:rPr>
        <w:t xml:space="preserve"> is defined </w:t>
      </w:r>
      <w:r w:rsidRPr="006C13EF">
        <w:rPr>
          <w:rFonts w:hint="eastAsia"/>
          <w:sz w:val="24"/>
          <w:szCs w:val="24"/>
          <w:lang w:eastAsia="ja-JP"/>
        </w:rPr>
        <w:t>as a circle with</w:t>
      </w:r>
      <w:r w:rsidRPr="006C13EF">
        <w:rPr>
          <w:sz w:val="24"/>
          <w:szCs w:val="24"/>
          <w:lang w:eastAsia="ja-JP"/>
        </w:rPr>
        <w:t xml:space="preserve"> a</w:t>
      </w:r>
      <w:r w:rsidRPr="006C13EF">
        <w:rPr>
          <w:rFonts w:hint="eastAsia"/>
          <w:sz w:val="24"/>
          <w:szCs w:val="24"/>
          <w:lang w:eastAsia="ja-JP"/>
        </w:rPr>
        <w:t xml:space="preserve"> diameter of</w:t>
      </w:r>
      <w:r w:rsidRPr="006C13EF">
        <w:rPr>
          <w:sz w:val="24"/>
          <w:szCs w:val="24"/>
          <w:lang w:eastAsia="ja-JP"/>
        </w:rPr>
        <w:t xml:space="preserve"> 10 mm</w:t>
      </w:r>
      <w:r w:rsidRPr="006C13EF">
        <w:rPr>
          <w:rFonts w:hint="eastAsia"/>
          <w:sz w:val="24"/>
          <w:szCs w:val="24"/>
          <w:lang w:eastAsia="ja-JP"/>
        </w:rPr>
        <w:t xml:space="preserve">, </w:t>
      </w:r>
      <w:r w:rsidRPr="006C13EF">
        <w:rPr>
          <w:sz w:val="24"/>
          <w:szCs w:val="24"/>
          <w:lang w:eastAsia="ja-JP"/>
        </w:rPr>
        <w:t>corresponding to a radius</w:t>
      </w:r>
      <w:r w:rsidRPr="006C13EF">
        <w:rPr>
          <w:rFonts w:hint="eastAsia"/>
          <w:sz w:val="24"/>
          <w:szCs w:val="24"/>
          <w:lang w:eastAsia="ja-JP"/>
        </w:rPr>
        <w:t xml:space="preserve"> of</w:t>
      </w:r>
      <w:r w:rsidRPr="006C13EF">
        <w:rPr>
          <w:sz w:val="24"/>
          <w:szCs w:val="24"/>
          <w:lang w:eastAsia="ja-JP"/>
        </w:rPr>
        <w:t xml:space="preserve"> </w:t>
      </w:r>
      <m:oMath>
        <m:r>
          <w:rPr>
            <w:rFonts w:ascii="Cambria Math" w:hAnsi="Cambria Math"/>
            <w:sz w:val="24"/>
            <w:szCs w:val="24"/>
            <w:lang w:eastAsia="ja-JP"/>
          </w:rPr>
          <m:t>R</m:t>
        </m:r>
      </m:oMath>
      <w:r w:rsidRPr="006C13EF">
        <w:rPr>
          <w:sz w:val="24"/>
          <w:szCs w:val="24"/>
          <w:lang w:eastAsia="ja-JP"/>
        </w:rPr>
        <w:t xml:space="preserve"> </w:t>
      </w:r>
      <w:r w:rsidRPr="006C13EF">
        <w:rPr>
          <w:rFonts w:hint="eastAsia"/>
          <w:sz w:val="24"/>
          <w:szCs w:val="24"/>
          <w:lang w:eastAsia="ja-JP"/>
        </w:rPr>
        <w:t xml:space="preserve">= 5 </w:t>
      </w:r>
      <w:r w:rsidRPr="006C13EF">
        <w:rPr>
          <w:sz w:val="24"/>
          <w:szCs w:val="24"/>
          <w:lang w:eastAsia="ja-JP"/>
        </w:rPr>
        <w:t xml:space="preserve">mm. For a given design with </w:t>
      </w:r>
      <m:oMath>
        <m:r>
          <w:rPr>
            <w:rFonts w:ascii="Cambria Math" w:hAnsi="Cambria Math"/>
            <w:sz w:val="24"/>
            <w:szCs w:val="24"/>
            <w:lang w:eastAsia="ja-JP"/>
          </w:rPr>
          <m:t>n</m:t>
        </m:r>
      </m:oMath>
      <w:r w:rsidRPr="006C13EF">
        <w:rPr>
          <w:sz w:val="24"/>
          <w:szCs w:val="24"/>
          <w:lang w:eastAsia="ja-JP"/>
        </w:rPr>
        <w:t xml:space="preserve"> holes, each </w:t>
      </w:r>
      <w:r w:rsidRPr="006C13EF">
        <w:rPr>
          <w:rFonts w:hint="eastAsia"/>
          <w:sz w:val="24"/>
          <w:szCs w:val="24"/>
          <w:lang w:eastAsia="ja-JP"/>
        </w:rPr>
        <w:t>having</w:t>
      </w:r>
      <w:r w:rsidRPr="006C13EF">
        <w:rPr>
          <w:sz w:val="24"/>
          <w:szCs w:val="24"/>
          <w:lang w:eastAsia="ja-JP"/>
        </w:rPr>
        <w:t xml:space="preserve"> a diameter </w:t>
      </w:r>
      <m:oMath>
        <m:sSub>
          <m:sSubPr>
            <m:ctrlPr>
              <w:rPr>
                <w:rFonts w:ascii="Cambria Math" w:hAnsi="Cambria Math"/>
                <w:i/>
                <w:sz w:val="24"/>
                <w:szCs w:val="24"/>
                <w:lang w:eastAsia="ja-JP"/>
              </w:rPr>
            </m:ctrlPr>
          </m:sSubPr>
          <m:e>
            <m:r>
              <w:rPr>
                <w:rFonts w:ascii="Cambria Math" w:hAnsi="Cambria Math"/>
                <w:sz w:val="24"/>
                <w:szCs w:val="24"/>
                <w:lang w:eastAsia="ja-JP"/>
              </w:rPr>
              <m:t>D</m:t>
            </m:r>
          </m:e>
          <m:sub>
            <m:r>
              <w:rPr>
                <w:rFonts w:ascii="Cambria Math" w:hAnsi="Cambria Math"/>
                <w:sz w:val="24"/>
                <w:szCs w:val="24"/>
                <w:lang w:eastAsia="ja-JP"/>
              </w:rPr>
              <m:t>h</m:t>
            </m:r>
          </m:sub>
        </m:sSub>
      </m:oMath>
      <w:r w:rsidRPr="006C13EF">
        <w:rPr>
          <w:sz w:val="24"/>
          <w:szCs w:val="24"/>
          <w:lang w:eastAsia="ja-JP"/>
        </w:rPr>
        <w:t xml:space="preserve">, the porosity </w:t>
      </w:r>
      <w:r w:rsidRPr="006C13EF">
        <w:rPr>
          <w:rFonts w:hint="eastAsia"/>
          <w:sz w:val="24"/>
          <w:szCs w:val="24"/>
          <w:lang w:eastAsia="ja-JP"/>
        </w:rPr>
        <w:t>is</w:t>
      </w:r>
      <w:r w:rsidRPr="006C13EF">
        <w:rPr>
          <w:sz w:val="24"/>
          <w:szCs w:val="24"/>
          <w:lang w:eastAsia="ja-JP"/>
        </w:rPr>
        <w:t xml:space="preserve"> calculated using the following equations:</w:t>
      </w:r>
    </w:p>
    <w:p w14:paraId="15D054BE" w14:textId="78A2EF3B" w:rsidR="003E6F5F" w:rsidRPr="006C13EF" w:rsidRDefault="003E6F5F" w:rsidP="003E6F5F">
      <w:pPr>
        <w:jc w:val="both"/>
        <w:rPr>
          <w:sz w:val="24"/>
          <w:szCs w:val="24"/>
          <w:lang w:eastAsia="ja-JP"/>
        </w:rPr>
      </w:pPr>
      <w:r w:rsidRPr="006C13EF">
        <w:rPr>
          <w:sz w:val="24"/>
          <w:szCs w:val="24"/>
          <w:lang w:eastAsia="ja-JP"/>
        </w:rPr>
        <w:t xml:space="preserve">The total </w:t>
      </w:r>
      <w:r w:rsidR="00743092" w:rsidRPr="006C13EF">
        <w:rPr>
          <w:rFonts w:hint="eastAsia"/>
          <w:sz w:val="24"/>
          <w:szCs w:val="24"/>
          <w:lang w:eastAsia="ja-JP"/>
        </w:rPr>
        <w:t xml:space="preserve">active </w:t>
      </w:r>
      <w:r w:rsidRPr="006C13EF">
        <w:rPr>
          <w:sz w:val="24"/>
          <w:szCs w:val="24"/>
          <w:lang w:eastAsia="ja-JP"/>
        </w:rPr>
        <w:t xml:space="preserve">electrode area </w:t>
      </w:r>
      <m:oMath>
        <m:r>
          <w:rPr>
            <w:rFonts w:ascii="Cambria Math" w:hAnsi="Cambria Math"/>
            <w:sz w:val="24"/>
            <w:szCs w:val="24"/>
            <w:lang w:eastAsia="ja-JP"/>
          </w:rPr>
          <m:t>S</m:t>
        </m:r>
      </m:oMath>
      <w:r w:rsidRPr="006C13EF">
        <w:rPr>
          <w:sz w:val="24"/>
          <w:szCs w:val="24"/>
          <w:lang w:eastAsia="ja-JP"/>
        </w:rPr>
        <w:t xml:space="preserve"> is:</w:t>
      </w:r>
    </w:p>
    <w:p w14:paraId="744FB5D1" w14:textId="77777777" w:rsidR="003E6F5F" w:rsidRPr="006C13EF" w:rsidRDefault="003E6F5F" w:rsidP="003E6F5F">
      <w:pPr>
        <w:jc w:val="both"/>
        <w:rPr>
          <w:sz w:val="24"/>
          <w:szCs w:val="24"/>
          <w:lang w:eastAsia="ja-JP"/>
        </w:rPr>
      </w:pPr>
    </w:p>
    <w:p w14:paraId="30FF06FE" w14:textId="77777777" w:rsidR="003E6F5F" w:rsidRPr="006C13EF" w:rsidRDefault="00000000" w:rsidP="003E6F5F">
      <w:pPr>
        <w:jc w:val="both"/>
        <w:rPr>
          <w:sz w:val="24"/>
          <w:szCs w:val="24"/>
          <w:lang w:eastAsia="ja-JP"/>
        </w:rPr>
      </w:pPr>
      <m:oMathPara>
        <m:oMath>
          <m:eqArr>
            <m:eqArrPr>
              <m:maxDist m:val="1"/>
              <m:ctrlPr>
                <w:rPr>
                  <w:rFonts w:ascii="Cambria Math" w:hAnsi="Cambria Math"/>
                  <w:i/>
                  <w:sz w:val="24"/>
                  <w:szCs w:val="24"/>
                  <w:lang w:eastAsia="ja-JP"/>
                </w:rPr>
              </m:ctrlPr>
            </m:eqArrPr>
            <m:e>
              <m:r>
                <w:rPr>
                  <w:rFonts w:ascii="Cambria Math" w:hAnsi="Cambria Math"/>
                  <w:sz w:val="24"/>
                  <w:szCs w:val="24"/>
                  <w:lang w:eastAsia="ja-JP"/>
                </w:rPr>
                <m:t>S=π</m:t>
              </m:r>
              <m:sSup>
                <m:sSupPr>
                  <m:ctrlPr>
                    <w:rPr>
                      <w:rFonts w:ascii="Cambria Math" w:hAnsi="Cambria Math"/>
                      <w:i/>
                      <w:sz w:val="24"/>
                      <w:szCs w:val="24"/>
                      <w:lang w:eastAsia="ja-JP"/>
                    </w:rPr>
                  </m:ctrlPr>
                </m:sSupPr>
                <m:e>
                  <m:r>
                    <w:rPr>
                      <w:rFonts w:ascii="Cambria Math" w:hAnsi="Cambria Math"/>
                      <w:sz w:val="24"/>
                      <w:szCs w:val="24"/>
                      <w:lang w:eastAsia="ja-JP"/>
                    </w:rPr>
                    <m:t>R</m:t>
                  </m:r>
                </m:e>
                <m:sup>
                  <m:r>
                    <w:rPr>
                      <w:rFonts w:ascii="Cambria Math" w:hAnsi="Cambria Math"/>
                      <w:sz w:val="24"/>
                      <w:szCs w:val="24"/>
                      <w:lang w:eastAsia="ja-JP"/>
                    </w:rPr>
                    <m:t>2</m:t>
                  </m:r>
                </m:sup>
              </m:sSup>
              <m:r>
                <w:rPr>
                  <w:rFonts w:ascii="Cambria Math" w:hAnsi="Cambria Math"/>
                  <w:sz w:val="24"/>
                  <w:szCs w:val="24"/>
                  <w:lang w:eastAsia="ja-JP"/>
                </w:rPr>
                <m:t xml:space="preserve"> #</m:t>
              </m:r>
              <m:d>
                <m:dPr>
                  <m:ctrlPr>
                    <w:rPr>
                      <w:rFonts w:ascii="Cambria Math" w:hAnsi="Cambria Math"/>
                      <w:i/>
                      <w:sz w:val="24"/>
                      <w:szCs w:val="24"/>
                      <w:lang w:eastAsia="ja-JP"/>
                    </w:rPr>
                  </m:ctrlPr>
                </m:dPr>
                <m:e>
                  <m:r>
                    <w:rPr>
                      <w:rFonts w:ascii="Cambria Math" w:hAnsi="Cambria Math"/>
                      <w:sz w:val="24"/>
                      <w:szCs w:val="24"/>
                      <w:lang w:eastAsia="ja-JP"/>
                    </w:rPr>
                    <m:t>1</m:t>
                  </m:r>
                </m:e>
              </m:d>
            </m:e>
          </m:eqArr>
        </m:oMath>
      </m:oMathPara>
    </w:p>
    <w:p w14:paraId="42BBFFB0" w14:textId="77777777" w:rsidR="003E6F5F" w:rsidRPr="006C13EF" w:rsidRDefault="003E6F5F" w:rsidP="003E6F5F">
      <w:pPr>
        <w:jc w:val="both"/>
        <w:rPr>
          <w:sz w:val="24"/>
          <w:szCs w:val="24"/>
          <w:lang w:eastAsia="ja-JP"/>
        </w:rPr>
      </w:pPr>
    </w:p>
    <w:p w14:paraId="414CCC5E" w14:textId="77777777" w:rsidR="003E6F5F" w:rsidRPr="006C13EF" w:rsidRDefault="003E6F5F" w:rsidP="003E6F5F">
      <w:pPr>
        <w:jc w:val="both"/>
        <w:rPr>
          <w:sz w:val="24"/>
          <w:szCs w:val="24"/>
          <w:lang w:eastAsia="ja-JP"/>
        </w:rPr>
      </w:pPr>
      <w:r w:rsidRPr="006C13EF">
        <w:rPr>
          <w:sz w:val="24"/>
          <w:szCs w:val="24"/>
          <w:lang w:eastAsia="ja-JP"/>
        </w:rPr>
        <w:t xml:space="preserve">The total hole area </w:t>
      </w:r>
      <m:oMath>
        <m:sSub>
          <m:sSubPr>
            <m:ctrlPr>
              <w:rPr>
                <w:rFonts w:ascii="Cambria Math" w:hAnsi="Cambria Math"/>
                <w:i/>
                <w:sz w:val="24"/>
                <w:szCs w:val="24"/>
                <w:lang w:eastAsia="ja-JP"/>
              </w:rPr>
            </m:ctrlPr>
          </m:sSubPr>
          <m:e>
            <m:r>
              <w:rPr>
                <w:rFonts w:ascii="Cambria Math" w:hAnsi="Cambria Math"/>
                <w:sz w:val="24"/>
                <w:szCs w:val="24"/>
                <w:lang w:eastAsia="ja-JP"/>
              </w:rPr>
              <m:t>s</m:t>
            </m:r>
          </m:e>
          <m:sub>
            <m:r>
              <w:rPr>
                <w:rFonts w:ascii="Cambria Math" w:hAnsi="Cambria Math"/>
                <w:sz w:val="24"/>
                <w:szCs w:val="24"/>
                <w:lang w:eastAsia="ja-JP"/>
              </w:rPr>
              <m:t>r</m:t>
            </m:r>
          </m:sub>
        </m:sSub>
      </m:oMath>
      <w:r w:rsidRPr="006C13EF">
        <w:rPr>
          <w:sz w:val="24"/>
          <w:szCs w:val="24"/>
          <w:lang w:eastAsia="ja-JP"/>
        </w:rPr>
        <w:t xml:space="preserve"> is calculated from the hole diameter </w:t>
      </w:r>
      <m:oMath>
        <m:sSub>
          <m:sSubPr>
            <m:ctrlPr>
              <w:rPr>
                <w:rFonts w:ascii="Cambria Math" w:hAnsi="Cambria Math"/>
                <w:i/>
                <w:sz w:val="24"/>
                <w:szCs w:val="24"/>
                <w:lang w:eastAsia="ja-JP"/>
              </w:rPr>
            </m:ctrlPr>
          </m:sSubPr>
          <m:e>
            <m:r>
              <w:rPr>
                <w:rFonts w:ascii="Cambria Math" w:hAnsi="Cambria Math"/>
                <w:sz w:val="24"/>
                <w:szCs w:val="24"/>
                <w:lang w:eastAsia="ja-JP"/>
              </w:rPr>
              <m:t>D</m:t>
            </m:r>
          </m:e>
          <m:sub>
            <m:r>
              <w:rPr>
                <w:rFonts w:ascii="Cambria Math" w:hAnsi="Cambria Math"/>
                <w:sz w:val="24"/>
                <w:szCs w:val="24"/>
                <w:lang w:eastAsia="ja-JP"/>
              </w:rPr>
              <m:t>h</m:t>
            </m:r>
          </m:sub>
        </m:sSub>
      </m:oMath>
      <w:r w:rsidRPr="006C13EF">
        <w:rPr>
          <w:sz w:val="24"/>
          <w:szCs w:val="24"/>
          <w:lang w:eastAsia="ja-JP"/>
        </w:rPr>
        <w:t xml:space="preserve"> and the number of holes </w:t>
      </w:r>
      <m:oMath>
        <m:r>
          <w:rPr>
            <w:rFonts w:ascii="Cambria Math" w:hAnsi="Cambria Math"/>
            <w:sz w:val="24"/>
            <w:szCs w:val="24"/>
            <w:lang w:eastAsia="ja-JP"/>
          </w:rPr>
          <m:t>n</m:t>
        </m:r>
      </m:oMath>
      <w:r w:rsidRPr="006C13EF">
        <w:rPr>
          <w:sz w:val="24"/>
          <w:szCs w:val="24"/>
          <w:lang w:eastAsia="ja-JP"/>
        </w:rPr>
        <w:t>:</w:t>
      </w:r>
    </w:p>
    <w:p w14:paraId="3A490C4A" w14:textId="77777777" w:rsidR="003E6F5F" w:rsidRPr="006C13EF" w:rsidRDefault="003E6F5F" w:rsidP="003E6F5F">
      <w:pPr>
        <w:jc w:val="both"/>
        <w:rPr>
          <w:sz w:val="24"/>
          <w:szCs w:val="24"/>
          <w:lang w:eastAsia="ja-JP"/>
        </w:rPr>
      </w:pPr>
    </w:p>
    <w:p w14:paraId="1F693A11" w14:textId="77777777" w:rsidR="003E6F5F" w:rsidRPr="006C13EF" w:rsidRDefault="003E6F5F" w:rsidP="003E6F5F">
      <w:pPr>
        <w:jc w:val="both"/>
        <w:rPr>
          <w:sz w:val="24"/>
          <w:szCs w:val="24"/>
          <w:lang w:eastAsia="ja-JP"/>
        </w:rPr>
      </w:pPr>
      <w:r w:rsidRPr="006C13EF">
        <w:rPr>
          <w:sz w:val="24"/>
          <w:szCs w:val="24"/>
          <w:lang w:eastAsia="ja-JP"/>
        </w:rPr>
        <w:softHyphen/>
      </w:r>
      <m:oMath>
        <m:eqArr>
          <m:eqArrPr>
            <m:maxDist m:val="1"/>
            <m:ctrlPr>
              <w:rPr>
                <w:rFonts w:ascii="Cambria Math" w:hAnsi="Cambria Math"/>
                <w:i/>
                <w:sz w:val="24"/>
                <w:szCs w:val="24"/>
                <w:lang w:eastAsia="ja-JP"/>
              </w:rPr>
            </m:ctrlPr>
          </m:eqArrPr>
          <m:e>
            <m:sSub>
              <m:sSubPr>
                <m:ctrlPr>
                  <w:rPr>
                    <w:rFonts w:ascii="Cambria Math" w:hAnsi="Cambria Math"/>
                    <w:i/>
                    <w:sz w:val="24"/>
                    <w:szCs w:val="24"/>
                    <w:lang w:eastAsia="ja-JP"/>
                  </w:rPr>
                </m:ctrlPr>
              </m:sSubPr>
              <m:e>
                <m:r>
                  <w:rPr>
                    <w:rFonts w:ascii="Cambria Math" w:hAnsi="Cambria Math"/>
                    <w:sz w:val="24"/>
                    <w:szCs w:val="24"/>
                    <w:lang w:eastAsia="ja-JP"/>
                  </w:rPr>
                  <m:t>s</m:t>
                </m:r>
              </m:e>
              <m:sub>
                <m:r>
                  <w:rPr>
                    <w:rFonts w:ascii="Cambria Math" w:hAnsi="Cambria Math"/>
                    <w:sz w:val="24"/>
                    <w:szCs w:val="24"/>
                    <w:lang w:eastAsia="ja-JP"/>
                  </w:rPr>
                  <m:t>r</m:t>
                </m:r>
              </m:sub>
            </m:sSub>
            <m:r>
              <w:rPr>
                <w:rFonts w:ascii="Cambria Math" w:hAnsi="Cambria Math"/>
                <w:sz w:val="24"/>
                <w:szCs w:val="24"/>
                <w:lang w:eastAsia="ja-JP"/>
              </w:rPr>
              <m:t>=nπ</m:t>
            </m:r>
            <m:sSup>
              <m:sSupPr>
                <m:ctrlPr>
                  <w:rPr>
                    <w:rFonts w:ascii="Cambria Math" w:hAnsi="Cambria Math"/>
                    <w:i/>
                    <w:sz w:val="24"/>
                    <w:szCs w:val="24"/>
                    <w:lang w:eastAsia="ja-JP"/>
                  </w:rPr>
                </m:ctrlPr>
              </m:sSupPr>
              <m:e>
                <m:d>
                  <m:dPr>
                    <m:ctrlPr>
                      <w:rPr>
                        <w:rFonts w:ascii="Cambria Math" w:hAnsi="Cambria Math"/>
                        <w:i/>
                        <w:sz w:val="24"/>
                        <w:szCs w:val="24"/>
                        <w:lang w:eastAsia="ja-JP"/>
                      </w:rPr>
                    </m:ctrlPr>
                  </m:dPr>
                  <m:e>
                    <m:f>
                      <m:fPr>
                        <m:ctrlPr>
                          <w:rPr>
                            <w:rFonts w:ascii="Cambria Math" w:hAnsi="Cambria Math"/>
                            <w:i/>
                            <w:sz w:val="24"/>
                            <w:szCs w:val="24"/>
                            <w:lang w:eastAsia="ja-JP"/>
                          </w:rPr>
                        </m:ctrlPr>
                      </m:fPr>
                      <m:num>
                        <m:sSub>
                          <m:sSubPr>
                            <m:ctrlPr>
                              <w:rPr>
                                <w:rFonts w:ascii="Cambria Math" w:hAnsi="Cambria Math"/>
                                <w:i/>
                                <w:sz w:val="24"/>
                                <w:szCs w:val="24"/>
                                <w:lang w:eastAsia="ja-JP"/>
                              </w:rPr>
                            </m:ctrlPr>
                          </m:sSubPr>
                          <m:e>
                            <m:r>
                              <w:rPr>
                                <w:rFonts w:ascii="Cambria Math" w:hAnsi="Cambria Math"/>
                                <w:sz w:val="24"/>
                                <w:szCs w:val="24"/>
                                <w:lang w:eastAsia="ja-JP"/>
                              </w:rPr>
                              <m:t>D</m:t>
                            </m:r>
                          </m:e>
                          <m:sub>
                            <m:r>
                              <w:rPr>
                                <w:rFonts w:ascii="Cambria Math" w:hAnsi="Cambria Math"/>
                                <w:sz w:val="24"/>
                                <w:szCs w:val="24"/>
                                <w:lang w:eastAsia="ja-JP"/>
                              </w:rPr>
                              <m:t>h</m:t>
                            </m:r>
                          </m:sub>
                        </m:sSub>
                      </m:num>
                      <m:den>
                        <m:r>
                          <w:rPr>
                            <w:rFonts w:ascii="Cambria Math" w:hAnsi="Cambria Math"/>
                            <w:sz w:val="24"/>
                            <w:szCs w:val="24"/>
                            <w:lang w:eastAsia="ja-JP"/>
                          </w:rPr>
                          <m:t>2</m:t>
                        </m:r>
                      </m:den>
                    </m:f>
                  </m:e>
                </m:d>
              </m:e>
              <m:sup>
                <m:r>
                  <w:rPr>
                    <w:rFonts w:ascii="Cambria Math" w:hAnsi="Cambria Math"/>
                    <w:sz w:val="24"/>
                    <w:szCs w:val="24"/>
                    <w:lang w:eastAsia="ja-JP"/>
                  </w:rPr>
                  <m:t>2</m:t>
                </m:r>
              </m:sup>
            </m:sSup>
            <m:r>
              <w:rPr>
                <w:rFonts w:ascii="Cambria Math" w:hAnsi="Cambria Math"/>
                <w:sz w:val="24"/>
                <w:szCs w:val="24"/>
                <w:lang w:eastAsia="ja-JP"/>
              </w:rPr>
              <m:t xml:space="preserve"> #</m:t>
            </m:r>
            <m:d>
              <m:dPr>
                <m:ctrlPr>
                  <w:rPr>
                    <w:rFonts w:ascii="Cambria Math" w:hAnsi="Cambria Math"/>
                    <w:i/>
                    <w:sz w:val="24"/>
                    <w:szCs w:val="24"/>
                    <w:lang w:eastAsia="ja-JP"/>
                  </w:rPr>
                </m:ctrlPr>
              </m:dPr>
              <m:e>
                <m:r>
                  <w:rPr>
                    <w:rFonts w:ascii="Cambria Math" w:hAnsi="Cambria Math"/>
                    <w:sz w:val="24"/>
                    <w:szCs w:val="24"/>
                    <w:lang w:eastAsia="ja-JP"/>
                  </w:rPr>
                  <m:t>2</m:t>
                </m:r>
              </m:e>
            </m:d>
          </m:e>
        </m:eqArr>
      </m:oMath>
    </w:p>
    <w:p w14:paraId="22E56715" w14:textId="77777777" w:rsidR="003E6F5F" w:rsidRPr="006C13EF" w:rsidRDefault="003E6F5F" w:rsidP="003E6F5F">
      <w:pPr>
        <w:jc w:val="both"/>
        <w:rPr>
          <w:sz w:val="24"/>
          <w:szCs w:val="24"/>
          <w:lang w:eastAsia="ja-JP"/>
        </w:rPr>
      </w:pPr>
      <w:r w:rsidRPr="006C13EF">
        <w:rPr>
          <w:sz w:val="24"/>
          <w:szCs w:val="24"/>
          <w:lang w:eastAsia="ja-JP"/>
        </w:rPr>
        <w:t xml:space="preserve"> </w:t>
      </w:r>
    </w:p>
    <w:p w14:paraId="55B0605A" w14:textId="77777777" w:rsidR="003E6F5F" w:rsidRPr="006C13EF" w:rsidRDefault="003E6F5F" w:rsidP="003E6F5F">
      <w:pPr>
        <w:jc w:val="both"/>
        <w:rPr>
          <w:sz w:val="24"/>
          <w:szCs w:val="24"/>
          <w:lang w:eastAsia="ja-JP"/>
        </w:rPr>
      </w:pPr>
    </w:p>
    <w:p w14:paraId="6A6D40B9" w14:textId="77777777" w:rsidR="003E6F5F" w:rsidRPr="006C13EF" w:rsidRDefault="003E6F5F" w:rsidP="003E6F5F">
      <w:pPr>
        <w:jc w:val="both"/>
        <w:rPr>
          <w:sz w:val="24"/>
          <w:szCs w:val="24"/>
          <w:lang w:eastAsia="ja-JP"/>
        </w:rPr>
      </w:pPr>
      <w:r w:rsidRPr="006C13EF">
        <w:rPr>
          <w:sz w:val="24"/>
          <w:szCs w:val="24"/>
          <w:lang w:eastAsia="ja-JP"/>
        </w:rPr>
        <w:t>The porosity (</w:t>
      </w:r>
      <m:oMath>
        <m:r>
          <w:rPr>
            <w:rFonts w:ascii="Cambria Math" w:hAnsi="Cambria Math"/>
            <w:sz w:val="24"/>
            <w:szCs w:val="24"/>
            <w:lang w:eastAsia="ja-JP"/>
          </w:rPr>
          <m:t>ϕ</m:t>
        </m:r>
      </m:oMath>
      <w:r w:rsidRPr="006C13EF">
        <w:rPr>
          <w:sz w:val="24"/>
          <w:szCs w:val="24"/>
          <w:lang w:eastAsia="ja-JP"/>
        </w:rPr>
        <w:t>) is then given by:</w:t>
      </w:r>
    </w:p>
    <w:p w14:paraId="7C58E5DA" w14:textId="77777777" w:rsidR="003E6F5F" w:rsidRPr="006C13EF" w:rsidRDefault="00000000" w:rsidP="003E6F5F">
      <w:pPr>
        <w:jc w:val="both"/>
        <w:rPr>
          <w:sz w:val="24"/>
          <w:szCs w:val="24"/>
          <w:lang w:eastAsia="ja-JP"/>
        </w:rPr>
      </w:pPr>
      <m:oMathPara>
        <m:oMath>
          <m:eqArr>
            <m:eqArrPr>
              <m:maxDist m:val="1"/>
              <m:ctrlPr>
                <w:rPr>
                  <w:rFonts w:ascii="Cambria Math" w:hAnsi="Cambria Math"/>
                  <w:i/>
                  <w:sz w:val="24"/>
                  <w:szCs w:val="24"/>
                  <w:lang w:eastAsia="ja-JP"/>
                </w:rPr>
              </m:ctrlPr>
            </m:eqArrPr>
            <m:e>
              <m:r>
                <w:rPr>
                  <w:rFonts w:ascii="Cambria Math" w:hAnsi="Cambria Math"/>
                  <w:sz w:val="24"/>
                  <w:szCs w:val="24"/>
                  <w:lang w:eastAsia="ja-JP"/>
                </w:rPr>
                <m:t>ϕ=</m:t>
              </m:r>
              <m:d>
                <m:dPr>
                  <m:ctrlPr>
                    <w:rPr>
                      <w:rFonts w:ascii="Cambria Math" w:hAnsi="Cambria Math"/>
                      <w:i/>
                      <w:sz w:val="24"/>
                      <w:szCs w:val="24"/>
                      <w:lang w:eastAsia="ja-JP"/>
                    </w:rPr>
                  </m:ctrlPr>
                </m:dPr>
                <m:e>
                  <m:f>
                    <m:fPr>
                      <m:ctrlPr>
                        <w:rPr>
                          <w:rFonts w:ascii="Cambria Math" w:hAnsi="Cambria Math"/>
                          <w:i/>
                          <w:sz w:val="24"/>
                          <w:szCs w:val="24"/>
                          <w:lang w:eastAsia="ja-JP"/>
                        </w:rPr>
                      </m:ctrlPr>
                    </m:fPr>
                    <m:num>
                      <m:sSub>
                        <m:sSubPr>
                          <m:ctrlPr>
                            <w:rPr>
                              <w:rFonts w:ascii="Cambria Math" w:hAnsi="Cambria Math"/>
                              <w:i/>
                              <w:sz w:val="24"/>
                              <w:szCs w:val="24"/>
                              <w:lang w:eastAsia="ja-JP"/>
                            </w:rPr>
                          </m:ctrlPr>
                        </m:sSubPr>
                        <m:e>
                          <m:r>
                            <w:rPr>
                              <w:rFonts w:ascii="Cambria Math" w:hAnsi="Cambria Math"/>
                              <w:sz w:val="24"/>
                              <w:szCs w:val="24"/>
                              <w:lang w:eastAsia="ja-JP"/>
                            </w:rPr>
                            <m:t>s</m:t>
                          </m:r>
                        </m:e>
                        <m:sub>
                          <m:r>
                            <w:rPr>
                              <w:rFonts w:ascii="Cambria Math" w:hAnsi="Cambria Math"/>
                              <w:sz w:val="24"/>
                              <w:szCs w:val="24"/>
                              <w:lang w:eastAsia="ja-JP"/>
                            </w:rPr>
                            <m:t>r</m:t>
                          </m:r>
                        </m:sub>
                      </m:sSub>
                    </m:num>
                    <m:den>
                      <m:r>
                        <w:rPr>
                          <w:rFonts w:ascii="Cambria Math" w:hAnsi="Cambria Math"/>
                          <w:sz w:val="24"/>
                          <w:szCs w:val="24"/>
                          <w:lang w:eastAsia="ja-JP"/>
                        </w:rPr>
                        <m:t>S</m:t>
                      </m:r>
                    </m:den>
                  </m:f>
                </m:e>
              </m:d>
              <m:r>
                <w:rPr>
                  <w:rFonts w:ascii="Cambria Math" w:hAnsi="Cambria Math"/>
                  <w:sz w:val="24"/>
                  <w:szCs w:val="24"/>
                  <w:lang w:eastAsia="ja-JP"/>
                </w:rPr>
                <m:t xml:space="preserve">×100 </m:t>
              </m:r>
              <m:d>
                <m:dPr>
                  <m:begChr m:val="["/>
                  <m:endChr m:val="]"/>
                  <m:ctrlPr>
                    <w:rPr>
                      <w:rFonts w:ascii="Cambria Math" w:hAnsi="Cambria Math"/>
                      <w:i/>
                      <w:sz w:val="24"/>
                      <w:szCs w:val="24"/>
                      <w:lang w:eastAsia="ja-JP"/>
                    </w:rPr>
                  </m:ctrlPr>
                </m:dPr>
                <m:e>
                  <m:r>
                    <w:rPr>
                      <w:rFonts w:ascii="Cambria Math" w:hAnsi="Cambria Math"/>
                      <w:sz w:val="24"/>
                      <w:szCs w:val="24"/>
                      <w:lang w:eastAsia="ja-JP"/>
                    </w:rPr>
                    <m:t>%</m:t>
                  </m:r>
                </m:e>
              </m:d>
              <m:r>
                <w:rPr>
                  <w:rFonts w:ascii="Cambria Math" w:hAnsi="Cambria Math"/>
                  <w:sz w:val="24"/>
                  <w:szCs w:val="24"/>
                  <w:lang w:eastAsia="ja-JP"/>
                </w:rPr>
                <m:t>#</m:t>
              </m:r>
              <m:d>
                <m:dPr>
                  <m:ctrlPr>
                    <w:rPr>
                      <w:rFonts w:ascii="Cambria Math" w:hAnsi="Cambria Math"/>
                      <w:i/>
                      <w:sz w:val="24"/>
                      <w:szCs w:val="24"/>
                      <w:lang w:eastAsia="ja-JP"/>
                    </w:rPr>
                  </m:ctrlPr>
                </m:dPr>
                <m:e>
                  <m:r>
                    <w:rPr>
                      <w:rFonts w:ascii="Cambria Math" w:hAnsi="Cambria Math"/>
                      <w:sz w:val="24"/>
                      <w:szCs w:val="24"/>
                      <w:lang w:eastAsia="ja-JP"/>
                    </w:rPr>
                    <m:t>3</m:t>
                  </m:r>
                </m:e>
              </m:d>
            </m:e>
          </m:eqArr>
        </m:oMath>
      </m:oMathPara>
    </w:p>
    <w:p w14:paraId="00B91563" w14:textId="77777777" w:rsidR="003E6F5F" w:rsidRPr="006C13EF" w:rsidRDefault="003E6F5F" w:rsidP="003E6F5F">
      <w:pPr>
        <w:pStyle w:val="Caption"/>
        <w:keepNext/>
        <w:jc w:val="both"/>
        <w:rPr>
          <w:b w:val="0"/>
          <w:bCs w:val="0"/>
          <w:sz w:val="24"/>
          <w:szCs w:val="24"/>
        </w:rPr>
      </w:pPr>
    </w:p>
    <w:p w14:paraId="6DA2A790" w14:textId="77777777" w:rsidR="003E6F5F" w:rsidRPr="006C13EF" w:rsidRDefault="003E6F5F" w:rsidP="0004730C">
      <w:pPr>
        <w:pStyle w:val="Caption"/>
        <w:keepNext/>
        <w:jc w:val="center"/>
        <w:rPr>
          <w:b w:val="0"/>
          <w:bCs w:val="0"/>
          <w:sz w:val="24"/>
          <w:szCs w:val="24"/>
        </w:rPr>
      </w:pPr>
    </w:p>
    <w:p w14:paraId="5A18EE9A" w14:textId="77777777" w:rsidR="003E6F5F" w:rsidRPr="006C13EF" w:rsidRDefault="003E6F5F" w:rsidP="0004730C">
      <w:pPr>
        <w:pStyle w:val="Caption"/>
        <w:keepNext/>
        <w:jc w:val="center"/>
        <w:rPr>
          <w:b w:val="0"/>
          <w:bCs w:val="0"/>
          <w:sz w:val="24"/>
          <w:szCs w:val="24"/>
        </w:rPr>
      </w:pPr>
    </w:p>
    <w:p w14:paraId="34B92901" w14:textId="1403351A" w:rsidR="00D50269" w:rsidRPr="006C13EF" w:rsidRDefault="00D50269" w:rsidP="0004730C">
      <w:pPr>
        <w:pStyle w:val="Caption"/>
        <w:keepNext/>
        <w:jc w:val="center"/>
        <w:rPr>
          <w:sz w:val="24"/>
          <w:szCs w:val="24"/>
        </w:rPr>
      </w:pPr>
      <w:r w:rsidRPr="006C13EF">
        <w:rPr>
          <w:sz w:val="24"/>
          <w:szCs w:val="24"/>
        </w:rPr>
        <w:t xml:space="preserve">Supplementary Table </w:t>
      </w:r>
      <w:r w:rsidRPr="006C13EF">
        <w:rPr>
          <w:sz w:val="24"/>
          <w:szCs w:val="24"/>
        </w:rPr>
        <w:fldChar w:fldCharType="begin"/>
      </w:r>
      <w:r w:rsidRPr="006C13EF">
        <w:rPr>
          <w:sz w:val="24"/>
          <w:szCs w:val="24"/>
        </w:rPr>
        <w:instrText xml:space="preserve"> SEQ Supplementary_Table \* ARABIC </w:instrText>
      </w:r>
      <w:r w:rsidRPr="006C13EF">
        <w:rPr>
          <w:sz w:val="24"/>
          <w:szCs w:val="24"/>
        </w:rPr>
        <w:fldChar w:fldCharType="separate"/>
      </w:r>
      <w:r w:rsidR="00BB62B2" w:rsidRPr="006C13EF">
        <w:rPr>
          <w:noProof/>
          <w:sz w:val="24"/>
          <w:szCs w:val="24"/>
        </w:rPr>
        <w:t>1</w:t>
      </w:r>
      <w:r w:rsidRPr="006C13EF">
        <w:rPr>
          <w:sz w:val="24"/>
          <w:szCs w:val="24"/>
        </w:rPr>
        <w:fldChar w:fldCharType="end"/>
      </w:r>
      <w:r w:rsidRPr="006C13EF">
        <w:rPr>
          <w:sz w:val="24"/>
          <w:szCs w:val="24"/>
          <w:lang w:eastAsia="ja-JP"/>
        </w:rPr>
        <w:t xml:space="preserve">. </w:t>
      </w:r>
      <w:bookmarkEnd w:id="0"/>
      <w:r w:rsidRPr="006C13EF">
        <w:rPr>
          <w:sz w:val="24"/>
          <w:szCs w:val="24"/>
          <w:lang w:eastAsia="ja-JP"/>
        </w:rPr>
        <w:t>Pump design</w:t>
      </w:r>
      <w:r w:rsidR="004507C2" w:rsidRPr="006C13EF">
        <w:rPr>
          <w:rFonts w:hint="eastAsia"/>
          <w:sz w:val="24"/>
          <w:szCs w:val="24"/>
          <w:lang w:eastAsia="ja-JP"/>
        </w:rPr>
        <w:t xml:space="preserve"> </w:t>
      </w:r>
      <w:r w:rsidR="004507C2" w:rsidRPr="006C13EF">
        <w:rPr>
          <w:sz w:val="24"/>
          <w:szCs w:val="24"/>
          <w:lang w:eastAsia="ja-JP"/>
        </w:rPr>
        <w:t>parameters</w:t>
      </w:r>
      <w:r w:rsidR="004507C2" w:rsidRPr="006C13EF">
        <w:rPr>
          <w:rFonts w:hint="eastAsia"/>
          <w:sz w:val="24"/>
          <w:szCs w:val="24"/>
          <w:lang w:eastAsia="ja-JP"/>
        </w:rPr>
        <w:t>.</w:t>
      </w:r>
    </w:p>
    <w:tbl>
      <w:tblPr>
        <w:tblStyle w:val="TableGrid"/>
        <w:tblW w:w="4699" w:type="pct"/>
        <w:jc w:val="center"/>
        <w:tblCellMar>
          <w:top w:w="28" w:type="dxa"/>
          <w:left w:w="28" w:type="dxa"/>
          <w:bottom w:w="28" w:type="dxa"/>
          <w:right w:w="28" w:type="dxa"/>
        </w:tblCellMar>
        <w:tblLook w:val="04A0" w:firstRow="1" w:lastRow="0" w:firstColumn="1" w:lastColumn="0" w:noHBand="0" w:noVBand="1"/>
      </w:tblPr>
      <w:tblGrid>
        <w:gridCol w:w="2522"/>
        <w:gridCol w:w="794"/>
        <w:gridCol w:w="794"/>
        <w:gridCol w:w="794"/>
        <w:gridCol w:w="794"/>
        <w:gridCol w:w="794"/>
        <w:gridCol w:w="794"/>
        <w:gridCol w:w="793"/>
        <w:gridCol w:w="793"/>
      </w:tblGrid>
      <w:tr w:rsidR="00D50269" w:rsidRPr="006C13EF" w14:paraId="2C4BFD2F" w14:textId="77777777" w:rsidTr="00223D5D">
        <w:trPr>
          <w:jc w:val="center"/>
        </w:trPr>
        <w:tc>
          <w:tcPr>
            <w:tcW w:w="1420" w:type="pct"/>
            <w:vAlign w:val="center"/>
          </w:tcPr>
          <w:p w14:paraId="27001812" w14:textId="73B60715" w:rsidR="00D50269" w:rsidRPr="006C13EF" w:rsidRDefault="003A1F7A" w:rsidP="007A09B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Design</w:t>
            </w:r>
          </w:p>
        </w:tc>
        <w:tc>
          <w:tcPr>
            <w:tcW w:w="447" w:type="pct"/>
            <w:vAlign w:val="center"/>
          </w:tcPr>
          <w:p w14:paraId="49A83039"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IA</w:t>
            </w:r>
          </w:p>
        </w:tc>
        <w:tc>
          <w:tcPr>
            <w:tcW w:w="447" w:type="pct"/>
            <w:vAlign w:val="center"/>
          </w:tcPr>
          <w:p w14:paraId="544ED1B3"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IB</w:t>
            </w:r>
          </w:p>
        </w:tc>
        <w:tc>
          <w:tcPr>
            <w:tcW w:w="447" w:type="pct"/>
            <w:vAlign w:val="center"/>
          </w:tcPr>
          <w:p w14:paraId="6ECF9571"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IC</w:t>
            </w:r>
          </w:p>
        </w:tc>
        <w:tc>
          <w:tcPr>
            <w:tcW w:w="447" w:type="pct"/>
            <w:vAlign w:val="center"/>
          </w:tcPr>
          <w:p w14:paraId="2CA512F4"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IIA</w:t>
            </w:r>
          </w:p>
        </w:tc>
        <w:tc>
          <w:tcPr>
            <w:tcW w:w="447" w:type="pct"/>
            <w:vAlign w:val="center"/>
          </w:tcPr>
          <w:p w14:paraId="53D4DAB4"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IIB</w:t>
            </w:r>
          </w:p>
        </w:tc>
        <w:tc>
          <w:tcPr>
            <w:tcW w:w="447" w:type="pct"/>
            <w:vAlign w:val="center"/>
          </w:tcPr>
          <w:p w14:paraId="27D710D8"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IIIA</w:t>
            </w:r>
          </w:p>
        </w:tc>
        <w:tc>
          <w:tcPr>
            <w:tcW w:w="447" w:type="pct"/>
            <w:vAlign w:val="center"/>
          </w:tcPr>
          <w:p w14:paraId="00AE0610"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IIIB</w:t>
            </w:r>
          </w:p>
        </w:tc>
        <w:tc>
          <w:tcPr>
            <w:tcW w:w="447" w:type="pct"/>
            <w:vAlign w:val="center"/>
          </w:tcPr>
          <w:p w14:paraId="2F2B5441"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IIIC</w:t>
            </w:r>
          </w:p>
        </w:tc>
      </w:tr>
      <w:tr w:rsidR="00D50269" w:rsidRPr="006C13EF" w14:paraId="00EA3B30" w14:textId="77777777" w:rsidTr="00223D5D">
        <w:trPr>
          <w:jc w:val="center"/>
        </w:trPr>
        <w:tc>
          <w:tcPr>
            <w:tcW w:w="1420" w:type="pct"/>
            <w:vAlign w:val="center"/>
          </w:tcPr>
          <w:p w14:paraId="7A3CC28F" w14:textId="0F1F944E" w:rsidR="00D50269" w:rsidRPr="006C13EF" w:rsidRDefault="003A1F7A"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hint="eastAsia"/>
                <w:bCs/>
                <w:sz w:val="20"/>
                <w:szCs w:val="20"/>
                <w:lang w:eastAsia="ja-JP"/>
              </w:rPr>
              <w:t xml:space="preserve">Hole </w:t>
            </w:r>
            <w:r w:rsidR="007A09BA" w:rsidRPr="006C13EF">
              <w:rPr>
                <w:rFonts w:ascii="Times New Roman" w:eastAsiaTheme="minorEastAsia" w:hAnsi="Times New Roman"/>
                <w:bCs/>
                <w:sz w:val="20"/>
                <w:szCs w:val="20"/>
                <w:lang w:eastAsia="ja-JP"/>
              </w:rPr>
              <w:t>diameter</w:t>
            </w:r>
            <w:r w:rsidR="00D50269" w:rsidRPr="006C13EF">
              <w:rPr>
                <w:rFonts w:ascii="Times New Roman" w:eastAsiaTheme="minorEastAsia" w:hAnsi="Times New Roman"/>
                <w:bCs/>
                <w:sz w:val="20"/>
                <w:szCs w:val="20"/>
              </w:rPr>
              <w:t xml:space="preserve"> [mm]</w:t>
            </w:r>
          </w:p>
        </w:tc>
        <w:tc>
          <w:tcPr>
            <w:tcW w:w="447" w:type="pct"/>
            <w:vAlign w:val="center"/>
          </w:tcPr>
          <w:p w14:paraId="0800DF47"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0.6</w:t>
            </w:r>
          </w:p>
        </w:tc>
        <w:tc>
          <w:tcPr>
            <w:tcW w:w="447" w:type="pct"/>
            <w:vAlign w:val="center"/>
          </w:tcPr>
          <w:p w14:paraId="24825148"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0.3</w:t>
            </w:r>
          </w:p>
        </w:tc>
        <w:tc>
          <w:tcPr>
            <w:tcW w:w="447" w:type="pct"/>
            <w:vAlign w:val="center"/>
          </w:tcPr>
          <w:p w14:paraId="3674EA42"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0.15</w:t>
            </w:r>
          </w:p>
        </w:tc>
        <w:tc>
          <w:tcPr>
            <w:tcW w:w="447" w:type="pct"/>
            <w:vAlign w:val="center"/>
          </w:tcPr>
          <w:p w14:paraId="3E4BBB2C"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0.6</w:t>
            </w:r>
          </w:p>
        </w:tc>
        <w:tc>
          <w:tcPr>
            <w:tcW w:w="447" w:type="pct"/>
            <w:vAlign w:val="center"/>
          </w:tcPr>
          <w:p w14:paraId="7A584E9D"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0.3</w:t>
            </w:r>
          </w:p>
        </w:tc>
        <w:tc>
          <w:tcPr>
            <w:tcW w:w="447" w:type="pct"/>
            <w:vAlign w:val="center"/>
          </w:tcPr>
          <w:p w14:paraId="28CCCFC1"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0.6</w:t>
            </w:r>
          </w:p>
        </w:tc>
        <w:tc>
          <w:tcPr>
            <w:tcW w:w="447" w:type="pct"/>
            <w:vAlign w:val="center"/>
          </w:tcPr>
          <w:p w14:paraId="544AD62F"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0.3</w:t>
            </w:r>
          </w:p>
        </w:tc>
        <w:tc>
          <w:tcPr>
            <w:tcW w:w="447" w:type="pct"/>
            <w:vAlign w:val="center"/>
          </w:tcPr>
          <w:p w14:paraId="5607B652"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0.15</w:t>
            </w:r>
          </w:p>
        </w:tc>
      </w:tr>
      <w:tr w:rsidR="00D50269" w:rsidRPr="006C13EF" w14:paraId="627573A4" w14:textId="77777777" w:rsidTr="00223D5D">
        <w:trPr>
          <w:jc w:val="center"/>
        </w:trPr>
        <w:tc>
          <w:tcPr>
            <w:tcW w:w="1420" w:type="pct"/>
            <w:vAlign w:val="center"/>
          </w:tcPr>
          <w:p w14:paraId="34ED5A48" w14:textId="61B59569" w:rsidR="00D50269" w:rsidRPr="006C13EF" w:rsidRDefault="007A09BA" w:rsidP="007A09B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Number of holes</w:t>
            </w:r>
          </w:p>
        </w:tc>
        <w:tc>
          <w:tcPr>
            <w:tcW w:w="447" w:type="pct"/>
            <w:vAlign w:val="center"/>
          </w:tcPr>
          <w:p w14:paraId="10AD5EB1"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139</w:t>
            </w:r>
          </w:p>
        </w:tc>
        <w:tc>
          <w:tcPr>
            <w:tcW w:w="447" w:type="pct"/>
            <w:vAlign w:val="center"/>
          </w:tcPr>
          <w:p w14:paraId="661665CE"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139</w:t>
            </w:r>
          </w:p>
        </w:tc>
        <w:tc>
          <w:tcPr>
            <w:tcW w:w="447" w:type="pct"/>
            <w:vAlign w:val="center"/>
          </w:tcPr>
          <w:p w14:paraId="044C8C8F"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139</w:t>
            </w:r>
          </w:p>
        </w:tc>
        <w:tc>
          <w:tcPr>
            <w:tcW w:w="447" w:type="pct"/>
            <w:vAlign w:val="center"/>
          </w:tcPr>
          <w:p w14:paraId="07B8F75C"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100</w:t>
            </w:r>
          </w:p>
        </w:tc>
        <w:tc>
          <w:tcPr>
            <w:tcW w:w="447" w:type="pct"/>
            <w:vAlign w:val="center"/>
          </w:tcPr>
          <w:p w14:paraId="5DF63ABE"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402</w:t>
            </w:r>
          </w:p>
        </w:tc>
        <w:tc>
          <w:tcPr>
            <w:tcW w:w="447" w:type="pct"/>
            <w:vAlign w:val="center"/>
          </w:tcPr>
          <w:p w14:paraId="4A387F50"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74</w:t>
            </w:r>
          </w:p>
        </w:tc>
        <w:tc>
          <w:tcPr>
            <w:tcW w:w="447" w:type="pct"/>
            <w:vAlign w:val="center"/>
          </w:tcPr>
          <w:p w14:paraId="7478F64D"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296</w:t>
            </w:r>
          </w:p>
        </w:tc>
        <w:tc>
          <w:tcPr>
            <w:tcW w:w="447" w:type="pct"/>
            <w:vAlign w:val="center"/>
          </w:tcPr>
          <w:p w14:paraId="5F8DEACC"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1195</w:t>
            </w:r>
          </w:p>
        </w:tc>
      </w:tr>
      <w:tr w:rsidR="00D50269" w:rsidRPr="006C13EF" w14:paraId="2122E458" w14:textId="77777777" w:rsidTr="00223D5D">
        <w:trPr>
          <w:jc w:val="center"/>
        </w:trPr>
        <w:tc>
          <w:tcPr>
            <w:tcW w:w="1420" w:type="pct"/>
            <w:vAlign w:val="center"/>
          </w:tcPr>
          <w:p w14:paraId="4EE24B1F" w14:textId="22B4CAF5" w:rsidR="00D50269" w:rsidRPr="006C13EF" w:rsidRDefault="00D25DE8"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lang w:eastAsia="ja-JP"/>
              </w:rPr>
              <w:t>Porosity</w:t>
            </w:r>
            <w:r w:rsidR="00D50269" w:rsidRPr="006C13EF">
              <w:rPr>
                <w:rFonts w:ascii="Times New Roman" w:eastAsiaTheme="minorEastAsia" w:hAnsi="Times New Roman"/>
                <w:bCs/>
                <w:sz w:val="20"/>
                <w:szCs w:val="20"/>
              </w:rPr>
              <w:t xml:space="preserve"> [%]</w:t>
            </w:r>
          </w:p>
        </w:tc>
        <w:tc>
          <w:tcPr>
            <w:tcW w:w="447" w:type="pct"/>
            <w:vAlign w:val="center"/>
          </w:tcPr>
          <w:p w14:paraId="5A68B75B"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50.0</w:t>
            </w:r>
          </w:p>
        </w:tc>
        <w:tc>
          <w:tcPr>
            <w:tcW w:w="447" w:type="pct"/>
            <w:vAlign w:val="center"/>
          </w:tcPr>
          <w:p w14:paraId="7E4F08C1"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12.5</w:t>
            </w:r>
          </w:p>
        </w:tc>
        <w:tc>
          <w:tcPr>
            <w:tcW w:w="447" w:type="pct"/>
            <w:vAlign w:val="center"/>
          </w:tcPr>
          <w:p w14:paraId="390FC721"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3.1</w:t>
            </w:r>
          </w:p>
        </w:tc>
        <w:tc>
          <w:tcPr>
            <w:tcW w:w="447" w:type="pct"/>
            <w:vAlign w:val="center"/>
          </w:tcPr>
          <w:p w14:paraId="2D570FEF"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36.0</w:t>
            </w:r>
          </w:p>
        </w:tc>
        <w:tc>
          <w:tcPr>
            <w:tcW w:w="447" w:type="pct"/>
            <w:vAlign w:val="center"/>
          </w:tcPr>
          <w:p w14:paraId="000B2097"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36.2</w:t>
            </w:r>
          </w:p>
        </w:tc>
        <w:tc>
          <w:tcPr>
            <w:tcW w:w="447" w:type="pct"/>
            <w:vAlign w:val="center"/>
          </w:tcPr>
          <w:p w14:paraId="45EDEF63"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26.6</w:t>
            </w:r>
          </w:p>
        </w:tc>
        <w:tc>
          <w:tcPr>
            <w:tcW w:w="447" w:type="pct"/>
            <w:vAlign w:val="center"/>
          </w:tcPr>
          <w:p w14:paraId="54057B16"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26.6</w:t>
            </w:r>
          </w:p>
        </w:tc>
        <w:tc>
          <w:tcPr>
            <w:tcW w:w="447" w:type="pct"/>
            <w:vAlign w:val="center"/>
          </w:tcPr>
          <w:p w14:paraId="714FE576"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26.7</w:t>
            </w:r>
          </w:p>
        </w:tc>
      </w:tr>
      <w:tr w:rsidR="00D50269" w:rsidRPr="006C13EF" w14:paraId="3864D0CF" w14:textId="77777777" w:rsidTr="00223D5D">
        <w:trPr>
          <w:jc w:val="center"/>
        </w:trPr>
        <w:tc>
          <w:tcPr>
            <w:tcW w:w="1420" w:type="pct"/>
            <w:vAlign w:val="center"/>
          </w:tcPr>
          <w:p w14:paraId="529EBCD7" w14:textId="007F05E3" w:rsidR="00D50269" w:rsidRPr="006C13EF" w:rsidRDefault="007A09BA"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Total hole perimeter [mm]</w:t>
            </w:r>
          </w:p>
        </w:tc>
        <w:tc>
          <w:tcPr>
            <w:tcW w:w="447" w:type="pct"/>
            <w:vAlign w:val="center"/>
          </w:tcPr>
          <w:p w14:paraId="2EBF58C7"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262.0</w:t>
            </w:r>
          </w:p>
        </w:tc>
        <w:tc>
          <w:tcPr>
            <w:tcW w:w="447" w:type="pct"/>
            <w:vAlign w:val="center"/>
          </w:tcPr>
          <w:p w14:paraId="7DBD8782"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131.0</w:t>
            </w:r>
          </w:p>
        </w:tc>
        <w:tc>
          <w:tcPr>
            <w:tcW w:w="447" w:type="pct"/>
            <w:vAlign w:val="center"/>
          </w:tcPr>
          <w:p w14:paraId="6B046F6C"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65.5</w:t>
            </w:r>
          </w:p>
        </w:tc>
        <w:tc>
          <w:tcPr>
            <w:tcW w:w="447" w:type="pct"/>
            <w:vAlign w:val="center"/>
          </w:tcPr>
          <w:p w14:paraId="24338356"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188.5</w:t>
            </w:r>
          </w:p>
        </w:tc>
        <w:tc>
          <w:tcPr>
            <w:tcW w:w="447" w:type="pct"/>
            <w:vAlign w:val="center"/>
          </w:tcPr>
          <w:p w14:paraId="674252E1"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378.9</w:t>
            </w:r>
          </w:p>
        </w:tc>
        <w:tc>
          <w:tcPr>
            <w:tcW w:w="447" w:type="pct"/>
            <w:vAlign w:val="center"/>
          </w:tcPr>
          <w:p w14:paraId="76727D5E"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139.5</w:t>
            </w:r>
          </w:p>
        </w:tc>
        <w:tc>
          <w:tcPr>
            <w:tcW w:w="447" w:type="pct"/>
            <w:vAlign w:val="center"/>
          </w:tcPr>
          <w:p w14:paraId="2140741D"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279.0</w:t>
            </w:r>
          </w:p>
        </w:tc>
        <w:tc>
          <w:tcPr>
            <w:tcW w:w="447" w:type="pct"/>
            <w:vAlign w:val="center"/>
          </w:tcPr>
          <w:p w14:paraId="40B344D7"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558.4</w:t>
            </w:r>
          </w:p>
        </w:tc>
      </w:tr>
      <w:tr w:rsidR="00D50269" w:rsidRPr="006C13EF" w14:paraId="4DE904E0" w14:textId="77777777" w:rsidTr="00223D5D">
        <w:trPr>
          <w:jc w:val="center"/>
        </w:trPr>
        <w:tc>
          <w:tcPr>
            <w:tcW w:w="1420" w:type="pct"/>
            <w:vAlign w:val="center"/>
          </w:tcPr>
          <w:p w14:paraId="0EAB73D6" w14:textId="3D465CE9"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 xml:space="preserve">Total </w:t>
            </w:r>
            <w:r w:rsidR="007A09BA" w:rsidRPr="006C13EF">
              <w:rPr>
                <w:rFonts w:ascii="Times New Roman" w:eastAsiaTheme="minorEastAsia" w:hAnsi="Times New Roman" w:hint="eastAsia"/>
                <w:bCs/>
                <w:sz w:val="20"/>
                <w:szCs w:val="20"/>
                <w:lang w:eastAsia="ja-JP"/>
              </w:rPr>
              <w:t xml:space="preserve">hole </w:t>
            </w:r>
            <w:r w:rsidRPr="006C13EF">
              <w:rPr>
                <w:rFonts w:ascii="Times New Roman" w:eastAsiaTheme="minorEastAsia" w:hAnsi="Times New Roman"/>
                <w:bCs/>
                <w:sz w:val="20"/>
                <w:szCs w:val="20"/>
              </w:rPr>
              <w:t>area [mm</w:t>
            </w:r>
            <w:r w:rsidRPr="006C13EF">
              <w:rPr>
                <w:rFonts w:ascii="Times New Roman" w:eastAsiaTheme="minorEastAsia" w:hAnsi="Times New Roman"/>
                <w:bCs/>
                <w:sz w:val="20"/>
                <w:szCs w:val="20"/>
                <w:vertAlign w:val="superscript"/>
              </w:rPr>
              <w:t>2</w:t>
            </w:r>
            <w:r w:rsidRPr="006C13EF">
              <w:rPr>
                <w:rFonts w:ascii="Times New Roman" w:eastAsiaTheme="minorEastAsia" w:hAnsi="Times New Roman"/>
                <w:bCs/>
                <w:sz w:val="20"/>
                <w:szCs w:val="20"/>
              </w:rPr>
              <w:t>]</w:t>
            </w:r>
          </w:p>
        </w:tc>
        <w:tc>
          <w:tcPr>
            <w:tcW w:w="447" w:type="pct"/>
            <w:vAlign w:val="center"/>
          </w:tcPr>
          <w:p w14:paraId="62879C07"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39.3</w:t>
            </w:r>
          </w:p>
        </w:tc>
        <w:tc>
          <w:tcPr>
            <w:tcW w:w="447" w:type="pct"/>
            <w:vAlign w:val="center"/>
          </w:tcPr>
          <w:p w14:paraId="077996BB"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9.8</w:t>
            </w:r>
          </w:p>
        </w:tc>
        <w:tc>
          <w:tcPr>
            <w:tcW w:w="447" w:type="pct"/>
            <w:vAlign w:val="center"/>
          </w:tcPr>
          <w:p w14:paraId="5E9843C5"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2.5</w:t>
            </w:r>
          </w:p>
        </w:tc>
        <w:tc>
          <w:tcPr>
            <w:tcW w:w="447" w:type="pct"/>
            <w:vAlign w:val="center"/>
          </w:tcPr>
          <w:p w14:paraId="126CD37B"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28.3</w:t>
            </w:r>
          </w:p>
        </w:tc>
        <w:tc>
          <w:tcPr>
            <w:tcW w:w="447" w:type="pct"/>
            <w:vAlign w:val="center"/>
          </w:tcPr>
          <w:p w14:paraId="73F9D346"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28.4</w:t>
            </w:r>
          </w:p>
        </w:tc>
        <w:tc>
          <w:tcPr>
            <w:tcW w:w="447" w:type="pct"/>
            <w:vAlign w:val="center"/>
          </w:tcPr>
          <w:p w14:paraId="522B0A1B"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20.9</w:t>
            </w:r>
          </w:p>
        </w:tc>
        <w:tc>
          <w:tcPr>
            <w:tcW w:w="447" w:type="pct"/>
            <w:vAlign w:val="center"/>
          </w:tcPr>
          <w:p w14:paraId="582F9A61"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20.9</w:t>
            </w:r>
          </w:p>
        </w:tc>
        <w:tc>
          <w:tcPr>
            <w:tcW w:w="447" w:type="pct"/>
            <w:vAlign w:val="center"/>
          </w:tcPr>
          <w:p w14:paraId="35425CA5"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20.9</w:t>
            </w:r>
          </w:p>
        </w:tc>
      </w:tr>
      <w:tr w:rsidR="00D50269" w:rsidRPr="006C13EF" w14:paraId="07725D4A" w14:textId="77777777" w:rsidTr="00223D5D">
        <w:trPr>
          <w:jc w:val="center"/>
        </w:trPr>
        <w:tc>
          <w:tcPr>
            <w:tcW w:w="1420" w:type="pct"/>
            <w:vAlign w:val="center"/>
          </w:tcPr>
          <w:p w14:paraId="7F6CE488" w14:textId="15FADB40" w:rsidR="00D50269" w:rsidRPr="006C13EF" w:rsidRDefault="00075DE5"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Pump mass per layer, including case components [g]</w:t>
            </w:r>
          </w:p>
        </w:tc>
        <w:tc>
          <w:tcPr>
            <w:tcW w:w="447" w:type="pct"/>
            <w:vAlign w:val="center"/>
          </w:tcPr>
          <w:p w14:paraId="0F882979"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0.13</w:t>
            </w:r>
          </w:p>
        </w:tc>
        <w:tc>
          <w:tcPr>
            <w:tcW w:w="447" w:type="pct"/>
            <w:vAlign w:val="center"/>
          </w:tcPr>
          <w:p w14:paraId="75ABC85E"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0.16</w:t>
            </w:r>
          </w:p>
        </w:tc>
        <w:tc>
          <w:tcPr>
            <w:tcW w:w="447" w:type="pct"/>
            <w:vAlign w:val="center"/>
          </w:tcPr>
          <w:p w14:paraId="5A32ADF1"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0.16</w:t>
            </w:r>
          </w:p>
        </w:tc>
        <w:tc>
          <w:tcPr>
            <w:tcW w:w="447" w:type="pct"/>
            <w:vAlign w:val="center"/>
          </w:tcPr>
          <w:p w14:paraId="6547D0B0"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0.14</w:t>
            </w:r>
          </w:p>
        </w:tc>
        <w:tc>
          <w:tcPr>
            <w:tcW w:w="447" w:type="pct"/>
            <w:vAlign w:val="center"/>
          </w:tcPr>
          <w:p w14:paraId="0F1DDD7C"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0.14</w:t>
            </w:r>
          </w:p>
        </w:tc>
        <w:tc>
          <w:tcPr>
            <w:tcW w:w="447" w:type="pct"/>
            <w:vAlign w:val="center"/>
          </w:tcPr>
          <w:p w14:paraId="07C6A6F5"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0.15</w:t>
            </w:r>
          </w:p>
        </w:tc>
        <w:tc>
          <w:tcPr>
            <w:tcW w:w="447" w:type="pct"/>
            <w:vAlign w:val="center"/>
          </w:tcPr>
          <w:p w14:paraId="6AFFAE5D"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0.15</w:t>
            </w:r>
          </w:p>
        </w:tc>
        <w:tc>
          <w:tcPr>
            <w:tcW w:w="447" w:type="pct"/>
            <w:vAlign w:val="center"/>
          </w:tcPr>
          <w:p w14:paraId="6DD109D0"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0.15</w:t>
            </w:r>
          </w:p>
        </w:tc>
      </w:tr>
      <w:tr w:rsidR="00D50269" w:rsidRPr="006C13EF" w14:paraId="5DF967FF" w14:textId="77777777" w:rsidTr="00223D5D">
        <w:trPr>
          <w:jc w:val="center"/>
        </w:trPr>
        <w:tc>
          <w:tcPr>
            <w:tcW w:w="1420" w:type="pct"/>
            <w:vAlign w:val="center"/>
          </w:tcPr>
          <w:p w14:paraId="49718293" w14:textId="073FED4C" w:rsidR="00D50269" w:rsidRPr="006C13EF" w:rsidRDefault="007A09BA"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hint="eastAsia"/>
                <w:bCs/>
                <w:sz w:val="20"/>
                <w:szCs w:val="20"/>
                <w:lang w:eastAsia="ja-JP"/>
              </w:rPr>
              <w:t>Mass of 5-layer pump</w:t>
            </w:r>
            <w:r w:rsidR="00075DE5" w:rsidRPr="006C13EF">
              <w:rPr>
                <w:rFonts w:ascii="Times New Roman" w:eastAsiaTheme="minorEastAsia" w:hAnsi="Times New Roman" w:hint="eastAsia"/>
                <w:bCs/>
                <w:sz w:val="20"/>
                <w:szCs w:val="20"/>
                <w:lang w:eastAsia="ja-JP"/>
              </w:rPr>
              <w:t>,</w:t>
            </w:r>
            <w:r w:rsidRPr="006C13EF">
              <w:rPr>
                <w:rFonts w:ascii="Times New Roman" w:eastAsiaTheme="minorEastAsia" w:hAnsi="Times New Roman" w:hint="eastAsia"/>
                <w:bCs/>
                <w:sz w:val="20"/>
                <w:szCs w:val="20"/>
                <w:lang w:eastAsia="ja-JP"/>
              </w:rPr>
              <w:t xml:space="preserve"> including case components</w:t>
            </w:r>
            <w:r w:rsidR="00D50269" w:rsidRPr="006C13EF">
              <w:rPr>
                <w:rFonts w:ascii="Times New Roman" w:eastAsiaTheme="minorEastAsia" w:hAnsi="Times New Roman"/>
                <w:bCs/>
                <w:sz w:val="20"/>
                <w:szCs w:val="20"/>
              </w:rPr>
              <w:t xml:space="preserve"> [g]</w:t>
            </w:r>
          </w:p>
        </w:tc>
        <w:tc>
          <w:tcPr>
            <w:tcW w:w="447" w:type="pct"/>
            <w:vAlign w:val="center"/>
          </w:tcPr>
          <w:p w14:paraId="22AB1F11" w14:textId="4360AC43" w:rsidR="00D50269" w:rsidRPr="006C13EF" w:rsidRDefault="00D50269" w:rsidP="007A09B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bCs/>
                <w:sz w:val="20"/>
                <w:szCs w:val="20"/>
              </w:rPr>
              <w:t>0.6</w:t>
            </w:r>
            <w:r w:rsidR="00D10166" w:rsidRPr="006C13EF">
              <w:rPr>
                <w:rFonts w:ascii="Times New Roman" w:eastAsiaTheme="minorEastAsia" w:hAnsi="Times New Roman" w:hint="eastAsia"/>
                <w:bCs/>
                <w:sz w:val="20"/>
                <w:szCs w:val="20"/>
                <w:lang w:eastAsia="ja-JP"/>
              </w:rPr>
              <w:t>4</w:t>
            </w:r>
          </w:p>
        </w:tc>
        <w:tc>
          <w:tcPr>
            <w:tcW w:w="447" w:type="pct"/>
            <w:vAlign w:val="center"/>
          </w:tcPr>
          <w:p w14:paraId="19D3849A"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0.78</w:t>
            </w:r>
          </w:p>
        </w:tc>
        <w:tc>
          <w:tcPr>
            <w:tcW w:w="447" w:type="pct"/>
            <w:vAlign w:val="center"/>
          </w:tcPr>
          <w:p w14:paraId="6292CEFA"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0.81</w:t>
            </w:r>
          </w:p>
        </w:tc>
        <w:tc>
          <w:tcPr>
            <w:tcW w:w="447" w:type="pct"/>
            <w:vAlign w:val="center"/>
          </w:tcPr>
          <w:p w14:paraId="351B2E27"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0.70</w:t>
            </w:r>
          </w:p>
        </w:tc>
        <w:tc>
          <w:tcPr>
            <w:tcW w:w="447" w:type="pct"/>
            <w:vAlign w:val="center"/>
          </w:tcPr>
          <w:p w14:paraId="6EC66622"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0.70</w:t>
            </w:r>
          </w:p>
        </w:tc>
        <w:tc>
          <w:tcPr>
            <w:tcW w:w="447" w:type="pct"/>
            <w:vAlign w:val="center"/>
          </w:tcPr>
          <w:p w14:paraId="4C4909A2"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0.73</w:t>
            </w:r>
          </w:p>
        </w:tc>
        <w:tc>
          <w:tcPr>
            <w:tcW w:w="447" w:type="pct"/>
            <w:vAlign w:val="center"/>
          </w:tcPr>
          <w:p w14:paraId="29035941"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0.73</w:t>
            </w:r>
          </w:p>
        </w:tc>
        <w:tc>
          <w:tcPr>
            <w:tcW w:w="447" w:type="pct"/>
            <w:vAlign w:val="center"/>
          </w:tcPr>
          <w:p w14:paraId="0083DE72"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0.73</w:t>
            </w:r>
          </w:p>
        </w:tc>
      </w:tr>
      <w:tr w:rsidR="00D50269" w:rsidRPr="006C13EF" w14:paraId="78A58CED" w14:textId="77777777" w:rsidTr="00223D5D">
        <w:trPr>
          <w:trHeight w:val="65"/>
          <w:jc w:val="center"/>
        </w:trPr>
        <w:tc>
          <w:tcPr>
            <w:tcW w:w="1420" w:type="pct"/>
            <w:vAlign w:val="center"/>
          </w:tcPr>
          <w:p w14:paraId="44177E66"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Number of layers</w:t>
            </w:r>
          </w:p>
        </w:tc>
        <w:tc>
          <w:tcPr>
            <w:tcW w:w="447" w:type="pct"/>
            <w:vAlign w:val="center"/>
          </w:tcPr>
          <w:p w14:paraId="5458EF69"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1-5</w:t>
            </w:r>
          </w:p>
        </w:tc>
        <w:tc>
          <w:tcPr>
            <w:tcW w:w="447" w:type="pct"/>
            <w:vAlign w:val="center"/>
          </w:tcPr>
          <w:p w14:paraId="72E57F9C"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1, 2, 5</w:t>
            </w:r>
          </w:p>
        </w:tc>
        <w:tc>
          <w:tcPr>
            <w:tcW w:w="447" w:type="pct"/>
            <w:vAlign w:val="center"/>
          </w:tcPr>
          <w:p w14:paraId="695D7629"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1, 2, 5</w:t>
            </w:r>
          </w:p>
        </w:tc>
        <w:tc>
          <w:tcPr>
            <w:tcW w:w="447" w:type="pct"/>
            <w:vAlign w:val="center"/>
          </w:tcPr>
          <w:p w14:paraId="418AF1B7"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1, 2, 5</w:t>
            </w:r>
          </w:p>
        </w:tc>
        <w:tc>
          <w:tcPr>
            <w:tcW w:w="447" w:type="pct"/>
            <w:vAlign w:val="center"/>
          </w:tcPr>
          <w:p w14:paraId="0A67C5C3"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1, 2, 5</w:t>
            </w:r>
          </w:p>
        </w:tc>
        <w:tc>
          <w:tcPr>
            <w:tcW w:w="447" w:type="pct"/>
            <w:vAlign w:val="center"/>
          </w:tcPr>
          <w:p w14:paraId="4A1A79DE"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1, 2, 5</w:t>
            </w:r>
          </w:p>
        </w:tc>
        <w:tc>
          <w:tcPr>
            <w:tcW w:w="447" w:type="pct"/>
            <w:vAlign w:val="center"/>
          </w:tcPr>
          <w:p w14:paraId="74C2240B"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1, 2, 5</w:t>
            </w:r>
          </w:p>
        </w:tc>
        <w:tc>
          <w:tcPr>
            <w:tcW w:w="447" w:type="pct"/>
            <w:vAlign w:val="center"/>
          </w:tcPr>
          <w:p w14:paraId="56EDB780" w14:textId="77777777" w:rsidR="00D50269" w:rsidRPr="006C13EF" w:rsidRDefault="00D50269" w:rsidP="007A09B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1, 2, 5</w:t>
            </w:r>
          </w:p>
        </w:tc>
      </w:tr>
    </w:tbl>
    <w:p w14:paraId="4A1CD05A" w14:textId="77777777" w:rsidR="002E5DEE" w:rsidRPr="006C13EF" w:rsidRDefault="002E5DEE" w:rsidP="0004730C">
      <w:pPr>
        <w:pStyle w:val="Caption"/>
        <w:keepNext/>
        <w:jc w:val="center"/>
        <w:rPr>
          <w:sz w:val="24"/>
          <w:szCs w:val="24"/>
        </w:rPr>
      </w:pPr>
    </w:p>
    <w:p w14:paraId="695322A1" w14:textId="71DB4BE4" w:rsidR="00BB62B2" w:rsidRPr="006C13EF" w:rsidRDefault="00BB62B2" w:rsidP="00332113">
      <w:pPr>
        <w:pStyle w:val="Caption"/>
        <w:keepNext/>
        <w:jc w:val="both"/>
        <w:rPr>
          <w:sz w:val="24"/>
          <w:szCs w:val="24"/>
        </w:rPr>
      </w:pPr>
      <w:r w:rsidRPr="006C13EF">
        <w:rPr>
          <w:sz w:val="24"/>
          <w:szCs w:val="24"/>
        </w:rPr>
        <w:t xml:space="preserve">Supplementary Table </w:t>
      </w:r>
      <w:r w:rsidRPr="006C13EF">
        <w:rPr>
          <w:sz w:val="24"/>
          <w:szCs w:val="24"/>
        </w:rPr>
        <w:fldChar w:fldCharType="begin"/>
      </w:r>
      <w:r w:rsidRPr="006C13EF">
        <w:rPr>
          <w:sz w:val="24"/>
          <w:szCs w:val="24"/>
        </w:rPr>
        <w:instrText xml:space="preserve"> SEQ Supplementary_Table \* ARABIC </w:instrText>
      </w:r>
      <w:r w:rsidRPr="006C13EF">
        <w:rPr>
          <w:sz w:val="24"/>
          <w:szCs w:val="24"/>
        </w:rPr>
        <w:fldChar w:fldCharType="separate"/>
      </w:r>
      <w:r w:rsidRPr="006C13EF">
        <w:rPr>
          <w:noProof/>
          <w:sz w:val="24"/>
          <w:szCs w:val="24"/>
        </w:rPr>
        <w:t>2</w:t>
      </w:r>
      <w:r w:rsidRPr="006C13EF">
        <w:rPr>
          <w:sz w:val="24"/>
          <w:szCs w:val="24"/>
        </w:rPr>
        <w:fldChar w:fldCharType="end"/>
      </w:r>
      <w:r w:rsidRPr="006C13EF">
        <w:rPr>
          <w:sz w:val="24"/>
          <w:szCs w:val="24"/>
          <w:lang w:eastAsia="ja-JP"/>
        </w:rPr>
        <w:t xml:space="preserve">. </w:t>
      </w:r>
      <w:r w:rsidR="001219AA" w:rsidRPr="006C13EF">
        <w:rPr>
          <w:sz w:val="24"/>
          <w:szCs w:val="24"/>
          <w:lang w:eastAsia="ja-JP"/>
        </w:rPr>
        <w:t>Performance comparison of the proposed pump and pumps for soft robotics reported in the literature.</w:t>
      </w:r>
    </w:p>
    <w:tbl>
      <w:tblPr>
        <w:tblStyle w:val="TableGrid"/>
        <w:tblW w:w="4881" w:type="pct"/>
        <w:tblCellMar>
          <w:top w:w="28" w:type="dxa"/>
          <w:left w:w="28" w:type="dxa"/>
          <w:bottom w:w="28" w:type="dxa"/>
          <w:right w:w="28" w:type="dxa"/>
        </w:tblCellMar>
        <w:tblLook w:val="04A0" w:firstRow="1" w:lastRow="0" w:firstColumn="1" w:lastColumn="0" w:noHBand="0" w:noVBand="1"/>
      </w:tblPr>
      <w:tblGrid>
        <w:gridCol w:w="1843"/>
        <w:gridCol w:w="1843"/>
        <w:gridCol w:w="1843"/>
        <w:gridCol w:w="1843"/>
        <w:gridCol w:w="1843"/>
      </w:tblGrid>
      <w:tr w:rsidR="00BB62B2" w:rsidRPr="006C13EF" w14:paraId="14C2627C" w14:textId="77777777" w:rsidTr="00AC23CA">
        <w:tc>
          <w:tcPr>
            <w:tcW w:w="1000" w:type="pct"/>
            <w:vAlign w:val="center"/>
          </w:tcPr>
          <w:p w14:paraId="7ADA5337" w14:textId="77777777" w:rsidR="00BB62B2" w:rsidRPr="006C13EF" w:rsidRDefault="00BB62B2" w:rsidP="00AC23CA">
            <w:pPr>
              <w:pStyle w:val="Legend"/>
              <w:spacing w:before="0"/>
              <w:jc w:val="center"/>
              <w:rPr>
                <w:rFonts w:ascii="Times New Roman" w:eastAsiaTheme="minorEastAsia" w:hAnsi="Times New Roman"/>
                <w:bCs/>
                <w:sz w:val="20"/>
                <w:szCs w:val="20"/>
              </w:rPr>
            </w:pPr>
          </w:p>
        </w:tc>
        <w:tc>
          <w:tcPr>
            <w:tcW w:w="1000" w:type="pct"/>
            <w:vAlign w:val="center"/>
          </w:tcPr>
          <w:p w14:paraId="29613D07" w14:textId="2F8B14EF" w:rsidR="00BB62B2" w:rsidRPr="006C13EF" w:rsidRDefault="00BB62B2"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Mass</w:t>
            </w:r>
            <w:r w:rsidR="00AC23CA" w:rsidRPr="006C13EF">
              <w:rPr>
                <w:rFonts w:ascii="Times New Roman" w:eastAsiaTheme="minorEastAsia" w:hAnsi="Times New Roman" w:hint="eastAsia"/>
                <w:bCs/>
                <w:sz w:val="20"/>
                <w:szCs w:val="20"/>
                <w:lang w:eastAsia="ja-JP"/>
              </w:rPr>
              <w:t xml:space="preserve"> </w:t>
            </w:r>
            <w:r w:rsidRPr="006C13EF">
              <w:rPr>
                <w:rFonts w:ascii="Times New Roman" w:eastAsiaTheme="minorEastAsia" w:hAnsi="Times New Roman"/>
                <w:bCs/>
                <w:sz w:val="20"/>
                <w:szCs w:val="20"/>
              </w:rPr>
              <w:t>[g]</w:t>
            </w:r>
          </w:p>
        </w:tc>
        <w:tc>
          <w:tcPr>
            <w:tcW w:w="1000" w:type="pct"/>
            <w:vAlign w:val="center"/>
          </w:tcPr>
          <w:p w14:paraId="49381993" w14:textId="1DC09369" w:rsidR="00BB62B2" w:rsidRPr="006C13EF" w:rsidRDefault="00BB62B2"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Flow</w:t>
            </w:r>
            <w:r w:rsidR="00743092" w:rsidRPr="006C13EF">
              <w:rPr>
                <w:rFonts w:ascii="Times New Roman" w:eastAsiaTheme="minorEastAsia" w:hAnsi="Times New Roman" w:hint="eastAsia"/>
                <w:bCs/>
                <w:sz w:val="20"/>
                <w:szCs w:val="20"/>
                <w:lang w:eastAsia="ja-JP"/>
              </w:rPr>
              <w:t xml:space="preserve"> </w:t>
            </w:r>
            <w:r w:rsidRPr="006C13EF">
              <w:rPr>
                <w:rFonts w:ascii="Times New Roman" w:eastAsiaTheme="minorEastAsia" w:hAnsi="Times New Roman"/>
                <w:bCs/>
                <w:sz w:val="20"/>
                <w:szCs w:val="20"/>
              </w:rPr>
              <w:t>rate</w:t>
            </w:r>
            <w:r w:rsidR="00AC23CA" w:rsidRPr="006C13EF">
              <w:rPr>
                <w:rFonts w:ascii="Times New Roman" w:eastAsiaTheme="minorEastAsia" w:hAnsi="Times New Roman" w:hint="eastAsia"/>
                <w:bCs/>
                <w:sz w:val="20"/>
                <w:szCs w:val="20"/>
                <w:lang w:eastAsia="ja-JP"/>
              </w:rPr>
              <w:t xml:space="preserve"> </w:t>
            </w:r>
            <w:r w:rsidRPr="006C13EF">
              <w:rPr>
                <w:rFonts w:ascii="Times New Roman" w:eastAsiaTheme="minorEastAsia" w:hAnsi="Times New Roman"/>
                <w:bCs/>
                <w:sz w:val="20"/>
                <w:szCs w:val="20"/>
              </w:rPr>
              <w:t>[mL</w:t>
            </w:r>
            <w:r w:rsidRPr="006C13EF">
              <w:rPr>
                <w:rFonts w:ascii="Times New Roman" w:eastAsiaTheme="minorEastAsia" w:hAnsi="Times New Roman"/>
                <w:bCs/>
                <w:sz w:val="20"/>
                <w:szCs w:val="20"/>
                <w:lang w:eastAsia="ja-JP"/>
              </w:rPr>
              <w:t>/</w:t>
            </w:r>
            <w:r w:rsidRPr="006C13EF">
              <w:rPr>
                <w:rFonts w:ascii="Times New Roman" w:eastAsiaTheme="minorEastAsia" w:hAnsi="Times New Roman"/>
                <w:bCs/>
                <w:sz w:val="20"/>
                <w:szCs w:val="20"/>
              </w:rPr>
              <w:t>min]</w:t>
            </w:r>
          </w:p>
        </w:tc>
        <w:tc>
          <w:tcPr>
            <w:tcW w:w="1000" w:type="pct"/>
            <w:vAlign w:val="center"/>
          </w:tcPr>
          <w:p w14:paraId="34EA4034" w14:textId="1CACB049" w:rsidR="00BB62B2" w:rsidRPr="006C13EF" w:rsidRDefault="00BB62B2"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Pressure</w:t>
            </w:r>
            <w:r w:rsidR="00AC23CA" w:rsidRPr="006C13EF">
              <w:rPr>
                <w:rFonts w:ascii="Times New Roman" w:eastAsiaTheme="minorEastAsia" w:hAnsi="Times New Roman" w:hint="eastAsia"/>
                <w:bCs/>
                <w:sz w:val="20"/>
                <w:szCs w:val="20"/>
                <w:lang w:eastAsia="ja-JP"/>
              </w:rPr>
              <w:t xml:space="preserve"> </w:t>
            </w:r>
            <w:r w:rsidRPr="006C13EF">
              <w:rPr>
                <w:rFonts w:ascii="Times New Roman" w:eastAsiaTheme="minorEastAsia" w:hAnsi="Times New Roman"/>
                <w:bCs/>
                <w:sz w:val="20"/>
                <w:szCs w:val="20"/>
              </w:rPr>
              <w:t>[kPa]</w:t>
            </w:r>
          </w:p>
        </w:tc>
        <w:tc>
          <w:tcPr>
            <w:tcW w:w="1000" w:type="pct"/>
            <w:vAlign w:val="center"/>
          </w:tcPr>
          <w:p w14:paraId="3BB47391" w14:textId="3F390C5A" w:rsidR="00BB62B2" w:rsidRPr="006C13EF" w:rsidRDefault="00BB62B2"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Power density [W</w:t>
            </w:r>
            <w:r w:rsidRPr="006C13EF">
              <w:rPr>
                <w:rFonts w:ascii="Times New Roman" w:eastAsiaTheme="minorEastAsia" w:hAnsi="Times New Roman"/>
                <w:bCs/>
                <w:sz w:val="20"/>
                <w:szCs w:val="20"/>
                <w:lang w:eastAsia="ja-JP"/>
              </w:rPr>
              <w:t>/</w:t>
            </w:r>
            <w:r w:rsidRPr="006C13EF">
              <w:rPr>
                <w:rFonts w:ascii="Times New Roman" w:eastAsiaTheme="minorEastAsia" w:hAnsi="Times New Roman"/>
                <w:bCs/>
                <w:sz w:val="20"/>
                <w:szCs w:val="20"/>
              </w:rPr>
              <w:t>kg]</w:t>
            </w:r>
          </w:p>
        </w:tc>
      </w:tr>
      <w:tr w:rsidR="00BB62B2" w:rsidRPr="006C13EF" w14:paraId="364C9052" w14:textId="77777777" w:rsidTr="00AC23CA">
        <w:tc>
          <w:tcPr>
            <w:tcW w:w="1000" w:type="pct"/>
            <w:vAlign w:val="center"/>
          </w:tcPr>
          <w:p w14:paraId="0048FC9A" w14:textId="71A4BEB3" w:rsidR="00BB62B2" w:rsidRPr="006C13EF" w:rsidRDefault="00BB62B2"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bCs/>
                <w:sz w:val="20"/>
                <w:szCs w:val="20"/>
              </w:rPr>
              <w:t xml:space="preserve">This </w:t>
            </w:r>
            <w:r w:rsidR="00665BC5" w:rsidRPr="006C13EF">
              <w:rPr>
                <w:rFonts w:ascii="Times New Roman" w:eastAsiaTheme="minorEastAsia" w:hAnsi="Times New Roman" w:hint="eastAsia"/>
                <w:bCs/>
                <w:sz w:val="20"/>
                <w:szCs w:val="20"/>
                <w:lang w:eastAsia="ja-JP"/>
              </w:rPr>
              <w:t>study</w:t>
            </w:r>
          </w:p>
        </w:tc>
        <w:tc>
          <w:tcPr>
            <w:tcW w:w="1000" w:type="pct"/>
            <w:vAlign w:val="center"/>
          </w:tcPr>
          <w:p w14:paraId="0B0F535A" w14:textId="02A8470C" w:rsidR="00BB62B2" w:rsidRPr="006C13EF" w:rsidRDefault="00BB62B2"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bCs/>
                <w:sz w:val="20"/>
                <w:szCs w:val="20"/>
              </w:rPr>
              <w:t>0.</w:t>
            </w:r>
            <w:r w:rsidR="00D10166" w:rsidRPr="006C13EF">
              <w:rPr>
                <w:rFonts w:ascii="Times New Roman" w:eastAsiaTheme="minorEastAsia" w:hAnsi="Times New Roman" w:hint="eastAsia"/>
                <w:bCs/>
                <w:sz w:val="20"/>
                <w:szCs w:val="20"/>
                <w:lang w:eastAsia="ja-JP"/>
              </w:rPr>
              <w:t>64</w:t>
            </w:r>
            <w:r w:rsidR="00E7373A" w:rsidRPr="006C13EF">
              <w:rPr>
                <w:rFonts w:ascii="Times New Roman" w:eastAsiaTheme="minorEastAsia" w:hAnsi="Times New Roman" w:hint="eastAsia"/>
                <w:bCs/>
                <w:sz w:val="20"/>
                <w:szCs w:val="20"/>
                <w:lang w:eastAsia="ja-JP"/>
              </w:rPr>
              <w:t>3</w:t>
            </w:r>
          </w:p>
        </w:tc>
        <w:tc>
          <w:tcPr>
            <w:tcW w:w="1000" w:type="pct"/>
            <w:vAlign w:val="center"/>
          </w:tcPr>
          <w:p w14:paraId="65FD4809" w14:textId="77777777" w:rsidR="00BB62B2" w:rsidRPr="006C13EF" w:rsidRDefault="00BB62B2"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2041.0</w:t>
            </w:r>
          </w:p>
        </w:tc>
        <w:tc>
          <w:tcPr>
            <w:tcW w:w="1000" w:type="pct"/>
            <w:vAlign w:val="center"/>
          </w:tcPr>
          <w:p w14:paraId="40C16D28" w14:textId="118425A5" w:rsidR="00BB62B2" w:rsidRPr="006C13EF" w:rsidRDefault="00BF6640"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4</w:t>
            </w:r>
            <w:r w:rsidR="00BB62B2" w:rsidRPr="006C13EF">
              <w:rPr>
                <w:rFonts w:ascii="Times New Roman" w:eastAsiaTheme="minorEastAsia" w:hAnsi="Times New Roman"/>
                <w:bCs/>
                <w:sz w:val="20"/>
                <w:szCs w:val="20"/>
              </w:rPr>
              <w:t>.</w:t>
            </w:r>
            <w:r w:rsidRPr="006C13EF">
              <w:rPr>
                <w:rFonts w:ascii="Times New Roman" w:eastAsiaTheme="minorEastAsia" w:hAnsi="Times New Roman" w:hint="eastAsia"/>
                <w:bCs/>
                <w:sz w:val="20"/>
                <w:szCs w:val="20"/>
                <w:lang w:eastAsia="ja-JP"/>
              </w:rPr>
              <w:t>2</w:t>
            </w:r>
          </w:p>
        </w:tc>
        <w:tc>
          <w:tcPr>
            <w:tcW w:w="1000" w:type="pct"/>
            <w:vAlign w:val="center"/>
          </w:tcPr>
          <w:p w14:paraId="578577AA" w14:textId="2654D174" w:rsidR="00BB62B2" w:rsidRPr="006C13EF" w:rsidRDefault="00BF6640"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55</w:t>
            </w:r>
            <w:r w:rsidR="00BB62B2" w:rsidRPr="006C13EF">
              <w:rPr>
                <w:rFonts w:ascii="Times New Roman" w:eastAsiaTheme="minorEastAsia" w:hAnsi="Times New Roman"/>
                <w:bCs/>
                <w:sz w:val="20"/>
                <w:szCs w:val="20"/>
              </w:rPr>
              <w:t>.</w:t>
            </w:r>
            <w:r w:rsidRPr="006C13EF">
              <w:rPr>
                <w:rFonts w:ascii="Times New Roman" w:eastAsiaTheme="minorEastAsia" w:hAnsi="Times New Roman" w:hint="eastAsia"/>
                <w:bCs/>
                <w:sz w:val="20"/>
                <w:szCs w:val="20"/>
                <w:lang w:eastAsia="ja-JP"/>
              </w:rPr>
              <w:t>0</w:t>
            </w:r>
          </w:p>
        </w:tc>
      </w:tr>
      <w:tr w:rsidR="00B94025" w:rsidRPr="006C13EF" w14:paraId="3EDA4C79" w14:textId="77777777" w:rsidTr="00AC23CA">
        <w:tc>
          <w:tcPr>
            <w:tcW w:w="1000" w:type="pct"/>
            <w:vAlign w:val="center"/>
          </w:tcPr>
          <w:p w14:paraId="537A1046" w14:textId="03375C18" w:rsidR="00B94025" w:rsidRPr="006C13EF" w:rsidRDefault="00B94025" w:rsidP="00AC23CA">
            <w:pPr>
              <w:pStyle w:val="Legend"/>
              <w:spacing w:before="0"/>
              <w:jc w:val="center"/>
              <w:rPr>
                <w:rFonts w:eastAsiaTheme="minorEastAsia"/>
                <w:bCs/>
                <w:sz w:val="20"/>
                <w:szCs w:val="20"/>
                <w:lang w:eastAsia="ja-JP"/>
              </w:rPr>
            </w:pPr>
            <w:r w:rsidRPr="006C13EF">
              <w:rPr>
                <w:rFonts w:eastAsiaTheme="minorEastAsia" w:hint="eastAsia"/>
                <w:bCs/>
                <w:sz w:val="20"/>
                <w:szCs w:val="20"/>
                <w:lang w:eastAsia="ja-JP"/>
              </w:rPr>
              <w:t xml:space="preserve">Ref. </w:t>
            </w:r>
            <w:r w:rsidR="005C6C8E" w:rsidRPr="006C13EF">
              <w:rPr>
                <w:rFonts w:eastAsiaTheme="minorEastAsia"/>
                <w:bCs/>
                <w:sz w:val="20"/>
                <w:szCs w:val="20"/>
                <w:lang w:eastAsia="ja-JP"/>
              </w:rPr>
              <w:fldChar w:fldCharType="begin"/>
            </w:r>
            <w:r w:rsidR="005C6C8E" w:rsidRPr="006C13EF">
              <w:rPr>
                <w:rFonts w:eastAsiaTheme="minorEastAsia"/>
                <w:bCs/>
                <w:sz w:val="20"/>
                <w:szCs w:val="20"/>
                <w:lang w:eastAsia="ja-JP"/>
              </w:rPr>
              <w:instrText xml:space="preserve"> ADDIN ZOTERO_ITEM CSL_CITATION {"citationID":"dAnma6rB","properties":{"unsorted":false,"formattedCitation":"\\super 1\\nosupersub{}","plainCitation":"1","noteIndex":0},"citationItems":[{"id":400,"uris":["http://zotero.org/users/16170428/items/45AITVKU"],"itemData":{"id":400,"type":"article-journal","abstract":"Electrohydrodynamic (EHD) pumps noiselessly generate fluid flow in dielectric liquids using high electric fields to create, accelerate, and neutralize ions. Such pumps find applications in wearable actuators, soft robotics, and active thermal management. The influence of fluid properties on pressure and flow rate remains poorly understood. We present a systematic comparison of EHD pumping across 11 fluids, including 8 previously unidentified candidates, spanning viscosities from 0.5 to 19 millipascal seconds and dielectric constants from 2.3 to 64. Tests with more than 30 flexible fiber pumps show that low-viscosity and high–dielectric constant liquids markedly enhance pumping performance. For 1.2-millimeter–inner-diameter fiber pumps, replacing the commonly used Novec 7100 with propylene carbonate increased fluidic power density fivefold, reaching 495 milliwatts per cubic centimeter at 4.4 kilovolts. This study identifies key fluid properties for pumping, expands the EHD fluid library, and establishes a rigorous benchmark for performance evaluation, providing guidance for future EHD pump designs.","container-title":"Science Advances","DOI":"10.1126/sciadv.aeb2623","issue":"15","page":"eaeb2623","publisher":"American Association for the Advancement of Science","source":"science.org (Atypon)","title":"Increasing the power density of electrohydrodynamic pumps by mapping the fluid landscape","volume":"12","author":[{"family":"Luo","given":"Yichi"},{"family":"Schouten","given":"Martijn"},{"family":"Shea","given":"Herbert"}],"issued":{"date-parts":[["2026",4,8]]}}}],"schema":"https://github.com/citation-style-language/schema/raw/master/csl-citation.json"} </w:instrText>
            </w:r>
            <w:r w:rsidR="005C6C8E" w:rsidRPr="006C13EF">
              <w:rPr>
                <w:rFonts w:eastAsiaTheme="minorEastAsia"/>
                <w:bCs/>
                <w:sz w:val="20"/>
                <w:szCs w:val="20"/>
                <w:lang w:eastAsia="ja-JP"/>
              </w:rPr>
              <w:fldChar w:fldCharType="separate"/>
            </w:r>
            <w:r w:rsidR="005C6C8E" w:rsidRPr="006C13EF">
              <w:rPr>
                <w:rFonts w:ascii="Times New Roman" w:hAnsi="Times New Roman"/>
                <w:kern w:val="0"/>
                <w:sz w:val="20"/>
                <w:vertAlign w:val="superscript"/>
              </w:rPr>
              <w:t>1</w:t>
            </w:r>
            <w:r w:rsidR="005C6C8E" w:rsidRPr="006C13EF">
              <w:rPr>
                <w:rFonts w:eastAsiaTheme="minorEastAsia"/>
                <w:bCs/>
                <w:sz w:val="20"/>
                <w:szCs w:val="20"/>
                <w:lang w:eastAsia="ja-JP"/>
              </w:rPr>
              <w:fldChar w:fldCharType="end"/>
            </w:r>
          </w:p>
        </w:tc>
        <w:tc>
          <w:tcPr>
            <w:tcW w:w="1000" w:type="pct"/>
            <w:vAlign w:val="center"/>
          </w:tcPr>
          <w:p w14:paraId="0CCF2998" w14:textId="78DE299F" w:rsidR="00B94025" w:rsidRPr="006C13EF" w:rsidRDefault="005C6C8E" w:rsidP="00AC23CA">
            <w:pPr>
              <w:pStyle w:val="Legend"/>
              <w:spacing w:before="0"/>
              <w:jc w:val="center"/>
              <w:rPr>
                <w:rFonts w:eastAsiaTheme="minorEastAsia"/>
                <w:bCs/>
                <w:sz w:val="20"/>
                <w:szCs w:val="20"/>
                <w:lang w:eastAsia="ja-JP"/>
              </w:rPr>
            </w:pPr>
            <w:r w:rsidRPr="006C13EF">
              <w:rPr>
                <w:rFonts w:eastAsiaTheme="minorEastAsia" w:hint="eastAsia"/>
                <w:bCs/>
                <w:sz w:val="20"/>
                <w:szCs w:val="20"/>
                <w:lang w:eastAsia="ja-JP"/>
              </w:rPr>
              <w:t>0.3</w:t>
            </w:r>
          </w:p>
        </w:tc>
        <w:tc>
          <w:tcPr>
            <w:tcW w:w="1000" w:type="pct"/>
            <w:vAlign w:val="center"/>
          </w:tcPr>
          <w:p w14:paraId="027B6FBC" w14:textId="45700426" w:rsidR="00B94025" w:rsidRPr="006C13EF" w:rsidRDefault="005C6C8E" w:rsidP="00AC23CA">
            <w:pPr>
              <w:pStyle w:val="Legend"/>
              <w:spacing w:before="0"/>
              <w:jc w:val="center"/>
              <w:rPr>
                <w:rFonts w:eastAsiaTheme="minorEastAsia"/>
                <w:bCs/>
                <w:sz w:val="20"/>
                <w:szCs w:val="20"/>
                <w:lang w:eastAsia="ja-JP"/>
              </w:rPr>
            </w:pPr>
            <w:r w:rsidRPr="006C13EF">
              <w:rPr>
                <w:rFonts w:eastAsiaTheme="minorEastAsia" w:hint="eastAsia"/>
                <w:bCs/>
                <w:sz w:val="20"/>
                <w:szCs w:val="20"/>
                <w:lang w:eastAsia="ja-JP"/>
              </w:rPr>
              <w:t>128</w:t>
            </w:r>
          </w:p>
        </w:tc>
        <w:tc>
          <w:tcPr>
            <w:tcW w:w="1000" w:type="pct"/>
            <w:vAlign w:val="center"/>
          </w:tcPr>
          <w:p w14:paraId="547A25A9" w14:textId="48287F25" w:rsidR="00B94025" w:rsidRPr="006C13EF" w:rsidRDefault="005C6C8E" w:rsidP="00AC23CA">
            <w:pPr>
              <w:pStyle w:val="Legend"/>
              <w:spacing w:before="0"/>
              <w:jc w:val="center"/>
              <w:rPr>
                <w:rFonts w:eastAsiaTheme="minorEastAsia"/>
                <w:bCs/>
                <w:sz w:val="20"/>
                <w:szCs w:val="20"/>
                <w:lang w:eastAsia="ja-JP"/>
              </w:rPr>
            </w:pPr>
            <w:r w:rsidRPr="006C13EF">
              <w:rPr>
                <w:rFonts w:eastAsiaTheme="minorEastAsia" w:hint="eastAsia"/>
                <w:bCs/>
                <w:sz w:val="20"/>
                <w:szCs w:val="20"/>
                <w:lang w:eastAsia="ja-JP"/>
              </w:rPr>
              <w:t>161</w:t>
            </w:r>
          </w:p>
        </w:tc>
        <w:tc>
          <w:tcPr>
            <w:tcW w:w="1000" w:type="pct"/>
            <w:vAlign w:val="center"/>
          </w:tcPr>
          <w:p w14:paraId="6D039E3C" w14:textId="3666A3F4" w:rsidR="00B94025" w:rsidRPr="006C13EF" w:rsidRDefault="005C6C8E" w:rsidP="00AC23CA">
            <w:pPr>
              <w:pStyle w:val="Legend"/>
              <w:spacing w:before="0"/>
              <w:jc w:val="center"/>
              <w:rPr>
                <w:rFonts w:eastAsiaTheme="minorEastAsia"/>
                <w:bCs/>
                <w:sz w:val="20"/>
                <w:szCs w:val="20"/>
                <w:lang w:eastAsia="ja-JP"/>
              </w:rPr>
            </w:pPr>
            <w:r w:rsidRPr="006C13EF">
              <w:rPr>
                <w:rFonts w:eastAsiaTheme="minorEastAsia" w:hint="eastAsia"/>
                <w:bCs/>
                <w:sz w:val="20"/>
                <w:szCs w:val="20"/>
                <w:lang w:eastAsia="ja-JP"/>
              </w:rPr>
              <w:t>347</w:t>
            </w:r>
          </w:p>
        </w:tc>
      </w:tr>
      <w:tr w:rsidR="00BB62B2" w:rsidRPr="006C13EF" w14:paraId="3D8388BD" w14:textId="77777777" w:rsidTr="00AC23CA">
        <w:tc>
          <w:tcPr>
            <w:tcW w:w="1000" w:type="pct"/>
            <w:vAlign w:val="center"/>
          </w:tcPr>
          <w:p w14:paraId="32497248" w14:textId="6324396D" w:rsidR="00BB62B2" w:rsidRPr="006C13EF" w:rsidRDefault="008F3B42"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hint="eastAsia"/>
                <w:bCs/>
                <w:sz w:val="20"/>
                <w:szCs w:val="20"/>
                <w:lang w:eastAsia="ja-JP"/>
              </w:rPr>
              <w:t>Ref</w:t>
            </w:r>
            <w:r w:rsidR="000F1521" w:rsidRPr="006C13EF">
              <w:rPr>
                <w:rFonts w:ascii="Times New Roman" w:eastAsiaTheme="minorEastAsia" w:hAnsi="Times New Roman" w:hint="eastAsia"/>
                <w:bCs/>
                <w:sz w:val="20"/>
                <w:szCs w:val="20"/>
                <w:lang w:eastAsia="ja-JP"/>
              </w:rPr>
              <w:t>.</w:t>
            </w:r>
            <w:r w:rsidRPr="006C13EF">
              <w:rPr>
                <w:rFonts w:ascii="Times New Roman" w:eastAsiaTheme="minorEastAsia" w:hAnsi="Times New Roman" w:hint="eastAsia"/>
                <w:bCs/>
                <w:sz w:val="20"/>
                <w:szCs w:val="20"/>
                <w:lang w:eastAsia="ja-JP"/>
              </w:rPr>
              <w:t xml:space="preserve"> </w:t>
            </w:r>
            <w:r w:rsidR="005C6C8E" w:rsidRPr="006C13EF">
              <w:rPr>
                <w:rFonts w:eastAsiaTheme="minorEastAsia"/>
                <w:bCs/>
                <w:sz w:val="20"/>
                <w:szCs w:val="20"/>
                <w:lang w:eastAsia="ja-JP"/>
              </w:rPr>
              <w:fldChar w:fldCharType="begin"/>
            </w:r>
            <w:r w:rsidR="005C6C8E" w:rsidRPr="006C13EF">
              <w:rPr>
                <w:rFonts w:ascii="Times New Roman" w:eastAsiaTheme="minorEastAsia" w:hAnsi="Times New Roman"/>
                <w:bCs/>
                <w:sz w:val="20"/>
                <w:szCs w:val="20"/>
                <w:lang w:eastAsia="ja-JP"/>
              </w:rPr>
              <w:instrText xml:space="preserve"> ADDIN ZOTERO_ITEM CSL_CITATION {"citationID":"WIGPZ8i2","properties":{"unsorted":false,"formattedCitation":"\\super 2\\nosupersub{}","plainCitation":"2","noteIndex":0},"citationItems":[{"id":238,"uris":["http://zotero.org/users/16170428/items/ISDWG2HU"],"itemData":{"id":238,"type":"article-journal","abstract":"Incorporating pressurized fluidic circuits into textiles can enable muscular support, thermoregulation, and haptic feedback in a convenient wearable form factor. However, conventional rigid pumps, with their associated noise and vibration, are unsuitable for most wearables. We report fluidic pumps in the form of stretchable fibers. This allows pressure sources to be integrated directly into textiles, enabling untethered wearable fluidics. Our pumps consist of continuous helical electrodes embedded within the walls of thin elastomer tubing and generate pressure silently through charge-injection electrohydrodynamics. Each meter of fiber generates 100 kilopascals of pressure, and flow rates approaching 55 milliliters per minute are possible, which is equivalent to a power density of 15 watts per kilogram. The benefits in design freedom are considerable, which we illustrate with demonstrations of wearable haptics, mechanically active fabrics, and thermoregulatory textiles.\n          , \n            All fiber fluidics\n            \n              Fibers are the basis of ropes and fabrics. With the development of advanced fibers that can act as sensors and actuators or store or harvest energy, it is possible to make fabrics with advanced functionalities. Smith\n              et al\n              . show that it is also possible to design fibers to pump fluids, a task otherwise left to external, bulky devices. Helical electrodes are first embedded into the walls of a tubular fiber. Then, the injection of charge using a direct current field ionizes a dielectric liquid, and the motion of ions toward the positive electrode drives fluid flow. —MSL\n            \n          , \n            Fluidic pumps are fabricated in a fiber format and enable highly integrated, wearable soft robotics.","container-title":"Science","DOI":"10.1126/science.ade8654","ISSN":"0036-8075, 1095-9203","issue":"6639","journalAbbreviation":"Science","language":"en","page":"1327-1332","source":"DOI.org (Crossref)","title":"Fiber pumps for wearable fluidic systems","volume":"379","author":[{"family":"Smith","given":"Michael"},{"family":"Cacucciolo","given":"Vito"},{"family":"Shea","given":"Herbert"}],"issued":{"date-parts":[["2023",3,31]]}}}],"schema":"https://github.com/citation-style-language/schema/raw/master/csl-citation.json"} </w:instrText>
            </w:r>
            <w:r w:rsidR="005C6C8E" w:rsidRPr="006C13EF">
              <w:rPr>
                <w:rFonts w:eastAsiaTheme="minorEastAsia"/>
                <w:bCs/>
                <w:sz w:val="20"/>
                <w:szCs w:val="20"/>
                <w:lang w:eastAsia="ja-JP"/>
              </w:rPr>
              <w:fldChar w:fldCharType="separate"/>
            </w:r>
            <w:r w:rsidR="005C6C8E" w:rsidRPr="006C13EF">
              <w:rPr>
                <w:rFonts w:ascii="Times New Roman" w:hAnsi="Times New Roman"/>
                <w:kern w:val="0"/>
                <w:sz w:val="20"/>
                <w:vertAlign w:val="superscript"/>
              </w:rPr>
              <w:t>2</w:t>
            </w:r>
            <w:r w:rsidR="005C6C8E" w:rsidRPr="006C13EF">
              <w:rPr>
                <w:rFonts w:eastAsiaTheme="minorEastAsia"/>
                <w:bCs/>
                <w:sz w:val="20"/>
                <w:szCs w:val="20"/>
                <w:lang w:eastAsia="ja-JP"/>
              </w:rPr>
              <w:fldChar w:fldCharType="end"/>
            </w:r>
            <w:r w:rsidR="005C6C8E" w:rsidRPr="006C13EF">
              <w:rPr>
                <w:rFonts w:ascii="Times New Roman" w:eastAsiaTheme="minorEastAsia" w:hAnsi="Times New Roman"/>
                <w:bCs/>
                <w:sz w:val="20"/>
                <w:szCs w:val="20"/>
              </w:rPr>
              <w:t xml:space="preserve"> </w:t>
            </w:r>
          </w:p>
        </w:tc>
        <w:tc>
          <w:tcPr>
            <w:tcW w:w="1000" w:type="pct"/>
            <w:vAlign w:val="center"/>
          </w:tcPr>
          <w:p w14:paraId="46B1FB7D" w14:textId="46990FE3" w:rsidR="00BB62B2" w:rsidRPr="006C13EF" w:rsidRDefault="00EF2DD0"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bCs/>
                <w:sz w:val="20"/>
                <w:szCs w:val="20"/>
                <w:lang w:eastAsia="ja-JP"/>
              </w:rPr>
              <w:t>0.4</w:t>
            </w:r>
          </w:p>
        </w:tc>
        <w:tc>
          <w:tcPr>
            <w:tcW w:w="1000" w:type="pct"/>
            <w:vAlign w:val="center"/>
          </w:tcPr>
          <w:p w14:paraId="3509C141" w14:textId="5B7F07D6" w:rsidR="00BB62B2" w:rsidRPr="006C13EF" w:rsidRDefault="00EF2DD0"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lang w:eastAsia="ja-JP"/>
              </w:rPr>
              <w:t>52</w:t>
            </w:r>
            <w:r w:rsidR="00BB62B2" w:rsidRPr="006C13EF">
              <w:rPr>
                <w:rFonts w:ascii="Times New Roman" w:eastAsiaTheme="minorEastAsia" w:hAnsi="Times New Roman"/>
                <w:bCs/>
                <w:sz w:val="20"/>
                <w:szCs w:val="20"/>
              </w:rPr>
              <w:t>.0</w:t>
            </w:r>
          </w:p>
        </w:tc>
        <w:tc>
          <w:tcPr>
            <w:tcW w:w="1000" w:type="pct"/>
            <w:vAlign w:val="center"/>
          </w:tcPr>
          <w:p w14:paraId="5247A218" w14:textId="00741ED1" w:rsidR="00BB62B2" w:rsidRPr="006C13EF" w:rsidRDefault="00EF2DD0"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lang w:eastAsia="ja-JP"/>
              </w:rPr>
              <w:t>2</w:t>
            </w:r>
            <w:r w:rsidR="00BB62B2" w:rsidRPr="006C13EF">
              <w:rPr>
                <w:rFonts w:ascii="Times New Roman" w:eastAsiaTheme="minorEastAsia" w:hAnsi="Times New Roman"/>
                <w:bCs/>
                <w:sz w:val="20"/>
                <w:szCs w:val="20"/>
              </w:rPr>
              <w:t>0.0</w:t>
            </w:r>
          </w:p>
        </w:tc>
        <w:tc>
          <w:tcPr>
            <w:tcW w:w="1000" w:type="pct"/>
            <w:vAlign w:val="center"/>
          </w:tcPr>
          <w:p w14:paraId="21225780" w14:textId="4F156246" w:rsidR="00BB62B2" w:rsidRPr="006C13EF" w:rsidRDefault="00BB62B2"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bCs/>
                <w:sz w:val="20"/>
                <w:szCs w:val="20"/>
              </w:rPr>
              <w:t>1</w:t>
            </w:r>
            <w:r w:rsidR="00EF2DD0" w:rsidRPr="006C13EF">
              <w:rPr>
                <w:rFonts w:ascii="Times New Roman" w:eastAsiaTheme="minorEastAsia" w:hAnsi="Times New Roman"/>
                <w:bCs/>
                <w:sz w:val="20"/>
                <w:szCs w:val="20"/>
                <w:lang w:eastAsia="ja-JP"/>
              </w:rPr>
              <w:t>5.2</w:t>
            </w:r>
          </w:p>
        </w:tc>
      </w:tr>
      <w:tr w:rsidR="00BB62B2" w:rsidRPr="006C13EF" w14:paraId="19B05636" w14:textId="77777777" w:rsidTr="00AC23CA">
        <w:tc>
          <w:tcPr>
            <w:tcW w:w="1000" w:type="pct"/>
            <w:vAlign w:val="center"/>
          </w:tcPr>
          <w:p w14:paraId="7A21A02F" w14:textId="679FC9A8" w:rsidR="00BB62B2" w:rsidRPr="006C13EF" w:rsidRDefault="008F3B42"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hint="eastAsia"/>
                <w:bCs/>
                <w:sz w:val="20"/>
                <w:szCs w:val="20"/>
                <w:lang w:eastAsia="ja-JP"/>
              </w:rPr>
              <w:t>Ref</w:t>
            </w:r>
            <w:r w:rsidR="000F1521" w:rsidRPr="006C13EF">
              <w:rPr>
                <w:rFonts w:ascii="Times New Roman" w:eastAsiaTheme="minorEastAsia" w:hAnsi="Times New Roman" w:hint="eastAsia"/>
                <w:bCs/>
                <w:sz w:val="20"/>
                <w:szCs w:val="20"/>
                <w:lang w:eastAsia="ja-JP"/>
              </w:rPr>
              <w:t>.</w:t>
            </w:r>
            <w:r w:rsidRPr="006C13EF">
              <w:rPr>
                <w:rFonts w:ascii="Times New Roman" w:eastAsiaTheme="minorEastAsia" w:hAnsi="Times New Roman" w:hint="eastAsia"/>
                <w:bCs/>
                <w:sz w:val="20"/>
                <w:szCs w:val="20"/>
                <w:lang w:eastAsia="ja-JP"/>
              </w:rPr>
              <w:t xml:space="preserve"> </w:t>
            </w:r>
            <w:r w:rsidR="005C6C8E" w:rsidRPr="006C13EF">
              <w:rPr>
                <w:rFonts w:eastAsiaTheme="minorEastAsia"/>
                <w:bCs/>
                <w:sz w:val="20"/>
                <w:szCs w:val="20"/>
              </w:rPr>
              <w:fldChar w:fldCharType="begin"/>
            </w:r>
            <w:r w:rsidR="005C6C8E" w:rsidRPr="006C13EF">
              <w:rPr>
                <w:rFonts w:ascii="Times New Roman" w:eastAsiaTheme="minorEastAsia" w:hAnsi="Times New Roman"/>
                <w:bCs/>
                <w:sz w:val="20"/>
                <w:szCs w:val="20"/>
              </w:rPr>
              <w:instrText xml:space="preserve"> ADDIN ZOTERO_ITEM CSL_CITATION {"citationID":"ajBL5S29","properties":{"unsorted":false,"formattedCitation":"\\super 3\\nosupersub{}","plainCitation":"3","noteIndex":0},"citationItems":[{"id":226,"uris":["http://zotero.org/users/16170428/items/LIXMCCI8"],"itemData":{"id":226,"type":"article-journal","abstract":"Machines made of soft materials bridge life sciences and engineering1. Advances in soft materials have led to skin-like sensors and muscle-like actuators for soft robots and wearable devices1–3. Flexible or stretchable counterparts of most key mechatronic components have been developed4,5, principally using fluidically driven systems6–8; other reported mechanisms include electrostatic9–12, stimuli-responsive gels13,14 and thermally responsive materials such as liquid metals15–17 and shape-memory polymers18. Despite the widespread use of fluidic actuation, there have been few soft counterparts of pumps or compressors, limiting the portability and autonomy of soft machines4,8. Here we describe a class of soft-matter bidirectional pumps based on charge-injection electrohydrodynamics19. These solid-state pumps are flexible, stretchable, modular, scalable, quiet and rapid. By integrating the pump into a glove, we demonstrate wearable active thermal management. Embedding the pump in an inflatable structure produces a self-contained fluidic ‘muscle’. The stretchable pumps have potential uses in wearable laboratory-on-a-chip and microfluidic sensors, thermally active clothing and autonomous soft robots.","container-title":"Nature","DOI":"10.1038/s41586-019-1479-6","ISSN":"1476-4687","issue":"7770","language":"en","license":"2019 The Author(s), under exclusive licence to Springer Nature Limited","page":"516-519","publisher":"Nature Publishing Group","source":"www.nature.com","title":"Stretchable pumps for soft machines","volume":"572","author":[{"family":"Cacucciolo","given":"Vito"},{"family":"Shintake","given":"Jun"},{"family":"Kuwajima","given":"Yu"},{"family":"Maeda","given":"Shingo"},{"family":"Floreano","given":"Dario"},{"family":"Shea","given":"Herbert"}],"issued":{"date-parts":[["2019",8]]}}}],"schema":"https://github.com/citation-style-language/schema/raw/master/csl-citation.json"} </w:instrText>
            </w:r>
            <w:r w:rsidR="005C6C8E" w:rsidRPr="006C13EF">
              <w:rPr>
                <w:rFonts w:eastAsiaTheme="minorEastAsia"/>
                <w:bCs/>
                <w:sz w:val="20"/>
                <w:szCs w:val="20"/>
              </w:rPr>
              <w:fldChar w:fldCharType="separate"/>
            </w:r>
            <w:r w:rsidR="005C6C8E" w:rsidRPr="006C13EF">
              <w:rPr>
                <w:rFonts w:ascii="Times New Roman" w:hAnsi="Times New Roman"/>
                <w:kern w:val="0"/>
                <w:sz w:val="20"/>
                <w:vertAlign w:val="superscript"/>
              </w:rPr>
              <w:t>3</w:t>
            </w:r>
            <w:r w:rsidR="005C6C8E" w:rsidRPr="006C13EF">
              <w:rPr>
                <w:rFonts w:eastAsiaTheme="minorEastAsia"/>
                <w:bCs/>
                <w:sz w:val="20"/>
                <w:szCs w:val="20"/>
              </w:rPr>
              <w:fldChar w:fldCharType="end"/>
            </w:r>
          </w:p>
        </w:tc>
        <w:tc>
          <w:tcPr>
            <w:tcW w:w="1000" w:type="pct"/>
            <w:vAlign w:val="center"/>
          </w:tcPr>
          <w:p w14:paraId="770B2FFE" w14:textId="77777777" w:rsidR="00BB62B2" w:rsidRPr="006C13EF" w:rsidRDefault="00BB62B2"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1.0</w:t>
            </w:r>
          </w:p>
        </w:tc>
        <w:tc>
          <w:tcPr>
            <w:tcW w:w="1000" w:type="pct"/>
            <w:vAlign w:val="center"/>
          </w:tcPr>
          <w:p w14:paraId="033D2C79" w14:textId="77777777" w:rsidR="00BB62B2" w:rsidRPr="006C13EF" w:rsidRDefault="00BB62B2"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6.0</w:t>
            </w:r>
          </w:p>
        </w:tc>
        <w:tc>
          <w:tcPr>
            <w:tcW w:w="1000" w:type="pct"/>
            <w:vAlign w:val="center"/>
          </w:tcPr>
          <w:p w14:paraId="5CDFC18C" w14:textId="77777777" w:rsidR="00BB62B2" w:rsidRPr="006C13EF" w:rsidRDefault="00BB62B2"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14.0</w:t>
            </w:r>
          </w:p>
        </w:tc>
        <w:tc>
          <w:tcPr>
            <w:tcW w:w="1000" w:type="pct"/>
            <w:vAlign w:val="center"/>
          </w:tcPr>
          <w:p w14:paraId="0F10FC6B" w14:textId="77777777" w:rsidR="00BB62B2" w:rsidRPr="006C13EF" w:rsidRDefault="00BB62B2"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bCs/>
                <w:sz w:val="20"/>
                <w:szCs w:val="20"/>
              </w:rPr>
              <w:t>0.4</w:t>
            </w:r>
          </w:p>
        </w:tc>
      </w:tr>
      <w:tr w:rsidR="00BB62B2" w:rsidRPr="006C13EF" w14:paraId="5D0E4583" w14:textId="77777777" w:rsidTr="00AC23CA">
        <w:tc>
          <w:tcPr>
            <w:tcW w:w="1000" w:type="pct"/>
            <w:vAlign w:val="center"/>
          </w:tcPr>
          <w:p w14:paraId="1CE81815" w14:textId="26EF593A" w:rsidR="00BB62B2" w:rsidRPr="006C13EF" w:rsidRDefault="000F1521" w:rsidP="00AC23CA">
            <w:pPr>
              <w:pStyle w:val="Legend"/>
              <w:spacing w:before="0"/>
              <w:jc w:val="center"/>
              <w:rPr>
                <w:rFonts w:ascii="Times New Roman" w:eastAsiaTheme="minorEastAsia" w:hAnsi="Times New Roman"/>
                <w:bCs/>
                <w:sz w:val="20"/>
                <w:szCs w:val="20"/>
                <w:vertAlign w:val="superscript"/>
                <w:lang w:eastAsia="ja-JP"/>
              </w:rPr>
            </w:pPr>
            <w:r w:rsidRPr="006C13EF">
              <w:rPr>
                <w:rFonts w:ascii="Times New Roman" w:eastAsiaTheme="minorEastAsia" w:hAnsi="Times New Roman" w:hint="eastAsia"/>
                <w:bCs/>
                <w:sz w:val="20"/>
                <w:szCs w:val="20"/>
                <w:lang w:eastAsia="ja-JP"/>
              </w:rPr>
              <w:t xml:space="preserve">Ref. </w:t>
            </w:r>
            <w:r w:rsidR="005C6C8E" w:rsidRPr="006C13EF">
              <w:rPr>
                <w:rFonts w:eastAsiaTheme="minorEastAsia"/>
                <w:bCs/>
                <w:sz w:val="20"/>
                <w:szCs w:val="20"/>
                <w:vertAlign w:val="superscript"/>
                <w:lang w:eastAsia="ja-JP"/>
              </w:rPr>
              <w:fldChar w:fldCharType="begin"/>
            </w:r>
            <w:r w:rsidR="005C6C8E" w:rsidRPr="006C13EF">
              <w:rPr>
                <w:rFonts w:ascii="Times New Roman" w:eastAsiaTheme="minorEastAsia" w:hAnsi="Times New Roman"/>
                <w:bCs/>
                <w:sz w:val="20"/>
                <w:szCs w:val="20"/>
                <w:vertAlign w:val="superscript"/>
                <w:lang w:eastAsia="ja-JP"/>
              </w:rPr>
              <w:instrText xml:space="preserve"> ADDIN ZOTERO_ITEM CSL_CITATION {"citationID":"kX7K0suu","properties":{"unsorted":false,"formattedCitation":"\\super 4\\nosupersub{}","plainCitation":"4","noteIndex":0},"citationItems":[{"id":367,"uris":["http://zotero.org/users/16170428/items/LZEDYHI8"],"itemData":{"id":367,"type":"article-journal","abstract":"Soft robotics requires compliant actuators for safe human interaction. While McKibben artificial muscles are popular for their high force output, their reliance on bulky, noisy pumps limits their use in wearable devices. Electrohydrodynamic (EHD) pumps offer a compact and silent alternative, but existing designs struggle with dielectric discharge and fabrication issues, which compromise reliability and power density. This study introduces a novel EHD pump featuring 0.1 mm copper wire electrodes in a diagonal arrangement within a laser-cut acrylic frame. This design improves dielectric resilience, minimizes deformation, and allows for compact integration. A new simplified fabrication process results in sample variation under 5%. The pump demonstrates remarkable performance, achieving 107 kPa pressure and an 88 mL min−1 flowrate, doubling the power density of the previous model while retaining 88% of its flowrate after 50 discharge events. An automated self-recovery mechanism is also implemented, enabling the pump to instantly restore function after a discharge. When paired with a McKibben muscle, the system achieves a 2 s contraction time, a tenfold improvement over the prior EHD-driven system. This work presents a significant advancement in fast, resilient, and scalable actuation, paving the way for next-generation wearable robotics and assistive technologies.","container-title":"Advanced Intelligent Systems","DOI":"10.1002/aisy.202501035","ISSN":"2640-4567","issue":"n/a","language":"en","license":"© 2025 The Author(s). Advanced Intelligent Systems published by Wiley-VCH GmbH","note":"_eprint: https://advanced.onlinelibrary.wiley.com/doi/pdf/10.1002/aisy.202501035","page":"e202501035","source":"Wiley Online Library","title":"A Compact, Self-Recovering Wire Electrode Electrohydrodynamic Pump for High-Speed McKibben Artificial Muscle Actuation","volume":"n/a","author":[{"family":"Marzuq","given":"Amr"},{"family":"Kuwajima","given":"Yu"},{"family":"Tan","given":"Joshua"},{"family":"Yamada","given":"Yuhei"},{"family":"Nabae","given":"Hiroyuki"},{"family":"Kakehi","given":"Yasuaki"},{"family":"Caccuciolo","given":"Vito"},{"family":"Maeda","given":"Shingo"}]}}],"schema":"https://github.com/citation-style-language/schema/raw/master/csl-citation.json"} </w:instrText>
            </w:r>
            <w:r w:rsidR="005C6C8E" w:rsidRPr="006C13EF">
              <w:rPr>
                <w:rFonts w:eastAsiaTheme="minorEastAsia"/>
                <w:bCs/>
                <w:sz w:val="20"/>
                <w:szCs w:val="20"/>
                <w:vertAlign w:val="superscript"/>
                <w:lang w:eastAsia="ja-JP"/>
              </w:rPr>
              <w:fldChar w:fldCharType="separate"/>
            </w:r>
            <w:r w:rsidR="005C6C8E" w:rsidRPr="006C13EF">
              <w:rPr>
                <w:rFonts w:ascii="Times New Roman" w:hAnsi="Times New Roman"/>
                <w:kern w:val="0"/>
                <w:sz w:val="20"/>
                <w:vertAlign w:val="superscript"/>
              </w:rPr>
              <w:t>4</w:t>
            </w:r>
            <w:r w:rsidR="005C6C8E" w:rsidRPr="006C13EF">
              <w:rPr>
                <w:rFonts w:eastAsiaTheme="minorEastAsia"/>
                <w:bCs/>
                <w:sz w:val="20"/>
                <w:szCs w:val="20"/>
                <w:vertAlign w:val="superscript"/>
                <w:lang w:eastAsia="ja-JP"/>
              </w:rPr>
              <w:fldChar w:fldCharType="end"/>
            </w:r>
            <w:r w:rsidR="000116F2" w:rsidRPr="006C13EF">
              <w:rPr>
                <w:rFonts w:ascii="Times New Roman" w:eastAsiaTheme="minorEastAsia" w:hAnsi="Times New Roman" w:hint="eastAsia"/>
                <w:bCs/>
                <w:sz w:val="20"/>
                <w:szCs w:val="20"/>
                <w:vertAlign w:val="superscript"/>
                <w:lang w:eastAsia="ja-JP"/>
              </w:rPr>
              <w:t>*</w:t>
            </w:r>
          </w:p>
        </w:tc>
        <w:tc>
          <w:tcPr>
            <w:tcW w:w="1000" w:type="pct"/>
            <w:vAlign w:val="center"/>
          </w:tcPr>
          <w:p w14:paraId="0EF09587" w14:textId="69C999BF"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17.1</w:t>
            </w:r>
          </w:p>
        </w:tc>
        <w:tc>
          <w:tcPr>
            <w:tcW w:w="1000" w:type="pct"/>
            <w:vAlign w:val="center"/>
          </w:tcPr>
          <w:p w14:paraId="3EA522DA" w14:textId="4F6152A6" w:rsidR="00BB62B2" w:rsidRPr="006C13EF" w:rsidRDefault="00BB62B2"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bCs/>
                <w:sz w:val="20"/>
                <w:szCs w:val="20"/>
              </w:rPr>
              <w:t>8</w:t>
            </w:r>
            <w:r w:rsidR="005C6C8E" w:rsidRPr="006C13EF">
              <w:rPr>
                <w:rFonts w:ascii="Times New Roman" w:eastAsiaTheme="minorEastAsia" w:hAnsi="Times New Roman" w:hint="eastAsia"/>
                <w:bCs/>
                <w:sz w:val="20"/>
                <w:szCs w:val="20"/>
                <w:lang w:eastAsia="ja-JP"/>
              </w:rPr>
              <w:t>8.0</w:t>
            </w:r>
          </w:p>
        </w:tc>
        <w:tc>
          <w:tcPr>
            <w:tcW w:w="1000" w:type="pct"/>
            <w:vAlign w:val="center"/>
          </w:tcPr>
          <w:p w14:paraId="6036D19F" w14:textId="1F9BD72F"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107.0</w:t>
            </w:r>
          </w:p>
        </w:tc>
        <w:tc>
          <w:tcPr>
            <w:tcW w:w="1000" w:type="pct"/>
            <w:vAlign w:val="center"/>
          </w:tcPr>
          <w:p w14:paraId="3214A518" w14:textId="38D95104"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2.3</w:t>
            </w:r>
          </w:p>
        </w:tc>
      </w:tr>
      <w:tr w:rsidR="00447805" w:rsidRPr="006C13EF" w14:paraId="2ADABCA0" w14:textId="77777777" w:rsidTr="00AC23CA">
        <w:tc>
          <w:tcPr>
            <w:tcW w:w="1000" w:type="pct"/>
            <w:vAlign w:val="center"/>
          </w:tcPr>
          <w:p w14:paraId="362FE45A" w14:textId="6D7A3855" w:rsidR="00447805" w:rsidRPr="006C13EF" w:rsidRDefault="000F1521"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 xml:space="preserve">Ref. </w:t>
            </w:r>
            <w:r w:rsidR="005C6C8E" w:rsidRPr="006C13EF">
              <w:rPr>
                <w:rFonts w:eastAsiaTheme="minorEastAsia"/>
                <w:bCs/>
                <w:sz w:val="20"/>
                <w:szCs w:val="20"/>
                <w:lang w:eastAsia="ja-JP"/>
              </w:rPr>
              <w:fldChar w:fldCharType="begin"/>
            </w:r>
            <w:r w:rsidR="005C6C8E" w:rsidRPr="006C13EF">
              <w:rPr>
                <w:rFonts w:ascii="Times New Roman" w:eastAsiaTheme="minorEastAsia" w:hAnsi="Times New Roman"/>
                <w:bCs/>
                <w:sz w:val="20"/>
                <w:szCs w:val="20"/>
                <w:lang w:eastAsia="ja-JP"/>
              </w:rPr>
              <w:instrText xml:space="preserve"> ADDIN ZOTERO_ITEM CSL_CITATION {"citationID":"eKT6StiD","properties":{"unsorted":false,"formattedCitation":"\\super 5\\nosupersub{}","plainCitation":"5","noteIndex":0},"citationItems":[{"id":379,"uris":["http://zotero.org/users/16170428/items/7RP4I4H4"],"itemData":{"id":379,"type":"article","abstract":"Soft grippers are still mainly driven by external rigid driving devices, which limits their applications in real scenarios. To address this challenge, we present a compact facilely-manufactured tube pump based on the electrohydrodynamic (EHD) principle. Our EHD tube pump consists of only two helical coils attached to the inner wall of a silicone tube, requiring only a single-step curing process and ~$0.2 material cost. We investigated the effects of primary parameters on the performances of the EHD tube pump. The proposed EHD tube pump could produce pressures from 4.91 kPa to 12.77 kPa and flow rates from 18.76 mL/min to 80.87 mL/min. To illustrate the practical utility of our EHD tube pump, we integrated the EHD tube pump with soft grippers and demonstrated the ability to grasp objects of different sizes, shapes, and hardness. Furthermore, the EHD tube pump could drive the three-climbed soft gripper to grasp a weight up to 45 g. Our facilely-manufactured EHD tube pump opens avenues as the integrated power for driving soft robots.","DOI":"10.2139/ssrn.5761254","genre":"SSRN Scholarly Paper","language":"en","number":"5761254","publisher":"Social Science Research Network","publisher-place":"Rochester, NY","source":"papers.ssrn.com","title":"Pump in a Tube: a facilely-manufactured electrohydrodynamic tube pump for driving soft grippers","title-short":"Pump in a Tube","URL":"https://papers.ssrn.com/abstract=5761254","author":[{"family":"Xiang","given":"Nan"},{"family":"Wang","given":"Cheng"},{"family":"Luo","given":"Zhongbao"},{"family":"Zhao","given":"Tianyu"},{"family":"Ni","given":"Zhonghua"}],"accessed":{"date-parts":[["2026",3,4]]},"issued":{"date-parts":[["2025",11,17]]}}}],"schema":"https://github.com/citation-style-language/schema/raw/master/csl-citation.json"} </w:instrText>
            </w:r>
            <w:r w:rsidR="005C6C8E" w:rsidRPr="006C13EF">
              <w:rPr>
                <w:rFonts w:eastAsiaTheme="minorEastAsia"/>
                <w:bCs/>
                <w:sz w:val="20"/>
                <w:szCs w:val="20"/>
                <w:lang w:eastAsia="ja-JP"/>
              </w:rPr>
              <w:fldChar w:fldCharType="separate"/>
            </w:r>
            <w:r w:rsidR="005C6C8E" w:rsidRPr="006C13EF">
              <w:rPr>
                <w:rFonts w:ascii="Times New Roman" w:hAnsi="Times New Roman"/>
                <w:kern w:val="0"/>
                <w:sz w:val="20"/>
                <w:vertAlign w:val="superscript"/>
              </w:rPr>
              <w:t>5</w:t>
            </w:r>
            <w:r w:rsidR="005C6C8E" w:rsidRPr="006C13EF">
              <w:rPr>
                <w:rFonts w:eastAsiaTheme="minorEastAsia"/>
                <w:bCs/>
                <w:sz w:val="20"/>
                <w:szCs w:val="20"/>
                <w:lang w:eastAsia="ja-JP"/>
              </w:rPr>
              <w:fldChar w:fldCharType="end"/>
            </w:r>
          </w:p>
        </w:tc>
        <w:tc>
          <w:tcPr>
            <w:tcW w:w="1000" w:type="pct"/>
            <w:vAlign w:val="center"/>
          </w:tcPr>
          <w:p w14:paraId="6658122E" w14:textId="11F31A66"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8.2</w:t>
            </w:r>
          </w:p>
        </w:tc>
        <w:tc>
          <w:tcPr>
            <w:tcW w:w="1000" w:type="pct"/>
            <w:vAlign w:val="center"/>
          </w:tcPr>
          <w:p w14:paraId="5BBE6579" w14:textId="7E412F83"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bCs/>
                <w:sz w:val="20"/>
                <w:szCs w:val="20"/>
                <w:lang w:eastAsia="ja-JP"/>
              </w:rPr>
              <w:t>18.</w:t>
            </w:r>
            <w:r w:rsidR="00E00C76" w:rsidRPr="006C13EF">
              <w:rPr>
                <w:rFonts w:ascii="Times New Roman" w:eastAsiaTheme="minorEastAsia" w:hAnsi="Times New Roman" w:hint="eastAsia"/>
                <w:bCs/>
                <w:sz w:val="20"/>
                <w:szCs w:val="20"/>
                <w:lang w:eastAsia="ja-JP"/>
              </w:rPr>
              <w:t>8</w:t>
            </w:r>
            <w:r w:rsidR="009939BF" w:rsidRPr="006C13EF">
              <w:rPr>
                <w:rFonts w:ascii="Times New Roman" w:eastAsiaTheme="minorEastAsia" w:hAnsi="Times New Roman"/>
                <w:bCs/>
                <w:sz w:val="20"/>
                <w:szCs w:val="20"/>
                <w:lang w:eastAsia="ja-JP"/>
              </w:rPr>
              <w:t>–</w:t>
            </w:r>
            <w:r w:rsidRPr="006C13EF">
              <w:rPr>
                <w:rFonts w:ascii="Times New Roman" w:eastAsiaTheme="minorEastAsia" w:hAnsi="Times New Roman"/>
                <w:bCs/>
                <w:sz w:val="20"/>
                <w:szCs w:val="20"/>
                <w:lang w:eastAsia="ja-JP"/>
              </w:rPr>
              <w:t>80.4</w:t>
            </w:r>
          </w:p>
        </w:tc>
        <w:tc>
          <w:tcPr>
            <w:tcW w:w="1000" w:type="pct"/>
            <w:vAlign w:val="center"/>
          </w:tcPr>
          <w:p w14:paraId="3247A8FA" w14:textId="25C8A549"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bCs/>
                <w:sz w:val="20"/>
                <w:szCs w:val="20"/>
                <w:lang w:eastAsia="ja-JP"/>
              </w:rPr>
              <w:t>4.9</w:t>
            </w:r>
            <w:r w:rsidR="009939BF" w:rsidRPr="006C13EF">
              <w:rPr>
                <w:rFonts w:ascii="Times New Roman" w:eastAsiaTheme="minorEastAsia" w:hAnsi="Times New Roman"/>
                <w:bCs/>
                <w:sz w:val="20"/>
                <w:szCs w:val="20"/>
                <w:lang w:eastAsia="ja-JP"/>
              </w:rPr>
              <w:t>–</w:t>
            </w:r>
            <w:r w:rsidRPr="006C13EF">
              <w:rPr>
                <w:rFonts w:ascii="Times New Roman" w:eastAsiaTheme="minorEastAsia" w:hAnsi="Times New Roman"/>
                <w:bCs/>
                <w:sz w:val="20"/>
                <w:szCs w:val="20"/>
                <w:lang w:eastAsia="ja-JP"/>
              </w:rPr>
              <w:t>12.7</w:t>
            </w:r>
          </w:p>
        </w:tc>
        <w:tc>
          <w:tcPr>
            <w:tcW w:w="1000" w:type="pct"/>
            <w:vAlign w:val="center"/>
          </w:tcPr>
          <w:p w14:paraId="022A4662" w14:textId="6E677AE9"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8.2</w:t>
            </w:r>
          </w:p>
        </w:tc>
      </w:tr>
      <w:tr w:rsidR="00447805" w:rsidRPr="006C13EF" w14:paraId="71497FA5" w14:textId="77777777" w:rsidTr="00AC23CA">
        <w:tc>
          <w:tcPr>
            <w:tcW w:w="1000" w:type="pct"/>
            <w:vAlign w:val="center"/>
          </w:tcPr>
          <w:p w14:paraId="76729C5A" w14:textId="62F8D0B3" w:rsidR="00447805" w:rsidRPr="006C13EF" w:rsidRDefault="000F1521"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 xml:space="preserve">Ref. </w:t>
            </w:r>
            <w:r w:rsidR="005C6C8E" w:rsidRPr="006C13EF">
              <w:rPr>
                <w:rFonts w:eastAsiaTheme="minorEastAsia"/>
                <w:bCs/>
                <w:sz w:val="20"/>
                <w:szCs w:val="20"/>
                <w:lang w:eastAsia="ja-JP"/>
              </w:rPr>
              <w:fldChar w:fldCharType="begin"/>
            </w:r>
            <w:r w:rsidR="005C6C8E" w:rsidRPr="006C13EF">
              <w:rPr>
                <w:rFonts w:ascii="Times New Roman" w:eastAsiaTheme="minorEastAsia" w:hAnsi="Times New Roman"/>
                <w:bCs/>
                <w:sz w:val="20"/>
                <w:szCs w:val="20"/>
                <w:lang w:eastAsia="ja-JP"/>
              </w:rPr>
              <w:instrText xml:space="preserve"> ADDIN ZOTERO_ITEM CSL_CITATION {"citationID":"YWSnZz10","properties":{"unsorted":false,"formattedCitation":"\\super 6\\nosupersub{}","plainCitation":"6","noteIndex":0},"citationItems":[{"id":231,"uris":["http://zotero.org/users/16170428/items/9EHFJIAZ"],"itemData":{"id":231,"type":"article-journal","abstract":"Recent advances in soft materials enable robots to possess safer human-machine interaction ways and adaptive motions, yet there remain substantial challenges to develop universal driving power sources that can achieve performance trade-offs between actuation, speed, portability, and reliability in untethered applications. Here, we introduce a class of fully soft electronic pumps that utilize electrical energy to pump liquid through electrons and ions migration mechanism. Soft pumps combine good portability with excellent actuation performances. We develop special functional liquids that merge unique properties of electrically actuation and self-healing function, providing a direction for self-healing fluid power systems. Appearances and pumpabilities of soft pumps could be customized to meet personalized needs of diverse robots. Combined with a homemade miniature high-voltage power converter, two different soft pumps are implanted into robotic fish and vehicle to achieve their untethered motions, illustrating broad potential of soft pumps as universal power sources in untethered soft robotics.","container-title":"Nature Communications","DOI":"10.1038/s41467-021-22391-x","ISSN":"2041-1723","issue":"1","journalAbbreviation":"Nat Commun","language":"en","license":"2021 The Author(s)","page":"2247","publisher":"Nature Publishing Group","source":"www.nature.com","title":"Customizing a self-healing soft pump for robot","volume":"12","author":[{"family":"Tang","given":"Wei"},{"family":"Zhang","given":"Chao"},{"family":"Zhong","given":"Yiding"},{"family":"Zhu","given":"Pingan"},{"family":"Hu","given":"Yu"},{"family":"Jiao","given":"Zhongdong"},{"family":"Wei","given":"Xiaofeng"},{"family":"Lu","given":"Gang"},{"family":"Wang","given":"Jinrong"},{"family":"Liang","given":"Yuwen"},{"family":"Lin","given":"Yangqiao"},{"family":"Wang","given":"Wei"},{"family":"Yang","given":"Huayong"},{"family":"Zou","given":"Jun"}],"issued":{"date-parts":[["2021",4,14]]}}}],"schema":"https://github.com/citation-style-language/schema/raw/master/csl-citation.json"} </w:instrText>
            </w:r>
            <w:r w:rsidR="005C6C8E" w:rsidRPr="006C13EF">
              <w:rPr>
                <w:rFonts w:eastAsiaTheme="minorEastAsia"/>
                <w:bCs/>
                <w:sz w:val="20"/>
                <w:szCs w:val="20"/>
                <w:lang w:eastAsia="ja-JP"/>
              </w:rPr>
              <w:fldChar w:fldCharType="separate"/>
            </w:r>
            <w:r w:rsidR="005C6C8E" w:rsidRPr="006C13EF">
              <w:rPr>
                <w:rFonts w:ascii="Times New Roman" w:hAnsi="Times New Roman"/>
                <w:kern w:val="0"/>
                <w:sz w:val="20"/>
                <w:vertAlign w:val="superscript"/>
              </w:rPr>
              <w:t>6</w:t>
            </w:r>
            <w:r w:rsidR="005C6C8E" w:rsidRPr="006C13EF">
              <w:rPr>
                <w:rFonts w:eastAsiaTheme="minorEastAsia"/>
                <w:bCs/>
                <w:sz w:val="20"/>
                <w:szCs w:val="20"/>
                <w:lang w:eastAsia="ja-JP"/>
              </w:rPr>
              <w:fldChar w:fldCharType="end"/>
            </w:r>
            <w:r w:rsidR="000116F2" w:rsidRPr="006C13EF">
              <w:rPr>
                <w:rFonts w:ascii="Times New Roman" w:eastAsiaTheme="minorEastAsia" w:hAnsi="Times New Roman" w:hint="eastAsia"/>
                <w:bCs/>
                <w:sz w:val="20"/>
                <w:szCs w:val="20"/>
                <w:vertAlign w:val="superscript"/>
                <w:lang w:eastAsia="ja-JP"/>
              </w:rPr>
              <w:t>*</w:t>
            </w:r>
          </w:p>
        </w:tc>
        <w:tc>
          <w:tcPr>
            <w:tcW w:w="1000" w:type="pct"/>
            <w:vAlign w:val="center"/>
          </w:tcPr>
          <w:p w14:paraId="25E52D52" w14:textId="02AF3B0C"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3.0</w:t>
            </w:r>
          </w:p>
        </w:tc>
        <w:tc>
          <w:tcPr>
            <w:tcW w:w="1000" w:type="pct"/>
            <w:vAlign w:val="center"/>
          </w:tcPr>
          <w:p w14:paraId="640869BF" w14:textId="4BD4E99F"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423.0</w:t>
            </w:r>
          </w:p>
        </w:tc>
        <w:tc>
          <w:tcPr>
            <w:tcW w:w="1000" w:type="pct"/>
            <w:vAlign w:val="center"/>
          </w:tcPr>
          <w:p w14:paraId="31CD9EC0" w14:textId="410BBF8C"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9.2</w:t>
            </w:r>
          </w:p>
        </w:tc>
        <w:tc>
          <w:tcPr>
            <w:tcW w:w="1000" w:type="pct"/>
            <w:vAlign w:val="center"/>
          </w:tcPr>
          <w:p w14:paraId="385007D6" w14:textId="72B13D1E"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5.4</w:t>
            </w:r>
          </w:p>
        </w:tc>
      </w:tr>
      <w:tr w:rsidR="00447805" w:rsidRPr="006C13EF" w14:paraId="336CFF43" w14:textId="77777777" w:rsidTr="00AC23CA">
        <w:tc>
          <w:tcPr>
            <w:tcW w:w="1000" w:type="pct"/>
            <w:vAlign w:val="center"/>
          </w:tcPr>
          <w:p w14:paraId="1B48E98C" w14:textId="1C910C3A" w:rsidR="00447805" w:rsidRPr="006C13EF" w:rsidRDefault="000F1521"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 xml:space="preserve">Ref. </w:t>
            </w:r>
            <w:r w:rsidR="005C6C8E" w:rsidRPr="006C13EF">
              <w:rPr>
                <w:rFonts w:eastAsiaTheme="minorEastAsia"/>
                <w:bCs/>
                <w:sz w:val="20"/>
                <w:szCs w:val="20"/>
                <w:lang w:eastAsia="ja-JP"/>
              </w:rPr>
              <w:fldChar w:fldCharType="begin"/>
            </w:r>
            <w:r w:rsidR="000116F2" w:rsidRPr="006C13EF">
              <w:rPr>
                <w:rFonts w:ascii="Times New Roman" w:eastAsiaTheme="minorEastAsia" w:hAnsi="Times New Roman"/>
                <w:bCs/>
                <w:sz w:val="20"/>
                <w:szCs w:val="20"/>
                <w:lang w:eastAsia="ja-JP"/>
              </w:rPr>
              <w:instrText xml:space="preserve"> ADDIN ZOTERO_ITEM CSL_CITATION {"citationID":"Tbsh0Xj3","properties":{"unsorted":false,"formattedCitation":"\\super 7\\nosupersub{}","plainCitation":"7","noteIndex":0},"citationItems":[{"id":344,"uris":["http://zotero.org/users/16170428/items/IS2I52JF"],"itemData":{"id":344,"type":"article-journal","abstract":"This study introduces advancements in electrohydrodynamic (EHD) pumps and the development of a 3D-printable anti-swelling organohydrogel for soft robotics. Using digital light processing (DLP)technology, precise components with less than 1% size variation are fabricated, enabling a unique manifold pump array. This design achieves an output pressure of 90.2 kPa—18 times higher than traditional configurations—and a flow rate of 800 mL min−1, surpassing previous EHD pumps. To address swelling issues in dielectric liquids, a novel organohydrogel is developed with Young's modulus of 0.33 MPa, 300% stretchability, and a swelling ratio under 10%. Its low swelling is attributed to the shield effect and edge length confinement effect. This durable material ensures consistent pump performance under mechanical stresses like bending and twisting, crucial for dynamic soft robotic environments. These innovations significantly improve EHD pump efficiency and reliability, expanding their potential applications in soft robotics, bioengineering, and vertical farming.","container-title":"Advanced Materials","DOI":"10.1002/adma.202415210","ISSN":"1521-4095","issue":"7","language":"en","license":"© 2025 The Author(s). Advanced Materials published by Wiley-VCH GmbH","note":"_eprint: https://advanced.onlinelibrary.wiley.com/doi/pdf/10.1002/adma.202415210","page":"2415210","source":"Wiley Online Library","title":"3D-Printed Electrohydrodynamic Pump and Development of Anti-Swelling Organohydrogel for Soft Robotics","volume":"37","author":[{"family":"Xin","given":"Yangyang"},{"family":"Zhou","given":"Xinran"},{"family":"Tan","given":"Ming Rui Joel"},{"family":"Chen","given":"Shaohua"},{"family":"Huang","given":"Peiwen"},{"family":"Jiang","given":"Yawei"},{"family":"Wu","given":"Wenting"},{"family":"Gao","given":"Dace"},{"family":"Lv","given":"Jian"},{"family":"Magdassi","given":"Shlomo"},{"family":"Lee","given":"Pooi See"}],"issued":{"date-parts":[["2025"]]}}}],"schema":"https://github.com/citation-style-language/schema/raw/master/csl-citation.json"} </w:instrText>
            </w:r>
            <w:r w:rsidR="005C6C8E" w:rsidRPr="006C13EF">
              <w:rPr>
                <w:rFonts w:eastAsiaTheme="minorEastAsia"/>
                <w:bCs/>
                <w:sz w:val="20"/>
                <w:szCs w:val="20"/>
                <w:lang w:eastAsia="ja-JP"/>
              </w:rPr>
              <w:fldChar w:fldCharType="separate"/>
            </w:r>
            <w:r w:rsidR="000116F2" w:rsidRPr="006C13EF">
              <w:rPr>
                <w:rFonts w:ascii="Times New Roman" w:hAnsi="Times New Roman"/>
                <w:kern w:val="0"/>
                <w:sz w:val="20"/>
                <w:vertAlign w:val="superscript"/>
              </w:rPr>
              <w:t>7</w:t>
            </w:r>
            <w:r w:rsidR="005C6C8E" w:rsidRPr="006C13EF">
              <w:rPr>
                <w:rFonts w:eastAsiaTheme="minorEastAsia"/>
                <w:bCs/>
                <w:sz w:val="20"/>
                <w:szCs w:val="20"/>
                <w:lang w:eastAsia="ja-JP"/>
              </w:rPr>
              <w:fldChar w:fldCharType="end"/>
            </w:r>
            <w:r w:rsidR="000116F2" w:rsidRPr="006C13EF">
              <w:rPr>
                <w:rFonts w:ascii="Times New Roman" w:eastAsiaTheme="minorEastAsia" w:hAnsi="Times New Roman" w:hint="eastAsia"/>
                <w:bCs/>
                <w:sz w:val="20"/>
                <w:szCs w:val="20"/>
                <w:vertAlign w:val="superscript"/>
                <w:lang w:eastAsia="ja-JP"/>
              </w:rPr>
              <w:t>*</w:t>
            </w:r>
          </w:p>
        </w:tc>
        <w:tc>
          <w:tcPr>
            <w:tcW w:w="1000" w:type="pct"/>
            <w:vAlign w:val="center"/>
          </w:tcPr>
          <w:p w14:paraId="573466AA" w14:textId="0AB683A2"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71.2</w:t>
            </w:r>
          </w:p>
        </w:tc>
        <w:tc>
          <w:tcPr>
            <w:tcW w:w="1000" w:type="pct"/>
            <w:vAlign w:val="center"/>
          </w:tcPr>
          <w:p w14:paraId="10537A8D" w14:textId="09E6C724"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800.0</w:t>
            </w:r>
          </w:p>
        </w:tc>
        <w:tc>
          <w:tcPr>
            <w:tcW w:w="1000" w:type="pct"/>
            <w:vAlign w:val="center"/>
          </w:tcPr>
          <w:p w14:paraId="6D913130" w14:textId="10C59634"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90.2</w:t>
            </w:r>
          </w:p>
        </w:tc>
        <w:tc>
          <w:tcPr>
            <w:tcW w:w="1000" w:type="pct"/>
            <w:vAlign w:val="center"/>
          </w:tcPr>
          <w:p w14:paraId="7618E097" w14:textId="1916A14A" w:rsidR="00447805"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4.2</w:t>
            </w:r>
          </w:p>
        </w:tc>
      </w:tr>
      <w:tr w:rsidR="00BB62B2" w:rsidRPr="006C13EF" w14:paraId="16E4567B" w14:textId="77777777" w:rsidTr="00AC23CA">
        <w:tc>
          <w:tcPr>
            <w:tcW w:w="1000" w:type="pct"/>
            <w:vAlign w:val="center"/>
          </w:tcPr>
          <w:p w14:paraId="7E1D51C8" w14:textId="698516CB" w:rsidR="00BB62B2" w:rsidRPr="006C13EF" w:rsidRDefault="000F1521"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hint="eastAsia"/>
                <w:bCs/>
                <w:sz w:val="20"/>
                <w:szCs w:val="20"/>
                <w:lang w:eastAsia="ja-JP"/>
              </w:rPr>
              <w:t xml:space="preserve">Ref. </w:t>
            </w:r>
            <w:r w:rsidR="000116F2" w:rsidRPr="006C13EF">
              <w:rPr>
                <w:rFonts w:eastAsiaTheme="minorEastAsia"/>
                <w:bCs/>
                <w:sz w:val="20"/>
                <w:szCs w:val="20"/>
              </w:rPr>
              <w:fldChar w:fldCharType="begin"/>
            </w:r>
            <w:r w:rsidR="000116F2" w:rsidRPr="006C13EF">
              <w:rPr>
                <w:rFonts w:ascii="Times New Roman" w:eastAsiaTheme="minorEastAsia" w:hAnsi="Times New Roman"/>
                <w:bCs/>
                <w:sz w:val="20"/>
                <w:szCs w:val="20"/>
              </w:rPr>
              <w:instrText xml:space="preserve"> ADDIN ZOTERO_ITEM CSL_CITATION {"citationID":"J6cfc2la","properties":{"unsorted":false,"formattedCitation":"\\super 8\\nosupersub{}","plainCitation":"8","noteIndex":0},"citationItems":[{"id":383,"uris":["http://zotero.org/users/16170428/items/VHYN4RL9"],"itemData":{"id":383,"type":"article-journal","abstract":"Electrohydrodynamic (EHD) pumps generate fluid flow without mechanical moving parts, offering silent operation and scalability; they represent promising power sources for fluid-driven robotic systems. Fiber pumps, a recently developed class of EHD pumps, employ double-helix electrodes embedded along the inner wall of a tube. However, in conventional fiber pumps, only a portion of the electrode surface is exposed to the working fluid, which limits their output performance. This article proposes an EHD fiber pump with dual-flow channels that enable fluid flow both inside and outside the electrodes, fully exposing the electrode surface. Pumps with the proposed design are fabricated and characterized. The proposed pump achieves a flow rate of 1327.1 mL/min and a pressure of 3.6 kPa at 10 kV, exhibiting improvements of up to 2.8-fold in specific flow rate, 1.9-fold in specific pressure, 5.7-fold in power density, and 6.3-fold in efficiency compared with a reference design inspired by traditional fiber pumps. To demonstrate the applicability of the proposed design to fluid-driven systems, the pump is integrated into a soft robotic fish, which achieves swimming at 25.2 mm/s. These results highlight the effectiveness of the dual-channel configuration and underscore the potential for enhancing the performance of EHD fiber pumps.","container-title":"Advanced Intelligent Systems","DOI":"10.1002/aisy.202501473","ISSN":"2640-4567","issue":"n/a","language":"en","note":"_eprint: https://advanced.onlinelibrary.wiley.com/doi/pdf/10.1002/aisy.202501473","page":"e202501473","source":"Wiley Online Library","title":"Electrohydrodynamic Fiber Pump With Dual-Flow Channels","volume":"n/a","author":[{"family":"Shibahara","given":"Yuya"},{"family":"Das","given":"Rudrajyoti"},{"family":"Ogawa","given":"Naoki"},{"family":"Akai","given":"Hideko"},{"family":"Shintake","given":"Jun"}]}}],"schema":"https://github.com/citation-style-language/schema/raw/master/csl-citation.json"} </w:instrText>
            </w:r>
            <w:r w:rsidR="000116F2" w:rsidRPr="006C13EF">
              <w:rPr>
                <w:rFonts w:eastAsiaTheme="minorEastAsia"/>
                <w:bCs/>
                <w:sz w:val="20"/>
                <w:szCs w:val="20"/>
              </w:rPr>
              <w:fldChar w:fldCharType="separate"/>
            </w:r>
            <w:r w:rsidR="000116F2" w:rsidRPr="006C13EF">
              <w:rPr>
                <w:rFonts w:ascii="Times New Roman" w:hAnsi="Times New Roman"/>
                <w:kern w:val="0"/>
                <w:sz w:val="20"/>
                <w:vertAlign w:val="superscript"/>
              </w:rPr>
              <w:t>8</w:t>
            </w:r>
            <w:r w:rsidR="000116F2" w:rsidRPr="006C13EF">
              <w:rPr>
                <w:rFonts w:eastAsiaTheme="minorEastAsia"/>
                <w:bCs/>
                <w:sz w:val="20"/>
                <w:szCs w:val="20"/>
              </w:rPr>
              <w:fldChar w:fldCharType="end"/>
            </w:r>
          </w:p>
        </w:tc>
        <w:tc>
          <w:tcPr>
            <w:tcW w:w="1000" w:type="pct"/>
            <w:vAlign w:val="center"/>
          </w:tcPr>
          <w:p w14:paraId="45D75466" w14:textId="26062039"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9.0</w:t>
            </w:r>
          </w:p>
        </w:tc>
        <w:tc>
          <w:tcPr>
            <w:tcW w:w="1000" w:type="pct"/>
            <w:vAlign w:val="center"/>
          </w:tcPr>
          <w:p w14:paraId="70CDB8E0" w14:textId="45614982"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1327.1</w:t>
            </w:r>
          </w:p>
        </w:tc>
        <w:tc>
          <w:tcPr>
            <w:tcW w:w="1000" w:type="pct"/>
            <w:vAlign w:val="center"/>
          </w:tcPr>
          <w:p w14:paraId="1F3A51D4" w14:textId="411DD225"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3.63</w:t>
            </w:r>
          </w:p>
        </w:tc>
        <w:tc>
          <w:tcPr>
            <w:tcW w:w="1000" w:type="pct"/>
            <w:vAlign w:val="center"/>
          </w:tcPr>
          <w:p w14:paraId="1B61ED96" w14:textId="34647513"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2.2</w:t>
            </w:r>
          </w:p>
        </w:tc>
      </w:tr>
      <w:tr w:rsidR="00BB62B2" w:rsidRPr="006C13EF" w14:paraId="6666D66F" w14:textId="77777777" w:rsidTr="00AC23CA">
        <w:tc>
          <w:tcPr>
            <w:tcW w:w="1000" w:type="pct"/>
            <w:vAlign w:val="center"/>
          </w:tcPr>
          <w:p w14:paraId="50D66EFF" w14:textId="6913069D" w:rsidR="00BB62B2" w:rsidRPr="006C13EF" w:rsidRDefault="000F1521"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hint="eastAsia"/>
                <w:bCs/>
                <w:sz w:val="20"/>
                <w:szCs w:val="20"/>
                <w:lang w:eastAsia="ja-JP"/>
              </w:rPr>
              <w:t xml:space="preserve">Ref. </w:t>
            </w:r>
            <w:r w:rsidR="000116F2" w:rsidRPr="006C13EF">
              <w:rPr>
                <w:rFonts w:eastAsiaTheme="minorEastAsia"/>
                <w:bCs/>
                <w:sz w:val="20"/>
                <w:szCs w:val="20"/>
              </w:rPr>
              <w:fldChar w:fldCharType="begin"/>
            </w:r>
            <w:r w:rsidR="000116F2" w:rsidRPr="006C13EF">
              <w:rPr>
                <w:rFonts w:ascii="Times New Roman" w:eastAsiaTheme="minorEastAsia" w:hAnsi="Times New Roman"/>
                <w:bCs/>
                <w:sz w:val="20"/>
                <w:szCs w:val="20"/>
              </w:rPr>
              <w:instrText xml:space="preserve"> ADDIN ZOTERO_ITEM CSL_CITATION {"citationID":"rFcTEwkX","properties":{"unsorted":false,"formattedCitation":"\\super 9\\nosupersub{}","plainCitation":"9","noteIndex":0},"citationItems":[{"id":377,"uris":["http://zotero.org/users/16170428/items/HG3HDJ9G"],"itemData":{"id":377,"type":"article-journal","abstract":"Recent advancements on electrohydrodynamic (EHD) soft pumps demonstrate their applicability to various fluid-driven systems such as soft robots, wearable devices, and stretchable electronics. In particular, fiber type EHD pumps reported more recently is a promising pumping element thanks to their versatile fibrous structure. Yet existing EHD fiber pumps are less stretchable and require sophisticated, complex fabrication equipment, implying opportunity for technology advancement. This paper presents a simplified method to create highly stretchable multifunctional fiber EHD pumps. The method employs highly compliant silicone elastomers for the fiber structure that is formed by simple dipping fabrication process. The fabricated pumps (length of 100 mm, inner diameter 4 mm, and mass 5.3 g) exhibit a high stretchability (up to 40% strain) and flow rate and pressure of 167.4 ± 7.6 mL/min (31.6 mL/min/g) and 4.1 ± 0.6 kPa (0.8 kPa/g), respectively. These performances are comparable or even higher than those of previously reported EHD pumps including fiber types. The output performance of the fabricated pumps remain constant for repeated strain cycles (0–25%, up to 2000 cycles) and bending angle up to 180° (corresponding to curvature of 0–30/m). Moreover, the pumps demonstrate unprecedented functionality as a sensor to distinguish the type of fluid inside the tube and to detect strains by reading the capacitance between the electrodes. The characterization result reveals the sensing ability of the pumps as high repeatability up to 30% strain with negligible hysteresis, which is consistent for 5000 cycles.","container-title":"Scientific Reports","DOI":"10.1038/s41598-024-55472-0","ISSN":"2045-2322","issue":"1","journalAbbreviation":"Sci Rep","language":"en","license":"2024 The Author(s)","page":"4618","publisher":"Nature Publishing Group","source":"www.nature.com","title":"Silicone-based highly stretchable multifunctional fiber pumps","volume":"14","author":[{"family":"Kanno","given":"Ryo"},{"family":"Shimizu","given":"Keita"},{"family":"Murakami","given":"Kazuya"},{"family":"Shibahara","given":"Yuya"},{"family":"Ogawa","given":"Naoki"},{"family":"Akai","given":"Hideko"},{"family":"Shintake","given":"Jun"}],"issued":{"date-parts":[["2024",2,26]]}}}],"schema":"https://github.com/citation-style-language/schema/raw/master/csl-citation.json"} </w:instrText>
            </w:r>
            <w:r w:rsidR="000116F2" w:rsidRPr="006C13EF">
              <w:rPr>
                <w:rFonts w:eastAsiaTheme="minorEastAsia"/>
                <w:bCs/>
                <w:sz w:val="20"/>
                <w:szCs w:val="20"/>
              </w:rPr>
              <w:fldChar w:fldCharType="separate"/>
            </w:r>
            <w:r w:rsidR="000116F2" w:rsidRPr="006C13EF">
              <w:rPr>
                <w:rFonts w:ascii="Times New Roman" w:hAnsi="Times New Roman"/>
                <w:kern w:val="0"/>
                <w:sz w:val="20"/>
                <w:vertAlign w:val="superscript"/>
              </w:rPr>
              <w:t>9</w:t>
            </w:r>
            <w:r w:rsidR="000116F2" w:rsidRPr="006C13EF">
              <w:rPr>
                <w:rFonts w:eastAsiaTheme="minorEastAsia"/>
                <w:bCs/>
                <w:sz w:val="20"/>
                <w:szCs w:val="20"/>
              </w:rPr>
              <w:fldChar w:fldCharType="end"/>
            </w:r>
          </w:p>
        </w:tc>
        <w:tc>
          <w:tcPr>
            <w:tcW w:w="1000" w:type="pct"/>
            <w:vAlign w:val="center"/>
          </w:tcPr>
          <w:p w14:paraId="4D6CFCF6" w14:textId="0BCE7DA3"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5.3</w:t>
            </w:r>
          </w:p>
        </w:tc>
        <w:tc>
          <w:tcPr>
            <w:tcW w:w="1000" w:type="pct"/>
            <w:vAlign w:val="center"/>
          </w:tcPr>
          <w:p w14:paraId="6931386A" w14:textId="53796703"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167.4</w:t>
            </w:r>
          </w:p>
        </w:tc>
        <w:tc>
          <w:tcPr>
            <w:tcW w:w="1000" w:type="pct"/>
            <w:vAlign w:val="center"/>
          </w:tcPr>
          <w:p w14:paraId="204E2C8D" w14:textId="31D1AE89" w:rsidR="00BB62B2" w:rsidRPr="006C13EF" w:rsidRDefault="00EF2DD0"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bCs/>
                <w:sz w:val="20"/>
                <w:szCs w:val="20"/>
                <w:lang w:eastAsia="ja-JP"/>
              </w:rPr>
              <w:t>4.</w:t>
            </w:r>
            <w:r w:rsidR="005C6C8E" w:rsidRPr="006C13EF">
              <w:rPr>
                <w:rFonts w:ascii="Times New Roman" w:eastAsiaTheme="minorEastAsia" w:hAnsi="Times New Roman" w:hint="eastAsia"/>
                <w:bCs/>
                <w:sz w:val="20"/>
                <w:szCs w:val="20"/>
                <w:lang w:eastAsia="ja-JP"/>
              </w:rPr>
              <w:t>1</w:t>
            </w:r>
          </w:p>
        </w:tc>
        <w:tc>
          <w:tcPr>
            <w:tcW w:w="1000" w:type="pct"/>
            <w:vAlign w:val="center"/>
          </w:tcPr>
          <w:p w14:paraId="720FE23B" w14:textId="0CEC38D7"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0.5</w:t>
            </w:r>
          </w:p>
        </w:tc>
      </w:tr>
      <w:tr w:rsidR="00BB62B2" w:rsidRPr="006C13EF" w14:paraId="37779919" w14:textId="77777777" w:rsidTr="00AC23CA">
        <w:tc>
          <w:tcPr>
            <w:tcW w:w="1000" w:type="pct"/>
            <w:vAlign w:val="center"/>
          </w:tcPr>
          <w:p w14:paraId="123D5AD6" w14:textId="0EC21972" w:rsidR="00BB62B2" w:rsidRPr="006C13EF" w:rsidRDefault="000F1521" w:rsidP="00AC23CA">
            <w:pPr>
              <w:pStyle w:val="Legend"/>
              <w:spacing w:before="0"/>
              <w:jc w:val="center"/>
              <w:rPr>
                <w:rFonts w:ascii="Times New Roman" w:eastAsiaTheme="minorEastAsia" w:hAnsi="Times New Roman"/>
                <w:bCs/>
                <w:sz w:val="20"/>
                <w:szCs w:val="20"/>
              </w:rPr>
            </w:pPr>
            <w:r w:rsidRPr="006C13EF">
              <w:rPr>
                <w:rFonts w:ascii="Times New Roman" w:eastAsiaTheme="minorEastAsia" w:hAnsi="Times New Roman" w:hint="eastAsia"/>
                <w:bCs/>
                <w:sz w:val="20"/>
                <w:szCs w:val="20"/>
                <w:lang w:eastAsia="ja-JP"/>
              </w:rPr>
              <w:t xml:space="preserve">Ref. </w:t>
            </w:r>
            <w:r w:rsidR="000116F2" w:rsidRPr="006C13EF">
              <w:rPr>
                <w:rFonts w:eastAsiaTheme="minorEastAsia"/>
                <w:bCs/>
                <w:sz w:val="20"/>
                <w:szCs w:val="20"/>
              </w:rPr>
              <w:fldChar w:fldCharType="begin"/>
            </w:r>
            <w:r w:rsidR="000116F2" w:rsidRPr="006C13EF">
              <w:rPr>
                <w:rFonts w:ascii="Times New Roman" w:eastAsiaTheme="minorEastAsia" w:hAnsi="Times New Roman"/>
                <w:bCs/>
                <w:sz w:val="20"/>
                <w:szCs w:val="20"/>
              </w:rPr>
              <w:instrText xml:space="preserve"> ADDIN ZOTERO_ITEM CSL_CITATION {"citationID":"rWSFcHUX","properties":{"unsorted":false,"formattedCitation":"\\super 10\\nosupersub{}","plainCitation":"10","noteIndex":0},"citationItems":[{"id":375,"uris":["http://zotero.org/users/16170428/items/M2P325IH"],"itemData":{"id":375,"type":"article","abstract":"Soft fluidic actuators and robotics have been widely developed due to their excellent flexibility and strong load capacity. However, stretchable pumps, which serves as a core element to produce pressurized fluidic energy for the soft and integrated systems, remain restricted in their mechanical compliance and output pressures. Here, we report electrohydrodynamic pumps based on solid-state ionic conductors, which contribute a new charge injection mechanism to significantly improve the fluid pumping. The pump with a thickness of 1.1 millimeters and a weight of 4 grams, maintains robust functionality under 200% stretching strain, achieves a high transparency of over 80%, and generates a max blocking pressure of 71 kilopascals. Integrations of the pump with actuation and microfluidic systems are further demonstrated, highlighting its promising applications in electro-fluidic hybrid systems, stretchable actuations, and soft camouflaging robotics.","DOI":"10.21203/rs.3.rs-6249757/v1","note":"ISSN: 2693-5015","publisher":"Research Square","source":"Research Square","title":"Stretchable, transparent, high-pressure electrohydrodynamic pumps with ionic conductors for soft fluidic systems","URL":"https://www.researchsquare.com/article/rs-6249757/v1","author":[{"family":"Wang","given":"Jiangxin"},{"family":"Tao","given":"Chengliang"},{"family":"Sun","given":"Hongbiao"},{"family":"Cheng","given":"Xiaxia"},{"family":"Jiawei","given":"Liu"},{"family":"Wang","given":"Shipeng"},{"family":"LiSheng","given":"Zhang"}],"accessed":{"date-parts":[["2026",3,4]]},"issued":{"date-parts":[["2025",3,31]]}}}],"schema":"https://github.com/citation-style-language/schema/raw/master/csl-citation.json"} </w:instrText>
            </w:r>
            <w:r w:rsidR="000116F2" w:rsidRPr="006C13EF">
              <w:rPr>
                <w:rFonts w:eastAsiaTheme="minorEastAsia"/>
                <w:bCs/>
                <w:sz w:val="20"/>
                <w:szCs w:val="20"/>
              </w:rPr>
              <w:fldChar w:fldCharType="separate"/>
            </w:r>
            <w:r w:rsidR="000116F2" w:rsidRPr="006C13EF">
              <w:rPr>
                <w:rFonts w:ascii="Times New Roman" w:hAnsi="Times New Roman"/>
                <w:kern w:val="0"/>
                <w:sz w:val="20"/>
                <w:vertAlign w:val="superscript"/>
              </w:rPr>
              <w:t>10</w:t>
            </w:r>
            <w:r w:rsidR="000116F2" w:rsidRPr="006C13EF">
              <w:rPr>
                <w:rFonts w:eastAsiaTheme="minorEastAsia"/>
                <w:bCs/>
                <w:sz w:val="20"/>
                <w:szCs w:val="20"/>
              </w:rPr>
              <w:fldChar w:fldCharType="end"/>
            </w:r>
            <w:r w:rsidR="000116F2" w:rsidRPr="006C13EF">
              <w:rPr>
                <w:rFonts w:ascii="Times New Roman" w:eastAsiaTheme="minorEastAsia" w:hAnsi="Times New Roman" w:hint="eastAsia"/>
                <w:bCs/>
                <w:sz w:val="20"/>
                <w:szCs w:val="20"/>
                <w:vertAlign w:val="superscript"/>
                <w:lang w:eastAsia="ja-JP"/>
              </w:rPr>
              <w:t>*</w:t>
            </w:r>
          </w:p>
        </w:tc>
        <w:tc>
          <w:tcPr>
            <w:tcW w:w="1000" w:type="pct"/>
            <w:vAlign w:val="center"/>
          </w:tcPr>
          <w:p w14:paraId="56D2768B" w14:textId="58B04FC4"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4.0</w:t>
            </w:r>
          </w:p>
        </w:tc>
        <w:tc>
          <w:tcPr>
            <w:tcW w:w="1000" w:type="pct"/>
            <w:vAlign w:val="center"/>
          </w:tcPr>
          <w:p w14:paraId="631A922D" w14:textId="7269A704"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5</w:t>
            </w:r>
            <w:r w:rsidR="00EF2DD0" w:rsidRPr="006C13EF">
              <w:rPr>
                <w:rFonts w:ascii="Times New Roman" w:eastAsiaTheme="minorEastAsia" w:hAnsi="Times New Roman"/>
                <w:bCs/>
                <w:sz w:val="20"/>
                <w:szCs w:val="20"/>
                <w:lang w:eastAsia="ja-JP"/>
              </w:rPr>
              <w:t>.1</w:t>
            </w:r>
          </w:p>
        </w:tc>
        <w:tc>
          <w:tcPr>
            <w:tcW w:w="1000" w:type="pct"/>
            <w:vAlign w:val="center"/>
          </w:tcPr>
          <w:p w14:paraId="0D66C6D4" w14:textId="0B84E775"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71.0</w:t>
            </w:r>
          </w:p>
        </w:tc>
        <w:tc>
          <w:tcPr>
            <w:tcW w:w="1000" w:type="pct"/>
            <w:vAlign w:val="center"/>
          </w:tcPr>
          <w:p w14:paraId="3AE67DDF" w14:textId="0D15FC1A" w:rsidR="00BB62B2" w:rsidRPr="006C13EF" w:rsidRDefault="005C6C8E" w:rsidP="00AC23CA">
            <w:pPr>
              <w:pStyle w:val="Legend"/>
              <w:spacing w:before="0"/>
              <w:jc w:val="center"/>
              <w:rPr>
                <w:rFonts w:ascii="Times New Roman" w:eastAsiaTheme="minorEastAsia" w:hAnsi="Times New Roman"/>
                <w:bCs/>
                <w:sz w:val="20"/>
                <w:szCs w:val="20"/>
                <w:lang w:eastAsia="ja-JP"/>
              </w:rPr>
            </w:pPr>
            <w:r w:rsidRPr="006C13EF">
              <w:rPr>
                <w:rFonts w:ascii="Times New Roman" w:eastAsiaTheme="minorEastAsia" w:hAnsi="Times New Roman" w:hint="eastAsia"/>
                <w:bCs/>
                <w:sz w:val="20"/>
                <w:szCs w:val="20"/>
                <w:lang w:eastAsia="ja-JP"/>
              </w:rPr>
              <w:t>0.</w:t>
            </w:r>
            <w:r w:rsidR="00AC4F09" w:rsidRPr="006C13EF">
              <w:rPr>
                <w:rFonts w:ascii="Times New Roman" w:eastAsiaTheme="minorEastAsia" w:hAnsi="Times New Roman" w:hint="eastAsia"/>
                <w:bCs/>
                <w:sz w:val="20"/>
                <w:szCs w:val="20"/>
                <w:lang w:eastAsia="ja-JP"/>
              </w:rPr>
              <w:t>4</w:t>
            </w:r>
          </w:p>
        </w:tc>
      </w:tr>
    </w:tbl>
    <w:p w14:paraId="4A0D0541" w14:textId="383E6A4C" w:rsidR="00AF6449" w:rsidRPr="006C13EF" w:rsidRDefault="00AF6449" w:rsidP="00C01A6F">
      <w:pPr>
        <w:jc w:val="both"/>
        <w:rPr>
          <w:lang w:eastAsia="ja-JP"/>
        </w:rPr>
      </w:pPr>
      <w:r w:rsidRPr="006C13EF">
        <w:rPr>
          <w:lang w:eastAsia="ja-JP"/>
        </w:rPr>
        <w:t>*The power density value was estimated from the information available in the paper.</w:t>
      </w:r>
    </w:p>
    <w:p w14:paraId="286D9882" w14:textId="77777777" w:rsidR="000F38DA" w:rsidRPr="006C13EF" w:rsidRDefault="000F38DA">
      <w:pPr>
        <w:rPr>
          <w:noProof/>
          <w:sz w:val="24"/>
          <w:szCs w:val="24"/>
          <w:lang w:eastAsia="ja-JP"/>
        </w:rPr>
      </w:pPr>
      <w:r w:rsidRPr="006C13EF">
        <w:rPr>
          <w:noProof/>
          <w:sz w:val="24"/>
          <w:szCs w:val="24"/>
          <w:lang w:eastAsia="ja-JP"/>
        </w:rPr>
        <w:br w:type="page"/>
      </w:r>
    </w:p>
    <w:p w14:paraId="12175150" w14:textId="77777777" w:rsidR="005A76CA" w:rsidRPr="006C13EF" w:rsidRDefault="000F38DA" w:rsidP="005A76CA">
      <w:pPr>
        <w:keepNext/>
      </w:pPr>
      <w:r w:rsidRPr="006C13EF">
        <w:rPr>
          <w:noProof/>
          <w:sz w:val="24"/>
          <w:szCs w:val="24"/>
          <w:lang w:eastAsia="ja-JP"/>
        </w:rPr>
        <w:lastRenderedPageBreak/>
        <w:drawing>
          <wp:inline distT="0" distB="0" distL="0" distR="0" wp14:anchorId="68A0D58C" wp14:editId="2FF0EB5A">
            <wp:extent cx="5991698" cy="3267710"/>
            <wp:effectExtent l="0" t="0" r="9525" b="8890"/>
            <wp:docPr id="820807554" name="グラフィックス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807554" name="グラフィックス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91698" cy="3267710"/>
                    </a:xfrm>
                    <a:prstGeom prst="rect">
                      <a:avLst/>
                    </a:prstGeom>
                  </pic:spPr>
                </pic:pic>
              </a:graphicData>
            </a:graphic>
          </wp:inline>
        </w:drawing>
      </w:r>
    </w:p>
    <w:p w14:paraId="0378EC2B" w14:textId="1D8238B9" w:rsidR="00A72064" w:rsidRPr="006C13EF" w:rsidRDefault="0095399B" w:rsidP="00332113">
      <w:pPr>
        <w:pStyle w:val="Caption"/>
        <w:jc w:val="both"/>
        <w:rPr>
          <w:noProof/>
          <w:sz w:val="24"/>
          <w:szCs w:val="24"/>
          <w:lang w:eastAsia="ja-JP"/>
        </w:rPr>
      </w:pPr>
      <w:r w:rsidRPr="006C13EF">
        <w:rPr>
          <w:noProof/>
          <w:sz w:val="24"/>
          <w:szCs w:val="24"/>
          <w:lang w:eastAsia="ja-JP"/>
        </w:rPr>
        <w:t>Supplementary Figure 1. Three-hour continuous operation at 4.0 kV (13.3 kV/mm) of the single-layer pump with 0.6 mm holes and 50.0% porosity.</w:t>
      </w:r>
      <w:r w:rsidRPr="006C13EF">
        <w:rPr>
          <w:b w:val="0"/>
          <w:bCs w:val="0"/>
          <w:noProof/>
          <w:sz w:val="24"/>
          <w:szCs w:val="24"/>
          <w:lang w:eastAsia="ja-JP"/>
        </w:rPr>
        <w:t xml:space="preserve"> </w:t>
      </w:r>
      <w:r w:rsidRPr="006C13EF">
        <w:rPr>
          <w:noProof/>
          <w:sz w:val="24"/>
          <w:szCs w:val="24"/>
          <w:lang w:eastAsia="ja-JP"/>
        </w:rPr>
        <w:t>a–c</w:t>
      </w:r>
      <w:r w:rsidRPr="006C13EF">
        <w:rPr>
          <w:b w:val="0"/>
          <w:bCs w:val="0"/>
          <w:noProof/>
          <w:sz w:val="24"/>
          <w:szCs w:val="24"/>
          <w:lang w:eastAsia="ja-JP"/>
        </w:rPr>
        <w:t xml:space="preserve"> Flow rate measured for three independent samples. </w:t>
      </w:r>
      <w:r w:rsidRPr="006C13EF">
        <w:rPr>
          <w:noProof/>
          <w:sz w:val="24"/>
          <w:szCs w:val="24"/>
          <w:lang w:eastAsia="ja-JP"/>
        </w:rPr>
        <w:t>d–f</w:t>
      </w:r>
      <w:r w:rsidRPr="006C13EF">
        <w:rPr>
          <w:b w:val="0"/>
          <w:bCs w:val="0"/>
          <w:noProof/>
          <w:sz w:val="24"/>
          <w:szCs w:val="24"/>
          <w:lang w:eastAsia="ja-JP"/>
        </w:rPr>
        <w:t xml:space="preserve"> Pressure measured for three independent samples. Gray markers represent the average across the three samples.</w:t>
      </w:r>
    </w:p>
    <w:p w14:paraId="01605976" w14:textId="77777777" w:rsidR="00056C33" w:rsidRPr="006C13EF" w:rsidRDefault="00056C33" w:rsidP="00056C33">
      <w:pPr>
        <w:pStyle w:val="Caption"/>
      </w:pPr>
    </w:p>
    <w:p w14:paraId="140209F6" w14:textId="53551054" w:rsidR="0007560E" w:rsidRPr="006C13EF" w:rsidRDefault="000B604F" w:rsidP="00056C33">
      <w:pPr>
        <w:pStyle w:val="Caption"/>
        <w:jc w:val="center"/>
      </w:pPr>
      <w:r w:rsidRPr="006C13EF">
        <w:rPr>
          <w:noProof/>
          <w:sz w:val="32"/>
          <w:szCs w:val="32"/>
          <w:lang w:eastAsia="ja-JP"/>
        </w:rPr>
        <w:drawing>
          <wp:inline distT="0" distB="0" distL="0" distR="0" wp14:anchorId="2D05F39D" wp14:editId="1AC9990E">
            <wp:extent cx="4320000" cy="2240954"/>
            <wp:effectExtent l="0" t="0" r="4445" b="6985"/>
            <wp:docPr id="1037233743" name="グラフィックス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233743" name="グラフィックス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20000" cy="2240954"/>
                    </a:xfrm>
                    <a:prstGeom prst="rect">
                      <a:avLst/>
                    </a:prstGeom>
                  </pic:spPr>
                </pic:pic>
              </a:graphicData>
            </a:graphic>
          </wp:inline>
        </w:drawing>
      </w:r>
    </w:p>
    <w:p w14:paraId="0939D5ED" w14:textId="1BF49D49" w:rsidR="000B604F" w:rsidRPr="006C13EF" w:rsidRDefault="00F035C7" w:rsidP="00C01A6F">
      <w:pPr>
        <w:jc w:val="both"/>
        <w:rPr>
          <w:b/>
          <w:bCs/>
          <w:sz w:val="28"/>
          <w:szCs w:val="28"/>
        </w:rPr>
      </w:pPr>
      <w:r w:rsidRPr="006C13EF">
        <w:rPr>
          <w:b/>
          <w:bCs/>
          <w:sz w:val="24"/>
          <w:szCs w:val="24"/>
        </w:rPr>
        <w:t>Supplementary Figure 2. Output performance of a differently designed multi-hole EHD pump at different numbers of stacked layers.</w:t>
      </w:r>
      <w:r w:rsidRPr="006C13EF">
        <w:rPr>
          <w:sz w:val="24"/>
          <w:szCs w:val="24"/>
        </w:rPr>
        <w:t xml:space="preserve"> The pump consisted of square EHD layers with 10 mm × 10 mm electrodes and 0.3 mm holes</w:t>
      </w:r>
      <w:r w:rsidR="00A164FC" w:rsidRPr="006C13EF">
        <w:rPr>
          <w:rFonts w:hint="eastAsia"/>
          <w:sz w:val="24"/>
          <w:szCs w:val="24"/>
          <w:lang w:eastAsia="ja-JP"/>
        </w:rPr>
        <w:t xml:space="preserve"> (</w:t>
      </w:r>
      <w:r w:rsidR="00A164FC" w:rsidRPr="006C13EF">
        <w:rPr>
          <w:rFonts w:eastAsiaTheme="minorEastAsia" w:hint="eastAsia"/>
          <w:sz w:val="24"/>
          <w:szCs w:val="24"/>
          <w:lang w:eastAsia="ja-JP"/>
        </w:rPr>
        <w:t xml:space="preserve">porosity </w:t>
      </w:r>
      <w:r w:rsidR="00BE5DF8" w:rsidRPr="006C13EF">
        <w:rPr>
          <w:rFonts w:eastAsiaTheme="minorEastAsia" w:hint="eastAsia"/>
          <w:sz w:val="24"/>
          <w:szCs w:val="24"/>
          <w:lang w:eastAsia="ja-JP"/>
        </w:rPr>
        <w:t>3</w:t>
      </w:r>
      <w:r w:rsidR="00897A95" w:rsidRPr="006C13EF">
        <w:rPr>
          <w:rFonts w:eastAsiaTheme="minorEastAsia" w:hint="eastAsia"/>
          <w:sz w:val="24"/>
          <w:szCs w:val="24"/>
          <w:lang w:eastAsia="ja-JP"/>
        </w:rPr>
        <w:t>8</w:t>
      </w:r>
      <w:r w:rsidR="00A164FC" w:rsidRPr="006C13EF">
        <w:rPr>
          <w:rFonts w:eastAsiaTheme="minorEastAsia" w:hint="eastAsia"/>
          <w:sz w:val="24"/>
          <w:szCs w:val="24"/>
          <w:lang w:eastAsia="ja-JP"/>
        </w:rPr>
        <w:t>%</w:t>
      </w:r>
      <w:r w:rsidR="00A164FC" w:rsidRPr="006C13EF">
        <w:rPr>
          <w:rFonts w:hint="eastAsia"/>
          <w:sz w:val="24"/>
          <w:szCs w:val="24"/>
          <w:lang w:eastAsia="ja-JP"/>
        </w:rPr>
        <w:t>)</w:t>
      </w:r>
      <w:r w:rsidRPr="006C13EF">
        <w:rPr>
          <w:sz w:val="24"/>
          <w:szCs w:val="24"/>
        </w:rPr>
        <w:t xml:space="preserve">, with the same electrode gap (0.3 mm) and interlayer gap (1 mm) as the pumps investigated in the main text. </w:t>
      </w:r>
      <w:r w:rsidRPr="006C13EF">
        <w:rPr>
          <w:b/>
          <w:bCs/>
          <w:sz w:val="24"/>
          <w:szCs w:val="24"/>
        </w:rPr>
        <w:t>a</w:t>
      </w:r>
      <w:r w:rsidRPr="006C13EF">
        <w:rPr>
          <w:sz w:val="24"/>
          <w:szCs w:val="24"/>
        </w:rPr>
        <w:t xml:space="preserve"> Flow rate as a function of applied voltage for pumps with 10, 20, and 30 stacked layers. </w:t>
      </w:r>
      <w:r w:rsidRPr="006C13EF">
        <w:rPr>
          <w:b/>
          <w:bCs/>
          <w:sz w:val="24"/>
          <w:szCs w:val="24"/>
        </w:rPr>
        <w:t>b</w:t>
      </w:r>
      <w:r w:rsidRPr="006C13EF">
        <w:rPr>
          <w:sz w:val="24"/>
          <w:szCs w:val="24"/>
        </w:rPr>
        <w:t xml:space="preserve"> Pressure as a function of applied voltage for pumps with 10, 20, and 30 stacked layers. Data points represent the averages of three samples, and error bars represent the standard deviations.</w:t>
      </w:r>
    </w:p>
    <w:p w14:paraId="1CB7D5A8" w14:textId="77777777" w:rsidR="00D10955" w:rsidRPr="006C13EF" w:rsidRDefault="00D10955" w:rsidP="00C01A6F">
      <w:pPr>
        <w:jc w:val="both"/>
        <w:rPr>
          <w:b/>
          <w:bCs/>
          <w:sz w:val="24"/>
          <w:szCs w:val="24"/>
        </w:rPr>
      </w:pPr>
    </w:p>
    <w:p w14:paraId="69B595D2" w14:textId="77777777" w:rsidR="00D10955" w:rsidRPr="006C13EF" w:rsidRDefault="00D10955">
      <w:pPr>
        <w:rPr>
          <w:b/>
          <w:bCs/>
          <w:sz w:val="24"/>
          <w:szCs w:val="24"/>
        </w:rPr>
      </w:pPr>
      <w:r w:rsidRPr="006C13EF">
        <w:rPr>
          <w:b/>
          <w:bCs/>
          <w:sz w:val="24"/>
          <w:szCs w:val="24"/>
        </w:rPr>
        <w:br w:type="page"/>
      </w:r>
    </w:p>
    <w:p w14:paraId="0078F48E" w14:textId="63C3CDA8" w:rsidR="005F0C1B" w:rsidRPr="006C13EF" w:rsidRDefault="00707EBE" w:rsidP="00C01A6F">
      <w:pPr>
        <w:jc w:val="both"/>
        <w:rPr>
          <w:b/>
          <w:bCs/>
          <w:sz w:val="24"/>
          <w:szCs w:val="24"/>
        </w:rPr>
      </w:pPr>
      <w:r w:rsidRPr="006C13EF">
        <w:rPr>
          <w:b/>
          <w:bCs/>
          <w:sz w:val="24"/>
          <w:szCs w:val="24"/>
        </w:rPr>
        <w:lastRenderedPageBreak/>
        <w:t>Supplementary References</w:t>
      </w:r>
    </w:p>
    <w:p w14:paraId="6A66A618" w14:textId="77777777" w:rsidR="000116F2" w:rsidRPr="006C13EF" w:rsidRDefault="00177978" w:rsidP="007027B0">
      <w:pPr>
        <w:pStyle w:val="Bibliography"/>
        <w:spacing w:line="240" w:lineRule="auto"/>
        <w:rPr>
          <w:sz w:val="24"/>
          <w:szCs w:val="24"/>
        </w:rPr>
      </w:pPr>
      <w:r w:rsidRPr="006C13EF">
        <w:rPr>
          <w:sz w:val="24"/>
          <w:szCs w:val="24"/>
        </w:rPr>
        <w:fldChar w:fldCharType="begin"/>
      </w:r>
      <w:r w:rsidRPr="006C13EF">
        <w:rPr>
          <w:sz w:val="24"/>
          <w:szCs w:val="24"/>
        </w:rPr>
        <w:instrText xml:space="preserve"> ADDIN ZOTERO_BIBL {"uncited":[],"omitted":[],"custom":[]} CSL_BIBLIOGRAPHY </w:instrText>
      </w:r>
      <w:r w:rsidRPr="006C13EF">
        <w:rPr>
          <w:sz w:val="24"/>
          <w:szCs w:val="24"/>
        </w:rPr>
        <w:fldChar w:fldCharType="separate"/>
      </w:r>
      <w:r w:rsidR="000116F2" w:rsidRPr="006C13EF">
        <w:rPr>
          <w:sz w:val="24"/>
          <w:szCs w:val="24"/>
        </w:rPr>
        <w:t>1.</w:t>
      </w:r>
      <w:r w:rsidR="000116F2" w:rsidRPr="006C13EF">
        <w:rPr>
          <w:sz w:val="24"/>
          <w:szCs w:val="24"/>
        </w:rPr>
        <w:tab/>
        <w:t xml:space="preserve">Luo, Y., Schouten, M. &amp; Shea, H. Increasing the power density of electrohydrodynamic pumps by mapping the fluid landscape. </w:t>
      </w:r>
      <w:r w:rsidR="000116F2" w:rsidRPr="006C13EF">
        <w:rPr>
          <w:i/>
          <w:iCs/>
          <w:sz w:val="24"/>
          <w:szCs w:val="24"/>
        </w:rPr>
        <w:t>Sci. Adv.</w:t>
      </w:r>
      <w:r w:rsidR="000116F2" w:rsidRPr="006C13EF">
        <w:rPr>
          <w:sz w:val="24"/>
          <w:szCs w:val="24"/>
        </w:rPr>
        <w:t xml:space="preserve"> </w:t>
      </w:r>
      <w:r w:rsidR="000116F2" w:rsidRPr="006C13EF">
        <w:rPr>
          <w:b/>
          <w:bCs/>
          <w:sz w:val="24"/>
          <w:szCs w:val="24"/>
        </w:rPr>
        <w:t>12</w:t>
      </w:r>
      <w:r w:rsidR="000116F2" w:rsidRPr="006C13EF">
        <w:rPr>
          <w:sz w:val="24"/>
          <w:szCs w:val="24"/>
        </w:rPr>
        <w:t>, eaeb2623 (2026).</w:t>
      </w:r>
    </w:p>
    <w:p w14:paraId="7EFECD84" w14:textId="77777777" w:rsidR="000116F2" w:rsidRPr="006C13EF" w:rsidRDefault="000116F2" w:rsidP="007027B0">
      <w:pPr>
        <w:pStyle w:val="Bibliography"/>
        <w:spacing w:line="240" w:lineRule="auto"/>
        <w:rPr>
          <w:sz w:val="24"/>
          <w:szCs w:val="24"/>
        </w:rPr>
      </w:pPr>
      <w:r w:rsidRPr="006C13EF">
        <w:rPr>
          <w:sz w:val="24"/>
          <w:szCs w:val="24"/>
        </w:rPr>
        <w:t>2.</w:t>
      </w:r>
      <w:r w:rsidRPr="006C13EF">
        <w:rPr>
          <w:sz w:val="24"/>
          <w:szCs w:val="24"/>
        </w:rPr>
        <w:tab/>
        <w:t xml:space="preserve">Smith, M., Cacucciolo, V. &amp; Shea, H. Fiber pumps for wearable fluidic systems. </w:t>
      </w:r>
      <w:r w:rsidRPr="006C13EF">
        <w:rPr>
          <w:i/>
          <w:iCs/>
          <w:sz w:val="24"/>
          <w:szCs w:val="24"/>
        </w:rPr>
        <w:t>Science</w:t>
      </w:r>
      <w:r w:rsidRPr="006C13EF">
        <w:rPr>
          <w:sz w:val="24"/>
          <w:szCs w:val="24"/>
        </w:rPr>
        <w:t xml:space="preserve"> </w:t>
      </w:r>
      <w:r w:rsidRPr="006C13EF">
        <w:rPr>
          <w:b/>
          <w:bCs/>
          <w:sz w:val="24"/>
          <w:szCs w:val="24"/>
        </w:rPr>
        <w:t>379</w:t>
      </w:r>
      <w:r w:rsidRPr="006C13EF">
        <w:rPr>
          <w:sz w:val="24"/>
          <w:szCs w:val="24"/>
        </w:rPr>
        <w:t>, 1327–1332 (2023).</w:t>
      </w:r>
    </w:p>
    <w:p w14:paraId="101F4940" w14:textId="77777777" w:rsidR="000116F2" w:rsidRPr="006C13EF" w:rsidRDefault="000116F2" w:rsidP="007027B0">
      <w:pPr>
        <w:pStyle w:val="Bibliography"/>
        <w:spacing w:line="240" w:lineRule="auto"/>
        <w:rPr>
          <w:sz w:val="24"/>
          <w:szCs w:val="24"/>
        </w:rPr>
      </w:pPr>
      <w:r w:rsidRPr="006C13EF">
        <w:rPr>
          <w:sz w:val="24"/>
          <w:szCs w:val="24"/>
        </w:rPr>
        <w:t>3.</w:t>
      </w:r>
      <w:r w:rsidRPr="006C13EF">
        <w:rPr>
          <w:sz w:val="24"/>
          <w:szCs w:val="24"/>
        </w:rPr>
        <w:tab/>
        <w:t xml:space="preserve">Cacucciolo, V. </w:t>
      </w:r>
      <w:r w:rsidRPr="006C13EF">
        <w:rPr>
          <w:i/>
          <w:iCs/>
          <w:sz w:val="24"/>
          <w:szCs w:val="24"/>
        </w:rPr>
        <w:t>et al.</w:t>
      </w:r>
      <w:r w:rsidRPr="006C13EF">
        <w:rPr>
          <w:sz w:val="24"/>
          <w:szCs w:val="24"/>
        </w:rPr>
        <w:t xml:space="preserve"> Stretchable pumps for soft machines. </w:t>
      </w:r>
      <w:r w:rsidRPr="006C13EF">
        <w:rPr>
          <w:i/>
          <w:iCs/>
          <w:sz w:val="24"/>
          <w:szCs w:val="24"/>
        </w:rPr>
        <w:t>Nature</w:t>
      </w:r>
      <w:r w:rsidRPr="006C13EF">
        <w:rPr>
          <w:sz w:val="24"/>
          <w:szCs w:val="24"/>
        </w:rPr>
        <w:t xml:space="preserve"> </w:t>
      </w:r>
      <w:r w:rsidRPr="006C13EF">
        <w:rPr>
          <w:b/>
          <w:bCs/>
          <w:sz w:val="24"/>
          <w:szCs w:val="24"/>
        </w:rPr>
        <w:t>572</w:t>
      </w:r>
      <w:r w:rsidRPr="006C13EF">
        <w:rPr>
          <w:sz w:val="24"/>
          <w:szCs w:val="24"/>
        </w:rPr>
        <w:t>, 516–519 (2019).</w:t>
      </w:r>
    </w:p>
    <w:p w14:paraId="1B49DF50" w14:textId="3D1760C2" w:rsidR="000116F2" w:rsidRPr="006C13EF" w:rsidRDefault="000116F2" w:rsidP="007027B0">
      <w:pPr>
        <w:pStyle w:val="Bibliography"/>
        <w:spacing w:line="240" w:lineRule="auto"/>
        <w:rPr>
          <w:sz w:val="24"/>
          <w:szCs w:val="24"/>
        </w:rPr>
      </w:pPr>
      <w:r w:rsidRPr="006C13EF">
        <w:rPr>
          <w:sz w:val="24"/>
          <w:szCs w:val="24"/>
        </w:rPr>
        <w:t>4.</w:t>
      </w:r>
      <w:r w:rsidRPr="006C13EF">
        <w:rPr>
          <w:sz w:val="24"/>
          <w:szCs w:val="24"/>
        </w:rPr>
        <w:tab/>
        <w:t xml:space="preserve">Marzuq, A. </w:t>
      </w:r>
      <w:r w:rsidRPr="006C13EF">
        <w:rPr>
          <w:i/>
          <w:iCs/>
          <w:sz w:val="24"/>
          <w:szCs w:val="24"/>
        </w:rPr>
        <w:t>et al.</w:t>
      </w:r>
      <w:r w:rsidRPr="006C13EF">
        <w:rPr>
          <w:sz w:val="24"/>
          <w:szCs w:val="24"/>
        </w:rPr>
        <w:t xml:space="preserve"> A Compact, Self-Recovering Wire Electrode Electrohydrodynamic Pump for High-Speed McKibben Artificial Muscle Actuation. </w:t>
      </w:r>
      <w:r w:rsidRPr="006C13EF">
        <w:rPr>
          <w:i/>
          <w:iCs/>
          <w:sz w:val="24"/>
          <w:szCs w:val="24"/>
        </w:rPr>
        <w:t>Adv. Intell. Syst.</w:t>
      </w:r>
      <w:r w:rsidRPr="006C13EF">
        <w:rPr>
          <w:sz w:val="24"/>
          <w:szCs w:val="24"/>
        </w:rPr>
        <w:t xml:space="preserve"> </w:t>
      </w:r>
      <w:r w:rsidRPr="006C13EF">
        <w:rPr>
          <w:rFonts w:hint="eastAsia"/>
          <w:b/>
          <w:bCs/>
          <w:sz w:val="24"/>
          <w:szCs w:val="24"/>
          <w:lang w:eastAsia="ja-JP"/>
        </w:rPr>
        <w:t>8</w:t>
      </w:r>
      <w:r w:rsidRPr="006C13EF">
        <w:rPr>
          <w:sz w:val="24"/>
          <w:szCs w:val="24"/>
        </w:rPr>
        <w:t>, e202501035</w:t>
      </w:r>
      <w:r w:rsidRPr="006C13EF">
        <w:rPr>
          <w:rFonts w:hint="eastAsia"/>
          <w:sz w:val="24"/>
          <w:szCs w:val="24"/>
          <w:lang w:eastAsia="ja-JP"/>
        </w:rPr>
        <w:t xml:space="preserve"> (2025)</w:t>
      </w:r>
      <w:r w:rsidRPr="006C13EF">
        <w:rPr>
          <w:sz w:val="24"/>
          <w:szCs w:val="24"/>
        </w:rPr>
        <w:t>.</w:t>
      </w:r>
    </w:p>
    <w:p w14:paraId="7C08C957" w14:textId="3829DA05" w:rsidR="000116F2" w:rsidRPr="006C13EF" w:rsidRDefault="000116F2" w:rsidP="007027B0">
      <w:pPr>
        <w:pStyle w:val="Bibliography"/>
        <w:spacing w:line="240" w:lineRule="auto"/>
        <w:rPr>
          <w:sz w:val="24"/>
          <w:szCs w:val="24"/>
        </w:rPr>
      </w:pPr>
      <w:r w:rsidRPr="006C13EF">
        <w:rPr>
          <w:sz w:val="24"/>
          <w:szCs w:val="24"/>
        </w:rPr>
        <w:t>5.</w:t>
      </w:r>
      <w:r w:rsidRPr="006C13EF">
        <w:rPr>
          <w:sz w:val="24"/>
          <w:szCs w:val="24"/>
        </w:rPr>
        <w:tab/>
        <w:t xml:space="preserve">Wang, C. </w:t>
      </w:r>
      <w:r w:rsidRPr="006C13EF">
        <w:rPr>
          <w:i/>
          <w:iCs/>
          <w:sz w:val="24"/>
          <w:szCs w:val="24"/>
        </w:rPr>
        <w:t>et al.</w:t>
      </w:r>
      <w:r w:rsidRPr="006C13EF">
        <w:rPr>
          <w:sz w:val="24"/>
          <w:szCs w:val="24"/>
        </w:rPr>
        <w:t xml:space="preserve"> Pump in a tube: a facilely-manufactured electrohydrodynamic tube pump for driving soft grippers. SSRN (2025). https://doi.org/10.2139/ssrn.5761254</w:t>
      </w:r>
    </w:p>
    <w:p w14:paraId="7821012B" w14:textId="77777777" w:rsidR="000116F2" w:rsidRPr="006C13EF" w:rsidRDefault="000116F2" w:rsidP="007027B0">
      <w:pPr>
        <w:pStyle w:val="Bibliography"/>
        <w:spacing w:line="240" w:lineRule="auto"/>
        <w:rPr>
          <w:sz w:val="24"/>
          <w:szCs w:val="24"/>
        </w:rPr>
      </w:pPr>
      <w:r w:rsidRPr="006C13EF">
        <w:rPr>
          <w:sz w:val="24"/>
          <w:szCs w:val="24"/>
        </w:rPr>
        <w:t>6.</w:t>
      </w:r>
      <w:r w:rsidRPr="006C13EF">
        <w:rPr>
          <w:sz w:val="24"/>
          <w:szCs w:val="24"/>
        </w:rPr>
        <w:tab/>
        <w:t xml:space="preserve">Tang, W. </w:t>
      </w:r>
      <w:r w:rsidRPr="006C13EF">
        <w:rPr>
          <w:i/>
          <w:iCs/>
          <w:sz w:val="24"/>
          <w:szCs w:val="24"/>
        </w:rPr>
        <w:t>et al.</w:t>
      </w:r>
      <w:r w:rsidRPr="006C13EF">
        <w:rPr>
          <w:sz w:val="24"/>
          <w:szCs w:val="24"/>
        </w:rPr>
        <w:t xml:space="preserve"> Customizing a self-healing soft pump for robot. </w:t>
      </w:r>
      <w:r w:rsidRPr="006C13EF">
        <w:rPr>
          <w:i/>
          <w:iCs/>
          <w:sz w:val="24"/>
          <w:szCs w:val="24"/>
        </w:rPr>
        <w:t>Nat. Commun.</w:t>
      </w:r>
      <w:r w:rsidRPr="006C13EF">
        <w:rPr>
          <w:sz w:val="24"/>
          <w:szCs w:val="24"/>
        </w:rPr>
        <w:t xml:space="preserve"> </w:t>
      </w:r>
      <w:r w:rsidRPr="006C13EF">
        <w:rPr>
          <w:b/>
          <w:bCs/>
          <w:sz w:val="24"/>
          <w:szCs w:val="24"/>
        </w:rPr>
        <w:t>12</w:t>
      </w:r>
      <w:r w:rsidRPr="006C13EF">
        <w:rPr>
          <w:sz w:val="24"/>
          <w:szCs w:val="24"/>
        </w:rPr>
        <w:t>, 2247 (2021).</w:t>
      </w:r>
    </w:p>
    <w:p w14:paraId="2536C47C" w14:textId="77777777" w:rsidR="000116F2" w:rsidRPr="006C13EF" w:rsidRDefault="000116F2" w:rsidP="007027B0">
      <w:pPr>
        <w:pStyle w:val="Bibliography"/>
        <w:spacing w:line="240" w:lineRule="auto"/>
        <w:rPr>
          <w:sz w:val="24"/>
          <w:szCs w:val="24"/>
        </w:rPr>
      </w:pPr>
      <w:r w:rsidRPr="006C13EF">
        <w:rPr>
          <w:sz w:val="24"/>
          <w:szCs w:val="24"/>
        </w:rPr>
        <w:t>7.</w:t>
      </w:r>
      <w:r w:rsidRPr="006C13EF">
        <w:rPr>
          <w:sz w:val="24"/>
          <w:szCs w:val="24"/>
        </w:rPr>
        <w:tab/>
        <w:t xml:space="preserve">Xin, Y. </w:t>
      </w:r>
      <w:r w:rsidRPr="006C13EF">
        <w:rPr>
          <w:i/>
          <w:iCs/>
          <w:sz w:val="24"/>
          <w:szCs w:val="24"/>
        </w:rPr>
        <w:t>et al.</w:t>
      </w:r>
      <w:r w:rsidRPr="006C13EF">
        <w:rPr>
          <w:sz w:val="24"/>
          <w:szCs w:val="24"/>
        </w:rPr>
        <w:t xml:space="preserve"> 3D-Printed Electrohydrodynamic Pump and Development of Anti-Swelling Organohydrogel for Soft Robotics. </w:t>
      </w:r>
      <w:r w:rsidRPr="006C13EF">
        <w:rPr>
          <w:i/>
          <w:iCs/>
          <w:sz w:val="24"/>
          <w:szCs w:val="24"/>
        </w:rPr>
        <w:t>Adv. Mater.</w:t>
      </w:r>
      <w:r w:rsidRPr="006C13EF">
        <w:rPr>
          <w:sz w:val="24"/>
          <w:szCs w:val="24"/>
        </w:rPr>
        <w:t xml:space="preserve"> </w:t>
      </w:r>
      <w:r w:rsidRPr="006C13EF">
        <w:rPr>
          <w:b/>
          <w:bCs/>
          <w:sz w:val="24"/>
          <w:szCs w:val="24"/>
        </w:rPr>
        <w:t>37</w:t>
      </w:r>
      <w:r w:rsidRPr="006C13EF">
        <w:rPr>
          <w:sz w:val="24"/>
          <w:szCs w:val="24"/>
        </w:rPr>
        <w:t>, 2415210 (2025).</w:t>
      </w:r>
    </w:p>
    <w:p w14:paraId="411C983F" w14:textId="64F88AB0" w:rsidR="000116F2" w:rsidRPr="006C13EF" w:rsidRDefault="000116F2" w:rsidP="007027B0">
      <w:pPr>
        <w:pStyle w:val="Bibliography"/>
        <w:spacing w:line="240" w:lineRule="auto"/>
        <w:rPr>
          <w:sz w:val="24"/>
          <w:szCs w:val="24"/>
          <w:lang w:eastAsia="ja-JP"/>
        </w:rPr>
      </w:pPr>
      <w:r w:rsidRPr="006C13EF">
        <w:rPr>
          <w:sz w:val="24"/>
          <w:szCs w:val="24"/>
        </w:rPr>
        <w:t>8.</w:t>
      </w:r>
      <w:r w:rsidRPr="006C13EF">
        <w:rPr>
          <w:sz w:val="24"/>
          <w:szCs w:val="24"/>
        </w:rPr>
        <w:tab/>
        <w:t xml:space="preserve">Shibahara, Y. </w:t>
      </w:r>
      <w:r w:rsidRPr="006C13EF">
        <w:rPr>
          <w:i/>
          <w:iCs/>
          <w:sz w:val="24"/>
          <w:szCs w:val="24"/>
        </w:rPr>
        <w:t>et al.</w:t>
      </w:r>
      <w:r w:rsidRPr="006C13EF">
        <w:rPr>
          <w:sz w:val="24"/>
          <w:szCs w:val="24"/>
        </w:rPr>
        <w:t xml:space="preserve"> Electrohydrodynamic fiber pump with dual-flow channels. </w:t>
      </w:r>
      <w:r w:rsidRPr="006C13EF">
        <w:rPr>
          <w:i/>
          <w:iCs/>
          <w:sz w:val="24"/>
          <w:szCs w:val="24"/>
        </w:rPr>
        <w:t>Adv. Intell. Syst.</w:t>
      </w:r>
      <w:r w:rsidRPr="006C13EF">
        <w:rPr>
          <w:sz w:val="24"/>
          <w:szCs w:val="24"/>
        </w:rPr>
        <w:t xml:space="preserve"> </w:t>
      </w:r>
      <w:r w:rsidRPr="006C13EF">
        <w:rPr>
          <w:b/>
          <w:bCs/>
          <w:sz w:val="24"/>
          <w:szCs w:val="24"/>
        </w:rPr>
        <w:t>8</w:t>
      </w:r>
      <w:r w:rsidRPr="006C13EF">
        <w:rPr>
          <w:sz w:val="24"/>
          <w:szCs w:val="24"/>
        </w:rPr>
        <w:t>, e202501473 (2026)</w:t>
      </w:r>
      <w:r w:rsidR="00122F7F" w:rsidRPr="006C13EF">
        <w:rPr>
          <w:rFonts w:hint="eastAsia"/>
          <w:sz w:val="24"/>
          <w:szCs w:val="24"/>
          <w:lang w:eastAsia="ja-JP"/>
        </w:rPr>
        <w:t>.</w:t>
      </w:r>
    </w:p>
    <w:p w14:paraId="01098281" w14:textId="77777777" w:rsidR="000116F2" w:rsidRPr="006C13EF" w:rsidRDefault="000116F2" w:rsidP="007027B0">
      <w:pPr>
        <w:pStyle w:val="Bibliography"/>
        <w:spacing w:line="240" w:lineRule="auto"/>
        <w:rPr>
          <w:sz w:val="24"/>
          <w:szCs w:val="24"/>
        </w:rPr>
      </w:pPr>
      <w:r w:rsidRPr="006C13EF">
        <w:rPr>
          <w:sz w:val="24"/>
          <w:szCs w:val="24"/>
        </w:rPr>
        <w:t>9.</w:t>
      </w:r>
      <w:r w:rsidRPr="006C13EF">
        <w:rPr>
          <w:sz w:val="24"/>
          <w:szCs w:val="24"/>
        </w:rPr>
        <w:tab/>
        <w:t xml:space="preserve">Kanno, R. </w:t>
      </w:r>
      <w:r w:rsidRPr="006C13EF">
        <w:rPr>
          <w:i/>
          <w:iCs/>
          <w:sz w:val="24"/>
          <w:szCs w:val="24"/>
        </w:rPr>
        <w:t>et al.</w:t>
      </w:r>
      <w:r w:rsidRPr="006C13EF">
        <w:rPr>
          <w:sz w:val="24"/>
          <w:szCs w:val="24"/>
        </w:rPr>
        <w:t xml:space="preserve"> Silicone-based highly stretchable multifunctional fiber pumps. </w:t>
      </w:r>
      <w:r w:rsidRPr="006C13EF">
        <w:rPr>
          <w:i/>
          <w:iCs/>
          <w:sz w:val="24"/>
          <w:szCs w:val="24"/>
        </w:rPr>
        <w:t>Sci. Rep.</w:t>
      </w:r>
      <w:r w:rsidRPr="006C13EF">
        <w:rPr>
          <w:sz w:val="24"/>
          <w:szCs w:val="24"/>
        </w:rPr>
        <w:t xml:space="preserve"> </w:t>
      </w:r>
      <w:r w:rsidRPr="006C13EF">
        <w:rPr>
          <w:b/>
          <w:bCs/>
          <w:sz w:val="24"/>
          <w:szCs w:val="24"/>
        </w:rPr>
        <w:t>14</w:t>
      </w:r>
      <w:r w:rsidRPr="006C13EF">
        <w:rPr>
          <w:sz w:val="24"/>
          <w:szCs w:val="24"/>
        </w:rPr>
        <w:t>, 4618 (2024).</w:t>
      </w:r>
    </w:p>
    <w:p w14:paraId="64E04BA1" w14:textId="60D2F4D1" w:rsidR="000116F2" w:rsidRPr="006C13EF" w:rsidRDefault="000116F2" w:rsidP="007027B0">
      <w:pPr>
        <w:pStyle w:val="Bibliography"/>
        <w:spacing w:line="240" w:lineRule="auto"/>
        <w:rPr>
          <w:sz w:val="24"/>
          <w:szCs w:val="24"/>
        </w:rPr>
      </w:pPr>
      <w:r w:rsidRPr="006C13EF">
        <w:rPr>
          <w:sz w:val="24"/>
          <w:szCs w:val="24"/>
        </w:rPr>
        <w:t>10.</w:t>
      </w:r>
      <w:r w:rsidRPr="006C13EF">
        <w:rPr>
          <w:sz w:val="24"/>
          <w:szCs w:val="24"/>
        </w:rPr>
        <w:tab/>
        <w:t xml:space="preserve">Wang, J. </w:t>
      </w:r>
      <w:r w:rsidRPr="006C13EF">
        <w:rPr>
          <w:i/>
          <w:iCs/>
          <w:sz w:val="24"/>
          <w:szCs w:val="24"/>
        </w:rPr>
        <w:t>et al.</w:t>
      </w:r>
      <w:r w:rsidRPr="006C13EF">
        <w:rPr>
          <w:sz w:val="24"/>
          <w:szCs w:val="24"/>
        </w:rPr>
        <w:t xml:space="preserve"> Stretchable, transparent, high-pressure electrohydrodynamic pumps with ionic conductors for soft fluidic systems. </w:t>
      </w:r>
      <w:r w:rsidRPr="006C13EF">
        <w:rPr>
          <w:i/>
          <w:iCs/>
          <w:sz w:val="24"/>
          <w:szCs w:val="24"/>
        </w:rPr>
        <w:t>Res. Square</w:t>
      </w:r>
      <w:r w:rsidRPr="006C13EF">
        <w:rPr>
          <w:sz w:val="24"/>
          <w:szCs w:val="24"/>
        </w:rPr>
        <w:t xml:space="preserve"> (2025).</w:t>
      </w:r>
    </w:p>
    <w:p w14:paraId="60AAB325" w14:textId="5EC624A7" w:rsidR="006E2D83" w:rsidRPr="00C01A6F" w:rsidRDefault="00177978" w:rsidP="007027B0">
      <w:pPr>
        <w:pStyle w:val="Acknowledgement"/>
        <w:spacing w:before="0"/>
        <w:ind w:left="0" w:firstLine="0"/>
        <w:jc w:val="both"/>
      </w:pPr>
      <w:r w:rsidRPr="006C13EF">
        <w:fldChar w:fldCharType="end"/>
      </w:r>
    </w:p>
    <w:sectPr w:rsidR="006E2D83" w:rsidRPr="00C01A6F" w:rsidSect="00AB5717">
      <w:footerReference w:type="default" r:id="rId13"/>
      <w:headerReference w:type="first" r:id="rId14"/>
      <w:footerReference w:type="first" r:id="rId15"/>
      <w:pgSz w:w="12240" w:h="15840"/>
      <w:pgMar w:top="990" w:right="1980" w:bottom="810" w:left="810" w:header="432" w:footer="26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98EE2D" w14:textId="77777777" w:rsidR="0098210D" w:rsidRDefault="0098210D" w:rsidP="004A10BE">
      <w:r>
        <w:separator/>
      </w:r>
    </w:p>
  </w:endnote>
  <w:endnote w:type="continuationSeparator" w:id="0">
    <w:p w14:paraId="1E3C778B" w14:textId="77777777" w:rsidR="0098210D" w:rsidRDefault="0098210D" w:rsidP="004A10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Cambria"/>
    <w:panose1 w:val="00000000000000000000"/>
    <w:charset w:val="00"/>
    <w:family w:val="roman"/>
    <w:notTrueType/>
    <w:pitch w:val="variable"/>
    <w:sig w:usb0="00000003" w:usb1="00000000" w:usb2="00000000" w:usb3="00000000" w:csb0="00000001" w:csb1="00000000"/>
  </w:font>
  <w:font w:name="BlissBold">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30437" w14:textId="6D132FAA" w:rsidR="00B56F68" w:rsidRPr="004021D9" w:rsidRDefault="00DC04B6" w:rsidP="00B547A9">
    <w:pPr>
      <w:pStyle w:val="Footer"/>
      <w:pBdr>
        <w:top w:val="single" w:sz="4" w:space="1" w:color="auto"/>
      </w:pBdr>
      <w:rPr>
        <w:sz w:val="18"/>
        <w:szCs w:val="18"/>
      </w:rPr>
    </w:pPr>
    <w:proofErr w:type="spellStart"/>
    <w:r w:rsidRPr="00DC04B6">
      <w:rPr>
        <w:i/>
        <w:sz w:val="18"/>
        <w:szCs w:val="18"/>
      </w:rPr>
      <w:t>npj</w:t>
    </w:r>
    <w:proofErr w:type="spellEnd"/>
    <w:r w:rsidRPr="00DC04B6">
      <w:rPr>
        <w:i/>
        <w:sz w:val="18"/>
        <w:szCs w:val="18"/>
      </w:rPr>
      <w:t xml:space="preserve"> Robotics</w:t>
    </w:r>
    <w:r w:rsidR="00B56F68">
      <w:rPr>
        <w:sz w:val="18"/>
        <w:szCs w:val="18"/>
      </w:rPr>
      <w:t xml:space="preserve">                                                                                                                                                   </w:t>
    </w:r>
    <w:r w:rsidR="00B56F68" w:rsidRPr="004021D9">
      <w:rPr>
        <w:sz w:val="18"/>
        <w:szCs w:val="18"/>
      </w:rPr>
      <w:t xml:space="preserve">Page </w:t>
    </w:r>
    <w:r w:rsidR="00B56F68" w:rsidRPr="004021D9">
      <w:rPr>
        <w:b/>
        <w:bCs/>
        <w:sz w:val="18"/>
        <w:szCs w:val="18"/>
      </w:rPr>
      <w:fldChar w:fldCharType="begin"/>
    </w:r>
    <w:r w:rsidR="00B56F68" w:rsidRPr="004021D9">
      <w:rPr>
        <w:b/>
        <w:bCs/>
        <w:sz w:val="18"/>
        <w:szCs w:val="18"/>
      </w:rPr>
      <w:instrText xml:space="preserve"> PAGE </w:instrText>
    </w:r>
    <w:r w:rsidR="00B56F68" w:rsidRPr="004021D9">
      <w:rPr>
        <w:b/>
        <w:bCs/>
        <w:sz w:val="18"/>
        <w:szCs w:val="18"/>
      </w:rPr>
      <w:fldChar w:fldCharType="separate"/>
    </w:r>
    <w:r w:rsidR="00B56F68">
      <w:rPr>
        <w:b/>
        <w:bCs/>
        <w:noProof/>
        <w:sz w:val="18"/>
        <w:szCs w:val="18"/>
      </w:rPr>
      <w:t>5</w:t>
    </w:r>
    <w:r w:rsidR="00B56F68" w:rsidRPr="004021D9">
      <w:rPr>
        <w:b/>
        <w:bCs/>
        <w:sz w:val="18"/>
        <w:szCs w:val="18"/>
      </w:rPr>
      <w:fldChar w:fldCharType="end"/>
    </w:r>
    <w:r w:rsidR="00B56F68" w:rsidRPr="004021D9">
      <w:rPr>
        <w:sz w:val="18"/>
        <w:szCs w:val="18"/>
      </w:rPr>
      <w:t xml:space="preserve"> of </w:t>
    </w:r>
    <w:r w:rsidR="00B56F68" w:rsidRPr="004021D9">
      <w:rPr>
        <w:b/>
        <w:bCs/>
        <w:sz w:val="18"/>
        <w:szCs w:val="18"/>
      </w:rPr>
      <w:fldChar w:fldCharType="begin"/>
    </w:r>
    <w:r w:rsidR="00B56F68" w:rsidRPr="004021D9">
      <w:rPr>
        <w:b/>
        <w:bCs/>
        <w:sz w:val="18"/>
        <w:szCs w:val="18"/>
      </w:rPr>
      <w:instrText xml:space="preserve"> NUMPAGES  </w:instrText>
    </w:r>
    <w:r w:rsidR="00B56F68" w:rsidRPr="004021D9">
      <w:rPr>
        <w:b/>
        <w:bCs/>
        <w:sz w:val="18"/>
        <w:szCs w:val="18"/>
      </w:rPr>
      <w:fldChar w:fldCharType="separate"/>
    </w:r>
    <w:r w:rsidR="00B56F68">
      <w:rPr>
        <w:b/>
        <w:bCs/>
        <w:noProof/>
        <w:sz w:val="18"/>
        <w:szCs w:val="18"/>
      </w:rPr>
      <w:t>5</w:t>
    </w:r>
    <w:r w:rsidR="00B56F68" w:rsidRPr="004021D9">
      <w:rPr>
        <w:b/>
        <w:bCs/>
        <w:sz w:val="18"/>
        <w:szCs w:val="18"/>
      </w:rPr>
      <w:fldChar w:fldCharType="end"/>
    </w:r>
  </w:p>
  <w:p w14:paraId="46C56562" w14:textId="77777777" w:rsidR="00B56F68" w:rsidRPr="00B547A9" w:rsidRDefault="00B56F68" w:rsidP="00B547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0EE15" w14:textId="07CAA00D" w:rsidR="00B56F68" w:rsidRDefault="00DC04B6" w:rsidP="00FF7B43">
    <w:pPr>
      <w:pStyle w:val="Footer"/>
      <w:pBdr>
        <w:top w:val="single" w:sz="4" w:space="1" w:color="auto"/>
      </w:pBdr>
    </w:pPr>
    <w:proofErr w:type="spellStart"/>
    <w:r w:rsidRPr="00DC04B6">
      <w:rPr>
        <w:i/>
        <w:sz w:val="18"/>
        <w:szCs w:val="18"/>
      </w:rPr>
      <w:t>npj</w:t>
    </w:r>
    <w:proofErr w:type="spellEnd"/>
    <w:r w:rsidRPr="00DC04B6">
      <w:rPr>
        <w:i/>
        <w:sz w:val="18"/>
        <w:szCs w:val="18"/>
      </w:rPr>
      <w:t xml:space="preserve"> Robotics</w:t>
    </w:r>
    <w:r w:rsidR="00B56F68">
      <w:rPr>
        <w:sz w:val="18"/>
        <w:szCs w:val="18"/>
      </w:rPr>
      <w:t xml:space="preserve">                                  </w:t>
    </w:r>
    <w:r w:rsidR="00B56F68">
      <w:rPr>
        <w:sz w:val="18"/>
        <w:szCs w:val="18"/>
      </w:rPr>
      <w:tab/>
      <w:t xml:space="preserve">                                                                                                                 </w:t>
    </w:r>
    <w:r w:rsidR="00B56F68" w:rsidRPr="004021D9">
      <w:rPr>
        <w:sz w:val="18"/>
        <w:szCs w:val="18"/>
      </w:rPr>
      <w:t xml:space="preserve">Page </w:t>
    </w:r>
    <w:r w:rsidR="00B56F68" w:rsidRPr="004021D9">
      <w:rPr>
        <w:b/>
        <w:bCs/>
        <w:sz w:val="18"/>
        <w:szCs w:val="18"/>
      </w:rPr>
      <w:fldChar w:fldCharType="begin"/>
    </w:r>
    <w:r w:rsidR="00B56F68" w:rsidRPr="004021D9">
      <w:rPr>
        <w:b/>
        <w:bCs/>
        <w:sz w:val="18"/>
        <w:szCs w:val="18"/>
      </w:rPr>
      <w:instrText xml:space="preserve"> PAGE </w:instrText>
    </w:r>
    <w:r w:rsidR="00B56F68" w:rsidRPr="004021D9">
      <w:rPr>
        <w:b/>
        <w:bCs/>
        <w:sz w:val="18"/>
        <w:szCs w:val="18"/>
      </w:rPr>
      <w:fldChar w:fldCharType="separate"/>
    </w:r>
    <w:r w:rsidR="00B56F68">
      <w:rPr>
        <w:b/>
        <w:bCs/>
        <w:noProof/>
        <w:sz w:val="18"/>
        <w:szCs w:val="18"/>
      </w:rPr>
      <w:t>1</w:t>
    </w:r>
    <w:r w:rsidR="00B56F68" w:rsidRPr="004021D9">
      <w:rPr>
        <w:b/>
        <w:bCs/>
        <w:sz w:val="18"/>
        <w:szCs w:val="18"/>
      </w:rPr>
      <w:fldChar w:fldCharType="end"/>
    </w:r>
    <w:r w:rsidR="00B56F68" w:rsidRPr="004021D9">
      <w:rPr>
        <w:sz w:val="18"/>
        <w:szCs w:val="18"/>
      </w:rPr>
      <w:t xml:space="preserve"> of </w:t>
    </w:r>
    <w:r w:rsidR="00B56F68" w:rsidRPr="004021D9">
      <w:rPr>
        <w:b/>
        <w:bCs/>
        <w:sz w:val="18"/>
        <w:szCs w:val="18"/>
      </w:rPr>
      <w:fldChar w:fldCharType="begin"/>
    </w:r>
    <w:r w:rsidR="00B56F68" w:rsidRPr="004021D9">
      <w:rPr>
        <w:b/>
        <w:bCs/>
        <w:sz w:val="18"/>
        <w:szCs w:val="18"/>
      </w:rPr>
      <w:instrText xml:space="preserve"> NUMPAGES  </w:instrText>
    </w:r>
    <w:r w:rsidR="00B56F68" w:rsidRPr="004021D9">
      <w:rPr>
        <w:b/>
        <w:bCs/>
        <w:sz w:val="18"/>
        <w:szCs w:val="18"/>
      </w:rPr>
      <w:fldChar w:fldCharType="separate"/>
    </w:r>
    <w:r w:rsidR="00B56F68">
      <w:rPr>
        <w:b/>
        <w:bCs/>
        <w:noProof/>
        <w:sz w:val="18"/>
        <w:szCs w:val="18"/>
      </w:rPr>
      <w:t>5</w:t>
    </w:r>
    <w:r w:rsidR="00B56F68" w:rsidRPr="004021D9">
      <w:rPr>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49C17" w14:textId="77777777" w:rsidR="0098210D" w:rsidRDefault="0098210D" w:rsidP="004A10BE">
      <w:r>
        <w:separator/>
      </w:r>
    </w:p>
  </w:footnote>
  <w:footnote w:type="continuationSeparator" w:id="0">
    <w:p w14:paraId="4BC6C925" w14:textId="77777777" w:rsidR="0098210D" w:rsidRDefault="0098210D" w:rsidP="004A10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DD4C" w14:textId="77777777" w:rsidR="00B56F68" w:rsidRPr="00204015" w:rsidRDefault="00B56F68" w:rsidP="00B2036A">
    <w:pPr>
      <w:pStyle w:val="Header"/>
    </w:pPr>
  </w:p>
  <w:p w14:paraId="3ABC8B6A" w14:textId="77777777" w:rsidR="00B56F68" w:rsidRDefault="00B56F68" w:rsidP="00B2036A">
    <w:pPr>
      <w:pStyle w:val="Header"/>
      <w:tabs>
        <w:tab w:val="clear" w:pos="4320"/>
        <w:tab w:val="center" w:pos="360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462CA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8306B6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2C0A9CE"/>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FFF8797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57B8ABE4"/>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98FC9550"/>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3C76FFC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C34C55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0C06808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A50088B0"/>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C8A39C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11622C7"/>
    <w:multiLevelType w:val="hybridMultilevel"/>
    <w:tmpl w:val="ADECAC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1478067D"/>
    <w:multiLevelType w:val="hybridMultilevel"/>
    <w:tmpl w:val="9FB67F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5477C79"/>
    <w:multiLevelType w:val="hybridMultilevel"/>
    <w:tmpl w:val="23A4952E"/>
    <w:lvl w:ilvl="0" w:tplc="0409000F">
      <w:start w:val="1"/>
      <w:numFmt w:val="decimal"/>
      <w:lvlText w:val="%1."/>
      <w:lvlJc w:val="left"/>
      <w:pPr>
        <w:ind w:left="1160" w:hanging="440"/>
      </w:p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4"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D41272C"/>
    <w:multiLevelType w:val="hybridMultilevel"/>
    <w:tmpl w:val="7D964A78"/>
    <w:lvl w:ilvl="0" w:tplc="0636AEF4">
      <w:start w:val="1"/>
      <w:numFmt w:val="low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5A577F10"/>
    <w:multiLevelType w:val="hybridMultilevel"/>
    <w:tmpl w:val="DC14A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FB29D4"/>
    <w:multiLevelType w:val="hybridMultilevel"/>
    <w:tmpl w:val="AFE0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EB6298"/>
    <w:multiLevelType w:val="hybridMultilevel"/>
    <w:tmpl w:val="34C01C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7DA5E51"/>
    <w:multiLevelType w:val="hybridMultilevel"/>
    <w:tmpl w:val="2C62224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21691978">
    <w:abstractNumId w:val="12"/>
  </w:num>
  <w:num w:numId="2" w16cid:durableId="2052535307">
    <w:abstractNumId w:val="10"/>
  </w:num>
  <w:num w:numId="3" w16cid:durableId="650063506">
    <w:abstractNumId w:val="8"/>
  </w:num>
  <w:num w:numId="4" w16cid:durableId="990864182">
    <w:abstractNumId w:val="7"/>
  </w:num>
  <w:num w:numId="5" w16cid:durableId="2138719854">
    <w:abstractNumId w:val="6"/>
  </w:num>
  <w:num w:numId="6" w16cid:durableId="72776121">
    <w:abstractNumId w:val="5"/>
  </w:num>
  <w:num w:numId="7" w16cid:durableId="302349626">
    <w:abstractNumId w:val="9"/>
  </w:num>
  <w:num w:numId="8" w16cid:durableId="1762141222">
    <w:abstractNumId w:val="4"/>
  </w:num>
  <w:num w:numId="9" w16cid:durableId="2099326638">
    <w:abstractNumId w:val="3"/>
  </w:num>
  <w:num w:numId="10" w16cid:durableId="393284610">
    <w:abstractNumId w:val="2"/>
  </w:num>
  <w:num w:numId="11" w16cid:durableId="1465080891">
    <w:abstractNumId w:val="1"/>
  </w:num>
  <w:num w:numId="12" w16cid:durableId="34039999">
    <w:abstractNumId w:val="17"/>
  </w:num>
  <w:num w:numId="13" w16cid:durableId="1500075319">
    <w:abstractNumId w:val="14"/>
  </w:num>
  <w:num w:numId="14" w16cid:durableId="638609389">
    <w:abstractNumId w:val="11"/>
  </w:num>
  <w:num w:numId="15" w16cid:durableId="1175536281">
    <w:abstractNumId w:val="16"/>
  </w:num>
  <w:num w:numId="16" w16cid:durableId="871767113">
    <w:abstractNumId w:val="0"/>
  </w:num>
  <w:num w:numId="17" w16cid:durableId="1548952856">
    <w:abstractNumId w:val="18"/>
  </w:num>
  <w:num w:numId="18" w16cid:durableId="1683435822">
    <w:abstractNumId w:val="13"/>
  </w:num>
  <w:num w:numId="19" w16cid:durableId="1359820707">
    <w:abstractNumId w:val="19"/>
  </w:num>
  <w:num w:numId="20" w16cid:durableId="12858477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bordersDoNotSurroundHeader/>
  <w:bordersDoNotSurroundFooter/>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3NTOyNDc0NDY1sjBQ0lEKTi0uzszPAykwNawFANPw2d4tAAAA"/>
  </w:docVars>
  <w:rsids>
    <w:rsidRoot w:val="0064261D"/>
    <w:rsid w:val="000010DB"/>
    <w:rsid w:val="00002DE8"/>
    <w:rsid w:val="00003A97"/>
    <w:rsid w:val="00004495"/>
    <w:rsid w:val="00004588"/>
    <w:rsid w:val="00004F3B"/>
    <w:rsid w:val="00010784"/>
    <w:rsid w:val="000116F2"/>
    <w:rsid w:val="000129FB"/>
    <w:rsid w:val="00012EBB"/>
    <w:rsid w:val="00014D96"/>
    <w:rsid w:val="00015A8D"/>
    <w:rsid w:val="00015F37"/>
    <w:rsid w:val="00017ACF"/>
    <w:rsid w:val="00017BB7"/>
    <w:rsid w:val="00017EB1"/>
    <w:rsid w:val="000204EB"/>
    <w:rsid w:val="00020B47"/>
    <w:rsid w:val="00021122"/>
    <w:rsid w:val="00021328"/>
    <w:rsid w:val="0002146B"/>
    <w:rsid w:val="00021D5E"/>
    <w:rsid w:val="00023EFA"/>
    <w:rsid w:val="0002712A"/>
    <w:rsid w:val="00027253"/>
    <w:rsid w:val="0003394D"/>
    <w:rsid w:val="00034542"/>
    <w:rsid w:val="0003589E"/>
    <w:rsid w:val="0003674A"/>
    <w:rsid w:val="00036863"/>
    <w:rsid w:val="00037583"/>
    <w:rsid w:val="00041422"/>
    <w:rsid w:val="00042DBC"/>
    <w:rsid w:val="00043A93"/>
    <w:rsid w:val="0004428E"/>
    <w:rsid w:val="00045BE6"/>
    <w:rsid w:val="0004605C"/>
    <w:rsid w:val="00046D39"/>
    <w:rsid w:val="0004730C"/>
    <w:rsid w:val="0005014D"/>
    <w:rsid w:val="00050A43"/>
    <w:rsid w:val="00050DE2"/>
    <w:rsid w:val="000514E8"/>
    <w:rsid w:val="000529CD"/>
    <w:rsid w:val="00052DC5"/>
    <w:rsid w:val="00054C59"/>
    <w:rsid w:val="00055262"/>
    <w:rsid w:val="00055421"/>
    <w:rsid w:val="00056C33"/>
    <w:rsid w:val="0006079A"/>
    <w:rsid w:val="00060893"/>
    <w:rsid w:val="00061607"/>
    <w:rsid w:val="00061B9F"/>
    <w:rsid w:val="00062959"/>
    <w:rsid w:val="00064FCB"/>
    <w:rsid w:val="00066BA8"/>
    <w:rsid w:val="00067643"/>
    <w:rsid w:val="000735FE"/>
    <w:rsid w:val="00074C8F"/>
    <w:rsid w:val="0007560E"/>
    <w:rsid w:val="000759EB"/>
    <w:rsid w:val="00075DE5"/>
    <w:rsid w:val="00076FF8"/>
    <w:rsid w:val="000770B8"/>
    <w:rsid w:val="000809F7"/>
    <w:rsid w:val="00080B65"/>
    <w:rsid w:val="000826F8"/>
    <w:rsid w:val="00083755"/>
    <w:rsid w:val="00084653"/>
    <w:rsid w:val="000847CA"/>
    <w:rsid w:val="00084A8A"/>
    <w:rsid w:val="00085AB7"/>
    <w:rsid w:val="00086CA8"/>
    <w:rsid w:val="0008700B"/>
    <w:rsid w:val="000871CA"/>
    <w:rsid w:val="00087721"/>
    <w:rsid w:val="00087B62"/>
    <w:rsid w:val="000906BD"/>
    <w:rsid w:val="0009137F"/>
    <w:rsid w:val="00094E3B"/>
    <w:rsid w:val="00095D27"/>
    <w:rsid w:val="00096027"/>
    <w:rsid w:val="0009751D"/>
    <w:rsid w:val="000A1CE0"/>
    <w:rsid w:val="000A1DB6"/>
    <w:rsid w:val="000A2191"/>
    <w:rsid w:val="000A24EE"/>
    <w:rsid w:val="000A2E76"/>
    <w:rsid w:val="000A4070"/>
    <w:rsid w:val="000A40E8"/>
    <w:rsid w:val="000A50E4"/>
    <w:rsid w:val="000A5DAD"/>
    <w:rsid w:val="000A6432"/>
    <w:rsid w:val="000A72AF"/>
    <w:rsid w:val="000A7B3D"/>
    <w:rsid w:val="000B2AC5"/>
    <w:rsid w:val="000B2C20"/>
    <w:rsid w:val="000B3E58"/>
    <w:rsid w:val="000B44A5"/>
    <w:rsid w:val="000B47D9"/>
    <w:rsid w:val="000B4ABC"/>
    <w:rsid w:val="000B4CDB"/>
    <w:rsid w:val="000B604F"/>
    <w:rsid w:val="000B7B13"/>
    <w:rsid w:val="000B7F0C"/>
    <w:rsid w:val="000C0B66"/>
    <w:rsid w:val="000C560E"/>
    <w:rsid w:val="000C6277"/>
    <w:rsid w:val="000D12C3"/>
    <w:rsid w:val="000D5E20"/>
    <w:rsid w:val="000D6233"/>
    <w:rsid w:val="000D627B"/>
    <w:rsid w:val="000D63E3"/>
    <w:rsid w:val="000D71A7"/>
    <w:rsid w:val="000D78BF"/>
    <w:rsid w:val="000E07A9"/>
    <w:rsid w:val="000E128C"/>
    <w:rsid w:val="000E18F7"/>
    <w:rsid w:val="000E28B0"/>
    <w:rsid w:val="000E49BE"/>
    <w:rsid w:val="000E5EEA"/>
    <w:rsid w:val="000E7CD6"/>
    <w:rsid w:val="000F0C42"/>
    <w:rsid w:val="000F1521"/>
    <w:rsid w:val="000F16A3"/>
    <w:rsid w:val="000F38DA"/>
    <w:rsid w:val="000F5E58"/>
    <w:rsid w:val="000F67D8"/>
    <w:rsid w:val="000F784C"/>
    <w:rsid w:val="00100261"/>
    <w:rsid w:val="001013D5"/>
    <w:rsid w:val="00101DE5"/>
    <w:rsid w:val="00102D4E"/>
    <w:rsid w:val="001039C1"/>
    <w:rsid w:val="00104956"/>
    <w:rsid w:val="00104E32"/>
    <w:rsid w:val="00106AC3"/>
    <w:rsid w:val="001128DA"/>
    <w:rsid w:val="00112ADD"/>
    <w:rsid w:val="001132F8"/>
    <w:rsid w:val="00114519"/>
    <w:rsid w:val="001168F9"/>
    <w:rsid w:val="001208B4"/>
    <w:rsid w:val="001218DD"/>
    <w:rsid w:val="001219AA"/>
    <w:rsid w:val="00122A1A"/>
    <w:rsid w:val="00122F7F"/>
    <w:rsid w:val="00122F8F"/>
    <w:rsid w:val="00127BC0"/>
    <w:rsid w:val="00130896"/>
    <w:rsid w:val="0013231E"/>
    <w:rsid w:val="00132F16"/>
    <w:rsid w:val="0013340B"/>
    <w:rsid w:val="00133E91"/>
    <w:rsid w:val="00135FAE"/>
    <w:rsid w:val="00136425"/>
    <w:rsid w:val="00136482"/>
    <w:rsid w:val="001406F0"/>
    <w:rsid w:val="00141B89"/>
    <w:rsid w:val="00141F46"/>
    <w:rsid w:val="00143253"/>
    <w:rsid w:val="00143D0F"/>
    <w:rsid w:val="00150718"/>
    <w:rsid w:val="001508B6"/>
    <w:rsid w:val="001508F4"/>
    <w:rsid w:val="00151F48"/>
    <w:rsid w:val="001521A9"/>
    <w:rsid w:val="0015546F"/>
    <w:rsid w:val="00155C7C"/>
    <w:rsid w:val="00156023"/>
    <w:rsid w:val="00156049"/>
    <w:rsid w:val="00156B53"/>
    <w:rsid w:val="0016139E"/>
    <w:rsid w:val="0016173C"/>
    <w:rsid w:val="00161C59"/>
    <w:rsid w:val="00162DDD"/>
    <w:rsid w:val="00164787"/>
    <w:rsid w:val="00165369"/>
    <w:rsid w:val="00166C0D"/>
    <w:rsid w:val="00167059"/>
    <w:rsid w:val="001670AE"/>
    <w:rsid w:val="001676AD"/>
    <w:rsid w:val="00167916"/>
    <w:rsid w:val="001726B3"/>
    <w:rsid w:val="00173070"/>
    <w:rsid w:val="0017393C"/>
    <w:rsid w:val="0017518A"/>
    <w:rsid w:val="00175B13"/>
    <w:rsid w:val="00177843"/>
    <w:rsid w:val="00177978"/>
    <w:rsid w:val="0018022E"/>
    <w:rsid w:val="00181788"/>
    <w:rsid w:val="0018226F"/>
    <w:rsid w:val="00183C57"/>
    <w:rsid w:val="001840DE"/>
    <w:rsid w:val="00184DE3"/>
    <w:rsid w:val="00185A4B"/>
    <w:rsid w:val="00186D69"/>
    <w:rsid w:val="0019120E"/>
    <w:rsid w:val="001938AE"/>
    <w:rsid w:val="00193DDF"/>
    <w:rsid w:val="0019410D"/>
    <w:rsid w:val="001950F6"/>
    <w:rsid w:val="00195B0A"/>
    <w:rsid w:val="001977E5"/>
    <w:rsid w:val="001A333B"/>
    <w:rsid w:val="001A3CA4"/>
    <w:rsid w:val="001A5151"/>
    <w:rsid w:val="001A555E"/>
    <w:rsid w:val="001A5B6D"/>
    <w:rsid w:val="001A676E"/>
    <w:rsid w:val="001A7202"/>
    <w:rsid w:val="001A736D"/>
    <w:rsid w:val="001A7937"/>
    <w:rsid w:val="001B04D2"/>
    <w:rsid w:val="001B121C"/>
    <w:rsid w:val="001B1F26"/>
    <w:rsid w:val="001B3B1A"/>
    <w:rsid w:val="001B5133"/>
    <w:rsid w:val="001B6D57"/>
    <w:rsid w:val="001B7FCB"/>
    <w:rsid w:val="001C1A5F"/>
    <w:rsid w:val="001C4892"/>
    <w:rsid w:val="001C4ED0"/>
    <w:rsid w:val="001C60E0"/>
    <w:rsid w:val="001C6D8A"/>
    <w:rsid w:val="001C74D1"/>
    <w:rsid w:val="001C7504"/>
    <w:rsid w:val="001C7865"/>
    <w:rsid w:val="001C7E6B"/>
    <w:rsid w:val="001D0F16"/>
    <w:rsid w:val="001D1A60"/>
    <w:rsid w:val="001D331F"/>
    <w:rsid w:val="001D3BB2"/>
    <w:rsid w:val="001D488D"/>
    <w:rsid w:val="001D712C"/>
    <w:rsid w:val="001E2A90"/>
    <w:rsid w:val="001E2F37"/>
    <w:rsid w:val="001E4E2E"/>
    <w:rsid w:val="001E6428"/>
    <w:rsid w:val="001E6F33"/>
    <w:rsid w:val="001E703C"/>
    <w:rsid w:val="001E7F41"/>
    <w:rsid w:val="001F033B"/>
    <w:rsid w:val="001F3B03"/>
    <w:rsid w:val="001F3D57"/>
    <w:rsid w:val="001F68A8"/>
    <w:rsid w:val="001F6AFC"/>
    <w:rsid w:val="001F7C68"/>
    <w:rsid w:val="00200166"/>
    <w:rsid w:val="00200C66"/>
    <w:rsid w:val="002015DA"/>
    <w:rsid w:val="002027EB"/>
    <w:rsid w:val="00202BD8"/>
    <w:rsid w:val="0020386A"/>
    <w:rsid w:val="00203C63"/>
    <w:rsid w:val="002047AD"/>
    <w:rsid w:val="00204A28"/>
    <w:rsid w:val="002050A2"/>
    <w:rsid w:val="0020520A"/>
    <w:rsid w:val="002056A7"/>
    <w:rsid w:val="0020680F"/>
    <w:rsid w:val="00206CBF"/>
    <w:rsid w:val="00206DA8"/>
    <w:rsid w:val="002118DA"/>
    <w:rsid w:val="00211979"/>
    <w:rsid w:val="00211C5A"/>
    <w:rsid w:val="0021276E"/>
    <w:rsid w:val="00212958"/>
    <w:rsid w:val="00213694"/>
    <w:rsid w:val="00216282"/>
    <w:rsid w:val="00220429"/>
    <w:rsid w:val="002207A5"/>
    <w:rsid w:val="00222CD3"/>
    <w:rsid w:val="00223D5D"/>
    <w:rsid w:val="00223E92"/>
    <w:rsid w:val="00223EB8"/>
    <w:rsid w:val="002248AC"/>
    <w:rsid w:val="00224FC9"/>
    <w:rsid w:val="0022646B"/>
    <w:rsid w:val="0022649F"/>
    <w:rsid w:val="0022656B"/>
    <w:rsid w:val="00226875"/>
    <w:rsid w:val="00226E6F"/>
    <w:rsid w:val="00230766"/>
    <w:rsid w:val="00231AE4"/>
    <w:rsid w:val="00232886"/>
    <w:rsid w:val="00232E34"/>
    <w:rsid w:val="00237B12"/>
    <w:rsid w:val="00237EEC"/>
    <w:rsid w:val="00240C81"/>
    <w:rsid w:val="002437DA"/>
    <w:rsid w:val="00244F9B"/>
    <w:rsid w:val="00246879"/>
    <w:rsid w:val="00250B07"/>
    <w:rsid w:val="00251274"/>
    <w:rsid w:val="00252D12"/>
    <w:rsid w:val="0025442F"/>
    <w:rsid w:val="00255479"/>
    <w:rsid w:val="0025646C"/>
    <w:rsid w:val="002607D7"/>
    <w:rsid w:val="0026192B"/>
    <w:rsid w:val="0026198E"/>
    <w:rsid w:val="0026246A"/>
    <w:rsid w:val="00262B09"/>
    <w:rsid w:val="00263614"/>
    <w:rsid w:val="00265917"/>
    <w:rsid w:val="00266FB0"/>
    <w:rsid w:val="00267012"/>
    <w:rsid w:val="00267905"/>
    <w:rsid w:val="00267BDF"/>
    <w:rsid w:val="002710DA"/>
    <w:rsid w:val="002710E3"/>
    <w:rsid w:val="00271C21"/>
    <w:rsid w:val="002730AE"/>
    <w:rsid w:val="0027356C"/>
    <w:rsid w:val="00275806"/>
    <w:rsid w:val="002760AB"/>
    <w:rsid w:val="002760B1"/>
    <w:rsid w:val="0028009B"/>
    <w:rsid w:val="00281E98"/>
    <w:rsid w:val="0028219E"/>
    <w:rsid w:val="002852C5"/>
    <w:rsid w:val="0028537D"/>
    <w:rsid w:val="002853AA"/>
    <w:rsid w:val="00285866"/>
    <w:rsid w:val="0028678C"/>
    <w:rsid w:val="002871FB"/>
    <w:rsid w:val="002874C0"/>
    <w:rsid w:val="00290E44"/>
    <w:rsid w:val="002944C8"/>
    <w:rsid w:val="00296A09"/>
    <w:rsid w:val="00297840"/>
    <w:rsid w:val="002A06F4"/>
    <w:rsid w:val="002A0A4E"/>
    <w:rsid w:val="002A0D85"/>
    <w:rsid w:val="002A0E10"/>
    <w:rsid w:val="002A1F24"/>
    <w:rsid w:val="002A4D05"/>
    <w:rsid w:val="002A5F80"/>
    <w:rsid w:val="002A6668"/>
    <w:rsid w:val="002A700B"/>
    <w:rsid w:val="002B04BB"/>
    <w:rsid w:val="002B0DAD"/>
    <w:rsid w:val="002B1D81"/>
    <w:rsid w:val="002B350F"/>
    <w:rsid w:val="002B400B"/>
    <w:rsid w:val="002B448D"/>
    <w:rsid w:val="002B7566"/>
    <w:rsid w:val="002B7B1D"/>
    <w:rsid w:val="002C01C2"/>
    <w:rsid w:val="002C07FC"/>
    <w:rsid w:val="002C094A"/>
    <w:rsid w:val="002C0D36"/>
    <w:rsid w:val="002C1CC6"/>
    <w:rsid w:val="002C1EF8"/>
    <w:rsid w:val="002C2415"/>
    <w:rsid w:val="002C385C"/>
    <w:rsid w:val="002C699B"/>
    <w:rsid w:val="002C729F"/>
    <w:rsid w:val="002D1A09"/>
    <w:rsid w:val="002D3168"/>
    <w:rsid w:val="002D45A8"/>
    <w:rsid w:val="002D4A3D"/>
    <w:rsid w:val="002D51F9"/>
    <w:rsid w:val="002D62CE"/>
    <w:rsid w:val="002E00AC"/>
    <w:rsid w:val="002E049B"/>
    <w:rsid w:val="002E0C8E"/>
    <w:rsid w:val="002E1204"/>
    <w:rsid w:val="002E13C5"/>
    <w:rsid w:val="002E291E"/>
    <w:rsid w:val="002E5DEE"/>
    <w:rsid w:val="002E6296"/>
    <w:rsid w:val="002F34E1"/>
    <w:rsid w:val="002F3D55"/>
    <w:rsid w:val="002F4616"/>
    <w:rsid w:val="002F480A"/>
    <w:rsid w:val="002F6950"/>
    <w:rsid w:val="002F6C08"/>
    <w:rsid w:val="002F6DE2"/>
    <w:rsid w:val="00300188"/>
    <w:rsid w:val="003001E4"/>
    <w:rsid w:val="00301A91"/>
    <w:rsid w:val="0030333D"/>
    <w:rsid w:val="00303B3E"/>
    <w:rsid w:val="00303C11"/>
    <w:rsid w:val="00304B85"/>
    <w:rsid w:val="00304CE2"/>
    <w:rsid w:val="00305834"/>
    <w:rsid w:val="003068BF"/>
    <w:rsid w:val="003068E4"/>
    <w:rsid w:val="00313A1A"/>
    <w:rsid w:val="00316533"/>
    <w:rsid w:val="00316841"/>
    <w:rsid w:val="00317B7B"/>
    <w:rsid w:val="00317EA7"/>
    <w:rsid w:val="003204F2"/>
    <w:rsid w:val="00320B24"/>
    <w:rsid w:val="00320E61"/>
    <w:rsid w:val="00321EFA"/>
    <w:rsid w:val="003220A7"/>
    <w:rsid w:val="00322FE4"/>
    <w:rsid w:val="003242DD"/>
    <w:rsid w:val="003254E8"/>
    <w:rsid w:val="00325C16"/>
    <w:rsid w:val="0032757C"/>
    <w:rsid w:val="00327A67"/>
    <w:rsid w:val="00330538"/>
    <w:rsid w:val="00332113"/>
    <w:rsid w:val="00333496"/>
    <w:rsid w:val="00333805"/>
    <w:rsid w:val="00334838"/>
    <w:rsid w:val="00334AA0"/>
    <w:rsid w:val="0033596F"/>
    <w:rsid w:val="0034050B"/>
    <w:rsid w:val="0034089E"/>
    <w:rsid w:val="00340977"/>
    <w:rsid w:val="00340C5F"/>
    <w:rsid w:val="00341AD9"/>
    <w:rsid w:val="0034576E"/>
    <w:rsid w:val="003473DF"/>
    <w:rsid w:val="00350EC8"/>
    <w:rsid w:val="00351CDD"/>
    <w:rsid w:val="00352D3A"/>
    <w:rsid w:val="003542D1"/>
    <w:rsid w:val="0035439C"/>
    <w:rsid w:val="003550DA"/>
    <w:rsid w:val="00355F25"/>
    <w:rsid w:val="0035641E"/>
    <w:rsid w:val="003576E8"/>
    <w:rsid w:val="003605B2"/>
    <w:rsid w:val="00360723"/>
    <w:rsid w:val="00360F7E"/>
    <w:rsid w:val="00361AF8"/>
    <w:rsid w:val="00362E22"/>
    <w:rsid w:val="00363344"/>
    <w:rsid w:val="003645FC"/>
    <w:rsid w:val="003702DA"/>
    <w:rsid w:val="00371853"/>
    <w:rsid w:val="00373917"/>
    <w:rsid w:val="00374EDD"/>
    <w:rsid w:val="00374FD5"/>
    <w:rsid w:val="003768CB"/>
    <w:rsid w:val="00376F76"/>
    <w:rsid w:val="0037727E"/>
    <w:rsid w:val="003776BC"/>
    <w:rsid w:val="0038047A"/>
    <w:rsid w:val="00382240"/>
    <w:rsid w:val="00382517"/>
    <w:rsid w:val="00382EF2"/>
    <w:rsid w:val="00383BE8"/>
    <w:rsid w:val="0038472F"/>
    <w:rsid w:val="003850CE"/>
    <w:rsid w:val="00385876"/>
    <w:rsid w:val="00386D31"/>
    <w:rsid w:val="00391CC1"/>
    <w:rsid w:val="00391DB2"/>
    <w:rsid w:val="00393848"/>
    <w:rsid w:val="00393DB1"/>
    <w:rsid w:val="0039426A"/>
    <w:rsid w:val="00394627"/>
    <w:rsid w:val="00394E0B"/>
    <w:rsid w:val="003951E1"/>
    <w:rsid w:val="00396733"/>
    <w:rsid w:val="003974A9"/>
    <w:rsid w:val="00397DC5"/>
    <w:rsid w:val="003A0EDB"/>
    <w:rsid w:val="003A197A"/>
    <w:rsid w:val="003A1F7A"/>
    <w:rsid w:val="003A55D5"/>
    <w:rsid w:val="003A6981"/>
    <w:rsid w:val="003A6F9F"/>
    <w:rsid w:val="003A769B"/>
    <w:rsid w:val="003B12AC"/>
    <w:rsid w:val="003B3090"/>
    <w:rsid w:val="003B3411"/>
    <w:rsid w:val="003B3715"/>
    <w:rsid w:val="003B3EB2"/>
    <w:rsid w:val="003B638B"/>
    <w:rsid w:val="003B7194"/>
    <w:rsid w:val="003B79AE"/>
    <w:rsid w:val="003B7CF6"/>
    <w:rsid w:val="003C0164"/>
    <w:rsid w:val="003C01C8"/>
    <w:rsid w:val="003C068C"/>
    <w:rsid w:val="003C1506"/>
    <w:rsid w:val="003C2BD5"/>
    <w:rsid w:val="003C614E"/>
    <w:rsid w:val="003C63AD"/>
    <w:rsid w:val="003C6593"/>
    <w:rsid w:val="003D1293"/>
    <w:rsid w:val="003D499C"/>
    <w:rsid w:val="003D5444"/>
    <w:rsid w:val="003E0308"/>
    <w:rsid w:val="003E048F"/>
    <w:rsid w:val="003E115F"/>
    <w:rsid w:val="003E1599"/>
    <w:rsid w:val="003E247B"/>
    <w:rsid w:val="003E2533"/>
    <w:rsid w:val="003E3857"/>
    <w:rsid w:val="003E46B2"/>
    <w:rsid w:val="003E66BC"/>
    <w:rsid w:val="003E6F5F"/>
    <w:rsid w:val="003F1785"/>
    <w:rsid w:val="003F1AF2"/>
    <w:rsid w:val="003F3728"/>
    <w:rsid w:val="003F551C"/>
    <w:rsid w:val="003F5CA4"/>
    <w:rsid w:val="003F7633"/>
    <w:rsid w:val="004006D6"/>
    <w:rsid w:val="00400B5D"/>
    <w:rsid w:val="00400E8A"/>
    <w:rsid w:val="004021D9"/>
    <w:rsid w:val="00402374"/>
    <w:rsid w:val="00404247"/>
    <w:rsid w:val="00405DB1"/>
    <w:rsid w:val="00407A74"/>
    <w:rsid w:val="004105D2"/>
    <w:rsid w:val="00411B41"/>
    <w:rsid w:val="00412243"/>
    <w:rsid w:val="00414354"/>
    <w:rsid w:val="0041521B"/>
    <w:rsid w:val="0041588A"/>
    <w:rsid w:val="00416214"/>
    <w:rsid w:val="004175C6"/>
    <w:rsid w:val="0042189F"/>
    <w:rsid w:val="00421FCD"/>
    <w:rsid w:val="004233F7"/>
    <w:rsid w:val="00424CBE"/>
    <w:rsid w:val="00424F18"/>
    <w:rsid w:val="00425BCC"/>
    <w:rsid w:val="00430D28"/>
    <w:rsid w:val="004313EC"/>
    <w:rsid w:val="00433212"/>
    <w:rsid w:val="00433A5A"/>
    <w:rsid w:val="00433B7A"/>
    <w:rsid w:val="0043494D"/>
    <w:rsid w:val="00435128"/>
    <w:rsid w:val="00435B2B"/>
    <w:rsid w:val="00436794"/>
    <w:rsid w:val="00437219"/>
    <w:rsid w:val="00437BC1"/>
    <w:rsid w:val="00437EF1"/>
    <w:rsid w:val="004406ED"/>
    <w:rsid w:val="00441BFB"/>
    <w:rsid w:val="004420FB"/>
    <w:rsid w:val="00442404"/>
    <w:rsid w:val="0044405C"/>
    <w:rsid w:val="0044697E"/>
    <w:rsid w:val="00447571"/>
    <w:rsid w:val="00447805"/>
    <w:rsid w:val="00447D22"/>
    <w:rsid w:val="00450392"/>
    <w:rsid w:val="004507C2"/>
    <w:rsid w:val="004516A0"/>
    <w:rsid w:val="004525D2"/>
    <w:rsid w:val="00452D87"/>
    <w:rsid w:val="00452FD1"/>
    <w:rsid w:val="00453C6C"/>
    <w:rsid w:val="004540EC"/>
    <w:rsid w:val="0045538E"/>
    <w:rsid w:val="00456C9D"/>
    <w:rsid w:val="00460E12"/>
    <w:rsid w:val="00461A90"/>
    <w:rsid w:val="0046239A"/>
    <w:rsid w:val="00462C77"/>
    <w:rsid w:val="004637B8"/>
    <w:rsid w:val="00463D7C"/>
    <w:rsid w:val="00465517"/>
    <w:rsid w:val="0046556A"/>
    <w:rsid w:val="004656A2"/>
    <w:rsid w:val="00470743"/>
    <w:rsid w:val="00472D2D"/>
    <w:rsid w:val="00473E24"/>
    <w:rsid w:val="00474BF4"/>
    <w:rsid w:val="00475928"/>
    <w:rsid w:val="00480311"/>
    <w:rsid w:val="0048077B"/>
    <w:rsid w:val="00480790"/>
    <w:rsid w:val="004816DC"/>
    <w:rsid w:val="00483DEC"/>
    <w:rsid w:val="00490034"/>
    <w:rsid w:val="004904D1"/>
    <w:rsid w:val="00490733"/>
    <w:rsid w:val="00490D03"/>
    <w:rsid w:val="00491564"/>
    <w:rsid w:val="00491D82"/>
    <w:rsid w:val="00493F5D"/>
    <w:rsid w:val="0049420E"/>
    <w:rsid w:val="0049482A"/>
    <w:rsid w:val="004960CB"/>
    <w:rsid w:val="004A0350"/>
    <w:rsid w:val="004A0407"/>
    <w:rsid w:val="004A10BE"/>
    <w:rsid w:val="004A1F8B"/>
    <w:rsid w:val="004A35B2"/>
    <w:rsid w:val="004A3EC3"/>
    <w:rsid w:val="004A42CB"/>
    <w:rsid w:val="004A4A54"/>
    <w:rsid w:val="004A67FC"/>
    <w:rsid w:val="004B1B62"/>
    <w:rsid w:val="004B1D85"/>
    <w:rsid w:val="004B3B7C"/>
    <w:rsid w:val="004B5153"/>
    <w:rsid w:val="004B5DC4"/>
    <w:rsid w:val="004C0B28"/>
    <w:rsid w:val="004C3663"/>
    <w:rsid w:val="004C5E53"/>
    <w:rsid w:val="004C5E99"/>
    <w:rsid w:val="004C6071"/>
    <w:rsid w:val="004C6454"/>
    <w:rsid w:val="004C6CCC"/>
    <w:rsid w:val="004C7856"/>
    <w:rsid w:val="004C7A75"/>
    <w:rsid w:val="004D195C"/>
    <w:rsid w:val="004D5EE3"/>
    <w:rsid w:val="004D6BBF"/>
    <w:rsid w:val="004E0C0E"/>
    <w:rsid w:val="004E2709"/>
    <w:rsid w:val="004E3C9A"/>
    <w:rsid w:val="004E585D"/>
    <w:rsid w:val="004E657F"/>
    <w:rsid w:val="004E7E5F"/>
    <w:rsid w:val="004F0F08"/>
    <w:rsid w:val="004F0FEC"/>
    <w:rsid w:val="004F168B"/>
    <w:rsid w:val="004F3161"/>
    <w:rsid w:val="004F3B6C"/>
    <w:rsid w:val="004F3C04"/>
    <w:rsid w:val="00500D5B"/>
    <w:rsid w:val="005018FD"/>
    <w:rsid w:val="00501B2D"/>
    <w:rsid w:val="00501B49"/>
    <w:rsid w:val="005065E2"/>
    <w:rsid w:val="00506956"/>
    <w:rsid w:val="00510A26"/>
    <w:rsid w:val="00511701"/>
    <w:rsid w:val="0051216C"/>
    <w:rsid w:val="005148E3"/>
    <w:rsid w:val="00514D33"/>
    <w:rsid w:val="00516CF4"/>
    <w:rsid w:val="00516D77"/>
    <w:rsid w:val="005217A6"/>
    <w:rsid w:val="0052186C"/>
    <w:rsid w:val="00523742"/>
    <w:rsid w:val="005241E8"/>
    <w:rsid w:val="00524FF4"/>
    <w:rsid w:val="00525326"/>
    <w:rsid w:val="0052616A"/>
    <w:rsid w:val="00530E9F"/>
    <w:rsid w:val="005324EB"/>
    <w:rsid w:val="005329DD"/>
    <w:rsid w:val="0053416A"/>
    <w:rsid w:val="005341F3"/>
    <w:rsid w:val="00534E77"/>
    <w:rsid w:val="005356F7"/>
    <w:rsid w:val="00536654"/>
    <w:rsid w:val="0053668C"/>
    <w:rsid w:val="0054096B"/>
    <w:rsid w:val="005421B2"/>
    <w:rsid w:val="00542842"/>
    <w:rsid w:val="00542958"/>
    <w:rsid w:val="00543E84"/>
    <w:rsid w:val="005441B0"/>
    <w:rsid w:val="00545EDE"/>
    <w:rsid w:val="005532D6"/>
    <w:rsid w:val="0055447D"/>
    <w:rsid w:val="00555592"/>
    <w:rsid w:val="00556452"/>
    <w:rsid w:val="0055703A"/>
    <w:rsid w:val="005607E7"/>
    <w:rsid w:val="0056414C"/>
    <w:rsid w:val="00565FEB"/>
    <w:rsid w:val="00566EE4"/>
    <w:rsid w:val="005677D3"/>
    <w:rsid w:val="00567AA2"/>
    <w:rsid w:val="00567F73"/>
    <w:rsid w:val="005721F5"/>
    <w:rsid w:val="00573B11"/>
    <w:rsid w:val="00574599"/>
    <w:rsid w:val="00574A05"/>
    <w:rsid w:val="00575DC3"/>
    <w:rsid w:val="00576243"/>
    <w:rsid w:val="00576C17"/>
    <w:rsid w:val="005771A3"/>
    <w:rsid w:val="00577C9B"/>
    <w:rsid w:val="00581521"/>
    <w:rsid w:val="00581661"/>
    <w:rsid w:val="005816FE"/>
    <w:rsid w:val="005831D5"/>
    <w:rsid w:val="00584FD7"/>
    <w:rsid w:val="00585200"/>
    <w:rsid w:val="00586E67"/>
    <w:rsid w:val="00586F8D"/>
    <w:rsid w:val="00590773"/>
    <w:rsid w:val="00591404"/>
    <w:rsid w:val="00591DC7"/>
    <w:rsid w:val="00596541"/>
    <w:rsid w:val="005978BC"/>
    <w:rsid w:val="005A045B"/>
    <w:rsid w:val="005A27CA"/>
    <w:rsid w:val="005A2BE9"/>
    <w:rsid w:val="005A339C"/>
    <w:rsid w:val="005A3F27"/>
    <w:rsid w:val="005A4049"/>
    <w:rsid w:val="005A422C"/>
    <w:rsid w:val="005A65CC"/>
    <w:rsid w:val="005A76CA"/>
    <w:rsid w:val="005B2BF3"/>
    <w:rsid w:val="005B36C0"/>
    <w:rsid w:val="005B4251"/>
    <w:rsid w:val="005B5585"/>
    <w:rsid w:val="005B6857"/>
    <w:rsid w:val="005B68AB"/>
    <w:rsid w:val="005B6BE2"/>
    <w:rsid w:val="005B7987"/>
    <w:rsid w:val="005C0B04"/>
    <w:rsid w:val="005C1B3E"/>
    <w:rsid w:val="005C34EE"/>
    <w:rsid w:val="005C4446"/>
    <w:rsid w:val="005C4F3F"/>
    <w:rsid w:val="005C6C8E"/>
    <w:rsid w:val="005D0E7A"/>
    <w:rsid w:val="005D2A38"/>
    <w:rsid w:val="005D324E"/>
    <w:rsid w:val="005D374E"/>
    <w:rsid w:val="005D505F"/>
    <w:rsid w:val="005D5549"/>
    <w:rsid w:val="005D6681"/>
    <w:rsid w:val="005D6F24"/>
    <w:rsid w:val="005D7016"/>
    <w:rsid w:val="005D7B4B"/>
    <w:rsid w:val="005D7EC1"/>
    <w:rsid w:val="005E025A"/>
    <w:rsid w:val="005E197C"/>
    <w:rsid w:val="005E4692"/>
    <w:rsid w:val="005E4C1D"/>
    <w:rsid w:val="005E63D6"/>
    <w:rsid w:val="005E6E78"/>
    <w:rsid w:val="005E7625"/>
    <w:rsid w:val="005F0265"/>
    <w:rsid w:val="005F0AC3"/>
    <w:rsid w:val="005F0C1B"/>
    <w:rsid w:val="005F2B62"/>
    <w:rsid w:val="005F2CFE"/>
    <w:rsid w:val="005F368E"/>
    <w:rsid w:val="005F3CD6"/>
    <w:rsid w:val="005F49EB"/>
    <w:rsid w:val="005F4B0B"/>
    <w:rsid w:val="005F5D80"/>
    <w:rsid w:val="005F608B"/>
    <w:rsid w:val="005F70DE"/>
    <w:rsid w:val="006008BA"/>
    <w:rsid w:val="00602C04"/>
    <w:rsid w:val="00605615"/>
    <w:rsid w:val="0060595B"/>
    <w:rsid w:val="006077E2"/>
    <w:rsid w:val="00607DE2"/>
    <w:rsid w:val="006107B7"/>
    <w:rsid w:val="00611CFA"/>
    <w:rsid w:val="00611DB8"/>
    <w:rsid w:val="006120B4"/>
    <w:rsid w:val="006121FF"/>
    <w:rsid w:val="00613EDA"/>
    <w:rsid w:val="006140B6"/>
    <w:rsid w:val="006163AE"/>
    <w:rsid w:val="00617AF7"/>
    <w:rsid w:val="00617E89"/>
    <w:rsid w:val="00620A2E"/>
    <w:rsid w:val="0062175C"/>
    <w:rsid w:val="006220BA"/>
    <w:rsid w:val="006225F0"/>
    <w:rsid w:val="00622951"/>
    <w:rsid w:val="00622998"/>
    <w:rsid w:val="00624AD1"/>
    <w:rsid w:val="00625180"/>
    <w:rsid w:val="006255A5"/>
    <w:rsid w:val="00625802"/>
    <w:rsid w:val="00626FBA"/>
    <w:rsid w:val="00626FDD"/>
    <w:rsid w:val="00631B6A"/>
    <w:rsid w:val="006322CB"/>
    <w:rsid w:val="00637574"/>
    <w:rsid w:val="00637967"/>
    <w:rsid w:val="006418E5"/>
    <w:rsid w:val="00641CAF"/>
    <w:rsid w:val="0064261D"/>
    <w:rsid w:val="00643EBE"/>
    <w:rsid w:val="00643F35"/>
    <w:rsid w:val="00644B4D"/>
    <w:rsid w:val="006452BF"/>
    <w:rsid w:val="00646F93"/>
    <w:rsid w:val="00651364"/>
    <w:rsid w:val="00653307"/>
    <w:rsid w:val="00657A62"/>
    <w:rsid w:val="00661E99"/>
    <w:rsid w:val="006646BC"/>
    <w:rsid w:val="00665BC5"/>
    <w:rsid w:val="006662FC"/>
    <w:rsid w:val="006665F4"/>
    <w:rsid w:val="00666796"/>
    <w:rsid w:val="00666991"/>
    <w:rsid w:val="00666E8D"/>
    <w:rsid w:val="00666FD4"/>
    <w:rsid w:val="0066750B"/>
    <w:rsid w:val="00667868"/>
    <w:rsid w:val="00667A2B"/>
    <w:rsid w:val="00667B58"/>
    <w:rsid w:val="006708ED"/>
    <w:rsid w:val="00670AB3"/>
    <w:rsid w:val="006729F9"/>
    <w:rsid w:val="00676843"/>
    <w:rsid w:val="006772C0"/>
    <w:rsid w:val="00677536"/>
    <w:rsid w:val="00681BC4"/>
    <w:rsid w:val="006826B2"/>
    <w:rsid w:val="00682DBF"/>
    <w:rsid w:val="00682F60"/>
    <w:rsid w:val="00683E76"/>
    <w:rsid w:val="00684D6D"/>
    <w:rsid w:val="0068716F"/>
    <w:rsid w:val="006917E6"/>
    <w:rsid w:val="0069588E"/>
    <w:rsid w:val="0069612A"/>
    <w:rsid w:val="00696BD9"/>
    <w:rsid w:val="00696D99"/>
    <w:rsid w:val="006A1CBE"/>
    <w:rsid w:val="006A2FDD"/>
    <w:rsid w:val="006A31D7"/>
    <w:rsid w:val="006A4053"/>
    <w:rsid w:val="006A42EB"/>
    <w:rsid w:val="006A44AD"/>
    <w:rsid w:val="006A49E8"/>
    <w:rsid w:val="006A548D"/>
    <w:rsid w:val="006B0FCC"/>
    <w:rsid w:val="006B185B"/>
    <w:rsid w:val="006B19C1"/>
    <w:rsid w:val="006B1FF3"/>
    <w:rsid w:val="006B20FF"/>
    <w:rsid w:val="006B33FF"/>
    <w:rsid w:val="006B36A3"/>
    <w:rsid w:val="006B3A65"/>
    <w:rsid w:val="006B5CF2"/>
    <w:rsid w:val="006B5E4D"/>
    <w:rsid w:val="006B5EE6"/>
    <w:rsid w:val="006B69FA"/>
    <w:rsid w:val="006B6D97"/>
    <w:rsid w:val="006C13EF"/>
    <w:rsid w:val="006C1E6E"/>
    <w:rsid w:val="006C27C2"/>
    <w:rsid w:val="006C366E"/>
    <w:rsid w:val="006C53B3"/>
    <w:rsid w:val="006C5C2A"/>
    <w:rsid w:val="006D091A"/>
    <w:rsid w:val="006D2039"/>
    <w:rsid w:val="006D2AA8"/>
    <w:rsid w:val="006D3071"/>
    <w:rsid w:val="006D4BA0"/>
    <w:rsid w:val="006D6780"/>
    <w:rsid w:val="006D6B45"/>
    <w:rsid w:val="006D7FA8"/>
    <w:rsid w:val="006E2D83"/>
    <w:rsid w:val="006E3C5E"/>
    <w:rsid w:val="006E5F15"/>
    <w:rsid w:val="006F0B87"/>
    <w:rsid w:val="006F16DB"/>
    <w:rsid w:val="006F190C"/>
    <w:rsid w:val="006F1C18"/>
    <w:rsid w:val="006F3541"/>
    <w:rsid w:val="006F445B"/>
    <w:rsid w:val="006F6AEC"/>
    <w:rsid w:val="006F73DA"/>
    <w:rsid w:val="00700DF4"/>
    <w:rsid w:val="007010AA"/>
    <w:rsid w:val="007014E3"/>
    <w:rsid w:val="007027B0"/>
    <w:rsid w:val="00703DF1"/>
    <w:rsid w:val="0070433E"/>
    <w:rsid w:val="00706B08"/>
    <w:rsid w:val="00706DB3"/>
    <w:rsid w:val="007074B6"/>
    <w:rsid w:val="00707EBE"/>
    <w:rsid w:val="007133F4"/>
    <w:rsid w:val="0071398F"/>
    <w:rsid w:val="00713A93"/>
    <w:rsid w:val="00715808"/>
    <w:rsid w:val="00722EB2"/>
    <w:rsid w:val="007231C0"/>
    <w:rsid w:val="007246B6"/>
    <w:rsid w:val="0072589B"/>
    <w:rsid w:val="0072653A"/>
    <w:rsid w:val="00726AC0"/>
    <w:rsid w:val="00727C59"/>
    <w:rsid w:val="007308E6"/>
    <w:rsid w:val="007321A8"/>
    <w:rsid w:val="0073261A"/>
    <w:rsid w:val="0073507A"/>
    <w:rsid w:val="00741511"/>
    <w:rsid w:val="00742041"/>
    <w:rsid w:val="00743092"/>
    <w:rsid w:val="00743D5C"/>
    <w:rsid w:val="0074494B"/>
    <w:rsid w:val="00745D38"/>
    <w:rsid w:val="00745FBD"/>
    <w:rsid w:val="00746776"/>
    <w:rsid w:val="00746BEB"/>
    <w:rsid w:val="007477FD"/>
    <w:rsid w:val="00750936"/>
    <w:rsid w:val="00751DC6"/>
    <w:rsid w:val="00752056"/>
    <w:rsid w:val="00755D05"/>
    <w:rsid w:val="0075771E"/>
    <w:rsid w:val="007602D4"/>
    <w:rsid w:val="00762FDC"/>
    <w:rsid w:val="0076361C"/>
    <w:rsid w:val="00763D63"/>
    <w:rsid w:val="0076576A"/>
    <w:rsid w:val="0076721E"/>
    <w:rsid w:val="00767A40"/>
    <w:rsid w:val="007703E0"/>
    <w:rsid w:val="007748A3"/>
    <w:rsid w:val="00776341"/>
    <w:rsid w:val="00780398"/>
    <w:rsid w:val="007832FD"/>
    <w:rsid w:val="007836EE"/>
    <w:rsid w:val="00783D70"/>
    <w:rsid w:val="00784946"/>
    <w:rsid w:val="00784F42"/>
    <w:rsid w:val="007874E4"/>
    <w:rsid w:val="0079299C"/>
    <w:rsid w:val="007929AA"/>
    <w:rsid w:val="00792A7F"/>
    <w:rsid w:val="00793051"/>
    <w:rsid w:val="00794B1A"/>
    <w:rsid w:val="0079537F"/>
    <w:rsid w:val="007967D3"/>
    <w:rsid w:val="007A09BA"/>
    <w:rsid w:val="007A0FA5"/>
    <w:rsid w:val="007A1298"/>
    <w:rsid w:val="007A2680"/>
    <w:rsid w:val="007A2B29"/>
    <w:rsid w:val="007A349E"/>
    <w:rsid w:val="007A49D5"/>
    <w:rsid w:val="007B133A"/>
    <w:rsid w:val="007B1CDE"/>
    <w:rsid w:val="007B1F2C"/>
    <w:rsid w:val="007B2452"/>
    <w:rsid w:val="007B5A4D"/>
    <w:rsid w:val="007B5F42"/>
    <w:rsid w:val="007C0944"/>
    <w:rsid w:val="007C242E"/>
    <w:rsid w:val="007C73FC"/>
    <w:rsid w:val="007C77E3"/>
    <w:rsid w:val="007D1186"/>
    <w:rsid w:val="007D2749"/>
    <w:rsid w:val="007D33B9"/>
    <w:rsid w:val="007D3688"/>
    <w:rsid w:val="007D4672"/>
    <w:rsid w:val="007D4998"/>
    <w:rsid w:val="007D5730"/>
    <w:rsid w:val="007E1FBC"/>
    <w:rsid w:val="007E32C9"/>
    <w:rsid w:val="007E61F5"/>
    <w:rsid w:val="007E7730"/>
    <w:rsid w:val="007F15AC"/>
    <w:rsid w:val="007F1944"/>
    <w:rsid w:val="007F2425"/>
    <w:rsid w:val="007F75F8"/>
    <w:rsid w:val="007F7854"/>
    <w:rsid w:val="007F7DCB"/>
    <w:rsid w:val="00800882"/>
    <w:rsid w:val="00800B9E"/>
    <w:rsid w:val="00801C62"/>
    <w:rsid w:val="00802FD7"/>
    <w:rsid w:val="008032B5"/>
    <w:rsid w:val="0080642F"/>
    <w:rsid w:val="008107B3"/>
    <w:rsid w:val="00810DF5"/>
    <w:rsid w:val="00811236"/>
    <w:rsid w:val="00814CD5"/>
    <w:rsid w:val="00817D35"/>
    <w:rsid w:val="008207B2"/>
    <w:rsid w:val="0082098F"/>
    <w:rsid w:val="00823D66"/>
    <w:rsid w:val="00824112"/>
    <w:rsid w:val="00826530"/>
    <w:rsid w:val="0082748B"/>
    <w:rsid w:val="00830494"/>
    <w:rsid w:val="0083243A"/>
    <w:rsid w:val="00832B42"/>
    <w:rsid w:val="00834D2D"/>
    <w:rsid w:val="00837B33"/>
    <w:rsid w:val="00841568"/>
    <w:rsid w:val="0084179B"/>
    <w:rsid w:val="00842AEC"/>
    <w:rsid w:val="00843EA5"/>
    <w:rsid w:val="00844305"/>
    <w:rsid w:val="00845597"/>
    <w:rsid w:val="00846A17"/>
    <w:rsid w:val="00846D4E"/>
    <w:rsid w:val="00856CCD"/>
    <w:rsid w:val="008573F1"/>
    <w:rsid w:val="00861AC9"/>
    <w:rsid w:val="008631A4"/>
    <w:rsid w:val="0086426D"/>
    <w:rsid w:val="008648FC"/>
    <w:rsid w:val="00867F8A"/>
    <w:rsid w:val="008707B4"/>
    <w:rsid w:val="008707BC"/>
    <w:rsid w:val="00873389"/>
    <w:rsid w:val="008739F6"/>
    <w:rsid w:val="00874119"/>
    <w:rsid w:val="00875036"/>
    <w:rsid w:val="00875944"/>
    <w:rsid w:val="008762AF"/>
    <w:rsid w:val="00876B4A"/>
    <w:rsid w:val="008802DB"/>
    <w:rsid w:val="00880933"/>
    <w:rsid w:val="008811A4"/>
    <w:rsid w:val="00884A95"/>
    <w:rsid w:val="00884EAA"/>
    <w:rsid w:val="008856A2"/>
    <w:rsid w:val="00886E82"/>
    <w:rsid w:val="00886ED5"/>
    <w:rsid w:val="00886F57"/>
    <w:rsid w:val="00892987"/>
    <w:rsid w:val="00893923"/>
    <w:rsid w:val="00896464"/>
    <w:rsid w:val="00897A95"/>
    <w:rsid w:val="008A2BA0"/>
    <w:rsid w:val="008A45D0"/>
    <w:rsid w:val="008A4785"/>
    <w:rsid w:val="008B03DD"/>
    <w:rsid w:val="008B04F9"/>
    <w:rsid w:val="008B0669"/>
    <w:rsid w:val="008B170C"/>
    <w:rsid w:val="008B261D"/>
    <w:rsid w:val="008B2C50"/>
    <w:rsid w:val="008B3DE7"/>
    <w:rsid w:val="008B43BB"/>
    <w:rsid w:val="008B5295"/>
    <w:rsid w:val="008B5A5F"/>
    <w:rsid w:val="008B601B"/>
    <w:rsid w:val="008C0315"/>
    <w:rsid w:val="008C197D"/>
    <w:rsid w:val="008C23B5"/>
    <w:rsid w:val="008C24F8"/>
    <w:rsid w:val="008C2616"/>
    <w:rsid w:val="008C4F86"/>
    <w:rsid w:val="008C6096"/>
    <w:rsid w:val="008C616E"/>
    <w:rsid w:val="008C7AEF"/>
    <w:rsid w:val="008C7E02"/>
    <w:rsid w:val="008C7EC6"/>
    <w:rsid w:val="008D1B05"/>
    <w:rsid w:val="008D2422"/>
    <w:rsid w:val="008D30B4"/>
    <w:rsid w:val="008D4F38"/>
    <w:rsid w:val="008D5E52"/>
    <w:rsid w:val="008D5EBC"/>
    <w:rsid w:val="008D6DF9"/>
    <w:rsid w:val="008D73B7"/>
    <w:rsid w:val="008E1A85"/>
    <w:rsid w:val="008E241E"/>
    <w:rsid w:val="008E3A24"/>
    <w:rsid w:val="008E537C"/>
    <w:rsid w:val="008E7C38"/>
    <w:rsid w:val="008F1BB6"/>
    <w:rsid w:val="008F3B42"/>
    <w:rsid w:val="008F4AF4"/>
    <w:rsid w:val="008F51DD"/>
    <w:rsid w:val="008F6E73"/>
    <w:rsid w:val="008F73FC"/>
    <w:rsid w:val="009002EA"/>
    <w:rsid w:val="009003AB"/>
    <w:rsid w:val="00900A88"/>
    <w:rsid w:val="0090116C"/>
    <w:rsid w:val="00901287"/>
    <w:rsid w:val="00902EDC"/>
    <w:rsid w:val="00903480"/>
    <w:rsid w:val="0090405E"/>
    <w:rsid w:val="009046C1"/>
    <w:rsid w:val="00904906"/>
    <w:rsid w:val="00905650"/>
    <w:rsid w:val="00905B70"/>
    <w:rsid w:val="00905E3B"/>
    <w:rsid w:val="00906D30"/>
    <w:rsid w:val="00912AF5"/>
    <w:rsid w:val="00913B05"/>
    <w:rsid w:val="00915452"/>
    <w:rsid w:val="00915B89"/>
    <w:rsid w:val="00920187"/>
    <w:rsid w:val="00923BE1"/>
    <w:rsid w:val="00924318"/>
    <w:rsid w:val="00927169"/>
    <w:rsid w:val="00930A16"/>
    <w:rsid w:val="00931DC1"/>
    <w:rsid w:val="00932325"/>
    <w:rsid w:val="00934679"/>
    <w:rsid w:val="00934E47"/>
    <w:rsid w:val="00937513"/>
    <w:rsid w:val="00937BD2"/>
    <w:rsid w:val="00940B47"/>
    <w:rsid w:val="00940E64"/>
    <w:rsid w:val="009419E9"/>
    <w:rsid w:val="00943D39"/>
    <w:rsid w:val="00944AA6"/>
    <w:rsid w:val="009472E4"/>
    <w:rsid w:val="00950983"/>
    <w:rsid w:val="00950B3A"/>
    <w:rsid w:val="0095156E"/>
    <w:rsid w:val="0095399B"/>
    <w:rsid w:val="00953BF5"/>
    <w:rsid w:val="009544A9"/>
    <w:rsid w:val="00954E72"/>
    <w:rsid w:val="009558CB"/>
    <w:rsid w:val="0095648D"/>
    <w:rsid w:val="00956E90"/>
    <w:rsid w:val="00957D88"/>
    <w:rsid w:val="0096191F"/>
    <w:rsid w:val="00961B3C"/>
    <w:rsid w:val="00962A08"/>
    <w:rsid w:val="009663BA"/>
    <w:rsid w:val="00967269"/>
    <w:rsid w:val="00970A6D"/>
    <w:rsid w:val="00970FC6"/>
    <w:rsid w:val="00972836"/>
    <w:rsid w:val="0097354C"/>
    <w:rsid w:val="00973D5A"/>
    <w:rsid w:val="00977FA7"/>
    <w:rsid w:val="00980732"/>
    <w:rsid w:val="009811F2"/>
    <w:rsid w:val="0098154B"/>
    <w:rsid w:val="0098210D"/>
    <w:rsid w:val="00983314"/>
    <w:rsid w:val="00984488"/>
    <w:rsid w:val="00984A43"/>
    <w:rsid w:val="00984C01"/>
    <w:rsid w:val="00985104"/>
    <w:rsid w:val="00985542"/>
    <w:rsid w:val="00987A9B"/>
    <w:rsid w:val="00987DC2"/>
    <w:rsid w:val="00990206"/>
    <w:rsid w:val="009910DD"/>
    <w:rsid w:val="00992571"/>
    <w:rsid w:val="009939BF"/>
    <w:rsid w:val="00993E6A"/>
    <w:rsid w:val="00994A3E"/>
    <w:rsid w:val="00995A2A"/>
    <w:rsid w:val="00996092"/>
    <w:rsid w:val="009960CB"/>
    <w:rsid w:val="00996398"/>
    <w:rsid w:val="009A1528"/>
    <w:rsid w:val="009A189B"/>
    <w:rsid w:val="009A1A32"/>
    <w:rsid w:val="009A1EE1"/>
    <w:rsid w:val="009A215B"/>
    <w:rsid w:val="009A2184"/>
    <w:rsid w:val="009A22EA"/>
    <w:rsid w:val="009A2E2C"/>
    <w:rsid w:val="009A3638"/>
    <w:rsid w:val="009A5A2A"/>
    <w:rsid w:val="009A6CB8"/>
    <w:rsid w:val="009A7F13"/>
    <w:rsid w:val="009B09F6"/>
    <w:rsid w:val="009B0C34"/>
    <w:rsid w:val="009B0CA6"/>
    <w:rsid w:val="009B155E"/>
    <w:rsid w:val="009B4947"/>
    <w:rsid w:val="009B49A4"/>
    <w:rsid w:val="009B566D"/>
    <w:rsid w:val="009B7E2D"/>
    <w:rsid w:val="009B7F10"/>
    <w:rsid w:val="009C052C"/>
    <w:rsid w:val="009C1671"/>
    <w:rsid w:val="009C2166"/>
    <w:rsid w:val="009C422A"/>
    <w:rsid w:val="009C4840"/>
    <w:rsid w:val="009C70C4"/>
    <w:rsid w:val="009C771B"/>
    <w:rsid w:val="009D0BEA"/>
    <w:rsid w:val="009D10A3"/>
    <w:rsid w:val="009D149A"/>
    <w:rsid w:val="009D192C"/>
    <w:rsid w:val="009D502D"/>
    <w:rsid w:val="009D56CE"/>
    <w:rsid w:val="009D6215"/>
    <w:rsid w:val="009D6863"/>
    <w:rsid w:val="009E0107"/>
    <w:rsid w:val="009E168F"/>
    <w:rsid w:val="009E48E8"/>
    <w:rsid w:val="009E6D0F"/>
    <w:rsid w:val="009E6D98"/>
    <w:rsid w:val="009E764D"/>
    <w:rsid w:val="009F2B75"/>
    <w:rsid w:val="009F2C9B"/>
    <w:rsid w:val="009F4110"/>
    <w:rsid w:val="009F62EA"/>
    <w:rsid w:val="009F6725"/>
    <w:rsid w:val="009F7557"/>
    <w:rsid w:val="00A00867"/>
    <w:rsid w:val="00A00AE9"/>
    <w:rsid w:val="00A02669"/>
    <w:rsid w:val="00A0277D"/>
    <w:rsid w:val="00A042CF"/>
    <w:rsid w:val="00A04CD2"/>
    <w:rsid w:val="00A07680"/>
    <w:rsid w:val="00A11811"/>
    <w:rsid w:val="00A14F14"/>
    <w:rsid w:val="00A158FA"/>
    <w:rsid w:val="00A16243"/>
    <w:rsid w:val="00A164FC"/>
    <w:rsid w:val="00A167BD"/>
    <w:rsid w:val="00A16C38"/>
    <w:rsid w:val="00A16F9D"/>
    <w:rsid w:val="00A17A5E"/>
    <w:rsid w:val="00A20B5C"/>
    <w:rsid w:val="00A23FBB"/>
    <w:rsid w:val="00A24C89"/>
    <w:rsid w:val="00A2648D"/>
    <w:rsid w:val="00A30029"/>
    <w:rsid w:val="00A30752"/>
    <w:rsid w:val="00A3138F"/>
    <w:rsid w:val="00A3468C"/>
    <w:rsid w:val="00A40AE5"/>
    <w:rsid w:val="00A41FF0"/>
    <w:rsid w:val="00A42480"/>
    <w:rsid w:val="00A42D5A"/>
    <w:rsid w:val="00A4424B"/>
    <w:rsid w:val="00A451FF"/>
    <w:rsid w:val="00A470D3"/>
    <w:rsid w:val="00A55A08"/>
    <w:rsid w:val="00A55ECA"/>
    <w:rsid w:val="00A56CD9"/>
    <w:rsid w:val="00A56F42"/>
    <w:rsid w:val="00A5737F"/>
    <w:rsid w:val="00A573A7"/>
    <w:rsid w:val="00A6142F"/>
    <w:rsid w:val="00A61748"/>
    <w:rsid w:val="00A6194E"/>
    <w:rsid w:val="00A61A58"/>
    <w:rsid w:val="00A63077"/>
    <w:rsid w:val="00A643AA"/>
    <w:rsid w:val="00A643DE"/>
    <w:rsid w:val="00A66A41"/>
    <w:rsid w:val="00A66B8A"/>
    <w:rsid w:val="00A66BA9"/>
    <w:rsid w:val="00A66D84"/>
    <w:rsid w:val="00A672F9"/>
    <w:rsid w:val="00A67C61"/>
    <w:rsid w:val="00A67E1A"/>
    <w:rsid w:val="00A711D2"/>
    <w:rsid w:val="00A71364"/>
    <w:rsid w:val="00A715CD"/>
    <w:rsid w:val="00A71601"/>
    <w:rsid w:val="00A71F19"/>
    <w:rsid w:val="00A72064"/>
    <w:rsid w:val="00A723D9"/>
    <w:rsid w:val="00A72B3A"/>
    <w:rsid w:val="00A73259"/>
    <w:rsid w:val="00A74038"/>
    <w:rsid w:val="00A77256"/>
    <w:rsid w:val="00A77366"/>
    <w:rsid w:val="00A77C8E"/>
    <w:rsid w:val="00A77D8A"/>
    <w:rsid w:val="00A80744"/>
    <w:rsid w:val="00A85372"/>
    <w:rsid w:val="00A91331"/>
    <w:rsid w:val="00A9214D"/>
    <w:rsid w:val="00A92526"/>
    <w:rsid w:val="00A9311D"/>
    <w:rsid w:val="00A96A17"/>
    <w:rsid w:val="00A96C5F"/>
    <w:rsid w:val="00A96E1E"/>
    <w:rsid w:val="00A97700"/>
    <w:rsid w:val="00AA210B"/>
    <w:rsid w:val="00AA2563"/>
    <w:rsid w:val="00AA6C83"/>
    <w:rsid w:val="00AB0692"/>
    <w:rsid w:val="00AB06F5"/>
    <w:rsid w:val="00AB1273"/>
    <w:rsid w:val="00AB2D28"/>
    <w:rsid w:val="00AB426F"/>
    <w:rsid w:val="00AB4FB5"/>
    <w:rsid w:val="00AB5717"/>
    <w:rsid w:val="00AB57AF"/>
    <w:rsid w:val="00AC1076"/>
    <w:rsid w:val="00AC2247"/>
    <w:rsid w:val="00AC23CA"/>
    <w:rsid w:val="00AC279E"/>
    <w:rsid w:val="00AC28CB"/>
    <w:rsid w:val="00AC2C58"/>
    <w:rsid w:val="00AC364C"/>
    <w:rsid w:val="00AC4C9B"/>
    <w:rsid w:val="00AC4F09"/>
    <w:rsid w:val="00AC50E0"/>
    <w:rsid w:val="00AC596A"/>
    <w:rsid w:val="00AC685D"/>
    <w:rsid w:val="00AC76ED"/>
    <w:rsid w:val="00AD09A8"/>
    <w:rsid w:val="00AD11AE"/>
    <w:rsid w:val="00AD2CB7"/>
    <w:rsid w:val="00AD3945"/>
    <w:rsid w:val="00AD3B74"/>
    <w:rsid w:val="00AD7693"/>
    <w:rsid w:val="00AE5BE8"/>
    <w:rsid w:val="00AE660F"/>
    <w:rsid w:val="00AE6F15"/>
    <w:rsid w:val="00AF0F5C"/>
    <w:rsid w:val="00AF0FEC"/>
    <w:rsid w:val="00AF177C"/>
    <w:rsid w:val="00AF1A70"/>
    <w:rsid w:val="00AF1C34"/>
    <w:rsid w:val="00AF1CE7"/>
    <w:rsid w:val="00AF2C21"/>
    <w:rsid w:val="00AF300A"/>
    <w:rsid w:val="00AF6449"/>
    <w:rsid w:val="00AF755C"/>
    <w:rsid w:val="00B00FA8"/>
    <w:rsid w:val="00B02332"/>
    <w:rsid w:val="00B035BF"/>
    <w:rsid w:val="00B04C8A"/>
    <w:rsid w:val="00B04FC3"/>
    <w:rsid w:val="00B05365"/>
    <w:rsid w:val="00B06F62"/>
    <w:rsid w:val="00B10124"/>
    <w:rsid w:val="00B101E6"/>
    <w:rsid w:val="00B1027E"/>
    <w:rsid w:val="00B12B9A"/>
    <w:rsid w:val="00B14BE7"/>
    <w:rsid w:val="00B151F8"/>
    <w:rsid w:val="00B15B97"/>
    <w:rsid w:val="00B16CBA"/>
    <w:rsid w:val="00B16E67"/>
    <w:rsid w:val="00B1745B"/>
    <w:rsid w:val="00B17A77"/>
    <w:rsid w:val="00B17F0E"/>
    <w:rsid w:val="00B20277"/>
    <w:rsid w:val="00B2036A"/>
    <w:rsid w:val="00B22861"/>
    <w:rsid w:val="00B22A11"/>
    <w:rsid w:val="00B24316"/>
    <w:rsid w:val="00B248A5"/>
    <w:rsid w:val="00B24AF6"/>
    <w:rsid w:val="00B26098"/>
    <w:rsid w:val="00B27299"/>
    <w:rsid w:val="00B27313"/>
    <w:rsid w:val="00B30A96"/>
    <w:rsid w:val="00B31B61"/>
    <w:rsid w:val="00B3248C"/>
    <w:rsid w:val="00B32721"/>
    <w:rsid w:val="00B3280A"/>
    <w:rsid w:val="00B33C12"/>
    <w:rsid w:val="00B376AF"/>
    <w:rsid w:val="00B37EC2"/>
    <w:rsid w:val="00B40C25"/>
    <w:rsid w:val="00B41D3E"/>
    <w:rsid w:val="00B42B6C"/>
    <w:rsid w:val="00B43FC7"/>
    <w:rsid w:val="00B4456A"/>
    <w:rsid w:val="00B454A0"/>
    <w:rsid w:val="00B4563F"/>
    <w:rsid w:val="00B50595"/>
    <w:rsid w:val="00B519D3"/>
    <w:rsid w:val="00B51CDC"/>
    <w:rsid w:val="00B51F95"/>
    <w:rsid w:val="00B52423"/>
    <w:rsid w:val="00B53ABF"/>
    <w:rsid w:val="00B547A9"/>
    <w:rsid w:val="00B5521C"/>
    <w:rsid w:val="00B56F68"/>
    <w:rsid w:val="00B6087C"/>
    <w:rsid w:val="00B61009"/>
    <w:rsid w:val="00B618F1"/>
    <w:rsid w:val="00B61DBE"/>
    <w:rsid w:val="00B63AE2"/>
    <w:rsid w:val="00B63B37"/>
    <w:rsid w:val="00B6577F"/>
    <w:rsid w:val="00B659EE"/>
    <w:rsid w:val="00B66ABC"/>
    <w:rsid w:val="00B673F4"/>
    <w:rsid w:val="00B676D4"/>
    <w:rsid w:val="00B70E9C"/>
    <w:rsid w:val="00B72877"/>
    <w:rsid w:val="00B72E7C"/>
    <w:rsid w:val="00B731DE"/>
    <w:rsid w:val="00B73736"/>
    <w:rsid w:val="00B7463F"/>
    <w:rsid w:val="00B80BD9"/>
    <w:rsid w:val="00B80FDC"/>
    <w:rsid w:val="00B82189"/>
    <w:rsid w:val="00B849A7"/>
    <w:rsid w:val="00B852A5"/>
    <w:rsid w:val="00B86346"/>
    <w:rsid w:val="00B86368"/>
    <w:rsid w:val="00B863F3"/>
    <w:rsid w:val="00B900C6"/>
    <w:rsid w:val="00B93579"/>
    <w:rsid w:val="00B94025"/>
    <w:rsid w:val="00B949F9"/>
    <w:rsid w:val="00B97A5F"/>
    <w:rsid w:val="00BA2412"/>
    <w:rsid w:val="00BA601F"/>
    <w:rsid w:val="00BA63F7"/>
    <w:rsid w:val="00BA7C9E"/>
    <w:rsid w:val="00BB16B5"/>
    <w:rsid w:val="00BB1F06"/>
    <w:rsid w:val="00BB2262"/>
    <w:rsid w:val="00BB24C3"/>
    <w:rsid w:val="00BB26FD"/>
    <w:rsid w:val="00BB332A"/>
    <w:rsid w:val="00BB62B2"/>
    <w:rsid w:val="00BB6E62"/>
    <w:rsid w:val="00BB7961"/>
    <w:rsid w:val="00BC021E"/>
    <w:rsid w:val="00BC3894"/>
    <w:rsid w:val="00BC51DA"/>
    <w:rsid w:val="00BC5EA4"/>
    <w:rsid w:val="00BD27AC"/>
    <w:rsid w:val="00BD395B"/>
    <w:rsid w:val="00BD4D30"/>
    <w:rsid w:val="00BD5ECC"/>
    <w:rsid w:val="00BD728B"/>
    <w:rsid w:val="00BD7AAE"/>
    <w:rsid w:val="00BE2926"/>
    <w:rsid w:val="00BE2B1A"/>
    <w:rsid w:val="00BE2E1C"/>
    <w:rsid w:val="00BE5DF8"/>
    <w:rsid w:val="00BE69CC"/>
    <w:rsid w:val="00BE794C"/>
    <w:rsid w:val="00BF1465"/>
    <w:rsid w:val="00BF1970"/>
    <w:rsid w:val="00BF2CCE"/>
    <w:rsid w:val="00BF2E04"/>
    <w:rsid w:val="00BF32FE"/>
    <w:rsid w:val="00BF3A7B"/>
    <w:rsid w:val="00BF6640"/>
    <w:rsid w:val="00BF6E59"/>
    <w:rsid w:val="00BF75F8"/>
    <w:rsid w:val="00BF7E2D"/>
    <w:rsid w:val="00C00F06"/>
    <w:rsid w:val="00C012C5"/>
    <w:rsid w:val="00C01A6F"/>
    <w:rsid w:val="00C02273"/>
    <w:rsid w:val="00C025A5"/>
    <w:rsid w:val="00C03C02"/>
    <w:rsid w:val="00C04CB7"/>
    <w:rsid w:val="00C0684F"/>
    <w:rsid w:val="00C07AA4"/>
    <w:rsid w:val="00C07FB3"/>
    <w:rsid w:val="00C10D31"/>
    <w:rsid w:val="00C11797"/>
    <w:rsid w:val="00C12DF2"/>
    <w:rsid w:val="00C13196"/>
    <w:rsid w:val="00C137F6"/>
    <w:rsid w:val="00C16B93"/>
    <w:rsid w:val="00C17350"/>
    <w:rsid w:val="00C222C7"/>
    <w:rsid w:val="00C23BA6"/>
    <w:rsid w:val="00C24E2C"/>
    <w:rsid w:val="00C2511A"/>
    <w:rsid w:val="00C269DB"/>
    <w:rsid w:val="00C27109"/>
    <w:rsid w:val="00C30471"/>
    <w:rsid w:val="00C31A39"/>
    <w:rsid w:val="00C329ED"/>
    <w:rsid w:val="00C35457"/>
    <w:rsid w:val="00C35971"/>
    <w:rsid w:val="00C363D8"/>
    <w:rsid w:val="00C368B1"/>
    <w:rsid w:val="00C36CD4"/>
    <w:rsid w:val="00C3777D"/>
    <w:rsid w:val="00C37D2B"/>
    <w:rsid w:val="00C427AB"/>
    <w:rsid w:val="00C4292E"/>
    <w:rsid w:val="00C43572"/>
    <w:rsid w:val="00C43715"/>
    <w:rsid w:val="00C44D7F"/>
    <w:rsid w:val="00C45F33"/>
    <w:rsid w:val="00C50F0D"/>
    <w:rsid w:val="00C51668"/>
    <w:rsid w:val="00C5332C"/>
    <w:rsid w:val="00C5350E"/>
    <w:rsid w:val="00C54DBC"/>
    <w:rsid w:val="00C56BF8"/>
    <w:rsid w:val="00C57432"/>
    <w:rsid w:val="00C609B3"/>
    <w:rsid w:val="00C62073"/>
    <w:rsid w:val="00C62A81"/>
    <w:rsid w:val="00C63B95"/>
    <w:rsid w:val="00C65EC0"/>
    <w:rsid w:val="00C65F1D"/>
    <w:rsid w:val="00C67839"/>
    <w:rsid w:val="00C67B7E"/>
    <w:rsid w:val="00C71689"/>
    <w:rsid w:val="00C76177"/>
    <w:rsid w:val="00C76B19"/>
    <w:rsid w:val="00C8044A"/>
    <w:rsid w:val="00C849EB"/>
    <w:rsid w:val="00C85308"/>
    <w:rsid w:val="00C87312"/>
    <w:rsid w:val="00C9111C"/>
    <w:rsid w:val="00C917E9"/>
    <w:rsid w:val="00C91C52"/>
    <w:rsid w:val="00C942BC"/>
    <w:rsid w:val="00C95F0C"/>
    <w:rsid w:val="00C96194"/>
    <w:rsid w:val="00CA1141"/>
    <w:rsid w:val="00CA1754"/>
    <w:rsid w:val="00CA4CE7"/>
    <w:rsid w:val="00CA5410"/>
    <w:rsid w:val="00CA61C3"/>
    <w:rsid w:val="00CA70C1"/>
    <w:rsid w:val="00CB0DE9"/>
    <w:rsid w:val="00CB31D5"/>
    <w:rsid w:val="00CB4623"/>
    <w:rsid w:val="00CB5E43"/>
    <w:rsid w:val="00CB7370"/>
    <w:rsid w:val="00CB7A02"/>
    <w:rsid w:val="00CB7EA5"/>
    <w:rsid w:val="00CC20CC"/>
    <w:rsid w:val="00CC4C4F"/>
    <w:rsid w:val="00CC6D4E"/>
    <w:rsid w:val="00CD2F3E"/>
    <w:rsid w:val="00CD32AD"/>
    <w:rsid w:val="00CD435C"/>
    <w:rsid w:val="00CD4EF6"/>
    <w:rsid w:val="00CD6B84"/>
    <w:rsid w:val="00CD6FAB"/>
    <w:rsid w:val="00CE1C81"/>
    <w:rsid w:val="00CE2850"/>
    <w:rsid w:val="00CE2B7F"/>
    <w:rsid w:val="00CE301D"/>
    <w:rsid w:val="00CE3B9E"/>
    <w:rsid w:val="00CE4F51"/>
    <w:rsid w:val="00CE547C"/>
    <w:rsid w:val="00CE6AA7"/>
    <w:rsid w:val="00CE7FDF"/>
    <w:rsid w:val="00CF0B46"/>
    <w:rsid w:val="00CF1055"/>
    <w:rsid w:val="00CF2A5E"/>
    <w:rsid w:val="00CF3A8D"/>
    <w:rsid w:val="00CF4D63"/>
    <w:rsid w:val="00CF5448"/>
    <w:rsid w:val="00CF6081"/>
    <w:rsid w:val="00CF78FD"/>
    <w:rsid w:val="00D00C8A"/>
    <w:rsid w:val="00D00FDF"/>
    <w:rsid w:val="00D01619"/>
    <w:rsid w:val="00D032D5"/>
    <w:rsid w:val="00D05476"/>
    <w:rsid w:val="00D0591E"/>
    <w:rsid w:val="00D064A4"/>
    <w:rsid w:val="00D10166"/>
    <w:rsid w:val="00D10955"/>
    <w:rsid w:val="00D13B44"/>
    <w:rsid w:val="00D14D49"/>
    <w:rsid w:val="00D1629F"/>
    <w:rsid w:val="00D21710"/>
    <w:rsid w:val="00D22DBD"/>
    <w:rsid w:val="00D2348D"/>
    <w:rsid w:val="00D25DE8"/>
    <w:rsid w:val="00D2718A"/>
    <w:rsid w:val="00D31362"/>
    <w:rsid w:val="00D31FCB"/>
    <w:rsid w:val="00D33E62"/>
    <w:rsid w:val="00D3422E"/>
    <w:rsid w:val="00D37940"/>
    <w:rsid w:val="00D40659"/>
    <w:rsid w:val="00D42C0E"/>
    <w:rsid w:val="00D435F8"/>
    <w:rsid w:val="00D436B0"/>
    <w:rsid w:val="00D43DBE"/>
    <w:rsid w:val="00D43EB4"/>
    <w:rsid w:val="00D47024"/>
    <w:rsid w:val="00D47F0B"/>
    <w:rsid w:val="00D501FF"/>
    <w:rsid w:val="00D50269"/>
    <w:rsid w:val="00D50701"/>
    <w:rsid w:val="00D51959"/>
    <w:rsid w:val="00D54C9E"/>
    <w:rsid w:val="00D558D3"/>
    <w:rsid w:val="00D559D1"/>
    <w:rsid w:val="00D55D22"/>
    <w:rsid w:val="00D57144"/>
    <w:rsid w:val="00D57978"/>
    <w:rsid w:val="00D57D68"/>
    <w:rsid w:val="00D60363"/>
    <w:rsid w:val="00D62694"/>
    <w:rsid w:val="00D62DC7"/>
    <w:rsid w:val="00D62F01"/>
    <w:rsid w:val="00D70303"/>
    <w:rsid w:val="00D70CD1"/>
    <w:rsid w:val="00D71FAE"/>
    <w:rsid w:val="00D724EA"/>
    <w:rsid w:val="00D741A0"/>
    <w:rsid w:val="00D74E03"/>
    <w:rsid w:val="00D751AB"/>
    <w:rsid w:val="00D75CF7"/>
    <w:rsid w:val="00D764AB"/>
    <w:rsid w:val="00D77B01"/>
    <w:rsid w:val="00D812D3"/>
    <w:rsid w:val="00D8228D"/>
    <w:rsid w:val="00D846B6"/>
    <w:rsid w:val="00D84994"/>
    <w:rsid w:val="00D84A15"/>
    <w:rsid w:val="00D85C36"/>
    <w:rsid w:val="00D87289"/>
    <w:rsid w:val="00D912B7"/>
    <w:rsid w:val="00D91394"/>
    <w:rsid w:val="00D913D9"/>
    <w:rsid w:val="00D929EF"/>
    <w:rsid w:val="00D92A65"/>
    <w:rsid w:val="00D94E30"/>
    <w:rsid w:val="00D94EF6"/>
    <w:rsid w:val="00D962A6"/>
    <w:rsid w:val="00DA0194"/>
    <w:rsid w:val="00DA13AA"/>
    <w:rsid w:val="00DA2BB9"/>
    <w:rsid w:val="00DA43D6"/>
    <w:rsid w:val="00DA498F"/>
    <w:rsid w:val="00DA53ED"/>
    <w:rsid w:val="00DA6039"/>
    <w:rsid w:val="00DA74BE"/>
    <w:rsid w:val="00DA7D8D"/>
    <w:rsid w:val="00DB0502"/>
    <w:rsid w:val="00DB3A31"/>
    <w:rsid w:val="00DB5979"/>
    <w:rsid w:val="00DB5BCC"/>
    <w:rsid w:val="00DB71EA"/>
    <w:rsid w:val="00DC0370"/>
    <w:rsid w:val="00DC04B6"/>
    <w:rsid w:val="00DC0866"/>
    <w:rsid w:val="00DC0E57"/>
    <w:rsid w:val="00DC37F6"/>
    <w:rsid w:val="00DC3C69"/>
    <w:rsid w:val="00DD09D6"/>
    <w:rsid w:val="00DD0F0C"/>
    <w:rsid w:val="00DD2A1D"/>
    <w:rsid w:val="00DD2ADB"/>
    <w:rsid w:val="00DD3014"/>
    <w:rsid w:val="00DD61C7"/>
    <w:rsid w:val="00DE1DA6"/>
    <w:rsid w:val="00DE5E98"/>
    <w:rsid w:val="00DE622E"/>
    <w:rsid w:val="00DF0DDA"/>
    <w:rsid w:val="00DF108A"/>
    <w:rsid w:val="00DF196E"/>
    <w:rsid w:val="00DF235F"/>
    <w:rsid w:val="00DF2E92"/>
    <w:rsid w:val="00DF608B"/>
    <w:rsid w:val="00DF6C38"/>
    <w:rsid w:val="00DF7197"/>
    <w:rsid w:val="00DF71AA"/>
    <w:rsid w:val="00E00C76"/>
    <w:rsid w:val="00E00D72"/>
    <w:rsid w:val="00E00DC1"/>
    <w:rsid w:val="00E01221"/>
    <w:rsid w:val="00E013B2"/>
    <w:rsid w:val="00E019EC"/>
    <w:rsid w:val="00E02C4D"/>
    <w:rsid w:val="00E0300D"/>
    <w:rsid w:val="00E0328F"/>
    <w:rsid w:val="00E0362D"/>
    <w:rsid w:val="00E04822"/>
    <w:rsid w:val="00E0551D"/>
    <w:rsid w:val="00E057C0"/>
    <w:rsid w:val="00E10435"/>
    <w:rsid w:val="00E10C06"/>
    <w:rsid w:val="00E13D80"/>
    <w:rsid w:val="00E14701"/>
    <w:rsid w:val="00E14E9C"/>
    <w:rsid w:val="00E158CC"/>
    <w:rsid w:val="00E1692C"/>
    <w:rsid w:val="00E16FC5"/>
    <w:rsid w:val="00E17C5D"/>
    <w:rsid w:val="00E209D0"/>
    <w:rsid w:val="00E21C76"/>
    <w:rsid w:val="00E22100"/>
    <w:rsid w:val="00E22365"/>
    <w:rsid w:val="00E24906"/>
    <w:rsid w:val="00E24E05"/>
    <w:rsid w:val="00E2540D"/>
    <w:rsid w:val="00E2714B"/>
    <w:rsid w:val="00E27E76"/>
    <w:rsid w:val="00E302AF"/>
    <w:rsid w:val="00E30B84"/>
    <w:rsid w:val="00E31252"/>
    <w:rsid w:val="00E313F9"/>
    <w:rsid w:val="00E3192B"/>
    <w:rsid w:val="00E332B2"/>
    <w:rsid w:val="00E348B0"/>
    <w:rsid w:val="00E41A58"/>
    <w:rsid w:val="00E42FD4"/>
    <w:rsid w:val="00E430BE"/>
    <w:rsid w:val="00E4313B"/>
    <w:rsid w:val="00E44332"/>
    <w:rsid w:val="00E45178"/>
    <w:rsid w:val="00E4617C"/>
    <w:rsid w:val="00E461B8"/>
    <w:rsid w:val="00E46602"/>
    <w:rsid w:val="00E50ACD"/>
    <w:rsid w:val="00E51A54"/>
    <w:rsid w:val="00E520ED"/>
    <w:rsid w:val="00E52299"/>
    <w:rsid w:val="00E535E9"/>
    <w:rsid w:val="00E55BB6"/>
    <w:rsid w:val="00E55BE1"/>
    <w:rsid w:val="00E562E0"/>
    <w:rsid w:val="00E57DFC"/>
    <w:rsid w:val="00E60C8F"/>
    <w:rsid w:val="00E60DBA"/>
    <w:rsid w:val="00E612A0"/>
    <w:rsid w:val="00E64432"/>
    <w:rsid w:val="00E65872"/>
    <w:rsid w:val="00E668FD"/>
    <w:rsid w:val="00E71054"/>
    <w:rsid w:val="00E71257"/>
    <w:rsid w:val="00E7173E"/>
    <w:rsid w:val="00E7193B"/>
    <w:rsid w:val="00E72AAE"/>
    <w:rsid w:val="00E72CDA"/>
    <w:rsid w:val="00E7373A"/>
    <w:rsid w:val="00E73B74"/>
    <w:rsid w:val="00E76019"/>
    <w:rsid w:val="00E76322"/>
    <w:rsid w:val="00E77153"/>
    <w:rsid w:val="00E806CA"/>
    <w:rsid w:val="00E80F85"/>
    <w:rsid w:val="00E81A31"/>
    <w:rsid w:val="00E83781"/>
    <w:rsid w:val="00E83D16"/>
    <w:rsid w:val="00E84BD4"/>
    <w:rsid w:val="00E9032B"/>
    <w:rsid w:val="00E910B6"/>
    <w:rsid w:val="00E915F3"/>
    <w:rsid w:val="00E932BE"/>
    <w:rsid w:val="00E94C10"/>
    <w:rsid w:val="00E962DB"/>
    <w:rsid w:val="00EA0215"/>
    <w:rsid w:val="00EA034E"/>
    <w:rsid w:val="00EA184C"/>
    <w:rsid w:val="00EA23EA"/>
    <w:rsid w:val="00EA267C"/>
    <w:rsid w:val="00EA27F4"/>
    <w:rsid w:val="00EA4587"/>
    <w:rsid w:val="00EA4B6C"/>
    <w:rsid w:val="00EA6C87"/>
    <w:rsid w:val="00EA6CA2"/>
    <w:rsid w:val="00EA73F8"/>
    <w:rsid w:val="00EA75EC"/>
    <w:rsid w:val="00EB16C9"/>
    <w:rsid w:val="00EB17D6"/>
    <w:rsid w:val="00EB30A5"/>
    <w:rsid w:val="00EB36CA"/>
    <w:rsid w:val="00EB3AC7"/>
    <w:rsid w:val="00EB509C"/>
    <w:rsid w:val="00EB6D47"/>
    <w:rsid w:val="00EC2FD6"/>
    <w:rsid w:val="00EC3451"/>
    <w:rsid w:val="00EC352C"/>
    <w:rsid w:val="00EC44E4"/>
    <w:rsid w:val="00EC5414"/>
    <w:rsid w:val="00EC5A6C"/>
    <w:rsid w:val="00EC6675"/>
    <w:rsid w:val="00ED3CC6"/>
    <w:rsid w:val="00ED69C8"/>
    <w:rsid w:val="00ED6B58"/>
    <w:rsid w:val="00ED6FDA"/>
    <w:rsid w:val="00EE256E"/>
    <w:rsid w:val="00EE5C66"/>
    <w:rsid w:val="00EE62E8"/>
    <w:rsid w:val="00EE6A6A"/>
    <w:rsid w:val="00EE7BEA"/>
    <w:rsid w:val="00EF0435"/>
    <w:rsid w:val="00EF0D01"/>
    <w:rsid w:val="00EF0D5B"/>
    <w:rsid w:val="00EF1063"/>
    <w:rsid w:val="00EF1931"/>
    <w:rsid w:val="00EF2DD0"/>
    <w:rsid w:val="00EF4DBE"/>
    <w:rsid w:val="00EF5024"/>
    <w:rsid w:val="00EF5852"/>
    <w:rsid w:val="00EF67EE"/>
    <w:rsid w:val="00EF70F8"/>
    <w:rsid w:val="00EF71DC"/>
    <w:rsid w:val="00EF7C44"/>
    <w:rsid w:val="00EF7F5E"/>
    <w:rsid w:val="00F005E4"/>
    <w:rsid w:val="00F009A9"/>
    <w:rsid w:val="00F00CA7"/>
    <w:rsid w:val="00F00FB4"/>
    <w:rsid w:val="00F01133"/>
    <w:rsid w:val="00F02265"/>
    <w:rsid w:val="00F035C7"/>
    <w:rsid w:val="00F10C13"/>
    <w:rsid w:val="00F121A1"/>
    <w:rsid w:val="00F12A71"/>
    <w:rsid w:val="00F15A63"/>
    <w:rsid w:val="00F169B9"/>
    <w:rsid w:val="00F179EA"/>
    <w:rsid w:val="00F2114B"/>
    <w:rsid w:val="00F224B6"/>
    <w:rsid w:val="00F24159"/>
    <w:rsid w:val="00F24C98"/>
    <w:rsid w:val="00F24E46"/>
    <w:rsid w:val="00F2521E"/>
    <w:rsid w:val="00F25B60"/>
    <w:rsid w:val="00F25B64"/>
    <w:rsid w:val="00F2623B"/>
    <w:rsid w:val="00F26681"/>
    <w:rsid w:val="00F26922"/>
    <w:rsid w:val="00F26BB0"/>
    <w:rsid w:val="00F26FB0"/>
    <w:rsid w:val="00F2709A"/>
    <w:rsid w:val="00F272BE"/>
    <w:rsid w:val="00F31729"/>
    <w:rsid w:val="00F31A13"/>
    <w:rsid w:val="00F32088"/>
    <w:rsid w:val="00F328BE"/>
    <w:rsid w:val="00F34E63"/>
    <w:rsid w:val="00F37410"/>
    <w:rsid w:val="00F37ABE"/>
    <w:rsid w:val="00F406CC"/>
    <w:rsid w:val="00F4091C"/>
    <w:rsid w:val="00F4240A"/>
    <w:rsid w:val="00F43CFD"/>
    <w:rsid w:val="00F43F95"/>
    <w:rsid w:val="00F44161"/>
    <w:rsid w:val="00F449E2"/>
    <w:rsid w:val="00F453E9"/>
    <w:rsid w:val="00F4562C"/>
    <w:rsid w:val="00F467FB"/>
    <w:rsid w:val="00F50729"/>
    <w:rsid w:val="00F50DA4"/>
    <w:rsid w:val="00F52C3C"/>
    <w:rsid w:val="00F542FD"/>
    <w:rsid w:val="00F5467E"/>
    <w:rsid w:val="00F5587E"/>
    <w:rsid w:val="00F604BA"/>
    <w:rsid w:val="00F61CA5"/>
    <w:rsid w:val="00F62623"/>
    <w:rsid w:val="00F63B85"/>
    <w:rsid w:val="00F654F8"/>
    <w:rsid w:val="00F658E3"/>
    <w:rsid w:val="00F67A4A"/>
    <w:rsid w:val="00F713D0"/>
    <w:rsid w:val="00F73E8F"/>
    <w:rsid w:val="00F7538D"/>
    <w:rsid w:val="00F76FD8"/>
    <w:rsid w:val="00F77235"/>
    <w:rsid w:val="00F80330"/>
    <w:rsid w:val="00F806EB"/>
    <w:rsid w:val="00F80EB3"/>
    <w:rsid w:val="00F81A37"/>
    <w:rsid w:val="00F85952"/>
    <w:rsid w:val="00F8690C"/>
    <w:rsid w:val="00F874EC"/>
    <w:rsid w:val="00F924CD"/>
    <w:rsid w:val="00F92E21"/>
    <w:rsid w:val="00F936E1"/>
    <w:rsid w:val="00F94866"/>
    <w:rsid w:val="00F95007"/>
    <w:rsid w:val="00F9682E"/>
    <w:rsid w:val="00F96B3B"/>
    <w:rsid w:val="00F979B6"/>
    <w:rsid w:val="00F97AA0"/>
    <w:rsid w:val="00F97AA8"/>
    <w:rsid w:val="00F97D23"/>
    <w:rsid w:val="00FA0453"/>
    <w:rsid w:val="00FA0CD1"/>
    <w:rsid w:val="00FA12CA"/>
    <w:rsid w:val="00FA28A6"/>
    <w:rsid w:val="00FA2B82"/>
    <w:rsid w:val="00FA589D"/>
    <w:rsid w:val="00FA5A31"/>
    <w:rsid w:val="00FA6774"/>
    <w:rsid w:val="00FA7DD1"/>
    <w:rsid w:val="00FA7F1E"/>
    <w:rsid w:val="00FB16E8"/>
    <w:rsid w:val="00FB32E8"/>
    <w:rsid w:val="00FB404C"/>
    <w:rsid w:val="00FB4A48"/>
    <w:rsid w:val="00FB5917"/>
    <w:rsid w:val="00FB602F"/>
    <w:rsid w:val="00FB6476"/>
    <w:rsid w:val="00FB6D51"/>
    <w:rsid w:val="00FB7564"/>
    <w:rsid w:val="00FB7B23"/>
    <w:rsid w:val="00FC081C"/>
    <w:rsid w:val="00FC1EF3"/>
    <w:rsid w:val="00FC281F"/>
    <w:rsid w:val="00FC46BD"/>
    <w:rsid w:val="00FC5725"/>
    <w:rsid w:val="00FC58F7"/>
    <w:rsid w:val="00FC6147"/>
    <w:rsid w:val="00FC79A0"/>
    <w:rsid w:val="00FC7E9E"/>
    <w:rsid w:val="00FD003F"/>
    <w:rsid w:val="00FD244F"/>
    <w:rsid w:val="00FD4788"/>
    <w:rsid w:val="00FD54EF"/>
    <w:rsid w:val="00FD5CE8"/>
    <w:rsid w:val="00FD7F42"/>
    <w:rsid w:val="00FE0ADA"/>
    <w:rsid w:val="00FE1894"/>
    <w:rsid w:val="00FE4008"/>
    <w:rsid w:val="00FE48B5"/>
    <w:rsid w:val="00FE57D6"/>
    <w:rsid w:val="00FE5856"/>
    <w:rsid w:val="00FF1B46"/>
    <w:rsid w:val="00FF1EF4"/>
    <w:rsid w:val="00FF2D9D"/>
    <w:rsid w:val="00FF5437"/>
    <w:rsid w:val="00FF5DA8"/>
    <w:rsid w:val="00FF7627"/>
    <w:rsid w:val="00FF7B43"/>
    <w:rsid w:val="00FF7F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7BC5F7"/>
  <w15:docId w15:val="{7FF16258-E06C-4ADB-AD7B-675B25249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Yu Mincho"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F20"/>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Text">
    <w:name w:val="Base_Text"/>
    <w:rsid w:val="009A3899"/>
    <w:pPr>
      <w:spacing w:before="120"/>
    </w:pPr>
    <w:rPr>
      <w:rFonts w:eastAsia="Times New Roman"/>
      <w:sz w:val="24"/>
      <w:szCs w:val="24"/>
      <w:lang w:eastAsia="en-US"/>
    </w:rPr>
  </w:style>
  <w:style w:type="paragraph" w:customStyle="1" w:styleId="1stparatext">
    <w:name w:val="1st para text"/>
    <w:basedOn w:val="BaseText"/>
    <w:rsid w:val="009A3899"/>
  </w:style>
  <w:style w:type="paragraph" w:customStyle="1" w:styleId="BaseHeading">
    <w:name w:val="Base_Heading"/>
    <w:rsid w:val="009A3899"/>
    <w:pPr>
      <w:keepNext/>
      <w:spacing w:before="240"/>
      <w:outlineLvl w:val="0"/>
    </w:pPr>
    <w:rPr>
      <w:rFonts w:eastAsia="Times New Roman"/>
      <w:kern w:val="28"/>
      <w:sz w:val="28"/>
      <w:szCs w:val="28"/>
      <w:lang w:eastAsia="en-US"/>
    </w:rPr>
  </w:style>
  <w:style w:type="paragraph" w:customStyle="1" w:styleId="AbstractHead">
    <w:name w:val="Abstract Head"/>
    <w:basedOn w:val="BaseHeading"/>
    <w:rsid w:val="009A3899"/>
  </w:style>
  <w:style w:type="paragraph" w:customStyle="1" w:styleId="AbstractSummary">
    <w:name w:val="Abstract/Summary"/>
    <w:basedOn w:val="BaseText"/>
    <w:rsid w:val="009A3899"/>
  </w:style>
  <w:style w:type="paragraph" w:customStyle="1" w:styleId="Referencesandnotes">
    <w:name w:val="References and notes"/>
    <w:basedOn w:val="BaseText"/>
    <w:rsid w:val="009A3899"/>
    <w:pPr>
      <w:ind w:left="720" w:hanging="720"/>
    </w:pPr>
  </w:style>
  <w:style w:type="paragraph" w:customStyle="1" w:styleId="Acknowledgement">
    <w:name w:val="Acknowledgement"/>
    <w:basedOn w:val="Referencesandnotes"/>
    <w:rsid w:val="009A3899"/>
  </w:style>
  <w:style w:type="paragraph" w:customStyle="1" w:styleId="Subhead">
    <w:name w:val="Subhead"/>
    <w:basedOn w:val="BaseHeading"/>
    <w:rsid w:val="009A3899"/>
    <w:rPr>
      <w:b/>
      <w:bCs/>
      <w:sz w:val="24"/>
      <w:szCs w:val="24"/>
    </w:rPr>
  </w:style>
  <w:style w:type="paragraph" w:customStyle="1" w:styleId="AppendixHead">
    <w:name w:val="AppendixHead"/>
    <w:basedOn w:val="Subhead"/>
    <w:rsid w:val="009A3899"/>
  </w:style>
  <w:style w:type="paragraph" w:customStyle="1" w:styleId="AppendixSubhead">
    <w:name w:val="AppendixSubhead"/>
    <w:basedOn w:val="Subhead"/>
    <w:rsid w:val="009A3899"/>
  </w:style>
  <w:style w:type="paragraph" w:customStyle="1" w:styleId="Articletype">
    <w:name w:val="Article type"/>
    <w:basedOn w:val="BaseText"/>
    <w:rsid w:val="009A3899"/>
  </w:style>
  <w:style w:type="character" w:customStyle="1" w:styleId="aubase">
    <w:name w:val="au_base"/>
    <w:rsid w:val="009A3899"/>
    <w:rPr>
      <w:sz w:val="24"/>
    </w:rPr>
  </w:style>
  <w:style w:type="character" w:customStyle="1" w:styleId="aucollab">
    <w:name w:val="au_collab"/>
    <w:rsid w:val="009A3899"/>
    <w:rPr>
      <w:sz w:val="24"/>
      <w:bdr w:val="none" w:sz="0" w:space="0" w:color="auto"/>
      <w:shd w:val="clear" w:color="auto" w:fill="C0C0C0"/>
    </w:rPr>
  </w:style>
  <w:style w:type="character" w:customStyle="1" w:styleId="audeg">
    <w:name w:val="au_deg"/>
    <w:rsid w:val="009A3899"/>
    <w:rPr>
      <w:sz w:val="24"/>
      <w:bdr w:val="none" w:sz="0" w:space="0" w:color="auto"/>
      <w:shd w:val="clear" w:color="auto" w:fill="FFFF00"/>
    </w:rPr>
  </w:style>
  <w:style w:type="character" w:customStyle="1" w:styleId="aufname">
    <w:name w:val="au_fname"/>
    <w:rsid w:val="009A3899"/>
    <w:rPr>
      <w:sz w:val="24"/>
      <w:bdr w:val="none" w:sz="0" w:space="0" w:color="auto"/>
      <w:shd w:val="clear" w:color="auto" w:fill="00FFFF"/>
    </w:rPr>
  </w:style>
  <w:style w:type="character" w:customStyle="1" w:styleId="aurole">
    <w:name w:val="au_role"/>
    <w:rsid w:val="009A3899"/>
    <w:rPr>
      <w:sz w:val="24"/>
      <w:bdr w:val="none" w:sz="0" w:space="0" w:color="auto"/>
      <w:shd w:val="clear" w:color="auto" w:fill="808000"/>
    </w:rPr>
  </w:style>
  <w:style w:type="character" w:customStyle="1" w:styleId="ausuffix">
    <w:name w:val="au_suffix"/>
    <w:rsid w:val="009A3899"/>
    <w:rPr>
      <w:sz w:val="24"/>
      <w:bdr w:val="none" w:sz="0" w:space="0" w:color="auto"/>
      <w:shd w:val="clear" w:color="auto" w:fill="FF00FF"/>
    </w:rPr>
  </w:style>
  <w:style w:type="character" w:customStyle="1" w:styleId="ausurname">
    <w:name w:val="au_surname"/>
    <w:rsid w:val="009A3899"/>
    <w:rPr>
      <w:sz w:val="24"/>
      <w:bdr w:val="none" w:sz="0" w:space="0" w:color="auto"/>
      <w:shd w:val="clear" w:color="auto" w:fill="00FF00"/>
    </w:rPr>
  </w:style>
  <w:style w:type="paragraph" w:customStyle="1" w:styleId="AuthorAttribute">
    <w:name w:val="Author Attribute"/>
    <w:basedOn w:val="BaseText"/>
    <w:rsid w:val="009A3899"/>
    <w:pPr>
      <w:spacing w:before="480"/>
    </w:pPr>
  </w:style>
  <w:style w:type="paragraph" w:customStyle="1" w:styleId="Footnote">
    <w:name w:val="Footnote"/>
    <w:basedOn w:val="BaseText"/>
    <w:rsid w:val="009A3899"/>
  </w:style>
  <w:style w:type="paragraph" w:customStyle="1" w:styleId="AuthorFootnote">
    <w:name w:val="AuthorFootnote"/>
    <w:basedOn w:val="Footnote"/>
    <w:rsid w:val="009A3899"/>
    <w:pPr>
      <w:autoSpaceDE w:val="0"/>
      <w:autoSpaceDN w:val="0"/>
      <w:adjustRightInd w:val="0"/>
    </w:pPr>
    <w:rPr>
      <w:lang w:bidi="he-IL"/>
    </w:rPr>
  </w:style>
  <w:style w:type="paragraph" w:customStyle="1" w:styleId="Authors">
    <w:name w:val="Authors"/>
    <w:basedOn w:val="BaseText"/>
    <w:rsid w:val="009A3899"/>
    <w:pPr>
      <w:spacing w:after="360"/>
      <w:jc w:val="center"/>
    </w:pPr>
  </w:style>
  <w:style w:type="paragraph" w:styleId="BalloonText">
    <w:name w:val="Balloon Text"/>
    <w:basedOn w:val="Normal"/>
    <w:link w:val="BalloonTextChar"/>
    <w:semiHidden/>
    <w:rsid w:val="009A3899"/>
    <w:rPr>
      <w:rFonts w:ascii="Lucida Grande" w:eastAsia="Times New Roman" w:hAnsi="Lucida Grande"/>
      <w:sz w:val="18"/>
      <w:szCs w:val="18"/>
    </w:rPr>
  </w:style>
  <w:style w:type="character" w:customStyle="1" w:styleId="BalloonTextChar">
    <w:name w:val="Balloon Text Char"/>
    <w:link w:val="BalloonText"/>
    <w:semiHidden/>
    <w:rsid w:val="009A3899"/>
    <w:rPr>
      <w:rFonts w:ascii="Lucida Grande" w:eastAsia="Times New Roman" w:hAnsi="Lucida Grande"/>
      <w:sz w:val="18"/>
      <w:szCs w:val="18"/>
    </w:rPr>
  </w:style>
  <w:style w:type="character" w:customStyle="1" w:styleId="bibarticle">
    <w:name w:val="bib_article"/>
    <w:rsid w:val="009A3899"/>
    <w:rPr>
      <w:sz w:val="24"/>
      <w:bdr w:val="none" w:sz="0" w:space="0" w:color="auto"/>
      <w:shd w:val="clear" w:color="auto" w:fill="00FFFF"/>
    </w:rPr>
  </w:style>
  <w:style w:type="character" w:customStyle="1" w:styleId="bibbase">
    <w:name w:val="bib_base"/>
    <w:rsid w:val="009A3899"/>
    <w:rPr>
      <w:sz w:val="24"/>
    </w:rPr>
  </w:style>
  <w:style w:type="character" w:customStyle="1" w:styleId="bibcomment">
    <w:name w:val="bib_comment"/>
    <w:rsid w:val="009A3899"/>
    <w:rPr>
      <w:sz w:val="24"/>
    </w:rPr>
  </w:style>
  <w:style w:type="character" w:customStyle="1" w:styleId="bibdeg">
    <w:name w:val="bib_deg"/>
    <w:rsid w:val="009A3899"/>
    <w:rPr>
      <w:sz w:val="24"/>
    </w:rPr>
  </w:style>
  <w:style w:type="character" w:customStyle="1" w:styleId="bibdoi">
    <w:name w:val="bib_doi"/>
    <w:rsid w:val="009A3899"/>
    <w:rPr>
      <w:sz w:val="24"/>
      <w:bdr w:val="none" w:sz="0" w:space="0" w:color="auto"/>
      <w:shd w:val="clear" w:color="auto" w:fill="00FF00"/>
    </w:rPr>
  </w:style>
  <w:style w:type="character" w:customStyle="1" w:styleId="bibetal">
    <w:name w:val="bib_etal"/>
    <w:rsid w:val="009A3899"/>
    <w:rPr>
      <w:sz w:val="24"/>
      <w:bdr w:val="none" w:sz="0" w:space="0" w:color="auto"/>
      <w:shd w:val="clear" w:color="auto" w:fill="008080"/>
    </w:rPr>
  </w:style>
  <w:style w:type="character" w:customStyle="1" w:styleId="bibfname">
    <w:name w:val="bib_fname"/>
    <w:rsid w:val="009A3899"/>
    <w:rPr>
      <w:sz w:val="24"/>
      <w:bdr w:val="none" w:sz="0" w:space="0" w:color="auto"/>
      <w:shd w:val="clear" w:color="auto" w:fill="FFFF00"/>
    </w:rPr>
  </w:style>
  <w:style w:type="character" w:customStyle="1" w:styleId="bibfpage">
    <w:name w:val="bib_fpage"/>
    <w:rsid w:val="009A3899"/>
    <w:rPr>
      <w:sz w:val="24"/>
      <w:bdr w:val="none" w:sz="0" w:space="0" w:color="auto"/>
      <w:shd w:val="clear" w:color="auto" w:fill="808080"/>
    </w:rPr>
  </w:style>
  <w:style w:type="character" w:customStyle="1" w:styleId="bibissue">
    <w:name w:val="bib_issue"/>
    <w:rsid w:val="009A3899"/>
    <w:rPr>
      <w:sz w:val="24"/>
      <w:bdr w:val="none" w:sz="0" w:space="0" w:color="auto"/>
      <w:shd w:val="clear" w:color="auto" w:fill="FFFF00"/>
    </w:rPr>
  </w:style>
  <w:style w:type="character" w:customStyle="1" w:styleId="bibjournal">
    <w:name w:val="bib_journal"/>
    <w:rsid w:val="009A3899"/>
    <w:rPr>
      <w:sz w:val="24"/>
      <w:bdr w:val="none" w:sz="0" w:space="0" w:color="auto"/>
      <w:shd w:val="clear" w:color="auto" w:fill="808000"/>
    </w:rPr>
  </w:style>
  <w:style w:type="character" w:customStyle="1" w:styleId="biblpage">
    <w:name w:val="bib_lpage"/>
    <w:rsid w:val="009A3899"/>
    <w:rPr>
      <w:sz w:val="24"/>
      <w:bdr w:val="none" w:sz="0" w:space="0" w:color="auto"/>
      <w:shd w:val="clear" w:color="auto" w:fill="808080"/>
    </w:rPr>
  </w:style>
  <w:style w:type="character" w:customStyle="1" w:styleId="bibmedline">
    <w:name w:val="bib_medline"/>
    <w:rsid w:val="009A3899"/>
    <w:rPr>
      <w:sz w:val="24"/>
    </w:rPr>
  </w:style>
  <w:style w:type="character" w:customStyle="1" w:styleId="bibnumber">
    <w:name w:val="bib_number"/>
    <w:rsid w:val="009A3899"/>
    <w:rPr>
      <w:sz w:val="24"/>
    </w:rPr>
  </w:style>
  <w:style w:type="character" w:customStyle="1" w:styleId="biborganization">
    <w:name w:val="bib_organization"/>
    <w:rsid w:val="009A3899"/>
    <w:rPr>
      <w:sz w:val="24"/>
      <w:bdr w:val="none" w:sz="0" w:space="0" w:color="auto"/>
      <w:shd w:val="clear" w:color="auto" w:fill="808000"/>
    </w:rPr>
  </w:style>
  <w:style w:type="character" w:customStyle="1" w:styleId="bibsuffix">
    <w:name w:val="bib_suffix"/>
    <w:rsid w:val="009A3899"/>
    <w:rPr>
      <w:sz w:val="24"/>
    </w:rPr>
  </w:style>
  <w:style w:type="character" w:customStyle="1" w:styleId="bibsuppl">
    <w:name w:val="bib_suppl"/>
    <w:rsid w:val="009A3899"/>
    <w:rPr>
      <w:sz w:val="24"/>
      <w:bdr w:val="none" w:sz="0" w:space="0" w:color="auto"/>
      <w:shd w:val="clear" w:color="auto" w:fill="FFFF00"/>
    </w:rPr>
  </w:style>
  <w:style w:type="character" w:customStyle="1" w:styleId="bibsurname">
    <w:name w:val="bib_surname"/>
    <w:rsid w:val="009A3899"/>
    <w:rPr>
      <w:sz w:val="24"/>
      <w:bdr w:val="none" w:sz="0" w:space="0" w:color="auto"/>
      <w:shd w:val="clear" w:color="auto" w:fill="FFFF00"/>
    </w:rPr>
  </w:style>
  <w:style w:type="character" w:customStyle="1" w:styleId="bibunpubl">
    <w:name w:val="bib_unpubl"/>
    <w:rsid w:val="009A3899"/>
    <w:rPr>
      <w:sz w:val="24"/>
    </w:rPr>
  </w:style>
  <w:style w:type="character" w:customStyle="1" w:styleId="biburl">
    <w:name w:val="bib_url"/>
    <w:rsid w:val="009A3899"/>
    <w:rPr>
      <w:sz w:val="24"/>
      <w:bdr w:val="none" w:sz="0" w:space="0" w:color="auto"/>
      <w:shd w:val="clear" w:color="auto" w:fill="00FF00"/>
    </w:rPr>
  </w:style>
  <w:style w:type="character" w:customStyle="1" w:styleId="bibvolume">
    <w:name w:val="bib_volume"/>
    <w:rsid w:val="009A3899"/>
    <w:rPr>
      <w:sz w:val="24"/>
      <w:bdr w:val="none" w:sz="0" w:space="0" w:color="auto"/>
      <w:shd w:val="clear" w:color="auto" w:fill="00FF00"/>
    </w:rPr>
  </w:style>
  <w:style w:type="character" w:customStyle="1" w:styleId="bibyear">
    <w:name w:val="bib_year"/>
    <w:rsid w:val="009A3899"/>
    <w:rPr>
      <w:sz w:val="24"/>
      <w:bdr w:val="none" w:sz="0" w:space="0" w:color="auto"/>
      <w:shd w:val="clear" w:color="auto" w:fill="FF00FF"/>
    </w:rPr>
  </w:style>
  <w:style w:type="paragraph" w:customStyle="1" w:styleId="BookorMeetingInformation">
    <w:name w:val="Book or Meeting Information"/>
    <w:basedOn w:val="BaseText"/>
    <w:rsid w:val="009A3899"/>
  </w:style>
  <w:style w:type="paragraph" w:customStyle="1" w:styleId="BookInformation">
    <w:name w:val="BookInformation"/>
    <w:basedOn w:val="BaseText"/>
    <w:rsid w:val="009A3899"/>
  </w:style>
  <w:style w:type="paragraph" w:customStyle="1" w:styleId="Level2Head">
    <w:name w:val="Level 2 Head"/>
    <w:basedOn w:val="BaseHeading"/>
    <w:rsid w:val="009A3899"/>
    <w:pPr>
      <w:outlineLvl w:val="1"/>
    </w:pPr>
    <w:rPr>
      <w:i/>
      <w:iCs/>
      <w:sz w:val="24"/>
      <w:szCs w:val="24"/>
    </w:rPr>
  </w:style>
  <w:style w:type="paragraph" w:customStyle="1" w:styleId="BoxLevel2Head">
    <w:name w:val="BoxLevel 2 Head"/>
    <w:basedOn w:val="Level2Head"/>
    <w:rsid w:val="009A3899"/>
    <w:pPr>
      <w:shd w:val="clear" w:color="auto" w:fill="E6E6E6"/>
    </w:pPr>
  </w:style>
  <w:style w:type="paragraph" w:customStyle="1" w:styleId="BoxListUnnumbered">
    <w:name w:val="BoxListUnnumbered"/>
    <w:basedOn w:val="BaseText"/>
    <w:rsid w:val="009A3899"/>
    <w:pPr>
      <w:shd w:val="clear" w:color="auto" w:fill="E6E6E6"/>
      <w:ind w:left="1080" w:hanging="360"/>
    </w:pPr>
  </w:style>
  <w:style w:type="paragraph" w:customStyle="1" w:styleId="BoxList">
    <w:name w:val="BoxList"/>
    <w:basedOn w:val="BoxListUnnumbered"/>
    <w:rsid w:val="009A3899"/>
  </w:style>
  <w:style w:type="paragraph" w:customStyle="1" w:styleId="BoxSubhead">
    <w:name w:val="BoxSubhead"/>
    <w:basedOn w:val="Subhead"/>
    <w:rsid w:val="009A3899"/>
    <w:pPr>
      <w:shd w:val="clear" w:color="auto" w:fill="E6E6E6"/>
    </w:pPr>
  </w:style>
  <w:style w:type="paragraph" w:customStyle="1" w:styleId="Paragraph">
    <w:name w:val="Paragraph"/>
    <w:basedOn w:val="BaseText"/>
    <w:rsid w:val="009A3899"/>
    <w:pPr>
      <w:ind w:firstLine="720"/>
    </w:pPr>
  </w:style>
  <w:style w:type="paragraph" w:customStyle="1" w:styleId="BoxText">
    <w:name w:val="BoxText"/>
    <w:basedOn w:val="Paragraph"/>
    <w:rsid w:val="009A3899"/>
    <w:pPr>
      <w:shd w:val="clear" w:color="auto" w:fill="E6E6E6"/>
    </w:pPr>
  </w:style>
  <w:style w:type="paragraph" w:customStyle="1" w:styleId="BoxTitle">
    <w:name w:val="BoxTitle"/>
    <w:basedOn w:val="BaseHeading"/>
    <w:rsid w:val="009A3899"/>
    <w:pPr>
      <w:shd w:val="clear" w:color="auto" w:fill="E6E6E6"/>
    </w:pPr>
    <w:rPr>
      <w:b/>
      <w:sz w:val="24"/>
      <w:szCs w:val="24"/>
    </w:rPr>
  </w:style>
  <w:style w:type="paragraph" w:customStyle="1" w:styleId="BulletedText">
    <w:name w:val="Bulleted Text"/>
    <w:basedOn w:val="BaseText"/>
    <w:rsid w:val="009A3899"/>
    <w:pPr>
      <w:ind w:left="720" w:hanging="720"/>
    </w:pPr>
  </w:style>
  <w:style w:type="paragraph" w:customStyle="1" w:styleId="career-magazine">
    <w:name w:val="career-magazine"/>
    <w:basedOn w:val="BaseText"/>
    <w:rsid w:val="009A3899"/>
    <w:pPr>
      <w:jc w:val="right"/>
    </w:pPr>
    <w:rPr>
      <w:color w:val="FF0000"/>
    </w:rPr>
  </w:style>
  <w:style w:type="paragraph" w:customStyle="1" w:styleId="career-stage">
    <w:name w:val="career-stage"/>
    <w:basedOn w:val="BaseText"/>
    <w:rsid w:val="009A3899"/>
    <w:pPr>
      <w:jc w:val="right"/>
    </w:pPr>
    <w:rPr>
      <w:color w:val="339966"/>
    </w:rPr>
  </w:style>
  <w:style w:type="character" w:customStyle="1" w:styleId="citebase">
    <w:name w:val="cite_base"/>
    <w:rsid w:val="009A3899"/>
    <w:rPr>
      <w:sz w:val="24"/>
    </w:rPr>
  </w:style>
  <w:style w:type="character" w:customStyle="1" w:styleId="citebib">
    <w:name w:val="cite_bib"/>
    <w:rsid w:val="009A3899"/>
    <w:rPr>
      <w:sz w:val="24"/>
      <w:bdr w:val="none" w:sz="0" w:space="0" w:color="auto"/>
      <w:shd w:val="clear" w:color="auto" w:fill="00FFFF"/>
    </w:rPr>
  </w:style>
  <w:style w:type="character" w:customStyle="1" w:styleId="citebox">
    <w:name w:val="cite_box"/>
    <w:rsid w:val="009A3899"/>
    <w:rPr>
      <w:sz w:val="24"/>
    </w:rPr>
  </w:style>
  <w:style w:type="character" w:customStyle="1" w:styleId="citeen">
    <w:name w:val="cite_en"/>
    <w:rsid w:val="009A3899"/>
    <w:rPr>
      <w:sz w:val="24"/>
      <w:shd w:val="clear" w:color="auto" w:fill="FFFF00"/>
      <w:vertAlign w:val="superscript"/>
    </w:rPr>
  </w:style>
  <w:style w:type="character" w:customStyle="1" w:styleId="citeeq">
    <w:name w:val="cite_eq"/>
    <w:rsid w:val="009A3899"/>
    <w:rPr>
      <w:sz w:val="24"/>
      <w:bdr w:val="none" w:sz="0" w:space="0" w:color="auto"/>
      <w:shd w:val="clear" w:color="auto" w:fill="FF99CC"/>
    </w:rPr>
  </w:style>
  <w:style w:type="character" w:customStyle="1" w:styleId="citefig">
    <w:name w:val="cite_fig"/>
    <w:rsid w:val="009A3899"/>
    <w:rPr>
      <w:color w:val="000000"/>
      <w:sz w:val="24"/>
      <w:bdr w:val="none" w:sz="0" w:space="0" w:color="auto"/>
      <w:shd w:val="clear" w:color="auto" w:fill="00FF00"/>
    </w:rPr>
  </w:style>
  <w:style w:type="character" w:customStyle="1" w:styleId="citefn">
    <w:name w:val="cite_fn"/>
    <w:rsid w:val="009A3899"/>
    <w:rPr>
      <w:sz w:val="24"/>
      <w:bdr w:val="none" w:sz="0" w:space="0" w:color="auto"/>
      <w:shd w:val="clear" w:color="auto" w:fill="FF0000"/>
    </w:rPr>
  </w:style>
  <w:style w:type="character" w:customStyle="1" w:styleId="citetbl">
    <w:name w:val="cite_tbl"/>
    <w:rsid w:val="009A3899"/>
    <w:rPr>
      <w:color w:val="000000"/>
      <w:sz w:val="24"/>
      <w:bdr w:val="none" w:sz="0" w:space="0" w:color="auto"/>
      <w:shd w:val="clear" w:color="auto" w:fill="FF00FF"/>
    </w:rPr>
  </w:style>
  <w:style w:type="character" w:styleId="CommentReference">
    <w:name w:val="annotation reference"/>
    <w:rsid w:val="009A3899"/>
    <w:rPr>
      <w:sz w:val="18"/>
      <w:szCs w:val="18"/>
    </w:rPr>
  </w:style>
  <w:style w:type="paragraph" w:styleId="CommentText">
    <w:name w:val="annotation text"/>
    <w:aliases w:val="Char,Char Char Char,Char Char Char Char, Char, Char Char Char Char, Char Char Char"/>
    <w:basedOn w:val="Normal"/>
    <w:link w:val="CommentTextChar"/>
    <w:uiPriority w:val="99"/>
    <w:qFormat/>
    <w:rsid w:val="009A3899"/>
    <w:rPr>
      <w:rFonts w:eastAsia="Times New Roman"/>
    </w:rPr>
  </w:style>
  <w:style w:type="character" w:customStyle="1" w:styleId="CommentTextChar">
    <w:name w:val="Comment Text Char"/>
    <w:aliases w:val="Char Char,Char Char Char Char1,Char Char Char Char Char, Char Char, Char Char Char Char Char, Char Char Char Char1"/>
    <w:link w:val="CommentText"/>
    <w:uiPriority w:val="99"/>
    <w:qFormat/>
    <w:rsid w:val="009A3899"/>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A3899"/>
    <w:rPr>
      <w:b/>
      <w:bCs/>
    </w:rPr>
  </w:style>
  <w:style w:type="character" w:customStyle="1" w:styleId="CommentSubjectChar">
    <w:name w:val="Comment Subject Char"/>
    <w:link w:val="CommentSubject"/>
    <w:uiPriority w:val="99"/>
    <w:semiHidden/>
    <w:rsid w:val="009A3899"/>
    <w:rPr>
      <w:rFonts w:ascii="Times New Roman" w:eastAsia="Times New Roman" w:hAnsi="Times New Roman"/>
      <w:b/>
      <w:bCs/>
      <w:sz w:val="20"/>
      <w:szCs w:val="20"/>
    </w:rPr>
  </w:style>
  <w:style w:type="paragraph" w:customStyle="1" w:styleId="ContinuedParagraph">
    <w:name w:val="ContinuedParagraph"/>
    <w:basedOn w:val="Paragraph"/>
    <w:rsid w:val="009A3899"/>
    <w:pPr>
      <w:ind w:firstLine="0"/>
    </w:pPr>
  </w:style>
  <w:style w:type="character" w:customStyle="1" w:styleId="ContractNumber">
    <w:name w:val="Contract Number"/>
    <w:rsid w:val="009A3899"/>
    <w:rPr>
      <w:sz w:val="24"/>
      <w:szCs w:val="24"/>
      <w:bdr w:val="none" w:sz="0" w:space="0" w:color="auto"/>
      <w:shd w:val="clear" w:color="auto" w:fill="CCFFCC"/>
    </w:rPr>
  </w:style>
  <w:style w:type="character" w:customStyle="1" w:styleId="ContractSponsor">
    <w:name w:val="Contract Sponsor"/>
    <w:rsid w:val="009A3899"/>
    <w:rPr>
      <w:sz w:val="24"/>
      <w:szCs w:val="24"/>
      <w:bdr w:val="none" w:sz="0" w:space="0" w:color="auto"/>
      <w:shd w:val="clear" w:color="auto" w:fill="FFCC99"/>
    </w:rPr>
  </w:style>
  <w:style w:type="paragraph" w:customStyle="1" w:styleId="Correspondence">
    <w:name w:val="Correspondence"/>
    <w:basedOn w:val="BaseText"/>
    <w:rsid w:val="009A3899"/>
    <w:pPr>
      <w:spacing w:before="0" w:after="240"/>
    </w:pPr>
  </w:style>
  <w:style w:type="paragraph" w:customStyle="1" w:styleId="DateAccepted">
    <w:name w:val="Date Accepted"/>
    <w:basedOn w:val="BaseText"/>
    <w:rsid w:val="009A3899"/>
    <w:pPr>
      <w:spacing w:before="360"/>
    </w:pPr>
  </w:style>
  <w:style w:type="paragraph" w:customStyle="1" w:styleId="Deck">
    <w:name w:val="Deck"/>
    <w:basedOn w:val="BaseHeading"/>
    <w:rsid w:val="009A3899"/>
    <w:pPr>
      <w:outlineLvl w:val="1"/>
    </w:pPr>
  </w:style>
  <w:style w:type="paragraph" w:customStyle="1" w:styleId="DefTerm">
    <w:name w:val="DefTerm"/>
    <w:basedOn w:val="BaseText"/>
    <w:rsid w:val="009A3899"/>
    <w:pPr>
      <w:ind w:left="720"/>
    </w:pPr>
  </w:style>
  <w:style w:type="paragraph" w:customStyle="1" w:styleId="Definition">
    <w:name w:val="Definition"/>
    <w:basedOn w:val="DefTerm"/>
    <w:rsid w:val="009A3899"/>
    <w:pPr>
      <w:ind w:left="1080" w:hanging="360"/>
    </w:pPr>
  </w:style>
  <w:style w:type="paragraph" w:customStyle="1" w:styleId="DefListTitle">
    <w:name w:val="DefListTitle"/>
    <w:basedOn w:val="BaseHeading"/>
    <w:rsid w:val="009A3899"/>
  </w:style>
  <w:style w:type="paragraph" w:customStyle="1" w:styleId="discipline">
    <w:name w:val="discipline"/>
    <w:basedOn w:val="BaseText"/>
    <w:rsid w:val="009A3899"/>
    <w:pPr>
      <w:jc w:val="right"/>
    </w:pPr>
    <w:rPr>
      <w:color w:val="993366"/>
    </w:rPr>
  </w:style>
  <w:style w:type="paragraph" w:customStyle="1" w:styleId="Editors">
    <w:name w:val="Editors"/>
    <w:basedOn w:val="Authors"/>
    <w:rsid w:val="009A3899"/>
  </w:style>
  <w:style w:type="character" w:styleId="Emphasis">
    <w:name w:val="Emphasis"/>
    <w:uiPriority w:val="20"/>
    <w:qFormat/>
    <w:rsid w:val="009A3899"/>
    <w:rPr>
      <w:i/>
      <w:iCs/>
    </w:rPr>
  </w:style>
  <w:style w:type="character" w:styleId="EndnoteReference">
    <w:name w:val="endnote reference"/>
    <w:semiHidden/>
    <w:rsid w:val="009A3899"/>
    <w:rPr>
      <w:vertAlign w:val="superscript"/>
    </w:rPr>
  </w:style>
  <w:style w:type="paragraph" w:styleId="EndnoteText">
    <w:name w:val="endnote text"/>
    <w:basedOn w:val="Normal"/>
    <w:link w:val="EndnoteTextChar"/>
    <w:semiHidden/>
    <w:rsid w:val="009A3899"/>
    <w:rPr>
      <w:rFonts w:ascii="Cambria" w:eastAsia="Cambria" w:hAnsi="Cambria"/>
    </w:rPr>
  </w:style>
  <w:style w:type="character" w:customStyle="1" w:styleId="EndnoteTextChar">
    <w:name w:val="Endnote Text Char"/>
    <w:link w:val="EndnoteText"/>
    <w:semiHidden/>
    <w:rsid w:val="009A3899"/>
    <w:rPr>
      <w:rFonts w:ascii="Cambria" w:eastAsia="Cambria" w:hAnsi="Cambria"/>
      <w:sz w:val="20"/>
      <w:szCs w:val="20"/>
    </w:rPr>
  </w:style>
  <w:style w:type="character" w:customStyle="1" w:styleId="eqno">
    <w:name w:val="eq_no"/>
    <w:rsid w:val="009A3899"/>
    <w:rPr>
      <w:sz w:val="24"/>
    </w:rPr>
  </w:style>
  <w:style w:type="paragraph" w:customStyle="1" w:styleId="Equation">
    <w:name w:val="Equation"/>
    <w:basedOn w:val="BaseText"/>
    <w:rsid w:val="009A3899"/>
    <w:pPr>
      <w:jc w:val="center"/>
    </w:pPr>
  </w:style>
  <w:style w:type="paragraph" w:customStyle="1" w:styleId="FieldCodes">
    <w:name w:val="FieldCodes"/>
    <w:basedOn w:val="BaseText"/>
    <w:rsid w:val="009A3899"/>
  </w:style>
  <w:style w:type="paragraph" w:customStyle="1" w:styleId="Legend">
    <w:name w:val="Legend"/>
    <w:basedOn w:val="BaseHeading"/>
    <w:rsid w:val="009A3899"/>
    <w:rPr>
      <w:sz w:val="24"/>
      <w:szCs w:val="24"/>
    </w:rPr>
  </w:style>
  <w:style w:type="paragraph" w:customStyle="1" w:styleId="FigureCopyright">
    <w:name w:val="FigureCopyright"/>
    <w:basedOn w:val="Legend"/>
    <w:rsid w:val="009A3899"/>
    <w:pPr>
      <w:autoSpaceDE w:val="0"/>
      <w:autoSpaceDN w:val="0"/>
      <w:adjustRightInd w:val="0"/>
      <w:spacing w:before="80"/>
    </w:pPr>
    <w:rPr>
      <w:lang w:bidi="he-IL"/>
    </w:rPr>
  </w:style>
  <w:style w:type="paragraph" w:customStyle="1" w:styleId="FigureCredit">
    <w:name w:val="FigureCredit"/>
    <w:basedOn w:val="FigureCopyright"/>
    <w:rsid w:val="009A3899"/>
  </w:style>
  <w:style w:type="character" w:styleId="FollowedHyperlink">
    <w:name w:val="FollowedHyperlink"/>
    <w:rsid w:val="009A3899"/>
    <w:rPr>
      <w:color w:val="800080"/>
      <w:u w:val="single"/>
    </w:rPr>
  </w:style>
  <w:style w:type="paragraph" w:styleId="Footer">
    <w:name w:val="footer"/>
    <w:basedOn w:val="Normal"/>
    <w:link w:val="FooterChar"/>
    <w:uiPriority w:val="99"/>
    <w:rsid w:val="009A3899"/>
    <w:pPr>
      <w:tabs>
        <w:tab w:val="center" w:pos="4320"/>
        <w:tab w:val="right" w:pos="8640"/>
      </w:tabs>
    </w:pPr>
    <w:rPr>
      <w:rFonts w:eastAsia="Times New Roman"/>
    </w:rPr>
  </w:style>
  <w:style w:type="character" w:customStyle="1" w:styleId="FooterChar">
    <w:name w:val="Footer Char"/>
    <w:link w:val="Footer"/>
    <w:uiPriority w:val="99"/>
    <w:rsid w:val="009A3899"/>
    <w:rPr>
      <w:rFonts w:ascii="Times New Roman" w:eastAsia="Times New Roman" w:hAnsi="Times New Roman"/>
      <w:sz w:val="20"/>
      <w:szCs w:val="20"/>
    </w:rPr>
  </w:style>
  <w:style w:type="character" w:styleId="FootnoteReference">
    <w:name w:val="footnote reference"/>
    <w:semiHidden/>
    <w:rsid w:val="009A3899"/>
    <w:rPr>
      <w:vertAlign w:val="superscript"/>
    </w:rPr>
  </w:style>
  <w:style w:type="paragraph" w:customStyle="1" w:styleId="Gloss">
    <w:name w:val="Gloss"/>
    <w:basedOn w:val="AbstractSummary"/>
    <w:rsid w:val="009A3899"/>
  </w:style>
  <w:style w:type="paragraph" w:customStyle="1" w:styleId="Glossary">
    <w:name w:val="Glossary"/>
    <w:basedOn w:val="BaseText"/>
    <w:rsid w:val="009A3899"/>
  </w:style>
  <w:style w:type="paragraph" w:customStyle="1" w:styleId="GlossHead">
    <w:name w:val="GlossHead"/>
    <w:basedOn w:val="AbstractHead"/>
    <w:rsid w:val="009A3899"/>
  </w:style>
  <w:style w:type="paragraph" w:customStyle="1" w:styleId="GraphicAltText">
    <w:name w:val="GraphicAltText"/>
    <w:basedOn w:val="Legend"/>
    <w:rsid w:val="009A3899"/>
    <w:pPr>
      <w:autoSpaceDE w:val="0"/>
      <w:autoSpaceDN w:val="0"/>
      <w:adjustRightInd w:val="0"/>
    </w:pPr>
  </w:style>
  <w:style w:type="paragraph" w:customStyle="1" w:styleId="GraphicCredit">
    <w:name w:val="GraphicCredit"/>
    <w:basedOn w:val="FigureCredit"/>
    <w:rsid w:val="009A3899"/>
  </w:style>
  <w:style w:type="paragraph" w:customStyle="1" w:styleId="Head">
    <w:name w:val="Head"/>
    <w:basedOn w:val="BaseHeading"/>
    <w:rsid w:val="009A3899"/>
    <w:pPr>
      <w:spacing w:before="120" w:after="120"/>
      <w:jc w:val="center"/>
    </w:pPr>
    <w:rPr>
      <w:b/>
      <w:bCs/>
    </w:rPr>
  </w:style>
  <w:style w:type="paragraph" w:styleId="Header">
    <w:name w:val="header"/>
    <w:basedOn w:val="Normal"/>
    <w:link w:val="HeaderChar"/>
    <w:rsid w:val="009A3899"/>
    <w:pPr>
      <w:tabs>
        <w:tab w:val="center" w:pos="4320"/>
        <w:tab w:val="right" w:pos="8640"/>
      </w:tabs>
    </w:pPr>
    <w:rPr>
      <w:rFonts w:eastAsia="Times New Roman"/>
    </w:rPr>
  </w:style>
  <w:style w:type="character" w:customStyle="1" w:styleId="HeaderChar">
    <w:name w:val="Header Char"/>
    <w:link w:val="Header"/>
    <w:rsid w:val="009A3899"/>
    <w:rPr>
      <w:rFonts w:ascii="Times New Roman" w:eastAsia="Times New Roman" w:hAnsi="Times New Roman"/>
      <w:sz w:val="20"/>
      <w:szCs w:val="20"/>
    </w:rPr>
  </w:style>
  <w:style w:type="character" w:styleId="HTMLAcronym">
    <w:name w:val="HTML Acronym"/>
    <w:basedOn w:val="DefaultParagraphFont"/>
    <w:rsid w:val="009A3899"/>
  </w:style>
  <w:style w:type="character" w:styleId="HTMLCite">
    <w:name w:val="HTML Cite"/>
    <w:rsid w:val="009A3899"/>
    <w:rPr>
      <w:i/>
      <w:iCs/>
    </w:rPr>
  </w:style>
  <w:style w:type="character" w:styleId="HTMLCode">
    <w:name w:val="HTML Code"/>
    <w:rsid w:val="009A3899"/>
    <w:rPr>
      <w:rFonts w:ascii="Courier New" w:hAnsi="Courier New" w:cs="Courier New"/>
      <w:sz w:val="20"/>
      <w:szCs w:val="20"/>
    </w:rPr>
  </w:style>
  <w:style w:type="character" w:styleId="HTMLDefinition">
    <w:name w:val="HTML Definition"/>
    <w:rsid w:val="009A3899"/>
    <w:rPr>
      <w:i/>
      <w:iCs/>
    </w:rPr>
  </w:style>
  <w:style w:type="character" w:styleId="HTMLKeyboard">
    <w:name w:val="HTML Keyboard"/>
    <w:rsid w:val="009A3899"/>
    <w:rPr>
      <w:rFonts w:ascii="Courier New" w:hAnsi="Courier New" w:cs="Courier New"/>
      <w:sz w:val="20"/>
      <w:szCs w:val="20"/>
    </w:rPr>
  </w:style>
  <w:style w:type="paragraph" w:styleId="HTMLPreformatted">
    <w:name w:val="HTML Preformatted"/>
    <w:basedOn w:val="Normal"/>
    <w:link w:val="HTMLPreformattedChar"/>
    <w:rsid w:val="009A3899"/>
    <w:rPr>
      <w:rFonts w:ascii="Consolas" w:eastAsia="Times New Roman" w:hAnsi="Consolas"/>
    </w:rPr>
  </w:style>
  <w:style w:type="character" w:customStyle="1" w:styleId="HTMLPreformattedChar">
    <w:name w:val="HTML Preformatted Char"/>
    <w:link w:val="HTMLPreformatted"/>
    <w:rsid w:val="009A3899"/>
    <w:rPr>
      <w:rFonts w:ascii="Consolas" w:eastAsia="Times New Roman" w:hAnsi="Consolas"/>
      <w:sz w:val="20"/>
      <w:szCs w:val="20"/>
    </w:rPr>
  </w:style>
  <w:style w:type="character" w:styleId="HTMLSample">
    <w:name w:val="HTML Sample"/>
    <w:rsid w:val="009A3899"/>
    <w:rPr>
      <w:rFonts w:ascii="Courier New" w:hAnsi="Courier New" w:cs="Courier New"/>
    </w:rPr>
  </w:style>
  <w:style w:type="character" w:styleId="HTMLTypewriter">
    <w:name w:val="HTML Typewriter"/>
    <w:rsid w:val="009A3899"/>
    <w:rPr>
      <w:rFonts w:ascii="Courier New" w:hAnsi="Courier New" w:cs="Courier New"/>
      <w:sz w:val="20"/>
      <w:szCs w:val="20"/>
    </w:rPr>
  </w:style>
  <w:style w:type="character" w:styleId="HTMLVariable">
    <w:name w:val="HTML Variable"/>
    <w:rsid w:val="009A3899"/>
    <w:rPr>
      <w:i/>
      <w:iCs/>
    </w:rPr>
  </w:style>
  <w:style w:type="character" w:styleId="Hyperlink">
    <w:name w:val="Hyperlink"/>
    <w:rsid w:val="009A3899"/>
    <w:rPr>
      <w:color w:val="0000FF"/>
      <w:u w:val="single"/>
    </w:rPr>
  </w:style>
  <w:style w:type="paragraph" w:customStyle="1" w:styleId="InstructionsText">
    <w:name w:val="Instructions Text"/>
    <w:basedOn w:val="BaseText"/>
    <w:rsid w:val="009A3899"/>
  </w:style>
  <w:style w:type="paragraph" w:customStyle="1" w:styleId="Overline">
    <w:name w:val="Overline"/>
    <w:basedOn w:val="BaseText"/>
    <w:rsid w:val="009A3899"/>
  </w:style>
  <w:style w:type="paragraph" w:customStyle="1" w:styleId="IssueName">
    <w:name w:val="IssueName"/>
    <w:basedOn w:val="Overline"/>
    <w:rsid w:val="009A3899"/>
  </w:style>
  <w:style w:type="paragraph" w:customStyle="1" w:styleId="Keywords">
    <w:name w:val="Keywords"/>
    <w:basedOn w:val="BaseText"/>
    <w:rsid w:val="009A3899"/>
  </w:style>
  <w:style w:type="paragraph" w:customStyle="1" w:styleId="Level3Head">
    <w:name w:val="Level 3 Head"/>
    <w:basedOn w:val="BaseHeading"/>
    <w:rsid w:val="009A3899"/>
    <w:pPr>
      <w:outlineLvl w:val="2"/>
    </w:pPr>
    <w:rPr>
      <w:sz w:val="24"/>
      <w:szCs w:val="24"/>
      <w:u w:val="single"/>
    </w:rPr>
  </w:style>
  <w:style w:type="paragraph" w:customStyle="1" w:styleId="Level4Head">
    <w:name w:val="Level 4 Head"/>
    <w:basedOn w:val="BaseHeading"/>
    <w:rsid w:val="009A3899"/>
    <w:pPr>
      <w:ind w:left="346"/>
    </w:pPr>
    <w:rPr>
      <w:sz w:val="24"/>
      <w:szCs w:val="24"/>
    </w:rPr>
  </w:style>
  <w:style w:type="character" w:styleId="LineNumber">
    <w:name w:val="line number"/>
    <w:basedOn w:val="DefaultParagraphFont"/>
    <w:rsid w:val="009A3899"/>
  </w:style>
  <w:style w:type="paragraph" w:customStyle="1" w:styleId="Literaryquote">
    <w:name w:val="Literary quote"/>
    <w:basedOn w:val="BaseText"/>
    <w:rsid w:val="009A3899"/>
    <w:pPr>
      <w:ind w:left="1440" w:right="1440"/>
    </w:pPr>
  </w:style>
  <w:style w:type="paragraph" w:customStyle="1" w:styleId="MaterialsText">
    <w:name w:val="Materials Text"/>
    <w:basedOn w:val="BaseText"/>
    <w:rsid w:val="009A3899"/>
  </w:style>
  <w:style w:type="paragraph" w:customStyle="1" w:styleId="NoteInProof">
    <w:name w:val="NoteInProof"/>
    <w:basedOn w:val="BaseText"/>
    <w:rsid w:val="009A3899"/>
  </w:style>
  <w:style w:type="paragraph" w:customStyle="1" w:styleId="Notes">
    <w:name w:val="Notes"/>
    <w:basedOn w:val="BaseText"/>
    <w:rsid w:val="009A3899"/>
    <w:rPr>
      <w:i/>
    </w:rPr>
  </w:style>
  <w:style w:type="paragraph" w:customStyle="1" w:styleId="Notes-Helvetica">
    <w:name w:val="Notes-Helvetica"/>
    <w:basedOn w:val="BaseText"/>
    <w:rsid w:val="009A3899"/>
    <w:rPr>
      <w:i/>
    </w:rPr>
  </w:style>
  <w:style w:type="paragraph" w:customStyle="1" w:styleId="NumberedInstructions">
    <w:name w:val="Numbered Instructions"/>
    <w:basedOn w:val="BaseText"/>
    <w:rsid w:val="009A3899"/>
  </w:style>
  <w:style w:type="paragraph" w:customStyle="1" w:styleId="OutlineLevel1">
    <w:name w:val="OutlineLevel1"/>
    <w:basedOn w:val="BaseHeading"/>
    <w:rsid w:val="009A3899"/>
    <w:rPr>
      <w:b/>
      <w:bCs/>
    </w:rPr>
  </w:style>
  <w:style w:type="paragraph" w:customStyle="1" w:styleId="OutlineLevel2">
    <w:name w:val="OutlineLevel2"/>
    <w:basedOn w:val="BaseHeading"/>
    <w:rsid w:val="009A3899"/>
    <w:pPr>
      <w:ind w:left="360"/>
      <w:outlineLvl w:val="1"/>
    </w:pPr>
    <w:rPr>
      <w:b/>
      <w:bCs/>
      <w:sz w:val="24"/>
      <w:szCs w:val="24"/>
    </w:rPr>
  </w:style>
  <w:style w:type="paragraph" w:customStyle="1" w:styleId="OutlineLevel3">
    <w:name w:val="OutlineLevel3"/>
    <w:basedOn w:val="BaseHeading"/>
    <w:rsid w:val="009A3899"/>
    <w:pPr>
      <w:ind w:left="720"/>
      <w:outlineLvl w:val="2"/>
    </w:pPr>
    <w:rPr>
      <w:b/>
      <w:bCs/>
      <w:sz w:val="24"/>
      <w:szCs w:val="24"/>
    </w:rPr>
  </w:style>
  <w:style w:type="character" w:styleId="PageNumber">
    <w:name w:val="page number"/>
    <w:basedOn w:val="DefaultParagraphFont"/>
    <w:rsid w:val="009A3899"/>
  </w:style>
  <w:style w:type="paragraph" w:customStyle="1" w:styleId="Preformat">
    <w:name w:val="Preformat"/>
    <w:basedOn w:val="BaseText"/>
    <w:rsid w:val="009A3899"/>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rsid w:val="009A3899"/>
  </w:style>
  <w:style w:type="paragraph" w:customStyle="1" w:styleId="ProductInformation">
    <w:name w:val="ProductInformation"/>
    <w:basedOn w:val="BaseText"/>
    <w:rsid w:val="009A3899"/>
  </w:style>
  <w:style w:type="paragraph" w:customStyle="1" w:styleId="ProductTitle">
    <w:name w:val="ProductTitle"/>
    <w:basedOn w:val="BaseText"/>
    <w:rsid w:val="009A3899"/>
    <w:rPr>
      <w:b/>
      <w:bCs/>
    </w:rPr>
  </w:style>
  <w:style w:type="paragraph" w:customStyle="1" w:styleId="PublishedOnline">
    <w:name w:val="Published Online"/>
    <w:basedOn w:val="DateAccepted"/>
    <w:rsid w:val="009A3899"/>
  </w:style>
  <w:style w:type="paragraph" w:customStyle="1" w:styleId="RecipeMaterials">
    <w:name w:val="Recipe Materials"/>
    <w:basedOn w:val="BaseText"/>
    <w:rsid w:val="009A3899"/>
  </w:style>
  <w:style w:type="paragraph" w:customStyle="1" w:styleId="Refhead">
    <w:name w:val="Ref head"/>
    <w:basedOn w:val="BaseHeading"/>
    <w:rsid w:val="009A3899"/>
    <w:pPr>
      <w:spacing w:before="120" w:after="120"/>
    </w:pPr>
    <w:rPr>
      <w:b/>
      <w:bCs/>
      <w:sz w:val="24"/>
      <w:szCs w:val="24"/>
    </w:rPr>
  </w:style>
  <w:style w:type="paragraph" w:customStyle="1" w:styleId="ReferenceNote">
    <w:name w:val="Reference Note"/>
    <w:basedOn w:val="Referencesandnotes"/>
    <w:rsid w:val="009A3899"/>
  </w:style>
  <w:style w:type="paragraph" w:customStyle="1" w:styleId="ReferencesandnotesLong">
    <w:name w:val="References and notes Long"/>
    <w:basedOn w:val="BaseText"/>
    <w:rsid w:val="009A3899"/>
    <w:pPr>
      <w:ind w:left="720" w:hanging="720"/>
    </w:pPr>
  </w:style>
  <w:style w:type="paragraph" w:customStyle="1" w:styleId="region">
    <w:name w:val="region"/>
    <w:basedOn w:val="BaseText"/>
    <w:rsid w:val="009A3899"/>
    <w:pPr>
      <w:jc w:val="right"/>
    </w:pPr>
    <w:rPr>
      <w:color w:val="0000FF"/>
    </w:rPr>
  </w:style>
  <w:style w:type="paragraph" w:customStyle="1" w:styleId="RelatedArticle">
    <w:name w:val="RelatedArticle"/>
    <w:basedOn w:val="Referencesandnotes"/>
    <w:rsid w:val="009A3899"/>
  </w:style>
  <w:style w:type="paragraph" w:customStyle="1" w:styleId="RunHead">
    <w:name w:val="RunHead"/>
    <w:basedOn w:val="BaseText"/>
    <w:rsid w:val="009A3899"/>
  </w:style>
  <w:style w:type="paragraph" w:customStyle="1" w:styleId="SOMContent">
    <w:name w:val="SOMContent"/>
    <w:basedOn w:val="1stparatext"/>
    <w:rsid w:val="009A3899"/>
  </w:style>
  <w:style w:type="paragraph" w:customStyle="1" w:styleId="SOMHead">
    <w:name w:val="SOMHead"/>
    <w:basedOn w:val="BaseHeading"/>
    <w:rsid w:val="009A3899"/>
    <w:rPr>
      <w:b/>
      <w:sz w:val="24"/>
      <w:szCs w:val="24"/>
    </w:rPr>
  </w:style>
  <w:style w:type="paragraph" w:customStyle="1" w:styleId="Speaker">
    <w:name w:val="Speaker"/>
    <w:basedOn w:val="Paragraph"/>
    <w:rsid w:val="009A3899"/>
    <w:pPr>
      <w:autoSpaceDE w:val="0"/>
      <w:autoSpaceDN w:val="0"/>
      <w:adjustRightInd w:val="0"/>
    </w:pPr>
    <w:rPr>
      <w:b/>
      <w:lang w:bidi="he-IL"/>
    </w:rPr>
  </w:style>
  <w:style w:type="paragraph" w:customStyle="1" w:styleId="Speech">
    <w:name w:val="Speech"/>
    <w:basedOn w:val="Paragraph"/>
    <w:rsid w:val="009A3899"/>
    <w:pPr>
      <w:autoSpaceDE w:val="0"/>
      <w:autoSpaceDN w:val="0"/>
      <w:adjustRightInd w:val="0"/>
    </w:pPr>
    <w:rPr>
      <w:lang w:bidi="he-IL"/>
    </w:rPr>
  </w:style>
  <w:style w:type="character" w:styleId="Strong">
    <w:name w:val="Strong"/>
    <w:uiPriority w:val="22"/>
    <w:qFormat/>
    <w:rsid w:val="009A3899"/>
    <w:rPr>
      <w:b/>
      <w:bCs/>
    </w:rPr>
  </w:style>
  <w:style w:type="paragraph" w:customStyle="1" w:styleId="SX-Abstract">
    <w:name w:val="SX-Abstract"/>
    <w:basedOn w:val="Normal"/>
    <w:qFormat/>
    <w:rsid w:val="009A3899"/>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rsid w:val="009A3899"/>
    <w:pPr>
      <w:spacing w:after="160" w:line="190" w:lineRule="exact"/>
    </w:pPr>
    <w:rPr>
      <w:rFonts w:ascii="BlissRegular" w:eastAsia="Times New Roman" w:hAnsi="BlissRegular"/>
      <w:sz w:val="16"/>
    </w:rPr>
  </w:style>
  <w:style w:type="paragraph" w:customStyle="1" w:styleId="SX-Articlehead">
    <w:name w:val="SX-Article head"/>
    <w:basedOn w:val="Normal"/>
    <w:qFormat/>
    <w:rsid w:val="009A3899"/>
    <w:pPr>
      <w:spacing w:before="210" w:line="210" w:lineRule="exact"/>
      <w:ind w:firstLine="288"/>
      <w:jc w:val="both"/>
    </w:pPr>
    <w:rPr>
      <w:rFonts w:eastAsia="Times New Roman"/>
      <w:b/>
      <w:sz w:val="18"/>
    </w:rPr>
  </w:style>
  <w:style w:type="paragraph" w:customStyle="1" w:styleId="SX-Authornames">
    <w:name w:val="SX-Author names"/>
    <w:basedOn w:val="Normal"/>
    <w:rsid w:val="009A3899"/>
    <w:pPr>
      <w:spacing w:after="120" w:line="210" w:lineRule="exact"/>
    </w:pPr>
    <w:rPr>
      <w:rFonts w:ascii="BlissMedium" w:eastAsia="Times New Roman" w:hAnsi="BlissMedium"/>
    </w:rPr>
  </w:style>
  <w:style w:type="paragraph" w:customStyle="1" w:styleId="SX-Bodytext">
    <w:name w:val="SX-Body text"/>
    <w:basedOn w:val="Normal"/>
    <w:next w:val="Normal"/>
    <w:rsid w:val="009A3899"/>
    <w:pPr>
      <w:spacing w:line="210" w:lineRule="exact"/>
      <w:ind w:firstLine="288"/>
      <w:jc w:val="both"/>
    </w:pPr>
    <w:rPr>
      <w:rFonts w:eastAsia="Times New Roman"/>
      <w:sz w:val="18"/>
    </w:rPr>
  </w:style>
  <w:style w:type="paragraph" w:customStyle="1" w:styleId="SX-Bodytextflush">
    <w:name w:val="SX-Body text flush"/>
    <w:basedOn w:val="SX-Bodytext"/>
    <w:next w:val="SX-Bodytext"/>
    <w:rsid w:val="009A3899"/>
    <w:pPr>
      <w:ind w:firstLine="0"/>
    </w:pPr>
  </w:style>
  <w:style w:type="paragraph" w:customStyle="1" w:styleId="SX-Correspondence">
    <w:name w:val="SX-Correspondence"/>
    <w:basedOn w:val="SX-Affiliation"/>
    <w:qFormat/>
    <w:rsid w:val="009A3899"/>
    <w:pPr>
      <w:spacing w:after="80"/>
    </w:pPr>
  </w:style>
  <w:style w:type="paragraph" w:customStyle="1" w:styleId="SX-Date">
    <w:name w:val="SX-Date"/>
    <w:basedOn w:val="Normal"/>
    <w:qFormat/>
    <w:rsid w:val="009A3899"/>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rsid w:val="009A3899"/>
    <w:pPr>
      <w:autoSpaceDE w:val="0"/>
      <w:autoSpaceDN w:val="0"/>
      <w:adjustRightInd w:val="0"/>
      <w:spacing w:line="240" w:lineRule="auto"/>
      <w:jc w:val="center"/>
    </w:pPr>
  </w:style>
  <w:style w:type="paragraph" w:customStyle="1" w:styleId="SX-Legend">
    <w:name w:val="SX-Legend"/>
    <w:basedOn w:val="SX-Authornames"/>
    <w:rsid w:val="009A3899"/>
    <w:pPr>
      <w:jc w:val="both"/>
    </w:pPr>
    <w:rPr>
      <w:sz w:val="18"/>
    </w:rPr>
  </w:style>
  <w:style w:type="paragraph" w:customStyle="1" w:styleId="SX-References">
    <w:name w:val="SX-References"/>
    <w:basedOn w:val="Normal"/>
    <w:rsid w:val="009A3899"/>
    <w:pPr>
      <w:spacing w:line="190" w:lineRule="exact"/>
      <w:ind w:left="245" w:hanging="245"/>
      <w:jc w:val="both"/>
    </w:pPr>
    <w:rPr>
      <w:rFonts w:eastAsia="Times New Roman"/>
      <w:sz w:val="16"/>
    </w:rPr>
  </w:style>
  <w:style w:type="paragraph" w:customStyle="1" w:styleId="SX-RefHead">
    <w:name w:val="SX-RefHead"/>
    <w:basedOn w:val="Normal"/>
    <w:rsid w:val="009A3899"/>
    <w:pPr>
      <w:spacing w:before="200" w:line="190" w:lineRule="exact"/>
    </w:pPr>
    <w:rPr>
      <w:rFonts w:eastAsia="Times New Roman"/>
      <w:b/>
      <w:sz w:val="16"/>
    </w:rPr>
  </w:style>
  <w:style w:type="character" w:customStyle="1" w:styleId="SX-reflink">
    <w:name w:val="SX-reflink"/>
    <w:uiPriority w:val="1"/>
    <w:qFormat/>
    <w:rsid w:val="009A3899"/>
    <w:rPr>
      <w:color w:val="0000FF"/>
      <w:sz w:val="16"/>
      <w:u w:val="words"/>
      <w:bdr w:val="none" w:sz="0" w:space="0" w:color="auto"/>
      <w:shd w:val="clear" w:color="auto" w:fill="FFFFFF"/>
    </w:rPr>
  </w:style>
  <w:style w:type="paragraph" w:customStyle="1" w:styleId="SX-SOMHead">
    <w:name w:val="SX-SOMHead"/>
    <w:basedOn w:val="SX-RefHead"/>
    <w:rsid w:val="009A3899"/>
  </w:style>
  <w:style w:type="paragraph" w:customStyle="1" w:styleId="SX-Tablehead">
    <w:name w:val="SX-Tablehead"/>
    <w:basedOn w:val="Normal"/>
    <w:qFormat/>
    <w:rsid w:val="009A3899"/>
    <w:rPr>
      <w:rFonts w:eastAsia="Times New Roman"/>
      <w:szCs w:val="24"/>
    </w:rPr>
  </w:style>
  <w:style w:type="paragraph" w:customStyle="1" w:styleId="SX-Tablelegend">
    <w:name w:val="SX-Tablelegend"/>
    <w:basedOn w:val="Normal"/>
    <w:qFormat/>
    <w:rsid w:val="009A3899"/>
    <w:pPr>
      <w:spacing w:line="190" w:lineRule="exact"/>
      <w:ind w:left="245" w:hanging="245"/>
      <w:jc w:val="both"/>
    </w:pPr>
    <w:rPr>
      <w:rFonts w:eastAsia="Times New Roman"/>
      <w:sz w:val="16"/>
    </w:rPr>
  </w:style>
  <w:style w:type="paragraph" w:customStyle="1" w:styleId="SX-Tabletext">
    <w:name w:val="SX-Tabletext"/>
    <w:basedOn w:val="Normal"/>
    <w:qFormat/>
    <w:rsid w:val="009A3899"/>
    <w:pPr>
      <w:spacing w:line="210" w:lineRule="exact"/>
      <w:jc w:val="center"/>
    </w:pPr>
    <w:rPr>
      <w:rFonts w:eastAsia="Times New Roman"/>
      <w:sz w:val="18"/>
    </w:rPr>
  </w:style>
  <w:style w:type="paragraph" w:customStyle="1" w:styleId="SX-Tabletitle">
    <w:name w:val="SX-Tabletitle"/>
    <w:basedOn w:val="Normal"/>
    <w:qFormat/>
    <w:rsid w:val="009A3899"/>
    <w:pPr>
      <w:spacing w:after="120" w:line="210" w:lineRule="exact"/>
      <w:jc w:val="both"/>
    </w:pPr>
    <w:rPr>
      <w:rFonts w:ascii="BlissMedium" w:eastAsia="Times New Roman" w:hAnsi="BlissMedium"/>
      <w:sz w:val="18"/>
    </w:rPr>
  </w:style>
  <w:style w:type="paragraph" w:customStyle="1" w:styleId="SX-Title">
    <w:name w:val="SX-Title"/>
    <w:basedOn w:val="Normal"/>
    <w:rsid w:val="009A3899"/>
    <w:pPr>
      <w:spacing w:after="240" w:line="500" w:lineRule="exact"/>
    </w:pPr>
    <w:rPr>
      <w:rFonts w:ascii="BlissBold" w:eastAsia="Times New Roman" w:hAnsi="BlissBold"/>
      <w:b/>
      <w:sz w:val="44"/>
    </w:rPr>
  </w:style>
  <w:style w:type="paragraph" w:customStyle="1" w:styleId="Tablecolumnhead">
    <w:name w:val="Table column head"/>
    <w:basedOn w:val="BaseText"/>
    <w:rsid w:val="009A3899"/>
    <w:pPr>
      <w:spacing w:before="0"/>
    </w:pPr>
  </w:style>
  <w:style w:type="paragraph" w:customStyle="1" w:styleId="Tabletext">
    <w:name w:val="Table text"/>
    <w:basedOn w:val="BaseText"/>
    <w:rsid w:val="009A3899"/>
    <w:pPr>
      <w:spacing w:before="0"/>
    </w:pPr>
  </w:style>
  <w:style w:type="paragraph" w:customStyle="1" w:styleId="TableLegend">
    <w:name w:val="TableLegend"/>
    <w:basedOn w:val="BaseText"/>
    <w:rsid w:val="009A3899"/>
    <w:pPr>
      <w:spacing w:before="0"/>
    </w:pPr>
  </w:style>
  <w:style w:type="paragraph" w:customStyle="1" w:styleId="TableTitle">
    <w:name w:val="TableTitle"/>
    <w:basedOn w:val="BaseHeading"/>
    <w:rsid w:val="009A3899"/>
  </w:style>
  <w:style w:type="paragraph" w:customStyle="1" w:styleId="Teaser">
    <w:name w:val="Teaser"/>
    <w:basedOn w:val="BaseText"/>
    <w:rsid w:val="009A3899"/>
  </w:style>
  <w:style w:type="paragraph" w:customStyle="1" w:styleId="TWIS">
    <w:name w:val="TWIS"/>
    <w:basedOn w:val="AbstractSummary"/>
    <w:rsid w:val="009A3899"/>
    <w:pPr>
      <w:autoSpaceDE w:val="0"/>
      <w:autoSpaceDN w:val="0"/>
      <w:adjustRightInd w:val="0"/>
    </w:pPr>
  </w:style>
  <w:style w:type="paragraph" w:customStyle="1" w:styleId="TWISorEC">
    <w:name w:val="TWIS or EC"/>
    <w:basedOn w:val="Normal"/>
    <w:rsid w:val="009A3899"/>
    <w:pPr>
      <w:spacing w:line="210" w:lineRule="exact"/>
    </w:pPr>
    <w:rPr>
      <w:rFonts w:ascii="BlissRegular" w:eastAsia="Times New Roman" w:hAnsi="BlissRegular"/>
      <w:sz w:val="19"/>
    </w:rPr>
  </w:style>
  <w:style w:type="paragraph" w:customStyle="1" w:styleId="work-sector">
    <w:name w:val="work-sector"/>
    <w:basedOn w:val="BaseText"/>
    <w:rsid w:val="009A3899"/>
    <w:pPr>
      <w:jc w:val="right"/>
    </w:pPr>
    <w:rPr>
      <w:color w:val="003300"/>
    </w:rPr>
  </w:style>
  <w:style w:type="paragraph" w:customStyle="1" w:styleId="DOI">
    <w:name w:val="DOI"/>
    <w:basedOn w:val="DateAccepted"/>
    <w:qFormat/>
    <w:rsid w:val="009A7F20"/>
  </w:style>
  <w:style w:type="character" w:customStyle="1" w:styleId="custom-cit-author">
    <w:name w:val="custom-cit-author"/>
    <w:basedOn w:val="DefaultParagraphFont"/>
    <w:rsid w:val="00943D39"/>
  </w:style>
  <w:style w:type="character" w:customStyle="1" w:styleId="custom-cit-title">
    <w:name w:val="custom-cit-title"/>
    <w:basedOn w:val="DefaultParagraphFont"/>
    <w:rsid w:val="00943D39"/>
  </w:style>
  <w:style w:type="character" w:customStyle="1" w:styleId="custom-cit-jour-title">
    <w:name w:val="custom-cit-jour-title"/>
    <w:basedOn w:val="DefaultParagraphFont"/>
    <w:rsid w:val="00943D39"/>
  </w:style>
  <w:style w:type="character" w:customStyle="1" w:styleId="custom-cit-volume">
    <w:name w:val="custom-cit-volume"/>
    <w:basedOn w:val="DefaultParagraphFont"/>
    <w:rsid w:val="00943D39"/>
  </w:style>
  <w:style w:type="character" w:customStyle="1" w:styleId="custom-cit-volume-sep">
    <w:name w:val="custom-cit-volume-sep"/>
    <w:basedOn w:val="DefaultParagraphFont"/>
    <w:rsid w:val="00943D39"/>
  </w:style>
  <w:style w:type="character" w:customStyle="1" w:styleId="custom-cit-fpage">
    <w:name w:val="custom-cit-fpage"/>
    <w:basedOn w:val="DefaultParagraphFont"/>
    <w:rsid w:val="00943D39"/>
  </w:style>
  <w:style w:type="character" w:customStyle="1" w:styleId="custom-cit-date">
    <w:name w:val="custom-cit-date"/>
    <w:basedOn w:val="DefaultParagraphFont"/>
    <w:rsid w:val="00943D39"/>
  </w:style>
  <w:style w:type="paragraph" w:customStyle="1" w:styleId="71">
    <w:name w:val="表 (赤)  71"/>
    <w:hidden/>
    <w:uiPriority w:val="99"/>
    <w:semiHidden/>
    <w:rsid w:val="001B3B1A"/>
    <w:rPr>
      <w:lang w:eastAsia="en-US"/>
    </w:rPr>
  </w:style>
  <w:style w:type="table" w:styleId="TableGrid">
    <w:name w:val="Table Grid"/>
    <w:basedOn w:val="TableNormal"/>
    <w:uiPriority w:val="59"/>
    <w:rsid w:val="00B547A9"/>
    <w:rPr>
      <w:rFonts w:ascii="Times" w:eastAsia="Times New Roman"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
    <w:name w:val="表 (青) 121"/>
    <w:hidden/>
    <w:uiPriority w:val="71"/>
    <w:rsid w:val="008B0669"/>
    <w:rPr>
      <w:lang w:eastAsia="en-US"/>
    </w:rPr>
  </w:style>
  <w:style w:type="character" w:styleId="UnresolvedMention">
    <w:name w:val="Unresolved Mention"/>
    <w:uiPriority w:val="99"/>
    <w:semiHidden/>
    <w:unhideWhenUsed/>
    <w:rsid w:val="008707BC"/>
    <w:rPr>
      <w:color w:val="605E5C"/>
      <w:shd w:val="clear" w:color="auto" w:fill="E1DFDD"/>
    </w:rPr>
  </w:style>
  <w:style w:type="paragraph" w:styleId="ListParagraph">
    <w:name w:val="List Paragraph"/>
    <w:basedOn w:val="Normal"/>
    <w:uiPriority w:val="34"/>
    <w:qFormat/>
    <w:rsid w:val="001C4892"/>
    <w:pPr>
      <w:spacing w:after="160" w:line="259" w:lineRule="auto"/>
      <w:ind w:left="720"/>
      <w:contextualSpacing/>
    </w:pPr>
    <w:rPr>
      <w:rFonts w:ascii="Calibri" w:hAnsi="Calibri"/>
      <w:sz w:val="22"/>
      <w:szCs w:val="22"/>
      <w:lang w:val="en-GB"/>
    </w:rPr>
  </w:style>
  <w:style w:type="character" w:styleId="PlaceholderText">
    <w:name w:val="Placeholder Text"/>
    <w:basedOn w:val="DefaultParagraphFont"/>
    <w:uiPriority w:val="99"/>
    <w:semiHidden/>
    <w:rsid w:val="0055703A"/>
    <w:rPr>
      <w:color w:val="808080"/>
    </w:rPr>
  </w:style>
  <w:style w:type="paragraph" w:styleId="Revision">
    <w:name w:val="Revision"/>
    <w:hidden/>
    <w:uiPriority w:val="99"/>
    <w:semiHidden/>
    <w:rsid w:val="000759EB"/>
    <w:rPr>
      <w:lang w:eastAsia="en-US"/>
    </w:rPr>
  </w:style>
  <w:style w:type="paragraph" w:styleId="Caption">
    <w:name w:val="caption"/>
    <w:basedOn w:val="Normal"/>
    <w:next w:val="Normal"/>
    <w:uiPriority w:val="35"/>
    <w:unhideWhenUsed/>
    <w:qFormat/>
    <w:rsid w:val="00D50269"/>
    <w:rPr>
      <w:b/>
      <w:bCs/>
      <w:sz w:val="21"/>
      <w:szCs w:val="21"/>
    </w:rPr>
  </w:style>
  <w:style w:type="table" w:styleId="PlainTable4">
    <w:name w:val="Plain Table 4"/>
    <w:basedOn w:val="TableNormal"/>
    <w:uiPriority w:val="44"/>
    <w:rsid w:val="008C261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177978"/>
    <w:pPr>
      <w:tabs>
        <w:tab w:val="left" w:pos="264"/>
      </w:tabs>
      <w:spacing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8573">
      <w:bodyDiv w:val="1"/>
      <w:marLeft w:val="0"/>
      <w:marRight w:val="0"/>
      <w:marTop w:val="0"/>
      <w:marBottom w:val="0"/>
      <w:divBdr>
        <w:top w:val="none" w:sz="0" w:space="0" w:color="auto"/>
        <w:left w:val="none" w:sz="0" w:space="0" w:color="auto"/>
        <w:bottom w:val="none" w:sz="0" w:space="0" w:color="auto"/>
        <w:right w:val="none" w:sz="0" w:space="0" w:color="auto"/>
      </w:divBdr>
    </w:div>
    <w:div w:id="54663198">
      <w:bodyDiv w:val="1"/>
      <w:marLeft w:val="0"/>
      <w:marRight w:val="0"/>
      <w:marTop w:val="0"/>
      <w:marBottom w:val="0"/>
      <w:divBdr>
        <w:top w:val="none" w:sz="0" w:space="0" w:color="auto"/>
        <w:left w:val="none" w:sz="0" w:space="0" w:color="auto"/>
        <w:bottom w:val="none" w:sz="0" w:space="0" w:color="auto"/>
        <w:right w:val="none" w:sz="0" w:space="0" w:color="auto"/>
      </w:divBdr>
    </w:div>
    <w:div w:id="91704742">
      <w:bodyDiv w:val="1"/>
      <w:marLeft w:val="0"/>
      <w:marRight w:val="0"/>
      <w:marTop w:val="0"/>
      <w:marBottom w:val="0"/>
      <w:divBdr>
        <w:top w:val="none" w:sz="0" w:space="0" w:color="auto"/>
        <w:left w:val="none" w:sz="0" w:space="0" w:color="auto"/>
        <w:bottom w:val="none" w:sz="0" w:space="0" w:color="auto"/>
        <w:right w:val="none" w:sz="0" w:space="0" w:color="auto"/>
      </w:divBdr>
    </w:div>
    <w:div w:id="99572741">
      <w:bodyDiv w:val="1"/>
      <w:marLeft w:val="0"/>
      <w:marRight w:val="0"/>
      <w:marTop w:val="0"/>
      <w:marBottom w:val="0"/>
      <w:divBdr>
        <w:top w:val="none" w:sz="0" w:space="0" w:color="auto"/>
        <w:left w:val="none" w:sz="0" w:space="0" w:color="auto"/>
        <w:bottom w:val="none" w:sz="0" w:space="0" w:color="auto"/>
        <w:right w:val="none" w:sz="0" w:space="0" w:color="auto"/>
      </w:divBdr>
    </w:div>
    <w:div w:id="133302322">
      <w:bodyDiv w:val="1"/>
      <w:marLeft w:val="0"/>
      <w:marRight w:val="0"/>
      <w:marTop w:val="0"/>
      <w:marBottom w:val="0"/>
      <w:divBdr>
        <w:top w:val="none" w:sz="0" w:space="0" w:color="auto"/>
        <w:left w:val="none" w:sz="0" w:space="0" w:color="auto"/>
        <w:bottom w:val="none" w:sz="0" w:space="0" w:color="auto"/>
        <w:right w:val="none" w:sz="0" w:space="0" w:color="auto"/>
      </w:divBdr>
    </w:div>
    <w:div w:id="143200535">
      <w:bodyDiv w:val="1"/>
      <w:marLeft w:val="0"/>
      <w:marRight w:val="0"/>
      <w:marTop w:val="0"/>
      <w:marBottom w:val="0"/>
      <w:divBdr>
        <w:top w:val="none" w:sz="0" w:space="0" w:color="auto"/>
        <w:left w:val="none" w:sz="0" w:space="0" w:color="auto"/>
        <w:bottom w:val="none" w:sz="0" w:space="0" w:color="auto"/>
        <w:right w:val="none" w:sz="0" w:space="0" w:color="auto"/>
      </w:divBdr>
    </w:div>
    <w:div w:id="145359975">
      <w:bodyDiv w:val="1"/>
      <w:marLeft w:val="0"/>
      <w:marRight w:val="0"/>
      <w:marTop w:val="0"/>
      <w:marBottom w:val="0"/>
      <w:divBdr>
        <w:top w:val="none" w:sz="0" w:space="0" w:color="auto"/>
        <w:left w:val="none" w:sz="0" w:space="0" w:color="auto"/>
        <w:bottom w:val="none" w:sz="0" w:space="0" w:color="auto"/>
        <w:right w:val="none" w:sz="0" w:space="0" w:color="auto"/>
      </w:divBdr>
    </w:div>
    <w:div w:id="148441924">
      <w:bodyDiv w:val="1"/>
      <w:marLeft w:val="0"/>
      <w:marRight w:val="0"/>
      <w:marTop w:val="0"/>
      <w:marBottom w:val="0"/>
      <w:divBdr>
        <w:top w:val="none" w:sz="0" w:space="0" w:color="auto"/>
        <w:left w:val="none" w:sz="0" w:space="0" w:color="auto"/>
        <w:bottom w:val="none" w:sz="0" w:space="0" w:color="auto"/>
        <w:right w:val="none" w:sz="0" w:space="0" w:color="auto"/>
      </w:divBdr>
    </w:div>
    <w:div w:id="155190395">
      <w:bodyDiv w:val="1"/>
      <w:marLeft w:val="0"/>
      <w:marRight w:val="0"/>
      <w:marTop w:val="0"/>
      <w:marBottom w:val="0"/>
      <w:divBdr>
        <w:top w:val="none" w:sz="0" w:space="0" w:color="auto"/>
        <w:left w:val="none" w:sz="0" w:space="0" w:color="auto"/>
        <w:bottom w:val="none" w:sz="0" w:space="0" w:color="auto"/>
        <w:right w:val="none" w:sz="0" w:space="0" w:color="auto"/>
      </w:divBdr>
    </w:div>
    <w:div w:id="166019664">
      <w:bodyDiv w:val="1"/>
      <w:marLeft w:val="0"/>
      <w:marRight w:val="0"/>
      <w:marTop w:val="0"/>
      <w:marBottom w:val="0"/>
      <w:divBdr>
        <w:top w:val="none" w:sz="0" w:space="0" w:color="auto"/>
        <w:left w:val="none" w:sz="0" w:space="0" w:color="auto"/>
        <w:bottom w:val="none" w:sz="0" w:space="0" w:color="auto"/>
        <w:right w:val="none" w:sz="0" w:space="0" w:color="auto"/>
      </w:divBdr>
    </w:div>
    <w:div w:id="197357289">
      <w:bodyDiv w:val="1"/>
      <w:marLeft w:val="0"/>
      <w:marRight w:val="0"/>
      <w:marTop w:val="0"/>
      <w:marBottom w:val="0"/>
      <w:divBdr>
        <w:top w:val="none" w:sz="0" w:space="0" w:color="auto"/>
        <w:left w:val="none" w:sz="0" w:space="0" w:color="auto"/>
        <w:bottom w:val="none" w:sz="0" w:space="0" w:color="auto"/>
        <w:right w:val="none" w:sz="0" w:space="0" w:color="auto"/>
      </w:divBdr>
    </w:div>
    <w:div w:id="212425716">
      <w:bodyDiv w:val="1"/>
      <w:marLeft w:val="0"/>
      <w:marRight w:val="0"/>
      <w:marTop w:val="0"/>
      <w:marBottom w:val="0"/>
      <w:divBdr>
        <w:top w:val="none" w:sz="0" w:space="0" w:color="auto"/>
        <w:left w:val="none" w:sz="0" w:space="0" w:color="auto"/>
        <w:bottom w:val="none" w:sz="0" w:space="0" w:color="auto"/>
        <w:right w:val="none" w:sz="0" w:space="0" w:color="auto"/>
      </w:divBdr>
    </w:div>
    <w:div w:id="250627183">
      <w:bodyDiv w:val="1"/>
      <w:marLeft w:val="0"/>
      <w:marRight w:val="0"/>
      <w:marTop w:val="0"/>
      <w:marBottom w:val="0"/>
      <w:divBdr>
        <w:top w:val="none" w:sz="0" w:space="0" w:color="auto"/>
        <w:left w:val="none" w:sz="0" w:space="0" w:color="auto"/>
        <w:bottom w:val="none" w:sz="0" w:space="0" w:color="auto"/>
        <w:right w:val="none" w:sz="0" w:space="0" w:color="auto"/>
      </w:divBdr>
    </w:div>
    <w:div w:id="261305525">
      <w:bodyDiv w:val="1"/>
      <w:marLeft w:val="0"/>
      <w:marRight w:val="0"/>
      <w:marTop w:val="0"/>
      <w:marBottom w:val="0"/>
      <w:divBdr>
        <w:top w:val="none" w:sz="0" w:space="0" w:color="auto"/>
        <w:left w:val="none" w:sz="0" w:space="0" w:color="auto"/>
        <w:bottom w:val="none" w:sz="0" w:space="0" w:color="auto"/>
        <w:right w:val="none" w:sz="0" w:space="0" w:color="auto"/>
      </w:divBdr>
    </w:div>
    <w:div w:id="300497833">
      <w:bodyDiv w:val="1"/>
      <w:marLeft w:val="0"/>
      <w:marRight w:val="0"/>
      <w:marTop w:val="0"/>
      <w:marBottom w:val="0"/>
      <w:divBdr>
        <w:top w:val="none" w:sz="0" w:space="0" w:color="auto"/>
        <w:left w:val="none" w:sz="0" w:space="0" w:color="auto"/>
        <w:bottom w:val="none" w:sz="0" w:space="0" w:color="auto"/>
        <w:right w:val="none" w:sz="0" w:space="0" w:color="auto"/>
      </w:divBdr>
    </w:div>
    <w:div w:id="381707878">
      <w:bodyDiv w:val="1"/>
      <w:marLeft w:val="0"/>
      <w:marRight w:val="0"/>
      <w:marTop w:val="0"/>
      <w:marBottom w:val="0"/>
      <w:divBdr>
        <w:top w:val="none" w:sz="0" w:space="0" w:color="auto"/>
        <w:left w:val="none" w:sz="0" w:space="0" w:color="auto"/>
        <w:bottom w:val="none" w:sz="0" w:space="0" w:color="auto"/>
        <w:right w:val="none" w:sz="0" w:space="0" w:color="auto"/>
      </w:divBdr>
    </w:div>
    <w:div w:id="382367279">
      <w:bodyDiv w:val="1"/>
      <w:marLeft w:val="0"/>
      <w:marRight w:val="0"/>
      <w:marTop w:val="0"/>
      <w:marBottom w:val="0"/>
      <w:divBdr>
        <w:top w:val="none" w:sz="0" w:space="0" w:color="auto"/>
        <w:left w:val="none" w:sz="0" w:space="0" w:color="auto"/>
        <w:bottom w:val="none" w:sz="0" w:space="0" w:color="auto"/>
        <w:right w:val="none" w:sz="0" w:space="0" w:color="auto"/>
      </w:divBdr>
    </w:div>
    <w:div w:id="390617441">
      <w:bodyDiv w:val="1"/>
      <w:marLeft w:val="0"/>
      <w:marRight w:val="0"/>
      <w:marTop w:val="0"/>
      <w:marBottom w:val="0"/>
      <w:divBdr>
        <w:top w:val="none" w:sz="0" w:space="0" w:color="auto"/>
        <w:left w:val="none" w:sz="0" w:space="0" w:color="auto"/>
        <w:bottom w:val="none" w:sz="0" w:space="0" w:color="auto"/>
        <w:right w:val="none" w:sz="0" w:space="0" w:color="auto"/>
      </w:divBdr>
    </w:div>
    <w:div w:id="394547803">
      <w:bodyDiv w:val="1"/>
      <w:marLeft w:val="0"/>
      <w:marRight w:val="0"/>
      <w:marTop w:val="0"/>
      <w:marBottom w:val="0"/>
      <w:divBdr>
        <w:top w:val="none" w:sz="0" w:space="0" w:color="auto"/>
        <w:left w:val="none" w:sz="0" w:space="0" w:color="auto"/>
        <w:bottom w:val="none" w:sz="0" w:space="0" w:color="auto"/>
        <w:right w:val="none" w:sz="0" w:space="0" w:color="auto"/>
      </w:divBdr>
    </w:div>
    <w:div w:id="419639045">
      <w:bodyDiv w:val="1"/>
      <w:marLeft w:val="0"/>
      <w:marRight w:val="0"/>
      <w:marTop w:val="0"/>
      <w:marBottom w:val="0"/>
      <w:divBdr>
        <w:top w:val="none" w:sz="0" w:space="0" w:color="auto"/>
        <w:left w:val="none" w:sz="0" w:space="0" w:color="auto"/>
        <w:bottom w:val="none" w:sz="0" w:space="0" w:color="auto"/>
        <w:right w:val="none" w:sz="0" w:space="0" w:color="auto"/>
      </w:divBdr>
    </w:div>
    <w:div w:id="453716648">
      <w:bodyDiv w:val="1"/>
      <w:marLeft w:val="0"/>
      <w:marRight w:val="0"/>
      <w:marTop w:val="0"/>
      <w:marBottom w:val="0"/>
      <w:divBdr>
        <w:top w:val="none" w:sz="0" w:space="0" w:color="auto"/>
        <w:left w:val="none" w:sz="0" w:space="0" w:color="auto"/>
        <w:bottom w:val="none" w:sz="0" w:space="0" w:color="auto"/>
        <w:right w:val="none" w:sz="0" w:space="0" w:color="auto"/>
      </w:divBdr>
    </w:div>
    <w:div w:id="454101924">
      <w:bodyDiv w:val="1"/>
      <w:marLeft w:val="0"/>
      <w:marRight w:val="0"/>
      <w:marTop w:val="0"/>
      <w:marBottom w:val="0"/>
      <w:divBdr>
        <w:top w:val="none" w:sz="0" w:space="0" w:color="auto"/>
        <w:left w:val="none" w:sz="0" w:space="0" w:color="auto"/>
        <w:bottom w:val="none" w:sz="0" w:space="0" w:color="auto"/>
        <w:right w:val="none" w:sz="0" w:space="0" w:color="auto"/>
      </w:divBdr>
    </w:div>
    <w:div w:id="480929155">
      <w:bodyDiv w:val="1"/>
      <w:marLeft w:val="0"/>
      <w:marRight w:val="0"/>
      <w:marTop w:val="0"/>
      <w:marBottom w:val="0"/>
      <w:divBdr>
        <w:top w:val="none" w:sz="0" w:space="0" w:color="auto"/>
        <w:left w:val="none" w:sz="0" w:space="0" w:color="auto"/>
        <w:bottom w:val="none" w:sz="0" w:space="0" w:color="auto"/>
        <w:right w:val="none" w:sz="0" w:space="0" w:color="auto"/>
      </w:divBdr>
    </w:div>
    <w:div w:id="532429088">
      <w:bodyDiv w:val="1"/>
      <w:marLeft w:val="0"/>
      <w:marRight w:val="0"/>
      <w:marTop w:val="0"/>
      <w:marBottom w:val="0"/>
      <w:divBdr>
        <w:top w:val="none" w:sz="0" w:space="0" w:color="auto"/>
        <w:left w:val="none" w:sz="0" w:space="0" w:color="auto"/>
        <w:bottom w:val="none" w:sz="0" w:space="0" w:color="auto"/>
        <w:right w:val="none" w:sz="0" w:space="0" w:color="auto"/>
      </w:divBdr>
    </w:div>
    <w:div w:id="608242734">
      <w:bodyDiv w:val="1"/>
      <w:marLeft w:val="0"/>
      <w:marRight w:val="0"/>
      <w:marTop w:val="0"/>
      <w:marBottom w:val="0"/>
      <w:divBdr>
        <w:top w:val="none" w:sz="0" w:space="0" w:color="auto"/>
        <w:left w:val="none" w:sz="0" w:space="0" w:color="auto"/>
        <w:bottom w:val="none" w:sz="0" w:space="0" w:color="auto"/>
        <w:right w:val="none" w:sz="0" w:space="0" w:color="auto"/>
      </w:divBdr>
    </w:div>
    <w:div w:id="612518311">
      <w:bodyDiv w:val="1"/>
      <w:marLeft w:val="0"/>
      <w:marRight w:val="0"/>
      <w:marTop w:val="0"/>
      <w:marBottom w:val="0"/>
      <w:divBdr>
        <w:top w:val="none" w:sz="0" w:space="0" w:color="auto"/>
        <w:left w:val="none" w:sz="0" w:space="0" w:color="auto"/>
        <w:bottom w:val="none" w:sz="0" w:space="0" w:color="auto"/>
        <w:right w:val="none" w:sz="0" w:space="0" w:color="auto"/>
      </w:divBdr>
    </w:div>
    <w:div w:id="614138439">
      <w:bodyDiv w:val="1"/>
      <w:marLeft w:val="0"/>
      <w:marRight w:val="0"/>
      <w:marTop w:val="0"/>
      <w:marBottom w:val="0"/>
      <w:divBdr>
        <w:top w:val="none" w:sz="0" w:space="0" w:color="auto"/>
        <w:left w:val="none" w:sz="0" w:space="0" w:color="auto"/>
        <w:bottom w:val="none" w:sz="0" w:space="0" w:color="auto"/>
        <w:right w:val="none" w:sz="0" w:space="0" w:color="auto"/>
      </w:divBdr>
    </w:div>
    <w:div w:id="618948234">
      <w:bodyDiv w:val="1"/>
      <w:marLeft w:val="0"/>
      <w:marRight w:val="0"/>
      <w:marTop w:val="0"/>
      <w:marBottom w:val="0"/>
      <w:divBdr>
        <w:top w:val="none" w:sz="0" w:space="0" w:color="auto"/>
        <w:left w:val="none" w:sz="0" w:space="0" w:color="auto"/>
        <w:bottom w:val="none" w:sz="0" w:space="0" w:color="auto"/>
        <w:right w:val="none" w:sz="0" w:space="0" w:color="auto"/>
      </w:divBdr>
    </w:div>
    <w:div w:id="625816300">
      <w:bodyDiv w:val="1"/>
      <w:marLeft w:val="0"/>
      <w:marRight w:val="0"/>
      <w:marTop w:val="0"/>
      <w:marBottom w:val="0"/>
      <w:divBdr>
        <w:top w:val="none" w:sz="0" w:space="0" w:color="auto"/>
        <w:left w:val="none" w:sz="0" w:space="0" w:color="auto"/>
        <w:bottom w:val="none" w:sz="0" w:space="0" w:color="auto"/>
        <w:right w:val="none" w:sz="0" w:space="0" w:color="auto"/>
      </w:divBdr>
    </w:div>
    <w:div w:id="648703623">
      <w:bodyDiv w:val="1"/>
      <w:marLeft w:val="0"/>
      <w:marRight w:val="0"/>
      <w:marTop w:val="0"/>
      <w:marBottom w:val="0"/>
      <w:divBdr>
        <w:top w:val="none" w:sz="0" w:space="0" w:color="auto"/>
        <w:left w:val="none" w:sz="0" w:space="0" w:color="auto"/>
        <w:bottom w:val="none" w:sz="0" w:space="0" w:color="auto"/>
        <w:right w:val="none" w:sz="0" w:space="0" w:color="auto"/>
      </w:divBdr>
    </w:div>
    <w:div w:id="760756105">
      <w:bodyDiv w:val="1"/>
      <w:marLeft w:val="0"/>
      <w:marRight w:val="0"/>
      <w:marTop w:val="0"/>
      <w:marBottom w:val="0"/>
      <w:divBdr>
        <w:top w:val="none" w:sz="0" w:space="0" w:color="auto"/>
        <w:left w:val="none" w:sz="0" w:space="0" w:color="auto"/>
        <w:bottom w:val="none" w:sz="0" w:space="0" w:color="auto"/>
        <w:right w:val="none" w:sz="0" w:space="0" w:color="auto"/>
      </w:divBdr>
    </w:div>
    <w:div w:id="769206348">
      <w:bodyDiv w:val="1"/>
      <w:marLeft w:val="0"/>
      <w:marRight w:val="0"/>
      <w:marTop w:val="0"/>
      <w:marBottom w:val="0"/>
      <w:divBdr>
        <w:top w:val="none" w:sz="0" w:space="0" w:color="auto"/>
        <w:left w:val="none" w:sz="0" w:space="0" w:color="auto"/>
        <w:bottom w:val="none" w:sz="0" w:space="0" w:color="auto"/>
        <w:right w:val="none" w:sz="0" w:space="0" w:color="auto"/>
      </w:divBdr>
    </w:div>
    <w:div w:id="780537335">
      <w:bodyDiv w:val="1"/>
      <w:marLeft w:val="0"/>
      <w:marRight w:val="0"/>
      <w:marTop w:val="0"/>
      <w:marBottom w:val="0"/>
      <w:divBdr>
        <w:top w:val="none" w:sz="0" w:space="0" w:color="auto"/>
        <w:left w:val="none" w:sz="0" w:space="0" w:color="auto"/>
        <w:bottom w:val="none" w:sz="0" w:space="0" w:color="auto"/>
        <w:right w:val="none" w:sz="0" w:space="0" w:color="auto"/>
      </w:divBdr>
      <w:divsChild>
        <w:div w:id="1073115779">
          <w:marLeft w:val="0"/>
          <w:marRight w:val="0"/>
          <w:marTop w:val="0"/>
          <w:marBottom w:val="0"/>
          <w:divBdr>
            <w:top w:val="none" w:sz="0" w:space="0" w:color="auto"/>
            <w:left w:val="none" w:sz="0" w:space="0" w:color="auto"/>
            <w:bottom w:val="none" w:sz="0" w:space="0" w:color="auto"/>
            <w:right w:val="none" w:sz="0" w:space="0" w:color="auto"/>
          </w:divBdr>
        </w:div>
        <w:div w:id="1109857697">
          <w:marLeft w:val="0"/>
          <w:marRight w:val="0"/>
          <w:marTop w:val="0"/>
          <w:marBottom w:val="0"/>
          <w:divBdr>
            <w:top w:val="none" w:sz="0" w:space="0" w:color="auto"/>
            <w:left w:val="none" w:sz="0" w:space="0" w:color="auto"/>
            <w:bottom w:val="none" w:sz="0" w:space="0" w:color="auto"/>
            <w:right w:val="none" w:sz="0" w:space="0" w:color="auto"/>
          </w:divBdr>
        </w:div>
        <w:div w:id="1925918618">
          <w:marLeft w:val="0"/>
          <w:marRight w:val="0"/>
          <w:marTop w:val="0"/>
          <w:marBottom w:val="0"/>
          <w:divBdr>
            <w:top w:val="none" w:sz="0" w:space="0" w:color="auto"/>
            <w:left w:val="none" w:sz="0" w:space="0" w:color="auto"/>
            <w:bottom w:val="none" w:sz="0" w:space="0" w:color="auto"/>
            <w:right w:val="none" w:sz="0" w:space="0" w:color="auto"/>
          </w:divBdr>
        </w:div>
      </w:divsChild>
    </w:div>
    <w:div w:id="838272106">
      <w:bodyDiv w:val="1"/>
      <w:marLeft w:val="0"/>
      <w:marRight w:val="0"/>
      <w:marTop w:val="0"/>
      <w:marBottom w:val="0"/>
      <w:divBdr>
        <w:top w:val="none" w:sz="0" w:space="0" w:color="auto"/>
        <w:left w:val="none" w:sz="0" w:space="0" w:color="auto"/>
        <w:bottom w:val="none" w:sz="0" w:space="0" w:color="auto"/>
        <w:right w:val="none" w:sz="0" w:space="0" w:color="auto"/>
      </w:divBdr>
    </w:div>
    <w:div w:id="840975203">
      <w:bodyDiv w:val="1"/>
      <w:marLeft w:val="0"/>
      <w:marRight w:val="0"/>
      <w:marTop w:val="0"/>
      <w:marBottom w:val="0"/>
      <w:divBdr>
        <w:top w:val="none" w:sz="0" w:space="0" w:color="auto"/>
        <w:left w:val="none" w:sz="0" w:space="0" w:color="auto"/>
        <w:bottom w:val="none" w:sz="0" w:space="0" w:color="auto"/>
        <w:right w:val="none" w:sz="0" w:space="0" w:color="auto"/>
      </w:divBdr>
    </w:div>
    <w:div w:id="855390445">
      <w:bodyDiv w:val="1"/>
      <w:marLeft w:val="0"/>
      <w:marRight w:val="0"/>
      <w:marTop w:val="0"/>
      <w:marBottom w:val="0"/>
      <w:divBdr>
        <w:top w:val="none" w:sz="0" w:space="0" w:color="auto"/>
        <w:left w:val="none" w:sz="0" w:space="0" w:color="auto"/>
        <w:bottom w:val="none" w:sz="0" w:space="0" w:color="auto"/>
        <w:right w:val="none" w:sz="0" w:space="0" w:color="auto"/>
      </w:divBdr>
    </w:div>
    <w:div w:id="886917570">
      <w:bodyDiv w:val="1"/>
      <w:marLeft w:val="0"/>
      <w:marRight w:val="0"/>
      <w:marTop w:val="0"/>
      <w:marBottom w:val="0"/>
      <w:divBdr>
        <w:top w:val="none" w:sz="0" w:space="0" w:color="auto"/>
        <w:left w:val="none" w:sz="0" w:space="0" w:color="auto"/>
        <w:bottom w:val="none" w:sz="0" w:space="0" w:color="auto"/>
        <w:right w:val="none" w:sz="0" w:space="0" w:color="auto"/>
      </w:divBdr>
    </w:div>
    <w:div w:id="909660766">
      <w:bodyDiv w:val="1"/>
      <w:marLeft w:val="0"/>
      <w:marRight w:val="0"/>
      <w:marTop w:val="0"/>
      <w:marBottom w:val="0"/>
      <w:divBdr>
        <w:top w:val="none" w:sz="0" w:space="0" w:color="auto"/>
        <w:left w:val="none" w:sz="0" w:space="0" w:color="auto"/>
        <w:bottom w:val="none" w:sz="0" w:space="0" w:color="auto"/>
        <w:right w:val="none" w:sz="0" w:space="0" w:color="auto"/>
      </w:divBdr>
      <w:divsChild>
        <w:div w:id="1370299717">
          <w:marLeft w:val="640"/>
          <w:marRight w:val="0"/>
          <w:marTop w:val="0"/>
          <w:marBottom w:val="0"/>
          <w:divBdr>
            <w:top w:val="none" w:sz="0" w:space="0" w:color="auto"/>
            <w:left w:val="none" w:sz="0" w:space="0" w:color="auto"/>
            <w:bottom w:val="none" w:sz="0" w:space="0" w:color="auto"/>
            <w:right w:val="none" w:sz="0" w:space="0" w:color="auto"/>
          </w:divBdr>
        </w:div>
        <w:div w:id="1886797002">
          <w:marLeft w:val="640"/>
          <w:marRight w:val="0"/>
          <w:marTop w:val="0"/>
          <w:marBottom w:val="0"/>
          <w:divBdr>
            <w:top w:val="none" w:sz="0" w:space="0" w:color="auto"/>
            <w:left w:val="none" w:sz="0" w:space="0" w:color="auto"/>
            <w:bottom w:val="none" w:sz="0" w:space="0" w:color="auto"/>
            <w:right w:val="none" w:sz="0" w:space="0" w:color="auto"/>
          </w:divBdr>
        </w:div>
        <w:div w:id="581062325">
          <w:marLeft w:val="640"/>
          <w:marRight w:val="0"/>
          <w:marTop w:val="0"/>
          <w:marBottom w:val="0"/>
          <w:divBdr>
            <w:top w:val="none" w:sz="0" w:space="0" w:color="auto"/>
            <w:left w:val="none" w:sz="0" w:space="0" w:color="auto"/>
            <w:bottom w:val="none" w:sz="0" w:space="0" w:color="auto"/>
            <w:right w:val="none" w:sz="0" w:space="0" w:color="auto"/>
          </w:divBdr>
        </w:div>
        <w:div w:id="628822623">
          <w:marLeft w:val="640"/>
          <w:marRight w:val="0"/>
          <w:marTop w:val="0"/>
          <w:marBottom w:val="0"/>
          <w:divBdr>
            <w:top w:val="none" w:sz="0" w:space="0" w:color="auto"/>
            <w:left w:val="none" w:sz="0" w:space="0" w:color="auto"/>
            <w:bottom w:val="none" w:sz="0" w:space="0" w:color="auto"/>
            <w:right w:val="none" w:sz="0" w:space="0" w:color="auto"/>
          </w:divBdr>
        </w:div>
        <w:div w:id="1544250916">
          <w:marLeft w:val="640"/>
          <w:marRight w:val="0"/>
          <w:marTop w:val="0"/>
          <w:marBottom w:val="0"/>
          <w:divBdr>
            <w:top w:val="none" w:sz="0" w:space="0" w:color="auto"/>
            <w:left w:val="none" w:sz="0" w:space="0" w:color="auto"/>
            <w:bottom w:val="none" w:sz="0" w:space="0" w:color="auto"/>
            <w:right w:val="none" w:sz="0" w:space="0" w:color="auto"/>
          </w:divBdr>
        </w:div>
        <w:div w:id="639576960">
          <w:marLeft w:val="640"/>
          <w:marRight w:val="0"/>
          <w:marTop w:val="0"/>
          <w:marBottom w:val="0"/>
          <w:divBdr>
            <w:top w:val="none" w:sz="0" w:space="0" w:color="auto"/>
            <w:left w:val="none" w:sz="0" w:space="0" w:color="auto"/>
            <w:bottom w:val="none" w:sz="0" w:space="0" w:color="auto"/>
            <w:right w:val="none" w:sz="0" w:space="0" w:color="auto"/>
          </w:divBdr>
        </w:div>
        <w:div w:id="1584416107">
          <w:marLeft w:val="640"/>
          <w:marRight w:val="0"/>
          <w:marTop w:val="0"/>
          <w:marBottom w:val="0"/>
          <w:divBdr>
            <w:top w:val="none" w:sz="0" w:space="0" w:color="auto"/>
            <w:left w:val="none" w:sz="0" w:space="0" w:color="auto"/>
            <w:bottom w:val="none" w:sz="0" w:space="0" w:color="auto"/>
            <w:right w:val="none" w:sz="0" w:space="0" w:color="auto"/>
          </w:divBdr>
        </w:div>
        <w:div w:id="746077514">
          <w:marLeft w:val="640"/>
          <w:marRight w:val="0"/>
          <w:marTop w:val="0"/>
          <w:marBottom w:val="0"/>
          <w:divBdr>
            <w:top w:val="none" w:sz="0" w:space="0" w:color="auto"/>
            <w:left w:val="none" w:sz="0" w:space="0" w:color="auto"/>
            <w:bottom w:val="none" w:sz="0" w:space="0" w:color="auto"/>
            <w:right w:val="none" w:sz="0" w:space="0" w:color="auto"/>
          </w:divBdr>
        </w:div>
        <w:div w:id="1363477703">
          <w:marLeft w:val="640"/>
          <w:marRight w:val="0"/>
          <w:marTop w:val="0"/>
          <w:marBottom w:val="0"/>
          <w:divBdr>
            <w:top w:val="none" w:sz="0" w:space="0" w:color="auto"/>
            <w:left w:val="none" w:sz="0" w:space="0" w:color="auto"/>
            <w:bottom w:val="none" w:sz="0" w:space="0" w:color="auto"/>
            <w:right w:val="none" w:sz="0" w:space="0" w:color="auto"/>
          </w:divBdr>
        </w:div>
        <w:div w:id="1492136533">
          <w:marLeft w:val="640"/>
          <w:marRight w:val="0"/>
          <w:marTop w:val="0"/>
          <w:marBottom w:val="0"/>
          <w:divBdr>
            <w:top w:val="none" w:sz="0" w:space="0" w:color="auto"/>
            <w:left w:val="none" w:sz="0" w:space="0" w:color="auto"/>
            <w:bottom w:val="none" w:sz="0" w:space="0" w:color="auto"/>
            <w:right w:val="none" w:sz="0" w:space="0" w:color="auto"/>
          </w:divBdr>
        </w:div>
        <w:div w:id="1955137785">
          <w:marLeft w:val="640"/>
          <w:marRight w:val="0"/>
          <w:marTop w:val="0"/>
          <w:marBottom w:val="0"/>
          <w:divBdr>
            <w:top w:val="none" w:sz="0" w:space="0" w:color="auto"/>
            <w:left w:val="none" w:sz="0" w:space="0" w:color="auto"/>
            <w:bottom w:val="none" w:sz="0" w:space="0" w:color="auto"/>
            <w:right w:val="none" w:sz="0" w:space="0" w:color="auto"/>
          </w:divBdr>
        </w:div>
        <w:div w:id="966353160">
          <w:marLeft w:val="640"/>
          <w:marRight w:val="0"/>
          <w:marTop w:val="0"/>
          <w:marBottom w:val="0"/>
          <w:divBdr>
            <w:top w:val="none" w:sz="0" w:space="0" w:color="auto"/>
            <w:left w:val="none" w:sz="0" w:space="0" w:color="auto"/>
            <w:bottom w:val="none" w:sz="0" w:space="0" w:color="auto"/>
            <w:right w:val="none" w:sz="0" w:space="0" w:color="auto"/>
          </w:divBdr>
        </w:div>
        <w:div w:id="535965285">
          <w:marLeft w:val="640"/>
          <w:marRight w:val="0"/>
          <w:marTop w:val="0"/>
          <w:marBottom w:val="0"/>
          <w:divBdr>
            <w:top w:val="none" w:sz="0" w:space="0" w:color="auto"/>
            <w:left w:val="none" w:sz="0" w:space="0" w:color="auto"/>
            <w:bottom w:val="none" w:sz="0" w:space="0" w:color="auto"/>
            <w:right w:val="none" w:sz="0" w:space="0" w:color="auto"/>
          </w:divBdr>
        </w:div>
        <w:div w:id="1961573414">
          <w:marLeft w:val="640"/>
          <w:marRight w:val="0"/>
          <w:marTop w:val="0"/>
          <w:marBottom w:val="0"/>
          <w:divBdr>
            <w:top w:val="none" w:sz="0" w:space="0" w:color="auto"/>
            <w:left w:val="none" w:sz="0" w:space="0" w:color="auto"/>
            <w:bottom w:val="none" w:sz="0" w:space="0" w:color="auto"/>
            <w:right w:val="none" w:sz="0" w:space="0" w:color="auto"/>
          </w:divBdr>
        </w:div>
        <w:div w:id="707339811">
          <w:marLeft w:val="640"/>
          <w:marRight w:val="0"/>
          <w:marTop w:val="0"/>
          <w:marBottom w:val="0"/>
          <w:divBdr>
            <w:top w:val="none" w:sz="0" w:space="0" w:color="auto"/>
            <w:left w:val="none" w:sz="0" w:space="0" w:color="auto"/>
            <w:bottom w:val="none" w:sz="0" w:space="0" w:color="auto"/>
            <w:right w:val="none" w:sz="0" w:space="0" w:color="auto"/>
          </w:divBdr>
        </w:div>
        <w:div w:id="554707870">
          <w:marLeft w:val="640"/>
          <w:marRight w:val="0"/>
          <w:marTop w:val="0"/>
          <w:marBottom w:val="0"/>
          <w:divBdr>
            <w:top w:val="none" w:sz="0" w:space="0" w:color="auto"/>
            <w:left w:val="none" w:sz="0" w:space="0" w:color="auto"/>
            <w:bottom w:val="none" w:sz="0" w:space="0" w:color="auto"/>
            <w:right w:val="none" w:sz="0" w:space="0" w:color="auto"/>
          </w:divBdr>
        </w:div>
        <w:div w:id="1807815838">
          <w:marLeft w:val="640"/>
          <w:marRight w:val="0"/>
          <w:marTop w:val="0"/>
          <w:marBottom w:val="0"/>
          <w:divBdr>
            <w:top w:val="none" w:sz="0" w:space="0" w:color="auto"/>
            <w:left w:val="none" w:sz="0" w:space="0" w:color="auto"/>
            <w:bottom w:val="none" w:sz="0" w:space="0" w:color="auto"/>
            <w:right w:val="none" w:sz="0" w:space="0" w:color="auto"/>
          </w:divBdr>
        </w:div>
        <w:div w:id="193463500">
          <w:marLeft w:val="640"/>
          <w:marRight w:val="0"/>
          <w:marTop w:val="0"/>
          <w:marBottom w:val="0"/>
          <w:divBdr>
            <w:top w:val="none" w:sz="0" w:space="0" w:color="auto"/>
            <w:left w:val="none" w:sz="0" w:space="0" w:color="auto"/>
            <w:bottom w:val="none" w:sz="0" w:space="0" w:color="auto"/>
            <w:right w:val="none" w:sz="0" w:space="0" w:color="auto"/>
          </w:divBdr>
        </w:div>
        <w:div w:id="428623550">
          <w:marLeft w:val="640"/>
          <w:marRight w:val="0"/>
          <w:marTop w:val="0"/>
          <w:marBottom w:val="0"/>
          <w:divBdr>
            <w:top w:val="none" w:sz="0" w:space="0" w:color="auto"/>
            <w:left w:val="none" w:sz="0" w:space="0" w:color="auto"/>
            <w:bottom w:val="none" w:sz="0" w:space="0" w:color="auto"/>
            <w:right w:val="none" w:sz="0" w:space="0" w:color="auto"/>
          </w:divBdr>
        </w:div>
        <w:div w:id="83453161">
          <w:marLeft w:val="640"/>
          <w:marRight w:val="0"/>
          <w:marTop w:val="0"/>
          <w:marBottom w:val="0"/>
          <w:divBdr>
            <w:top w:val="none" w:sz="0" w:space="0" w:color="auto"/>
            <w:left w:val="none" w:sz="0" w:space="0" w:color="auto"/>
            <w:bottom w:val="none" w:sz="0" w:space="0" w:color="auto"/>
            <w:right w:val="none" w:sz="0" w:space="0" w:color="auto"/>
          </w:divBdr>
        </w:div>
        <w:div w:id="1621453231">
          <w:marLeft w:val="640"/>
          <w:marRight w:val="0"/>
          <w:marTop w:val="0"/>
          <w:marBottom w:val="0"/>
          <w:divBdr>
            <w:top w:val="none" w:sz="0" w:space="0" w:color="auto"/>
            <w:left w:val="none" w:sz="0" w:space="0" w:color="auto"/>
            <w:bottom w:val="none" w:sz="0" w:space="0" w:color="auto"/>
            <w:right w:val="none" w:sz="0" w:space="0" w:color="auto"/>
          </w:divBdr>
        </w:div>
        <w:div w:id="2006087063">
          <w:marLeft w:val="640"/>
          <w:marRight w:val="0"/>
          <w:marTop w:val="0"/>
          <w:marBottom w:val="0"/>
          <w:divBdr>
            <w:top w:val="none" w:sz="0" w:space="0" w:color="auto"/>
            <w:left w:val="none" w:sz="0" w:space="0" w:color="auto"/>
            <w:bottom w:val="none" w:sz="0" w:space="0" w:color="auto"/>
            <w:right w:val="none" w:sz="0" w:space="0" w:color="auto"/>
          </w:divBdr>
        </w:div>
        <w:div w:id="1455829268">
          <w:marLeft w:val="640"/>
          <w:marRight w:val="0"/>
          <w:marTop w:val="0"/>
          <w:marBottom w:val="0"/>
          <w:divBdr>
            <w:top w:val="none" w:sz="0" w:space="0" w:color="auto"/>
            <w:left w:val="none" w:sz="0" w:space="0" w:color="auto"/>
            <w:bottom w:val="none" w:sz="0" w:space="0" w:color="auto"/>
            <w:right w:val="none" w:sz="0" w:space="0" w:color="auto"/>
          </w:divBdr>
        </w:div>
        <w:div w:id="1468283377">
          <w:marLeft w:val="640"/>
          <w:marRight w:val="0"/>
          <w:marTop w:val="0"/>
          <w:marBottom w:val="0"/>
          <w:divBdr>
            <w:top w:val="none" w:sz="0" w:space="0" w:color="auto"/>
            <w:left w:val="none" w:sz="0" w:space="0" w:color="auto"/>
            <w:bottom w:val="none" w:sz="0" w:space="0" w:color="auto"/>
            <w:right w:val="none" w:sz="0" w:space="0" w:color="auto"/>
          </w:divBdr>
        </w:div>
        <w:div w:id="1962492836">
          <w:marLeft w:val="640"/>
          <w:marRight w:val="0"/>
          <w:marTop w:val="0"/>
          <w:marBottom w:val="0"/>
          <w:divBdr>
            <w:top w:val="none" w:sz="0" w:space="0" w:color="auto"/>
            <w:left w:val="none" w:sz="0" w:space="0" w:color="auto"/>
            <w:bottom w:val="none" w:sz="0" w:space="0" w:color="auto"/>
            <w:right w:val="none" w:sz="0" w:space="0" w:color="auto"/>
          </w:divBdr>
        </w:div>
        <w:div w:id="2041856921">
          <w:marLeft w:val="640"/>
          <w:marRight w:val="0"/>
          <w:marTop w:val="0"/>
          <w:marBottom w:val="0"/>
          <w:divBdr>
            <w:top w:val="none" w:sz="0" w:space="0" w:color="auto"/>
            <w:left w:val="none" w:sz="0" w:space="0" w:color="auto"/>
            <w:bottom w:val="none" w:sz="0" w:space="0" w:color="auto"/>
            <w:right w:val="none" w:sz="0" w:space="0" w:color="auto"/>
          </w:divBdr>
        </w:div>
        <w:div w:id="1900440458">
          <w:marLeft w:val="640"/>
          <w:marRight w:val="0"/>
          <w:marTop w:val="0"/>
          <w:marBottom w:val="0"/>
          <w:divBdr>
            <w:top w:val="none" w:sz="0" w:space="0" w:color="auto"/>
            <w:left w:val="none" w:sz="0" w:space="0" w:color="auto"/>
            <w:bottom w:val="none" w:sz="0" w:space="0" w:color="auto"/>
            <w:right w:val="none" w:sz="0" w:space="0" w:color="auto"/>
          </w:divBdr>
        </w:div>
      </w:divsChild>
    </w:div>
    <w:div w:id="922495778">
      <w:bodyDiv w:val="1"/>
      <w:marLeft w:val="0"/>
      <w:marRight w:val="0"/>
      <w:marTop w:val="0"/>
      <w:marBottom w:val="0"/>
      <w:divBdr>
        <w:top w:val="none" w:sz="0" w:space="0" w:color="auto"/>
        <w:left w:val="none" w:sz="0" w:space="0" w:color="auto"/>
        <w:bottom w:val="none" w:sz="0" w:space="0" w:color="auto"/>
        <w:right w:val="none" w:sz="0" w:space="0" w:color="auto"/>
      </w:divBdr>
    </w:div>
    <w:div w:id="927694168">
      <w:bodyDiv w:val="1"/>
      <w:marLeft w:val="0"/>
      <w:marRight w:val="0"/>
      <w:marTop w:val="0"/>
      <w:marBottom w:val="0"/>
      <w:divBdr>
        <w:top w:val="none" w:sz="0" w:space="0" w:color="auto"/>
        <w:left w:val="none" w:sz="0" w:space="0" w:color="auto"/>
        <w:bottom w:val="none" w:sz="0" w:space="0" w:color="auto"/>
        <w:right w:val="none" w:sz="0" w:space="0" w:color="auto"/>
      </w:divBdr>
    </w:div>
    <w:div w:id="961034820">
      <w:bodyDiv w:val="1"/>
      <w:marLeft w:val="0"/>
      <w:marRight w:val="0"/>
      <w:marTop w:val="0"/>
      <w:marBottom w:val="0"/>
      <w:divBdr>
        <w:top w:val="none" w:sz="0" w:space="0" w:color="auto"/>
        <w:left w:val="none" w:sz="0" w:space="0" w:color="auto"/>
        <w:bottom w:val="none" w:sz="0" w:space="0" w:color="auto"/>
        <w:right w:val="none" w:sz="0" w:space="0" w:color="auto"/>
      </w:divBdr>
    </w:div>
    <w:div w:id="1001549222">
      <w:bodyDiv w:val="1"/>
      <w:marLeft w:val="0"/>
      <w:marRight w:val="0"/>
      <w:marTop w:val="0"/>
      <w:marBottom w:val="0"/>
      <w:divBdr>
        <w:top w:val="none" w:sz="0" w:space="0" w:color="auto"/>
        <w:left w:val="none" w:sz="0" w:space="0" w:color="auto"/>
        <w:bottom w:val="none" w:sz="0" w:space="0" w:color="auto"/>
        <w:right w:val="none" w:sz="0" w:space="0" w:color="auto"/>
      </w:divBdr>
    </w:div>
    <w:div w:id="1060523212">
      <w:bodyDiv w:val="1"/>
      <w:marLeft w:val="0"/>
      <w:marRight w:val="0"/>
      <w:marTop w:val="0"/>
      <w:marBottom w:val="0"/>
      <w:divBdr>
        <w:top w:val="none" w:sz="0" w:space="0" w:color="auto"/>
        <w:left w:val="none" w:sz="0" w:space="0" w:color="auto"/>
        <w:bottom w:val="none" w:sz="0" w:space="0" w:color="auto"/>
        <w:right w:val="none" w:sz="0" w:space="0" w:color="auto"/>
      </w:divBdr>
    </w:div>
    <w:div w:id="1064066716">
      <w:bodyDiv w:val="1"/>
      <w:marLeft w:val="0"/>
      <w:marRight w:val="0"/>
      <w:marTop w:val="0"/>
      <w:marBottom w:val="0"/>
      <w:divBdr>
        <w:top w:val="none" w:sz="0" w:space="0" w:color="auto"/>
        <w:left w:val="none" w:sz="0" w:space="0" w:color="auto"/>
        <w:bottom w:val="none" w:sz="0" w:space="0" w:color="auto"/>
        <w:right w:val="none" w:sz="0" w:space="0" w:color="auto"/>
      </w:divBdr>
    </w:div>
    <w:div w:id="1071079767">
      <w:bodyDiv w:val="1"/>
      <w:marLeft w:val="0"/>
      <w:marRight w:val="0"/>
      <w:marTop w:val="0"/>
      <w:marBottom w:val="0"/>
      <w:divBdr>
        <w:top w:val="none" w:sz="0" w:space="0" w:color="auto"/>
        <w:left w:val="none" w:sz="0" w:space="0" w:color="auto"/>
        <w:bottom w:val="none" w:sz="0" w:space="0" w:color="auto"/>
        <w:right w:val="none" w:sz="0" w:space="0" w:color="auto"/>
      </w:divBdr>
    </w:div>
    <w:div w:id="1168013048">
      <w:bodyDiv w:val="1"/>
      <w:marLeft w:val="0"/>
      <w:marRight w:val="0"/>
      <w:marTop w:val="0"/>
      <w:marBottom w:val="0"/>
      <w:divBdr>
        <w:top w:val="none" w:sz="0" w:space="0" w:color="auto"/>
        <w:left w:val="none" w:sz="0" w:space="0" w:color="auto"/>
        <w:bottom w:val="none" w:sz="0" w:space="0" w:color="auto"/>
        <w:right w:val="none" w:sz="0" w:space="0" w:color="auto"/>
      </w:divBdr>
    </w:div>
    <w:div w:id="1204442110">
      <w:bodyDiv w:val="1"/>
      <w:marLeft w:val="0"/>
      <w:marRight w:val="0"/>
      <w:marTop w:val="0"/>
      <w:marBottom w:val="0"/>
      <w:divBdr>
        <w:top w:val="none" w:sz="0" w:space="0" w:color="auto"/>
        <w:left w:val="none" w:sz="0" w:space="0" w:color="auto"/>
        <w:bottom w:val="none" w:sz="0" w:space="0" w:color="auto"/>
        <w:right w:val="none" w:sz="0" w:space="0" w:color="auto"/>
      </w:divBdr>
    </w:div>
    <w:div w:id="1258825666">
      <w:bodyDiv w:val="1"/>
      <w:marLeft w:val="0"/>
      <w:marRight w:val="0"/>
      <w:marTop w:val="0"/>
      <w:marBottom w:val="0"/>
      <w:divBdr>
        <w:top w:val="none" w:sz="0" w:space="0" w:color="auto"/>
        <w:left w:val="none" w:sz="0" w:space="0" w:color="auto"/>
        <w:bottom w:val="none" w:sz="0" w:space="0" w:color="auto"/>
        <w:right w:val="none" w:sz="0" w:space="0" w:color="auto"/>
      </w:divBdr>
    </w:div>
    <w:div w:id="1266041808">
      <w:bodyDiv w:val="1"/>
      <w:marLeft w:val="0"/>
      <w:marRight w:val="0"/>
      <w:marTop w:val="0"/>
      <w:marBottom w:val="0"/>
      <w:divBdr>
        <w:top w:val="none" w:sz="0" w:space="0" w:color="auto"/>
        <w:left w:val="none" w:sz="0" w:space="0" w:color="auto"/>
        <w:bottom w:val="none" w:sz="0" w:space="0" w:color="auto"/>
        <w:right w:val="none" w:sz="0" w:space="0" w:color="auto"/>
      </w:divBdr>
    </w:div>
    <w:div w:id="1402370096">
      <w:bodyDiv w:val="1"/>
      <w:marLeft w:val="0"/>
      <w:marRight w:val="0"/>
      <w:marTop w:val="0"/>
      <w:marBottom w:val="0"/>
      <w:divBdr>
        <w:top w:val="none" w:sz="0" w:space="0" w:color="auto"/>
        <w:left w:val="none" w:sz="0" w:space="0" w:color="auto"/>
        <w:bottom w:val="none" w:sz="0" w:space="0" w:color="auto"/>
        <w:right w:val="none" w:sz="0" w:space="0" w:color="auto"/>
      </w:divBdr>
    </w:div>
    <w:div w:id="1418556895">
      <w:bodyDiv w:val="1"/>
      <w:marLeft w:val="0"/>
      <w:marRight w:val="0"/>
      <w:marTop w:val="0"/>
      <w:marBottom w:val="0"/>
      <w:divBdr>
        <w:top w:val="none" w:sz="0" w:space="0" w:color="auto"/>
        <w:left w:val="none" w:sz="0" w:space="0" w:color="auto"/>
        <w:bottom w:val="none" w:sz="0" w:space="0" w:color="auto"/>
        <w:right w:val="none" w:sz="0" w:space="0" w:color="auto"/>
      </w:divBdr>
    </w:div>
    <w:div w:id="1422220635">
      <w:bodyDiv w:val="1"/>
      <w:marLeft w:val="0"/>
      <w:marRight w:val="0"/>
      <w:marTop w:val="0"/>
      <w:marBottom w:val="0"/>
      <w:divBdr>
        <w:top w:val="none" w:sz="0" w:space="0" w:color="auto"/>
        <w:left w:val="none" w:sz="0" w:space="0" w:color="auto"/>
        <w:bottom w:val="none" w:sz="0" w:space="0" w:color="auto"/>
        <w:right w:val="none" w:sz="0" w:space="0" w:color="auto"/>
      </w:divBdr>
    </w:div>
    <w:div w:id="1452015680">
      <w:bodyDiv w:val="1"/>
      <w:marLeft w:val="0"/>
      <w:marRight w:val="0"/>
      <w:marTop w:val="0"/>
      <w:marBottom w:val="0"/>
      <w:divBdr>
        <w:top w:val="none" w:sz="0" w:space="0" w:color="auto"/>
        <w:left w:val="none" w:sz="0" w:space="0" w:color="auto"/>
        <w:bottom w:val="none" w:sz="0" w:space="0" w:color="auto"/>
        <w:right w:val="none" w:sz="0" w:space="0" w:color="auto"/>
      </w:divBdr>
    </w:div>
    <w:div w:id="1465082718">
      <w:bodyDiv w:val="1"/>
      <w:marLeft w:val="0"/>
      <w:marRight w:val="0"/>
      <w:marTop w:val="0"/>
      <w:marBottom w:val="0"/>
      <w:divBdr>
        <w:top w:val="none" w:sz="0" w:space="0" w:color="auto"/>
        <w:left w:val="none" w:sz="0" w:space="0" w:color="auto"/>
        <w:bottom w:val="none" w:sz="0" w:space="0" w:color="auto"/>
        <w:right w:val="none" w:sz="0" w:space="0" w:color="auto"/>
      </w:divBdr>
    </w:div>
    <w:div w:id="1495296516">
      <w:bodyDiv w:val="1"/>
      <w:marLeft w:val="0"/>
      <w:marRight w:val="0"/>
      <w:marTop w:val="0"/>
      <w:marBottom w:val="0"/>
      <w:divBdr>
        <w:top w:val="none" w:sz="0" w:space="0" w:color="auto"/>
        <w:left w:val="none" w:sz="0" w:space="0" w:color="auto"/>
        <w:bottom w:val="none" w:sz="0" w:space="0" w:color="auto"/>
        <w:right w:val="none" w:sz="0" w:space="0" w:color="auto"/>
      </w:divBdr>
    </w:div>
    <w:div w:id="1515917984">
      <w:bodyDiv w:val="1"/>
      <w:marLeft w:val="0"/>
      <w:marRight w:val="0"/>
      <w:marTop w:val="0"/>
      <w:marBottom w:val="0"/>
      <w:divBdr>
        <w:top w:val="none" w:sz="0" w:space="0" w:color="auto"/>
        <w:left w:val="none" w:sz="0" w:space="0" w:color="auto"/>
        <w:bottom w:val="none" w:sz="0" w:space="0" w:color="auto"/>
        <w:right w:val="none" w:sz="0" w:space="0" w:color="auto"/>
      </w:divBdr>
    </w:div>
    <w:div w:id="1545677403">
      <w:bodyDiv w:val="1"/>
      <w:marLeft w:val="0"/>
      <w:marRight w:val="0"/>
      <w:marTop w:val="0"/>
      <w:marBottom w:val="0"/>
      <w:divBdr>
        <w:top w:val="none" w:sz="0" w:space="0" w:color="auto"/>
        <w:left w:val="none" w:sz="0" w:space="0" w:color="auto"/>
        <w:bottom w:val="none" w:sz="0" w:space="0" w:color="auto"/>
        <w:right w:val="none" w:sz="0" w:space="0" w:color="auto"/>
      </w:divBdr>
    </w:div>
    <w:div w:id="1553344739">
      <w:bodyDiv w:val="1"/>
      <w:marLeft w:val="0"/>
      <w:marRight w:val="0"/>
      <w:marTop w:val="0"/>
      <w:marBottom w:val="0"/>
      <w:divBdr>
        <w:top w:val="none" w:sz="0" w:space="0" w:color="auto"/>
        <w:left w:val="none" w:sz="0" w:space="0" w:color="auto"/>
        <w:bottom w:val="none" w:sz="0" w:space="0" w:color="auto"/>
        <w:right w:val="none" w:sz="0" w:space="0" w:color="auto"/>
      </w:divBdr>
    </w:div>
    <w:div w:id="1562985176">
      <w:bodyDiv w:val="1"/>
      <w:marLeft w:val="0"/>
      <w:marRight w:val="0"/>
      <w:marTop w:val="0"/>
      <w:marBottom w:val="0"/>
      <w:divBdr>
        <w:top w:val="none" w:sz="0" w:space="0" w:color="auto"/>
        <w:left w:val="none" w:sz="0" w:space="0" w:color="auto"/>
        <w:bottom w:val="none" w:sz="0" w:space="0" w:color="auto"/>
        <w:right w:val="none" w:sz="0" w:space="0" w:color="auto"/>
      </w:divBdr>
    </w:div>
    <w:div w:id="1563440300">
      <w:bodyDiv w:val="1"/>
      <w:marLeft w:val="0"/>
      <w:marRight w:val="0"/>
      <w:marTop w:val="0"/>
      <w:marBottom w:val="0"/>
      <w:divBdr>
        <w:top w:val="none" w:sz="0" w:space="0" w:color="auto"/>
        <w:left w:val="none" w:sz="0" w:space="0" w:color="auto"/>
        <w:bottom w:val="none" w:sz="0" w:space="0" w:color="auto"/>
        <w:right w:val="none" w:sz="0" w:space="0" w:color="auto"/>
      </w:divBdr>
    </w:div>
    <w:div w:id="1564439992">
      <w:bodyDiv w:val="1"/>
      <w:marLeft w:val="0"/>
      <w:marRight w:val="0"/>
      <w:marTop w:val="0"/>
      <w:marBottom w:val="0"/>
      <w:divBdr>
        <w:top w:val="none" w:sz="0" w:space="0" w:color="auto"/>
        <w:left w:val="none" w:sz="0" w:space="0" w:color="auto"/>
        <w:bottom w:val="none" w:sz="0" w:space="0" w:color="auto"/>
        <w:right w:val="none" w:sz="0" w:space="0" w:color="auto"/>
      </w:divBdr>
    </w:div>
    <w:div w:id="1581868443">
      <w:bodyDiv w:val="1"/>
      <w:marLeft w:val="0"/>
      <w:marRight w:val="0"/>
      <w:marTop w:val="0"/>
      <w:marBottom w:val="0"/>
      <w:divBdr>
        <w:top w:val="none" w:sz="0" w:space="0" w:color="auto"/>
        <w:left w:val="none" w:sz="0" w:space="0" w:color="auto"/>
        <w:bottom w:val="none" w:sz="0" w:space="0" w:color="auto"/>
        <w:right w:val="none" w:sz="0" w:space="0" w:color="auto"/>
      </w:divBdr>
    </w:div>
    <w:div w:id="1608348336">
      <w:bodyDiv w:val="1"/>
      <w:marLeft w:val="0"/>
      <w:marRight w:val="0"/>
      <w:marTop w:val="0"/>
      <w:marBottom w:val="0"/>
      <w:divBdr>
        <w:top w:val="none" w:sz="0" w:space="0" w:color="auto"/>
        <w:left w:val="none" w:sz="0" w:space="0" w:color="auto"/>
        <w:bottom w:val="none" w:sz="0" w:space="0" w:color="auto"/>
        <w:right w:val="none" w:sz="0" w:space="0" w:color="auto"/>
      </w:divBdr>
    </w:div>
    <w:div w:id="1615672371">
      <w:bodyDiv w:val="1"/>
      <w:marLeft w:val="0"/>
      <w:marRight w:val="0"/>
      <w:marTop w:val="0"/>
      <w:marBottom w:val="0"/>
      <w:divBdr>
        <w:top w:val="none" w:sz="0" w:space="0" w:color="auto"/>
        <w:left w:val="none" w:sz="0" w:space="0" w:color="auto"/>
        <w:bottom w:val="none" w:sz="0" w:space="0" w:color="auto"/>
        <w:right w:val="none" w:sz="0" w:space="0" w:color="auto"/>
      </w:divBdr>
    </w:div>
    <w:div w:id="1650288385">
      <w:bodyDiv w:val="1"/>
      <w:marLeft w:val="0"/>
      <w:marRight w:val="0"/>
      <w:marTop w:val="0"/>
      <w:marBottom w:val="0"/>
      <w:divBdr>
        <w:top w:val="none" w:sz="0" w:space="0" w:color="auto"/>
        <w:left w:val="none" w:sz="0" w:space="0" w:color="auto"/>
        <w:bottom w:val="none" w:sz="0" w:space="0" w:color="auto"/>
        <w:right w:val="none" w:sz="0" w:space="0" w:color="auto"/>
      </w:divBdr>
    </w:div>
    <w:div w:id="1650597303">
      <w:bodyDiv w:val="1"/>
      <w:marLeft w:val="0"/>
      <w:marRight w:val="0"/>
      <w:marTop w:val="0"/>
      <w:marBottom w:val="0"/>
      <w:divBdr>
        <w:top w:val="none" w:sz="0" w:space="0" w:color="auto"/>
        <w:left w:val="none" w:sz="0" w:space="0" w:color="auto"/>
        <w:bottom w:val="none" w:sz="0" w:space="0" w:color="auto"/>
        <w:right w:val="none" w:sz="0" w:space="0" w:color="auto"/>
      </w:divBdr>
    </w:div>
    <w:div w:id="1698194288">
      <w:bodyDiv w:val="1"/>
      <w:marLeft w:val="0"/>
      <w:marRight w:val="0"/>
      <w:marTop w:val="0"/>
      <w:marBottom w:val="0"/>
      <w:divBdr>
        <w:top w:val="none" w:sz="0" w:space="0" w:color="auto"/>
        <w:left w:val="none" w:sz="0" w:space="0" w:color="auto"/>
        <w:bottom w:val="none" w:sz="0" w:space="0" w:color="auto"/>
        <w:right w:val="none" w:sz="0" w:space="0" w:color="auto"/>
      </w:divBdr>
    </w:div>
    <w:div w:id="1742629415">
      <w:bodyDiv w:val="1"/>
      <w:marLeft w:val="0"/>
      <w:marRight w:val="0"/>
      <w:marTop w:val="0"/>
      <w:marBottom w:val="0"/>
      <w:divBdr>
        <w:top w:val="none" w:sz="0" w:space="0" w:color="auto"/>
        <w:left w:val="none" w:sz="0" w:space="0" w:color="auto"/>
        <w:bottom w:val="none" w:sz="0" w:space="0" w:color="auto"/>
        <w:right w:val="none" w:sz="0" w:space="0" w:color="auto"/>
      </w:divBdr>
    </w:div>
    <w:div w:id="1798834910">
      <w:bodyDiv w:val="1"/>
      <w:marLeft w:val="0"/>
      <w:marRight w:val="0"/>
      <w:marTop w:val="0"/>
      <w:marBottom w:val="0"/>
      <w:divBdr>
        <w:top w:val="none" w:sz="0" w:space="0" w:color="auto"/>
        <w:left w:val="none" w:sz="0" w:space="0" w:color="auto"/>
        <w:bottom w:val="none" w:sz="0" w:space="0" w:color="auto"/>
        <w:right w:val="none" w:sz="0" w:space="0" w:color="auto"/>
      </w:divBdr>
    </w:div>
    <w:div w:id="1852068477">
      <w:bodyDiv w:val="1"/>
      <w:marLeft w:val="0"/>
      <w:marRight w:val="0"/>
      <w:marTop w:val="0"/>
      <w:marBottom w:val="0"/>
      <w:divBdr>
        <w:top w:val="none" w:sz="0" w:space="0" w:color="auto"/>
        <w:left w:val="none" w:sz="0" w:space="0" w:color="auto"/>
        <w:bottom w:val="none" w:sz="0" w:space="0" w:color="auto"/>
        <w:right w:val="none" w:sz="0" w:space="0" w:color="auto"/>
      </w:divBdr>
    </w:div>
    <w:div w:id="1967396235">
      <w:bodyDiv w:val="1"/>
      <w:marLeft w:val="0"/>
      <w:marRight w:val="0"/>
      <w:marTop w:val="0"/>
      <w:marBottom w:val="0"/>
      <w:divBdr>
        <w:top w:val="none" w:sz="0" w:space="0" w:color="auto"/>
        <w:left w:val="none" w:sz="0" w:space="0" w:color="auto"/>
        <w:bottom w:val="none" w:sz="0" w:space="0" w:color="auto"/>
        <w:right w:val="none" w:sz="0" w:space="0" w:color="auto"/>
      </w:divBdr>
    </w:div>
    <w:div w:id="1972327241">
      <w:bodyDiv w:val="1"/>
      <w:marLeft w:val="0"/>
      <w:marRight w:val="0"/>
      <w:marTop w:val="0"/>
      <w:marBottom w:val="0"/>
      <w:divBdr>
        <w:top w:val="none" w:sz="0" w:space="0" w:color="auto"/>
        <w:left w:val="none" w:sz="0" w:space="0" w:color="auto"/>
        <w:bottom w:val="none" w:sz="0" w:space="0" w:color="auto"/>
        <w:right w:val="none" w:sz="0" w:space="0" w:color="auto"/>
      </w:divBdr>
    </w:div>
    <w:div w:id="2009555151">
      <w:bodyDiv w:val="1"/>
      <w:marLeft w:val="0"/>
      <w:marRight w:val="0"/>
      <w:marTop w:val="0"/>
      <w:marBottom w:val="0"/>
      <w:divBdr>
        <w:top w:val="none" w:sz="0" w:space="0" w:color="auto"/>
        <w:left w:val="none" w:sz="0" w:space="0" w:color="auto"/>
        <w:bottom w:val="none" w:sz="0" w:space="0" w:color="auto"/>
        <w:right w:val="none" w:sz="0" w:space="0" w:color="auto"/>
      </w:divBdr>
    </w:div>
    <w:div w:id="2012247245">
      <w:bodyDiv w:val="1"/>
      <w:marLeft w:val="0"/>
      <w:marRight w:val="0"/>
      <w:marTop w:val="0"/>
      <w:marBottom w:val="0"/>
      <w:divBdr>
        <w:top w:val="none" w:sz="0" w:space="0" w:color="auto"/>
        <w:left w:val="none" w:sz="0" w:space="0" w:color="auto"/>
        <w:bottom w:val="none" w:sz="0" w:space="0" w:color="auto"/>
        <w:right w:val="none" w:sz="0" w:space="0" w:color="auto"/>
      </w:divBdr>
    </w:div>
    <w:div w:id="2096702798">
      <w:bodyDiv w:val="1"/>
      <w:marLeft w:val="0"/>
      <w:marRight w:val="0"/>
      <w:marTop w:val="0"/>
      <w:marBottom w:val="0"/>
      <w:divBdr>
        <w:top w:val="none" w:sz="0" w:space="0" w:color="auto"/>
        <w:left w:val="none" w:sz="0" w:space="0" w:color="auto"/>
        <w:bottom w:val="none" w:sz="0" w:space="0" w:color="auto"/>
        <w:right w:val="none" w:sz="0" w:space="0" w:color="auto"/>
      </w:divBdr>
      <w:divsChild>
        <w:div w:id="241762525">
          <w:marLeft w:val="0"/>
          <w:marRight w:val="0"/>
          <w:marTop w:val="0"/>
          <w:marBottom w:val="0"/>
          <w:divBdr>
            <w:top w:val="none" w:sz="0" w:space="0" w:color="auto"/>
            <w:left w:val="none" w:sz="0" w:space="0" w:color="auto"/>
            <w:bottom w:val="none" w:sz="0" w:space="0" w:color="auto"/>
            <w:right w:val="none" w:sz="0" w:space="0" w:color="auto"/>
          </w:divBdr>
        </w:div>
        <w:div w:id="605113306">
          <w:marLeft w:val="0"/>
          <w:marRight w:val="0"/>
          <w:marTop w:val="0"/>
          <w:marBottom w:val="0"/>
          <w:divBdr>
            <w:top w:val="none" w:sz="0" w:space="0" w:color="auto"/>
            <w:left w:val="none" w:sz="0" w:space="0" w:color="auto"/>
            <w:bottom w:val="none" w:sz="0" w:space="0" w:color="auto"/>
            <w:right w:val="none" w:sz="0" w:space="0" w:color="auto"/>
          </w:divBdr>
        </w:div>
        <w:div w:id="628583573">
          <w:marLeft w:val="0"/>
          <w:marRight w:val="0"/>
          <w:marTop w:val="0"/>
          <w:marBottom w:val="0"/>
          <w:divBdr>
            <w:top w:val="none" w:sz="0" w:space="0" w:color="auto"/>
            <w:left w:val="none" w:sz="0" w:space="0" w:color="auto"/>
            <w:bottom w:val="none" w:sz="0" w:space="0" w:color="auto"/>
            <w:right w:val="none" w:sz="0" w:space="0" w:color="auto"/>
          </w:divBdr>
        </w:div>
        <w:div w:id="1090933012">
          <w:marLeft w:val="0"/>
          <w:marRight w:val="0"/>
          <w:marTop w:val="0"/>
          <w:marBottom w:val="0"/>
          <w:divBdr>
            <w:top w:val="none" w:sz="0" w:space="0" w:color="auto"/>
            <w:left w:val="none" w:sz="0" w:space="0" w:color="auto"/>
            <w:bottom w:val="none" w:sz="0" w:space="0" w:color="auto"/>
            <w:right w:val="none" w:sz="0" w:space="0" w:color="auto"/>
          </w:divBdr>
        </w:div>
        <w:div w:id="1142038102">
          <w:marLeft w:val="0"/>
          <w:marRight w:val="0"/>
          <w:marTop w:val="0"/>
          <w:marBottom w:val="0"/>
          <w:divBdr>
            <w:top w:val="none" w:sz="0" w:space="0" w:color="auto"/>
            <w:left w:val="none" w:sz="0" w:space="0" w:color="auto"/>
            <w:bottom w:val="none" w:sz="0" w:space="0" w:color="auto"/>
            <w:right w:val="none" w:sz="0" w:space="0" w:color="auto"/>
          </w:divBdr>
        </w:div>
        <w:div w:id="1146584521">
          <w:marLeft w:val="0"/>
          <w:marRight w:val="0"/>
          <w:marTop w:val="0"/>
          <w:marBottom w:val="0"/>
          <w:divBdr>
            <w:top w:val="none" w:sz="0" w:space="0" w:color="auto"/>
            <w:left w:val="none" w:sz="0" w:space="0" w:color="auto"/>
            <w:bottom w:val="none" w:sz="0" w:space="0" w:color="auto"/>
            <w:right w:val="none" w:sz="0" w:space="0" w:color="auto"/>
          </w:divBdr>
        </w:div>
        <w:div w:id="1263227635">
          <w:marLeft w:val="0"/>
          <w:marRight w:val="0"/>
          <w:marTop w:val="0"/>
          <w:marBottom w:val="0"/>
          <w:divBdr>
            <w:top w:val="none" w:sz="0" w:space="0" w:color="auto"/>
            <w:left w:val="none" w:sz="0" w:space="0" w:color="auto"/>
            <w:bottom w:val="none" w:sz="0" w:space="0" w:color="auto"/>
            <w:right w:val="none" w:sz="0" w:space="0" w:color="auto"/>
          </w:divBdr>
        </w:div>
        <w:div w:id="1509979980">
          <w:marLeft w:val="0"/>
          <w:marRight w:val="0"/>
          <w:marTop w:val="0"/>
          <w:marBottom w:val="0"/>
          <w:divBdr>
            <w:top w:val="none" w:sz="0" w:space="0" w:color="auto"/>
            <w:left w:val="none" w:sz="0" w:space="0" w:color="auto"/>
            <w:bottom w:val="none" w:sz="0" w:space="0" w:color="auto"/>
            <w:right w:val="none" w:sz="0" w:space="0" w:color="auto"/>
          </w:divBdr>
        </w:div>
        <w:div w:id="1515192707">
          <w:marLeft w:val="0"/>
          <w:marRight w:val="0"/>
          <w:marTop w:val="0"/>
          <w:marBottom w:val="0"/>
          <w:divBdr>
            <w:top w:val="none" w:sz="0" w:space="0" w:color="auto"/>
            <w:left w:val="none" w:sz="0" w:space="0" w:color="auto"/>
            <w:bottom w:val="none" w:sz="0" w:space="0" w:color="auto"/>
            <w:right w:val="none" w:sz="0" w:space="0" w:color="auto"/>
          </w:divBdr>
        </w:div>
        <w:div w:id="2092775166">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5A9E6C5-9118-44AD-851A-1B487F6F33A7}">
  <we:reference id="wa104382081" version="1.55.1.0" store="ja-JP" storeType="OMEX"/>
  <we:alternateReferences>
    <we:reference id="wa104382081" version="1.55.1.0" store="WA104382081" storeType="OMEX"/>
  </we:alternateReferences>
  <we:properties>
    <we:property name="MENDELEY_CITATIONS" value="[{&quot;citationID&quot;:&quot;MENDELEY_CITATION_f62c7f6f-68ca-41c2-a094-d267899cb272&quot;,&quot;properties&quot;:{&quot;noteIndex&quot;:0},&quot;isEdited&quot;:false,&quot;manualOverride&quot;:{&quot;isManuallyOverridden&quot;:false,&quot;citeprocText&quot;:&quot;(&lt;i&gt;1&lt;/i&gt;)&quot;,&quot;manualOverrideText&quot;:&quot;&quot;},&quot;citationTag&quot;:&quot;MENDELEY_CITATION_v3_eyJjaXRhdGlvbklEIjoiTUVOREVMRVlfQ0lUQVRJT05fZjYyYzdmNmYtNjhjYS00MWMyLWEwOTQtZDI2Nzg5OWNiMjcyIiwicHJvcGVydGllcyI6eyJub3RlSW5kZXgiOjB9LCJpc0VkaXRlZCI6ZmFsc2UsIm1hbnVhbE92ZXJyaWRlIjp7ImlzTWFudWFsbHlPdmVycmlkZGVuIjpmYWxzZSwiY2l0ZXByb2NUZXh0IjoiKDxpPjE8L2k+KSIsIm1hbnVhbE92ZXJyaWRlVGV4dCI6IiJ9LCJjaXRhdGlvbkl0ZW1zIjpbeyJpZCI6ImQ5MGNiMTg0LTVkOTctM2ZiMC1hODNiLTY1NzVmNjg3OTRkZCIsIml0ZW1EYXRhIjp7InR5cGUiOiJhcnRpY2xlIiwiaWQiOiJkOTBjYjE4NC01ZDk3LTNmYjAtYTgzYi02NTc1ZjY4Nzk0ZGQiLCJ0aXRsZSI6IlVuZGVyd2F0ZXIgcm9ib3RzOiBBIHJldmlldyBvZiB0ZWNobm9sb2dpZXMgYW5kIGFwcGxpY2F0aW9ucyIsImF1dGhvciI6W3siZmFtaWx5IjoiQm9ndWUiLCJnaXZlbiI6IlJvYmVydCIsInBhcnNlLW5hbWVzIjpmYWxzZSwiZHJvcHBpbmctcGFydGljbGUiOiIiLCJub24tZHJvcHBpbmctcGFydGljbGUiOiIifV0sImNvbnRhaW5lci10aXRsZSI6IkluZHVzdHJpYWwgUm9ib3QiLCJET0kiOiIxMC4xMTA4L0lSLTAxLTIwMTUtMDAxMCIsIklTU04iOiIwMTQzOTkxWCIsImlzc3VlZCI6eyJkYXRlLXBhcnRzIjpbWzIwMTVdXX0sImFic3RyYWN0IjoiUHVycG9zZSAtIFRoaXMgcGFwZXIgYWltcyB0byBwcm92aWRlIGRldGFpbHMgb2YgdW5kZXJ3YXRlciByb2JvdCB0ZWNobm9sb2d5IGFuZCBpdHMgYXBwbGljYXRpb25zLiBEZXNpZ24vbWV0aG9kb2xvZ3kvYXBwcm9hY2ggLSBGb2xsb3dpbmcgYW4gaW50cm9kdWN0aW9uLCB0aGlzIGFydGljbGUgZmlyc3QgZGlzY3Vzc2VzIHJlbW90ZWx5IG9wZXJhdGVkIHZlaGljbGUgKFJPVikgdGVjaG5vbG9neSBhbmQgYXBwbGljYXRpb25zIGFuZCB0aGVuIGNvbnNpZGVycyB0aGVpciB1c2UgaW4gdGhlIGVtZXJnaW5nIGZpZWxkIG9mIGRlZXAtc2VhIG1pbmluZy4gSXQgdGhlbiBkaXNjdXNzZXMgYXV0b25vbW91cyB1bmRlcndhdGVyIHZlaGljbGUgKEFVVikgdGVjaG5vbG9neSBhbmQgaXRzIGFwcGxpY2F0aW9ucywgaW5jbHVkaW5nIHN1Yi1zZWEgZ2xpZGVycy4gRmluYWxseSwgYnJpZWYgY29uY2x1ZGluZyBjb21tZW50cyBhcmUgZHJhd24uIEZpbmRpbmdzIC0gUk9WcyB3ZXJlIGZpcnN0IGRldmVsb3BlZCBpbiB0aGUgMTk1MHMgZm9yIG1pbGl0YXJ5IGFwcGxpY2F0aW9ucy4gVGhleSBhcmUgbm93IHdpZGVseSB1c2VkIGJ5IHRoZSBvZmZzaG9yZSBvaWwgYW5kIGdhcyBzZWN0b3IgYW5kIG90aGVyIGluZHVzdHJpZXMgYW5kIGFyZSBiZWluZyBkZXZlbG9wZWQgZm9yIGRlZXAtc2VhIG1pbmluZy4gQVVWIHRlY2hub2xvZ3kgaGFzIHByb2dyZXNzZWQgcmFwaWRseSBpbiByZWNlbnQgeWVhcnMgYW5kIEFVVnMsIGluY2x1ZGluZyBzdWItc2VhIGdsaWRlcnMsIGFyZSBub3cgZW1lcmdpbmcgZnJvbSB0aGVpciBvcmlnaW5hbCByb2xlIGluIG9jZWFub2dyYXBoaWMgcmVzZWFyY2ggYW5kIGZpbmRpbmcgZ3Jvd2luZyB1c2VzIGluIHRoZSBkZWZlbmNlIGFuZCBvZmZzaG9yZSBlbmVyZ3kgc2VjdG9ycy4gT3JpZ2luYWxpdHkvdmFsdWUgLSBUaGlzIHByb3ZpZGVzIGEgZGV0YWlsZWQgaW5zaWdodCBpbnRvIHVuZGVyd2F0ZXIgcm9ib3QgdGVjaG5vbG9naWVzLCBwcm9kdWN0cyBhbmQgYXBwbGljYXRpb25zLiIsImlzc3VlIjoiMyIsInZvbHVtZSI6IjQyIiwiY29udGFpbmVyLXRpdGxlLXNob3J0IjoiIn0sImlzVGVtcG9yYXJ5IjpmYWxzZX1dfQ==&quot;,&quot;citationItems&quot;:[{&quot;id&quot;:&quot;d90cb184-5d97-3fb0-a83b-6575f68794dd&quot;,&quot;itemData&quot;:{&quot;type&quot;:&quot;article&quot;,&quot;id&quot;:&quot;d90cb184-5d97-3fb0-a83b-6575f68794dd&quot;,&quot;title&quot;:&quot;Underwater robots: A review of technologies and applications&quot;,&quot;author&quot;:[{&quot;family&quot;:&quot;Bogue&quot;,&quot;given&quot;:&quot;Robert&quot;,&quot;parse-names&quot;:false,&quot;dropping-particle&quot;:&quot;&quot;,&quot;non-dropping-particle&quot;:&quot;&quot;}],&quot;container-title&quot;:&quot;Industrial Robot&quot;,&quot;DOI&quot;:&quot;10.1108/IR-01-2015-0010&quot;,&quot;ISSN&quot;:&quot;0143991X&quot;,&quot;issued&quot;:{&quot;date-parts&quot;:[[2015]]},&quot;abstract&quot;:&quot;Purpose - This paper aims to provide details of underwater robot technology and its applications. Design/methodology/approach - Following an introduction, this article first discusses remotely operated vehicle (ROV) technology and applications and then considers their use in the emerging field of deep-sea mining. It then discusses autonomous underwater vehicle (AUV) technology and its applications, including sub-sea gliders. Finally, brief concluding comments are drawn. Findings - ROVs were first developed in the 1950s for military applications. They are now widely used by the offshore oil and gas sector and other industries and are being developed for deep-sea mining. AUV technology has progressed rapidly in recent years and AUVs, including sub-sea gliders, are now emerging from their original role in oceanographic research and finding growing uses in the defence and offshore energy sectors. Originality/value - This provides a detailed insight into underwater robot technologies, products and applications.&quot;,&quot;issue&quot;:&quot;3&quot;,&quot;volume&quot;:&quot;42&quot;,&quot;container-title-short&quot;:&quot;&quot;},&quot;isTemporary&quot;:false}]},{&quot;citationID&quot;:&quot;MENDELEY_CITATION_ed71c324-ecbb-4fef-b21e-119ac236a9a6&quot;,&quot;properties&quot;:{&quot;noteIndex&quot;:0},&quot;isEdited&quot;:false,&quot;manualOverride&quot;:{&quot;isManuallyOverridden&quot;:false,&quot;citeprocText&quot;:&quot;(&lt;i&gt;2&lt;/i&gt;, &lt;i&gt;3&lt;/i&gt;)&quot;,&quot;manualOverrideText&quot;:&quot;&quot;},&quot;citationTag&quot;:&quot;MENDELEY_CITATION_v3_eyJjaXRhdGlvbklEIjoiTUVOREVMRVlfQ0lUQVRJT05fZWQ3MWMzMjQtZWNiYi00ZmVmLWIyMWUtMTE5YWMyMzZhOWE2IiwicHJvcGVydGllcyI6eyJub3RlSW5kZXgiOjB9LCJpc0VkaXRlZCI6ZmFsc2UsIm1hbnVhbE92ZXJyaWRlIjp7ImlzTWFudWFsbHlPdmVycmlkZGVuIjpmYWxzZSwiY2l0ZXByb2NUZXh0IjoiKDxpPjI8L2k+LCA8aT4zPC9pPikiLCJtYW51YWxPdmVycmlkZVRleHQiOiIifSwiY2l0YXRpb25JdGVtcyI6W3siaWQiOiI2MTI0OTEwYS0zNTY4LTMwMzYtYjk5Ny05MTVjNWJlYjYxOGQiLCJpdGVtRGF0YSI6eyJ0eXBlIjoiYXJ0aWNsZS1qb3VybmFsIiwiaWQiOiI2MTI0OTEwYS0zNTY4LTMwMzYtYjk5Ny05MTVjNWJlYjYxOGQiLCJ0aXRsZSI6IlJvYm90aWMgRmlzaCBMb2NvbW90aW9uIFByb3B1bHNpb24gaW4gTWFyaW5lIEVudmlyb25tZW50OiBBIFN1cnZleSIsImF1dGhvciI6W3siZmFtaWx5IjoiQW1pbnVyIiwiZ2l2ZW4iOiJSLiBCLkEuTS4iLCJwYXJzZS1uYW1lcyI6ZmFsc2UsImRyb3BwaW5nLXBhcnRpY2xlIjoiIiwibm9uLWRyb3BwaW5nLXBhcnRpY2xlIjoiIn0seyJmYW1pbHkiOiJIZW1ha3VtYXIiLCJnaXZlbiI6IkIuIiwicGFyc2UtbmFtZXMiOmZhbHNlLCJkcm9wcGluZy1wYXJ0aWNsZSI6IiIsIm5vbi1kcm9wcGluZy1wYXJ0aWNsZSI6IiJ9LHsiZmFtaWx5IjoiUHJhc2FkIiwiZ2l2ZW4iOiJNLiBQLlIuIiwicGFyc2UtbmFtZXMiOmZhbHNlLCJkcm9wcGluZy1wYXJ0aWNsZSI6IiIsIm5vbi1kcm9wcGluZy1wYXJ0aWNsZSI6IiJ9XSwiY29udGFpbmVyLXRpdGxlIjoiMm5kIEludGVybmF0aW9uYWwgQ29uZmVyZW5jZSBvbiBFbmVyZ3ksIFBvd2VyIGFuZCBFbnZpcm9ubWVudDogVG93YXJkcyBTbWFydCBUZWNobm9sb2d5LCBJQ0VQRSAyMDE4IiwiYWNjZXNzZWQiOnsiZGF0ZS1wYXJ0cyI6W1syMDIyLDIsNF1dfSwiRE9JIjoiMTAuMTEwOS9FUEVUU0cuMjAxOC44NjU4Nzk3IiwiSVNCTiI6Ijk3ODE1Mzg2NDc2OTEiLCJpc3N1ZWQiOnsiZGF0ZS1wYXJ0cyI6W1syMDE5LDMsNF1dfSwiYWJzdHJhY3QiOiJGaXNoIFJvYm90cywgZXNwZWNpYWxseSBiaW8taW5zcGlyZWQgcm9ib3RzIHRoYXQgbWltaWMgYmlvbG9naWNhbCBjcmVhdHVyZXMgYXJlIGdhaW5pbmcgcG9wdWxhcml0eSBpbiByZXNlYXJjaCBmaWVsZC4gTW9zdGx5IHRoZSBtYXRoZW1hdGljYWwgbW9kZWxpbmcsIGNvbnRyb2xsaW5nIG9mIHRoZWlyIGtpbmVtYXRpY3MsIGR5bmFtaWNzLCBzd2ltbWluZyBtZWNoYW5pc20gYXJlIG1haW4gYXJlYXMgb2YgaW50ZXJlc3QuIEFuIGludGVsbGlnZW50IEFxdWF0aWMgUm9ib3QgZ2VuZXJhbGx5IGV4aGliaXRzIHRocmVlIG1ham9yIGZ1bmN0aW9ucywgdml6LiBndWlkYW5jZSwgY29udHJvbCwgYW5kIG5hdmlnYXRpb24uIFRoaXMgcGFwZXIgaXMgYSBkaXNjdXNzaW9uIGFib3V0IHRoZSBncmFkdWFsIGRldmVsb3BtZW50IG9mIHRoZXNlIEZpc2ggUm9ib3RzIGFuZCB0aGVpciBzd2ltbWluZywgcHJvcHVsc2lvbiwgbG9jb21vdGlvbiBtZWNoYW5pc21zIGV0Yy4gdGhhdCBpbnZvbHZlZC4gVGhlIG1haW4gb2JqIGVjdGl2ZSBpcyB0byBicmluZyBmb3J3YXJkIGEgY29uY2x1c2l2ZSwgcmVsZXZhbnQgYW5kIHVzZWZ1bCBjb25jbHVzaW9uIGZyb20gZXhpc3RpbmcgbGl0ZXJhdHVyZSBzbyBhcyB0byBib29zdCBpbnRlcmVzdCBpbiB0aGUgZW1lcmdpbmcgYXJlYSBvZiB0aGVzZSBGaXNoIFJvYm90cy4gVGhlIGZpc2ggbG9jb21vdGlvbiBpcyBvbmUgb2YgdGhlIHByaW1lIGluc3BpcmF0aW9ucyBvZiBGaXNoIFJvYm90cywgYW5kIG1vc3Qgb2YgdGhlIGJpby1pbnNwaXJlZCBGaXNoIFJvYm90cyBhcmUgZGVzaWduZWQgYnkgbWltaWNraW5nIHRoZSBmaXNoIHN3aW1taW5nIHByb2ZpbGVzLiBUaGUgZmlzaCBzd2ltbWluZyBjYW4gYnJvYWRseSBiZSBjbGFzc2lmaWVkIGFzIEJvZHkgYW5kL29yIENhdWRhbCBGaW4gKEJDRiltb3ZlbWVudHMgb3IgdXNpbmcgTWVkaWFuIGFuZC9vciBQYWlyZWQgZmluIChNUEYpcHJvcHVsc2lvbi4gVGhlIHN3aW1taW5nIHByb2ZpbGUgYW5kIGNoYXJhY3RlcmlzdGljcyBvZiBtb3N0bHkgdXNlZCBwcm9wdWxzaW9uIG1vZGUgb2YgdmFyaW91cyBGaXNoIFJvYm90cyBhcmUgZGlzY3Vzc2VkIGhlcmUgaW4gdGhpcyBwYXBlci4gSXQgaXMga25vd24gdGhhdCByb2JvdGljIGZpc2ggcHJvcHVsc2lvbiBtZWNoYW5pc20gaXMgdmVyeSBjb21wbGV4IHRvIHJlYWxpemUgaW4gbW9kZWxzLCBpdCBpbnZvbHZlcyBzZXZlcmFsIGFzcGVjdHMgc3VjaCBhcyBzaGFwZSBvZiB0aGUgcm9ib3QsIGh5ZHJvLWR5bmFtaWNzIGludm9sdmVkLCBwYXR0ZXJuIG9mIG1vdmVtZW50LCBjb250cm9sIHN5c3RlbSBpbnZvbHZlZCwgbWVjaGFuaWNhbCBwcm9wZXJ0aWVzLCBsb2NhdGlvbiBvZiB2YXJpb3VzIG1lY2hhbmljYWwgY29tcG9uZW50cyBhbmQgcHJvcGVydGllcyBvZiB0aGUgbWF0ZXJpYWwgdXNlZCBldGMuIFZhcmlvdXMgc3RydWN0dXJlcyBhbmQgbWF0ZXJpYWxzIHVzZWQgaW4gZXhpc3RpbmcgRmlzaCBSb2JvdHMgYW5kIHNpZ25pZmljYW5jZSBvZiBzZWxlY3Rpb24gYXJlIHJldmlld2VkLiBJbiBmdXR1cmUgd2UgbG9vayBmb3J3YXJkIHRvIGRldmVsb3AgYmV0dGVyIGFsdGVybmF0aXZlIHRlY2huaXF1ZXMgZm9yIGxvY29tb3Rpb24gYW5kIG1hbmV1dmVyaW5nLiIsInB1Ymxpc2hlciI6Ikluc3RpdHV0ZSBvZiBFbGVjdHJpY2FsIGFuZCBFbGVjdHJvbmljcyBFbmdpbmVlcnMgSW5jLiIsImNvbnRhaW5lci10aXRsZS1zaG9ydCI6IiJ9LCJpc1RlbXBvcmFyeSI6ZmFsc2V9LHsiaWQiOiJiMDUwZDA0Mi04NGVlLTM0NDQtODIwNS02YjRmNDI3ZDJkOWYiLCJpdGVtRGF0YSI6eyJ0eXBlIjoiYXJ0aWNsZS1qb3VybmFsIiwiaWQiOiJiMDUwZDA0Mi04NGVlLTM0NDQtODIwNS02YjRmNDI3ZDJkOWYiLCJ0aXRsZSI6IkRldmVsb3BtZW50IGFuZCBNb3Rpb24gQ29udHJvbCBvZiBCaW9taW1ldGljIFVuZGVyd2F0ZXIgUm9ib3RzOiBBIFN1cnZleSIsImF1dGhvciI6W3siZmFtaWx5IjoiV2FuZyIsImdpdmVuIjoiUnVpIiwicGFyc2UtbmFtZXMiOmZhbHNlLCJkcm9wcGluZy1wYXJ0aWNsZSI6IiIsIm5vbi1kcm9wcGluZy1wYXJ0aWNsZSI6IiJ9LHsiZmFtaWx5IjoiV2FuZyIsImdpdmVuIjoiU2h1byIsInBhcnNlLW5hbWVzIjpmYWxzZSwiZHJvcHBpbmctcGFydGljbGUiOiIiLCJub24tZHJvcHBpbmctcGFydGljbGUiOiIifSx7ImZhbWlseSI6IldhbmciLCJnaXZlbiI6Ill1IiwicGFyc2UtbmFtZXMiOmZhbHNlLCJkcm9wcGluZy1wYXJ0aWNsZSI6IiIsIm5vbi1kcm9wcGluZy1wYXJ0aWNsZSI6IiJ9LHsiZmFtaWx5IjoiQ2hlbmciLCJnaXZlbiI6IkxvbmciLCJwYXJzZS1uYW1lcyI6ZmFsc2UsImRyb3BwaW5nLXBhcnRpY2xlIjoiIiwibm9uLWRyb3BwaW5nLXBhcnRpY2xlIjoiIn0seyJmYW1pbHkiOiJUYW4iLCJnaXZlbiI6Ik1pbiIsInBhcnNlLW5hbWVzIjpmYWxzZSwiZHJvcHBpbmctcGFydGljbGUiOiIiLCJub24tZHJvcHBpbmctcGFydGljbGUiOiIifV0sImNvbnRhaW5lci10aXRsZSI6IklFRUUgVHJhbnNhY3Rpb25zIG9uIFN5c3RlbXMsIE1hbiwgYW5kIEN5YmVybmV0aWNzOiBTeXN0ZW1zIiwiY29udGFpbmVyLXRpdGxlLXNob3J0IjoiSUVFRSBUcmFucyBTeXN0IE1hbiBDeWJlcm4gU3lzdCIsImFjY2Vzc2VkIjp7ImRhdGUtcGFydHMiOltbMjAyMiwxLDI0XV19LCJET0kiOiIxMC4xMTA5L1RTTUMuMjAyMC4zMDA0ODYyIiwiSVNTTiI6IjIxNjgtMjIxNiIsImlzc3VlZCI6eyJkYXRlLXBhcnRzIjpbWzIwMjAsNywxNV1dfSwicGFnZSI6IjgzMy04NDQiLCJhYnN0cmFjdCI6IkJpb21pbWV0aWMgdW5kZXJ3YXRlciByb2JvdHMgaGF2ZSBhdHRyYWN0ZWQgY29uc2lkZXJhYmxlIHJlc2VhcmNoIGF0dGVudGlvbiBnbG9iYWxseSwgb3dpbmcgdG8gdGhlaXIgcXVpZXRlciBhY3R1YXRpb25zLCBoaWdoZXIgcHJvcHVsc2lvbiBlZu+sgWNpZW5jeSwgYW5kIHN0cm9uZ2VyIG1hbmV1dmVyYWJpbGl0eSB3aGVuIGNvbXBhcmVkIHdpdGggY29udmVudGlvbmFsIHVuZGVyd2F0ZXIgdmVoaWNsZXMgZXF1aXBwZWQgd2l0aCBheGlhbCBwcm9wZWxsZXJzLiBUaGlzIGFydGljbGUgcHJvdmlkZXMgYSBjb21wcmVoZW5zaXZlIHN1cnZleSBvZiBjdXJyZW50IHJlc2VhcmNoIGluIHRoaXMg76yBZWxkLiBGaXJzdCwgd2UgcmV2aWV3IHRoZSBkZXZlbG9wbWVudCBzdGF0dXMgb2YgYmlvbWltZXRpYyB1bmRlcndhdGVyIHJvYm90cyBpbiBib3RoIGJvZHkvY2F1ZGFsIO+sgW4gKEJDRiksIG1lZGlhbi9wYWlyZWQg76yBbiAoTVBGKSwgYW5kIHRoZWlyIGh5YnJpZCBwcm9wdWxzaW9uIG1vZGVzLiBUaGVuLCB3ZSBvdXRsaW5lIHRoZSBtb3Rpb24gY29udHJvbCBtZXRob2RzIGVtcGxveWVkIGluIGJpb21pbWV0aWMgdW5kZXJ3YXRlciByb2JvdHMsIGluY2x1ZGluZyBvcGVuLWxvb3Agc3dpbW1pbmcgY29udHJvbCBhbmQgdHlwaWNhbCBjbG9zZWQtbG9vcCBjb250cm9sIHN0cmF0ZWdpZXMuIEluIHBhcnRpY3VsYXIsIHdlIGRldGFpbCBvdXIgbGF0ZXN0IHN0dWRpZXMgb24gdGhlIFJvYkN1dHQgc2VyaWVzIHVuZGVyd2F0ZXIgcm9ib3RzLiBPbiB0aGlzIGJhc2lzLCBzb21lIGNyaXRpY2FsIGlzc3VlcyBhbmQgZnV0dXJlIGRpcmVjdGlvbnMgYXJlIHN1bW1hcml6ZWQuIFdlIHByZWRpY3QgdGhhdCBiaW9taW1ldGljIHVuZGVyd2F0ZXIgcm9ib3RzIHdpbGwgaGF2ZSBleGNlbGxlbnQgcHJvc3BlY3RzIGluIHVuZGVyd2F0ZXIgZW52aXJvbm1lbnQgZXhwbG9yYXRpb24gYW5kIHJlc291cmNlIHV0aWxpemF0aW9uLiIsInB1Ymxpc2hlciI6Ikluc3RpdHV0ZSBvZiBFbGVjdHJpY2FsIGFuZCBFbGVjdHJvbmljcyBFbmdpbmVlcnMgKElFRUUpIiwiaXNzdWUiOiIyIiwidm9sdW1lIjoiNTIifSwiaXNUZW1wb3JhcnkiOmZhbHNlfV19&quot;,&quot;citationItems&quot;:[{&quot;id&quot;:&quot;6124910a-3568-3036-b997-915c5beb618d&quot;,&quot;itemData&quot;:{&quot;type&quot;:&quot;article-journal&quot;,&quot;id&quot;:&quot;6124910a-3568-3036-b997-915c5beb618d&quot;,&quot;title&quot;:&quot;Robotic Fish Locomotion Propulsion in Marine Environment: A Survey&quot;,&quot;author&quot;:[{&quot;family&quot;:&quot;Aminur&quot;,&quot;given&quot;:&quot;R. B.A.M.&quot;,&quot;parse-names&quot;:false,&quot;dropping-particle&quot;:&quot;&quot;,&quot;non-dropping-particle&quot;:&quot;&quot;},{&quot;family&quot;:&quot;Hemakumar&quot;,&quot;given&quot;:&quot;B.&quot;,&quot;parse-names&quot;:false,&quot;dropping-particle&quot;:&quot;&quot;,&quot;non-dropping-particle&quot;:&quot;&quot;},{&quot;family&quot;:&quot;Prasad&quot;,&quot;given&quot;:&quot;M. P.R.&quot;,&quot;parse-names&quot;:false,&quot;dropping-particle&quot;:&quot;&quot;,&quot;non-dropping-particle&quot;:&quot;&quot;}],&quot;container-title&quot;:&quot;2nd International Conference on Energy, Power and Environment: Towards Smart Technology, ICEPE 2018&quot;,&quot;accessed&quot;:{&quot;date-parts&quot;:[[2022,2,4]]},&quot;DOI&quot;:&quot;10.1109/EPETSG.2018.8658797&quot;,&quot;ISBN&quot;:&quot;9781538647691&quot;,&quot;issued&quot;:{&quot;date-parts&quot;:[[2019,3,4]]},&quot;abstract&quot;:&quot;Fish Robots, especially bio-inspired robots that mimic biological creatures are gaining popularity in research field. Mostly the mathematical modeling, controlling of their kinematics, dynamics, swimming mechanism are main areas of interest. An intelligent Aquatic Robot generally exhibits three major functions, viz. guidance, control, and navigation. This paper is a discussion about the gradual development of these Fish Robots and their swimming, propulsion, locomotion mechanisms etc. that involved. The main obj ective is to bring forward a conclusive, relevant and useful conclusion from existing literature so as to boost interest in the emerging area of these Fish Robots. The fish locomotion is one of the prime inspirations of Fish Robots, and most of the bio-inspired Fish Robots are designed by mimicking the fish swimming profiles. The fish swimming can broadly be classified as Body and/or Caudal Fin (BCF)movements or using Median and/or Paired fin (MPF)propulsion. The swimming profile and characteristics of mostly used propulsion mode of various Fish Robots are discussed here in this paper. It is known that robotic fish propulsion mechanism is very complex to realize in models, it involves several aspects such as shape of the robot, hydro-dynamics involved, pattern of movement, control system involved, mechanical properties, location of various mechanical components and properties of the material used etc. Various structures and materials used in existing Fish Robots and significance of selection are reviewed. In future we look forward to develop better alternative techniques for locomotion and maneuvering.&quot;,&quot;publisher&quot;:&quot;Institute of Electrical and Electronics Engineers Inc.&quot;,&quot;container-title-short&quot;:&quot;&quot;},&quot;isTemporary&quot;:false},{&quot;id&quot;:&quot;b050d042-84ee-3444-8205-6b4f427d2d9f&quot;,&quot;itemData&quot;:{&quot;type&quot;:&quot;article-journal&quot;,&quot;id&quot;:&quot;b050d042-84ee-3444-8205-6b4f427d2d9f&quot;,&quot;title&quot;:&quot;Development and Motion Control of Biomimetic Underwater Robots: A Survey&quot;,&quot;author&quot;:[{&quot;family&quot;:&quot;Wang&quot;,&quot;given&quot;:&quot;Rui&quot;,&quot;parse-names&quot;:false,&quot;dropping-particle&quot;:&quot;&quot;,&quot;non-dropping-particle&quot;:&quot;&quot;},{&quot;family&quot;:&quot;Wang&quot;,&quot;given&quot;:&quot;Shuo&quot;,&quot;parse-names&quot;:false,&quot;dropping-particle&quot;:&quot;&quot;,&quot;non-dropping-particle&quot;:&quot;&quot;},{&quot;family&quot;:&quot;Wang&quot;,&quot;given&quot;:&quot;Yu&quot;,&quot;parse-names&quot;:false,&quot;dropping-particle&quot;:&quot;&quot;,&quot;non-dropping-particle&quot;:&quot;&quot;},{&quot;family&quot;:&quot;Cheng&quot;,&quot;given&quot;:&quot;Long&quot;,&quot;parse-names&quot;:false,&quot;dropping-particle&quot;:&quot;&quot;,&quot;non-dropping-particle&quot;:&quot;&quot;},{&quot;family&quot;:&quot;Tan&quot;,&quot;given&quot;:&quot;Min&quot;,&quot;parse-names&quot;:false,&quot;dropping-particle&quot;:&quot;&quot;,&quot;non-dropping-particle&quot;:&quot;&quot;}],&quot;container-title&quot;:&quot;IEEE Transactions on Systems, Man, and Cybernetics: Systems&quot;,&quot;container-title-short&quot;:&quot;IEEE Trans Syst Man Cybern Syst&quot;,&quot;accessed&quot;:{&quot;date-parts&quot;:[[2022,1,24]]},&quot;DOI&quot;:&quot;10.1109/TSMC.2020.3004862&quot;,&quot;ISSN&quot;:&quot;2168-2216&quot;,&quot;issued&quot;:{&quot;date-parts&quot;:[[2020,7,15]]},&quot;page&quot;:&quot;833-844&quot;,&quot;abstract&quot;:&quot;Biomimetic underwater robots have attracted considerable research attention globally, owing to their quieter actuations, higher propulsion efﬁciency, and stronger maneuverability when compared with conventional underwater vehicles equipped with axial propellers. This article provides a comprehensive survey of current research in this ﬁeld. First, we review the development status of biomimetic underwater robots in both body/caudal ﬁn (BCF), median/paired ﬁn (MPF), and their hybrid propulsion modes. Then, we outline the motion control methods employed in biomimetic underwater robots, including open-loop swimming control and typical closed-loop control strategies. In particular, we detail our latest studies on the RobCutt series underwater robots. On this basis, some critical issues and future directions are summarized. We predict that biomimetic underwater robots will have excellent prospects in underwater environment exploration and resource utilization.&quot;,&quot;publisher&quot;:&quot;Institute of Electrical and Electronics Engineers (IEEE)&quot;,&quot;issue&quot;:&quot;2&quot;,&quot;volume&quot;:&quot;52&quot;},&quot;isTemporary&quot;:false}]},{&quot;citationID&quot;:&quot;MENDELEY_CITATION_51c56086-97c1-4530-9d79-3e1e22cbb5e0&quot;,&quot;properties&quot;:{&quot;noteIndex&quot;:0},&quot;isEdited&quot;:false,&quot;manualOverride&quot;:{&quot;isManuallyOverridden&quot;:false,&quot;citeprocText&quot;:&quot;(&lt;i&gt;4&lt;/i&gt;–&lt;i&gt;8&lt;/i&gt;)&quot;,&quot;manualOverrideText&quot;:&quot;&quot;},&quot;citationItems&quot;:[{&quot;id&quot;:&quot;1cfba304-d434-37e0-8974-bd862590745b&quot;,&quot;itemData&quot;:{&quot;type&quot;:&quot;article-journal&quot;,&quot;id&quot;:&quot;1cfba304-d434-37e0-8974-bd862590745b&quot;,&quot;title&quot;:&quot;An Experimental Study on the Fish Body Flapping Patterns by Using a Biomimetic Robot Fish&quot;,&quot;author&quot;:[{&quot;family&quot;:&quot;Xie&quot;,&quot;given&quot;:&quot;Fengran&quot;,&quot;parse-names&quot;:false,&quot;dropping-particle&quot;:&quot;&quot;,&quot;non-dropping-particle&quot;:&quot;&quot;},{&quot;family&quot;:&quot;Li&quot;,&quot;given&quot;:&quot;Zheng&quot;,&quot;parse-names&quot;:false,&quot;dropping-particle&quot;:&quot;&quot;,&quot;non-dropping-particle&quot;:&quot;&quot;},{&quot;family&quot;:&quot;Ding&quot;,&quot;given&quot;:&quot;Yang&quot;,&quot;parse-names&quot;:false,&quot;dropping-particle&quot;:&quot;&quot;,&quot;non-dropping-particle&quot;:&quot;&quot;},{&quot;family&quot;:&quot;Zhong&quot;,&quot;given&quot;:&quot;Yong&quot;,&quot;parse-names&quot;:false,&quot;dropping-particle&quot;:&quot;&quot;,&quot;non-dropping-particle&quot;:&quot;&quot;},{&quot;family&quot;:&quot;Du&quot;,&quot;given&quot;:&quot;Ruxu&quot;,&quot;parse-names&quot;:false,&quot;dropping-particle&quot;:&quot;&quot;,&quot;non-dropping-particle&quot;:&quot;&quot;}],&quot;container-title&quot;:&quot;IEEE Robotics and Automation Letters&quot;,&quot;container-title-short&quot;:&quot;IEEE Robot Autom Lett&quot;,&quot;DOI&quot;:&quot;10.1109/LRA.2019.2941827&quot;,&quot;ISSN&quot;:&quot;23773766&quot;,&quot;issued&quot;:{&quot;date-parts&quot;:[[2020]]},&quot;abstract&quot;:&quot;This letter presents an experimental study on how different body flapping patterns affect the performances of fish cruising. First, a biomimetic robot fish is designed and built as the experimental platform, which mimics the skeleton structure and the muscle arrangement of real fish. Moreover, an improved Central Pattern Generator (CPG) is developed to generate different patterns, which are characterized by four control parameters: (1) the amplitude, (2) the frequency, (3) the time ratio between the beating phase and half cycle, (4) the shape parameter. Then, a number of experiments are conducted to investigate the thrust, the recoil, the cruising speed and the swimming efficiency. Based on the experimental results, following conclusions can be drawn: (1) Fish cruising follows the traveling wave model proposed in Lighthill's Elongated Body Theory. This model offers a balance among the thrust, the recoil and the swimming speed, which results in a high efficiency. (2) The time asymmetry of the body flapping patterns reduces the thrust. (3) The triangular pattern offers the smallest recoil and the cambering sinusoidal pattern gives the largest thrust. These findings provide better understandings on how fish swims and can be used as guidelines for designing the body flapping patterns for robot fish.&quot;,&quot;issue&quot;:&quot;1&quot;,&quot;volume&quot;:&quot;5&quot;},&quot;isTemporary&quot;:false},{&quot;id&quot;:&quot;42273802-c7d9-3be1-a6ec-e3e6cb2e4343&quot;,&quot;itemData&quot;:{&quot;type&quot;:&quot;article-journal&quot;,&quot;id&quot;:&quot;42273802-c7d9-3be1-a6ec-e3e6cb2e4343&quot;,&quot;title&quot;:&quot;Performance Improvement of a High-Speed Swimming Robot for Fish-Like Leaping&quot;,&quot;author&quot;:[{&quot;family&quot;:&quot;Chen&quot;,&quot;given&quot;:&quot;Di&quot;,&quot;parse-names&quot;:false,&quot;dropping-particle&quot;:&quot;&quot;,&quot;non-dropping-particle&quot;:&quot;&quot;},{&quot;family&quot;:&quot;Wu&quot;,&quot;given&quot;:&quot;Zhengxing&quot;,&quot;parse-names&quot;:false,&quot;dropping-particle&quot;:&quot;&quot;,&quot;non-dropping-particle&quot;:&quot;&quot;},{&quot;family&quot;:&quot;Zhang&quot;,&quot;given&quot;:&quot;Pengfei&quot;,&quot;parse-names&quot;:false,&quot;dropping-particle&quot;:&quot;&quot;,&quot;non-dropping-particle&quot;:&quot;&quot;},{&quot;family&quot;:&quot;Tan&quot;,&quot;given&quot;:&quot;Min&quot;,&quot;parse-names&quot;:false,&quot;dropping-particle&quot;:&quot;&quot;,&quot;non-dropping-particle&quot;:&quot;&quot;},{&quot;family&quot;:&quot;Yu&quot;,&quot;given&quot;:&quot;Junzhi&quot;,&quot;parse-names&quot;:false,&quot;dropping-particle&quot;:&quot;&quot;,&quot;non-dropping-particle&quot;:&quot;&quot;}],&quot;container-title&quot;:&quot;IEEE Robotics and Automation Letters&quot;,&quot;container-title-short&quot;:&quot;IEEE Robot Autom Lett&quot;,&quot;DOI&quot;:&quot;10.1109/LRA.2022.3142409&quot;,&quot;ISSN&quot;:&quot;23773766&quot;,&quot;issued&quot;:{&quot;date-parts&quot;:[[2022]]},&quot;abstract&quot;:&quot;Many aquatic animals are able to leap out of water effortlessly, however, it is still exceedingly challenging for a swimming robot. Inspired by the fast-swimming mechanism of fish, in this letter, we develop an untethered high-speed swimming robot with the integration of high-frequency oscillation and compliant passive components for performance improvements in swimming speed, efficiency and even fish-like leaping motion. The stiffness optimization of compliant components is conducted via experiments. As a result, both swimming speed and efficiency have been significantly improved and the robot surprisingly reaches a swimming speed of 1.88 m/s corresponding to 7.1 body lengths per second (BL/s). That is, the compliant components’ stiffness is of great importance to the performance improvement of a swimming robot at high-frequency oscillation. Additionally, the leaping motion is successfully performed with the optimized swimming robot and the maximum height of center of mass (CM) can reach up to 0.23 m. A simplified model is developed to analyze the leaping height with different speeds and body lengths, which suggests that the robot with small size leaps out of water more easily. The obtained results in this letter will offer some significant insights into the design and optimization for a high-speed swimming robot, as well as the cross-domain motions between water and air.&quot;,&quot;issue&quot;:&quot;2&quot;,&quot;volume&quot;:&quot;7&quot;},&quot;isTemporary&quot;:false},{&quot;id&quot;:&quot;36010c78-f7f4-3e69-9fc1-5638a65d90c7&quot;,&quot;itemData&quot;:{&quot;type&quot;:&quot;article-journal&quot;,&quot;id&quot;:&quot;36010c78-f7f4-3e69-9fc1-5638a65d90c7&quot;,&quot;title&quot;:&quot;OpenFish: Biomimetic design of a soft robotic fish for high speed locomotion&quot;,&quot;author&quot;:[{&quot;family&quot;:&quot;Berg&quot;,&quot;given&quot;:&quot;Sander C.&quot;,&quot;parse-names&quot;:false,&quot;dropping-particle&quot;:&quot;&quot;,&quot;non-dropping-particle&quot;:&quot;van den&quot;},{&quot;family&quot;:&quot;Scharff&quot;,&quot;given&quot;:&quot;Rob B.N.&quot;,&quot;parse-names&quot;:false,&quot;dropping-particle&quot;:&quot;&quot;,&quot;non-dropping-particle&quot;:&quot;&quot;},{&quot;family&quot;:&quot;Rusák&quot;,&quot;given&quot;:&quot;Zoltán&quot;,&quot;parse-names&quot;:false,&quot;dropping-particle&quot;:&quot;&quot;,&quot;non-dropping-particle&quot;:&quot;&quot;},{&quot;family&quot;:&quot;Wu&quot;,&quot;given&quot;:&quot;Jun&quot;,&quot;parse-names&quot;:false,&quot;dropping-particle&quot;:&quot;&quot;,&quot;non-dropping-particle&quot;:&quot;&quot;}],&quot;container-title&quot;:&quot;HardwareX&quot;,&quot;container-title-short&quot;:&quot;HardwareX&quot;,&quot;DOI&quot;:&quot;10.1016/j.ohx.2022.e00320&quot;,&quot;ISSN&quot;:&quot;24680672&quot;,&quot;issued&quot;:{&quot;date-parts&quot;:[[2022]]},&quot;abstract&quot;:&quot;We present OpenFish: an open source soft robotic fish which is optimized for speed and efficiency. The soft robotic fish uses a combination of an active and passive tail segment to accurately mimic the thunniform swimming mode. Through the implementation of a novel propulsion system that is capable of achieving higher oscillation frequencies with a more sinusoidal waveform, the open source soft robotic fish achieves a top speed of 0.85m/s. Hereby, it outperforms the previously reported fastest soft robotic fish by 27%. Besides the propulsion system, the optimization of the fish morphology played a crucial role in achieving this speed. In this work, a detailed description of the design, construction and customization of the soft robotic fish is presented. Hereby, we hope this open source design will accelerate future research and developments in soft robotic fish.&quot;,&quot;volume&quot;:&quot;12&quot;},&quot;isTemporary&quot;:false},{&quot;id&quot;:&quot;a790fe7c-fdb4-3ba2-b2af-41deccf96e13&quot;,&quot;itemData&quot;:{&quot;type&quot;:&quot;paper-conference&quot;,&quot;id&quot;:&quot;a790fe7c-fdb4-3ba2-b2af-41deccf96e13&quot;,&quot;title&quot;:&quot;Bio-inspired Tensegrity Fish Robot&quot;,&quot;author&quot;:[{&quot;family&quot;:&quot;Shintake&quot;,&quot;given&quot;:&quot;Jun&quot;,&quot;parse-names&quot;:false,&quot;dropping-particle&quot;:&quot;&quot;,&quot;non-dropping-particle&quot;:&quot;&quot;},{&quot;family&quot;:&quot;Zappetti&quot;,&quot;given&quot;:&quot;Davide&quot;,&quot;parse-names&quot;:false,&quot;dropping-particle&quot;:&quot;&quot;,&quot;non-dropping-particle&quot;:&quot;&quot;},{&quot;family&quot;:&quot;Peter&quot;,&quot;given&quot;:&quot;Timothee&quot;,&quot;parse-names&quot;:false,&quot;dropping-particle&quot;:&quot;&quot;,&quot;non-dropping-particle&quot;:&quot;&quot;},{&quot;family&quot;:&quot;Ikemoto&quot;,&quot;given&quot;:&quot;Yusuke&quot;,&quot;parse-names&quot;:false,&quot;dropping-particle&quot;:&quot;&quot;,&quot;non-dropping-particle&quot;:&quot;&quot;},{&quot;family&quot;:&quot;Floreano&quot;,&quot;given&quot;:&quot;Dario&quot;,&quot;parse-names&quot;:false,&quot;dropping-particle&quot;:&quot;&quot;,&quot;non-dropping-particle&quot;:&quot;&quot;}],&quot;container-title&quot;:&quot;Proceedings - IEEE International Conference on Robotics and Automation&quot;,&quot;container-title-short&quot;:&quot;Proc IEEE Int Conf Robot Autom&quot;,&quot;DOI&quot;:&quot;10.1109/ICRA40945.2020.9196675&quot;,&quot;ISSN&quot;:&quot;10504729&quot;,&quot;issued&quot;:{&quot;date-parts&quot;:[[2020]]},&quot;abstract&quot;:&quot;This paper presents a method to create fish-like robots with tensegrity systems and describes a prototype modeled on the body shape of the rainbow trout with a length of 400 mm and a mass of 102 g that is driven by a waterproof servomotor. The structure of the tensegrity robot consists of rigid body segments and elastic cables that represent bone/tissue and muscles of fish, respectively. This structural configuration employing the tensegrity class 2 is much simpler than other tensegrity-based underwater robots. It also allows the tuning of the mechanical stiffness, which is often said to be an important factor in fish swimming. In our robot, the body stiffness can be tuned by changing the cross-section of the cables and their pre-stretch ratio. We characterize the robot in terms of body stiffness, swimming speed, and thrust force while varying the body stiffness i.e., the cross-section of the elastic cables. The results show that the body stiffness of the robot can be designed to approximate that of the real fish and modulate its performance characteristics. The measured swimming speed of the robot is 0.23 m/s (0.58 BL/s), which is comparable to other fish robots of the same type. Strouhal number of the robot 0.54 is close to that of the natural counterpart, suggesting that the presented method is an effective engineering approach to realize the swimming characteristics of real fish.&quot;},&quot;isTemporary&quot;:false},{&quot;id&quot;:&quot;091ece63-95c5-361d-9e3e-1ccc36cadc27&quot;,&quot;itemData&quot;:{&quot;type&quot;:&quot;paper-conference&quot;,&quot;id&quot;:&quot;091ece63-95c5-361d-9e3e-1ccc36cadc27&quot;,&quot;title&quot;:&quot;ISplash-MICRO: A 50mm robotic fish generating the maximum velocity of real fish&quot;,&quot;author&quot;:[{&quot;family&quot;:&quot;Clapham&quot;,&quot;given&quot;:&quot;Richard James&quot;,&quot;parse-names&quot;:false,&quot;dropping-particle&quot;:&quot;&quot;,&quot;non-dropping-particle&quot;:&quot;&quot;},{&quot;family&quot;:&quot;Hu&quot;,&quot;given&quot;:&quot;Huosheng&quot;,&quot;parse-names&quot;:false,&quot;dropping-particle&quot;:&quot;&quot;,&quot;non-dropping-particle&quot;:&quot;&quot;}],&quot;container-title&quot;:&quot;IEEE International Conference on Intelligent Robots and Systems&quot;,&quot;DOI&quot;:&quot;10.1109/IROS.2014.6942574&quot;,&quot;ISSN&quot;:&quot;21530866&quot;,&quot;issued&quot;:{&quot;date-parts&quot;:[[2014]]},&quot;abstract&quot;:&quot;This paper presents a millimeter scale robotic fish, namely iSplash-MICRO, able to accurately generate the posterior undulatory pattern of the carangiform swimming mode, at intensively high frequencies. Furthermore an investigation into anterior stabilization was made in an attempt to reduce the large kinematic errors and optimize forces around the center of mass. Applying large scale dorsal and pelvic fins relative to body size enabled predictable optimization of the anterior and posterior displacements. During the field trials, the small fish with a length of 50mm has generated an equivalent average maximum velocity to real fish, measured in body lengths/ second (BL/s), greatly improving previous man-made systems, achieving a consistent free swimming speed of 10.4BL/s (0.52m/s) at 19Hz with a low energy consumption of 0.8 Watts.&quot;,&quot;container-title-short&quot;:&quot;&quot;},&quot;isTemporary&quot;:false}],&quot;citationTag&quot;:&quot;MENDELEY_CITATION_v3_eyJjaXRhdGlvbklEIjoiTUVOREVMRVlfQ0lUQVRJT05fNTFjNTYwODYtOTdjMS00NTMwLTlkNzktM2UxZTIyY2JiNWUwIiwicHJvcGVydGllcyI6eyJub3RlSW5kZXgiOjB9LCJpc0VkaXRlZCI6ZmFsc2UsIm1hbnVhbE92ZXJyaWRlIjp7ImlzTWFudWFsbHlPdmVycmlkZGVuIjpmYWxzZSwiY2l0ZXByb2NUZXh0IjoiKDxpPjQ8L2k+4oCTPGk+ODwvaT4pIiwibWFudWFsT3ZlcnJpZGVUZXh0IjoiIn0sImNpdGF0aW9uSXRlbXMiOlt7ImlkIjoiMWNmYmEzMDQtZDQzNC0zN2UwLTg5NzQtYmQ4NjI1OTA3NDViIiwiaXRlbURhdGEiOnsidHlwZSI6ImFydGljbGUtam91cm5hbCIsImlkIjoiMWNmYmEzMDQtZDQzNC0zN2UwLTg5NzQtYmQ4NjI1OTA3NDViIiwidGl0bGUiOiJBbiBFeHBlcmltZW50YWwgU3R1ZHkgb24gdGhlIEZpc2ggQm9keSBGbGFwcGluZyBQYXR0ZXJucyBieSBVc2luZyBhIEJpb21pbWV0aWMgUm9ib3QgRmlzaCIsImF1dGhvciI6W3siZmFtaWx5IjoiWGllIiwiZ2l2ZW4iOiJGZW5ncmFuIiwicGFyc2UtbmFtZXMiOmZhbHNlLCJkcm9wcGluZy1wYXJ0aWNsZSI6IiIsIm5vbi1kcm9wcGluZy1wYXJ0aWNsZSI6IiJ9LHsiZmFtaWx5IjoiTGkiLCJnaXZlbiI6IlpoZW5nIiwicGFyc2UtbmFtZXMiOmZhbHNlLCJkcm9wcGluZy1wYXJ0aWNsZSI6IiIsIm5vbi1kcm9wcGluZy1wYXJ0aWNsZSI6IiJ9LHsiZmFtaWx5IjoiRGluZyIsImdpdmVuIjoiWWFuZyIsInBhcnNlLW5hbWVzIjpmYWxzZSwiZHJvcHBpbmctcGFydGljbGUiOiIiLCJub24tZHJvcHBpbmctcGFydGljbGUiOiIifSx7ImZhbWlseSI6Ilpob25nIiwiZ2l2ZW4iOiJZb25nIiwicGFyc2UtbmFtZXMiOmZhbHNlLCJkcm9wcGluZy1wYXJ0aWNsZSI6IiIsIm5vbi1kcm9wcGluZy1wYXJ0aWNsZSI6IiJ9LHsiZmFtaWx5IjoiRHUiLCJnaXZlbiI6IlJ1eHUiLCJwYXJzZS1uYW1lcyI6ZmFsc2UsImRyb3BwaW5nLXBhcnRpY2xlIjoiIiwibm9uLWRyb3BwaW5nLXBhcnRpY2xlIjoiIn1dLCJjb250YWluZXItdGl0bGUiOiJJRUVFIFJvYm90aWNzIGFuZCBBdXRvbWF0aW9uIExldHRlcnMiLCJjb250YWluZXItdGl0bGUtc2hvcnQiOiJJRUVFIFJvYm90IEF1dG9tIExldHQiLCJET0kiOiIxMC4xMTA5L0xSQS4yMDE5LjI5NDE4MjciLCJJU1NOIjoiMjM3NzM3NjYiLCJpc3N1ZWQiOnsiZGF0ZS1wYXJ0cyI6W1syMDIwXV19LCJhYnN0cmFjdCI6IlRoaXMgbGV0dGVyIHByZXNlbnRzIGFuIGV4cGVyaW1lbnRhbCBzdHVkeSBvbiBob3cgZGlmZmVyZW50IGJvZHkgZmxhcHBpbmcgcGF0dGVybnMgYWZmZWN0IHRoZSBwZXJmb3JtYW5jZXMgb2YgZmlzaCBjcnVpc2luZy4gRmlyc3QsIGEgYmlvbWltZXRpYyByb2JvdCBmaXNoIGlzIGRlc2lnbmVkIGFuZCBidWlsdCBhcyB0aGUgZXhwZXJpbWVudGFsIHBsYXRmb3JtLCB3aGljaCBtaW1pY3MgdGhlIHNrZWxldG9uIHN0cnVjdHVyZSBhbmQgdGhlIG11c2NsZSBhcnJhbmdlbWVudCBvZiByZWFsIGZpc2guIE1vcmVvdmVyLCBhbiBpbXByb3ZlZCBDZW50cmFsIFBhdHRlcm4gR2VuZXJhdG9yIChDUEcpIGlzIGRldmVsb3BlZCB0byBnZW5lcmF0ZSBkaWZmZXJlbnQgcGF0dGVybnMsIHdoaWNoIGFyZSBjaGFyYWN0ZXJpemVkIGJ5IGZvdXIgY29udHJvbCBwYXJhbWV0ZXJzOiAoMSkgdGhlIGFtcGxpdHVkZSwgKDIpIHRoZSBmcmVxdWVuY3ksICgzKSB0aGUgdGltZSByYXRpbyBiZXR3ZWVuIHRoZSBiZWF0aW5nIHBoYXNlIGFuZCBoYWxmIGN5Y2xlLCAoNCkgdGhlIHNoYXBlIHBhcmFtZXRlci4gVGhlbiwgYSBudW1iZXIgb2YgZXhwZXJpbWVudHMgYXJlIGNvbmR1Y3RlZCB0byBpbnZlc3RpZ2F0ZSB0aGUgdGhydXN0LCB0aGUgcmVjb2lsLCB0aGUgY3J1aXNpbmcgc3BlZWQgYW5kIHRoZSBzd2ltbWluZyBlZmZpY2llbmN5LiBCYXNlZCBvbiB0aGUgZXhwZXJpbWVudGFsIHJlc3VsdHMsIGZvbGxvd2luZyBjb25jbHVzaW9ucyBjYW4gYmUgZHJhd246ICgxKSBGaXNoIGNydWlzaW5nIGZvbGxvd3MgdGhlIHRyYXZlbGluZyB3YXZlIG1vZGVsIHByb3Bvc2VkIGluIExpZ2h0aGlsbCdzIEVsb25nYXRlZCBCb2R5IFRoZW9yeS4gVGhpcyBtb2RlbCBvZmZlcnMgYSBiYWxhbmNlIGFtb25nIHRoZSB0aHJ1c3QsIHRoZSByZWNvaWwgYW5kIHRoZSBzd2ltbWluZyBzcGVlZCwgd2hpY2ggcmVzdWx0cyBpbiBhIGhpZ2ggZWZmaWNpZW5jeS4gKDIpIFRoZSB0aW1lIGFzeW1tZXRyeSBvZiB0aGUgYm9keSBmbGFwcGluZyBwYXR0ZXJucyByZWR1Y2VzIHRoZSB0aHJ1c3QuICgzKSBUaGUgdHJpYW5ndWxhciBwYXR0ZXJuIG9mZmVycyB0aGUgc21hbGxlc3QgcmVjb2lsIGFuZCB0aGUgY2FtYmVyaW5nIHNpbnVzb2lkYWwgcGF0dGVybiBnaXZlcyB0aGUgbGFyZ2VzdCB0aHJ1c3QuIFRoZXNlIGZpbmRpbmdzIHByb3ZpZGUgYmV0dGVyIHVuZGVyc3RhbmRpbmdzIG9uIGhvdyBmaXNoIHN3aW1zIGFuZCBjYW4gYmUgdXNlZCBhcyBndWlkZWxpbmVzIGZvciBkZXNpZ25pbmcgdGhlIGJvZHkgZmxhcHBpbmcgcGF0dGVybnMgZm9yIHJvYm90IGZpc2guIiwiaXNzdWUiOiIxIiwidm9sdW1lIjoiNSJ9LCJpc1RlbXBvcmFyeSI6ZmFsc2V9LHsiaWQiOiI0MjI3MzgwMi1jN2Q5LTNiZTEtYTZlYy1lM2U2Y2IyZTQzNDMiLCJpdGVtRGF0YSI6eyJ0eXBlIjoiYXJ0aWNsZS1qb3VybmFsIiwiaWQiOiI0MjI3MzgwMi1jN2Q5LTNiZTEtYTZlYy1lM2U2Y2IyZTQzNDMiLCJ0aXRsZSI6IlBlcmZvcm1hbmNlIEltcHJvdmVtZW50IG9mIGEgSGlnaC1TcGVlZCBTd2ltbWluZyBSb2JvdCBmb3IgRmlzaC1MaWtlIExlYXBpbmciLCJhdXRob3IiOlt7ImZhbWlseSI6IkNoZW4iLCJnaXZlbiI6IkRpIiwicGFyc2UtbmFtZXMiOmZhbHNlLCJkcm9wcGluZy1wYXJ0aWNsZSI6IiIsIm5vbi1kcm9wcGluZy1wYXJ0aWNsZSI6IiJ9LHsiZmFtaWx5IjoiV3UiLCJnaXZlbiI6IlpoZW5neGluZyIsInBhcnNlLW5hbWVzIjpmYWxzZSwiZHJvcHBpbmctcGFydGljbGUiOiIiLCJub24tZHJvcHBpbmctcGFydGljbGUiOiIifSx7ImZhbWlseSI6IlpoYW5nIiwiZ2l2ZW4iOiJQZW5nZmVpIiwicGFyc2UtbmFtZXMiOmZhbHNlLCJkcm9wcGluZy1wYXJ0aWNsZSI6IiIsIm5vbi1kcm9wcGluZy1wYXJ0aWNsZSI6IiJ9LHsiZmFtaWx5IjoiVGFuIiwiZ2l2ZW4iOiJNaW4iLCJwYXJzZS1uYW1lcyI6ZmFsc2UsImRyb3BwaW5nLXBhcnRpY2xlIjoiIiwibm9uLWRyb3BwaW5nLXBhcnRpY2xlIjoiIn0seyJmYW1pbHkiOiJZdSIsImdpdmVuIjoiSnVuemhpIiwicGFyc2UtbmFtZXMiOmZhbHNlLCJkcm9wcGluZy1wYXJ0aWNsZSI6IiIsIm5vbi1kcm9wcGluZy1wYXJ0aWNsZSI6IiJ9XSwiY29udGFpbmVyLXRpdGxlIjoiSUVFRSBSb2JvdGljcyBhbmQgQXV0b21hdGlvbiBMZXR0ZXJzIiwiY29udGFpbmVyLXRpdGxlLXNob3J0IjoiSUVFRSBSb2JvdCBBdXRvbSBMZXR0IiwiRE9JIjoiMTAuMTEwOS9MUkEuMjAyMi4zMTQyNDA5IiwiSVNTTiI6IjIzNzczNzY2IiwiaXNzdWVkIjp7ImRhdGUtcGFydHMiOltbMjAyMl1dfSwiYWJzdHJhY3QiOiJNYW55IGFxdWF0aWMgYW5pbWFscyBhcmUgYWJsZSB0byBsZWFwIG91dCBvZiB3YXRlciBlZmZvcnRsZXNzbHksIGhvd2V2ZXIsIGl0IGlzIHN0aWxsIGV4Y2VlZGluZ2x5IGNoYWxsZW5naW5nIGZvciBhIHN3aW1taW5nIHJvYm90LiBJbnNwaXJlZCBieSB0aGUgZmFzdC1zd2ltbWluZyBtZWNoYW5pc20gb2YgZmlzaCwgaW4gdGhpcyBsZXR0ZXIsIHdlIGRldmVsb3AgYW4gdW50ZXRoZXJlZCBoaWdoLXNwZWVkIHN3aW1taW5nIHJvYm90IHdpdGggdGhlIGludGVncmF0aW9uIG9mIGhpZ2gtZnJlcXVlbmN5IG9zY2lsbGF0aW9uIGFuZCBjb21wbGlhbnQgcGFzc2l2ZSBjb21wb25lbnRzIGZvciBwZXJmb3JtYW5jZSBpbXByb3ZlbWVudHMgaW4gc3dpbW1pbmcgc3BlZWQsIGVmZmljaWVuY3kgYW5kIGV2ZW4gZmlzaC1saWtlIGxlYXBpbmcgbW90aW9uLiBUaGUgc3RpZmZuZXNzIG9wdGltaXphdGlvbiBvZiBjb21wbGlhbnQgY29tcG9uZW50cyBpcyBjb25kdWN0ZWQgdmlhIGV4cGVyaW1lbnRzLiBBcyBhIHJlc3VsdCwgYm90aCBzd2ltbWluZyBzcGVlZCBhbmQgZWZmaWNpZW5jeSBoYXZlIGJlZW4gc2lnbmlmaWNhbnRseSBpbXByb3ZlZCBhbmQgdGhlIHJvYm90IHN1cnByaXNpbmdseSByZWFjaGVzIGEgc3dpbW1pbmcgc3BlZWQgb2YgMS44OCBtL3MgY29ycmVzcG9uZGluZyB0byA3LjEgYm9keSBsZW5ndGhzIHBlciBzZWNvbmQgKEJML3MpLiBUaGF0IGlzLCB0aGUgY29tcGxpYW50IGNvbXBvbmVudHPigJkgc3RpZmZuZXNzIGlzIG9mIGdyZWF0IGltcG9ydGFuY2UgdG8gdGhlIHBlcmZvcm1hbmNlIGltcHJvdmVtZW50IG9mIGEgc3dpbW1pbmcgcm9ib3QgYXQgaGlnaC1mcmVxdWVuY3kgb3NjaWxsYXRpb24uIEFkZGl0aW9uYWxseSwgdGhlIGxlYXBpbmcgbW90aW9uIGlzIHN1Y2Nlc3NmdWxseSBwZXJmb3JtZWQgd2l0aCB0aGUgb3B0aW1pemVkIHN3aW1taW5nIHJvYm90IGFuZCB0aGUgbWF4aW11bSBoZWlnaHQgb2YgY2VudGVyIG9mIG1hc3MgKENNKSBjYW4gcmVhY2ggdXAgdG8gMC4yMyBtLiBBIHNpbXBsaWZpZWQgbW9kZWwgaXMgZGV2ZWxvcGVkIHRvIGFuYWx5emUgdGhlIGxlYXBpbmcgaGVpZ2h0IHdpdGggZGlmZmVyZW50IHNwZWVkcyBhbmQgYm9keSBsZW5ndGhzLCB3aGljaCBzdWdnZXN0cyB0aGF0IHRoZSByb2JvdCB3aXRoIHNtYWxsIHNpemUgbGVhcHMgb3V0IG9mIHdhdGVyIG1vcmUgZWFzaWx5LiBUaGUgb2J0YWluZWQgcmVzdWx0cyBpbiB0aGlzIGxldHRlciB3aWxsIG9mZmVyIHNvbWUgc2lnbmlmaWNhbnQgaW5zaWdodHMgaW50byB0aGUgZGVzaWduIGFuZCBvcHRpbWl6YXRpb24gZm9yIGEgaGlnaC1zcGVlZCBzd2ltbWluZyByb2JvdCwgYXMgd2VsbCBhcyB0aGUgY3Jvc3MtZG9tYWluIG1vdGlvbnMgYmV0d2VlbiB3YXRlciBhbmQgYWlyLiIsImlzc3VlIjoiMiIsInZvbHVtZSI6IjcifSwiaXNUZW1wb3JhcnkiOmZhbHNlfSx7ImlkIjoiMzYwMTBjNzgtZjdmNC0zZTY5LTlmYzEtNTYzOGE2NWQ5MGM3IiwiaXRlbURhdGEiOnsidHlwZSI6ImFydGljbGUtam91cm5hbCIsImlkIjoiMzYwMTBjNzgtZjdmNC0zZTY5LTlmYzEtNTYzOGE2NWQ5MGM3IiwidGl0bGUiOiJPcGVuRmlzaDogQmlvbWltZXRpYyBkZXNpZ24gb2YgYSBzb2Z0IHJvYm90aWMgZmlzaCBmb3IgaGlnaCBzcGVlZCBsb2NvbW90aW9uIiwiYXV0aG9yIjpbeyJmYW1pbHkiOiJCZXJnIiwiZ2l2ZW4iOiJTYW5kZXIgQy4iLCJwYXJzZS1uYW1lcyI6ZmFsc2UsImRyb3BwaW5nLXBhcnRpY2xlIjoiIiwibm9uLWRyb3BwaW5nLXBhcnRpY2xlIjoidmFuIGRlbiJ9LHsiZmFtaWx5IjoiU2NoYXJmZiIsImdpdmVuIjoiUm9iIEIuTi4iLCJwYXJzZS1uYW1lcyI6ZmFsc2UsImRyb3BwaW5nLXBhcnRpY2xlIjoiIiwibm9uLWRyb3BwaW5nLXBhcnRpY2xlIjoiIn0seyJmYW1pbHkiOiJSdXPDoWsiLCJnaXZlbiI6IlpvbHTDoW4iLCJwYXJzZS1uYW1lcyI6ZmFsc2UsImRyb3BwaW5nLXBhcnRpY2xlIjoiIiwibm9uLWRyb3BwaW5nLXBhcnRpY2xlIjoiIn0seyJmYW1pbHkiOiJXdSIsImdpdmVuIjoiSnVuIiwicGFyc2UtbmFtZXMiOmZhbHNlLCJkcm9wcGluZy1wYXJ0aWNsZSI6IiIsIm5vbi1kcm9wcGluZy1wYXJ0aWNsZSI6IiJ9XSwiY29udGFpbmVyLXRpdGxlIjoiSGFyZHdhcmVYIiwiY29udGFpbmVyLXRpdGxlLXNob3J0IjoiSGFyZHdhcmVYIiwiRE9JIjoiMTAuMTAxNi9qLm9oeC4yMDIyLmUwMDMyMCIsIklTU04iOiIyNDY4MDY3MiIsImlzc3VlZCI6eyJkYXRlLXBhcnRzIjpbWzIwMjJdXX0sImFic3RyYWN0IjoiV2UgcHJlc2VudCBPcGVuRmlzaDogYW4gb3BlbiBzb3VyY2Ugc29mdCByb2JvdGljIGZpc2ggd2hpY2ggaXMgb3B0aW1pemVkIGZvciBzcGVlZCBhbmQgZWZmaWNpZW5jeS4gVGhlIHNvZnQgcm9ib3RpYyBmaXNoIHVzZXMgYSBjb21iaW5hdGlvbiBvZiBhbiBhY3RpdmUgYW5kIHBhc3NpdmUgdGFpbCBzZWdtZW50IHRvIGFjY3VyYXRlbHkgbWltaWMgdGhlIHRodW5uaWZvcm0gc3dpbW1pbmcgbW9kZS4gVGhyb3VnaCB0aGUgaW1wbGVtZW50YXRpb24gb2YgYSBub3ZlbCBwcm9wdWxzaW9uIHN5c3RlbSB0aGF0IGlzIGNhcGFibGUgb2YgYWNoaWV2aW5nIGhpZ2hlciBvc2NpbGxhdGlvbiBmcmVxdWVuY2llcyB3aXRoIGEgbW9yZSBzaW51c29pZGFsIHdhdmVmb3JtLCB0aGUgb3BlbiBzb3VyY2Ugc29mdCByb2JvdGljIGZpc2ggYWNoaWV2ZXMgYSB0b3Agc3BlZWQgb2YgMC44NW0vcy4gSGVyZWJ5LCBpdCBvdXRwZXJmb3JtcyB0aGUgcHJldmlvdXNseSByZXBvcnRlZCBmYXN0ZXN0IHNvZnQgcm9ib3RpYyBmaXNoIGJ5IDI3JS4gQmVzaWRlcyB0aGUgcHJvcHVsc2lvbiBzeXN0ZW0sIHRoZSBvcHRpbWl6YXRpb24gb2YgdGhlIGZpc2ggbW9ycGhvbG9neSBwbGF5ZWQgYSBjcnVjaWFsIHJvbGUgaW4gYWNoaWV2aW5nIHRoaXMgc3BlZWQuIEluIHRoaXMgd29yaywgYSBkZXRhaWxlZCBkZXNjcmlwdGlvbiBvZiB0aGUgZGVzaWduLCBjb25zdHJ1Y3Rpb24gYW5kIGN1c3RvbWl6YXRpb24gb2YgdGhlIHNvZnQgcm9ib3RpYyBmaXNoIGlzIHByZXNlbnRlZC4gSGVyZWJ5LCB3ZSBob3BlIHRoaXMgb3BlbiBzb3VyY2UgZGVzaWduIHdpbGwgYWNjZWxlcmF0ZSBmdXR1cmUgcmVzZWFyY2ggYW5kIGRldmVsb3BtZW50cyBpbiBzb2Z0IHJvYm90aWMgZmlzaC4iLCJ2b2x1bWUiOiIxMiJ9LCJpc1RlbXBvcmFyeSI6ZmFsc2V9LHsiaWQiOiJhNzkwZmU3Yy1mZGI0LTNiYTItYjJhZi00MWRlY2NmOTZlMTMiLCJpdGVtRGF0YSI6eyJ0eXBlIjoicGFwZXItY29uZmVyZW5jZSIsImlkIjoiYTc5MGZlN2MtZmRiNC0zYmEyLWIyYWYtNDFkZWNjZjk2ZTEzIiwidGl0bGUiOiJCaW8taW5zcGlyZWQgVGVuc2Vncml0eSBGaXNoIFJvYm90IiwiYXV0aG9yIjpbeyJmYW1pbHkiOiJTaGludGFrZSIsImdpdmVuIjoiSnVuIiwicGFyc2UtbmFtZXMiOmZhbHNlLCJkcm9wcGluZy1wYXJ0aWNsZSI6IiIsIm5vbi1kcm9wcGluZy1wYXJ0aWNsZSI6IiJ9LHsiZmFtaWx5IjoiWmFwcGV0dGkiLCJnaXZlbiI6IkRhdmlkZSIsInBhcnNlLW5hbWVzIjpmYWxzZSwiZHJvcHBpbmctcGFydGljbGUiOiIiLCJub24tZHJvcHBpbmctcGFydGljbGUiOiIifSx7ImZhbWlseSI6IlBldGVyIiwiZ2l2ZW4iOiJUaW1vdGhlZSIsInBhcnNlLW5hbWVzIjpmYWxzZSwiZHJvcHBpbmctcGFydGljbGUiOiIiLCJub24tZHJvcHBpbmctcGFydGljbGUiOiIifSx7ImZhbWlseSI6IklrZW1vdG8iLCJnaXZlbiI6Ill1c3VrZSIsInBhcnNlLW5hbWVzIjpmYWxzZSwiZHJvcHBpbmctcGFydGljbGUiOiIiLCJub24tZHJvcHBpbmctcGFydGljbGUiOiIifSx7ImZhbWlseSI6IkZsb3JlYW5vIiwiZ2l2ZW4iOiJEYXJpbyIsInBhcnNlLW5hbWVzIjpmYWxzZSwiZHJvcHBpbmctcGFydGljbGUiOiIiLCJub24tZHJvcHBpbmctcGFydGljbGUiOiIifV0sImNvbnRhaW5lci10aXRsZSI6IlByb2NlZWRpbmdzIC0gSUVFRSBJbnRlcm5hdGlvbmFsIENvbmZlcmVuY2Ugb24gUm9ib3RpY3MgYW5kIEF1dG9tYXRpb24iLCJjb250YWluZXItdGl0bGUtc2hvcnQiOiJQcm9jIElFRUUgSW50IENvbmYgUm9ib3QgQXV0b20iLCJET0kiOiIxMC4xMTA5L0lDUkE0MDk0NS4yMDIwLjkxOTY2NzUiLCJJU1NOIjoiMTA1MDQ3MjkiLCJpc3N1ZWQiOnsiZGF0ZS1wYXJ0cyI6W1syMDIwXV19LCJhYnN0cmFjdCI6IlRoaXMgcGFwZXIgcHJlc2VudHMgYSBtZXRob2QgdG8gY3JlYXRlIGZpc2gtbGlrZSByb2JvdHMgd2l0aCB0ZW5zZWdyaXR5IHN5c3RlbXMgYW5kIGRlc2NyaWJlcyBhIHByb3RvdHlwZSBtb2RlbGVkIG9uIHRoZSBib2R5IHNoYXBlIG9mIHRoZSByYWluYm93IHRyb3V0IHdpdGggYSBsZW5ndGggb2YgNDAwIG1tIGFuZCBhIG1hc3Mgb2YgMTAyIGcgdGhhdCBpcyBkcml2ZW4gYnkgYSB3YXRlcnByb29mIHNlcnZvbW90b3IuIFRoZSBzdHJ1Y3R1cmUgb2YgdGhlIHRlbnNlZ3JpdHkgcm9ib3QgY29uc2lzdHMgb2YgcmlnaWQgYm9keSBzZWdtZW50cyBhbmQgZWxhc3RpYyBjYWJsZXMgdGhhdCByZXByZXNlbnQgYm9uZS90aXNzdWUgYW5kIG11c2NsZXMgb2YgZmlzaCwgcmVzcGVjdGl2ZWx5LiBUaGlzIHN0cnVjdHVyYWwgY29uZmlndXJhdGlvbiBlbXBsb3lpbmcgdGhlIHRlbnNlZ3JpdHkgY2xhc3MgMiBpcyBtdWNoIHNpbXBsZXIgdGhhbiBvdGhlciB0ZW5zZWdyaXR5LWJhc2VkIHVuZGVyd2F0ZXIgcm9ib3RzLiBJdCBhbHNvIGFsbG93cyB0aGUgdHVuaW5nIG9mIHRoZSBtZWNoYW5pY2FsIHN0aWZmbmVzcywgd2hpY2ggaXMgb2Z0ZW4gc2FpZCB0byBiZSBhbiBpbXBvcnRhbnQgZmFjdG9yIGluIGZpc2ggc3dpbW1pbmcuIEluIG91ciByb2JvdCwgdGhlIGJvZHkgc3RpZmZuZXNzIGNhbiBiZSB0dW5lZCBieSBjaGFuZ2luZyB0aGUgY3Jvc3Mtc2VjdGlvbiBvZiB0aGUgY2FibGVzIGFuZCB0aGVpciBwcmUtc3RyZXRjaCByYXRpby4gV2UgY2hhcmFjdGVyaXplIHRoZSByb2JvdCBpbiB0ZXJtcyBvZiBib2R5IHN0aWZmbmVzcywgc3dpbW1pbmcgc3BlZWQsIGFuZCB0aHJ1c3QgZm9yY2Ugd2hpbGUgdmFyeWluZyB0aGUgYm9keSBzdGlmZm5lc3MgaS5lLiwgdGhlIGNyb3NzLXNlY3Rpb24gb2YgdGhlIGVsYXN0aWMgY2FibGVzLiBUaGUgcmVzdWx0cyBzaG93IHRoYXQgdGhlIGJvZHkgc3RpZmZuZXNzIG9mIHRoZSByb2JvdCBjYW4gYmUgZGVzaWduZWQgdG8gYXBwcm94aW1hdGUgdGhhdCBvZiB0aGUgcmVhbCBmaXNoIGFuZCBtb2R1bGF0ZSBpdHMgcGVyZm9ybWFuY2UgY2hhcmFjdGVyaXN0aWNzLiBUaGUgbWVhc3VyZWQgc3dpbW1pbmcgc3BlZWQgb2YgdGhlIHJvYm90IGlzIDAuMjMgbS9zICgwLjU4IEJML3MpLCB3aGljaCBpcyBjb21wYXJhYmxlIHRvIG90aGVyIGZpc2ggcm9ib3RzIG9mIHRoZSBzYW1lIHR5cGUuIFN0cm91aGFsIG51bWJlciBvZiB0aGUgcm9ib3QgMC41NCBpcyBjbG9zZSB0byB0aGF0IG9mIHRoZSBuYXR1cmFsIGNvdW50ZXJwYXJ0LCBzdWdnZXN0aW5nIHRoYXQgdGhlIHByZXNlbnRlZCBtZXRob2QgaXMgYW4gZWZmZWN0aXZlIGVuZ2luZWVyaW5nIGFwcHJvYWNoIHRvIHJlYWxpemUgdGhlIHN3aW1taW5nIGNoYXJhY3RlcmlzdGljcyBvZiByZWFsIGZpc2guIn0sImlzVGVtcG9yYXJ5IjpmYWxzZX0seyJpZCI6IjA5MWVjZTYzLTk1YzUtMzYxZC05ZTNlLTFjY2MzNmNhZGMyNyIsIml0ZW1EYXRhIjp7InR5cGUiOiJwYXBlci1jb25mZXJlbmNlIiwiaWQiOiIwOTFlY2U2My05NWM1LTM2MWQtOWUzZS0xY2NjMzZjYWRjMjciLCJ0aXRsZSI6IklTcGxhc2gtTUlDUk86IEEgNTBtbSByb2JvdGljIGZpc2ggZ2VuZXJhdGluZyB0aGUgbWF4aW11bSB2ZWxvY2l0eSBvZiByZWFsIGZpc2giLCJhdXRob3IiOlt7ImZhbWlseSI6IkNsYXBoYW0iLCJnaXZlbiI6IlJpY2hhcmQgSmFtZXMiLCJwYXJzZS1uYW1lcyI6ZmFsc2UsImRyb3BwaW5nLXBhcnRpY2xlIjoiIiwibm9uLWRyb3BwaW5nLXBhcnRpY2xlIjoiIn0seyJmYW1pbHkiOiJIdSIsImdpdmVuIjoiSHVvc2hlbmciLCJwYXJzZS1uYW1lcyI6ZmFsc2UsImRyb3BwaW5nLXBhcnRpY2xlIjoiIiwibm9uLWRyb3BwaW5nLXBhcnRpY2xlIjoiIn1dLCJjb250YWluZXItdGl0bGUiOiJJRUVFIEludGVybmF0aW9uYWwgQ29uZmVyZW5jZSBvbiBJbnRlbGxpZ2VudCBSb2JvdHMgYW5kIFN5c3RlbXMiLCJET0kiOiIxMC4xMTA5L0lST1MuMjAxNC42OTQyNTc0IiwiSVNTTiI6IjIxNTMwODY2IiwiaXNzdWVkIjp7ImRhdGUtcGFydHMiOltbMjAxNF1dfSwiYWJzdHJhY3QiOiJUaGlzIHBhcGVyIHByZXNlbnRzIGEgbWlsbGltZXRlciBzY2FsZSByb2JvdGljIGZpc2gsIG5hbWVseSBpU3BsYXNoLU1JQ1JPLCBhYmxlIHRvIGFjY3VyYXRlbHkgZ2VuZXJhdGUgdGhlIHBvc3RlcmlvciB1bmR1bGF0b3J5IHBhdHRlcm4gb2YgdGhlIGNhcmFuZ2lmb3JtIHN3aW1taW5nIG1vZGUsIGF0IGludGVuc2l2ZWx5IGhpZ2ggZnJlcXVlbmNpZXMuIEZ1cnRoZXJtb3JlIGFuIGludmVzdGlnYXRpb24gaW50byBhbnRlcmlvciBzdGFiaWxpemF0aW9uIHdhcyBtYWRlIGluIGFuIGF0dGVtcHQgdG8gcmVkdWNlIHRoZSBsYXJnZSBraW5lbWF0aWMgZXJyb3JzIGFuZCBvcHRpbWl6ZSBmb3JjZXMgYXJvdW5kIHRoZSBjZW50ZXIgb2YgbWFzcy4gQXBwbHlpbmcgbGFyZ2Ugc2NhbGUgZG9yc2FsIGFuZCBwZWx2aWMgZmlucyByZWxhdGl2ZSB0byBib2R5IHNpemUgZW5hYmxlZCBwcmVkaWN0YWJsZSBvcHRpbWl6YXRpb24gb2YgdGhlIGFudGVyaW9yIGFuZCBwb3N0ZXJpb3IgZGlzcGxhY2VtZW50cy4gRHVyaW5nIHRoZSBmaWVsZCB0cmlhbHMsIHRoZSBzbWFsbCBmaXNoIHdpdGggYSBsZW5ndGggb2YgNTBtbSBoYXMgZ2VuZXJhdGVkIGFuIGVxdWl2YWxlbnQgYXZlcmFnZSBtYXhpbXVtIHZlbG9jaXR5IHRvIHJlYWwgZmlzaCwgbWVhc3VyZWQgaW4gYm9keSBsZW5ndGhzLyBzZWNvbmQgKEJML3MpLCBncmVhdGx5IGltcHJvdmluZyBwcmV2aW91cyBtYW4tbWFkZSBzeXN0ZW1zLCBhY2hpZXZpbmcgYSBjb25zaXN0ZW50IGZyZWUgc3dpbW1pbmcgc3BlZWQgb2YgMTAuNEJML3MgKDAuNTJtL3MpIGF0IDE5SHogd2l0aCBhIGxvdyBlbmVyZ3kgY29uc3VtcHRpb24gb2YgMC44IFdhdHRzLiIsImNvbnRhaW5lci10aXRsZS1zaG9ydCI6IiJ9LCJpc1RlbXBvcmFyeSI6ZmFsc2V9XX0=&quot;},{&quot;citationID&quot;:&quot;MENDELEY_CITATION_cac2642a-ff46-404f-bd9d-e0eb98b74dca&quot;,&quot;properties&quot;:{&quot;noteIndex&quot;:0},&quot;isEdited&quot;:false,&quot;manualOverride&quot;:{&quot;isManuallyOverridden&quot;:false,&quot;citeprocText&quot;:&quot;(&lt;i&gt;9&lt;/i&gt;)&quot;,&quot;manualOverrideText&quot;:&quot;&quot;},&quot;citationTag&quot;:&quot;MENDELEY_CITATION_v3_eyJjaXRhdGlvbklEIjoiTUVOREVMRVlfQ0lUQVRJT05fY2FjMjY0MmEtZmY0Ni00MDRmLWJkOWQtZTBlYjk4Yjc0ZGNhIiwicHJvcGVydGllcyI6eyJub3RlSW5kZXgiOjB9LCJpc0VkaXRlZCI6ZmFsc2UsIm1hbnVhbE92ZXJyaWRlIjp7ImlzTWFudWFsbHlPdmVycmlkZGVuIjpmYWxzZSwiY2l0ZXByb2NUZXh0IjoiKDxpPjk8L2k+KSIsIm1hbnVhbE92ZXJyaWRlVGV4dCI6IiJ9LCJjaXRhdGlvbkl0ZW1zIjpbeyJpZCI6IjljYjMxOTFmLTdkOTEtMzRmOC04OWIyLTk4NDNhNDdjNjlhNiIsIml0ZW1EYXRhIjp7InR5cGUiOiJhcnRpY2xlLWpvdXJuYWwiLCJpZCI6IjljYjMxOTFmLTdkOTEtMzRmOC04OWIyLTk4NDNhNDdjNjlhNiIsInRpdGxlIjoiRW1lcmdlbmNlIG9mIHJvYnVzdCBzZWxmLW9yZ2FuaXplZCB1bmR1bGF0b3J5IHN3aW1taW5nIGJhc2VkIG9uIGxvY2FsIGh5ZHJvZHluYW1pYyBmb3JjZSBzZW5zaW5nIiwiYXV0aG9yIjpbeyJmYW1pbHkiOiJUaGFuZGlhY2thbCIsImdpdmVuIjoiUm9iaW4iLCJwYXJzZS1uYW1lcyI6ZmFsc2UsImRyb3BwaW5nLXBhcnRpY2xlIjoiIiwibm9uLWRyb3BwaW5nLXBhcnRpY2xlIjoiIn0seyJmYW1pbHkiOiJNZWxvIiwiZ2l2ZW4iOiJLYW1pbG8iLCJwYXJzZS1uYW1lcyI6ZmFsc2UsImRyb3BwaW5nLXBhcnRpY2xlIjoiIiwibm9uLWRyb3BwaW5nLXBhcnRpY2xlIjoiIn0seyJmYW1pbHkiOiJQYWV6IiwiZ2l2ZW4iOiJMYXVyYSIsInBhcnNlLW5hbWVzIjpmYWxzZSwiZHJvcHBpbmctcGFydGljbGUiOiIiLCJub24tZHJvcHBpbmctcGFydGljbGUiOiIifSx7ImZhbWlseSI6IkhlcmF1bHQiLCJnaXZlbiI6IkpvaGFubiIsInBhcnNlLW5hbWVzIjpmYWxzZSwiZHJvcHBpbmctcGFydGljbGUiOiIiLCJub24tZHJvcHBpbmctcGFydGljbGUiOiIifSx7ImZhbWlseSI6Ikthbm8iLCJnaXZlbiI6IlRha2VzaGkiLCJwYXJzZS1uYW1lcyI6ZmFsc2UsImRyb3BwaW5nLXBhcnRpY2xlIjoiIiwibm9uLWRyb3BwaW5nLXBhcnRpY2xlIjoiIn0seyJmYW1pbHkiOiJBa2l5YW1hIiwiZ2l2ZW4iOiJLeW9pY2hpIiwicGFyc2UtbmFtZXMiOmZhbHNlLCJkcm9wcGluZy1wYXJ0aWNsZSI6IiIsIm5vbi1kcm9wcGluZy1wYXJ0aWNsZSI6IiJ9LHsiZmFtaWx5IjoiQm95ZXIiLCJnaXZlbiI6IkZyw6lkw6lyaWMiLCJwYXJzZS1uYW1lcyI6ZmFsc2UsImRyb3BwaW5nLXBhcnRpY2xlIjoiIiwibm9uLWRyb3BwaW5nLXBhcnRpY2xlIjoiIn0seyJmYW1pbHkiOiJSeWN6a28iLCJnaXZlbiI6IkRpbWl0cmkiLCJwYXJzZS1uYW1lcyI6ZmFsc2UsImRyb3BwaW5nLXBhcnRpY2xlIjoiIiwibm9uLWRyb3BwaW5nLXBhcnRpY2xlIjoiIn0seyJmYW1pbHkiOiJJc2hpZ3VybyIsImdpdmVuIjoiQWtpbyIsInBhcnNlLW5hbWVzIjpmYWxzZSwiZHJvcHBpbmctcGFydGljbGUiOiIiLCJub24tZHJvcHBpbmctcGFydGljbGUiOiIifSx7ImZhbWlseSI6Iklqc3BlZXJ0IiwiZ2l2ZW4iOiJBdWtlIEouIiwicGFyc2UtbmFtZXMiOmZhbHNlLCJkcm9wcGluZy1wYXJ0aWNsZSI6IiIsIm5vbi1kcm9wcGluZy1wYXJ0aWNsZSI6IiJ9XSwiY29udGFpbmVyLXRpdGxlIjoiU2NpZW5jZSBSb2JvdGljcyIsImNvbnRhaW5lci10aXRsZS1zaG9ydCI6IlNjaSBSb2JvdCIsImFjY2Vzc2VkIjp7ImRhdGUtcGFydHMiOltbMjAyMiwyLDNdXX0sIkRPSSI6IjEwLjExMjYvU0NJUk9CT1RJQ1MuQUJGNjM1NC9TVVBQTF9GSUxFL1NDSVJPQk9USUNTLkFCRjYzNTRfU00uUERGIiwiSVNTTiI6IjI0NzA5NDc2IiwiUE1JRCI6IjM0MzgwNzU2IiwiVVJMIjoiaHR0cHM6Ly93d3cuc2NpZW5jZS5vcmcvZG9pL2Ficy8xMC4xMTI2L3NjaXJvYm90aWNzLmFiZjYzNTQiLCJpc3N1ZWQiOnsiZGF0ZS1wYXJ0cyI6W1syMDIxLDgsMTFdXX0sImFic3RyYWN0IjoiVW5kdWxhdG9yeSBzd2ltbWluZyByZXByZXNlbnRzIGFuIGlkZWFsIGJlaGF2aW9yIHRvIGludmVzdGlnYXRlIGxvY29tb3Rpb24gY29udHJvbCBhbmQgdGhlIHJvbGUgb2YgdGhlIHVuZGVybHlpbmcgY2VudHJhbCBhbmQgcGVyaXBoZXJhbCBjb21wb25lbnRzIGluIHRoZSBzcGluYWwgY29yZC4gTWFueSB2ZXJ0ZWJyYXRlIHN3aW1tZXJzIGhhdmUgY2VudHJhbCBwYXR0ZXJuIGdlbmVyYXRvcnMgYW5kIGxvY2FsIHByZXNzdXJlLXNlbnNpdGl2ZSByZWNlcHRvcnMgdGhhdCBwcm92aWRlIGluZm9ybWF0aW9uIGFib3V0IHRoZSBzdXJyb3VuZGluZyBmbHVpZC4gSG93ZXZlciwgaXQgcmVtYWlucyBkaWZmaWN1bHQgdG8gc3R1ZHkgZXhwZXJpbWVudGFsbHkgaG93IHRoZXNlIHNlbnNvcnMgaW5mbHVlbmNlIG1vdG9yIGNvbW1hbmRzIGluIHRoZXNlIGFuaW1hbHMuIEhlcmUsIHVzaW5nIGEgc3BlY2lmaWNhbGx5IGRlc2lnbmVkIHJvYm90IHRoYXQgY2FwdHVyZXMgdGhlIGVzc2VudGlhbCBjb21wb25lbnRzIG9mIHRoZSBhbmltYWwgbmV1cm9tZWNoYW5pY2FsIHN5c3RlbSBhbmQgdXNpbmcgc2ltdWxhdGlvbnMsIHdlIHRlc3RlZCB0aGUgaHlwb3RoZXNpcyB0aGF0IHNlbnNlZCBoeWRyb2R5bmFtaWMgcHJlc3N1cmUgZm9yY2VzIGNhbiBlbnRyYWluIGJvZHkgYWN0dWF0aW9uIHRocm91Z2ggbG9jYWwgZmVlZGJhY2sgbG9vcHMuIFdlIGZvdW5kIGV2aWRlbmNlIHRoYXQgdGhpcyBwZXJpcGhlcmFsIG1lY2hhbmlzbSBsZWFkcyB0byBzZWxmLW9yZ2FuaXplZCB1bmR1bGF0b3J5IHN3aW1taW5nIGJ5IHByb3ZpZGluZyBpbnRlcnNlZ21lbnRhbCBjb29yZGluYXRpb24gYW5kIGJvZHkgb3NjaWxsYXRpb25zLiBTd2ltbWluZyBjYW4gYmUgcmVkdW5kYW50bHkgaW5kdWNlZCBieSBjZW50cmFsIG1lY2hhbmlzbXMsIGFuZCB3ZSBzaG93IHRoYXQsIHRoZXJlZm9yZSwgYSBjb21iaW5hdGlvbiBvZiBib3RoIGNlbnRyYWwgYW5kIHBlcmlwaGVyYWwgbWVjaGFuaXNtcyBvZmZlcnMgYSBoaWdoZXIgcm9idXN0bmVzcyBhZ2FpbnN0IG5ldXJhbCBkaXNydXB0aW9ucyB0aGFuIGFueSBvZiB0aGVtIGFsb25lLCB3aGljaCBwb3RlbnRpYWxseSBleHBsYWlucyBob3cgc29tZSB2ZXJ0ZWJyYXRlcyByZXRhaW4gbG9jb21vdG9yIGNhcGFiaWxpdGllcyBhZnRlciBzcGluYWwgY29yZCBsZXNpb25zLiBUaGVzZSByZXN1bHRzIGJyb2FkZW4gb3VyIHVuZGVyc3RhbmRpbmcgb2YgYW5pbWFsIGxvY29tb3Rpb24gYW5kIGV4cGFuZCBvdXIga25vd2xlZGdlIGZvciB0aGUgZGVzaWduIG9mIHJvYnVzdCBhbmQgbW9kdWxhciByb2JvdHMgdGhhdCBwaHlzaWNhbGx5IGludGVyYWN0IHdpdGggdGhlIGVudmlyb25tZW50LiIsInB1Ymxpc2hlciI6IkFtZXJpY2FuIEFzc29jaWF0aW9uIGZvciB0aGUgQWR2YW5jZW1lbnQgb2YgU2NpZW5jZSIsImlzc3VlIjoiNTciLCJ2b2x1bWUiOiI2In0sImlzVGVtcG9yYXJ5IjpmYWxzZX1dfQ==&quot;,&quot;citationItems&quot;:[{&quot;id&quot;:&quot;9cb3191f-7d91-34f8-89b2-9843a47c69a6&quot;,&quot;itemData&quot;:{&quot;type&quot;:&quot;article-journal&quot;,&quot;id&quot;:&quot;9cb3191f-7d91-34f8-89b2-9843a47c69a6&quot;,&quot;title&quot;:&quot;Emergence of robust self-organized undulatory swimming based on local hydrodynamic force sensing&quot;,&quot;author&quot;:[{&quot;family&quot;:&quot;Thandiackal&quot;,&quot;given&quot;:&quot;Robin&quot;,&quot;parse-names&quot;:false,&quot;dropping-particle&quot;:&quot;&quot;,&quot;non-dropping-particle&quot;:&quot;&quot;},{&quot;family&quot;:&quot;Melo&quot;,&quot;given&quot;:&quot;Kamilo&quot;,&quot;parse-names&quot;:false,&quot;dropping-particle&quot;:&quot;&quot;,&quot;non-dropping-particle&quot;:&quot;&quot;},{&quot;family&quot;:&quot;Paez&quot;,&quot;given&quot;:&quot;Laura&quot;,&quot;parse-names&quot;:false,&quot;dropping-particle&quot;:&quot;&quot;,&quot;non-dropping-particle&quot;:&quot;&quot;},{&quot;family&quot;:&quot;Herault&quot;,&quot;given&quot;:&quot;Johann&quot;,&quot;parse-names&quot;:false,&quot;dropping-particle&quot;:&quot;&quot;,&quot;non-dropping-particle&quot;:&quot;&quot;},{&quot;family&quot;:&quot;Kano&quot;,&quot;given&quot;:&quot;Takeshi&quot;,&quot;parse-names&quot;:false,&quot;dropping-particle&quot;:&quot;&quot;,&quot;non-dropping-particle&quot;:&quot;&quot;},{&quot;family&quot;:&quot;Akiyama&quot;,&quot;given&quot;:&quot;Kyoichi&quot;,&quot;parse-names&quot;:false,&quot;dropping-particle&quot;:&quot;&quot;,&quot;non-dropping-particle&quot;:&quot;&quot;},{&quot;family&quot;:&quot;Boyer&quot;,&quot;given&quot;:&quot;Frédéric&quot;,&quot;parse-names&quot;:false,&quot;dropping-particle&quot;:&quot;&quot;,&quot;non-dropping-particle&quot;:&quot;&quot;},{&quot;family&quot;:&quot;Ryczko&quot;,&quot;given&quot;:&quot;Dimitri&quot;,&quot;parse-names&quot;:false,&quot;dropping-particle&quot;:&quot;&quot;,&quot;non-dropping-particle&quot;:&quot;&quot;},{&quot;family&quot;:&quot;Ishiguro&quot;,&quot;given&quot;:&quot;Akio&quot;,&quot;parse-names&quot;:false,&quot;dropping-particle&quot;:&quot;&quot;,&quot;non-dropping-particle&quot;:&quot;&quot;},{&quot;family&quot;:&quot;Ijspeert&quot;,&quot;given&quot;:&quot;Auke J.&quot;,&quot;parse-names&quot;:false,&quot;dropping-particle&quot;:&quot;&quot;,&quot;non-dropping-particle&quot;:&quot;&quot;}],&quot;container-title&quot;:&quot;Science Robotics&quot;,&quot;container-title-short&quot;:&quot;Sci Robot&quot;,&quot;accessed&quot;:{&quot;date-parts&quot;:[[2022,2,3]]},&quot;DOI&quot;:&quot;10.1126/SCIROBOTICS.ABF6354/SUPPL_FILE/SCIROBOTICS.ABF6354_SM.PDF&quot;,&quot;ISSN&quot;:&quot;24709476&quot;,&quot;PMID&quot;:&quot;34380756&quot;,&quot;URL&quot;:&quot;https://www.science.org/doi/abs/10.1126/scirobotics.abf6354&quot;,&quot;issued&quot;:{&quot;date-parts&quot;:[[2021,8,11]]},&quot;abstract&quot;:&quot;Undulatory swimming represents an ideal behavior to investigate locomotion control and the role of the underlying central and peripheral components in the spinal cord. Many vertebrate swimmers have central pattern generators and local pressure-sensitive receptors that provide information about the surrounding fluid. However, it remains difficult to study experimentally how these sensors influence motor commands in these animals. Here, using a specifically designed robot that captures the essential components of the animal neuromechanical system and using simulations, we tested the hypothesis that sensed hydrodynamic pressure forces can entrain body actuation through local feedback loops. We found evidence that this peripheral mechanism leads to self-organized undulatory swimming by providing intersegmental coordination and body oscillations. Swimming can be redundantly induced by central mechanisms, and we show that, therefore, a combination of both central and peripheral mechanisms offers a higher robustness against neural disruptions than any of them alone, which potentially explains how some vertebrates retain locomotor capabilities after spinal cord lesions. These results broaden our understanding of animal locomotion and expand our knowledge for the design of robust and modular robots that physically interact with the environment.&quot;,&quot;publisher&quot;:&quot;American Association for the Advancement of Science&quot;,&quot;issue&quot;:&quot;57&quot;,&quot;volume&quot;:&quot;6&quot;},&quot;isTemporary&quot;:false}]},{&quot;citationID&quot;:&quot;MENDELEY_CITATION_12f13d2c-63c2-4b9b-9742-3135007343f8&quot;,&quot;properties&quot;:{&quot;noteIndex&quot;:0},&quot;isEdited&quot;:false,&quot;manualOverride&quot;:{&quot;isManuallyOverridden&quot;:false,&quot;citeprocText&quot;:&quot;(&lt;i&gt;10&lt;/i&gt;, &lt;i&gt;11&lt;/i&gt;)&quot;,&quot;manualOverrideText&quot;:&quot;&quot;},&quot;citationTag&quot;:&quot;MENDELEY_CITATION_v3_eyJjaXRhdGlvbklEIjoiTUVOREVMRVlfQ0lUQVRJT05fMTJmMTNkMmMtNjNjMi00YjliLTk3NDItMzEzNTAwNzM0M2Y4IiwicHJvcGVydGllcyI6eyJub3RlSW5kZXgiOjB9LCJpc0VkaXRlZCI6ZmFsc2UsIm1hbnVhbE92ZXJyaWRlIjp7ImlzTWFudWFsbHlPdmVycmlkZGVuIjpmYWxzZSwiY2l0ZXByb2NUZXh0IjoiKDxpPjEwPC9pPiwgPGk+MTE8L2k+KSIsIm1hbnVhbE92ZXJyaWRlVGV4dCI6IiJ9LCJjaXRhdGlvbkl0ZW1zIjpbeyJpZCI6Ijc3YmUxNzZkLWUzYzMtM2U4MS05N2FmLWNiMDczY2NjMTA1ZCIsIml0ZW1EYXRhIjp7InR5cGUiOiJhcnRpY2xlLWpvdXJuYWwiLCJpZCI6Ijc3YmUxNzZkLWUzYzMtM2U4MS05N2FmLWNiMDczY2NjMTA1ZCIsInRpdGxlIjoiRGV2ZWxvcG1lbnQgYW5kIGRlc2lnbiBvZiBhIHJvYm90aWMgbWFudGEgcmF5IGZlYXR1cmluZyBmbGV4aWJsZSBwZWN0b3JhbCBmaW5zIiwiYXV0aG9yIjpbeyJmYW1pbHkiOiJKdW4gR2FvIiwiZ2l2ZW4iOiIiLCJwYXJzZS1uYW1lcyI6ZmFsc2UsImRyb3BwaW5nLXBhcnRpY2xlIjoiIiwibm9uLWRyb3BwaW5nLXBhcnRpY2xlIjoiIn0seyJmYW1pbHkiOiJTaHVzaGVuZyBCaSIsImdpdmVuIjoiIiwicGFyc2UtbmFtZXMiOmZhbHNlLCJkcm9wcGluZy1wYXJ0aWNsZSI6IiIsIm5vbi1kcm9wcGluZy1wYXJ0aWNsZSI6IiJ9LHsiZmFtaWx5IjoiWWljdW4gWHUiLCJnaXZlbiI6IiIsInBhcnNlLW5hbWVzIjpmYWxzZSwiZHJvcHBpbmctcGFydGljbGUiOiIiLCJub24tZHJvcHBpbmctcGFydGljbGUiOiIifSx7ImZhbWlseSI6IkNvbmcgTGl1IiwiZ2l2ZW4iOiIiLCJwYXJzZS1uYW1lcyI6ZmFsc2UsImRyb3BwaW5nLXBhcnRpY2xlIjoiIiwibm9uLWRyb3BwaW5nLXBhcnRpY2xlIjoiIn1dLCJjb250YWluZXItdGl0bGUiOiIyMDA3IElFRUUgSW50ZXJuYXRpb25hbCBDb25mZXJlbmNlIG9uIFJvYm90aWNzIGFuZCBCaW9taW1ldGljcyAoUk9CSU8pIiwiYWNjZXNzZWQiOnsiZGF0ZS1wYXJ0cyI6W1syMDIyLDIsNF1dfSwiRE9JIjoiMTAuMTEwOSAvIFJPQklPLjIwMDcuNDUyMjIxNiIsIklTQk4iOiI5NzgtMS00MjQ0LTE3NjEtMiIsIlVSTCI6Imh0dHA6Ly9pZWVleHBsb3JlLmllZWUub3JnL2RvY3VtZW50LzQ1MjIyMTYvIiwiaXNzdWVkIjp7ImRhdGUtcGFydHMiOltbMjAwNywxMl1dfSwicGFnZSI6IjUxOS01MjMiLCJwdWJsaXNoZXIiOiJJRUVFIiwiY29udGFpbmVyLXRpdGxlLXNob3J0IjoiIn0sImlzVGVtcG9yYXJ5IjpmYWxzZX0seyJpZCI6IjliY2Q4ZWRlLTY0YmMtMzVkOC04MjBmLWY4NGNjOWJiZGE2MSIsIml0ZW1EYXRhIjp7InR5cGUiOiJhcnRpY2xlLWpvdXJuYWwiLCJpZCI6IjliY2Q4ZWRlLTY0YmMtMzVkOC04MjBmLWY4NGNjOWJiZGE2MSIsInRpdGxlIjoiRmFzdC1tb3Zpbmcgc29mdCBlbGVjdHJvbmljIGZpc2giLCJhdXRob3IiOlt7ImZhbWlseSI6IkxpIiwiZ2l2ZW4iOiJUaWVmZW5nIiwicGFyc2UtbmFtZXMiOmZhbHNlLCJkcm9wcGluZy1wYXJ0aWNsZSI6IiIsIm5vbi1kcm9wcGluZy1wYXJ0aWNsZSI6IiJ9LHsiZmFtaWx5IjoiTGkiLCJnaXZlbiI6Ikd1b3J1aSIsInBhcnNlLW5hbWVzIjpmYWxzZSwiZHJvcHBpbmctcGFydGljbGUiOiIiLCJub24tZHJvcHBpbmctcGFydGljbGUiOiIifSx7ImZhbWlseSI6IkxpYW5nIiwiZ2l2ZW4iOiJZaW1pbmciLCJwYXJzZS1uYW1lcyI6ZmFsc2UsImRyb3BwaW5nLXBhcnRpY2xlIjoiIiwibm9uLWRyb3BwaW5nLXBhcnRpY2xlIjoiIn0seyJmYW1pbHkiOiJDaGVuZyIsImdpdmVuIjoiVGluZ3l1IiwicGFyc2UtbmFtZXMiOmZhbHNlLCJkcm9wcGluZy1wYXJ0aWNsZSI6IiIsIm5vbi1kcm9wcGluZy1wYXJ0aWNsZSI6IiJ9LHsiZmFtaWx5IjoiRGFpIiwiZ2l2ZW4iOiJKaW5nIiwicGFyc2UtbmFtZXMiOmZhbHNlLCJkcm9wcGluZy1wYXJ0aWNsZSI6IiIsIm5vbi1kcm9wcGluZy1wYXJ0aWNsZSI6IiJ9LHsiZmFtaWx5IjoiWWFuZyIsImdpdmVuIjoiWHV4dSIsInBhcnNlLW5hbWVzIjpmYWxzZSwiZHJvcHBpbmctcGFydGljbGUiOiIiLCJub24tZHJvcHBpbmctcGFydGljbGUiOiIifSx7ImZhbWlseSI6IkxpdSIsImdpdmVuIjoiQmFuZ3l1YW4iLCJwYXJzZS1uYW1lcyI6ZmFsc2UsImRyb3BwaW5nLXBhcnRpY2xlIjoiIiwibm9uLWRyb3BwaW5nLXBhcnRpY2xlIjoiIn0seyJmYW1pbHkiOiJaZW5nIiwiZ2l2ZW4iOiJaZWRvbmciLCJwYXJzZS1uYW1lcyI6ZmFsc2UsImRyb3BwaW5nLXBhcnRpY2xlIjoiIiwibm9uLWRyb3BwaW5nLXBhcnRpY2xlIjoiIn0seyJmYW1pbHkiOiJIdWFuZyIsImdpdmVuIjoiWmhpbG9uZyIsInBhcnNlLW5hbWVzIjpmYWxzZSwiZHJvcHBpbmctcGFydGljbGUiOiIiLCJub24tZHJvcHBpbmctcGFydGljbGUiOiIifSx7ImZhbWlseSI6Ikx1byIsImdpdmVuIjoiWWluZ3d1IiwicGFyc2UtbmFtZXMiOmZhbHNlLCJkcm9wcGluZy1wYXJ0aWNsZSI6IiIsIm5vbi1kcm9wcGluZy1wYXJ0aWNsZSI6IiJ9LHsiZmFtaWx5IjoiWGllIiwiZ2l2ZW4iOiJUYW8iLCJwYXJzZS1uYW1lcyI6ZmFsc2UsImRyb3BwaW5nLXBhcnRpY2xlIjoiIiwibm9uLWRyb3BwaW5nLXBhcnRpY2xlIjoiIn0seyJmYW1pbHkiOiJZYW5nIiwiZ2l2ZW4iOiJXZWkiLCJwYXJzZS1uYW1lcyI6ZmFsc2UsImRyb3BwaW5nLXBhcnRpY2xlIjoiIiwibm9uLWRyb3BwaW5nLXBhcnRpY2xlIjoiIn1dLCJjb250YWluZXItdGl0bGUiOiJTY2llbmNlIEFkdmFuY2VzIiwiY29udGFpbmVyLXRpdGxlLXNob3J0IjoiU2NpIEFkdiIsIkRPSSI6IjEwLjExMjYvc2NpYWR2LjE2MDIwNDUiLCJJU1NOIjoiMjM3NTI1NDgiLCJpc3N1ZWQiOnsiZGF0ZS1wYXJ0cyI6W1syMDE3XV19LCJhYnN0cmFjdCI6IlNvZnQgcm9ib3RzIGRyaXZlbiBieSBzdGltdWxpLXJlc3BvbnNpdmUgbWF0ZXJpYWxzIGhhdmUgdW5pcXVlIGFkdmFudGFnZXMgb3ZlciBjb252ZW50aW9uYWwgcmlnaWQgcm9ib3RzLCBlc3BlY2lhbGx5IGluIHRoZWlyIGhpZ2ggYWRhcHRhYmlsaXR5IGZvciBmaWVsZCBleHBsb3JhdGlvbiBhbmQgc2VhbWxlc3MgaW50ZXJhY3Rpb24gd2l0aCBodW1hbnMuIFRoZSBncmFuZCBjaGFsbGVuZ2UgbGllcyBpbiBhY2hpZXZpbmcgc2VsZi1wb3dlcmVkIHNvZnQgcm9ib3RzIHdpdGggaGlnaCBtb2JpbGl0eSwgZW52aXJvbm1lbnRhbCB0b2xlcmFuY2UsIGFuZCBsb25nIGVuZHVyYW5jZS4gV2UgYXJlIGFibGUgdG8gYWR2YW5jZSBhIHNvZnQgZWxlY3Ryb25pYyBmaXNoIHdpdGggYSBmdWxseSBpbnRlZ3JhdGVkIG9uYm9hcmQgc3lzdGVtIGZvciBwb3dlciBhbmQgcmVtb3RlIGNvbnRyb2wuIFdpdGhvdXQgYW55IG1vdG9yLCB0aGUgZmlzaCBpcyBkcml2ZW4gc29sZWx5IGJ5IGEgc29mdCBlbGVjdHJvYWN0aXZlIHN0cnVjdHVyZSBtYWRlIG9mIGRpZWxlY3RyaWMgZWxhc3RvbWVyIGFuZCBpb25pY2FsbHkgY29uZHVjdGl2ZSBoeWRyb2dlbC4gVGhlIGVsZWN0cm9uaWMgZmlzaCBjYW4gc3dpbSBhdCBhIHNwZWVkIG9mIDYuNCBjbS9zICgwLjY5IGJvZHkgbGVuZ3RoIHBlciBzZWNvbmQpLCB3aGljaCBpcyBtdWNoIGZhc3RlciB0aGFuIHByZXZpb3VzbHkgcmVwb3J0ZWQgdW50ZXRoZXJlZCBzb2Z0IHJvYm90aWMgZmlzaCBkcml2ZW4gYnkgc29mdCByZXNwb25zaXZlIG1hdGVyaWFscy4gVGhlIGZpc2ggc2hvd3MgY29uc2lzdGVudCBwZXJmb3JtYW5jZSBpbiBhIHdpZGUgdGVtcGVyYXR1cmUgcmFuZ2UgYW5kIHBlcm1pdHMgc3RlYWx0aCBzYWlsaW5nIGR1ZSB0byBpdHMgbmVhcmx5IHRyYW5zcGFyZW50IG5hdHVyZS4gRnVydGhlcm1vcmUsIHRoZSBmaXNoIGlzIHJvYnVzdCwgYXMgaXQgdXNlcyB0aGUgc3Vycm91bmRpbmcgd2F0ZXIgYXMgdGhlIGVsZWN0cmljIGdyb3VuZCBhbmQgY2FuIG9wZXJhdGUgZm9yIDMgaG91cnMgd2l0aCBvbmUgc2luZ2xlIGNoYXJnZS4gVGhlIGRlc2lnbiBwcmluY2lwbGUgY2FuIGJlIHBvdGVudGlhbGx5IGV4dGVuZGVkIHRvIGEgdmFyaWV0eSBvZiBmbGV4aWJsZSBkZXZpY2VzIGFuZCBzb2Z0IHJvYm90cy4iLCJpc3N1ZSI6IjQiLCJ2b2x1bWUiOiIzIn0sImlzVGVtcG9yYXJ5IjpmYWxzZX1dfQ==&quot;,&quot;citationItems&quot;:[{&quot;id&quot;:&quot;77be176d-e3c3-3e81-97af-cb073ccc105d&quot;,&quot;itemData&quot;:{&quot;type&quot;:&quot;article-journal&quot;,&quot;id&quot;:&quot;77be176d-e3c3-3e81-97af-cb073ccc105d&quot;,&quot;title&quot;:&quot;Development and design of a robotic manta ray featuring flexible pectoral fins&quot;,&quot;author&quot;:[{&quot;family&quot;:&quot;Jun Gao&quot;,&quot;given&quot;:&quot;&quot;,&quot;parse-names&quot;:false,&quot;dropping-particle&quot;:&quot;&quot;,&quot;non-dropping-particle&quot;:&quot;&quot;},{&quot;family&quot;:&quot;Shusheng Bi&quot;,&quot;given&quot;:&quot;&quot;,&quot;parse-names&quot;:false,&quot;dropping-particle&quot;:&quot;&quot;,&quot;non-dropping-particle&quot;:&quot;&quot;},{&quot;family&quot;:&quot;Yicun Xu&quot;,&quot;given&quot;:&quot;&quot;,&quot;parse-names&quot;:false,&quot;dropping-particle&quot;:&quot;&quot;,&quot;non-dropping-particle&quot;:&quot;&quot;},{&quot;family&quot;:&quot;Cong Liu&quot;,&quot;given&quot;:&quot;&quot;,&quot;parse-names&quot;:false,&quot;dropping-particle&quot;:&quot;&quot;,&quot;non-dropping-particle&quot;:&quot;&quot;}],&quot;container-title&quot;:&quot;2007 IEEE International Conference on Robotics and Biomimetics (ROBIO)&quot;,&quot;accessed&quot;:{&quot;date-parts&quot;:[[2022,2,4]]},&quot;DOI&quot;:&quot;10.1109 / ROBIO.2007.4522216&quot;,&quot;ISBN&quot;:&quot;978-1-4244-1761-2&quot;,&quot;URL&quot;:&quot;http://ieeexplore.ieee.org/document/4522216/&quot;,&quot;issued&quot;:{&quot;date-parts&quot;:[[2007,12]]},&quot;page&quot;:&quot;519-523&quot;,&quot;publisher&quot;:&quot;IEEE&quot;,&quot;container-title-short&quot;:&quot;&quot;},&quot;isTemporary&quot;:false},{&quot;id&quot;:&quot;9bcd8ede-64bc-35d8-820f-f84cc9bbda61&quot;,&quot;itemData&quot;:{&quot;type&quot;:&quot;article-journal&quot;,&quot;id&quot;:&quot;9bcd8ede-64bc-35d8-820f-f84cc9bbda61&quot;,&quot;title&quot;:&quot;Fast-moving soft electronic fish&quot;,&quot;author&quot;:[{&quot;family&quot;:&quot;Li&quot;,&quot;given&quot;:&quot;Tiefeng&quot;,&quot;parse-names&quot;:false,&quot;dropping-particle&quot;:&quot;&quot;,&quot;non-dropping-particle&quot;:&quot;&quot;},{&quot;family&quot;:&quot;Li&quot;,&quot;given&quot;:&quot;Guorui&quot;,&quot;parse-names&quot;:false,&quot;dropping-particle&quot;:&quot;&quot;,&quot;non-dropping-particle&quot;:&quot;&quot;},{&quot;family&quot;:&quot;Liang&quot;,&quot;given&quot;:&quot;Yiming&quot;,&quot;parse-names&quot;:false,&quot;dropping-particle&quot;:&quot;&quot;,&quot;non-dropping-particle&quot;:&quot;&quot;},{&quot;family&quot;:&quot;Cheng&quot;,&quot;given&quot;:&quot;Tingyu&quot;,&quot;parse-names&quot;:false,&quot;dropping-particle&quot;:&quot;&quot;,&quot;non-dropping-particle&quot;:&quot;&quot;},{&quot;family&quot;:&quot;Dai&quot;,&quot;given&quot;:&quot;Jing&quot;,&quot;parse-names&quot;:false,&quot;dropping-particle&quot;:&quot;&quot;,&quot;non-dropping-particle&quot;:&quot;&quot;},{&quot;family&quot;:&quot;Yang&quot;,&quot;given&quot;:&quot;Xuxu&quot;,&quot;parse-names&quot;:false,&quot;dropping-particle&quot;:&quot;&quot;,&quot;non-dropping-particle&quot;:&quot;&quot;},{&quot;family&quot;:&quot;Liu&quot;,&quot;given&quot;:&quot;Bangyuan&quot;,&quot;parse-names&quot;:false,&quot;dropping-particle&quot;:&quot;&quot;,&quot;non-dropping-particle&quot;:&quot;&quot;},{&quot;family&quot;:&quot;Zeng&quot;,&quot;given&quot;:&quot;Zedong&quot;,&quot;parse-names&quot;:false,&quot;dropping-particle&quot;:&quot;&quot;,&quot;non-dropping-particle&quot;:&quot;&quot;},{&quot;family&quot;:&quot;Huang&quot;,&quot;given&quot;:&quot;Zhilong&quot;,&quot;parse-names&quot;:false,&quot;dropping-particle&quot;:&quot;&quot;,&quot;non-dropping-particle&quot;:&quot;&quot;},{&quot;family&quot;:&quot;Luo&quot;,&quot;given&quot;:&quot;Yingwu&quot;,&quot;parse-names&quot;:false,&quot;dropping-particle&quot;:&quot;&quot;,&quot;non-dropping-particle&quot;:&quot;&quot;},{&quot;family&quot;:&quot;Xie&quot;,&quot;given&quot;:&quot;Tao&quot;,&quot;parse-names&quot;:false,&quot;dropping-particle&quot;:&quot;&quot;,&quot;non-dropping-particle&quot;:&quot;&quot;},{&quot;family&quot;:&quot;Yang&quot;,&quot;given&quot;:&quot;Wei&quot;,&quot;parse-names&quot;:false,&quot;dropping-particle&quot;:&quot;&quot;,&quot;non-dropping-particle&quot;:&quot;&quot;}],&quot;container-title&quot;:&quot;Science Advances&quot;,&quot;container-title-short&quot;:&quot;Sci Adv&quot;,&quot;DOI&quot;:&quot;10.1126/sciadv.1602045&quot;,&quot;ISSN&quot;:&quot;23752548&quot;,&quot;issued&quot;:{&quot;date-parts&quot;:[[2017]]},&quot;abstract&quot;:&quot;Soft robots driven by stimuli-responsive materials have unique advantages over conventional rigid robots, especially in their high adaptability for field exploration and seamless interaction with humans. The grand challenge lies in achieving self-powered soft robots with high mobility, environmental tolerance, and long endurance. We are able to advance a soft electronic fish with a fully integrated onboard system for power and remote control. Without any motor, the fish is driven solely by a soft electroactive structure made of dielectric elastomer and ionically conductive hydrogel. The electronic fish can swim at a speed of 6.4 cm/s (0.69 body length per second), which is much faster than previously reported untethered soft robotic fish driven by soft responsive materials. The fish shows consistent performance in a wide temperature range and permits stealth sailing due to its nearly transparent nature. Furthermore, the fish is robust, as it uses the surrounding water as the electric ground and can operate for 3 hours with one single charge. The design principle can be potentially extended to a variety of flexible devices and soft robots.&quot;,&quot;issue&quot;:&quot;4&quot;,&quot;volume&quot;:&quot;3&quot;},&quot;isTemporary&quot;:false}]},{&quot;citationID&quot;:&quot;MENDELEY_CITATION_b7c3740d-61d1-4cdb-bc86-b75d7dcc7ff2&quot;,&quot;properties&quot;:{&quot;noteIndex&quot;:0},&quot;isEdited&quot;:false,&quot;manualOverride&quot;:{&quot;isManuallyOverridden&quot;:false,&quot;citeprocText&quot;:&quot;(&lt;i&gt;12&lt;/i&gt;, &lt;i&gt;13&lt;/i&gt;)&quot;,&quot;manualOverrideText&quot;:&quot;&quot;},&quot;citationTag&quot;:&quot;MENDELEY_CITATION_v3_eyJjaXRhdGlvbklEIjoiTUVOREVMRVlfQ0lUQVRJT05fYjdjMzc0MGQtNjFkMS00Y2RiLWJjODYtYjc1ZDdkY2M3ZmYyIiwicHJvcGVydGllcyI6eyJub3RlSW5kZXgiOjB9LCJpc0VkaXRlZCI6ZmFsc2UsIm1hbnVhbE92ZXJyaWRlIjp7ImlzTWFudWFsbHlPdmVycmlkZGVuIjpmYWxzZSwiY2l0ZXByb2NUZXh0IjoiKDxpPjEyPC9pPiwgPGk+MTM8L2k+KSIsIm1hbnVhbE92ZXJyaWRlVGV4dCI6IiJ9LCJjaXRhdGlvbkl0ZW1zIjpbeyJpZCI6IjJhYzJkMDA1LTVjNjktM2FiNi05MDY2LTk4MWIxMTZlMDFmMiIsIml0ZW1EYXRhIjp7InR5cGUiOiJhcnRpY2xlLWpvdXJuYWwiLCJpZCI6IjJhYzJkMDA1LTVjNjktM2FiNi05MDY2LTk4MWIxMTZlMDFmMiIsInRpdGxlIjoiRGV2ZWxvcG1lbnQgb2YgYSBGYXN0LVN3aW1taW5nIERvbHBoaW4gUm9ib3QgQ2FwYWJsZSBvZiBMZWFwaW5nIiwiYXV0aG9yIjpbeyJmYW1pbHkiOiJZdSIsImdpdmVuIjoiSnVuemhpIiwicGFyc2UtbmFtZXMiOmZhbHNlLCJkcm9wcGluZy1wYXJ0aWNsZSI6IiIsIm5vbi1kcm9wcGluZy1wYXJ0aWNsZSI6IiJ9LHsiZmFtaWx5IjoiU3UiLCJnaXZlbiI6IlpvbmdzaHVhaSIsInBhcnNlLW5hbWVzIjpmYWxzZSwiZHJvcHBpbmctcGFydGljbGUiOiIiLCJub24tZHJvcHBpbmctcGFydGljbGUiOiIifSx7ImZhbWlseSI6Ild1IiwiZ2l2ZW4iOiJaaGVuZ3hpbmciLCJwYXJzZS1uYW1lcyI6ZmFsc2UsImRyb3BwaW5nLXBhcnRpY2xlIjoiIiwibm9uLWRyb3BwaW5nLXBhcnRpY2xlIjoiIn0seyJmYW1pbHkiOiJUYW4iLCJnaXZlbiI6Ik1pbiIsInBhcnNlLW5hbWVzIjpmYWxzZSwiZHJvcHBpbmctcGFydGljbGUiOiIiLCJub24tZHJvcHBpbmctcGFydGljbGUiOiIifV0sImNvbnRhaW5lci10aXRsZSI6IklFRUUvQVNNRSBUcmFuc2FjdGlvbnMgb24gTWVjaGF0cm9uaWNzIiwiRE9JIjoiMTAuMTEwOS9UTUVDSC4yMDE2LjI1NzI3MjAiLCJJU1NOIjoiMTA4MzQ0MzUiLCJpc3N1ZWQiOnsiZGF0ZS1wYXJ0cyI6W1syMDE2XV19LCJhYnN0cmFjdCI6Ikl0IHJlbWFpbnMgYSBncmVhdCBjaGFsbGVuZ2UgZm9yIGEgYmlvbWltZXRpYyBkb2xwaGluIHJvYm90IHRvIGxlYXAgb3V0IG9mIHRoZSB3YXRlciBieSByZWFzb24gb2YgcmVxdWlyZW1lbnRzIGZvciB2ZXJ5IGhpZ2ggc3BlZWQgYW5kIGV4cXVpc2l0ZSBtb3Rpb24gY29udHJvbC4gSW4gdGhpcyBwYXBlciwgd2UgZXN0aW1hdGUgdGhlIG1pbmltdW0gZXhpdCBzcGVlZCB0aGF0IGFsbG93cyB0aGUgZG9scGhpbiB0byBjb21wbGV0ZWx5IGxlYXAgb3V0IG9mIHRoZSB3YXRlciwgYW5kIGZvciB0aGUgZmlyc3QgdGltZSwgd2UgYnVpbGQgYSBzZWxmLWNvbnRhaW5lZCBsZWFwaW5nIGRvbHBoaW4gcm9ib3Qgd2l0aCBjb21tZXJjaWFsbHkgYXZhaWxhYmxlIGFjdHVhdG9ycyBhbmQgcG93ZXIgc3VwcGx5LiBUbyBxdWFudGlmeSB0aGUgcG9zc2libGUgaW1wYWN0IG9mIHRoZSBib2R5IGxlbmd0aCBvbiB0aGUgbWluaW11bSBleGl0IHNwZWVkIGR1cmluZyB0aGUgbGVhcCwgd2UgZW1wbG95IGEgcmlnaWQgYm9keSBtb2RlbCByYXRoZXIgdGhhbiBhIHBhcnRpY2xlIG1vZGVsIHRvIG51bWVyaWNhbGx5IGV2YWx1YXRlIHRoZSBsZWFwaW5nIHByb2Nlc3MuIEZ1cnRoZXJtb3JlLCBhIHJvYm90aWMgcHJvdG90eXBlIGludGVuZGVkIGZvciBsZWFwIG1vdGlvbnMgaXMgY3JlYXRlZCwgd2l0aCBwYXJ0aWN1bGFyIGVtcGhhc2lzIG9uIHN0cmVhbWxpbmluZyBhbmQgaGlnaC10aHJ1c3QgdGFpbCBwcm9wdWxzaXZlIG1lY2hhbmlzbSBkZXNpZ25zIGluIGNvbmp1bmN0aW9uIHdpdGggYSBwYXNzaXZlIGNvbnRyb2wgc3RyYXRlZ3kgZm9yIHRoZSBkb3Jzb3ZlbnRyYWwgcHJvcHVsc2lvbi4gVW5kZXJ3YXRlciB0ZXN0cyBvbiB0aGUgdW50ZXRoZXJlZCBkb2xwaGluIHJvYm90IGRlbW9uc3RyYXRlIHRoZSBlZmZlY3RpdmVuZXNzIG9mIHRoZSBwcm9wb3NlZCBtZXRob2RzIGFuZCBtZWNoYXRyb25pYyBkZXNpZ25zLiBXZSBmb3VuZCB0aGF0IHRoZSBkb2xwaGluIHJvYm90IHN1Y2Nlc3NmdWxseSBwZXJmb3JtZWQgbGVhcHMgd2l0aCBhIGxlbmd0aC1zcGVjaWZpYyBzcGVlZCBvZiBvdmVyIDIuMyBib2R5IGxlbmd0aHMgcGVyIHNlY29uZCwgYW5kIGFuIGVtZXJnZW5jZSBhbmdsZSByYW5naW5nIGJldHdlZW4gMzUgYW5kIDYwwrAuIiwiaXNzdWUiOiI1Iiwidm9sdW1lIjoiMjEiLCJjb250YWluZXItdGl0bGUtc2hvcnQiOiIifSwiaXNUZW1wb3JhcnkiOmZhbHNlfSx7ImlkIjoiMWIzZTc3MjEtODkxZS0zZWI5LWIzNjQtMTBmNWQ0NDM4N2UyIiwiaXRlbURhdGEiOnsidHlwZSI6ImFydGljbGUtam91cm5hbCIsImlkIjoiMWIzZTc3MjEtODkxZS0zZWI5LWIzNjQtMTBmNWQ0NDM4N2UyIiwidGl0bGUiOiJEZXNpZ27CoGFuZCBhbmFseXNpcyBvZiBhIG5vdmVsIHRlbmRvbi1kcml2ZW4gY29udGludXVtIHJvYm90aWMgZG9scGhpbiIsImF1dGhvciI6W3siZmFtaWx5IjoiTGl1IiwiZ2l2ZW4iOiJKaW5jdW4iLCJwYXJzZS1uYW1lcyI6ZmFsc2UsImRyb3BwaW5nLXBhcnRpY2xlIjoiIiwibm9uLWRyb3BwaW5nLXBhcnRpY2xlIjoiIn0seyJmYW1pbHkiOiJaaGFuZyIsImdpdmVuIjoiQ2hpIiwicGFyc2UtbmFtZXMiOmZhbHNlLCJkcm9wcGluZy1wYXJ0aWNsZSI6IiIsIm5vbi1kcm9wcGluZy1wYXJ0aWNsZSI6IiJ9LHsiZmFtaWx5IjoiTGl1IiwiZ2l2ZW4iOiJaaGVubmEiLCJwYXJzZS1uYW1lcyI6ZmFsc2UsImRyb3BwaW5nLXBhcnRpY2xlIjoiIiwibm9uLWRyb3BwaW5nLXBhcnRpY2xlIjoiIn0seyJmYW1pbHkiOiJaaGFvIiwiZ2l2ZW4iOiJSYW4iLCJwYXJzZS1uYW1lcyI6ZmFsc2UsImRyb3BwaW5nLXBhcnRpY2xlIjoiIiwibm9uLWRyb3BwaW5nLXBhcnRpY2xlIjoiIn0seyJmYW1pbHkiOiJBbiIsImdpdmVuIjoiRG9uZyIsInBhcnNlLW5hbWVzIjpmYWxzZSwiZHJvcHBpbmctcGFydGljbGUiOiIiLCJub24tZHJvcHBpbmctcGFydGljbGUiOiIifSx7ImZhbWlseSI6IldlaSIsImdpdmVuIjoiWWFvZ3VhbmciLCJwYXJzZS1uYW1lcyI6ZmFsc2UsImRyb3BwaW5nLXBhcnRpY2xlIjoiIiwibm9uLWRyb3BwaW5nLXBhcnRpY2xlIjoiIn0seyJmYW1pbHkiOiJXdSIsImdpdmVuIjoiWmhlbmd4aW5nIiwicGFyc2UtbmFtZXMiOmZhbHNlLCJkcm9wcGluZy1wYXJ0aWNsZSI6IiIsIm5vbi1kcm9wcGluZy1wYXJ0aWNsZSI6IiJ9LHsiZmFtaWx5IjoiWXUiLCJnaXZlbiI6Ikp1bnpoaSIsInBhcnNlLW5hbWVzIjpmYWxzZSwiZHJvcHBpbmctcGFydGljbGUiOiIiLCJub24tZHJvcHBpbmctcGFydGljbGUiOiIifV0sImNvbnRhaW5lci10aXRsZSI6IkJpb2luc3BpcmF0aW9uICYgQmlvbWltZXRpY3MiLCJjb250YWluZXItdGl0bGUtc2hvcnQiOiJCaW9pbnNwaXIgQmlvbWltIiwiYWNjZXNzZWQiOnsiZGF0ZS1wYXJ0cyI6W1syMDIzLDgsMjJdXX0sIkRPSSI6IjEwLjEwODgvMTc0OC0zMTkwL0FDMjEyNiIsIklTU04iOiIxNzQ4LTMxOTAiLCJQTUlEIjoiMzQ0MzMxNTciLCJVUkwiOiJodHRwczovL2lvcHNjaWVuY2UuaW9wLm9yZy9hcnRpY2xlLzEwLjEwODgvMTc0OC0zMTkwL2FjMjEyNiIsImlzc3VlZCI6eyJkYXRlLXBhcnRzIjpbWzIwMjEsOSwxNV1dfSwicGFnZSI6IjA2NTAwMiIsImFic3RyYWN0IjoiSW4gdGhpcyBwYXBlciwgYSBub3ZlbCBjb250aW51dW0gcm9ib3RpYyBkb2xwaGluIHRlcm1lZCAnQ29uUm9Eb2xJJyBpcyBwcm9wb3NlZCBhbmQgZGV2ZWxvcGVkLiBUaGUgYmlvbWltZXRpYyByb2JvdCBmZWF0dXJlcyBkdWFsIHRlbmRvbiBkcml2aW5nIGNvbnRpbnV1bSBtZWNoYW5pc21zIHRoYXQgYXJlIHV0aWxpemVkIHRvIHJlcGxpY2F0ZSB0aGUgdHdpc3RpbmcgYW5kIGJlbmRpbmcgbW90aW9ucyBvZiB0aGUgZG9scGhpbidzIGNhdWRhbCB2ZXJ0ZWJyYWUgYW5kIHRob3JhY2ljIHZlcnRlYnJhZS4gTW9yZSBpbXBvcnRhbnRseSwgYSBjZW50cmFsIHBhdHRlcm4gZ2VuZXJhdG9yIGJhc2VkIGtpbmVtYXRpY3MgaXMgYW5hbHl6ZWQgdG8geWllbGQgc3RhYmxlIGRvbHBoaW4tbGlrZSBzd2ltbWluZy4gSW4gdGhlIG1lYW50aW1lLCB0aGUgcmVsYXRpb25zaGlwIGJldHdlZW4gdGhlIGJhY2tib25lIHNoYXBlIGFuZCBib3RoIHRoZSB0ZW5kb24gbGVuZ3RoIGFzIHdlbGwgYXMgcG9zaXRpb24gYW5kIG9yaWVudGF0aW9uIGFyZSBleHBsb3JlZC4gRnVydGhlcm1vcmUsIG11bHRpbW9kYWwgc3dpbW1pbmcgZ2FpdHMgYXJlIGRlc2lnbmVkIHRvIHBhdmUgdGhlIHdheSBmb3IgYSB0aHJlZS1kaW1lbnNpb25hbCAoM0QpIHN3aW1taW5nIGRlY291cGxpbmcgc29sdXRpb24sIGludm9sdmluZyBmb3J3YXJkaW5nIHN3aW1taW5nLCBtdWx0aXBsZSB5YXcgcGF0dGVybnMsIGFuZCBtdWx0aXBsZSBwaXRjaCBwYXR0ZXJucy4gQWxsIG9mIHRoZXNlIGVuZG93IHRoZSByb2JvdGljIGRvbHBoaW4gd2l0aCAzRCBtYW5ldXZlcmFiaWxpdHkuIEZpbmFsbHksIGV4dGVuc2l2ZSBleHBlcmltZW50cyBkZW1vbnN0cmF0ZSB0aGUgZmVhc2liaWxpdHkgb2YgdGhlIHByb3Bvc2VkIGJpb21pbWV0aWMgbWVjaGF0cm9uaWMgZGVzaWduIGFuZCBjb250cm9sIGFwcHJvYWNoLiBUaGUgZm9yd2FyZCBzd2ltbWluZyBzcGVlZCBpcyAwLjQ0IGJvZHkgbGVuZ3RocyBwZXIgc2Vjb25kIChCTC9zKS4gVGhlIHN0ZWVyaW5nIHJhZGl1cyBvZiB0aGUgcm9ib3QgaXMgYWJvdXQgMC4xMSBCTCB3aXRoIGFuIGFuZ3VsYXIgdmVsb2NpdHkgb2YgMTDCsC9zIGFuZCB0aGUgZGl2aW5nIHNwZWVkIGlzIGFib3V0IDAuMTMgQkwvcy4gVGhlIGF2ZXJhZ2UgcHJvcHVsc2lvbiBlZmZpY2llbmN5IGlzIGFib3V0IDAuNiB3aXRoIHRoZSBtYXhpbXVtIGlzIG92ZXIgMC44LiBUaGUgb2J0YWluZWQgcmVzdWx0cyBzaGVkIGxpZ2h0IG9uIHRoZSBpbXByb3ZlbWVudCBvZiBhcXVhdGljIG1hbmV1dmVyYWJpbGl0eSBhc3NvY2lhdGVkIHdpdGggbmV3LWNvbmNlcHQgdW5kZXJ3YXRlciB2ZWhpY2xlcy4iLCJwdWJsaXNoZXIiOiJJT1AgUHVibGlzaGluZyIsImlzc3VlIjoiNiIsInZvbHVtZSI6IjE2In0sImlzVGVtcG9yYXJ5IjpmYWxzZX1dfQ==&quot;,&quot;citationItems&quot;:[{&quot;id&quot;:&quot;2ac2d005-5c69-3ab6-9066-981b116e01f2&quot;,&quot;itemData&quot;:{&quot;type&quot;:&quot;article-journal&quot;,&quot;id&quot;:&quot;2ac2d005-5c69-3ab6-9066-981b116e01f2&quot;,&quot;title&quot;:&quot;Development of a Fast-Swimming Dolphin Robot Capable of Leaping&quot;,&quot;author&quot;:[{&quot;family&quot;:&quot;Yu&quot;,&quot;given&quot;:&quot;Junzhi&quot;,&quot;parse-names&quot;:false,&quot;dropping-particle&quot;:&quot;&quot;,&quot;non-dropping-particle&quot;:&quot;&quot;},{&quot;family&quot;:&quot;Su&quot;,&quot;given&quot;:&quot;Zongshuai&quot;,&quot;parse-names&quot;:false,&quot;dropping-particle&quot;:&quot;&quot;,&quot;non-dropping-particle&quot;:&quot;&quot;},{&quot;family&quot;:&quot;Wu&quot;,&quot;given&quot;:&quot;Zhengxing&quot;,&quot;parse-names&quot;:false,&quot;dropping-particle&quot;:&quot;&quot;,&quot;non-dropping-particle&quot;:&quot;&quot;},{&quot;family&quot;:&quot;Tan&quot;,&quot;given&quot;:&quot;Min&quot;,&quot;parse-names&quot;:false,&quot;dropping-particle&quot;:&quot;&quot;,&quot;non-dropping-particle&quot;:&quot;&quot;}],&quot;container-title&quot;:&quot;IEEE/ASME Transactions on Mechatronics&quot;,&quot;DOI&quot;:&quot;10.1109/TMECH.2016.2572720&quot;,&quot;ISSN&quot;:&quot;10834435&quot;,&quot;issued&quot;:{&quot;date-parts&quot;:[[2016]]},&quot;abstract&quot;:&quot;It remains a great challenge for a biomimetic dolphin robot to leap out of the water by reason of requirements for very high speed and exquisite motion control. In this paper, we estimate the minimum exit speed that allows the dolphin to completely leap out of the water, and for the first time, we build a self-contained leaping dolphin robot with commercially available actuators and power supply. To quantify the possible impact of the body length on the minimum exit speed during the leap, we employ a rigid body model rather than a particle model to numerically evaluate the leaping process. Furthermore, a robotic prototype intended for leap motions is created, with particular emphasis on streamlining and high-thrust tail propulsive mechanism designs in conjunction with a passive control strategy for the dorsoventral propulsion. Underwater tests on the untethered dolphin robot demonstrate the effectiveness of the proposed methods and mechatronic designs. We found that the dolphin robot successfully performed leaps with a length-specific speed of over 2.3 body lengths per second, and an emergence angle ranging between 35 and 60°.&quot;,&quot;issue&quot;:&quot;5&quot;,&quot;volume&quot;:&quot;21&quot;,&quot;container-title-short&quot;:&quot;&quot;},&quot;isTemporary&quot;:false},{&quot;id&quot;:&quot;1b3e7721-891e-3eb9-b364-10f5d44387e2&quot;,&quot;itemData&quot;:{&quot;type&quot;:&quot;article-journal&quot;,&quot;id&quot;:&quot;1b3e7721-891e-3eb9-b364-10f5d44387e2&quot;,&quot;title&quot;:&quot;Design and analysis of a novel tendon-driven continuum robotic dolphin&quot;,&quot;author&quot;:[{&quot;family&quot;:&quot;Liu&quot;,&quot;given&quot;:&quot;Jincun&quot;,&quot;parse-names&quot;:false,&quot;dropping-particle&quot;:&quot;&quot;,&quot;non-dropping-particle&quot;:&quot;&quot;},{&quot;family&quot;:&quot;Zhang&quot;,&quot;given&quot;:&quot;Chi&quot;,&quot;parse-names&quot;:false,&quot;dropping-particle&quot;:&quot;&quot;,&quot;non-dropping-particle&quot;:&quot;&quot;},{&quot;family&quot;:&quot;Liu&quot;,&quot;given&quot;:&quot;Zhenna&quot;,&quot;parse-names&quot;:false,&quot;dropping-particle&quot;:&quot;&quot;,&quot;non-dropping-particle&quot;:&quot;&quot;},{&quot;family&quot;:&quot;Zhao&quot;,&quot;given&quot;:&quot;Ran&quot;,&quot;parse-names&quot;:false,&quot;dropping-particle&quot;:&quot;&quot;,&quot;non-dropping-particle&quot;:&quot;&quot;},{&quot;family&quot;:&quot;An&quot;,&quot;given&quot;:&quot;Dong&quot;,&quot;parse-names&quot;:false,&quot;dropping-particle&quot;:&quot;&quot;,&quot;non-dropping-particle&quot;:&quot;&quot;},{&quot;family&quot;:&quot;Wei&quot;,&quot;given&quot;:&quot;Yaoguang&quot;,&quot;parse-names&quot;:false,&quot;dropping-particle&quot;:&quot;&quot;,&quot;non-dropping-particle&quot;:&quot;&quot;},{&quot;family&quot;:&quot;Wu&quot;,&quot;given&quot;:&quot;Zhengxing&quot;,&quot;parse-names&quot;:false,&quot;dropping-particle&quot;:&quot;&quot;,&quot;non-dropping-particle&quot;:&quot;&quot;},{&quot;family&quot;:&quot;Yu&quot;,&quot;given&quot;:&quot;Junzhi&quot;,&quot;parse-names&quot;:false,&quot;dropping-particle&quot;:&quot;&quot;,&quot;non-dropping-particle&quot;:&quot;&quot;}],&quot;container-title&quot;:&quot;Bioinspiration &amp; Biomimetics&quot;,&quot;container-title-short&quot;:&quot;Bioinspir Biomim&quot;,&quot;accessed&quot;:{&quot;date-parts&quot;:[[2023,8,22]]},&quot;DOI&quot;:&quot;10.1088/1748-3190/AC2126&quot;,&quot;ISSN&quot;:&quot;1748-3190&quot;,&quot;PMID&quot;:&quot;34433157&quot;,&quot;URL&quot;:&quot;https://iopscience.iop.org/article/10.1088/1748-3190/ac2126&quot;,&quot;issued&quot;:{&quot;date-parts&quot;:[[2021,9,15]]},&quot;page&quot;:&quot;065002&quot;,&quot;abstract&quot;:&quot;In this paper, a novel continuum robotic dolphin termed 'ConRoDolI' is proposed and developed. The biomimetic robot features dual tendon driving continuum mechanisms that are utilized to replicate the twisting and bending motions of the dolphin's caudal vertebrae and thoracic vertebrae. More importantly, a central pattern generator based kinematics is analyzed to yield stable dolphin-like swimming. In the meantime, the relationship between the backbone shape and both the tendon length as well as position and orientation are explored. Furthermore, multimodal swimming gaits are designed to pave the way for a three-dimensional (3D) swimming decoupling solution, involving forwarding swimming, multiple yaw patterns, and multiple pitch patterns. All of these endow the robotic dolphin with 3D maneuverability. Finally, extensive experiments demonstrate the feasibility of the proposed biomimetic mechatronic design and control approach. The forward swimming speed is 0.44 body lengths per second (BL/s). The steering radius of the robot is about 0.11 BL with an angular velocity of 10°/s and the diving speed is about 0.13 BL/s. The average propulsion efficiency is about 0.6 with the maximum is over 0.8. The obtained results shed light on the improvement of aquatic maneuverability associated with new-concept underwater vehicles.&quot;,&quot;publisher&quot;:&quot;IOP Publishing&quot;,&quot;issue&quot;:&quot;6&quot;,&quot;volume&quot;:&quot;16&quot;},&quot;isTemporary&quot;:false}]},{&quot;citationID&quot;:&quot;MENDELEY_CITATION_64e07c6e-f887-4ba1-8dd0-1f06974a4aac&quot;,&quot;properties&quot;:{&quot;noteIndex&quot;:0},&quot;isEdited&quot;:false,&quot;manualOverride&quot;:{&quot;isManuallyOverridden&quot;:false,&quot;citeprocText&quot;:&quot;(&lt;i&gt;14&lt;/i&gt;)&quot;,&quot;manualOverrideText&quot;:&quot;&quot;},&quot;citationTag&quot;:&quot;MENDELEY_CITATION_v3_eyJjaXRhdGlvbklEIjoiTUVOREVMRVlfQ0lUQVRJT05fNjRlMDdjNmUtZjg4Ny00YmExLThkZDAtMWYwNjk3NGE0YWFjIiwicHJvcGVydGllcyI6eyJub3RlSW5kZXgiOjB9LCJpc0VkaXRlZCI6ZmFsc2UsIm1hbnVhbE92ZXJyaWRlIjp7ImlzTWFudWFsbHlPdmVycmlkZGVuIjpmYWxzZSwiY2l0ZXByb2NUZXh0IjoiKDxpPjE0PC9pPikiLCJtYW51YWxPdmVycmlkZVRleHQiOiIifSwiY2l0YXRpb25JdGVtcyI6W3siaWQiOiIwMDM5ZTlmYi1jNjZiLTM5MWItYTUxNy1hMjczZjNmZmI2ZWEiLCJpdGVtRGF0YSI6eyJ0eXBlIjoiYXJ0aWNsZS1qb3VybmFsIiwiaWQiOiIwMDM5ZTlmYi1jNjZiLTM5MWItYTUxNy1hMjczZjNmZmI2ZWEiLCJ0aXRsZSI6IlNvZnQgYmlvbWltZXRpYyBmaXNoIHJvYm90IG1hZGUgb2YgZGllbGVjdHJpYyBlbGFzdG9tZXIgYWN0dWF0b3JzIiwiYXV0aG9yIjpbeyJmYW1pbHkiOiJTaGludGFrZSIsImdpdmVuIjoiSnVuIiwicGFyc2UtbmFtZXMiOmZhbHNlLCJkcm9wcGluZy1wYXJ0aWNsZSI6IiIsIm5vbi1kcm9wcGluZy1wYXJ0aWNsZSI6IiJ9LHsiZmFtaWx5IjoiQ2FjdWNjaW9sbyIsImdpdmVuIjoiVml0byIsInBhcnNlLW5hbWVzIjpmYWxzZSwiZHJvcHBpbmctcGFydGljbGUiOiIiLCJub24tZHJvcHBpbmctcGFydGljbGUiOiIifSx7ImZhbWlseSI6IlNoZWEiLCJnaXZlbiI6IkhlcmJlcnQiLCJwYXJzZS1uYW1lcyI6ZmFsc2UsImRyb3BwaW5nLXBhcnRpY2xlIjoiIiwibm9uLWRyb3BwaW5nLXBhcnRpY2xlIjoiIn0seyJmYW1pbHkiOiJGbG9yZWFubyIsImdpdmVuIjoiRGFyaW8iLCJwYXJzZS1uYW1lcyI6ZmFsc2UsImRyb3BwaW5nLXBhcnRpY2xlIjoiIiwibm9uLWRyb3BwaW5nLXBhcnRpY2xlIjoiIn1dLCJjb250YWluZXItdGl0bGUiOiJTb2Z0IFJvYm90aWNzIiwiY29udGFpbmVyLXRpdGxlLXNob3J0IjoiU29mdCBSb2JvdCIsIkRPSSI6IjEwLjEwODkvc29yby4yMDE3LjAwNjIiLCJJU1NOIjoiMjE2OTUxODAiLCJpc3N1ZWQiOnsiZGF0ZS1wYXJ0cyI6W1syMDE4XV19LCJhYnN0cmFjdCI6IlRoaXMgYXJ0aWNsZSBwcmVzZW50cyB0aGUgZGVzaWduLCBmYWJyaWNhdGlvbiwgYW5kIGNoYXJhY3Rlcml6YXRpb24gb2YgYSBzb2Z0IGJpb21pbWV0aWMgcm9ib3RpYyBmaXNoIGJhc2VkIG9uIGRpZWxlY3RyaWMgZWxhc3RvbWVyIGFjdHVhdG9ycyAoREVBcykgdGhhdCBzd2ltcyBieSBib2R5IGFuZC9vciBjYXVkYWwgZmluIChCQ0YpIHByb3B1bHNpb24uIEJDRiBpcyBhIHByb21pc2luZyBsb2NvbW90aW9uIG1lY2hhbmlzbSB0aGF0IHBvdGVudGlhbGx5IG9mZmVycyBzd2ltbWluZyBhdCBoaWdoZXIgc3BlZWRzIGFuZCBhY2NlbGVyYXRpb24gcmF0ZXMsIGFuZCBlZmZpY2llbnQgbG9jb21vdGlvbi4gVGhlIHJvYm90IGNvbnNpc3RzIG9mIGxhbWluYXRlZCBzaWxpY29uZSBsYXllcnMgd2hlcmVpbiB0d28gREVBcyBhcmUgdXNlZCBpbiBhbiBhbnRhZ29uaXN0aWMgY29uZmlndXJhdGlvbiwgZ2VuZXJhdGluZyB1bmR1bGF0aW5nIGZpc2gtbGlrZSBtb3Rpb24uIFRoZSBkZXNpZ24gb2YgdGhlIHJvYm90IGlzIGd1aWRlZCBieSBhIG1hdGhlbWF0aWNhbCBtb2RlbCBiYXNlZCBvbiB0aGUgRXVsZXItQmVybm91bGxpIGJlYW0gdGhlb3J5IGFuZCB0YWtlcyBhY2NvdW50IG9mIHRoZSBub251bmlmb3JtIGdlb21ldHJ5IG9mIHRoZSByb2JvdCBhbmQgb2YgdGhlIGh5ZHJvZHluYW1pYyBlZmZlY3Qgb2Ygd2F0ZXIuIFRoZSBtb2RlbGluZyByZXN1bHRzIHdlcmUgY29tcGFyZWQgd2l0aCB0aGUgZXhwZXJpbWVudGFsIHJlc3VsdHMgb2J0YWluZWQgZnJvbSB0aGUgZmlzaCByb2JvdCB3aXRoIGEgdG90YWwgbGVuZ3RoIG9mIDE1MCBtbSwgYSB0aGlja25lc3Mgb2YgMC43NSBtbSwgYW5kIHdlaWdodCBvZiA0LjQgZy4gV2Ugb2JzZXJ2ZWQgdGhhdCB0aGUgZnJlcXVlbmN5IHBlYWtzIGluIHRoZSBtZWFzdXJlZCB0aHJ1c3QgZm9yY2UgcHJvZHVjZWQgYnkgdGhlIHJvYm90IGFyZSBzaW1pbGFyIHRvIHRoZSBuYXR1cmFsIGZyZXF1ZW5jaWVzIGNvbXB1dGVkIGJ5IHRoZSBtb2RlbC4gVGhlIHBlYWsgc3dpbW1pbmcgc3BlZWQgb2YgdGhlIHJvYm90IHdhcyAzNy4yIG1tL3MgKDAuMjUgYm9keSBsZW5ndGgvcykgYXQgMC43NSBIei4gV2UgYWxzbyBvYnNlcnZlZCB0aGF0IHRoZSBtb2RhbCBzaGFwZSBvZiB0aGUgcm9ib3QgYXQgdGhpcyBmcmVxdWVuY3kgY29ycmVzcG9uZHMgdG8gdGhlIGZpcnN0IG5hdHVyYWwgbW9kZS4gVGhlIHN3aW1taW5nIG9mIHRoZSByb2JvdCByZXNlbWJsZXMgcmVhbCBmaXNoIGFuZCBkaXNwbGF5cyBhIFN0cm91aGFsIG51bWJlciB2ZXJ5IGNsb3NlIHRvIHRob3NlIG9mIGxpdmluZyBmaXNoLiBUaGVzZSByZXN1bHRzIHN1Z2dlc3QgdGhlIGhpZ2ggcG90ZW50aWFsIG9mIERFQS1iYXNlZCB1bmRlcndhdGVyIHJvYm90cyByZWx5aW5nIG9uIEJDRiBwcm9wdWxzaW9uLCBhbmQgYXBwbGljYWJpbGl0eSBvZiBvdXIgZGVzaWduIGFuZCBmYWJyaWNhdGlvbiBtZXRob2RzLiIsImlzc3VlIjoiNCIsInZvbHVtZSI6IjUifSwiaXNUZW1wb3JhcnkiOmZhbHNlfV19&quot;,&quot;citationItems&quot;:[{&quot;id&quot;:&quot;0039e9fb-c66b-391b-a517-a273f3ffb6ea&quot;,&quot;itemData&quot;:{&quot;type&quot;:&quot;article-journal&quot;,&quot;id&quot;:&quot;0039e9fb-c66b-391b-a517-a273f3ffb6ea&quot;,&quot;title&quot;:&quot;Soft biomimetic fish robot made of dielectric elastomer actuators&quot;,&quot;author&quot;:[{&quot;family&quot;:&quot;Shintake&quot;,&quot;given&quot;:&quot;Jun&quot;,&quot;parse-names&quot;:false,&quot;dropping-particle&quot;:&quot;&quot;,&quot;non-dropping-particle&quot;:&quot;&quot;},{&quot;family&quot;:&quot;Cacucciolo&quot;,&quot;given&quot;:&quot;Vito&quot;,&quot;parse-names&quot;:false,&quot;dropping-particle&quot;:&quot;&quot;,&quot;non-dropping-particle&quot;:&quot;&quot;},{&quot;family&quot;:&quot;Shea&quot;,&quot;given&quot;:&quot;Herbert&quot;,&quot;parse-names&quot;:false,&quot;dropping-particle&quot;:&quot;&quot;,&quot;non-dropping-particle&quot;:&quot;&quot;},{&quot;family&quot;:&quot;Floreano&quot;,&quot;given&quot;:&quot;Dario&quot;,&quot;parse-names&quot;:false,&quot;dropping-particle&quot;:&quot;&quot;,&quot;non-dropping-particle&quot;:&quot;&quot;}],&quot;container-title&quot;:&quot;Soft Robotics&quot;,&quot;container-title-short&quot;:&quot;Soft Robot&quot;,&quot;DOI&quot;:&quot;10.1089/soro.2017.0062&quot;,&quot;ISSN&quot;:&quot;21695180&quot;,&quot;issued&quot;:{&quot;date-parts&quot;:[[2018]]},&quot;abstract&quot;:&quot;This article presents the design, fabrication, and characterization of a soft biomimetic robotic fish based on dielectric elastomer actuators (DEAs) that swims by body and/or caudal fin (BCF) propulsion. BCF is a promising locomotion mechanism that potentially offers swimming at higher speeds and acceleration rates, and efficient locomotion. The robot consists of laminated silicone layers wherein two DEAs are used in an antagonistic configuration, generating undulating fish-like motion. The design of the robot is guided by a mathematical model based on the Euler-Bernoulli beam theory and takes account of the nonuniform geometry of the robot and of the hydrodynamic effect of water. The modeling results were compared with the experimental results obtained from the fish robot with a total length of 150 mm, a thickness of 0.75 mm, and weight of 4.4 g. We observed that the frequency peaks in the measured thrust force produced by the robot are similar to the natural frequencies computed by the model. The peak swimming speed of the robot was 37.2 mm/s (0.25 body length/s) at 0.75 Hz. We also observed that the modal shape of the robot at this frequency corresponds to the first natural mode. The swimming of the robot resembles real fish and displays a Strouhal number very close to those of living fish. These results suggest the high potential of DEA-based underwater robots relying on BCF propulsion, and applicability of our design and fabrication methods.&quot;,&quot;issue&quot;:&quot;4&quot;,&quot;volume&quot;:&quot;5&quot;},&quot;isTemporary&quot;:false}]},{&quot;citationID&quot;:&quot;MENDELEY_CITATION_a663ae39-4295-468f-90ae-d79829defdd2&quot;,&quot;properties&quot;:{&quot;noteIndex&quot;:0},&quot;isEdited&quot;:false,&quot;manualOverride&quot;:{&quot;isManuallyOverridden&quot;:false,&quot;citeprocText&quot;:&quot;(&lt;i&gt;15&lt;/i&gt;)&quot;,&quot;manualOverrideText&quot;:&quot;&quot;},&quot;citationTag&quot;:&quot;MENDELEY_CITATION_v3_eyJjaXRhdGlvbklEIjoiTUVOREVMRVlfQ0lUQVRJT05fYTY2M2FlMzktNDI5NS00NjhmLTkwYWUtZDc5ODI5ZGVmZGQyIiwicHJvcGVydGllcyI6eyJub3RlSW5kZXgiOjB9LCJpc0VkaXRlZCI6ZmFsc2UsIm1hbnVhbE92ZXJyaWRlIjp7ImlzTWFudWFsbHlPdmVycmlkZGVuIjpmYWxzZSwiY2l0ZXByb2NUZXh0IjoiKDxpPjE1PC9pPikiLCJtYW51YWxPdmVycmlkZVRleHQiOiIifSwiY2l0YXRpb25JdGVtcyI6W3siaWQiOiJmYzNjZmE2OS1lZmFhLTNlZTUtODYyYi04ODNmZDVkZGE3MWYiLCJpdGVtRGF0YSI6eyJ0eXBlIjoiYXJ0aWNsZS1qb3VybmFsIiwiaWQiOiJmYzNjZmE2OS1lZmFhLTNlZTUtODYyYi04ODNmZDVkZGE3MWYiLCJ0aXRsZSI6IkF1dG9ub21vdXMgU29mdCBSb2JvdGljIEZpc2ggQ2FwYWJsZSBvZiBFc2NhcGUgTWFuZXV2ZXJzIFVzaW5nIEZsdWlkaWMgRWxhc3RvbWVyIEFjdHVhdG9ycyIsImF1dGhvciI6W3siZmFtaWx5IjoiTWFyY2hlc2UiLCJnaXZlbiI6IkFuZHJldyBELiIsInBhcnNlLW5hbWVzIjpmYWxzZSwiZHJvcHBpbmctcGFydGljbGUiOiIiLCJub24tZHJvcHBpbmctcGFydGljbGUiOiIifSx7ImZhbWlseSI6Ik9uYWwiLCJnaXZlbiI6IkNhZ2RhcyBELiIsInBhcnNlLW5hbWVzIjpmYWxzZSwiZHJvcHBpbmctcGFydGljbGUiOiIiLCJub24tZHJvcHBpbmctcGFydGljbGUiOiIifSx7ImZhbWlseSI6IlJ1cyIsImdpdmVuIjoiRGFuaWVsYSIsInBhcnNlLW5hbWVzIjpmYWxzZSwiZHJvcHBpbmctcGFydGljbGUiOiIiLCJub24tZHJvcHBpbmctcGFydGljbGUiOiIifV0sImNvbnRhaW5lci10aXRsZSI6IlNvZnQgUm9ib3RpY3MiLCJjb250YWluZXItdGl0bGUtc2hvcnQiOiJTb2Z0IFJvYm90IiwiYWNjZXNzZWQiOnsiZGF0ZS1wYXJ0cyI6W1syMDIzLDYsMjFdXX0sIkRPSSI6IjEwLjEwODkvU09STy4yMDEzLjAwMDkvQVNTRVQvSU1BR0VTL0xBUkdFL0ZJR1VSRTEwLkpQRUciLCJJU1NOIjoiMjE2OTUxODAiLCJVUkwiOiJodHRwczovL3d3dy5saWViZXJ0cHViLmNvbS9kb2kvMTAuMTA4OS9zb3JvLjIwMTMuMDAwOSIsImlzc3VlZCI6eyJkYXRlLXBhcnRzIjpbWzIwMTQsMywxXV19LCJwYWdlIjoiNzUtODciLCJhYnN0cmFjdCI6IkluIHRoaXMgd29yayB3ZSBkZXNjcmliZSBhbiBhdXRvbm9tb3VzIHNvZnQtYm9kaWVkIHJvYm90IHRoYXQgaXMgYm90aCBzZWxmLWNvbnRhaW5lZCBhbmQgY2FwYWJsZSBvZiByYXBpZCwgY29udGludXVtLWJvZHkgbW90aW9uLiBXZSBkZXRhaWwgdGhlIGRlc2lnbiwgbW9kZWxpbmcsIGZhYnJpY2F0aW9uLCBhbmQgY29udHJvbCBvZiB0aGUgc29mdCBmaXNoLCBmb2N1c2luZyBvbiBlbmFibGluZyB0aGUgcm9ib3QgdG8gcGVyZm9ybSByYXBpZCBlc2NhcGUgcmVzcG9uc2VzLiBUaGUgcm9ib3QgZW1wbG95cyBhIGNvbXBsaWFudCBib2R5IHdpdGggZW1iZWRkZWQgYWN0dWF0b3JzIGVtdWxhdGluZyB0aGUgc2xlbmRlciBhbmF0b21pY2FsIGZvcm0gb2YgYSBmaXNoLiBJbiBhZGRpdGlvbiwgdGhlIHJvYm90IGhhcyBhIG5vdmVsIGZsdWlkaWMgYWN0dWF0aW9uIHN5c3RlbSB0aGF0IGRyaXZlcyBib2R5IG1vdGlvbiBhbmQgaGFzIGFsbCB0aGUgc3Vic3lzdGVtcyBvZiBhIHRyYWRpdGlvbmFsIHJvYm90IG9uYm9hcmQ6IHBvd2VyLCBhY3R1YXRpb24sIHByb2Nlc3NpbmcsIGFuZCBjb250cm9sLiBBdCB0aGUgY29yZSBvZiB0aGUgZmlzaCdzIHNvZnQgYm9keSBpcyBhbiBhcnJheSBvZiBmbHVpZGljIGVsYXN0b21lciBhY3R1YXRvcnMuIFdlIGRlc2lnbiB0aGUgZmlzaCB0byBlbXVsYXRlIGVzY2FwZSByZXNwb25zZXMgaW4gYWRkaXRpb24gdG8gZm9yd2FyZCBzd2ltbWluZyBiZWNhdXNlIHN1Y2ggbWFuZXV2ZXJzIHJlcXVpcmUgcmFwaWQgYm9keSBhY2NlbGVyYXRpb25zIGFuZCBjb250aW51dW0tYm9keSBtb3Rpb24uIFRoZXNlIG1hbmV1dmVycyBzaG93Y2FzZSB0aGUgcGVyZm9ybWFuY2UgY2FwYWJpbGl0aWVzIG9mIHRoaXMgc2VsZi1jb250YWluZWQgcm9ib3QuIFRoZSBraW5lbWF0aWNzIGFuZCBjb250cm9sbGFiaWxpdHkgb2YgdGhlIHJvYm90IGR1cmluZyBzaW11bGF0ZWQgZXNjYXBlIHJlc3BvbnNlIG1hbmV1dmVycyBhcmUgYW5hbHl6ZWQgYW5kIGNvbXBhcmVkIHdpdGggc3R1ZGllcyBvbiBiaW9sb2dpY2FsIGZpc2guIFdlIHNob3cgdGhhdCBkdXJpbmcgZXNjYXBlIHJlc3BvbnNlcywgdGhlIHNvZnQtYm9kaWVkIHJvYm90IGhhcyBzaW1pbGFyIGlucHV0LW91dHB1dCByZWxhdGlvbnNoaXBzIHRvIHRob3NlIG9ic2VydmVkIGluIGJpb2xvZ2ljYWwgZmlzaC4gVGhlIG1ham9yIGltcGxpY2F0aW9uIG9mIHRoaXMgd29yayBpcyB0aGF0IHdlIHNob3cgc29mdCByb2JvdHMgY2FuIGJlIGJvdGggc2VsZi1jb250YWluZWQgYW5kIGNhcGFibGUgb2YgcmFwaWQgYm9keSBtb3Rpb24uIiwicHVibGlzaGVyIjoiTWFyeSBBbm4gTGllYmVydCBJbmMuIiwiaXNzdWUiOiIxIiwidm9sdW1lIjoiMSJ9LCJpc1RlbXBvcmFyeSI6ZmFsc2V9XX0=&quot;,&quot;citationItems&quot;:[{&quot;id&quot;:&quot;fc3cfa69-efaa-3ee5-862b-883fd5dda71f&quot;,&quot;itemData&quot;:{&quot;type&quot;:&quot;article-journal&quot;,&quot;id&quot;:&quot;fc3cfa69-efaa-3ee5-862b-883fd5dda71f&quot;,&quot;title&quot;:&quot;Autonomous Soft Robotic Fish Capable of Escape Maneuvers Using Fluidic Elastomer Actuators&quot;,&quot;author&quot;:[{&quot;family&quot;:&quot;Marchese&quot;,&quot;given&quot;:&quot;Andrew D.&quot;,&quot;parse-names&quot;:false,&quot;dropping-particle&quot;:&quot;&quot;,&quot;non-dropping-particle&quot;:&quot;&quot;},{&quot;family&quot;:&quot;Onal&quot;,&quot;given&quot;:&quot;Cagdas D.&quot;,&quot;parse-names&quot;:false,&quot;dropping-particle&quot;:&quot;&quot;,&quot;non-dropping-particle&quot;:&quot;&quot;},{&quot;family&quot;:&quot;Rus&quot;,&quot;given&quot;:&quot;Daniela&quot;,&quot;parse-names&quot;:false,&quot;dropping-particle&quot;:&quot;&quot;,&quot;non-dropping-particle&quot;:&quot;&quot;}],&quot;container-title&quot;:&quot;Soft Robotics&quot;,&quot;container-title-short&quot;:&quot;Soft Robot&quot;,&quot;accessed&quot;:{&quot;date-parts&quot;:[[2023,6,21]]},&quot;DOI&quot;:&quot;10.1089/SORO.2013.0009/ASSET/IMAGES/LARGE/FIGURE10.JPEG&quot;,&quot;ISSN&quot;:&quot;21695180&quot;,&quot;URL&quot;:&quot;https://www.liebertpub.com/doi/10.1089/soro.2013.0009&quot;,&quot;issued&quot;:{&quot;date-parts&quot;:[[2014,3,1]]},&quot;page&quot;:&quot;75-87&quot;,&quot;abstract&quot;:&quot;In this work we describe an autonomous soft-bodied robot that is both self-contained and capable of rapid, continuum-body motion. We detail the design, modeling, fabrication, and control of the soft fish, focusing on enabling the robot to perform rapid escape responses. The robot employs a compliant body with embedded actuators emulating the slender anatomical form of a fish. In addition, the robot has a novel fluidic actuation system that drives body motion and has all the subsystems of a traditional robot onboard: power, actuation, processing, and control. At the core of the fish's soft body is an array of fluidic elastomer actuators. We design the fish to emulate escape responses in addition to forward swimming because such maneuvers require rapid body accelerations and continuum-body motion. These maneuvers showcase the performance capabilities of this self-contained robot. The kinematics and controllability of the robot during simulated escape response maneuvers are analyzed and compared with studies on biological fish. We show that during escape responses, the soft-bodied robot has similar input-output relationships to those observed in biological fish. The major implication of this work is that we show soft robots can be both self-contained and capable of rapid body motion.&quot;,&quot;publisher&quot;:&quot;Mary Ann Liebert Inc.&quot;,&quot;issue&quot;:&quot;1&quot;,&quot;volume&quot;:&quot;1&quot;},&quot;isTemporary&quot;:false}]},{&quot;citationID&quot;:&quot;MENDELEY_CITATION_09ccec83-d51c-469d-b58d-0ea024a58d9c&quot;,&quot;properties&quot;:{&quot;noteIndex&quot;:0},&quot;isEdited&quot;:false,&quot;manualOverride&quot;:{&quot;isManuallyOverridden&quot;:false,&quot;citeprocText&quot;:&quot;(&lt;i&gt;16&lt;/i&gt;)&quot;,&quot;manualOverrideText&quot;:&quot;&quot;},&quot;citationTag&quot;:&quot;MENDELEY_CITATION_v3_eyJjaXRhdGlvbklEIjoiTUVOREVMRVlfQ0lUQVRJT05fMDljY2VjODMtZDUxYy00NjlkLWI1OGQtMGVhMDI0YTU4ZDljIiwicHJvcGVydGllcyI6eyJub3RlSW5kZXgiOjB9LCJpc0VkaXRlZCI6ZmFsc2UsIm1hbnVhbE92ZXJyaWRlIjp7ImlzTWFudWFsbHlPdmVycmlkZGVuIjpmYWxzZSwiY2l0ZXByb2NUZXh0IjoiKDxpPjE2PC9pPikiLCJtYW51YWxPdmVycmlkZVRleHQiOiIifSwiY2l0YXRpb25JdGVtcyI6W3siaWQiOiI2ZjQwZDQyNS1iYzQzLTMyMWMtYjExOS02YmNiNDE1M2E4OTYiLCJpdGVtRGF0YSI6eyJ0eXBlIjoicGFwZXItY29uZmVyZW5jZSIsImlkIjoiNmY0MGQ0MjUtYmM0My0zMjFjLWIxMTktNmJjYjQxNTNhODk2IiwidGl0bGUiOiJTZXJpZXMgZWxhc3RpYyBhY3R1YXRvcnMiLCJhdXRob3IiOlt7ImZhbWlseSI6IlByYXR0IiwiZ2l2ZW4iOiJHaWxsIEEuIiwicGFyc2UtbmFtZXMiOmZhbHNlLCJkcm9wcGluZy1wYXJ0aWNsZSI6IiIsIm5vbi1kcm9wcGluZy1wYXJ0aWNsZSI6IiJ9LHsiZmFtaWx5IjoiV2lsbGlhbXNvbiIsImdpdmVuIjoiTWF0dGhldyBNLiIsInBhcnNlLW5hbWVzIjpmYWxzZSwiZHJvcHBpbmctcGFydGljbGUiOiIiLCJub24tZHJvcHBpbmctcGFydGljbGUiOiIifV0sImNvbnRhaW5lci10aXRsZSI6IklFRUUgSW50ZXJuYXRpb25hbCBDb25mZXJlbmNlIG9uIEludGVsbGlnZW50IFJvYm90cyBhbmQgU3lzdGVtcyIsIkRPSSI6IjEwLjExMDkvaXJvcy4xOTk1LjUyNTgyNyIsImlzc3VlZCI6eyJkYXRlLXBhcnRzIjpbWzE5OTVdXX0sImFic3RyYWN0IjoiSXQgaXMgdHJhZGl0aW9uYWwgdG8gbWFrZSB0aGUgaW50ZXJmYWNlIGJldHdlZW4gYW4gYWN0dWF0b3IgYW5kIGl0cyBsb2FkIGFzIHN0aWZmIGFzIHBvc3NpYmxlLiBEZXNwaXRlIHRoaXMgdHJhZGl0aW9uLCByZWR1Y2luZyBpbnRlcmZhY2Ugc3RpZmZuZXNzIG9mZmVycyBhIG51bWJlciBvZiBhZHZhbnRhZ2VzLCBpbmNsdWRpbmcgZ3JlYXRlciBzaG9jayB0b2xlcmFuY2UsIGxvd2VyIHJlZmxlY3RlZCBpbmVydGlhLCBtb3JlIGFjY3VyYXRlIGFuZCBzdGFibGUgZm9yY2UgY29udHJvbCwgbGVzcyBpbmFkdmVydGVudCBkYW1hZ2UgdG8gdGhlIGVudmlyb25tZW50LCBhbmQgdGhlIGNhcGFjaXR5IGZvciBlbmVyZ3kgc3RvcmFnZS4gQXMgYSB0cmFkZS1vZmYsIHJlZHVjaW5nIGludGVyZmFjZSBzdGlmZm5lc3MgYWxzbyBsb3dlcnMgemVybyBtb3Rpb24gZm9yY2UgYmFuZHdpZHRoLiBJbiB0aGlzIHBhcGVyLCB3ZSBwcm9wb3NlIHRoYXQgZm9yIG5hdHVyYWwgdGFza3MsIHplcm8gbW90aW9uIGZvcmNlIGJhbmR3aWR0aCBpc24ndCBldmVyeXRoaW5nLCBhbmQgaW5jb3Jwb3JhdGluZyBzZXJpZXMgZWxhc3RpY2l0eSBhcyBhIHB1cnBvc2VmdWwgZWxlbWVudCB3aXRoaW4gYW4gYWN0dWF0b3IgaXMgYSBnb29kIGlkZWEuIFdlIHVzZSB0aGUgdGVybSBlbGFzdGljaXR5IGluc3RlYWQgb2YgY29tcGxpYW5jZSB0byBpbmRpY2F0ZSB0aGUgcHJlc2VuY2Ugb2YgYSBwYXNzaXZlIG1lY2hhbmljYWwgc3ByaW5nIGluIHRoZSBhY3R1YXRvci4gQWZ0ZXIgYSBkaXNjdXNzaW9uIG9mIHRoZSB0cmFkZS1vZmZzIGluaGVyZW50IGluIHNlcmllcyBlbGFzdGljIGFjdHVhdG9ycywgd2UgcHJlc2VudCBhIGNvbnRyb2wgc3lzdGVtIGZvciB0aGVpciB1c2UgdW5kZXIgZ2VuZXJhbCBmb3JjZSBvciBpbXBlZGFuY2UgY29udHJvbC4gV2UgY29uY2x1ZGUgd2l0aCB0ZXN0IHJlc3VsdHMgZnJvbSBhIHJldm9sdXRlIHNlcmllcy1lbGFzdGljIGFjdHVhdG9yIG1lYW50IGZvciB0aGUgYXJtcyBvZiB0aGUgTUlUIGh1bWFub2lkIHJvYm90IENvZyBhbmQgZm9yIGEgc21hbGwgcGxhbmV0YXJ5IHJvdmVyLiIsInZvbHVtZSI6IjEiLCJjb250YWluZXItdGl0bGUtc2hvcnQiOiIifSwiaXNUZW1wb3JhcnkiOmZhbHNlfV19&quot;,&quot;citationItems&quot;:[{&quot;id&quot;:&quot;6f40d425-bc43-321c-b119-6bcb4153a896&quot;,&quot;itemData&quot;:{&quot;type&quot;:&quot;paper-conference&quot;,&quot;id&quot;:&quot;6f40d425-bc43-321c-b119-6bcb4153a896&quot;,&quot;title&quot;:&quot;Series elastic actuators&quot;,&quot;author&quot;:[{&quot;family&quot;:&quot;Pratt&quot;,&quot;given&quot;:&quot;Gill A.&quot;,&quot;parse-names&quot;:false,&quot;dropping-particle&quot;:&quot;&quot;,&quot;non-dropping-particle&quot;:&quot;&quot;},{&quot;family&quot;:&quot;Williamson&quot;,&quot;given&quot;:&quot;Matthew M.&quot;,&quot;parse-names&quot;:false,&quot;dropping-particle&quot;:&quot;&quot;,&quot;non-dropping-particle&quot;:&quot;&quot;}],&quot;container-title&quot;:&quot;IEEE International Conference on Intelligent Robots and Systems&quot;,&quot;DOI&quot;:&quot;10.1109/iros.1995.525827&quot;,&quot;issued&quot;:{&quot;date-parts&quot;:[[1995]]},&quot;abstract&quot;:&quot;It is traditional to make the interface between an actuator and its load as stiff as possible. Despite this tradition, reducing interface stiffness offers a number of advantages, including greater shock tolerance, lower reflected inertia, more accurate and stable force control, less inadvertent damage to the environment, and the capacity for energy storage. As a trade-off, reducing interface stiffness also lowers zero motion force bandwidth. In this paper, we propose that for natural tasks, zero motion force bandwidth isn't everything, and incorporating series elasticity as a purposeful element within an actuator is a good idea. We use the term elasticity instead of compliance to indicate the presence of a passive mechanical spring in the actuator. After a discussion of the trade-offs inherent in series elastic actuators, we present a control system for their use under general force or impedance control. We conclude with test results from a revolute series-elastic actuator meant for the arms of the MIT humanoid robot Cog and for a small planetary rover.&quot;,&quot;volume&quot;:&quot;1&quot;,&quot;container-title-short&quot;:&quot;&quot;},&quot;isTemporary&quot;:false}]},{&quot;citationID&quot;:&quot;MENDELEY_CITATION_b9135cdd-8052-4eed-b0db-875e73b21543&quot;,&quot;properties&quot;:{&quot;noteIndex&quot;:0},&quot;isEdited&quot;:false,&quot;manualOverride&quot;:{&quot;isManuallyOverridden&quot;:false,&quot;citeprocText&quot;:&quot;(&lt;i&gt;17&lt;/i&gt;)&quot;,&quot;manualOverrideText&quot;:&quot;&quot;},&quot;citationTag&quot;:&quot;MENDELEY_CITATION_v3_eyJjaXRhdGlvbklEIjoiTUVOREVMRVlfQ0lUQVRJT05fYjkxMzVjZGQtODA1Mi00ZWVkLWIwZGItODc1ZTczYjIxNTQzIiwicHJvcGVydGllcyI6eyJub3RlSW5kZXgiOjB9LCJpc0VkaXRlZCI6ZmFsc2UsIm1hbnVhbE92ZXJyaWRlIjp7ImlzTWFudWFsbHlPdmVycmlkZGVuIjpmYWxzZSwiY2l0ZXByb2NUZXh0IjoiKDxpPjE3PC9pPikiLCJtYW51YWxPdmVycmlkZVRleHQiOiIifSwiY2l0YXRpb25JdGVtcyI6W3siaWQiOiJiZWU5ZDk5OS0zODljLTMyZGUtOGE0OC0yMTE5MjU0NzIzNWUiLCJpdGVtRGF0YSI6eyJ0eXBlIjoiYXJ0aWNsZS1qb3VybmFsIiwiaWQiOiJiZWU5ZDk5OS0zODljLTMyZGUtOGE0OC0yMTE5MjU0NzIzNWUiLCJ0aXRsZSI6IkRlc2lnbiBQcmluY2lwbGVzIGZvciBhIEZhbWlseSBvZiBEaXJlY3QtRHJpdmUgTGVnZ2VkIFJvYm90cyIsImF1dGhvciI6W3siZmFtaWx5IjoiS2VubmVhbGx5IiwiZ2l2ZW4iOiJHYXZpbiIsInBhcnNlLW5hbWVzIjpmYWxzZSwiZHJvcHBpbmctcGFydGljbGUiOiIiLCJub24tZHJvcHBpbmctcGFydGljbGUiOiIifSx7ImZhbWlseSI6IkRlIiwiZ2l2ZW4iOiJBdmlrIiwicGFyc2UtbmFtZXMiOmZhbHNlLCJkcm9wcGluZy1wYXJ0aWNsZSI6IiIsIm5vbi1kcm9wcGluZy1wYXJ0aWNsZSI6IiJ9LHsiZmFtaWx5IjoiS29kaXRzY2hlayIsImdpdmVuIjoiRC4gRS4iLCJwYXJzZS1uYW1lcyI6ZmFsc2UsImRyb3BwaW5nLXBhcnRpY2xlIjoiIiwibm9uLWRyb3BwaW5nLXBhcnRpY2xlIjoiIn1dLCJjb250YWluZXItdGl0bGUiOiJJRUVFIFJvYm90aWNzIGFuZCBBdXRvbWF0aW9uIExldHRlcnMiLCJjb250YWluZXItdGl0bGUtc2hvcnQiOiJJRUVFIFJvYm90IEF1dG9tIExldHQiLCJhY2Nlc3NlZCI6eyJkYXRlLXBhcnRzIjpbWzIwMjIsMiw2XV19LCJET0kiOiIxMC4xMTA5L0xSQS4yMDE2LjI1MjgyOTQiLCJJU1NOIjoiMjM3NzM3NjYiLCJpc3N1ZWQiOnsiZGF0ZS1wYXJ0cyI6W1syMDE2LDcsMV1dfSwicGFnZSI6IjkwMC05MDciLCJhYnN0cmFjdCI6IlRoaXMgbGV0dGVyIGludHJvZHVjZXMgTWluaXRhdXIsIGEgZHluYW1pY2FsbHkgcnVubmluZyBhbmQgbGVhcGluZyBxdWFkcnVwZWQsIHdoaWNoIHJlcHJlc2VudHMgYSBub3ZlbCBjbGFzcyBvZiBkaXJlY3QtZHJpdmUgKEREKSBsZWdnZWQgcm9ib3RzLiBXZSBwcmVzZW50IGEgbWV0aG9kb2xvZ3kgdGhhdCBhY2hpZXZlcyB0aGUgd2VsbC1rbm93biBiZW5lZml0cyBvZiBERCByb2JvdCBkZXNpZ24gKHRyYW5zcGFyZW5jeSwgbWVjaGFuaWNhbCByb2J1c3RuZXNzL2VmZmljaWVuY3ksIGhpZ2gtYWN0dWF0aW9uIGJhbmR3aWR0aCwgYW5kIGluY3JlYXNlZCBzcGVjaWZpYyBwb3dlciksIGFmZm9yZGluZyBoaWdobHkgZW5lcmdldGljIGJlaGF2aW9ycyBhY3Jvc3Mgb3VyIGZhbWlseSBvZiBtYWNoaW5lcyBkZXNwaXRlIHNldmVyZSBsaW1pdGF0aW9ucyBpbiBzcGVjaWZpYyBmb3JjZS4gV2UgcXVhbnRpZnkgREQgZHJpdmV0cmFpbiBiZW5lZml0cyB1c2luZyBhIHZhcmlldHkgb2YgbWV0cmljcywgY29tcGFyZSBvdXIgbWFjaGluZXMnIHBlcmZvcm1hbmNlIHRvIHByZXZpb3VzbHkgcmVwb3J0ZWQgbGVnZ2VkIHBsYXRmb3JtcywgYW5kIHNwZWN1bGF0ZSBvbiB0aGUgcG90ZW50aWFsIGJyb2FkLXJlYWNoaW5nIHZhbHVlIG9mICd0cmFuc3BhcmVuY3knIGZvciBsZWdnZWQgbG9jb21vdGlvbi4iLCJwdWJsaXNoZXIiOiJJbnN0aXR1dGUgb2YgRWxlY3RyaWNhbCBhbmQgRWxlY3Ryb25pY3MgRW5naW5lZXJzIEluYy4iLCJpc3N1ZSI6IjIiLCJ2b2x1bWUiOiIxIn0sImlzVGVtcG9yYXJ5IjpmYWxzZX1dfQ==&quot;,&quot;citationItems&quot;:[{&quot;id&quot;:&quot;bee9d999-389c-32de-8a48-21192547235e&quot;,&quot;itemData&quot;:{&quot;type&quot;:&quot;article-journal&quot;,&quot;id&quot;:&quot;bee9d999-389c-32de-8a48-21192547235e&quot;,&quot;title&quot;:&quot;Design Principles for a Family of Direct-Drive Legged Robots&quot;,&quot;author&quot;:[{&quot;family&quot;:&quot;Kenneally&quot;,&quot;given&quot;:&quot;Gavin&quot;,&quot;parse-names&quot;:false,&quot;dropping-particle&quot;:&quot;&quot;,&quot;non-dropping-particle&quot;:&quot;&quot;},{&quot;family&quot;:&quot;De&quot;,&quot;given&quot;:&quot;Avik&quot;,&quot;parse-names&quot;:false,&quot;dropping-particle&quot;:&quot;&quot;,&quot;non-dropping-particle&quot;:&quot;&quot;},{&quot;family&quot;:&quot;Koditschek&quot;,&quot;given&quot;:&quot;D. E.&quot;,&quot;parse-names&quot;:false,&quot;dropping-particle&quot;:&quot;&quot;,&quot;non-dropping-particle&quot;:&quot;&quot;}],&quot;container-title&quot;:&quot;IEEE Robotics and Automation Letters&quot;,&quot;container-title-short&quot;:&quot;IEEE Robot Autom Lett&quot;,&quot;accessed&quot;:{&quot;date-parts&quot;:[[2022,2,6]]},&quot;DOI&quot;:&quot;10.1109/LRA.2016.2528294&quot;,&quot;ISSN&quot;:&quot;23773766&quot;,&quot;issued&quot;:{&quot;date-parts&quot;:[[2016,7,1]]},&quot;page&quot;:&quot;900-907&quot;,&quot;abstract&quot;:&quot;This letter introduces Minitaur, a dynamically running and leaping quadruped, which represents a novel class of direct-drive (DD) legged robots. We present a methodology that achieves the well-known benefits of DD robot design (transparency, mechanical robustness/efficiency, high-actuation bandwidth, and increased specific power), affording highly energetic behaviors across our family of machines despite severe limitations in specific force. We quantify DD drivetrain benefits using a variety of metrics, compare our machines' performance to previously reported legged platforms, and speculate on the potential broad-reaching value of 'transparency' for legged locomotion.&quot;,&quot;publisher&quot;:&quot;Institute of Electrical and Electronics Engineers Inc.&quot;,&quot;issue&quot;:&quot;2&quot;,&quot;volume&quot;:&quot;1&quot;},&quot;isTemporary&quot;:false}]},{&quot;citationID&quot;:&quot;MENDELEY_CITATION_98f49c5d-53d9-4fd0-a70c-75902495bf1e&quot;,&quot;properties&quot;:{&quot;noteIndex&quot;:0},&quot;isEdited&quot;:false,&quot;manualOverride&quot;:{&quot;isManuallyOverridden&quot;:false,&quot;citeprocText&quot;:&quot;(&lt;i&gt;17&lt;/i&gt;)&quot;,&quot;manualOverrideText&quot;:&quot;&quot;},&quot;citationTag&quot;:&quot;MENDELEY_CITATION_v3_eyJjaXRhdGlvbklEIjoiTUVOREVMRVlfQ0lUQVRJT05fOThmNDljNWQtNTNkOS00ZmQwLWE3MGMtNzU5MDI0OTViZjFlIiwicHJvcGVydGllcyI6eyJub3RlSW5kZXgiOjB9LCJpc0VkaXRlZCI6ZmFsc2UsIm1hbnVhbE92ZXJyaWRlIjp7ImlzTWFudWFsbHlPdmVycmlkZGVuIjpmYWxzZSwiY2l0ZXByb2NUZXh0IjoiKDxpPjE3PC9pPikiLCJtYW51YWxPdmVycmlkZVRleHQiOiIifSwiY2l0YXRpb25JdGVtcyI6W3siaWQiOiJiZWU5ZDk5OS0zODljLTMyZGUtOGE0OC0yMTE5MjU0NzIzNWUiLCJpdGVtRGF0YSI6eyJ0eXBlIjoiYXJ0aWNsZS1qb3VybmFsIiwiaWQiOiJiZWU5ZDk5OS0zODljLTMyZGUtOGE0OC0yMTE5MjU0NzIzNWUiLCJ0aXRsZSI6IkRlc2lnbiBQcmluY2lwbGVzIGZvciBhIEZhbWlseSBvZiBEaXJlY3QtRHJpdmUgTGVnZ2VkIFJvYm90cyIsImF1dGhvciI6W3siZmFtaWx5IjoiS2VubmVhbGx5IiwiZ2l2ZW4iOiJHYXZpbiIsInBhcnNlLW5hbWVzIjpmYWxzZSwiZHJvcHBpbmctcGFydGljbGUiOiIiLCJub24tZHJvcHBpbmctcGFydGljbGUiOiIifSx7ImZhbWlseSI6IkRlIiwiZ2l2ZW4iOiJBdmlrIiwicGFyc2UtbmFtZXMiOmZhbHNlLCJkcm9wcGluZy1wYXJ0aWNsZSI6IiIsIm5vbi1kcm9wcGluZy1wYXJ0aWNsZSI6IiJ9LHsiZmFtaWx5IjoiS29kaXRzY2hlayIsImdpdmVuIjoiRC4gRS4iLCJwYXJzZS1uYW1lcyI6ZmFsc2UsImRyb3BwaW5nLXBhcnRpY2xlIjoiIiwibm9uLWRyb3BwaW5nLXBhcnRpY2xlIjoiIn1dLCJjb250YWluZXItdGl0bGUiOiJJRUVFIFJvYm90aWNzIGFuZCBBdXRvbWF0aW9uIExldHRlcnMiLCJjb250YWluZXItdGl0bGUtc2hvcnQiOiJJRUVFIFJvYm90IEF1dG9tIExldHQiLCJhY2Nlc3NlZCI6eyJkYXRlLXBhcnRzIjpbWzIwMjIsMiw2XV19LCJET0kiOiIxMC4xMTA5L0xSQS4yMDE2LjI1MjgyOTQiLCJJU1NOIjoiMjM3NzM3NjYiLCJpc3N1ZWQiOnsiZGF0ZS1wYXJ0cyI6W1syMDE2LDcsMV1dfSwicGFnZSI6IjkwMC05MDciLCJhYnN0cmFjdCI6IlRoaXMgbGV0dGVyIGludHJvZHVjZXMgTWluaXRhdXIsIGEgZHluYW1pY2FsbHkgcnVubmluZyBhbmQgbGVhcGluZyBxdWFkcnVwZWQsIHdoaWNoIHJlcHJlc2VudHMgYSBub3ZlbCBjbGFzcyBvZiBkaXJlY3QtZHJpdmUgKEREKSBsZWdnZWQgcm9ib3RzLiBXZSBwcmVzZW50IGEgbWV0aG9kb2xvZ3kgdGhhdCBhY2hpZXZlcyB0aGUgd2VsbC1rbm93biBiZW5lZml0cyBvZiBERCByb2JvdCBkZXNpZ24gKHRyYW5zcGFyZW5jeSwgbWVjaGFuaWNhbCByb2J1c3RuZXNzL2VmZmljaWVuY3ksIGhpZ2gtYWN0dWF0aW9uIGJhbmR3aWR0aCwgYW5kIGluY3JlYXNlZCBzcGVjaWZpYyBwb3dlciksIGFmZm9yZGluZyBoaWdobHkgZW5lcmdldGljIGJlaGF2aW9ycyBhY3Jvc3Mgb3VyIGZhbWlseSBvZiBtYWNoaW5lcyBkZXNwaXRlIHNldmVyZSBsaW1pdGF0aW9ucyBpbiBzcGVjaWZpYyBmb3JjZS4gV2UgcXVhbnRpZnkgREQgZHJpdmV0cmFpbiBiZW5lZml0cyB1c2luZyBhIHZhcmlldHkgb2YgbWV0cmljcywgY29tcGFyZSBvdXIgbWFjaGluZXMnIHBlcmZvcm1hbmNlIHRvIHByZXZpb3VzbHkgcmVwb3J0ZWQgbGVnZ2VkIHBsYXRmb3JtcywgYW5kIHNwZWN1bGF0ZSBvbiB0aGUgcG90ZW50aWFsIGJyb2FkLXJlYWNoaW5nIHZhbHVlIG9mICd0cmFuc3BhcmVuY3knIGZvciBsZWdnZWQgbG9jb21vdGlvbi4iLCJwdWJsaXNoZXIiOiJJbnN0aXR1dGUgb2YgRWxlY3RyaWNhbCBhbmQgRWxlY3Ryb25pY3MgRW5naW5lZXJzIEluYy4iLCJpc3N1ZSI6IjIiLCJ2b2x1bWUiOiIxIn0sImlzVGVtcG9yYXJ5IjpmYWxzZX1dfQ==&quot;,&quot;citationItems&quot;:[{&quot;id&quot;:&quot;bee9d999-389c-32de-8a48-21192547235e&quot;,&quot;itemData&quot;:{&quot;type&quot;:&quot;article-journal&quot;,&quot;id&quot;:&quot;bee9d999-389c-32de-8a48-21192547235e&quot;,&quot;title&quot;:&quot;Design Principles for a Family of Direct-Drive Legged Robots&quot;,&quot;author&quot;:[{&quot;family&quot;:&quot;Kenneally&quot;,&quot;given&quot;:&quot;Gavin&quot;,&quot;parse-names&quot;:false,&quot;dropping-particle&quot;:&quot;&quot;,&quot;non-dropping-particle&quot;:&quot;&quot;},{&quot;family&quot;:&quot;De&quot;,&quot;given&quot;:&quot;Avik&quot;,&quot;parse-names&quot;:false,&quot;dropping-particle&quot;:&quot;&quot;,&quot;non-dropping-particle&quot;:&quot;&quot;},{&quot;family&quot;:&quot;Koditschek&quot;,&quot;given&quot;:&quot;D. E.&quot;,&quot;parse-names&quot;:false,&quot;dropping-particle&quot;:&quot;&quot;,&quot;non-dropping-particle&quot;:&quot;&quot;}],&quot;container-title&quot;:&quot;IEEE Robotics and Automation Letters&quot;,&quot;container-title-short&quot;:&quot;IEEE Robot Autom Lett&quot;,&quot;accessed&quot;:{&quot;date-parts&quot;:[[2022,2,6]]},&quot;DOI&quot;:&quot;10.1109/LRA.2016.2528294&quot;,&quot;ISSN&quot;:&quot;23773766&quot;,&quot;issued&quot;:{&quot;date-parts&quot;:[[2016,7,1]]},&quot;page&quot;:&quot;900-907&quot;,&quot;abstract&quot;:&quot;This letter introduces Minitaur, a dynamically running and leaping quadruped, which represents a novel class of direct-drive (DD) legged robots. We present a methodology that achieves the well-known benefits of DD robot design (transparency, mechanical robustness/efficiency, high-actuation bandwidth, and increased specific power), affording highly energetic behaviors across our family of machines despite severe limitations in specific force. We quantify DD drivetrain benefits using a variety of metrics, compare our machines' performance to previously reported legged platforms, and speculate on the potential broad-reaching value of 'transparency' for legged locomotion.&quot;,&quot;publisher&quot;:&quot;Institute of Electrical and Electronics Engineers Inc.&quot;,&quot;issue&quot;:&quot;2&quot;,&quot;volume&quot;:&quot;1&quot;},&quot;isTemporary&quot;:false}]},{&quot;citationID&quot;:&quot;MENDELEY_CITATION_2d736836-b3cb-4a02-96e3-29a6d2ebabb8&quot;,&quot;properties&quot;:{&quot;noteIndex&quot;:0},&quot;isEdited&quot;:false,&quot;manualOverride&quot;:{&quot;isManuallyOverridden&quot;:false,&quot;citeprocText&quot;:&quot;(&lt;i&gt;18&lt;/i&gt;)&quot;,&quot;manualOverrideText&quot;:&quot;&quot;},&quot;citationTag&quot;:&quot;MENDELEY_CITATION_v3_eyJjaXRhdGlvbklEIjoiTUVOREVMRVlfQ0lUQVRJT05fMmQ3MzY4MzYtYjNjYi00YTAyLTk2ZTMtMjlhNmQyZWJhYmI4IiwicHJvcGVydGllcyI6eyJub3RlSW5kZXgiOjB9LCJpc0VkaXRlZCI6ZmFsc2UsIm1hbnVhbE92ZXJyaWRlIjp7ImlzTWFudWFsbHlPdmVycmlkZGVuIjpmYWxzZSwiY2l0ZXByb2NUZXh0IjoiKDxpPjE4PC9pPikiLCJtYW51YWxPdmVycmlkZVRleHQiOiIifSwiY2l0YXRpb25JdGVtcyI6W3siaWQiOiJjMzZjZWY1My1lYTU3LTM3NjMtOGFmZC0zNzMzZGNmODUwZDkiLCJpdGVtRGF0YSI6eyJ0eXBlIjoiYXJ0aWNsZS1qb3VybmFsIiwiaWQiOiJjMzZjZWY1My1lYTU3LTM3NjMtOGFmZC0zNzMzZGNmODUwZDkiLCJ0aXRsZSI6IlRoZSBQZW5uIEplcmJvYTogQSBQbGF0Zm9ybSBmb3IgRXhwbG9yaW5nIFBhcmFsbGVsIENvbXBvc2l0aW9uIG9mIFRlbXBsYXRlcyIsImF1dGhvciI6W3siZmFtaWx5IjoiRGUiLCJnaXZlbiI6IkF2aWsiLCJwYXJzZS1uYW1lcyI6ZmFsc2UsImRyb3BwaW5nLXBhcnRpY2xlIjoiIiwibm9uLWRyb3BwaW5nLXBhcnRpY2xlIjoiIn0seyJmYW1pbHkiOiJLb2RpdHNjaGVrIiwiZ2l2ZW4iOiJEYW5pZWwgRS4iLCJwYXJzZS1uYW1lcyI6ZmFsc2UsImRyb3BwaW5nLXBhcnRpY2xlIjoiIiwibm9uLWRyb3BwaW5nLXBhcnRpY2xlIjoiIn1dLCJjb250YWluZXItdGl0bGUiOiJhclhpdiBwcmVwcmludCBhclhpdjoxNTAyLjA1MzQ3IiwiaXNzdWVkIjp7ImRhdGUtcGFydHMiOltbMjAxNSwyLDE4XV19LCJhYnN0cmFjdCI6IldlIGhhdmUgYnVpbHQgYSAxMkRPRiwgcGFzc2l2ZS1jb21wbGlhbnQgbGVnZ2VkLCB0YWlsZWQgYmlwZWQgYWN0dWF0ZWQgYnkgZm91ciBicnVzaGxlc3MgREMgbW90b3JzLiBXZSBhbnRpY2lwYXRlIHRoYXQgdGhpcyBtYWNoaW5lIHdpbGwgYWNoaWV2ZSB2YXJpZWQgbW9kZXMgb2YgcXVhc2lzdGF0aWMgYW5kIGR5bmFtaWMgYmFsYW5jZSwgZW5hYmxpbmcgYSBicm9hZCByYW5nZSBvZiBsb2NvbW90aW9uIHRhc2tzIGluY2x1ZGluZyBzaXR0aW5nLCBzdGFuZGluZywgd2Fsa2luZywgaG9wcGluZywgcnVubmluZywgdHVybmluZywgbGVhcGluZywgYW5kIG1vcmUuIEFjaGlldmluZyB0aGlzIGRpdmVyc2l0eSBvZiBiZWhhdmlvciB3aXRoIGEgc2luZ2xlIHVuZGVyLWFjdHVhdGVkIGJvZHksIHJlcXVpcmVzIGEgY29ycmVzcG9uZGluZ2x5IGRpdmVyc2UgYXJyYXkgb2YgY29udHJvbGxlcnMsIG1vdGl2YXRpbmcgb3VyIGludGVyZXN0IGluIGNvbXBvc2l0aW9uYWwgdGVjaG5pcXVlcyB0aGF0IHByb21vdGUgbWl4aW5nIGFuZCByZXVzZSBvZiBhIHJlbGF0aXZlbHkgZmV3IGJhc2UgY29uc3RpdHVlbnRzIHRvIGFjaGlldmUgYSBjb21iaW5hdG9yaWFsbHkgZ3Jvd2luZyBhcnJheSBvZiBhdmFpbGFibGUgY2hvaWNlcy4gSGVyZSB3ZSByZXBvcnQgb24gdGhlIGRldmVsb3BtZW50IG9mIG9uZSBpbXBvcnRhbnQgZXhhbXBsZSBvZiBzdWNoIGEgYmVoYXZpb3JhbCBwcm9ncmFtbWluZyBtZXRob2QsIHRoZSBjb25zdHJ1Y3Rpb24gb2YgYSBub3ZlbCBtb25vcGVkYWwgc2FnaXR0YWwgcGxhbmUgaG9wcGluZyBnYWl0IHRocm91Z2ggcGFyYWxsZWwgY29tcG9zaXRpb24gb2YgZm91ciBkZWNvdXBsZWQgMURPRiBiYXNlIGNvbnRyb2xsZXJzLiBGb3IgdGhpcyBleGFtcGxlIGJlaGF2aW9yLCB0aGUgbGVncyBhcmUgbG9ja2VkIGluIHBoYXNlIGFuZCB0aGUgYm9keSBpcyBmYXN0ZW5lZCB0byBhIGJvb20gdG8gcmVzdHJpY3QgbW90aW9uIHRvIHRoZSBzYWdpdHRhbCBwbGFuZS4gVGhlIHBsYXRmb3JtJ3MgbG9jb21vdGlvbiBpcyBwb3dlcmVkIGJ5IHRoZSBoaXAgbW90b3IgdGhhdCBhZGp1c3RzIGxlZyB0b3VjaGRvd24gYW5nbGUgaW4gZmxpZ2h0IGFuZCBiYWxhbmNlIGluIHN0YW5jZSwgYWxvbmcgd2l0aCBhIHRhaWwgbW90b3IgdGhhdCBhZGp1c3RzIGJvZHkgc2hhcGUgaW4gZmxpZ2h0IGFuZCBkcml2ZXMgZW5lcmd5IGludG8gdGhlIHBhc3NpdmUgbGVnIHNoYW5rIHNwcmluZyBkdXJpbmcgc3RhbmNlLiBUaGUgbW90b3IgY29udHJvbCBzaWduYWxzIGFyaXNlIGZyb20gdGhlIGFwcGxpY2F0aW9uIGluIHBhcmFsbGVsIG9mIGZvdXIgc2ltcGxlLCBjb21wbGV0ZWx5IGRlY291cGxlZCAxRE9GIGZlZWRiYWNrIGxhd3MgdGhhdCBwcm92YWJseSBzdGFiaWxpemUgaW4gaXNvbGF0aW9uIGZvdXIgY29ycmVzcG9uZGluZyAxRE9GIGFic3RyYWN0IHJlZmVyZW5jZSBwbGFudHMuIEVhY2ggb2YgdGhlc2UgYWJzdHJhY3QgMURPRiBjbG9zZWQgbG9vcCBkeW5hbWljcyByZXByZXNlbnRzIHNvbWUgc2ltcGxlIGJ1dCBjcnVjaWFsIHNwZWNpZmljIGNvbXBvbmVudCBvZiB0aGUgbG9jb21vdGlvbiB0YXNrIGF0IGhhbmQuIFdlIHByZXNlbnQgYSBwYXJ0aWFsIHByb29mIG9mIGNvcnJlY3RuZXNzIGZvciB0aGlzIHBhcmFsbGVsIGNvbXBvc2l0aW9uIG9mIHRlbXBsYXRlIHJlZmVyZW5jZSBzeXN0ZW1zIGFsb25nIHdpdGggZGF0YSBmcm9tIHRoZSBwaHlzaWNhbCBwbGF0Zm9ybSBzdWdnZXN0aW5nIHRoZXNlIHRlbXBsYXRlcyBhcmUgYW5jaG9yZWQgYXMgZXZpZGVuY2VkIGJ5IHRoZSBjb3JyZXNwb25kZW5jZSBvZiB0aGVpciBjaGFyYWN0ZXJpc3RpYyBtb3Rpb25zIHdpdGggYSBzdWl0YWJseSB0cmFuc2Zvcm1lZCBpbWFnZSBvZiB0cmFjZXMgZnJvbSB0aGUgcGh5c2ljYWwgcGxhdGZvcm0uIiwiY29udGFpbmVyLXRpdGxlLXNob3J0IjoiIn0sImlzVGVtcG9yYXJ5IjpmYWxzZX1dfQ==&quot;,&quot;citationItems&quot;:[{&quot;id&quot;:&quot;c36cef53-ea57-3763-8afd-3733dcf850d9&quot;,&quot;itemData&quot;:{&quot;type&quot;:&quot;article-journal&quot;,&quot;id&quot;:&quot;c36cef53-ea57-3763-8afd-3733dcf850d9&quot;,&quot;title&quot;:&quot;The Penn Jerboa: A Platform for Exploring Parallel Composition of Templates&quot;,&quot;author&quot;:[{&quot;family&quot;:&quot;De&quot;,&quot;given&quot;:&quot;Avik&quot;,&quot;parse-names&quot;:false,&quot;dropping-particle&quot;:&quot;&quot;,&quot;non-dropping-particle&quot;:&quot;&quot;},{&quot;family&quot;:&quot;Koditschek&quot;,&quot;given&quot;:&quot;Daniel E.&quot;,&quot;parse-names&quot;:false,&quot;dropping-particle&quot;:&quot;&quot;,&quot;non-dropping-particle&quot;:&quot;&quot;}],&quot;container-title&quot;:&quot;arXiv preprint arXiv:1502.05347&quot;,&quot;issued&quot;:{&quot;date-parts&quot;:[[2015,2,18]]},&quot;abstract&quot;:&quot;We have built a 12DOF, passive-compliant legged, tailed biped actuated by four brushless DC motors. We anticipate that this machine will achieve varied modes of quasistatic and dynamic balance, enabling a broad range of locomotion tasks including sitting, standing, walking, hopping, running, turning, leaping, and more. Achieving this diversity of behavior with a single under-actuated body, requires a correspondingly diverse array of controllers, motivating our interest in compositional techniques that promote mixing and reuse of a relatively few base constituents to achieve a combinatorially growing array of available choices. Here we report on the development of one important example of such a behavioral programming method, the construction of a novel monopedal sagittal plane hopping gait through parallel composition of four decoupled 1DOF base controllers. For this example behavior, the legs are locked in phase and the body is fastened to a boom to restrict motion to the sagittal plane. The platform's locomotion is powered by the hip motor that adjusts leg touchdown angle in flight and balance in stance, along with a tail motor that adjusts body shape in flight and drives energy into the passive leg shank spring during stance. The motor control signals arise from the application in parallel of four simple, completely decoupled 1DOF feedback laws that provably stabilize in isolation four corresponding 1DOF abstract reference plants. Each of these abstract 1DOF closed loop dynamics represents some simple but crucial specific component of the locomotion task at hand. We present a partial proof of correctness for this parallel composition of template reference systems along with data from the physical platform suggesting these templates are anchored as evidenced by the correspondence of their characteristic motions with a suitably transformed image of traces from the physical platform.&quot;,&quot;container-title-short&quot;:&quot;&quot;},&quot;isTemporary&quot;:false}]},{&quot;citationID&quot;:&quot;MENDELEY_CITATION_44539c11-02b6-425a-b745-2a5825ecaa53&quot;,&quot;properties&quot;:{&quot;noteIndex&quot;:0},&quot;isEdited&quot;:false,&quot;manualOverride&quot;:{&quot;isManuallyOverridden&quot;:false,&quot;citeprocText&quot;:&quot;(&lt;i&gt;19&lt;/i&gt;)&quot;,&quot;manualOverrideText&quot;:&quot;&quot;},&quot;citationTag&quot;:&quot;MENDELEY_CITATION_v3_eyJjaXRhdGlvbklEIjoiTUVOREVMRVlfQ0lUQVRJT05fNDQ1MzljMTEtMDJiNi00MjVhLWI3NDUtMmE1ODI1ZWNhYTUzIiwicHJvcGVydGllcyI6eyJub3RlSW5kZXgiOjB9LCJpc0VkaXRlZCI6ZmFsc2UsIm1hbnVhbE92ZXJyaWRlIjp7ImlzTWFudWFsbHlPdmVycmlkZGVuIjpmYWxzZSwiY2l0ZXByb2NUZXh0IjoiKDxpPjE5PC9pPikiLCJtYW51YWxPdmVycmlkZVRleHQiOiIifSwiY2l0YXRpb25JdGVtcyI6W3siaWQiOiJjMzJlODM2OC0wNzMyLTNkNWItYjAxNC04MzAzMjhjYjJjMDIiLCJpdGVtRGF0YSI6eyJ0eXBlIjoiYXJ0aWNsZS1qb3VybmFsIiwiaWQiOiJjMzJlODM2OC0wNzMyLTNkNWItYjAxNC04MzAzMjhjYjJjMDIiLCJ0aXRsZSI6IlRoZSBCaW9raW5ldGljcyBvZiBGbHlpbmcgYW5kIFN3aW1taW5nLCBTZWNvbmQgRWRpdGlvbiIsImF1dGhvciI6W3siZmFtaWx5IjoiQXp1bWEiLCJnaXZlbiI6IkFraXJhIiwicGFyc2UtbmFtZXMiOmZhbHNlLCJkcm9wcGluZy1wYXJ0aWNsZSI6IiIsIm5vbi1kcm9wcGluZy1wYXJ0aWNsZSI6IiJ9XSwiY29udGFpbmVyLXRpdGxlIjoiVGhlIEJpb2tpbmV0aWNzIG9mIEZseWluZyBhbmQgU3dpbW1pbmcsIFNlY29uZCBFZGl0aW9uIiwiYWNjZXNzZWQiOnsiZGF0ZS1wYXJ0cyI6W1syMDIyLDIsN11dfSwiRE9JIjoiMTAuMjUxNC80Ljg2MjUwMiIsImlzc3VlZCI6eyJkYXRlLXBhcnRzIjpbWzIwMDYsNCwyOF1dfSwiYWJzdHJhY3QiOiJSRVNVTUVOLiBOdW1lcm9zb3MgdGV4dG9zIHkgYXJ0w61jdWxvcyBwcm9wb3JjaW9uYW4gZ3XDrWFzIHNvYnJlIGPDs21vIGVzY3JpYmlyIGFydMOtY3Vsb3MgYWNhZMOpbWljb3MuIEVsIG9iamV0aXZvIGRlIGVzdGUgZG9jdW1lbnRvLCBlbiBwYXJ0aWN1bGFyLCBjb25zaXN0ZSBlbiBjZW50cmFyc2UgZW4gbGFzIHTDqWNuaWNhcyBtw6FzIHJlY2llbnRlcyBhbCByZXNwZWN0byBxdWUgcHVlZGVuIHNlciBjb25zaWRlcmFkYXMgcG9yIGxvcyBhdXRvcmVzIGEgbGEgaG9yYSBkZSBlc2NyaWJpciBvIHJldmlzYXIgdGV4dG9zLiBVdGlsaXphbmRvIGVqZW1wbG9zIG1heW9yaXRhcmlhbWVudGUgc2FjYWRvcyBkZSBsb3MgbsO6bWVyb3MgcmVjaWVudGVzIGRlIEludGVybmF0aW9uYWwgSm91cm5hbCBvZiBDbGluaWNhbCBhbmQgSGVhbHRoIFBzeWNob2xvZ3kgKElKQ0hQKSwgc2UgY29tZW50YW4gbnVldmFzIGFwcm94aW1hY2lvbmVzIGEgbGEgcHJlc2VudGFjacOzbiBkZSB0w610dWxvcywgcmVzw7ptZW5lcywgb3JpZW50YWNpb25lcyBwYXJhIGxhIGxlY3R1cmEsIGludHJvZHVjY2lvbmVzLCBtw6l0b2RvcywgcmVzdWx0YWRvcywgdGFibGFzLCBmaWd1cmFzIHkgY29uY2x1c2lvbmVzLiBFcyBtw6FzLCBkw7NuZGUgcmVzdWx0YSBhcHJvcGlhZG8sIHNlIGhhY2UgcmVmZXJlbmNpYSBhIGxhcyBwb3NpYmxlcyBkaWZlcmVuY2lhcyBlbiBsb3MgZXN0aWxvcyBkZSBhdXRvcmVzIGVzcGHDsW9sZXMgeSBhbmdsb3Nham9uZXMsIGRhZG8gcXVlIElKQ0hQIHB1YmxpY2EgYXJ0w61jdWxvcyBlbiBhbWJvcyBpZGlvbWFzLiBQYXJlY2UgcXVlIGhheSB2YXJpYXMgbWFuZXJhcyBkZSBtZWpvcmFyIGVzdGUgYXNwZWN0byBwYXJ0aWN1bGFyIGRlIGVzY3JpdHVyYSBhY2Fkw6ltaWNhLCBhdW5xdWUgYWxndW5hcyBkZSDDqXN0YXMgcHVlZGVuIHBhcmVjZXIgbcOhcyBhY2VwdGFibGVzIHBhcmEgbGEgZXNjcml0dXJhIGRlIGxvcyBhdXRvcmVzIGJpZW4gZXN0YWJsZWNpZG9zIGVuIGNvbXBhcmFjacOzbiBjb24gbG9zIG3DoXMgbm92YXRvcywgc29icmUgdG9kbyBzaSBlc2NyaWJlbiBlbiBzdSBzZWd1bmRvIGlkaW9tYS4gUEFMQUJSQVMgQ0xBVkUuIEVzY3JpdHVyYSBhY2Fkw6ltaWNhLiBUw610dWxvcy4gUmVzdW1lbiBlc3RydWN0dXJhZG8uIEN1YWRyb3MgZGUgdGV4dG8uIEFCU1RSQUNULiBOdW1lcm91cyB0ZXh0cyBhbmQgYXJ0aWNsZXMgcHJvdmlkZSBndWlkZWxpbmVzIG9uIGhvdyB0byB3cml0ZSBhY2FkZW1pYyBhcnRpY2xlcy4gVGhlIGFpbSBvZiB0aGlzIHBhcnRpY3VsYXIgcGFwZXIsIGhvd2V2ZXIsIGlzIHRvIGZvY3VzIG9uIG1vcmUgcmVjZW50IHRlY2huaXF1ZXMgaW4gdGhpcyByZXNwZWN0IHRoYXQgYXV0aG9ycyBtaWdodCBsaWtlIHRvIGNvbnNpZGVyIHdoZW4gdGhleSBhcmUgd3JpdGluZyBhbmQgcmV2aXNpbmcgdGV4dC4gVXNpbmcgZXhhbXBsZXMgbWFpbmx5IGRyYXduIGZyb20gcmVjZW50IGlzc3VlcyBvZiB0aGUgSW50ZXJuYXRpb25hbCBKb3VybmFsIG9mIENsaW5pY2FsIGFuZCBIZWFsdGggUHN5Y2hvbG9neSAoSUpDSFApLCBJIGRpc2N1c3MgbmV3IGFwcHJvYWNoZXMgdG8gdGhlIHByZXNlbnRhdGlvbiBvZiB0aXRsZXMsIGFic3RyYWN0cywgcmVhZGVyIDEgTG9zIGF1dG9yZXMgYWdyYWRlY2VuIGEgQW5kcmV3IEtuaXBlIHBvciBzdSBheXVkYSB0w6ljbmljYSB5IGEgb3Ryb3MgY29sZWdhcyBxdWllbmVzIGhhbiBheXVkYWRvIGVuIGVzdGUgYXJ0w61jdWxvLiIsInB1Ymxpc2hlciI6IkFtZXJpY2FuIEluc3RpdHV0ZSBvZiBBZXJvbmF1dGljcyBhbmQgQXN0cm9uYXV0aWNzIiwiY29udGFpbmVyLXRpdGxlLXNob3J0IjoiIn0sImlzVGVtcG9yYXJ5IjpmYWxzZX1dfQ==&quot;,&quot;citationItems&quot;:[{&quot;id&quot;:&quot;c32e8368-0732-3d5b-b014-830328cb2c02&quot;,&quot;itemData&quot;:{&quot;type&quot;:&quot;article-journal&quot;,&quot;id&quot;:&quot;c32e8368-0732-3d5b-b014-830328cb2c02&quot;,&quot;title&quot;:&quot;The Biokinetics of Flying and Swimming, Second Edition&quot;,&quot;author&quot;:[{&quot;family&quot;:&quot;Azuma&quot;,&quot;given&quot;:&quot;Akira&quot;,&quot;parse-names&quot;:false,&quot;dropping-particle&quot;:&quot;&quot;,&quot;non-dropping-particle&quot;:&quot;&quot;}],&quot;container-title&quot;:&quot;The Biokinetics of Flying and Swimming, Second Edition&quot;,&quot;accessed&quot;:{&quot;date-parts&quot;:[[2022,2,7]]},&quot;DOI&quot;:&quot;10.2514/4.862502&quot;,&quot;issued&quot;:{&quot;date-parts&quot;:[[2006,4,28]]},&quot;abstract&quot;:&quot;RESUMEN. Numerosos textos y artículos proporcionan guías sobre cómo escribir artículos académicos. El objetivo de este documento, en particular, consiste en centrarse en las técnicas más recientes al respecto que pueden ser consideradas por los autores a la hora de escribir o revisar textos. Utilizando ejemplos mayoritariamente sacados de los números recientes de International Journal of Clinical and Health Psychology (IJCHP), se comentan nuevas aproximaciones a la presentación de títulos, resúmenes, orientaciones para la lectura, introducciones, métodos, resultados, tablas, figuras y conclusiones. Es más, dónde resulta apropiado, se hace referencia a las posibles diferencias en los estilos de autores españoles y anglosajones, dado que IJCHP publica artículos en ambos idiomas. Parece que hay varias maneras de mejorar este aspecto particular de escritura académica, aunque algunas de éstas pueden parecer más aceptables para la escritura de los autores bien establecidos en comparación con los más novatos, sobre todo si escriben en su segundo idioma. PALABRAS CLAVE. Escritura académica. Títulos. Resumen estructurado. Cuadros de texto. ABSTRACT. Numerous texts and articles provide guidelines on how to write academic articles. The aim of this particular paper, however, is to focus on more recent techniques in this respect that authors might like to consider when they are writing and revising text. Using examples mainly drawn from recent issues of the International Journal of Clinical and Health Psychology (IJCHP), I discuss new approaches to the presentation of titles, abstracts, reader 1 Los autores agradecen a Andrew Knipe por su ayuda técnica y a otros colegas quienes han ayudado en este artículo.&quot;,&quot;publisher&quot;:&quot;American Institute of Aeronautics and Astronautics&quot;,&quot;container-title-short&quot;:&quot;&quot;},&quot;isTemporary&quot;:false}]},{&quot;citationID&quot;:&quot;MENDELEY_CITATION_19f01db3-4b03-4d25-954f-0a87183ded32&quot;,&quot;properties&quot;:{&quot;noteIndex&quot;:0},&quot;isEdited&quot;:false,&quot;manualOverride&quot;:{&quot;isManuallyOverridden&quot;:false,&quot;citeprocText&quot;:&quot;(&lt;i&gt;20&lt;/i&gt;)&quot;,&quot;manualOverrideText&quot;:&quot;&quot;},&quot;citationTag&quot;:&quot;MENDELEY_CITATION_v3_eyJjaXRhdGlvbklEIjoiTUVOREVMRVlfQ0lUQVRJT05fMTlmMDFkYjMtNGIwMy00ZDI1LTk1NGYtMGE4NzE4M2RlZDMyIiwicHJvcGVydGllcyI6eyJub3RlSW5kZXgiOjB9LCJpc0VkaXRlZCI6ZmFsc2UsIm1hbnVhbE92ZXJyaWRlIjp7ImlzTWFudWFsbHlPdmVycmlkZGVuIjpmYWxzZSwiY2l0ZXByb2NUZXh0IjoiKDxpPjIwPC9pPikiLCJtYW51YWxPdmVycmlkZVRleHQiOiIifSwiY2l0YXRpb25JdGVtcyI6W3siaWQiOiI5ZDY1OTZiZS01MTc2LTNjYWUtOWU4ZS0zNDAwNWMwN2NlMWUiLCJpdGVtRGF0YSI6eyJ0eXBlIjoiYXJ0aWNsZS1qb3VybmFsIiwiaWQiOiI5ZDY1OTZiZS01MTc2LTNjYWUtOWU4ZS0zNDAwNWMwN2NlMWUiLCJ0aXRsZSI6IkZseWluZyBhbmQgc3dpbW1pbmcgYW5pbWFscyBjcnVpc2UgYXQgYSBTdHJvdWhhbCBudW1iZXIgdHVuZWQgZm9yIGhpZ2ggcG93ZXIgZWZmaWNpZW5jeSIsImF1dGhvciI6W3siZmFtaWx5IjoiVGF5bG9yIiwiZ2l2ZW4iOiJHcmFoYW0gSy4iLCJwYXJzZS1uYW1lcyI6ZmFsc2UsImRyb3BwaW5nLXBhcnRpY2xlIjoiIiwibm9uLWRyb3BwaW5nLXBhcnRpY2xlIjoiIn0seyJmYW1pbHkiOiJOdWRkcyIsImdpdmVuIjoiUm9iZXJ0IEwuIiwicGFyc2UtbmFtZXMiOmZhbHNlLCJkcm9wcGluZy1wYXJ0aWNsZSI6IiIsIm5vbi1kcm9wcGluZy1wYXJ0aWNsZSI6IiJ9LHsiZmFtaWx5IjoiVGhvbWFzIiwiZ2l2ZW4iOiJBZHJpYW4gTC5SLiIsInBhcnNlLW5hbWVzIjpmYWxzZSwiZHJvcHBpbmctcGFydGljbGUiOiIiLCJub24tZHJvcHBpbmctcGFydGljbGUiOiIifV0sImNvbnRhaW5lci10aXRsZSI6Ik5hdHVyZSIsImNvbnRhaW5lci10aXRsZS1zaG9ydCI6Ik5hdHVyZSIsIkRPSSI6IjEwLjEwMzgvbmF0dXJlMDIwMDAiLCJJU1NOIjoiMDAyODA4MzYiLCJpc3N1ZWQiOnsiZGF0ZS1wYXJ0cyI6W1syMDAzXV19LCJhYnN0cmFjdCI6IkRpbWVuc2lvbmxlc3MgbnVtYmVycyBhcmUgaW1wb3J0YW50IGluIGJpb21lY2hhbmljcyBiZWNhdXNlIHRoZWlyIGNvbnN0YW5jeSBjYW4gaW1wbHkgZHluYW1pYyBzaW1pbGFyaXR5IGJldHdlZW4gc3lzdGVtcywgZGVzcGl0ZSBwb3NzaWJsZSBkaWZmZXJlbmNlcyBpbiBtZWRpdW0gb3Igc2NhbGUuIEEgZGltZW5zaW9ubGVzcyBwYXJhbWV0ZXIgdGhhdCBkZXNjcmliZXMgdGhlIHRhaWwgb3Igd2luZyBraW5lbWF0aWNzIG9mIHN3aW1taW5nIGFuZCBmbHlpbmcgYW5pbWFscyBpcyB0aGUgU3Ryb3VoYWwgbnVtYmVyLCBTdCA9IGZBL1UsIHdoaWNoIGRpdmlkZXMgc3Ryb2tlIGZyZXF1ZW5jeSAoZikgYW5kIGFtcGxpdHVkZSAoQSkgYnkgZm9yd2FyZCBzcGVlZCAoVSkuIFN0IGlzIGtub3duIHRvIGdvdmVybiBhIHdlbGwtZGVmaW5lZCBzZXJpZXMgb2Ygdm9ydGV4IGdyb3d0aCBhbmQgc2hlZGRpbmcgcmVnaW1lcyBmb3IgYWlyZm9pbHMgdW5kZXJnb2luZyBwaXRjaGluZyBhbmQgaGVhdmluZyBtb3Rpb25zLiBQcm9wdWxzaXZlIGVmZmljaWVuY3kgaXMgaGlnaCBvdmVyIGEgbmFycm93IHJhbmdlIG9mIFN0IGFuZCB1c3VhbGx5IHBlYWtzIHdpdGhpbiB0aGUgaW50ZXJ2YWwgMC4yIDwgU3QgPCAwLjQgKHJlZnMgMy04KS4gQmVjYXVzZSBuYXR1cmFsIHNlbGVjdGlvbiBpcyBsaWtlbHkgdG8gdHVuZSBhbmltYWxzIGZvciBoaWdoIHByb3B1bHNpdmUgZWZmaWNpZW5jeSwgd2UgZXhwZWN0IGl0IHRvIGNvbnN0cmFpbiB0aGUgcmFuZ2Ugb2YgU3QgdGhhdCBhbmltYWxzIHVzZS4gVGhpcyBzZWVtcyB0byBiZSB0cnVlIGZvciBkb2xwaGlucywgc2hhcmtzIGFuZCBib255IGZpc2gsIHdoaWNoIHN3aW0gYXQgMC4yIDwgU3QgPCAwLjQuIEhlcmUgd2Ugc2hvdyB0aGF0IGJpcmRzLCBiYXRzIGFuZCBpbnNlY3RzIGFsc28gY29udmVyZ2Ugb24gdGhlIHNhbWUgbmFycm93IHJhbmdlIG9mIFN0LCBidXQgb25seSB3aGVuIGNydWlzaW5nLiBUdW5pbmcgY3J1aXNlIGtpbmVtYXRpY3MgdG8gb3B0aW1pemUgU3QgdGhlcmVmb3JlIHNlZW1zIHRvIGJlIGEgZ2VuZXJhbCBwcmluY2lwbGUgb2Ygb3NjaWxsYXRvcnkgbGlmdC1iYXNlZCBwcm9wdWxzaW9uLiIsImlzc3VlIjoiNjk1OSIsInZvbHVtZSI6IjQyNSJ9LCJpc1RlbXBvcmFyeSI6ZmFsc2V9XX0=&quot;,&quot;citationItems&quot;:[{&quot;id&quot;:&quot;9d6596be-5176-3cae-9e8e-34005c07ce1e&quot;,&quot;itemData&quot;:{&quot;type&quot;:&quot;article-journal&quot;,&quot;id&quot;:&quot;9d6596be-5176-3cae-9e8e-34005c07ce1e&quot;,&quot;title&quot;:&quot;Flying and swimming animals cruise at a Strouhal number tuned for high power efficiency&quot;,&quot;author&quot;:[{&quot;family&quot;:&quot;Taylor&quot;,&quot;given&quot;:&quot;Graham K.&quot;,&quot;parse-names&quot;:false,&quot;dropping-particle&quot;:&quot;&quot;,&quot;non-dropping-particle&quot;:&quot;&quot;},{&quot;family&quot;:&quot;Nudds&quot;,&quot;given&quot;:&quot;Robert L.&quot;,&quot;parse-names&quot;:false,&quot;dropping-particle&quot;:&quot;&quot;,&quot;non-dropping-particle&quot;:&quot;&quot;},{&quot;family&quot;:&quot;Thomas&quot;,&quot;given&quot;:&quot;Adrian L.R.&quot;,&quot;parse-names&quot;:false,&quot;dropping-particle&quot;:&quot;&quot;,&quot;non-dropping-particle&quot;:&quot;&quot;}],&quot;container-title&quot;:&quot;Nature&quot;,&quot;container-title-short&quot;:&quot;Nature&quot;,&quot;DOI&quot;:&quot;10.1038/nature02000&quot;,&quot;ISSN&quot;:&quot;00280836&quot;,&quot;issued&quot;:{&quot;date-parts&quot;:[[2003]]},&quot;abstract&quot;:&quot;Dimensionless numbers are important in biomechanics because their constancy can imply dynamic similarity between systems, despite possible differences in medium or scale. A dimensionless parameter that describes the tail or wing kinematics of swimming and flying animals is the Strouhal number, St = fA/U, which divides stroke frequency (f) and amplitude (A) by forward speed (U). St is known to govern a well-defined series of vortex growth and shedding regimes for airfoils undergoing pitching and heaving motions. Propulsive efficiency is high over a narrow range of St and usually peaks within the interval 0.2 &lt; St &lt; 0.4 (refs 3-8). Because natural selection is likely to tune animals for high propulsive efficiency, we expect it to constrain the range of St that animals use. This seems to be true for dolphins, sharks and bony fish, which swim at 0.2 &lt; St &lt; 0.4. Here we show that birds, bats and insects also converge on the same narrow range of St, but only when cruising. Tuning cruise kinematics to optimize St therefore seems to be a general principle of oscillatory lift-based propulsion.&quot;,&quot;issue&quot;:&quot;6959&quot;,&quot;volume&quot;:&quot;425&quot;},&quot;isTemporary&quot;:false}]},{&quot;citationID&quot;:&quot;MENDELEY_CITATION_3046f07b-51be-4ab5-97b4-0539d3f3d173&quot;,&quot;properties&quot;:{&quot;noteIndex&quot;:0},&quot;isEdited&quot;:false,&quot;manualOverride&quot;:{&quot;isManuallyOverridden&quot;:false,&quot;citeprocText&quot;:&quot;(&lt;i&gt;19&lt;/i&gt;)&quot;,&quot;manualOverrideText&quot;:&quot;&quot;},&quot;citationTag&quot;:&quot;MENDELEY_CITATION_v3_eyJjaXRhdGlvbklEIjoiTUVOREVMRVlfQ0lUQVRJT05fMzA0NmYwN2ItNTFiZS00YWI1LTk3YjQtMDUzOWQzZjNkMTczIiwicHJvcGVydGllcyI6eyJub3RlSW5kZXgiOjB9LCJpc0VkaXRlZCI6ZmFsc2UsIm1hbnVhbE92ZXJyaWRlIjp7ImlzTWFudWFsbHlPdmVycmlkZGVuIjpmYWxzZSwiY2l0ZXByb2NUZXh0IjoiKDxpPjE5PC9pPikiLCJtYW51YWxPdmVycmlkZVRleHQiOiIifSwiY2l0YXRpb25JdGVtcyI6W3siaWQiOiJjMzJlODM2OC0wNzMyLTNkNWItYjAxNC04MzAzMjhjYjJjMDIiLCJpdGVtRGF0YSI6eyJ0eXBlIjoiYXJ0aWNsZS1qb3VybmFsIiwiaWQiOiJjMzJlODM2OC0wNzMyLTNkNWItYjAxNC04MzAzMjhjYjJjMDIiLCJ0aXRsZSI6IlRoZSBCaW9raW5ldGljcyBvZiBGbHlpbmcgYW5kIFN3aW1taW5nLCBTZWNvbmQgRWRpdGlvbiIsImF1dGhvciI6W3siZmFtaWx5IjoiQXp1bWEiLCJnaXZlbiI6IkFraXJhIiwicGFyc2UtbmFtZXMiOmZhbHNlLCJkcm9wcGluZy1wYXJ0aWNsZSI6IiIsIm5vbi1kcm9wcGluZy1wYXJ0aWNsZSI6IiJ9XSwiY29udGFpbmVyLXRpdGxlIjoiVGhlIEJpb2tpbmV0aWNzIG9mIEZseWluZyBhbmQgU3dpbW1pbmcsIFNlY29uZCBFZGl0aW9uIiwiYWNjZXNzZWQiOnsiZGF0ZS1wYXJ0cyI6W1syMDIyLDIsN11dfSwiRE9JIjoiMTAuMjUxNC80Ljg2MjUwMiIsImlzc3VlZCI6eyJkYXRlLXBhcnRzIjpbWzIwMDYsNCwyOF1dfSwiYWJzdHJhY3QiOiJSRVNVTUVOLiBOdW1lcm9zb3MgdGV4dG9zIHkgYXJ0w61jdWxvcyBwcm9wb3JjaW9uYW4gZ3XDrWFzIHNvYnJlIGPDs21vIGVzY3JpYmlyIGFydMOtY3Vsb3MgYWNhZMOpbWljb3MuIEVsIG9iamV0aXZvIGRlIGVzdGUgZG9jdW1lbnRvLCBlbiBwYXJ0aWN1bGFyLCBjb25zaXN0ZSBlbiBjZW50cmFyc2UgZW4gbGFzIHTDqWNuaWNhcyBtw6FzIHJlY2llbnRlcyBhbCByZXNwZWN0byBxdWUgcHVlZGVuIHNlciBjb25zaWRlcmFkYXMgcG9yIGxvcyBhdXRvcmVzIGEgbGEgaG9yYSBkZSBlc2NyaWJpciBvIHJldmlzYXIgdGV4dG9zLiBVdGlsaXphbmRvIGVqZW1wbG9zIG1heW9yaXRhcmlhbWVudGUgc2FjYWRvcyBkZSBsb3MgbsO6bWVyb3MgcmVjaWVudGVzIGRlIEludGVybmF0aW9uYWwgSm91cm5hbCBvZiBDbGluaWNhbCBhbmQgSGVhbHRoIFBzeWNob2xvZ3kgKElKQ0hQKSwgc2UgY29tZW50YW4gbnVldmFzIGFwcm94aW1hY2lvbmVzIGEgbGEgcHJlc2VudGFjacOzbiBkZSB0w610dWxvcywgcmVzw7ptZW5lcywgb3JpZW50YWNpb25lcyBwYXJhIGxhIGxlY3R1cmEsIGludHJvZHVjY2lvbmVzLCBtw6l0b2RvcywgcmVzdWx0YWRvcywgdGFibGFzLCBmaWd1cmFzIHkgY29uY2x1c2lvbmVzLiBFcyBtw6FzLCBkw7NuZGUgcmVzdWx0YSBhcHJvcGlhZG8sIHNlIGhhY2UgcmVmZXJlbmNpYSBhIGxhcyBwb3NpYmxlcyBkaWZlcmVuY2lhcyBlbiBsb3MgZXN0aWxvcyBkZSBhdXRvcmVzIGVzcGHDsW9sZXMgeSBhbmdsb3Nham9uZXMsIGRhZG8gcXVlIElKQ0hQIHB1YmxpY2EgYXJ0w61jdWxvcyBlbiBhbWJvcyBpZGlvbWFzLiBQYXJlY2UgcXVlIGhheSB2YXJpYXMgbWFuZXJhcyBkZSBtZWpvcmFyIGVzdGUgYXNwZWN0byBwYXJ0aWN1bGFyIGRlIGVzY3JpdHVyYSBhY2Fkw6ltaWNhLCBhdW5xdWUgYWxndW5hcyBkZSDDqXN0YXMgcHVlZGVuIHBhcmVjZXIgbcOhcyBhY2VwdGFibGVzIHBhcmEgbGEgZXNjcml0dXJhIGRlIGxvcyBhdXRvcmVzIGJpZW4gZXN0YWJsZWNpZG9zIGVuIGNvbXBhcmFjacOzbiBjb24gbG9zIG3DoXMgbm92YXRvcywgc29icmUgdG9kbyBzaSBlc2NyaWJlbiBlbiBzdSBzZWd1bmRvIGlkaW9tYS4gUEFMQUJSQVMgQ0xBVkUuIEVzY3JpdHVyYSBhY2Fkw6ltaWNhLiBUw610dWxvcy4gUmVzdW1lbiBlc3RydWN0dXJhZG8uIEN1YWRyb3MgZGUgdGV4dG8uIEFCU1RSQUNULiBOdW1lcm91cyB0ZXh0cyBhbmQgYXJ0aWNsZXMgcHJvdmlkZSBndWlkZWxpbmVzIG9uIGhvdyB0byB3cml0ZSBhY2FkZW1pYyBhcnRpY2xlcy4gVGhlIGFpbSBvZiB0aGlzIHBhcnRpY3VsYXIgcGFwZXIsIGhvd2V2ZXIsIGlzIHRvIGZvY3VzIG9uIG1vcmUgcmVjZW50IHRlY2huaXF1ZXMgaW4gdGhpcyByZXNwZWN0IHRoYXQgYXV0aG9ycyBtaWdodCBsaWtlIHRvIGNvbnNpZGVyIHdoZW4gdGhleSBhcmUgd3JpdGluZyBhbmQgcmV2aXNpbmcgdGV4dC4gVXNpbmcgZXhhbXBsZXMgbWFpbmx5IGRyYXduIGZyb20gcmVjZW50IGlzc3VlcyBvZiB0aGUgSW50ZXJuYXRpb25hbCBKb3VybmFsIG9mIENsaW5pY2FsIGFuZCBIZWFsdGggUHN5Y2hvbG9neSAoSUpDSFApLCBJIGRpc2N1c3MgbmV3IGFwcHJvYWNoZXMgdG8gdGhlIHByZXNlbnRhdGlvbiBvZiB0aXRsZXMsIGFic3RyYWN0cywgcmVhZGVyIDEgTG9zIGF1dG9yZXMgYWdyYWRlY2VuIGEgQW5kcmV3IEtuaXBlIHBvciBzdSBheXVkYSB0w6ljbmljYSB5IGEgb3Ryb3MgY29sZWdhcyBxdWllbmVzIGhhbiBheXVkYWRvIGVuIGVzdGUgYXJ0w61jdWxvLiIsInB1Ymxpc2hlciI6IkFtZXJpY2FuIEluc3RpdHV0ZSBvZiBBZXJvbmF1dGljcyBhbmQgQXN0cm9uYXV0aWNzIiwiY29udGFpbmVyLXRpdGxlLXNob3J0IjoiIn0sImlzVGVtcG9yYXJ5IjpmYWxzZX1dfQ==&quot;,&quot;citationItems&quot;:[{&quot;id&quot;:&quot;c32e8368-0732-3d5b-b014-830328cb2c02&quot;,&quot;itemData&quot;:{&quot;type&quot;:&quot;article-journal&quot;,&quot;id&quot;:&quot;c32e8368-0732-3d5b-b014-830328cb2c02&quot;,&quot;title&quot;:&quot;The Biokinetics of Flying and Swimming, Second Edition&quot;,&quot;author&quot;:[{&quot;family&quot;:&quot;Azuma&quot;,&quot;given&quot;:&quot;Akira&quot;,&quot;parse-names&quot;:false,&quot;dropping-particle&quot;:&quot;&quot;,&quot;non-dropping-particle&quot;:&quot;&quot;}],&quot;container-title&quot;:&quot;The Biokinetics of Flying and Swimming, Second Edition&quot;,&quot;accessed&quot;:{&quot;date-parts&quot;:[[2022,2,7]]},&quot;DOI&quot;:&quot;10.2514/4.862502&quot;,&quot;issued&quot;:{&quot;date-parts&quot;:[[2006,4,28]]},&quot;abstract&quot;:&quot;RESUMEN. Numerosos textos y artículos proporcionan guías sobre cómo escribir artículos académicos. El objetivo de este documento, en particular, consiste en centrarse en las técnicas más recientes al respecto que pueden ser consideradas por los autores a la hora de escribir o revisar textos. Utilizando ejemplos mayoritariamente sacados de los números recientes de International Journal of Clinical and Health Psychology (IJCHP), se comentan nuevas aproximaciones a la presentación de títulos, resúmenes, orientaciones para la lectura, introducciones, métodos, resultados, tablas, figuras y conclusiones. Es más, dónde resulta apropiado, se hace referencia a las posibles diferencias en los estilos de autores españoles y anglosajones, dado que IJCHP publica artículos en ambos idiomas. Parece que hay varias maneras de mejorar este aspecto particular de escritura académica, aunque algunas de éstas pueden parecer más aceptables para la escritura de los autores bien establecidos en comparación con los más novatos, sobre todo si escriben en su segundo idioma. PALABRAS CLAVE. Escritura académica. Títulos. Resumen estructurado. Cuadros de texto. ABSTRACT. Numerous texts and articles provide guidelines on how to write academic articles. The aim of this particular paper, however, is to focus on more recent techniques in this respect that authors might like to consider when they are writing and revising text. Using examples mainly drawn from recent issues of the International Journal of Clinical and Health Psychology (IJCHP), I discuss new approaches to the presentation of titles, abstracts, reader 1 Los autores agradecen a Andrew Knipe por su ayuda técnica y a otros colegas quienes han ayudado en este artículo.&quot;,&quot;publisher&quot;:&quot;American Institute of Aeronautics and Astronautics&quot;,&quot;container-title-short&quot;:&quot;&quot;},&quot;isTemporary&quot;:false}]},{&quot;citationID&quot;:&quot;MENDELEY_CITATION_307abe34-857e-4e30-a72e-625650c46dba&quot;,&quot;properties&quot;:{&quot;noteIndex&quot;:0},&quot;isEdited&quot;:false,&quot;manualOverride&quot;:{&quot;isManuallyOverridden&quot;:false,&quot;citeprocText&quot;:&quot;(&lt;i&gt;21&lt;/i&gt;)&quot;,&quot;manualOverrideText&quot;:&quot;&quot;},&quot;citationTag&quot;:&quot;MENDELEY_CITATION_v3_eyJjaXRhdGlvbklEIjoiTUVOREVMRVlfQ0lUQVRJT05fMzA3YWJlMzQtODU3ZS00ZTMwLWE3MmUtNjI1NjUwYzQ2ZGJhIiwicHJvcGVydGllcyI6eyJub3RlSW5kZXgiOjB9LCJpc0VkaXRlZCI6ZmFsc2UsIm1hbnVhbE92ZXJyaWRlIjp7ImlzTWFudWFsbHlPdmVycmlkZGVuIjpmYWxzZSwiY2l0ZXByb2NUZXh0IjoiKDxpPjIxPC9pPikiLCJtYW51YWxPdmVycmlkZVRleHQiOiIifSwiY2l0YXRpb25JdGVtcyI6W3siaWQiOiJhNDVlYjQ0OS0xYmUxLTMxOGUtYWEyNC0xYzlmNTViZDg0NTkiLCJpdGVtRGF0YSI6eyJ0eXBlIjoiYXJ0aWNsZS1qb3VybmFsIiwiaWQiOiJhNDVlYjQ0OS0xYmUxLTMxOGUtYWEyNC0xYzlmNTViZDg0NTkiLCJ0aXRsZSI6IkRlc2lnbiBjb25zaWRlcmF0aW9ucyBmb3IgYSByb2JvdGljIGZseWluZyBmaXNoIiwiYXV0aG9yIjpbeyJmYW1pbHkiOiJHYW8iLCJnaXZlbiI6IkFteSIsInBhcnNlLW5hbWVzIjpmYWxzZSwiZHJvcHBpbmctcGFydGljbGUiOiIiLCJub24tZHJvcHBpbmctcGFydGljbGUiOiIifSx7ImZhbWlseSI6IlRlY2hldCIsImdpdmVuIjoiQWxleGFuZHJhIEguIiwicGFyc2UtbmFtZXMiOmZhbHNlLCJkcm9wcGluZy1wYXJ0aWNsZSI6IiIsIm5vbi1kcm9wcGluZy1wYXJ0aWNsZSI6IiJ9XSwiY29udGFpbmVyLXRpdGxlIjoiT0NFQU5TJzExIC0gTVRTL0lFRUUgS29uYSwgUHJvZ3JhbSBCb29rIiwiYWNjZXNzZWQiOnsiZGF0ZS1wYXJ0cyI6W1syMDIzLDgsMjJdXX0sIkRPSSI6IjEwLjIzOTE5L09DRUFOUy4yMDExLjYxMDcwMzkiLCJJU0JOIjoiOTc4MTQ1NzcxNDI3NiIsImlzc3VlZCI6eyJkYXRlLXBhcnRzIjpbWzIwMTFdXX0sImFic3RyYWN0IjoiVGhpcyBwYXBlciBkZXRhaWxzIGFuIGV4cGxvcmF0aW9uIGludG8gdGhlIGRlc2lnbiBvZiBhbiBhZXJpYWwtYXF1YXRpYyByb2JvdGljIHZlc3NlbC4gQSBjb21wYWN0IHJvYm90IHRoYXQgY291bGQgYm90aCBzd2ltIHVuZGVyd2F0ZXIgYW5kIGdsaWRlIGluIHRoZSBhaXIgYWJvdmUgd2F0ZXIgaGFzIG1hbnkgcG90ZW50aWFsIGFwcGxpY2F0aW9ucyBpbiBvY2VhbiBleHBsb3JhdGlvbiBhbmQgbWFwcGluZywgc3VydmVpbGxhbmNlLCBhbmQgZm9yZWNhc3RpbmcuIEluIHRoZSBmaXJzdCBwaGFzZSBvZiB0aGlzIHByb2plY3QsIHdlIGZvY3VzIG9uIG1lY2hhbmljYWwgZGVzaWduIGNvbmNlcHRzIHRoYXQgd291bGQgZW5hYmxlIHRoZSBiaW9taW1ldGljIHByb2R1Y3Rpb24gb2YgYWRlcXVhdGUgdGhydXN0IHVuZGVyd2F0ZXIuIEEgYnJpZWYgcmV2aWV3IG9mIHByZWNlZGVudCByZXNlYXJjaCBjb25jZXJuaW5nIHJvYm90aWMgZmlzaCBhbmQgaHlkcm9keW5hbWljcyBpcyBmaXJzdCBwcmVzZW50ZWQsIGZvbGxvd2VkIGJ5IGFuIGluLWRlcHRoIGFuYWx5c2lzIG9mIHRoZSBtYXRoZW1hdGljYWwgdGhlb3J5IHJlbGV2YW50IHRvIHRoZSBwcm9qZWN0LiBBIHBhc3NpdmUgbW9kZWwgb2YgYSBmbHlpbmcgZmlzaCB3YXMgY29uc3RydWN0ZWQgYW5kIGxhdW5jaGVkIGZyb20gYXBwcm94aW1hdGVseSAxIGZ0LiB1bmRlcndhdGVyIHRvIGRldGVybWluZSB0aGUgZm9yY2VzIGFzc29jaWF0ZWQgd2l0aCBvdmVyY29taW5nIGRyYWcgdW5kZXJ3YXRlciBhbmQgZXhpdGluZyB0aGUgd2F0ZXIuIEJhc2VkIG9uIHRoaXMsIEEgbnVtYmVyIG9mIGNvbmNlcHR1YWwgZGVzaWducyB3aGljaCB3b3VsZCBwcm9kdWNlIHRoZSBtb3Rpb24gbmVjZXNzYXJ5IGZvciBwcm9wdWxzaW9uIHdlcmUgZm9ybXVsYXRlZCBhbmQgYXJlIGRpc2N1c3NlZCBmcm9tIGEgbWVjaGFuaWNhbCBkZXNpZ24gcGVyc3BlY3RpdmUuIFZhcmlvdXMgY29udmVudGlvbmFsIGFuZCBub24tY29udmVudGlvbmFsIGFjdHVhdG9ycyBhcmUgcmV2aWV3ZWQsIGFzIHdlbGwgYXMgYSBjb250cm9sIHNjaGVtZSBmb3IgdGhlIGNvbmNlcHRzIHByZXNlbnRlZC4gV2UgZW5kIHdpdGggYSBkaXNjdXNzaW9uIG9mIHRoZSBmdXR1cmUgZGlyZWN0aW9ucyBmb3IgdGhpcyBwcm9qZWN0LCBhcyB3ZWxsIGFzIHRoZSBrZXkgY2hhbGxlbmdlcyB0aGF0IHJlbWFpbiB0byBiZSBhZGRyZXNzZWQuIMKpIDIwMTEgTVRTLiIsInB1Ymxpc2hlciI6IklFRUUgQ29tcHV0ZXIgU29jaWV0eSIsImNvbnRhaW5lci10aXRsZS1zaG9ydCI6IiJ9LCJpc1RlbXBvcmFyeSI6ZmFsc2V9XX0=&quot;,&quot;citationItems&quot;:[{&quot;id&quot;:&quot;a45eb449-1be1-318e-aa24-1c9f55bd8459&quot;,&quot;itemData&quot;:{&quot;type&quot;:&quot;article-journal&quot;,&quot;id&quot;:&quot;a45eb449-1be1-318e-aa24-1c9f55bd8459&quot;,&quot;title&quot;:&quot;Design considerations for a robotic flying fish&quot;,&quot;author&quot;:[{&quot;family&quot;:&quot;Gao&quot;,&quot;given&quot;:&quot;Amy&quot;,&quot;parse-names&quot;:false,&quot;dropping-particle&quot;:&quot;&quot;,&quot;non-dropping-particle&quot;:&quot;&quot;},{&quot;family&quot;:&quot;Techet&quot;,&quot;given&quot;:&quot;Alexandra H.&quot;,&quot;parse-names&quot;:false,&quot;dropping-particle&quot;:&quot;&quot;,&quot;non-dropping-particle&quot;:&quot;&quot;}],&quot;container-title&quot;:&quot;OCEANS'11 - MTS/IEEE Kona, Program Book&quot;,&quot;accessed&quot;:{&quot;date-parts&quot;:[[2023,8,22]]},&quot;DOI&quot;:&quot;10.23919/OCEANS.2011.6107039&quot;,&quot;ISBN&quot;:&quot;9781457714276&quot;,&quot;issued&quot;:{&quot;date-parts&quot;:[[2011]]},&quot;abstract&quot;:&quot;This paper details an exploration into the design of an aerial-aquatic robotic vessel. A compact robot that could both swim underwater and glide in the air above water has many potential applications in ocean exploration and mapping, surveillance, and forecasting. In the first phase of this project, we focus on mechanical design concepts that would enable the biomimetic production of adequate thrust underwater. A brief review of precedent research concerning robotic fish and hydrodynamics is first presented, followed by an in-depth analysis of the mathematical theory relevant to the project. A passive model of a flying fish was constructed and launched from approximately 1 ft. underwater to determine the forces associated with overcoming drag underwater and exiting the water. Based on this, A number of conceptual designs which would produce the motion necessary for propulsion were formulated and are discussed from a mechanical design perspective. Various conventional and non-conventional actuators are reviewed, as well as a control scheme for the concepts presented. We end with a discussion of the future directions for this project, as well as the key challenges that remain to be addressed. © 2011 MTS.&quot;,&quot;publisher&quot;:&quot;IEEE Computer Society&quot;,&quot;container-title-short&quot;:&quot;&quot;},&quot;isTemporary&quot;:false}]},{&quot;citationID&quot;:&quot;MENDELEY_CITATION_fdd6370d-3320-423f-a037-fd9636955976&quot;,&quot;properties&quot;:{&quot;noteIndex&quot;:0},&quot;isEdited&quot;:false,&quot;manualOverride&quot;:{&quot;isManuallyOverridden&quot;:false,&quot;citeprocText&quot;:&quot;(&lt;i&gt;19&lt;/i&gt;)&quot;,&quot;manualOverrideText&quot;:&quot;&quot;},&quot;citationTag&quot;:&quot;MENDELEY_CITATION_v3_eyJjaXRhdGlvbklEIjoiTUVOREVMRVlfQ0lUQVRJT05fZmRkNjM3MGQtMzMyMC00MjNmLWEwMzctZmQ5NjM2OTU1OTc2IiwicHJvcGVydGllcyI6eyJub3RlSW5kZXgiOjB9LCJpc0VkaXRlZCI6ZmFsc2UsIm1hbnVhbE92ZXJyaWRlIjp7ImlzTWFudWFsbHlPdmVycmlkZGVuIjpmYWxzZSwiY2l0ZXByb2NUZXh0IjoiKDxpPjE5PC9pPikiLCJtYW51YWxPdmVycmlkZVRleHQiOiIifSwiY2l0YXRpb25JdGVtcyI6W3siaWQiOiJjMzJlODM2OC0wNzMyLTNkNWItYjAxNC04MzAzMjhjYjJjMDIiLCJpdGVtRGF0YSI6eyJ0eXBlIjoiYXJ0aWNsZS1qb3VybmFsIiwiaWQiOiJjMzJlODM2OC0wNzMyLTNkNWItYjAxNC04MzAzMjhjYjJjMDIiLCJ0aXRsZSI6IlRoZSBCaW9raW5ldGljcyBvZiBGbHlpbmcgYW5kIFN3aW1taW5nLCBTZWNvbmQgRWRpdGlvbiIsImF1dGhvciI6W3siZmFtaWx5IjoiQXp1bWEiLCJnaXZlbiI6IkFraXJhIiwicGFyc2UtbmFtZXMiOmZhbHNlLCJkcm9wcGluZy1wYXJ0aWNsZSI6IiIsIm5vbi1kcm9wcGluZy1wYXJ0aWNsZSI6IiJ9XSwiY29udGFpbmVyLXRpdGxlIjoiVGhlIEJpb2tpbmV0aWNzIG9mIEZseWluZyBhbmQgU3dpbW1pbmcsIFNlY29uZCBFZGl0aW9uIiwiYWNjZXNzZWQiOnsiZGF0ZS1wYXJ0cyI6W1syMDIyLDIsN11dfSwiRE9JIjoiMTAuMjUxNC80Ljg2MjUwMiIsImlzc3VlZCI6eyJkYXRlLXBhcnRzIjpbWzIwMDYsNCwyOF1dfSwiYWJzdHJhY3QiOiJSRVNVTUVOLiBOdW1lcm9zb3MgdGV4dG9zIHkgYXJ0w61jdWxvcyBwcm9wb3JjaW9uYW4gZ3XDrWFzIHNvYnJlIGPDs21vIGVzY3JpYmlyIGFydMOtY3Vsb3MgYWNhZMOpbWljb3MuIEVsIG9iamV0aXZvIGRlIGVzdGUgZG9jdW1lbnRvLCBlbiBwYXJ0aWN1bGFyLCBjb25zaXN0ZSBlbiBjZW50cmFyc2UgZW4gbGFzIHTDqWNuaWNhcyBtw6FzIHJlY2llbnRlcyBhbCByZXNwZWN0byBxdWUgcHVlZGVuIHNlciBjb25zaWRlcmFkYXMgcG9yIGxvcyBhdXRvcmVzIGEgbGEgaG9yYSBkZSBlc2NyaWJpciBvIHJldmlzYXIgdGV4dG9zLiBVdGlsaXphbmRvIGVqZW1wbG9zIG1heW9yaXRhcmlhbWVudGUgc2FjYWRvcyBkZSBsb3MgbsO6bWVyb3MgcmVjaWVudGVzIGRlIEludGVybmF0aW9uYWwgSm91cm5hbCBvZiBDbGluaWNhbCBhbmQgSGVhbHRoIFBzeWNob2xvZ3kgKElKQ0hQKSwgc2UgY29tZW50YW4gbnVldmFzIGFwcm94aW1hY2lvbmVzIGEgbGEgcHJlc2VudGFjacOzbiBkZSB0w610dWxvcywgcmVzw7ptZW5lcywgb3JpZW50YWNpb25lcyBwYXJhIGxhIGxlY3R1cmEsIGludHJvZHVjY2lvbmVzLCBtw6l0b2RvcywgcmVzdWx0YWRvcywgdGFibGFzLCBmaWd1cmFzIHkgY29uY2x1c2lvbmVzLiBFcyBtw6FzLCBkw7NuZGUgcmVzdWx0YSBhcHJvcGlhZG8sIHNlIGhhY2UgcmVmZXJlbmNpYSBhIGxhcyBwb3NpYmxlcyBkaWZlcmVuY2lhcyBlbiBsb3MgZXN0aWxvcyBkZSBhdXRvcmVzIGVzcGHDsW9sZXMgeSBhbmdsb3Nham9uZXMsIGRhZG8gcXVlIElKQ0hQIHB1YmxpY2EgYXJ0w61jdWxvcyBlbiBhbWJvcyBpZGlvbWFzLiBQYXJlY2UgcXVlIGhheSB2YXJpYXMgbWFuZXJhcyBkZSBtZWpvcmFyIGVzdGUgYXNwZWN0byBwYXJ0aWN1bGFyIGRlIGVzY3JpdHVyYSBhY2Fkw6ltaWNhLCBhdW5xdWUgYWxndW5hcyBkZSDDqXN0YXMgcHVlZGVuIHBhcmVjZXIgbcOhcyBhY2VwdGFibGVzIHBhcmEgbGEgZXNjcml0dXJhIGRlIGxvcyBhdXRvcmVzIGJpZW4gZXN0YWJsZWNpZG9zIGVuIGNvbXBhcmFjacOzbiBjb24gbG9zIG3DoXMgbm92YXRvcywgc29icmUgdG9kbyBzaSBlc2NyaWJlbiBlbiBzdSBzZWd1bmRvIGlkaW9tYS4gUEFMQUJSQVMgQ0xBVkUuIEVzY3JpdHVyYSBhY2Fkw6ltaWNhLiBUw610dWxvcy4gUmVzdW1lbiBlc3RydWN0dXJhZG8uIEN1YWRyb3MgZGUgdGV4dG8uIEFCU1RSQUNULiBOdW1lcm91cyB0ZXh0cyBhbmQgYXJ0aWNsZXMgcHJvdmlkZSBndWlkZWxpbmVzIG9uIGhvdyB0byB3cml0ZSBhY2FkZW1pYyBhcnRpY2xlcy4gVGhlIGFpbSBvZiB0aGlzIHBhcnRpY3VsYXIgcGFwZXIsIGhvd2V2ZXIsIGlzIHRvIGZvY3VzIG9uIG1vcmUgcmVjZW50IHRlY2huaXF1ZXMgaW4gdGhpcyByZXNwZWN0IHRoYXQgYXV0aG9ycyBtaWdodCBsaWtlIHRvIGNvbnNpZGVyIHdoZW4gdGhleSBhcmUgd3JpdGluZyBhbmQgcmV2aXNpbmcgdGV4dC4gVXNpbmcgZXhhbXBsZXMgbWFpbmx5IGRyYXduIGZyb20gcmVjZW50IGlzc3VlcyBvZiB0aGUgSW50ZXJuYXRpb25hbCBKb3VybmFsIG9mIENsaW5pY2FsIGFuZCBIZWFsdGggUHN5Y2hvbG9neSAoSUpDSFApLCBJIGRpc2N1c3MgbmV3IGFwcHJvYWNoZXMgdG8gdGhlIHByZXNlbnRhdGlvbiBvZiB0aXRsZXMsIGFic3RyYWN0cywgcmVhZGVyIDEgTG9zIGF1dG9yZXMgYWdyYWRlY2VuIGEgQW5kcmV3IEtuaXBlIHBvciBzdSBheXVkYSB0w6ljbmljYSB5IGEgb3Ryb3MgY29sZWdhcyBxdWllbmVzIGhhbiBheXVkYWRvIGVuIGVzdGUgYXJ0w61jdWxvLiIsInB1Ymxpc2hlciI6IkFtZXJpY2FuIEluc3RpdHV0ZSBvZiBBZXJvbmF1dGljcyBhbmQgQXN0cm9uYXV0aWNzIiwiY29udGFpbmVyLXRpdGxlLXNob3J0IjoiIn0sImlzVGVtcG9yYXJ5IjpmYWxzZX1dfQ==&quot;,&quot;citationItems&quot;:[{&quot;id&quot;:&quot;c32e8368-0732-3d5b-b014-830328cb2c02&quot;,&quot;itemData&quot;:{&quot;type&quot;:&quot;article-journal&quot;,&quot;id&quot;:&quot;c32e8368-0732-3d5b-b014-830328cb2c02&quot;,&quot;title&quot;:&quot;The Biokinetics of Flying and Swimming, Second Edition&quot;,&quot;author&quot;:[{&quot;family&quot;:&quot;Azuma&quot;,&quot;given&quot;:&quot;Akira&quot;,&quot;parse-names&quot;:false,&quot;dropping-particle&quot;:&quot;&quot;,&quot;non-dropping-particle&quot;:&quot;&quot;}],&quot;container-title&quot;:&quot;The Biokinetics of Flying and Swimming, Second Edition&quot;,&quot;accessed&quot;:{&quot;date-parts&quot;:[[2022,2,7]]},&quot;DOI&quot;:&quot;10.2514/4.862502&quot;,&quot;issued&quot;:{&quot;date-parts&quot;:[[2006,4,28]]},&quot;abstract&quot;:&quot;RESUMEN. Numerosos textos y artículos proporcionan guías sobre cómo escribir artículos académicos. El objetivo de este documento, en particular, consiste en centrarse en las técnicas más recientes al respecto que pueden ser consideradas por los autores a la hora de escribir o revisar textos. Utilizando ejemplos mayoritariamente sacados de los números recientes de International Journal of Clinical and Health Psychology (IJCHP), se comentan nuevas aproximaciones a la presentación de títulos, resúmenes, orientaciones para la lectura, introducciones, métodos, resultados, tablas, figuras y conclusiones. Es más, dónde resulta apropiado, se hace referencia a las posibles diferencias en los estilos de autores españoles y anglosajones, dado que IJCHP publica artículos en ambos idiomas. Parece que hay varias maneras de mejorar este aspecto particular de escritura académica, aunque algunas de éstas pueden parecer más aceptables para la escritura de los autores bien establecidos en comparación con los más novatos, sobre todo si escriben en su segundo idioma. PALABRAS CLAVE. Escritura académica. Títulos. Resumen estructurado. Cuadros de texto. ABSTRACT. Numerous texts and articles provide guidelines on how to write academic articles. The aim of this particular paper, however, is to focus on more recent techniques in this respect that authors might like to consider when they are writing and revising text. Using examples mainly drawn from recent issues of the International Journal of Clinical and Health Psychology (IJCHP), I discuss new approaches to the presentation of titles, abstracts, reader 1 Los autores agradecen a Andrew Knipe por su ayuda técnica y a otros colegas quienes han ayudado en este artículo.&quot;,&quot;publisher&quot;:&quot;American Institute of Aeronautics and Astronautics&quot;,&quot;container-title-short&quot;:&quot;&quot;},&quot;isTemporary&quot;:false}]},{&quot;citationID&quot;:&quot;MENDELEY_CITATION_2118e24c-f4f9-481e-beb9-d1d4559d9a7c&quot;,&quot;properties&quot;:{&quot;noteIndex&quot;:0},&quot;isEdited&quot;:false,&quot;manualOverride&quot;:{&quot;isManuallyOverridden&quot;:false,&quot;citeprocText&quot;:&quot;(&lt;i&gt;21&lt;/i&gt;)&quot;,&quot;manualOverrideText&quot;:&quot;&quot;},&quot;citationTag&quot;:&quot;MENDELEY_CITATION_v3_eyJjaXRhdGlvbklEIjoiTUVOREVMRVlfQ0lUQVRJT05fMjExOGUyNGMtZjRmOS00ODFlLWJlYjktZDFkNDU1OWQ5YTdjIiwicHJvcGVydGllcyI6eyJub3RlSW5kZXgiOjB9LCJpc0VkaXRlZCI6ZmFsc2UsIm1hbnVhbE92ZXJyaWRlIjp7ImlzTWFudWFsbHlPdmVycmlkZGVuIjpmYWxzZSwiY2l0ZXByb2NUZXh0IjoiKDxpPjIxPC9pPikiLCJtYW51YWxPdmVycmlkZVRleHQiOiIifSwiY2l0YXRpb25JdGVtcyI6W3siaWQiOiJhNDVlYjQ0OS0xYmUxLTMxOGUtYWEyNC0xYzlmNTViZDg0NTkiLCJpdGVtRGF0YSI6eyJ0eXBlIjoiYXJ0aWNsZS1qb3VybmFsIiwiaWQiOiJhNDVlYjQ0OS0xYmUxLTMxOGUtYWEyNC0xYzlmNTViZDg0NTkiLCJ0aXRsZSI6IkRlc2lnbiBjb25zaWRlcmF0aW9ucyBmb3IgYSByb2JvdGljIGZseWluZyBmaXNoIiwiYXV0aG9yIjpbeyJmYW1pbHkiOiJHYW8iLCJnaXZlbiI6IkFteSIsInBhcnNlLW5hbWVzIjpmYWxzZSwiZHJvcHBpbmctcGFydGljbGUiOiIiLCJub24tZHJvcHBpbmctcGFydGljbGUiOiIifSx7ImZhbWlseSI6IlRlY2hldCIsImdpdmVuIjoiQWxleGFuZHJhIEguIiwicGFyc2UtbmFtZXMiOmZhbHNlLCJkcm9wcGluZy1wYXJ0aWNsZSI6IiIsIm5vbi1kcm9wcGluZy1wYXJ0aWNsZSI6IiJ9XSwiY29udGFpbmVyLXRpdGxlIjoiT0NFQU5TJzExIC0gTVRTL0lFRUUgS29uYSwgUHJvZ3JhbSBCb29rIiwiYWNjZXNzZWQiOnsiZGF0ZS1wYXJ0cyI6W1syMDIzLDgsMjJdXX0sIkRPSSI6IjEwLjIzOTE5L09DRUFOUy4yMDExLjYxMDcwMzkiLCJJU0JOIjoiOTc4MTQ1NzcxNDI3NiIsImlzc3VlZCI6eyJkYXRlLXBhcnRzIjpbWzIwMTFdXX0sImFic3RyYWN0IjoiVGhpcyBwYXBlciBkZXRhaWxzIGFuIGV4cGxvcmF0aW9uIGludG8gdGhlIGRlc2lnbiBvZiBhbiBhZXJpYWwtYXF1YXRpYyByb2JvdGljIHZlc3NlbC4gQSBjb21wYWN0IHJvYm90IHRoYXQgY291bGQgYm90aCBzd2ltIHVuZGVyd2F0ZXIgYW5kIGdsaWRlIGluIHRoZSBhaXIgYWJvdmUgd2F0ZXIgaGFzIG1hbnkgcG90ZW50aWFsIGFwcGxpY2F0aW9ucyBpbiBvY2VhbiBleHBsb3JhdGlvbiBhbmQgbWFwcGluZywgc3VydmVpbGxhbmNlLCBhbmQgZm9yZWNhc3RpbmcuIEluIHRoZSBmaXJzdCBwaGFzZSBvZiB0aGlzIHByb2plY3QsIHdlIGZvY3VzIG9uIG1lY2hhbmljYWwgZGVzaWduIGNvbmNlcHRzIHRoYXQgd291bGQgZW5hYmxlIHRoZSBiaW9taW1ldGljIHByb2R1Y3Rpb24gb2YgYWRlcXVhdGUgdGhydXN0IHVuZGVyd2F0ZXIuIEEgYnJpZWYgcmV2aWV3IG9mIHByZWNlZGVudCByZXNlYXJjaCBjb25jZXJuaW5nIHJvYm90aWMgZmlzaCBhbmQgaHlkcm9keW5hbWljcyBpcyBmaXJzdCBwcmVzZW50ZWQsIGZvbGxvd2VkIGJ5IGFuIGluLWRlcHRoIGFuYWx5c2lzIG9mIHRoZSBtYXRoZW1hdGljYWwgdGhlb3J5IHJlbGV2YW50IHRvIHRoZSBwcm9qZWN0LiBBIHBhc3NpdmUgbW9kZWwgb2YgYSBmbHlpbmcgZmlzaCB3YXMgY29uc3RydWN0ZWQgYW5kIGxhdW5jaGVkIGZyb20gYXBwcm94aW1hdGVseSAxIGZ0LiB1bmRlcndhdGVyIHRvIGRldGVybWluZSB0aGUgZm9yY2VzIGFzc29jaWF0ZWQgd2l0aCBvdmVyY29taW5nIGRyYWcgdW5kZXJ3YXRlciBhbmQgZXhpdGluZyB0aGUgd2F0ZXIuIEJhc2VkIG9uIHRoaXMsIEEgbnVtYmVyIG9mIGNvbmNlcHR1YWwgZGVzaWducyB3aGljaCB3b3VsZCBwcm9kdWNlIHRoZSBtb3Rpb24gbmVjZXNzYXJ5IGZvciBwcm9wdWxzaW9uIHdlcmUgZm9ybXVsYXRlZCBhbmQgYXJlIGRpc2N1c3NlZCBmcm9tIGEgbWVjaGFuaWNhbCBkZXNpZ24gcGVyc3BlY3RpdmUuIFZhcmlvdXMgY29udmVudGlvbmFsIGFuZCBub24tY29udmVudGlvbmFsIGFjdHVhdG9ycyBhcmUgcmV2aWV3ZWQsIGFzIHdlbGwgYXMgYSBjb250cm9sIHNjaGVtZSBmb3IgdGhlIGNvbmNlcHRzIHByZXNlbnRlZC4gV2UgZW5kIHdpdGggYSBkaXNjdXNzaW9uIG9mIHRoZSBmdXR1cmUgZGlyZWN0aW9ucyBmb3IgdGhpcyBwcm9qZWN0LCBhcyB3ZWxsIGFzIHRoZSBrZXkgY2hhbGxlbmdlcyB0aGF0IHJlbWFpbiB0byBiZSBhZGRyZXNzZWQuIMKpIDIwMTEgTVRTLiIsInB1Ymxpc2hlciI6IklFRUUgQ29tcHV0ZXIgU29jaWV0eSIsImNvbnRhaW5lci10aXRsZS1zaG9ydCI6IiJ9LCJpc1RlbXBvcmFyeSI6ZmFsc2V9XX0=&quot;,&quot;citationItems&quot;:[{&quot;id&quot;:&quot;a45eb449-1be1-318e-aa24-1c9f55bd8459&quot;,&quot;itemData&quot;:{&quot;type&quot;:&quot;article-journal&quot;,&quot;id&quot;:&quot;a45eb449-1be1-318e-aa24-1c9f55bd8459&quot;,&quot;title&quot;:&quot;Design considerations for a robotic flying fish&quot;,&quot;author&quot;:[{&quot;family&quot;:&quot;Gao&quot;,&quot;given&quot;:&quot;Amy&quot;,&quot;parse-names&quot;:false,&quot;dropping-particle&quot;:&quot;&quot;,&quot;non-dropping-particle&quot;:&quot;&quot;},{&quot;family&quot;:&quot;Techet&quot;,&quot;given&quot;:&quot;Alexandra H.&quot;,&quot;parse-names&quot;:false,&quot;dropping-particle&quot;:&quot;&quot;,&quot;non-dropping-particle&quot;:&quot;&quot;}],&quot;container-title&quot;:&quot;OCEANS'11 - MTS/IEEE Kona, Program Book&quot;,&quot;accessed&quot;:{&quot;date-parts&quot;:[[2023,8,22]]},&quot;DOI&quot;:&quot;10.23919/OCEANS.2011.6107039&quot;,&quot;ISBN&quot;:&quot;9781457714276&quot;,&quot;issued&quot;:{&quot;date-parts&quot;:[[2011]]},&quot;abstract&quot;:&quot;This paper details an exploration into the design of an aerial-aquatic robotic vessel. A compact robot that could both swim underwater and glide in the air above water has many potential applications in ocean exploration and mapping, surveillance, and forecasting. In the first phase of this project, we focus on mechanical design concepts that would enable the biomimetic production of adequate thrust underwater. A brief review of precedent research concerning robotic fish and hydrodynamics is first presented, followed by an in-depth analysis of the mathematical theory relevant to the project. A passive model of a flying fish was constructed and launched from approximately 1 ft. underwater to determine the forces associated with overcoming drag underwater and exiting the water. Based on this, A number of conceptual designs which would produce the motion necessary for propulsion were formulated and are discussed from a mechanical design perspective. Various conventional and non-conventional actuators are reviewed, as well as a control scheme for the concepts presented. We end with a discussion of the future directions for this project, as well as the key challenges that remain to be addressed. © 2011 MTS.&quot;,&quot;publisher&quot;:&quot;IEEE Computer Society&quot;,&quot;container-title-short&quot;:&quot;&quot;},&quot;isTemporary&quot;:false}]},{&quot;citationID&quot;:&quot;MENDELEY_CITATION_a7546015-a34d-4579-b281-c56d88870f6c&quot;,&quot;properties&quot;:{&quot;noteIndex&quot;:0},&quot;isEdited&quot;:false,&quot;manualOverride&quot;:{&quot;isManuallyOverridden&quot;:false,&quot;citeprocText&quot;:&quot;(&lt;i&gt;22&lt;/i&gt;)&quot;,&quot;manualOverrideText&quot;:&quot;&quot;},&quot;citationTag&quot;:&quot;MENDELEY_CITATION_v3_eyJjaXRhdGlvbklEIjoiTUVOREVMRVlfQ0lUQVRJT05fYTc1NDYwMTUtYTM0ZC00NTc5LWIyODEtYzU2ZDg4ODcwZjZjIiwicHJvcGVydGllcyI6eyJub3RlSW5kZXgiOjB9LCJpc0VkaXRlZCI6ZmFsc2UsIm1hbnVhbE92ZXJyaWRlIjp7ImlzTWFudWFsbHlPdmVycmlkZGVuIjpmYWxzZSwiY2l0ZXByb2NUZXh0IjoiKDxpPjIyPC9pPikiLCJtYW51YWxPdmVycmlkZVRleHQiOiIifSwiY2l0YXRpb25JdGVtcyI6W3siaWQiOiIzY2UwZjYyYy05ZjZmLTNiNTQtODEwYi0wNTZhOTE2MTBjZGMiLCJpdGVtRGF0YSI6eyJ0eXBlIjoiYXJ0aWNsZS1qb3VybmFsIiwiaWQiOiIzY2UwZjYyYy05ZjZmLTNiNTQtODEwYi0wNTZhOTE2MTBjZGMiLCJ0aXRsZSI6IlR1bmFibGUgc3RpZmZuZXNzIGVuYWJsZXMgZmFzdCBhbmQgZWZmaWNpZW50IHN3aW1taW5nIGluIGZpc2gtbGlrZSByb2JvdHMiLCJhdXRob3IiOlt7ImZhbWlseSI6Ilpob25nIiwiZ2l2ZW4iOiJRLiIsInBhcnNlLW5hbWVzIjpmYWxzZSwiZHJvcHBpbmctcGFydGljbGUiOiIiLCJub24tZHJvcHBpbmctcGFydGljbGUiOiIifSx7ImZhbWlseSI6IlpodSIsImdpdmVuIjoiSi4iLCJwYXJzZS1uYW1lcyI6ZmFsc2UsImRyb3BwaW5nLXBhcnRpY2xlIjoiIiwibm9uLWRyb3BwaW5nLXBhcnRpY2xlIjoiIn0seyJmYW1pbHkiOiJGaXNoIiwiZ2l2ZW4iOiJGLiBFLiIsInBhcnNlLW5hbWVzIjpmYWxzZSwiZHJvcHBpbmctcGFydGljbGUiOiIiLCJub24tZHJvcHBpbmctcGFydGljbGUiOiIifSx7ImZhbWlseSI6IktlcnIiLCJnaXZlbiI6IlMuIEouIiwicGFyc2UtbmFtZXMiOmZhbHNlLCJkcm9wcGluZy1wYXJ0aWNsZSI6IiIsIm5vbi1kcm9wcGluZy1wYXJ0aWNsZSI6IiJ9LHsiZmFtaWx5IjoiRG93bnMiLCJnaXZlbiI6IkEuIE0uIiwicGFyc2UtbmFtZXMiOmZhbHNlLCJkcm9wcGluZy1wYXJ0aWNsZSI6IiIsIm5vbi1kcm9wcGluZy1wYXJ0aWNsZSI6IiJ9LHsiZmFtaWx5IjoiQmFydC1TbWl0aCIsImdpdmVuIjoiSC4iLCJwYXJzZS1uYW1lcyI6ZmFsc2UsImRyb3BwaW5nLXBhcnRpY2xlIjoiIiwibm9uLWRyb3BwaW5nLXBhcnRpY2xlIjoiIn0seyJmYW1pbHkiOiJRdWlubiIsImdpdmVuIjoiRC4gQi4iLCJwYXJzZS1uYW1lcyI6ZmFsc2UsImRyb3BwaW5nLXBhcnRpY2xlIjoiIiwibm9uLWRyb3BwaW5nLXBhcnRpY2xlIjoiIn1dLCJjb250YWluZXItdGl0bGUiOiJTY2llbmNlIFJvYm90aWNzIiwiY29udGFpbmVyLXRpdGxlLXNob3J0IjoiU2NpIFJvYm90IiwiRE9JIjoiMTAuMTEyNi9zY2lyb2JvdGljcy5hYmU0MDg4IiwiSVNTTiI6IjI0NzA5NDc2IiwiaXNzdWVkIjp7ImRhdGUtcGFydHMiOltbMjAyMV1dfSwiYWJzdHJhY3QiOiJGaXNoIG1haW50YWluIGhpZ2ggc3dpbW1pbmcgZWZmaWNpZW5jaWVzIG92ZXIgYSB3aWRlIHJhbmdlIG9mIHNwZWVkcy4gQSBrZXkgdG8gdGhpcyBhY2hpZXZlbWVudCBpcyB0aGVpciBmbGV4aWJpbGl0eSwgeWV0IGV2ZW4gZmxleGlibGUgcm9ib3RpYyBmaXNoIHRyYWlsIHJlYWwgZmlzaCBpbiB0ZXJtcyBvZiBwZXJmb3JtYW5jZS4gSGVyZSwgd2UgZXhwbG9yZSBob3cgZmlzaCBsZXZlcmFnZSB0dW5hYmxlIGZsZXhpYmlsaXR5IGJ5IHVzaW5nIHRoZWlyIG11c2NsZXMgdG8gbW9kdWxhdGUgdGhlIHN0aWZmbmVzcyBvZiB0aGVpciB0YWlscyB0byBhY2hpZXZlIGVmZmljaWVudCBzd2ltbWluZy4gV2UgZGVyaXZlZCBhIG1vZGVsIHRoYXQgZXhwbGFpbnMgaG93IGFuZCB3aHkgdHVuaW5nIHN0aWZmbmVzcyBhZmZlY3RzIHBlcmZvcm1hbmNlLiBXZSBzaG93IHRoYXQgdG8gbWF4aW1pemUgZWZmaWNpZW5jeSwgbXVzY2xlIHRlbnNpb24gc2hvdWxkIHNjYWxlIHdpdGggc3dpbW1pbmcgc3BlZWQgc3F1YXJlZCwgb2ZmZXJpbmcgYSBzaW1wbGUgdHVuaW5nIHN0cmF0ZWd5IGZvciBmaXNoLWxpa2Ugcm9ib3RzLiBUdW5pbmcgc3RpZmZuZXNzIGNhbiBkb3VibGUgc3dpbW1pbmcgZWZmaWNpZW5jeSBhdCB0dW5hLWxpa2UgZnJlcXVlbmNpZXMgYW5kIHNwZWVkcyAoMCB0byA2IGhlcnR6OyAwIHRvIDIgYm9keSBsZW5ndGhzIHBlciBzZWNvbmQpLiBFbmVyZ3kgc2F2aW5ncyBpbmNyZWFzZSB3aXRoIGZyZXF1ZW5jeSwgc3VnZ2VzdGluZyB0aGF0IGhpZ2gtZnJlcXVlbmN5IGZpc2gtbGlrZSByb2JvdHMgaGF2ZSB0aGUgbW9zdCB0byBnYWluIGZyb20gdHVuaW5nIHN0aWZmbmVzcy4iLCJpc3N1ZSI6IjU3Iiwidm9sdW1lIjoiNiJ9LCJpc1RlbXBvcmFyeSI6ZmFsc2V9XX0=&quot;,&quot;citationItems&quot;:[{&quot;id&quot;:&quot;3ce0f62c-9f6f-3b54-810b-056a91610cdc&quot;,&quot;itemData&quot;:{&quot;type&quot;:&quot;article-journal&quot;,&quot;id&quot;:&quot;3ce0f62c-9f6f-3b54-810b-056a91610cdc&quot;,&quot;title&quot;:&quot;Tunable stiffness enables fast and efficient swimming in fish-like robots&quot;,&quot;author&quot;:[{&quot;family&quot;:&quot;Zhong&quot;,&quot;given&quot;:&quot;Q.&quot;,&quot;parse-names&quot;:false,&quot;dropping-particle&quot;:&quot;&quot;,&quot;non-dropping-particle&quot;:&quot;&quot;},{&quot;family&quot;:&quot;Zhu&quot;,&quot;given&quot;:&quot;J.&quot;,&quot;parse-names&quot;:false,&quot;dropping-particle&quot;:&quot;&quot;,&quot;non-dropping-particle&quot;:&quot;&quot;},{&quot;family&quot;:&quot;Fish&quot;,&quot;given&quot;:&quot;F. E.&quot;,&quot;parse-names&quot;:false,&quot;dropping-particle&quot;:&quot;&quot;,&quot;non-dropping-particle&quot;:&quot;&quot;},{&quot;family&quot;:&quot;Kerr&quot;,&quot;given&quot;:&quot;S. J.&quot;,&quot;parse-names&quot;:false,&quot;dropping-particle&quot;:&quot;&quot;,&quot;non-dropping-particle&quot;:&quot;&quot;},{&quot;family&quot;:&quot;Downs&quot;,&quot;given&quot;:&quot;A. M.&quot;,&quot;parse-names&quot;:false,&quot;dropping-particle&quot;:&quot;&quot;,&quot;non-dropping-particle&quot;:&quot;&quot;},{&quot;family&quot;:&quot;Bart-Smith&quot;,&quot;given&quot;:&quot;H.&quot;,&quot;parse-names&quot;:false,&quot;dropping-particle&quot;:&quot;&quot;,&quot;non-dropping-particle&quot;:&quot;&quot;},{&quot;family&quot;:&quot;Quinn&quot;,&quot;given&quot;:&quot;D. B.&quot;,&quot;parse-names&quot;:false,&quot;dropping-particle&quot;:&quot;&quot;,&quot;non-dropping-particle&quot;:&quot;&quot;}],&quot;container-title&quot;:&quot;Science Robotics&quot;,&quot;container-title-short&quot;:&quot;Sci Robot&quot;,&quot;DOI&quot;:&quot;10.1126/scirobotics.abe4088&quot;,&quot;ISSN&quot;:&quot;24709476&quot;,&quot;issued&quot;:{&quot;date-parts&quot;:[[2021]]},&quot;abstract&quot;:&quot;Fish maintain high swimming efficiencies over a wide range of speeds. A key to this achievement is their flexibility, yet even flexible robotic fish trail real fish in terms of performance. Here, we explore how fish leverage tunable flexibility by using their muscles to modulate the stiffness of their tails to achieve efficient swimming. We derived a model that explains how and why tuning stiffness affects performance. We show that to maximize efficiency, muscle tension should scale with swimming speed squared, offering a simple tuning strategy for fish-like robots. Tuning stiffness can double swimming efficiency at tuna-like frequencies and speeds (0 to 6 hertz; 0 to 2 body lengths per second). Energy savings increase with frequency, suggesting that high-frequency fish-like robots have the most to gain from tuning stiffness.&quot;,&quot;issue&quot;:&quot;57&quot;,&quot;volume&quot;:&quot;6&quot;},&quot;isTemporary&quot;:false}]},{&quot;citationID&quot;:&quot;MENDELEY_CITATION_2c8ee434-b840-439f-9690-6db471e3313f&quot;,&quot;properties&quot;:{&quot;noteIndex&quot;:0},&quot;isEdited&quot;:false,&quot;manualOverride&quot;:{&quot;isManuallyOverridden&quot;:false,&quot;citeprocText&quot;:&quot;(&lt;i&gt;22&lt;/i&gt;)&quot;,&quot;manualOverrideText&quot;:&quot;&quot;},&quot;citationTag&quot;:&quot;MENDELEY_CITATION_v3_eyJjaXRhdGlvbklEIjoiTUVOREVMRVlfQ0lUQVRJT05fMmM4ZWU0MzQtYjg0MC00MzlmLTk2OTAtNmRiNDcxZTMzMTNmIiwicHJvcGVydGllcyI6eyJub3RlSW5kZXgiOjB9LCJpc0VkaXRlZCI6ZmFsc2UsIm1hbnVhbE92ZXJyaWRlIjp7ImlzTWFudWFsbHlPdmVycmlkZGVuIjpmYWxzZSwiY2l0ZXByb2NUZXh0IjoiKDxpPjIyPC9pPikiLCJtYW51YWxPdmVycmlkZVRleHQiOiIifSwiY2l0YXRpb25JdGVtcyI6W3siaWQiOiIzY2UwZjYyYy05ZjZmLTNiNTQtODEwYi0wNTZhOTE2MTBjZGMiLCJpdGVtRGF0YSI6eyJ0eXBlIjoiYXJ0aWNsZS1qb3VybmFsIiwiaWQiOiIzY2UwZjYyYy05ZjZmLTNiNTQtODEwYi0wNTZhOTE2MTBjZGMiLCJ0aXRsZSI6IlR1bmFibGUgc3RpZmZuZXNzIGVuYWJsZXMgZmFzdCBhbmQgZWZmaWNpZW50IHN3aW1taW5nIGluIGZpc2gtbGlrZSByb2JvdHMiLCJhdXRob3IiOlt7ImZhbWlseSI6Ilpob25nIiwiZ2l2ZW4iOiJRLiIsInBhcnNlLW5hbWVzIjpmYWxzZSwiZHJvcHBpbmctcGFydGljbGUiOiIiLCJub24tZHJvcHBpbmctcGFydGljbGUiOiIifSx7ImZhbWlseSI6IlpodSIsImdpdmVuIjoiSi4iLCJwYXJzZS1uYW1lcyI6ZmFsc2UsImRyb3BwaW5nLXBhcnRpY2xlIjoiIiwibm9uLWRyb3BwaW5nLXBhcnRpY2xlIjoiIn0seyJmYW1pbHkiOiJGaXNoIiwiZ2l2ZW4iOiJGLiBFLiIsInBhcnNlLW5hbWVzIjpmYWxzZSwiZHJvcHBpbmctcGFydGljbGUiOiIiLCJub24tZHJvcHBpbmctcGFydGljbGUiOiIifSx7ImZhbWlseSI6IktlcnIiLCJnaXZlbiI6IlMuIEouIiwicGFyc2UtbmFtZXMiOmZhbHNlLCJkcm9wcGluZy1wYXJ0aWNsZSI6IiIsIm5vbi1kcm9wcGluZy1wYXJ0aWNsZSI6IiJ9LHsiZmFtaWx5IjoiRG93bnMiLCJnaXZlbiI6IkEuIE0uIiwicGFyc2UtbmFtZXMiOmZhbHNlLCJkcm9wcGluZy1wYXJ0aWNsZSI6IiIsIm5vbi1kcm9wcGluZy1wYXJ0aWNsZSI6IiJ9LHsiZmFtaWx5IjoiQmFydC1TbWl0aCIsImdpdmVuIjoiSC4iLCJwYXJzZS1uYW1lcyI6ZmFsc2UsImRyb3BwaW5nLXBhcnRpY2xlIjoiIiwibm9uLWRyb3BwaW5nLXBhcnRpY2xlIjoiIn0seyJmYW1pbHkiOiJRdWlubiIsImdpdmVuIjoiRC4gQi4iLCJwYXJzZS1uYW1lcyI6ZmFsc2UsImRyb3BwaW5nLXBhcnRpY2xlIjoiIiwibm9uLWRyb3BwaW5nLXBhcnRpY2xlIjoiIn1dLCJjb250YWluZXItdGl0bGUiOiJTY2llbmNlIFJvYm90aWNzIiwiY29udGFpbmVyLXRpdGxlLXNob3J0IjoiU2NpIFJvYm90IiwiRE9JIjoiMTAuMTEyNi9zY2lyb2JvdGljcy5hYmU0MDg4IiwiSVNTTiI6IjI0NzA5NDc2IiwiaXNzdWVkIjp7ImRhdGUtcGFydHMiOltbMjAyMV1dfSwiYWJzdHJhY3QiOiJGaXNoIG1haW50YWluIGhpZ2ggc3dpbW1pbmcgZWZmaWNpZW5jaWVzIG92ZXIgYSB3aWRlIHJhbmdlIG9mIHNwZWVkcy4gQSBrZXkgdG8gdGhpcyBhY2hpZXZlbWVudCBpcyB0aGVpciBmbGV4aWJpbGl0eSwgeWV0IGV2ZW4gZmxleGlibGUgcm9ib3RpYyBmaXNoIHRyYWlsIHJlYWwgZmlzaCBpbiB0ZXJtcyBvZiBwZXJmb3JtYW5jZS4gSGVyZSwgd2UgZXhwbG9yZSBob3cgZmlzaCBsZXZlcmFnZSB0dW5hYmxlIGZsZXhpYmlsaXR5IGJ5IHVzaW5nIHRoZWlyIG11c2NsZXMgdG8gbW9kdWxhdGUgdGhlIHN0aWZmbmVzcyBvZiB0aGVpciB0YWlscyB0byBhY2hpZXZlIGVmZmljaWVudCBzd2ltbWluZy4gV2UgZGVyaXZlZCBhIG1vZGVsIHRoYXQgZXhwbGFpbnMgaG93IGFuZCB3aHkgdHVuaW5nIHN0aWZmbmVzcyBhZmZlY3RzIHBlcmZvcm1hbmNlLiBXZSBzaG93IHRoYXQgdG8gbWF4aW1pemUgZWZmaWNpZW5jeSwgbXVzY2xlIHRlbnNpb24gc2hvdWxkIHNjYWxlIHdpdGggc3dpbW1pbmcgc3BlZWQgc3F1YXJlZCwgb2ZmZXJpbmcgYSBzaW1wbGUgdHVuaW5nIHN0cmF0ZWd5IGZvciBmaXNoLWxpa2Ugcm9ib3RzLiBUdW5pbmcgc3RpZmZuZXNzIGNhbiBkb3VibGUgc3dpbW1pbmcgZWZmaWNpZW5jeSBhdCB0dW5hLWxpa2UgZnJlcXVlbmNpZXMgYW5kIHNwZWVkcyAoMCB0byA2IGhlcnR6OyAwIHRvIDIgYm9keSBsZW5ndGhzIHBlciBzZWNvbmQpLiBFbmVyZ3kgc2F2aW5ncyBpbmNyZWFzZSB3aXRoIGZyZXF1ZW5jeSwgc3VnZ2VzdGluZyB0aGF0IGhpZ2gtZnJlcXVlbmN5IGZpc2gtbGlrZSByb2JvdHMgaGF2ZSB0aGUgbW9zdCB0byBnYWluIGZyb20gdHVuaW5nIHN0aWZmbmVzcy4iLCJpc3N1ZSI6IjU3Iiwidm9sdW1lIjoiNiJ9LCJpc1RlbXBvcmFyeSI6ZmFsc2V9XX0=&quot;,&quot;citationItems&quot;:[{&quot;id&quot;:&quot;3ce0f62c-9f6f-3b54-810b-056a91610cdc&quot;,&quot;itemData&quot;:{&quot;type&quot;:&quot;article-journal&quot;,&quot;id&quot;:&quot;3ce0f62c-9f6f-3b54-810b-056a91610cdc&quot;,&quot;title&quot;:&quot;Tunable stiffness enables fast and efficient swimming in fish-like robots&quot;,&quot;author&quot;:[{&quot;family&quot;:&quot;Zhong&quot;,&quot;given&quot;:&quot;Q.&quot;,&quot;parse-names&quot;:false,&quot;dropping-particle&quot;:&quot;&quot;,&quot;non-dropping-particle&quot;:&quot;&quot;},{&quot;family&quot;:&quot;Zhu&quot;,&quot;given&quot;:&quot;J.&quot;,&quot;parse-names&quot;:false,&quot;dropping-particle&quot;:&quot;&quot;,&quot;non-dropping-particle&quot;:&quot;&quot;},{&quot;family&quot;:&quot;Fish&quot;,&quot;given&quot;:&quot;F. E.&quot;,&quot;parse-names&quot;:false,&quot;dropping-particle&quot;:&quot;&quot;,&quot;non-dropping-particle&quot;:&quot;&quot;},{&quot;family&quot;:&quot;Kerr&quot;,&quot;given&quot;:&quot;S. J.&quot;,&quot;parse-names&quot;:false,&quot;dropping-particle&quot;:&quot;&quot;,&quot;non-dropping-particle&quot;:&quot;&quot;},{&quot;family&quot;:&quot;Downs&quot;,&quot;given&quot;:&quot;A. M.&quot;,&quot;parse-names&quot;:false,&quot;dropping-particle&quot;:&quot;&quot;,&quot;non-dropping-particle&quot;:&quot;&quot;},{&quot;family&quot;:&quot;Bart-Smith&quot;,&quot;given&quot;:&quot;H.&quot;,&quot;parse-names&quot;:false,&quot;dropping-particle&quot;:&quot;&quot;,&quot;non-dropping-particle&quot;:&quot;&quot;},{&quot;family&quot;:&quot;Quinn&quot;,&quot;given&quot;:&quot;D. B.&quot;,&quot;parse-names&quot;:false,&quot;dropping-particle&quot;:&quot;&quot;,&quot;non-dropping-particle&quot;:&quot;&quot;}],&quot;container-title&quot;:&quot;Science Robotics&quot;,&quot;container-title-short&quot;:&quot;Sci Robot&quot;,&quot;DOI&quot;:&quot;10.1126/scirobotics.abe4088&quot;,&quot;ISSN&quot;:&quot;24709476&quot;,&quot;issued&quot;:{&quot;date-parts&quot;:[[2021]]},&quot;abstract&quot;:&quot;Fish maintain high swimming efficiencies over a wide range of speeds. A key to this achievement is their flexibility, yet even flexible robotic fish trail real fish in terms of performance. Here, we explore how fish leverage tunable flexibility by using their muscles to modulate the stiffness of their tails to achieve efficient swimming. We derived a model that explains how and why tuning stiffness affects performance. We show that to maximize efficiency, muscle tension should scale with swimming speed squared, offering a simple tuning strategy for fish-like robots. Tuning stiffness can double swimming efficiency at tuna-like frequencies and speeds (0 to 6 hertz; 0 to 2 body lengths per second). Energy savings increase with frequency, suggesting that high-frequency fish-like robots have the most to gain from tuning stiffness.&quot;,&quot;issue&quot;:&quot;57&quot;,&quot;volume&quot;:&quot;6&quot;},&quot;isTemporary&quot;:false}]},{&quot;citationID&quot;:&quot;MENDELEY_CITATION_d2aaa633-3410-45fe-9af4-8e1bf2a7aca5&quot;,&quot;properties&quot;:{&quot;noteIndex&quot;:0},&quot;isEdited&quot;:false,&quot;manualOverride&quot;:{&quot;isManuallyOverridden&quot;:false,&quot;citeprocText&quot;:&quot;(&lt;i&gt;23&lt;/i&gt;)&quot;,&quot;manualOverrideText&quot;:&quot;&quot;},&quot;citationTag&quot;:&quot;MENDELEY_CITATION_v3_eyJjaXRhdGlvbklEIjoiTUVOREVMRVlfQ0lUQVRJT05fZDJhYWE2MzMtMzQxMC00NWZlLTlhZjQtOGUxYmYyYTdhY2E1IiwicHJvcGVydGllcyI6eyJub3RlSW5kZXgiOjB9LCJpc0VkaXRlZCI6ZmFsc2UsIm1hbnVhbE92ZXJyaWRlIjp7ImlzTWFudWFsbHlPdmVycmlkZGVuIjpmYWxzZSwiY2l0ZXByb2NUZXh0IjoiKDxpPjIzPC9pPikiLCJtYW51YWxPdmVycmlkZVRleHQiOiIifSwiY2l0YXRpb25JdGVtcyI6W3siaWQiOiI1NzA0NWI4YS1jMzQzLTNmYWMtOTJlYi0xMWMxZDg0MTNkMzciLCJpdGVtRGF0YSI6eyJ0eXBlIjoiYXJ0aWNsZS1qb3VybmFsIiwiaWQiOiI1NzA0NWI4YS1jMzQzLTNmYWMtOTJlYi0xMWMxZDg0MTNkMzciLCJ0aXRsZSI6IkV4cGxvcmF0aW9uIG9mIHVuZGVyd2F0ZXIgbGlmZSB3aXRoIGFuIGFjb3VzdGljYWxseSBjb250cm9sbGVkIHNvZnQgcm9ib3RpYyBmaXNoIiwiYXV0aG9yIjpbeyJmYW1pbHkiOiJLYXR6c2NobWFubiIsImdpdmVuIjoiUm9iZXJ0IEsuIiwicGFyc2UtbmFtZXMiOmZhbHNlLCJkcm9wcGluZy1wYXJ0aWNsZSI6IiIsIm5vbi1kcm9wcGluZy1wYXJ0aWNsZSI6IiJ9LHsiZmFtaWx5IjoiRGVsUHJldG8iLCJnaXZlbiI6Ikpvc2VwaCIsInBhcnNlLW5hbWVzIjpmYWxzZSwiZHJvcHBpbmctcGFydGljbGUiOiIiLCJub24tZHJvcHBpbmctcGFydGljbGUiOiIifSx7ImZhbWlseSI6Ik1hY0N1cmR5IiwiZ2l2ZW4iOiJSb2JlcnQiLCJwYXJzZS1uYW1lcyI6ZmFsc2UsImRyb3BwaW5nLXBhcnRpY2xlIjoiIiwibm9uLWRyb3BwaW5nLXBhcnRpY2xlIjoiIn0seyJmYW1pbHkiOiJSdXMiLCJnaXZlbiI6IkRhbmllbGEiLCJwYXJzZS1uYW1lcyI6ZmFsc2UsImRyb3BwaW5nLXBhcnRpY2xlIjoiIiwibm9uLWRyb3BwaW5nLXBhcnRpY2xlIjoiIn1dLCJjb250YWluZXItdGl0bGUiOiJTY2llbmNlIFJvYm90aWNzIiwiY29udGFpbmVyLXRpdGxlLXNob3J0IjoiU2NpIFJvYm90IiwiYWNjZXNzZWQiOnsiZGF0ZS1wYXJ0cyI6W1syMDIyLDEsMjNdXX0sIkRPSSI6IjEwLjExMjYvU0NJUk9CT1RJQ1MuQUFSMzQ0OS9TVVBQTF9GSUxFL0FBUjM0NDlfU00uUERGIiwiSVNTTiI6IjI0NzA5NDc2IiwiUE1JRCI6IjMzMTQxNzQ4IiwiVVJMIjoiaHR0cHM6Ly93d3cuc2NpZW5jZS5vcmcvZG9pL2Ficy8xMC4xMTI2L3NjaXJvYm90aWNzLmFhcjM0NDkiLCJpc3N1ZWQiOnsiZGF0ZS1wYXJ0cyI6W1syMDE4LDMsMjFdXX0sImFic3RyYWN0IjoiQ2xvc2V1cCBleHBsb3JhdGlvbiBvZiB1bmRlcndhdGVyIGxpZmUgcmVxdWlyZXMgbmV3IGZvcm1zIG9mIGludGVyYWN0aW9uLCB1c2luZyBiaW9taW1ldGljIGNyZWF0dXJlcyB0aGF0IGFyZSBjYXBhYmxlIG9mIGFnaWxlIHN3aW1taW5nIG1hbmV1dmVycywgZXF1aXBwZWQgd2l0aCBjYW1lcmFzLCBhbmQgc3VwcG9ydGVkIGJ5IHJlbW90ZSBodW1hbiBvcGVyYXRpb24uIEN1cnJlbnQgcm9ib3RpYyBwcm90b3R5cGVzIGRvIG5vdCBwcm92aWRlIGFkZXF1YXRlIHBsYXRmb3JtcyBmb3Igc3R1ZHlpbmcgbWFyaW5lIGxpZmUgaW4gdGhlaXIgbmF0dXJhbCBoYWJpdGF0cy4gVGhpcyB3b3JrIHByZXNlbnRzIHRoZSBkZXNpZ24sIGZhYnJpY2F0aW9uLCBjb250cm9sLCBhbmQgb2NlYW5pYyB0ZXN0aW5nIG9mIGEgc29mdCByb2JvdGljIGZpc2ggdGhhdCBjYW4gc3dpbSBpbiB0aHJlZSBkaW1lbnNpb25zIHRvIGNvbnRpbnVvdXNseSByZWNvcmQgdGhlIGFxdWF0aWMgbGlmZSBpdCBpcyBmb2xsb3dpbmcgb3IgZW5nYWdpbmcuIFVzaW5nIGEgbWluaWF0dXJpemVkIGFjb3VzdGljIGNvbW11bmljYXRpb24gbW9kdWxlLCBhIGRpdmVyIGNhbiBkaXJlY3QgdGhlIGZpc2ggYnkgc2VuZGluZyBjb21tYW5kcyBzdWNoIGFzIHNwZWVkLCB0dXJuaW5nIGFuZ2xlLCBhbmQgZHluYW1pYyB2ZXJ0aWNhbCBkaXZpbmcuIFRoaXMgd29yayBidWlsZHMgb24gcHJldmlvdXMgZ2VuZXJhdGlvbnMgb2Ygcm9ib3RpYyBmaXNoIHRoYXQgd2VyZSByZXN0cmljdGVkIHRvIG9uZSBwbGFuZSBpbiBzaGFsbG93IHdhdGVyIGFuZCBsYWNrZWQgcmVtb3RlIGNvbnRyb2wuIEV4cGVyaW1lbnRhbCByZXN1bHRzIGdhdGhlcmVkIGZyb20gdGVzdHMgYWxvbmcgY29yYWwgcmVlZnMgaW4gdGhlIFBhY2lmaWMgT2NlYW4gc2hvdyB0aGF0IHRoZSByb2JvdGljIGZpc2ggY2FuIHN1Y2Nlc3NmdWxseSBuYXZpZ2F0ZSBhcm91bmQgYXF1YXRpYyBsaWZlIGF0IGRlcHRocyByYW5naW5nIGZyb20gMCB0byAxOCBtZXRlcnMuIEZ1cnRoZXJtb3JlLCBvdXIgcm9ib3RpYyBmaXNoIGV4aGliaXRzIGEgbGlmZWxpa2UgdW5kdWxhdGluZyB0YWlsIG1vdGlvbiBlbmFibGVkIGJ5IGEgc29mdCByb2JvdGljIGFjdHVhdG9yIGRlc2lnbiB0aGF0IGNhbiBwb3RlbnRpYWxseSBmYWNpbGl0YXRlIGEgbW9yZSBuYXR1cmFsIGludGVncmF0aW9uIGludG8gdGhlIG9jZWFuIGVudmlyb25tZW50LiBXZSBiZWxpZXZlIHRoYXQgb3VyIHN0dWR5IGFkdmFuY2VzIGJleW9uZCB3aGF0IGlzIGN1cnJlbnRseSBhY2hpZXZhYmxlIHVzaW5nIHRyYWRpdGlvbmFsIHRocnVzdGVyLWJhc2VkIGFuZCB0ZXRoZXJlZCBhdXRvbm9tb3VzIHVuZGVyd2F0ZXIgdmVoaWNsZXMsIGRlbW9uc3RyYXRpbmcgbWV0aG9kcyB0aGF0IGNhbiBiZSB1c2VkIGluIHRoZSBmdXR1cmUgZm9yIHN0dWR5aW5nIHRoZSBpbnRlcmFjdGlvbnMgb2YgYXF1YXRpYyBsaWZlIGFuZCBvY2VhbiBkeW5hbWljcy4iLCJwdWJsaXNoZXIiOiJBbWVyaWNhbiBBc3NvY2lhdGlvbiBmb3IgdGhlIEFkdmFuY2VtZW50IG9mIFNjaWVuY2UiLCJpc3N1ZSI6IjE2Iiwidm9sdW1lIjoiMyJ9LCJpc1RlbXBvcmFyeSI6ZmFsc2V9XX0=&quot;,&quot;citationItems&quot;:[{&quot;id&quot;:&quot;57045b8a-c343-3fac-92eb-11c1d8413d37&quot;,&quot;itemData&quot;:{&quot;type&quot;:&quot;article-journal&quot;,&quot;id&quot;:&quot;57045b8a-c343-3fac-92eb-11c1d8413d37&quot;,&quot;title&quot;:&quot;Exploration of underwater life with an acoustically controlled soft robotic fish&quot;,&quot;author&quot;:[{&quot;family&quot;:&quot;Katzschmann&quot;,&quot;given&quot;:&quot;Robert K.&quot;,&quot;parse-names&quot;:false,&quot;dropping-particle&quot;:&quot;&quot;,&quot;non-dropping-particle&quot;:&quot;&quot;},{&quot;family&quot;:&quot;DelPreto&quot;,&quot;given&quot;:&quot;Joseph&quot;,&quot;parse-names&quot;:false,&quot;dropping-particle&quot;:&quot;&quot;,&quot;non-dropping-particle&quot;:&quot;&quot;},{&quot;family&quot;:&quot;MacCurdy&quot;,&quot;given&quot;:&quot;Robert&quot;,&quot;parse-names&quot;:false,&quot;dropping-particle&quot;:&quot;&quot;,&quot;non-dropping-particle&quot;:&quot;&quot;},{&quot;family&quot;:&quot;Rus&quot;,&quot;given&quot;:&quot;Daniela&quot;,&quot;parse-names&quot;:false,&quot;dropping-particle&quot;:&quot;&quot;,&quot;non-dropping-particle&quot;:&quot;&quot;}],&quot;container-title&quot;:&quot;Science Robotics&quot;,&quot;container-title-short&quot;:&quot;Sci Robot&quot;,&quot;accessed&quot;:{&quot;date-parts&quot;:[[2022,1,23]]},&quot;DOI&quot;:&quot;10.1126/SCIROBOTICS.AAR3449/SUPPL_FILE/AAR3449_SM.PDF&quot;,&quot;ISSN&quot;:&quot;24709476&quot;,&quot;PMID&quot;:&quot;33141748&quot;,&quot;URL&quot;:&quot;https://www.science.org/doi/abs/10.1126/scirobotics.aar3449&quot;,&quot;issued&quot;:{&quot;date-parts&quot;:[[2018,3,21]]},&quot;abstract&quot;:&quot;Closeup exploration of underwater life requires new forms of interaction, using biomimetic creatures that are capable of agile swimming maneuvers, equipped with cameras, and supported by remote human operation. Current robotic prototypes do not provide adequate platforms for studying marine life in their natural habitats. This work presents the design, fabrication, control, and oceanic testing of a soft robotic fish that can swim in three dimensions to continuously record the aquatic life it is following or engaging. Using a miniaturized acoustic communication module, a diver can direct the fish by sending commands such as speed, turning angle, and dynamic vertical diving. This work builds on previous generations of robotic fish that were restricted to one plane in shallow water and lacked remote control. Experimental results gathered from tests along coral reefs in the Pacific Ocean show that the robotic fish can successfully navigate around aquatic life at depths ranging from 0 to 18 meters. Furthermore, our robotic fish exhibits a lifelike undulating tail motion enabled by a soft robotic actuator design that can potentially facilitate a more natural integration into the ocean environment. We believe that our study advances beyond what is currently achievable using traditional thruster-based and tethered autonomous underwater vehicles, demonstrating methods that can be used in the future for studying the interactions of aquatic life and ocean dynamics.&quot;,&quot;publisher&quot;:&quot;American Association for the Advancement of Science&quot;,&quot;issue&quot;:&quot;16&quot;,&quot;volume&quot;:&quot;3&quot;},&quot;isTemporary&quot;:false}]},{&quot;citationID&quot;:&quot;MENDELEY_CITATION_71c17409-0014-415c-a57b-ffd2eb674a05&quot;,&quot;properties&quot;:{&quot;noteIndex&quot;:0},&quot;isEdited&quot;:false,&quot;manualOverride&quot;:{&quot;isManuallyOverridden&quot;:false,&quot;citeprocText&quot;:&quot;(&lt;i&gt;24&lt;/i&gt;, &lt;i&gt;25&lt;/i&gt;)&quot;,&quot;manualOverrideText&quot;:&quot;&quot;},&quot;citationTag&quot;:&quot;MENDELEY_CITATION_v3_eyJjaXRhdGlvbklEIjoiTUVOREVMRVlfQ0lUQVRJT05fNzFjMTc0MDktMDAxNC00MTVjLWE1N2ItZmZkMmViNjc0YTA1IiwicHJvcGVydGllcyI6eyJub3RlSW5kZXgiOjB9LCJpc0VkaXRlZCI6ZmFsc2UsIm1hbnVhbE92ZXJyaWRlIjp7ImlzTWFudWFsbHlPdmVycmlkZGVuIjpmYWxzZSwiY2l0ZXByb2NUZXh0IjoiKDxpPjI0PC9pPiwgPGk+MjU8L2k+KSIsIm1hbnVhbE92ZXJyaWRlVGV4dCI6IiJ9LCJjaXRhdGlvbkl0ZW1zIjpbeyJpZCI6IjU5ZDlhNDRkLTkzZDktM2ZjOS04MThmLTBmNTVlYmNhOTQwYyIsIml0ZW1EYXRhIjp7InR5cGUiOiJhcnRpY2xlLWpvdXJuYWwiLCJpZCI6IjU5ZDlhNDRkLTkzZDktM2ZjOS04MThmLTBmNTVlYmNhOTQwYyIsInRpdGxlIjoiVHVuYSByb2JvdGljczogQSBoaWdoLWZyZXF1ZW5jeSBleHBlcmltZW50YWwgcGxhdGZvcm0gZXhwbG9yaW5nIHRoZSBwZXJmb3JtYW5jZSBzcGFjZSBvZiBzd2ltbWluZyBmaXNoZXMiLCJhdXRob3IiOlt7ImZhbWlseSI6IlpodSIsImdpdmVuIjoiSi4iLCJwYXJzZS1uYW1lcyI6ZmFsc2UsImRyb3BwaW5nLXBhcnRpY2xlIjoiIiwibm9uLWRyb3BwaW5nLXBhcnRpY2xlIjoiIn0seyJmYW1pbHkiOiJXaGl0ZSIsImdpdmVuIjoiQy4iLCJwYXJzZS1uYW1lcyI6ZmFsc2UsImRyb3BwaW5nLXBhcnRpY2xlIjoiIiwibm9uLWRyb3BwaW5nLXBhcnRpY2xlIjoiIn0seyJmYW1pbHkiOiJXYWlud3JpZ2h0IiwiZ2l2ZW4iOiJELiBLLiIsInBhcnNlLW5hbWVzIjpmYWxzZSwiZHJvcHBpbmctcGFydGljbGUiOiIiLCJub24tZHJvcHBpbmctcGFydGljbGUiOiIifSx7ImZhbWlseSI6IlNhbnRvIiwiZ2l2ZW4iOiJWLiIsInBhcnNlLW5hbWVzIjpmYWxzZSwiZHJvcHBpbmctcGFydGljbGUiOiIiLCJub24tZHJvcHBpbmctcGFydGljbGUiOiJEaSJ9LHsiZmFtaWx5IjoiTGF1ZGVyIiwiZ2l2ZW4iOiJHLiIsInBhcnNlLW5hbWVzIjpmYWxzZSwiZHJvcHBpbmctcGFydGljbGUiOiJWLiIsIm5vbi1kcm9wcGluZy1wYXJ0aWNsZSI6IiJ9LHsiZmFtaWx5IjoiQmFydC1TbWl0aCIsImdpdmVuIjoiSC4iLCJwYXJzZS1uYW1lcyI6ZmFsc2UsImRyb3BwaW5nLXBhcnRpY2xlIjoiIiwibm9uLWRyb3BwaW5nLXBhcnRpY2xlIjoiIn1dLCJjb250YWluZXItdGl0bGUiOiJTY2llbmNlIFJvYm90aWNzIiwiY29udGFpbmVyLXRpdGxlLXNob3J0IjoiU2NpIFJvYm90IiwiYWNjZXNzZWQiOnsiZGF0ZS1wYXJ0cyI6W1syMDIyLDEsMjRdXX0sIkRPSSI6IjEwLjExMjYvU0NJUk9CT1RJQ1MuQUFYNDYxNS9TVVBQTF9GSUxFL0FBWDQ2MTVfVEFCTEVfUzEuWExTWCIsIklTU04iOiIyNDcwOTQ3NiIsIlBNSUQiOiIzMzEzNzc3NyIsIlVSTCI6Imh0dHBzOi8vd3d3LnNjaWVuY2Uub3JnL2RvaS9hYnMvMTAuMTEyNi9zY2lyb2JvdGljcy5hYXg0NjE1IiwiaXNzdWVkIjp7ImRhdGUtcGFydHMiOltbMjAxOSw5LDE4XV19LCJhYnN0cmFjdCI6IlR1bmEgYW5kIHJlbGF0ZWQgc2NvbWJyaWQgZmlzaGVzIGFyZSBoaWdoLXBlcmZvcm1hbmNlIHN3aW1tZXJzIHRoYXQgb2Z0ZW4gb3BlcmF0ZSBhdCBoaWdoIGZyZXF1ZW5jaWVzLCBlc3BlY2lhbGx5IGR1cmluZyBiZWhhdmlvcnMgc3VjaCBhcyBlc2NhcGluZyBmcm9tIHByZWRhdG9ycyBvciBjYXRjaGluZyBwcmV5LiBUaGlzIGNvbnRyYXN0cyB3aXRoIG1vc3QgZmlzaC1saWtlIHJvYm90aWMgc3lzdGVtcyB0aGF0IHR5cGljYWxseSBvcGVyYXRlIGF0IGxvdyBmcmVxdWVuY2llcyAoPCAyIGhlcnR6KS4gVG8gZXhwbG9yZSB0aGUgaGlnaC1mcmVxdWVuY3kgZmlzaCBzd2ltbWluZyBwZXJmb3JtYW5jZSBzcGFjZSwgd2UgZGVzaWduZWQgYW5kIHRlc3RlZCBhIG5ldyBwbGF0Zm9ybSBiYXNlZCBvbiB5ZWxsb3dmaW4gdHVuYSAoVGh1bm51cyBhbGJhY2FyZXMpIGFuZCBBdGxhbnRpYyBtYWNrZXJlbCAoU2NvbWJlciBzY29tYnJ1cykuIEJvZHkga2luZW1hdGljcywgc3BlZWQsIGFuZCBwb3dlciB3ZXJlIG1lYXN1cmVkIGF0IGluY3JlYXNpbmcgdGFpbCBiZWF0IGZyZXF1ZW5jaWVzIHRvIHF1YW50aWZ5IHN3aW1taW5nIHBlcmZvcm1hbmNlIGFuZCB0byBzdHVkeSBmbG93IGZpZWxkcyBnZW5lcmF0ZWQgYnkgdGhlIHRhaWwuIEV4cGVyaW1lbnRhbCBhbmFseXNlcyBvZiBmcmVlbHkgc3dpbW1pbmcgdHVuYSBhbmQgbWFja2VyZWwgYWxsb3cgY29tcGFyaXNvbiB3aXRoIHRoZSB0dW5hLWxpa2Ugcm9ib3RpYyBzeXN0ZW0uIFRoZSBUdW5hYm90ICgyNTUgbWlsbGltZXRlcnMgbG9uZykgY2FuIGFjaGlldmUgYSBtYXhpbXVtIHRhaWwgYmVhdCBmcmVxdWVuY3kgb2YgMTUgaGVydHosIHdoaWNoIGNvcnJlc3BvbmRzIHRvIGEgc3dpbW1pbmcgc3BlZWQgb2YgNC4wIGJvZHkgbGVuZ3RocyBwZXIgc2Vjb25kLiBDb21wYXJpc29uIG9mIG1pZGxpbmUga2luZW1hdGljcyBiZXR3ZWVuIHNjb21icmlkIGZpc2ggYW5kIHRoZSBUdW5hYm90IHNob3dzIGdvb2QgYWdyZWVtZW50IG92ZXIgYSB3aWRlIHJhbmdlIG9mIGZyZXF1ZW5jaWVzLCB3aXRoIHRoZSBiaWdnZXN0IGRpc2NyZXBhbmN5IG9jY3VycmluZyBhdCB0aGUgY2F1ZGFsIGZpbiwgcHJpbWFyaWx5IGR1ZSB0byB0aGUgcmlnaWQgcHJvcHVsc29yIHVzZWQgaW4gdGhlIHJvYm90aWMgbW9kZWwuIEFzIGZyZXF1ZW5jeSBpbmNyZWFzZXMsIGNvc3Qgb2YgdHJhbnNwb3J0IChDT1QpIGZvbGxvd3MgYSBmaXNoLWxpa2UgVS1zaGFwZWQgcmVzcG9uc2Ugd2l0aCBhIG1pbmltdW0gYXQgfjEuNiBib2R5IGxlbmd0aHMgcGVyIHNlY29uZC4gVGhlIFR1bmFib3QgaGFzIGEgcmFuZ2Ugb2YgfjkuMSBraWxvbWV0ZXJzIGlmIGl0IHN3aW1zIGF0IDAuNCBtZXRlciBwZXIgc2Vjb25kIG9yIH40LjIga2lsb21ldGVycyBhdCAxLjAgbWV0ZXIgcGVyIHNlY29uZCwgYXNzdW1pbmcgYSAxMOKAk3dhdHQtaG91ciBiYXR0ZXJ5IHBhY2suIFRoZXNlIHJlc3VsdHMgaGlnaGxpZ2h0IHRoZSBjYXBhYmlsaXRpZXMgb2YgaGlnaC1mcmVxdWVuY3kgYmlvbG9naWNhbCBzd2ltbWluZyBhbmQgbGF5IHRoZSBmb3VuZGF0aW9uIHRvIGV4cGxvcmUgYSBmaXNoLWxpa2UgcGVyZm9ybWFuY2Ugc3BhY2UgZm9yIGJpby1pbnNwaXJlZCB1bmRlcndhdGVyIHZlaGljbGVzLiIsInB1Ymxpc2hlciI6IkFtZXJpY2FuIEFzc29jaWF0aW9uIGZvciB0aGUgQWR2YW5jZW1lbnQgb2YgU2NpZW5jZSIsImlzc3VlIjoiMzQiLCJ2b2x1bWUiOiI0In0sImlzVGVtcG9yYXJ5IjpmYWxzZX0seyJpZCI6ImU0MmVmYWE5LTE2ZDQtM2NmNi05N2Y0LTg4ODNmZTY0YTNhZiIsIml0ZW1EYXRhIjp7InR5cGUiOiJhcnRpY2xlLWpvdXJuYWwiLCJpZCI6ImU0MmVmYWE5LTE2ZDQtM2NmNi05N2Y0LTg4ODNmZTY0YTNhZiIsInRpdGxlIjoiVHVuYWJvdCBGbGV4OiBhIHR1bmEtaW5zcGlyZWQgcm9ib3Qgd2l0aCBib2R5IGZsZXhpYmlsaXR5IGltcHJvdmVzIGhpZ2gtcGVyZm9ybWFuY2Ugc3dpbW1pbmciLCJhdXRob3IiOlt7ImZhbWlseSI6IldoaXRlIiwiZ2l2ZW4iOiJDYXJsIEguIiwicGFyc2UtbmFtZXMiOmZhbHNlLCJkcm9wcGluZy1wYXJ0aWNsZSI6IiIsIm5vbi1kcm9wcGluZy1wYXJ0aWNsZSI6IiJ9LHsiZmFtaWx5IjoiTGF1ZGVyIiwiZ2l2ZW4iOiJHZW9yZ2UiLCJwYXJzZS1uYW1lcyI6ZmFsc2UsImRyb3BwaW5nLXBhcnRpY2xlIjoiVi4iLCJub24tZHJvcHBpbmctcGFydGljbGUiOiIifSx7ImZhbWlseSI6IkJhcnQtU21pdGgiLCJnaXZlbiI6IkhpbGFyeSIsInBhcnNlLW5hbWVzIjpmYWxzZSwiZHJvcHBpbmctcGFydGljbGUiOiIiLCJub24tZHJvcHBpbmctcGFydGljbGUiOiIifV0sImNvbnRhaW5lci10aXRsZSI6IkJpb2luc3BpcmF0aW9uICYgQmlvbWltZXRpY3MiLCJjb250YWluZXItdGl0bGUtc2hvcnQiOiJCaW9pbnNwaXIgQmlvbWltIiwiYWNjZXNzZWQiOnsiZGF0ZS1wYXJ0cyI6W1syMDIzLDYsMjJdXX0sIkRPSSI6IjEwLjEwODgvMTc0OC0zMTkwL0FCQjg2RCIsIklTU04iOiIxNzQ4LTMxOTAiLCJQTUlEIjoiMzI5Mjc0NDIiLCJVUkwiOiJodHRwczovL2lvcHNjaWVuY2UuaW9wLm9yZy9hcnRpY2xlLzEwLjEwODgvMTc0OC0zMTkwL2FiYjg2ZCIsImlzc3VlZCI6eyJkYXRlLXBhcnRzIjpbWzIwMjEsMyw1XV19LCJwYWdlIjoiMDI2MDE5IiwiYWJzdHJhY3QiOiJUdW5hcyBhcmUgZmxleGlibGUsIGhpZ2gtcGVyZm9ybWFuY2Ugb3BlbiBvY2VhbiBzd2ltbWVycyB0aGF0IG9wZXJhdGUgYXQgaGlnaCBmcmVxdWVuY2llcyB0byBhY2hpZXZlIGhpZ2ggc3dpbW1pbmcgc3BlZWRzLiBNb3N0IGZpc2gtbGlrZSByb2JvdGljIHN5c3RlbXMgb3BlcmF0ZSBhdCBsb3cgZnJlcXVlbmNpZXMgKOKJpDMgSHopIHJlc3VsdGluZyBpbiBsb3cgc3dpbSBzcGVlZHMgKOKJpDEuNSBib2R5IGxlbmd0aHMgcGVyIHNlY29uZCksIGFuZCB0aGUgY29zdCBvZiB0cmFuc3BvcnQgKENPVCkgaXMgb2Z0ZW4gb25lIHRvIGZvdXIgb3JkZXJzIG9mIG1hZ25pdHVkZSBoaWdoZXIgdGhhbiB0aGF0IG9mIHR1bmFzLiBGdXJ0aGVybW9yZSwgdGhlIGltcGFjdCBvZiBib2R5IGZsZXhpYmlsaXR5IG9uIGhpZ2gtcGVyZm9ybWFuY2UgZmlzaCBzd2ltbWluZyByZW1haW5zIHVua25vd24uIEhlcmUgd2UgZGVzaWduIGFuZCB0ZXN0IGEgcmVzZWFyY2ggcGxhdGZvcm0gYmFzZWQgb24geWVsbG93ZmluIHR1bmEgKFRodW5udXMgYWxiYWNhcmVzKSB0byBpbnZlc3RpZ2F0ZSB0aGUgcm9sZSBvZiBib2R5IGZsZXhpYmlsaXR5IGFuZCB0byBjbG9zZSB0aGUgcGVyZm9ybWFuY2UgZ2FwIGJldHdlZW4gcm9ib3RpYyBhbmQgYmlvbG9naWNhbCBzeXN0ZW1zLiBUaGlzIHNpbmdsZS1tb3RvciBwbGF0Zm9ybSwgdGVybWVkIFR1bmFib3QgRmxleCwgbWVhc3VyZXMgMjUuNSBjbSBpbiBsZW5ndGguIEZsZXhpYmlsaXR5IGlzIHZhcmllZCB0aHJvdWdoIGpvaW50cyBpbiB0aGUgdGFpbCB0byBwcm9kdWNlIHRocmVlIHRlc3RlZCBjb25maWd1cmF0aW9ucy4gV2UgZmluZCB0aGF0IGluY3JlYXNpbmcgYm9keSBmbGV4aWJpbGl0eSBpbXByb3ZlcyBzZWxmLXByb3BlbGxlZCBzd2ltbWluZyBzcGVlZHMgb24gYXZlcmFnZSBieSAwLjUgYm9keSBsZW5ndGhzIHBlciBzZWNvbmQgd2hpbGUgcmVkdWNpbmcgdGhlIG1pbmltdW0gQ09UIGJ5IDUzJS4gVGhlIG1vc3QgZmxleGlibGUgY29uZmlndXJhdGlvbiBzd2ltcyA0LjYwIGJvZHkgbGVuZ3RocyBwZXIgc2Vjb25kIHdpdGggYSB0YWlsIGJlYXQgZnJlcXVlbmN5IG9mIDguMCBIeiBhbmQgYSBDT1QgbWVhc3VyaW5nIDE4LjQgSiBrZy0xIG0tMS4gV2UgdGhlbiBjb21wYXJlIHRoZXNlIHJlc3VsdHMgaW4gYWRkaXRpb24gdG8gdGhlIG1pZGxpbmUga2luZW1hdGljcywgc3RyaWRlIGxlbmd0aCwgYW5kIFN0cm91aGFsIG51bWJlciB3aXRoIHllbGxvd2ZpbiB0dW5hIGRhdGEuIFRoZSBDT1Qgb2YgVHVuYWJvdCBGbGV4J3MgbW9zdCBmbGV4aWJsZSBjb25maWd1cmF0aW9uIGlzIGxlc3MgdGhhbiBhIGhhbGYtb3JkZXIgb2YgbWFnbml0dWRlIGdyZWF0ZXIgdGhhbiB0aGF0IG9mIHllbGxvd2ZpbiB0dW5hIGFjcm9zcyBhbGwgdGVzdGVkIHNwZWVkcy4gVHVuYWJvdCBGbGV4IHByb3ZpZGVzIGEgbmV3IGJhc2VsaW5lIGZvciB0aGUgZGV2ZWxvcG1lbnQgb2YgZnV0dXJlIGJpby1pbnNwaXJlZCB1bmRlcndhdGVyIHZlaGljbGVzIHRoYXQgYWltIHRvIGV4cGxvcmUgYSBmaXNoLWxpa2UsIGhpZ2gtcGVyZm9ybWFuY2Ugc3BhY2UgYW5kIGNsb3NlIHRoZSBnYXAgYmV0d2VlbiBlbmdpbmVlcmVkIHJvYm90aWMgc3lzdGVtcyBhbmQgZmlzaCBzd2ltbWluZyBhYmlsaXR5LiIsInB1Ymxpc2hlciI6IklPUCBQdWJsaXNoaW5nIiwiaXNzdWUiOiIyIiwidm9sdW1lIjoiMTYifSwiaXNUZW1wb3JhcnkiOmZhbHNlfV19&quot;,&quot;citationItems&quot;:[{&quot;id&quot;:&quot;59d9a44d-93d9-3fc9-818f-0f55ebca940c&quot;,&quot;itemData&quot;:{&quot;type&quot;:&quot;article-journal&quot;,&quot;id&quot;:&quot;59d9a44d-93d9-3fc9-818f-0f55ebca940c&quot;,&quot;title&quot;:&quot;Tuna robotics: A high-frequency experimental platform exploring the performance space of swimming fishes&quot;,&quot;author&quot;:[{&quot;family&quot;:&quot;Zhu&quot;,&quot;given&quot;:&quot;J.&quot;,&quot;parse-names&quot;:false,&quot;dropping-particle&quot;:&quot;&quot;,&quot;non-dropping-particle&quot;:&quot;&quot;},{&quot;family&quot;:&quot;White&quot;,&quot;given&quot;:&quot;C.&quot;,&quot;parse-names&quot;:false,&quot;dropping-particle&quot;:&quot;&quot;,&quot;non-dropping-particle&quot;:&quot;&quot;},{&quot;family&quot;:&quot;Wainwright&quot;,&quot;given&quot;:&quot;D. K.&quot;,&quot;parse-names&quot;:false,&quot;dropping-particle&quot;:&quot;&quot;,&quot;non-dropping-particle&quot;:&quot;&quot;},{&quot;family&quot;:&quot;Santo&quot;,&quot;given&quot;:&quot;V.&quot;,&quot;parse-names&quot;:false,&quot;dropping-particle&quot;:&quot;&quot;,&quot;non-dropping-particle&quot;:&quot;Di&quot;},{&quot;family&quot;:&quot;Lauder&quot;,&quot;given&quot;:&quot;G.&quot;,&quot;parse-names&quot;:false,&quot;dropping-particle&quot;:&quot;V.&quot;,&quot;non-dropping-particle&quot;:&quot;&quot;},{&quot;family&quot;:&quot;Bart-Smith&quot;,&quot;given&quot;:&quot;H.&quot;,&quot;parse-names&quot;:false,&quot;dropping-particle&quot;:&quot;&quot;,&quot;non-dropping-particle&quot;:&quot;&quot;}],&quot;container-title&quot;:&quot;Science Robotics&quot;,&quot;container-title-short&quot;:&quot;Sci Robot&quot;,&quot;accessed&quot;:{&quot;date-parts&quot;:[[2022,1,24]]},&quot;DOI&quot;:&quot;10.1126/SCIROBOTICS.AAX4615/SUPPL_FILE/AAX4615_TABLE_S1.XLSX&quot;,&quot;ISSN&quot;:&quot;24709476&quot;,&quot;PMID&quot;:&quot;33137777&quot;,&quot;URL&quot;:&quot;https://www.science.org/doi/abs/10.1126/scirobotics.aax4615&quot;,&quot;issued&quot;:{&quot;date-parts&quot;:[[2019,9,18]]},&quot;abstract&quot;:&quot;Tuna and related scombrid fishes are high-performance swimmers that often operate at high frequencies, especially during behaviors such as escaping from predators or catching prey. This contrasts with most fish-like robotic systems that typically operate at low frequencies (&lt; 2 hertz). To explore the high-frequency fish swimming performance space, we designed and tested a new platform based on yellowfin tuna (Thunnus albacares) and Atlantic mackerel (Scomber scombrus). Body kinematics, speed, and power were measured at increasing tail beat frequencies to quantify swimming performance and to study flow fields generated by the tail. Experimental analyses of freely swimming tuna and mackerel allow comparison with the tuna-like robotic system. The Tunabot (255 millimeters long) can achieve a maximum tail beat frequency of 15 hertz, which corresponds to a swimming speed of 4.0 body lengths per second. Comparison of midline kinematics between scombrid fish and the Tunabot shows good agreement over a wide range of frequencies, with the biggest discrepancy occurring at the caudal fin, primarily due to the rigid propulsor used in the robotic model. As frequency increases, cost of transport (COT) follows a fish-like U-shaped response with a minimum at ~1.6 body lengths per second. The Tunabot has a range of ~9.1 kilometers if it swims at 0.4 meter per second or ~4.2 kilometers at 1.0 meter per second, assuming a 10–watt-hour battery pack. These results highlight the capabilities of high-frequency biological swimming and lay the foundation to explore a fish-like performance space for bio-inspired underwater vehicles.&quot;,&quot;publisher&quot;:&quot;American Association for the Advancement of Science&quot;,&quot;issue&quot;:&quot;34&quot;,&quot;volume&quot;:&quot;4&quot;},&quot;isTemporary&quot;:false},{&quot;id&quot;:&quot;e42efaa9-16d4-3cf6-97f4-8883fe64a3af&quot;,&quot;itemData&quot;:{&quot;type&quot;:&quot;article-journal&quot;,&quot;id&quot;:&quot;e42efaa9-16d4-3cf6-97f4-8883fe64a3af&quot;,&quot;title&quot;:&quot;Tunabot Flex: a tuna-inspired robot with body flexibility improves high-performance swimming&quot;,&quot;author&quot;:[{&quot;family&quot;:&quot;White&quot;,&quot;given&quot;:&quot;Carl H.&quot;,&quot;parse-names&quot;:false,&quot;dropping-particle&quot;:&quot;&quot;,&quot;non-dropping-particle&quot;:&quot;&quot;},{&quot;family&quot;:&quot;Lauder&quot;,&quot;given&quot;:&quot;George&quot;,&quot;parse-names&quot;:false,&quot;dropping-particle&quot;:&quot;V.&quot;,&quot;non-dropping-particle&quot;:&quot;&quot;},{&quot;family&quot;:&quot;Bart-Smith&quot;,&quot;given&quot;:&quot;Hilary&quot;,&quot;parse-names&quot;:false,&quot;dropping-particle&quot;:&quot;&quot;,&quot;non-dropping-particle&quot;:&quot;&quot;}],&quot;container-title&quot;:&quot;Bioinspiration &amp; Biomimetics&quot;,&quot;container-title-short&quot;:&quot;Bioinspir Biomim&quot;,&quot;accessed&quot;:{&quot;date-parts&quot;:[[2023,6,22]]},&quot;DOI&quot;:&quot;10.1088/1748-3190/ABB86D&quot;,&quot;ISSN&quot;:&quot;1748-3190&quot;,&quot;PMID&quot;:&quot;32927442&quot;,&quot;URL&quot;:&quot;https://iopscience.iop.org/article/10.1088/1748-3190/abb86d&quot;,&quot;issued&quot;:{&quot;date-parts&quot;:[[2021,3,5]]},&quot;page&quot;:&quot;026019&quot;,&quot;abstract&quot;:&quot;Tunas are flexible, high-performance open ocean swimmers that operate at high frequencies to achieve high swimming speeds. Most fish-like robotic systems operate at low frequencies (≤3 Hz) resulting in low swim speeds (≤1.5 body lengths per second), and the cost of transport (COT) is often one to four orders of magnitude higher than that of tunas. Furthermore, the impact of body flexibility on high-performance fish swimming remains unknown. Here we design and test a research platform based on yellowfin tuna (Thunnus albacares) to investigate the role of body flexibility and to close the performance gap between robotic and biological systems. This single-motor platform, termed Tunabot Flex, measures 25.5 cm in length. Flexibility is varied through joints in the tail to produce three tested configurations. We find that increasing body flexibility improves self-propelled swimming speeds on average by 0.5 body lengths per second while reducing the minimum COT by 53%. The most flexible configuration swims 4.60 body lengths per second with a tail beat frequency of 8.0 Hz and a COT measuring 18.4 J kg-1 m-1. We then compare these results in addition to the midline kinematics, stride length, and Strouhal number with yellowfin tuna data. The COT of Tunabot Flex's most flexible configuration is less than a half-order of magnitude greater than that of yellowfin tuna across all tested speeds. Tunabot Flex provides a new baseline for the development of future bio-inspired underwater vehicles that aim to explore a fish-like, high-performance space and close the gap between engineered robotic systems and fish swimming ability.&quot;,&quot;publisher&quot;:&quot;IOP Publishing&quot;,&quot;issue&quot;:&quot;2&quot;,&quot;volume&quot;:&quot;16&quot;},&quot;isTemporary&quot;:false}]},{&quot;citationID&quot;:&quot;MENDELEY_CITATION_bdf53aa8-0784-40f9-af85-09098d24b426&quot;,&quot;properties&quot;:{&quot;noteIndex&quot;:0},&quot;isEdited&quot;:false,&quot;manualOverride&quot;:{&quot;isManuallyOverridden&quot;:false,&quot;citeprocText&quot;:&quot;(&lt;i&gt;26&lt;/i&gt;)&quot;,&quot;manualOverrideText&quot;:&quot;&quot;},&quot;citationTag&quot;:&quot;MENDELEY_CITATION_v3_eyJjaXRhdGlvbklEIjoiTUVOREVMRVlfQ0lUQVRJT05fYmRmNTNhYTgtMDc4NC00MGY5LWFmODUtMDkwOThkMjRiNDI2IiwicHJvcGVydGllcyI6eyJub3RlSW5kZXgiOjB9LCJpc0VkaXRlZCI6ZmFsc2UsIm1hbnVhbE92ZXJyaWRlIjp7ImlzTWFudWFsbHlPdmVycmlkZGVuIjpmYWxzZSwiY2l0ZXByb2NUZXh0IjoiKDxpPjI2PC9pPikiLCJtYW51YWxPdmVycmlkZVRleHQiOiIifSwiY2l0YXRpb25JdGVtcyI6W3siaWQiOiI1YjhhZDQ5OC03ZmY5LTMwN2EtOTUyMC1kYWU1MDI5ZDM5ZWMiLCJpdGVtRGF0YSI6eyJ0eXBlIjoiYXJ0aWNsZS1qb3VybmFsIiwiaWQiOiI1YjhhZDQ5OC03ZmY5LTMwN2EtOTUyMC1kYWU1MDI5ZDM5ZWMiLCJ0aXRsZSI6IlBsYXRmb3JtIGRldmVsb3BtZW50IGFuZCBnbGlkaW5nIG9wdGltaXphdGlvbiBvZiBhIHJvYm90aWMgZmx5aW5nIGZpc2ggd2l0aCBtb3JwaGluZyBwZWN0b3JhbCBmaW5zIiwiYXV0aG9yIjpbeyJmYW1pbHkiOiJDaGVuIiwiZ2l2ZW4iOiJEaSIsInBhcnNlLW5hbWVzIjpmYWxzZSwiZHJvcHBpbmctcGFydGljbGUiOiIiLCJub24tZHJvcHBpbmctcGFydGljbGUiOiIifSx7ImZhbWlseSI6Ild1IiwiZ2l2ZW4iOiJaaGVuZ3hpbmciLCJwYXJzZS1uYW1lcyI6ZmFsc2UsImRyb3BwaW5nLXBhcnRpY2xlIjoiIiwibm9uLWRyb3BwaW5nLXBhcnRpY2xlIjoiIn0seyJmYW1pbHkiOiJEb25nIiwiZ2l2ZW4iOiJIdWlqaWUiLCJwYXJzZS1uYW1lcyI6ZmFsc2UsImRyb3BwaW5nLXBhcnRpY2xlIjoiIiwibm9uLWRyb3BwaW5nLXBhcnRpY2xlIjoiIn0seyJmYW1pbHkiOiJNZW5nIiwiZ2l2ZW4iOiJZYW4iLCJwYXJzZS1uYW1lcyI6ZmFsc2UsImRyb3BwaW5nLXBhcnRpY2xlIjoiIiwibm9uLWRyb3BwaW5nLXBhcnRpY2xlIjoiIn0seyJmYW1pbHkiOiJZdSIsImdpdmVuIjoiSnVuemhpIiwicGFyc2UtbmFtZXMiOmZhbHNlLCJkcm9wcGluZy1wYXJ0aWNsZSI6IiIsIm5vbi1kcm9wcGluZy1wYXJ0aWNsZSI6IiJ9XSwiY29udGFpbmVyLXRpdGxlIjoiQmlvaW5zcGlyYXRpb24gJiBCaW9taW1ldGljcyIsImNvbnRhaW5lci10aXRsZS1zaG9ydCI6IkJpb2luc3BpciBCaW9taW0iLCJhY2Nlc3NlZCI6eyJkYXRlLXBhcnRzIjpbWzIwMjMsNiwyMl1dfSwiRE9JIjoiMTAuMTA4OC8xNzQ4LTMxOTAvQUNDRTg2IiwiSVNTTiI6IjE3NDgtMzE5MCIsIlVSTCI6Imh0dHBzOi8vaW9wc2NpZW5jZS5pb3Aub3JnL2FydGljbGUvMTAuMTA4OC8xNzQ4LTMxOTAvYWNjZTg2IiwiaXNzdWVkIjp7ImRhdGUtcGFydHMiOltbMjAyMyw0LDI4XV19LCJwYWdlIjoiMDM2MDEwIiwiYWJzdHJhY3QiOiJUaGUgYXF1YXRpYy1hZXJpYWwgcm9ib3Qgd2l0aCB0aGUgZnJlZSBpbnRlcmZhY2UgY3Jvc3NpbmcgY2FuIGVuaGFuY2UgYWRhcHRhYmlsaXR5IGluIGNvbXBsZXggYXF1YXRpYyBlbnZpcm9ubWVudHMuIEhvd2V2ZXIsIGl0cyBkZXNpZ24gaXMgZXh0cmVtZWx5IGNoYWxsZW5naW5nIGZvciB0aGUgc3RyaWtpbmcgZGlzY3JlcGFuY2llcyBpbiBwcm9wdWxzaW9uIHByaW5jaXBsZXMuIFRoZSBmbHlpbmcgZmlzaCBpbiBuYXR1cmUgZXhoaWJpdHMgcmVtYXJrYWJsZSBtdWx0aS1tb2RhbCBjcm9zcy1kb21haW4gbG9jb21vdGlvbiBjYXBhYmlsaXR5LCBzdWNoIGFzIGhpZ2gtbWFuZXV2ZXJzIHN3aW1taW5nLCBhZ2lsZSB3YXRlci1haXIgY3Jvc3NpbmcsIGFuZCBsb25nLWRpc3RhbmNlIGdsaWRpbmcsIHByb3ZpZGluZyBleHRlbnNpdmUgaW5zcGlyYXRpb24uIEluIHRoaXMgcGFwZXIsIHdlIHByZXNlbnQgYSB1bmlxdWUgYXF1YXRpYy1hZXJpYWwgcm9ib3RpYyBmbHlpbmcgZmlzaCB3aXRoIHBvd2VyZnVsIHByb3B1bHNpb24gYW5kIGEgcGFpciBvZiBtb3JwaGluZyB3aW5nLWxpa2UgcGVjdG9yYWwgZmlucyB0byByZWFsaXplIGNyb3NzLWRvbWFpbiBtb3Rpb24uIEZ1cnRoZXJtb3JlLCB0byBleHBsb3JlIHRoZSBnbGlkaW5nIG1lY2hhbmlzbSBvZiBmbHlpbmcgZmlzaCwgYSBkeW5hbWljIG1vZGVsIHdpdGggYSBtb3JwaGluZyBzdHJ1Y3R1cmUgb2YgcGVjdG9yYWwgZmlucyBpcyBlc3RhYmxpc2hlZCwgYW5kIGEgZG91YmxlIGRlZXAgUS1uZXR3b3JrLWJhc2VkIGNvbnRyb2wgc3RyYXRlZ3kgaXMgcHJvcG9zZWQgdG8gb3B0aW1pemUgdGhlIGdsaWRpbmcgZGlzdGFuY2UuIEZpbmFsbHksIGV4cGVyaW1lbnRzIHdlcmUgY29uZHVjdGVkIHRvIGFuYWx5emUgdGhlIGxvY29tb3Rpb24gb2YgdGhlIHJvYm90aWMgZmx5aW5nIGZpc2guIFRoZSByZXN1bHRzIHN1Z2dlc3QgdGhhdCB0aGUgcm9ib3RpYyBmbHlpbmcgZmlzaCBjYW4gc3VjY2Vzc2Z1bGx5IHBlcmZvcm0gdGhlICdmaXNoIGxlYXBpbmcgYW5kIHdpbmcgc3ByZWFkaW5nJyBjcm9zcy1kb21haW4gbG9jb21vdGlvbiB3aXRoIGFuIGV4aXRpbmcgc3BlZWQgb2YgMS41NSBtIHMtMSAoNS45IGJvZHkgbGVuZ3RocyBwZXIgc2Vjb25kLCBCTC9zKSBhbmQgYSBjcm9zc2luZyB0aW1lIG9mIDAuMjMzIHMgaW5kaWNhdGluZyBpdHMgZ3JlYXQgcG90ZW50aWFsIGluIGNyb3NzLWRvbWFpbi4gU2ltdWxhdGlvbiByZXN1bHRzIGhhdmUgdmFsaWRhdGVkIHRoZSBlZmZlY3RpdmVuZXNzIG9mIHRoZSBwcm9wb3NlZCBjb250cm9sIHN0cmF0ZWd5IGFuZCBpbmRpY2F0ZWQgdGhhdCB0aGUgZHluYW1pY2FsIGFkanVzdG1lbnQgb2YgbW9ycGhpbmcgcGVjdG9yYWwgZmlucyBjb250cmlidXRlcyB0byBpbXByb3ZpbmcgdGhlIGdsaWRpbmcgZGlzdGFuY2UuIFRoZSBtYXhpbXVtIGdsaWRpbmcgZGlzdGFuY2UgaGFzIGluY3JlYXNlZCBieSA3LjIlLiBUaGlzIHN0dWR5IHdpbGwgb2ZmZXIgc29tZSBzaWduaWZpY2FudCBpbnNpZ2h0cyBpbnRvIHRoZSBzeXN0ZW0gZGVzaWduIGFuZCBwZXJmb3JtYW5jZSBvcHRpbWl6YXRpb24gb2YgYXF1YXRpYy1hZXJpYWwgcm9ib3RzLiIsInB1Ymxpc2hlciI6IklPUCBQdWJsaXNoaW5nIiwiaXNzdWUiOiIzIiwidm9sdW1lIjoiMTgifSwiaXNUZW1wb3JhcnkiOmZhbHNlfV19&quot;,&quot;citationItems&quot;:[{&quot;id&quot;:&quot;5b8ad498-7ff9-307a-9520-dae5029d39ec&quot;,&quot;itemData&quot;:{&quot;type&quot;:&quot;article-journal&quot;,&quot;id&quot;:&quot;5b8ad498-7ff9-307a-9520-dae5029d39ec&quot;,&quot;title&quot;:&quot;Platform development and gliding optimization of a robotic flying fish with morphing pectoral fins&quot;,&quot;author&quot;:[{&quot;family&quot;:&quot;Chen&quot;,&quot;given&quot;:&quot;Di&quot;,&quot;parse-names&quot;:false,&quot;dropping-particle&quot;:&quot;&quot;,&quot;non-dropping-particle&quot;:&quot;&quot;},{&quot;family&quot;:&quot;Wu&quot;,&quot;given&quot;:&quot;Zhengxing&quot;,&quot;parse-names&quot;:false,&quot;dropping-particle&quot;:&quot;&quot;,&quot;non-dropping-particle&quot;:&quot;&quot;},{&quot;family&quot;:&quot;Dong&quot;,&quot;given&quot;:&quot;Huijie&quot;,&quot;parse-names&quot;:false,&quot;dropping-particle&quot;:&quot;&quot;,&quot;non-dropping-particle&quot;:&quot;&quot;},{&quot;family&quot;:&quot;Meng&quot;,&quot;given&quot;:&quot;Yan&quot;,&quot;parse-names&quot;:false,&quot;dropping-particle&quot;:&quot;&quot;,&quot;non-dropping-particle&quot;:&quot;&quot;},{&quot;family&quot;:&quot;Yu&quot;,&quot;given&quot;:&quot;Junzhi&quot;,&quot;parse-names&quot;:false,&quot;dropping-particle&quot;:&quot;&quot;,&quot;non-dropping-particle&quot;:&quot;&quot;}],&quot;container-title&quot;:&quot;Bioinspiration &amp; Biomimetics&quot;,&quot;container-title-short&quot;:&quot;Bioinspir Biomim&quot;,&quot;accessed&quot;:{&quot;date-parts&quot;:[[2023,6,22]]},&quot;DOI&quot;:&quot;10.1088/1748-3190/ACCE86&quot;,&quot;ISSN&quot;:&quot;1748-3190&quot;,&quot;URL&quot;:&quot;https://iopscience.iop.org/article/10.1088/1748-3190/acce86&quot;,&quot;issued&quot;:{&quot;date-parts&quot;:[[2023,4,28]]},&quot;page&quot;:&quot;036010&quot;,&quot;abstract&quot;:&quot;The aquatic-aerial robot with the free interface crossing can enhance adaptability in complex aquatic environments. However, its design is extremely challenging for the striking discrepancies in propulsion principles. The flying fish in nature exhibits remarkable multi-modal cross-domain locomotion capability, such as high-maneuvers swimming, agile water-air crossing, and long-distance gliding, providing extensive inspiration. In this paper, we present a unique aquatic-aerial robotic flying fish with powerful propulsion and a pair of morphing wing-like pectoral fins to realize cross-domain motion. Furthermore, to explore the gliding mechanism of flying fish, a dynamic model with a morphing structure of pectoral fins is established, and a double deep Q-network-based control strategy is proposed to optimize the gliding distance. Finally, experiments were conducted to analyze the locomotion of the robotic flying fish. The results suggest that the robotic flying fish can successfully perform the 'fish leaping and wing spreading' cross-domain locomotion with an exiting speed of 1.55 m s-1 (5.9 body lengths per second, BL/s) and a crossing time of 0.233 s indicating its great potential in cross-domain. Simulation results have validated the effectiveness of the proposed control strategy and indicated that the dynamical adjustment of morphing pectoral fins contributes to improving the gliding distance. The maximum gliding distance has increased by 7.2%. This study will offer some significant insights into the system design and performance optimization of aquatic-aerial robots.&quot;,&quot;publisher&quot;:&quot;IOP Publishing&quot;,&quot;issue&quot;:&quot;3&quot;,&quot;volume&quot;:&quot;18&quot;},&quot;isTemporary&quot;:false}]},{&quot;citationID&quot;:&quot;MENDELEY_CITATION_5884cd94-8536-4765-9f60-758dbcd836a2&quot;,&quot;properties&quot;:{&quot;noteIndex&quot;:0},&quot;isEdited&quot;:false,&quot;manualOverride&quot;:{&quot;isManuallyOverridden&quot;:false,&quot;citeprocText&quot;:&quot;(&lt;i&gt;27&lt;/i&gt;)&quot;,&quot;manualOverrideText&quot;:&quot;&quot;},&quot;citationTag&quot;:&quot;MENDELEY_CITATION_v3_eyJjaXRhdGlvbklEIjoiTUVOREVMRVlfQ0lUQVRJT05fNTg4NGNkOTQtODUzNi00NzY1LTlmNjAtNzU4ZGJjZDgzNmEyIiwicHJvcGVydGllcyI6eyJub3RlSW5kZXgiOjB9LCJpc0VkaXRlZCI6ZmFsc2UsIm1hbnVhbE92ZXJyaWRlIjp7ImlzTWFudWFsbHlPdmVycmlkZGVuIjpmYWxzZSwiY2l0ZXByb2NUZXh0IjoiKDxpPjI3PC9pPikiLCJtYW51YWxPdmVycmlkZVRleHQiOiIifSwiY2l0YXRpb25JdGVtcyI6W3siaWQiOiIwZmUxZTBkMy00NmRjLTNkMmMtOTViNS1jZjA1YWUzMjZiODUiLCJpdGVtRGF0YSI6eyJ0eXBlIjoiYXJ0aWNsZS1qb3VybmFsIiwiaWQiOiIwZmUxZTBkMy00NmRjLTNkMmMtOTViNS1jZjA1YWUzMjZiODUiLCJ0aXRsZSI6Ik1pY3JvIHRocnVzdCBtZWFzdXJlbWVudCBleHBlcmltZW50IGFuZCBwcmVzc3VyZSBmaWVsZCBldm9sdXRpb24gb2YgYmlvbmljIHJvYm90aWMgZmlzaCB3aXRoIGhhcm1vbmljIGFjdHVhdGlvbiBvZiBtYWNybyBmaWJlciBjb21wb3NpdGVzIiwiYXV0aG9yIjpbeyJmYW1pbHkiOiJIdSIsImdpdmVuIjoiRG9uZ3lpIiwicGFyc2UtbmFtZXMiOmZhbHNlLCJkcm9wcGluZy1wYXJ0aWNsZSI6IiIsIm5vbi1kcm9wcGluZy1wYXJ0aWNsZSI6IiJ9LHsiZmFtaWx5IjoiTG91IiwiZ2l2ZW4iOiJKdW5xaWFuZyIsInBhcnNlLW5hbWVzIjpmYWxzZSwiZHJvcHBpbmctcGFydGljbGUiOiIiLCJub24tZHJvcHBpbmctcGFydGljbGUiOiIifSx7ImZhbWlseSI6IkNoZW4iLCJnaXZlbiI6IlRlaHVhbiIsInBhcnNlLW5hbWVzIjpmYWxzZSwiZHJvcHBpbmctcGFydGljbGUiOiIiLCJub24tZHJvcHBpbmctcGFydGljbGUiOiIifSx7ImZhbWlseSI6IllhbmciLCJnaXZlbiI6IllpbGluZyIsInBhcnNlLW5hbWVzIjpmYWxzZSwiZHJvcHBpbmctcGFydGljbGUiOiIiLCJub24tZHJvcHBpbmctcGFydGljbGUiOiIifSx7ImZhbWlseSI6Ilh1IiwiZ2l2ZW4iOiJDaGFvIiwicGFyc2UtbmFtZXMiOmZhbHNlLCJkcm9wcGluZy1wYXJ0aWNsZSI6IiIsIm5vbi1kcm9wcGluZy1wYXJ0aWNsZSI6IiJ9LHsiZmFtaWx5IjoiQ2hlbiIsImdpdmVuIjoiSGFpcm9uZyIsInBhcnNlLW5hbWVzIjpmYWxzZSwiZHJvcHBpbmctcGFydGljbGUiOiIiLCJub24tZHJvcHBpbmctcGFydGljbGUiOiIifSx7ImZhbWlseSI6IkN1aSIsImdpdmVuIjoiWXVndW8iLCJwYXJzZS1uYW1lcyI6ZmFsc2UsImRyb3BwaW5nLXBhcnRpY2xlIjoiIiwibm9uLWRyb3BwaW5nLXBhcnRpY2xlIjoiIn1dLCJjb250YWluZXItdGl0bGUiOiJNZWNoYW5pY2FsIFN5c3RlbXMgYW5kIFNpZ25hbCBQcm9jZXNzaW5nIiwiY29udGFpbmVyLXRpdGxlLXNob3J0IjoiTWVjaCBTeXN0IFNpZ25hbCBQcm9jZXNzIiwiYWNjZXNzZWQiOnsiZGF0ZS1wYXJ0cyI6W1syMDIyLDEsMjNdXX0sIkRPSSI6IjEwLjEwMTYvSi5ZTVNTUC4yMDIwLjEwNzUzOCIsIklTU04iOiIwODg4LTMyNzAiLCJpc3N1ZWQiOnsiZGF0ZS1wYXJ0cyI6W1syMDIxLDUsMTVdXX0sInBhZ2UiOiIxMDc1MzgiLCJhYnN0cmFjdCI6IlRoZSBkZXNpZ24gYW5kIHJlYWxpemF0aW9uIG9mIHVuZGVyd2F0ZXIgYmlvbmljIHJvYm90cyBhY3R1YXRlZCBieSBzbWFydCBtYXRlcmlhbHMgaGF2ZSBhdHRyYWN0ZWQgZ3Jvd2luZyBhdHRlbnRpb24gaW4gcmVjZW50IHllYXJzLiBUaGUgZXhwZXJpbWVudGFsIGFjcXVpc2l0aW9uIG9mIHRoZSBkeW5hbWljIHRocnVzdCBmb3JjZSBpcyBjcnVjaWFsIGZvciB0aGUgZGV2ZWxvcG1lbnQgb2YgdW5kZXJ3YXRlciByb2JvdHMuIEEgc2ltcGxlIG1pY3JvIHRocnVzdCBtZWFzdXJlbWVudCBzeXN0ZW0gYmFzZWQgb24gYSBkZWNvdXBsZWQgbGV2ZXIgbWVjaGFuaXNtIGlzIGRlc2lnbmVkIGZvciBhIG1hY3JvIGZpYmVyIGNvbXBvc2l0ZSAoTUZDKS1hY3R1YXRlZCBiaW9uaWMgcm9ib3RpYyBmaXNoLiBUaGUgcHJlc3N1cmUgZmllbGQgZGlzdHJpYnV0aW9uIGFuZCBldm9sdXRpb24gYXNzb2NpYXRlZCB3aXRoIHRoZSB0aHJ1c3QgdmFyaWF0aW9uIGluZHVjZWQgYnkgdGhlIG9zY2lsbGF0aW5nIGNhdWRhbCBmaW4gb2YgdGhlIHJvYm90aWMgZmlzaCBhcmUgdmlzdWFsaXplZCB1c2luZyBjb21wdXRhdGlvbmFsIGZsdWlkIGR5bmFtaWNzIChDRkQpIHRlY2hub2xvZ2llcy4gQSBtaW5pYXR1cmUgTUZDLWFjdHVhdGVkIHJvYm90aWMgZmlzaCB0aGF0IG1pbWljcyB0aGUga29pIGZpc2ggaXMgZGVzaWduZWQuIEEgc2ltcGxlIGRlY291cGxlZCBsZXZlciBtZWNoYW5pc20gd2l0aCBleGNlbGxlbnQgbGluZWFyaXR5LCBoaWdoIHByZWNpc2lvbiBhbmQgcmVzb2x1dGlvbiwgYW5kIHRoZSBhYmlsaXR5IHRvIG1pbmltaXplIHRoZSBpbnRlcmZlcmVuY2UgZnJvbSB0aGUgbGF0ZXJhbCBmb3JjZSBpcyBwcm9wb3NlZC4gQ2FsaWJyYXRpb24gcmVzdWx0cyBpbmRpY2F0ZSB0aGF0IHRoZSBvdXRwdXQgc2Vuc2l0aXZpdHkgb2YgdGhlIGRlc2lnbmVkIG1lYXN1cmVtZW50IGFwcGFyYXR1cyBpcyA1LjQ4IG1OL1YuIFRoZSBkeW5hbWljIHZhcmlhdGlvbnMgaW4gdGhlIG1pY3JvIHRocnVzdCBnZW5lcmF0ZWQgYnkgdGhlIHJvYm90aWMgZmlzaCBhdCBkaWZmZXJlbnQgYWN0dWF0aW9uIGxldmVscyBhcmUgZWZmZWN0aXZlbHkgY2FwdHVyZWQgdXNpbmcgdGhlIHByb3Bvc2VkIG1lYXN1cmVtZW50IHN5c3RlbS4gRXhwZXJpbWVudGFsIHJlc3VsdHMgc2hvdyB0aGF0IHRoZSBNRkMtYWN0dWF0ZWQgcm9ib3RpYyBmaXNoIG9idGFpbnMgYSBtYXhpbXVtIG1lYW4gdGhydXN0IG9mIOKIkjIuOTUgbU4gaW4gdGhlIGNhc2Ugb2YgdGhlIGdyZWF0ZXN0IHRpcCBvc2NpbGxhdGluZyB2ZWxvY2l0eSwgd2hpY2ggaXMgY29uc2lzdGVudCB3aXRoIExpZ2h0aGlsbCdzIGVsb25nYXRlZC1ib2R5IHRoZW9yeS4gTW9yZW92ZXIsIGZvciB0aGUgcm9ib3RpYyBmaXNoLCB0aGUgbWF4aW11bSBpbnN0YW50IHRocnVzdCBncm93cyB3aXRoIGFuIGluY3JlYXNlIGluIHRoZSBvc2NpbGxhdGluZyBmcmVxdWVuY3kuIFRoZSBtYXhpbXVtIGluc3RhbnQgZHJhZyBmaXJzdCBkZWNyZWFzZXMsIGFuZCB0aGVuIGluY3JlYXNlcyBhcyB0aGUgYWN0dWF0aW9uIGZyZXF1ZW5jeSBpbmNyZWFzZXMuIEl0IHJlYWNoZXMgaXRzIG1pbmltdW0gdmFsdWUgb2YgMC4zNyBtTiBpbiB0aGUgY2FzZSBvZiB0aGUgbWF4aW11bSBvc2NpbGxhdGluZyB2ZWxvY2l0eS4gSW4gY29udHJhc3QsIHRoZSB2YXJpYXRpb24gYmVoYXZpb3Igb2YgdGhlIHRocnVzdCBwYXR0ZXJuL29zY2lsbGF0aW5nIHBlcmlvZCBpcyB0aGUgcmV2ZXJzZSB0byB0aGF0IG9mIHRoZSBtYXhpbXVtIGluc3RhbnQgZHJhZywgYW5kIGl0IG9idGFpbnMgYSBtYXhpbXVtIG9mIDg1LjclLiBUaGUgcHJvcHVsc2lvbiBwZXJmb3JtYW5jZSBpbmRleGVzIG9mIHRoZSByb2JvdGljIGZpc2ggaW4gdGhlIENGRCBzaW11bGF0aW9ucyBtYXRjaCB0aG9zZSBvZiBleHBlcmltZW50YWwgcmVzdWx0cyBmb3IgZGlmZmVyZW50IG9zY2lsbGF0aW5nIGNhc2VzLiBGdXJ0aGVybW9yZSwgdGhlIGRpc3RyaWJ1dGlvbiBhbmQgZXZvbHV0aW9uIG1lY2hhbmlzbXMgb2YgdGhlIHN0ZWFkeSBwcmVzc3VyZSBmaWVsZHMgYXJvdW5kIHRoZSBvc2NpbGxhdGluZyByb2JvdGljIGZpc2ggYXJlIHJldmVhbGVkLiBUaGUgQ0ZEIHNpbXVsYXRpb25zIGRlbW9uc3RyYXRlIHRoYXQgdGhlIHZhcmlhdGlvbnMgaW4gdGhlIGluc3RhbnQgdGhydXN0IGNvdWxkIGJlIGZ1bGx5IGRldGVybWluZWQgYnkgdGhlIGRpc3RyaWJ1dGlvbnMgYW5kIGludGVuc2l0aWVzIG9mIHRoZSBjb25jZW50cmF0ZWQgcHJlc3N1cmUgcmVnaW9ucyBpbmR1Y2VkIGJ5IHRoZSBvc2NpbGxhdGluZyBjYXVkYWwgZmluLiBUaGUgY3ljbGUtYXZlcmFnZWQgdmVsb2NpdHkgZmllbGRzIGFyb3VuZCB0aGUgY2F1ZGFsIGZpbiBhcmUgY2xvc2VseSByZWxhdGVkIHRvIHRoZSBtZWFuIHRocnVzdCBnZW5lcmF0ZWQgYnkgdGhlIE1GQy1hY3R1YXRlZCByb2JvdGljIGZpc2guIEFjY29yZGluZ2x5LCB0aGVzZSByZXN1bHRzIG1heSBiZSBoZWxwZnVsIGluIHRoZSBkZXZlbG9wbWVudCBvZiB1bmRlcndhdGVyIGJpb25pYyByb2JvdHMgYWN0dWF0ZWQgYnkgc21hcnQgYWN0dWF0b3JzLiIsInB1Ymxpc2hlciI6IkFjYWRlbWljIFByZXNzIiwidm9sdW1lIjoiMTUzIn0sImlzVGVtcG9yYXJ5IjpmYWxzZX1dfQ==&quot;,&quot;citationItems&quot;:[{&quot;id&quot;:&quot;0fe1e0d3-46dc-3d2c-95b5-cf05ae326b85&quot;,&quot;itemData&quot;:{&quot;type&quot;:&quot;article-journal&quot;,&quot;id&quot;:&quot;0fe1e0d3-46dc-3d2c-95b5-cf05ae326b85&quot;,&quot;title&quot;:&quot;Micro thrust measurement experiment and pressure field evolution of bionic robotic fish with harmonic actuation of macro fiber composites&quot;,&quot;author&quot;:[{&quot;family&quot;:&quot;Hu&quot;,&quot;given&quot;:&quot;Dongyi&quot;,&quot;parse-names&quot;:false,&quot;dropping-particle&quot;:&quot;&quot;,&quot;non-dropping-particle&quot;:&quot;&quot;},{&quot;family&quot;:&quot;Lou&quot;,&quot;given&quot;:&quot;Junqiang&quot;,&quot;parse-names&quot;:false,&quot;dropping-particle&quot;:&quot;&quot;,&quot;non-dropping-particle&quot;:&quot;&quot;},{&quot;family&quot;:&quot;Chen&quot;,&quot;given&quot;:&quot;Tehuan&quot;,&quot;parse-names&quot;:false,&quot;dropping-particle&quot;:&quot;&quot;,&quot;non-dropping-particle&quot;:&quot;&quot;},{&quot;family&quot;:&quot;Yang&quot;,&quot;given&quot;:&quot;Yiling&quot;,&quot;parse-names&quot;:false,&quot;dropping-particle&quot;:&quot;&quot;,&quot;non-dropping-particle&quot;:&quot;&quot;},{&quot;family&quot;:&quot;Xu&quot;,&quot;given&quot;:&quot;Chao&quot;,&quot;parse-names&quot;:false,&quot;dropping-particle&quot;:&quot;&quot;,&quot;non-dropping-particle&quot;:&quot;&quot;},{&quot;family&quot;:&quot;Chen&quot;,&quot;given&quot;:&quot;Hairong&quot;,&quot;parse-names&quot;:false,&quot;dropping-particle&quot;:&quot;&quot;,&quot;non-dropping-particle&quot;:&quot;&quot;},{&quot;family&quot;:&quot;Cui&quot;,&quot;given&quot;:&quot;Yuguo&quot;,&quot;parse-names&quot;:false,&quot;dropping-particle&quot;:&quot;&quot;,&quot;non-dropping-particle&quot;:&quot;&quot;}],&quot;container-title&quot;:&quot;Mechanical Systems and Signal Processing&quot;,&quot;container-title-short&quot;:&quot;Mech Syst Signal Process&quot;,&quot;accessed&quot;:{&quot;date-parts&quot;:[[2022,1,23]]},&quot;DOI&quot;:&quot;10.1016/J.YMSSP.2020.107538&quot;,&quot;ISSN&quot;:&quot;0888-3270&quot;,&quot;issued&quot;:{&quot;date-parts&quot;:[[2021,5,15]]},&quot;page&quot;:&quot;107538&quot;,&quot;abstract&quot;:&quot;The design and realization of underwater bionic robots actuated by smart materials have attracted growing attention in recent years. The experimental acquisition of the dynamic thrust force is crucial for the development of underwater robots. A simple micro thrust measurement system based on a decoupled lever mechanism is designed for a macro fiber composite (MFC)-actuated bionic robotic fish. The pressure field distribution and evolution associated with the thrust variation induced by the oscillating caudal fin of the robotic fish are visualized using computational fluid dynamics (CFD) technologies. A miniature MFC-actuated robotic fish that mimics the koi fish is designed. A simple decoupled lever mechanism with excellent linearity, high precision and resolution, and the ability to minimize the interference from the lateral force is proposed. Calibration results indicate that the output sensitivity of the designed measurement apparatus is 5.48 mN/V. The dynamic variations in the micro thrust generated by the robotic fish at different actuation levels are effectively captured using the proposed measurement system. Experimental results show that the MFC-actuated robotic fish obtains a maximum mean thrust of −2.95 mN in the case of the greatest tip oscillating velocity, which is consistent with Lighthill's elongated-body theory. Moreover, for the robotic fish, the maximum instant thrust grows with an increase in the oscillating frequency. The maximum instant drag first decreases, and then increases as the actuation frequency increases. It reaches its minimum value of 0.37 mN in the case of the maximum oscillating velocity. In contrast, the variation behavior of the thrust pattern/oscillating period is the reverse to that of the maximum instant drag, and it obtains a maximum of 85.7%. The propulsion performance indexes of the robotic fish in the CFD simulations match those of experimental results for different oscillating cases. Furthermore, the distribution and evolution mechanisms of the steady pressure fields around the oscillating robotic fish are revealed. The CFD simulations demonstrate that the variations in the instant thrust could be fully determined by the distributions and intensities of the concentrated pressure regions induced by the oscillating caudal fin. The cycle-averaged velocity fields around the caudal fin are closely related to the mean thrust generated by the MFC-actuated robotic fish. Accordingly, these results may be helpful in the development of underwater bionic robots actuated by smart actuators.&quot;,&quot;publisher&quot;:&quot;Academic Press&quot;,&quot;volume&quot;:&quot;153&quot;},&quot;isTemporary&quot;:false}]}]"/>
    <we:property name="MENDELEY_CITATIONS_LOCALE_CODE" value="&quot;en-US&quot;"/>
    <we:property name="MENDELEY_CITATIONS_STYLE" value="{&quot;id&quot;:&quot;https://www.zotero.org/styles/science&quot;,&quot;title&quot;:&quot;Scienc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74C7A77CE0514C8EA9972A6AA0B0A5" ma:contentTypeVersion="12" ma:contentTypeDescription="Create a new document." ma:contentTypeScope="" ma:versionID="7e99b502f0bad2f53a83bf4b0d33dbb9">
  <xsd:schema xmlns:xsd="http://www.w3.org/2001/XMLSchema" xmlns:xs="http://www.w3.org/2001/XMLSchema" xmlns:p="http://schemas.microsoft.com/office/2006/metadata/properties" xmlns:ns3="6abc619b-39d1-41b2-8433-a04451f34412" xmlns:ns4="4369a23a-a739-4e75-a877-0d1fab5acdb5" targetNamespace="http://schemas.microsoft.com/office/2006/metadata/properties" ma:root="true" ma:fieldsID="ae3ecaaf132394621abbb87c81b186b7" ns3:_="" ns4:_="">
    <xsd:import namespace="6abc619b-39d1-41b2-8433-a04451f34412"/>
    <xsd:import namespace="4369a23a-a739-4e75-a877-0d1fab5acdb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bc619b-39d1-41b2-8433-a04451f3441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69a23a-a739-4e75-a877-0d1fab5acdb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065368-A579-4597-BA54-0B147D725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bc619b-39d1-41b2-8433-a04451f34412"/>
    <ds:schemaRef ds:uri="4369a23a-a739-4e75-a877-0d1fab5acd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506E35-E811-42FF-A4B5-346AA99FBC63}">
  <ds:schemaRefs>
    <ds:schemaRef ds:uri="http://schemas.openxmlformats.org/officeDocument/2006/bibliography"/>
  </ds:schemaRefs>
</ds:datastoreItem>
</file>

<file path=customXml/itemProps3.xml><?xml version="1.0" encoding="utf-8"?>
<ds:datastoreItem xmlns:ds="http://schemas.openxmlformats.org/officeDocument/2006/customXml" ds:itemID="{B92C0E2C-833A-4BE6-AFEB-45DE449503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A0DF68-5C3E-44D1-92F4-AE99DFE2B8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4610</Words>
  <Characters>24575</Characters>
  <Application>Microsoft Office Word</Application>
  <DocSecurity>0</DocSecurity>
  <Lines>361</Lines>
  <Paragraphs>76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Science Manuscript Template</vt:lpstr>
      <vt:lpstr>Science Manuscript Template</vt:lpstr>
    </vt:vector>
  </TitlesOfParts>
  <Company>Microsoft</Company>
  <LinksUpToDate>false</LinksUpToDate>
  <CharactersWithSpaces>29109</CharactersWithSpaces>
  <SharedDoc>false</SharedDoc>
  <HLinks>
    <vt:vector size="24" baseType="variant">
      <vt:variant>
        <vt:i4>2293792</vt:i4>
      </vt:variant>
      <vt:variant>
        <vt:i4>9</vt:i4>
      </vt:variant>
      <vt:variant>
        <vt:i4>0</vt:i4>
      </vt:variant>
      <vt:variant>
        <vt:i4>5</vt:i4>
      </vt:variant>
      <vt:variant>
        <vt:lpwstr>https://casrai.org/credit/</vt:lpwstr>
      </vt:variant>
      <vt:variant>
        <vt:lpwstr/>
      </vt:variant>
      <vt:variant>
        <vt:i4>3670068</vt:i4>
      </vt:variant>
      <vt:variant>
        <vt:i4>6</vt:i4>
      </vt:variant>
      <vt:variant>
        <vt:i4>0</vt:i4>
      </vt:variant>
      <vt:variant>
        <vt:i4>5</vt:i4>
      </vt:variant>
      <vt:variant>
        <vt:lpwstr>http://cts.sciencemag.org/</vt:lpwstr>
      </vt:variant>
      <vt:variant>
        <vt:lpwstr/>
      </vt:variant>
      <vt:variant>
        <vt:i4>5177356</vt:i4>
      </vt:variant>
      <vt:variant>
        <vt:i4>3</vt:i4>
      </vt:variant>
      <vt:variant>
        <vt:i4>0</vt:i4>
      </vt:variant>
      <vt:variant>
        <vt:i4>5</vt:i4>
      </vt:variant>
      <vt:variant>
        <vt:lpwstr>http://www.tug.org/utilities/texconv/textopc.html</vt:lpwstr>
      </vt:variant>
      <vt:variant>
        <vt:lpwstr/>
      </vt:variant>
      <vt:variant>
        <vt:i4>2621478</vt:i4>
      </vt:variant>
      <vt:variant>
        <vt:i4>0</vt:i4>
      </vt:variant>
      <vt:variant>
        <vt:i4>0</vt:i4>
      </vt:variant>
      <vt:variant>
        <vt:i4>5</vt:i4>
      </vt:variant>
      <vt:variant>
        <vt:lpwstr>http://www.sciencemag.org/authors/preparing-manuscripts-using-latex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Manuscript Template</dc:title>
  <dc:subject/>
  <dc:creator>bhanson</dc:creator>
  <cp:keywords/>
  <dc:description/>
  <cp:lastModifiedBy>sa003020</cp:lastModifiedBy>
  <cp:revision>3</cp:revision>
  <cp:lastPrinted>2026-09-27T06:51:00Z</cp:lastPrinted>
  <dcterms:created xsi:type="dcterms:W3CDTF">2026-10-19T07:50:00Z</dcterms:created>
  <dcterms:modified xsi:type="dcterms:W3CDTF">2026-10-19T07:50:00Z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0x0101009674C7A77CE0514C8EA9972A6AA0B0A5</vt:lpwstr>
  </property>
  <property fmtid="{D5CDD505-2E9C-101B-9397-08002B2CF9AE}" pid="3" name="Mendeley Recent Style Id 0_1">
    <vt:lpwstr>http://www.zotero.org/styles/advanced-engineering-materials</vt:lpwstr>
  </property>
  <property fmtid="{D5CDD505-2E9C-101B-9397-08002B2CF9AE}" pid="4" name="Mendeley Recent Style Name 0_1">
    <vt:lpwstr>Advanced Engineering Materials</vt:lpwstr>
  </property>
  <property fmtid="{D5CDD505-2E9C-101B-9397-08002B2CF9AE}" pid="5" name="Mendeley Recent Style Id 1_1">
    <vt:lpwstr>http://www.zotero.org/styles/advanced-materials</vt:lpwstr>
  </property>
  <property fmtid="{D5CDD505-2E9C-101B-9397-08002B2CF9AE}" pid="6" name="Mendeley Recent Style Name 1_1">
    <vt:lpwstr>Advanced Materials</vt:lpwstr>
  </property>
  <property fmtid="{D5CDD505-2E9C-101B-9397-08002B2CF9AE}" pid="7" name="Mendeley Recent Style Id 2_1">
    <vt:lpwstr>http://www.zotero.org/styles/american-medical-association</vt:lpwstr>
  </property>
  <property fmtid="{D5CDD505-2E9C-101B-9397-08002B2CF9AE}" pid="8" name="Mendeley Recent Style Name 2_1">
    <vt:lpwstr>American Medical Association 11th edition</vt:lpwstr>
  </property>
  <property fmtid="{D5CDD505-2E9C-101B-9397-08002B2CF9AE}" pid="9" name="Mendeley Recent Style Id 3_1">
    <vt:lpwstr>http://www.zotero.org/styles/american-political-science-association</vt:lpwstr>
  </property>
  <property fmtid="{D5CDD505-2E9C-101B-9397-08002B2CF9AE}" pid="10" name="Mendeley Recent Style Name 3_1">
    <vt:lpwstr>American Political Science Association</vt:lpwstr>
  </property>
  <property fmtid="{D5CDD505-2E9C-101B-9397-08002B2CF9AE}" pid="11" name="Mendeley Recent Style Id 4_1">
    <vt:lpwstr>http://www.zotero.org/styles/apa</vt:lpwstr>
  </property>
  <property fmtid="{D5CDD505-2E9C-101B-9397-08002B2CF9AE}" pid="12" name="Mendeley Recent Style Name 4_1">
    <vt:lpwstr>American Psychological Association 7th edition</vt:lpwstr>
  </property>
  <property fmtid="{D5CDD505-2E9C-101B-9397-08002B2CF9AE}" pid="13" name="Mendeley Recent Style Id 5_1">
    <vt:lpwstr>http://www.zotero.org/styles/american-sociological-association</vt:lpwstr>
  </property>
  <property fmtid="{D5CDD505-2E9C-101B-9397-08002B2CF9AE}" pid="14" name="Mendeley Recent Style Name 5_1">
    <vt:lpwstr>American Sociological Association 6th edition</vt:lpwstr>
  </property>
  <property fmtid="{D5CDD505-2E9C-101B-9397-08002B2CF9AE}" pid="15" name="Mendeley Recent Style Id 6_1">
    <vt:lpwstr>http://www.zotero.org/styles/chicago-author-date</vt:lpwstr>
  </property>
  <property fmtid="{D5CDD505-2E9C-101B-9397-08002B2CF9AE}" pid="16" name="Mendeley Recent Style Name 6_1">
    <vt:lpwstr>Chicago Manual of Style 17th edition (author-date)</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http://www.zotero.org/styles/wiley-was</vt:lpwstr>
  </property>
  <property fmtid="{D5CDD505-2E9C-101B-9397-08002B2CF9AE}" pid="22" name="Mendeley Recent Style Name 9_1">
    <vt:lpwstr>Wiley Analytical Science</vt:lpwstr>
  </property>
  <property fmtid="{D5CDD505-2E9C-101B-9397-08002B2CF9AE}" pid="23" name="Mendeley Document_1">
    <vt:lpwstr>True</vt:lpwstr>
  </property>
  <property fmtid="{D5CDD505-2E9C-101B-9397-08002B2CF9AE}" pid="24" name="Mendeley Citation Style_1">
    <vt:lpwstr>http://www.zotero.org/styles/nature</vt:lpwstr>
  </property>
  <property fmtid="{D5CDD505-2E9C-101B-9397-08002B2CF9AE}" pid="25" name="Mendeley Unique User Id_1">
    <vt:lpwstr>3e50d44c-078f-3d5c-8351-4a477d045919</vt:lpwstr>
  </property>
  <property fmtid="{D5CDD505-2E9C-101B-9397-08002B2CF9AE}" pid="26" name="ZOTERO_PREF_1">
    <vt:lpwstr>&lt;data data-version="3" zotero-version="8.0.4"&gt;&lt;session id="J0ehb2WF"/&gt;&lt;style id="http://www.zotero.org/styles/nature-communications" hasBibliography="1" bibliographyStyleHasBeenSet="1"/&gt;&lt;prefs&gt;&lt;pref name="fieldType" value="Field"/&gt;&lt;pref name="automaticJou</vt:lpwstr>
  </property>
  <property fmtid="{D5CDD505-2E9C-101B-9397-08002B2CF9AE}" pid="27" name="ZOTERO_PREF_2">
    <vt:lpwstr>rnalAbbreviations" value="true"/&gt;&lt;/prefs&gt;&lt;/data&gt;</vt:lpwstr>
  </property>
</Properties>
</file>