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23D10" w14:textId="64221EC6" w:rsidR="00CA0CC2" w:rsidRPr="00144FE7" w:rsidRDefault="00144FE7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144FE7">
        <w:rPr>
          <w:rFonts w:ascii="Times New Roman" w:hAnsi="Times New Roman" w:cs="Times New Roman"/>
          <w:b/>
          <w:bCs/>
          <w:sz w:val="24"/>
          <w:szCs w:val="24"/>
          <w:lang w:val="en-IN"/>
        </w:rPr>
        <w:t>Supplementary file 6</w:t>
      </w:r>
    </w:p>
    <w:p w14:paraId="0C03713E" w14:textId="77777777" w:rsidR="00144FE7" w:rsidRDefault="00144FE7">
      <w:pPr>
        <w:rPr>
          <w:lang w:val="en-IN"/>
        </w:rPr>
      </w:pPr>
    </w:p>
    <w:p w14:paraId="286CC44C" w14:textId="3E921D66" w:rsidR="00144FE7" w:rsidRDefault="00144FE7">
      <w:pPr>
        <w:rPr>
          <w:lang w:val="en-IN"/>
        </w:rPr>
      </w:pPr>
      <w:r>
        <w:rPr>
          <w:noProof/>
        </w:rPr>
        <w:drawing>
          <wp:inline distT="0" distB="0" distL="0" distR="0" wp14:anchorId="01AF5202" wp14:editId="60BD95A1">
            <wp:extent cx="5731510" cy="49434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2BC70" w14:textId="77777777" w:rsidR="00144FE7" w:rsidRDefault="00144FE7">
      <w:pPr>
        <w:rPr>
          <w:lang w:val="en-IN"/>
        </w:rPr>
      </w:pPr>
    </w:p>
    <w:p w14:paraId="067EB749" w14:textId="4AB98923" w:rsidR="00144FE7" w:rsidRPr="008B4F38" w:rsidRDefault="008B4F38" w:rsidP="008B4F38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8B4F38">
        <w:rPr>
          <w:rFonts w:ascii="Times New Roman" w:hAnsi="Times New Roman" w:cs="Times New Roman"/>
          <w:sz w:val="24"/>
          <w:szCs w:val="24"/>
          <w:lang w:val="en-IN"/>
        </w:rPr>
        <w:t xml:space="preserve">Metabolite-Target-Pathway interaction network. The degree sorted network was constructed using Cytoscape v3.8.2. The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pink </w:t>
      </w:r>
      <w:r w:rsidRPr="008B4F38">
        <w:rPr>
          <w:rFonts w:ascii="Times New Roman" w:hAnsi="Times New Roman" w:cs="Times New Roman"/>
          <w:sz w:val="24"/>
          <w:szCs w:val="24"/>
          <w:lang w:val="en-IN"/>
        </w:rPr>
        <w:t xml:space="preserve">diamond represents the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phytochemicals of NA. </w:t>
      </w:r>
      <w:r w:rsidRPr="008B4F38">
        <w:rPr>
          <w:rFonts w:ascii="Times New Roman" w:hAnsi="Times New Roman" w:cs="Times New Roman"/>
          <w:sz w:val="24"/>
          <w:szCs w:val="24"/>
          <w:lang w:val="en-IN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blue </w:t>
      </w:r>
      <w:r w:rsidRPr="008B4F38">
        <w:rPr>
          <w:rFonts w:ascii="Times New Roman" w:hAnsi="Times New Roman" w:cs="Times New Roman"/>
          <w:sz w:val="24"/>
          <w:szCs w:val="24"/>
          <w:lang w:val="en-IN"/>
        </w:rPr>
        <w:t xml:space="preserve">rectangles signify the </w:t>
      </w:r>
      <w:r>
        <w:rPr>
          <w:rFonts w:ascii="Times New Roman" w:hAnsi="Times New Roman" w:cs="Times New Roman"/>
          <w:sz w:val="24"/>
          <w:szCs w:val="24"/>
          <w:lang w:val="en-IN"/>
        </w:rPr>
        <w:t>KEGG pathways</w:t>
      </w:r>
      <w:r w:rsidRPr="008B4F38">
        <w:rPr>
          <w:rFonts w:ascii="Times New Roman" w:hAnsi="Times New Roman" w:cs="Times New Roman"/>
          <w:sz w:val="24"/>
          <w:szCs w:val="24"/>
          <w:lang w:val="en-IN"/>
        </w:rPr>
        <w:t xml:space="preserve">. The green </w:t>
      </w:r>
      <w:r>
        <w:rPr>
          <w:rFonts w:ascii="Times New Roman" w:hAnsi="Times New Roman" w:cs="Times New Roman"/>
          <w:sz w:val="24"/>
          <w:szCs w:val="24"/>
          <w:lang w:val="en-IN"/>
        </w:rPr>
        <w:t>ovals</w:t>
      </w:r>
      <w:r w:rsidRPr="008B4F38">
        <w:rPr>
          <w:rFonts w:ascii="Times New Roman" w:hAnsi="Times New Roman" w:cs="Times New Roman"/>
          <w:sz w:val="24"/>
          <w:szCs w:val="24"/>
          <w:lang w:val="en-IN"/>
        </w:rPr>
        <w:t xml:space="preserve"> represent the target genes</w:t>
      </w:r>
      <w:r>
        <w:rPr>
          <w:rFonts w:ascii="Times New Roman" w:hAnsi="Times New Roman" w:cs="Times New Roman"/>
          <w:sz w:val="24"/>
          <w:szCs w:val="24"/>
          <w:lang w:val="en-IN"/>
        </w:rPr>
        <w:t>.</w:t>
      </w:r>
      <w:r w:rsidRPr="008B4F38">
        <w:rPr>
          <w:rFonts w:ascii="Times New Roman" w:hAnsi="Times New Roman" w:cs="Times New Roman"/>
          <w:sz w:val="24"/>
          <w:szCs w:val="24"/>
          <w:lang w:val="en-IN"/>
        </w:rPr>
        <w:t xml:space="preserve"> Edges represent the interaction between metabolites, targets, and pathways.</w:t>
      </w:r>
    </w:p>
    <w:sectPr w:rsidR="00144FE7" w:rsidRPr="008B4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3NDC3NDW0MLc0sTRR0lEKTi0uzszPAykwqgUARVgg2iwAAAA="/>
  </w:docVars>
  <w:rsids>
    <w:rsidRoot w:val="002C467E"/>
    <w:rsid w:val="00144FE7"/>
    <w:rsid w:val="002C467E"/>
    <w:rsid w:val="008B4F38"/>
    <w:rsid w:val="00CA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E83A4"/>
  <w15:chartTrackingRefBased/>
  <w15:docId w15:val="{D7D8F181-4720-45FA-9BE9-8759A09A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Mohit Wadhawan</dc:creator>
  <cp:keywords/>
  <dc:description/>
  <cp:lastModifiedBy>Dr. Mohit Wadhawan</cp:lastModifiedBy>
  <cp:revision>3</cp:revision>
  <dcterms:created xsi:type="dcterms:W3CDTF">2021-09-21T15:13:00Z</dcterms:created>
  <dcterms:modified xsi:type="dcterms:W3CDTF">2021-09-25T04:51:00Z</dcterms:modified>
</cp:coreProperties>
</file>