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AAAAA" w14:textId="77777777" w:rsidR="0033644B" w:rsidRPr="00875473" w:rsidRDefault="0033644B" w:rsidP="0033644B">
      <w:pPr>
        <w:pStyle w:val="af4"/>
        <w:spacing w:line="480" w:lineRule="auto"/>
        <w:rPr>
          <w:rFonts w:cs="Times New Roman"/>
          <w:b/>
          <w:bCs/>
          <w:noProof w:val="0"/>
          <w:sz w:val="32"/>
          <w:szCs w:val="32"/>
        </w:rPr>
      </w:pPr>
      <w:r w:rsidRPr="00875473">
        <w:rPr>
          <w:rFonts w:cs="Times New Roman"/>
          <w:b/>
          <w:bCs/>
          <w:noProof w:val="0"/>
          <w:sz w:val="32"/>
          <w:szCs w:val="32"/>
        </w:rPr>
        <w:t>Supporting Information</w:t>
      </w:r>
    </w:p>
    <w:p w14:paraId="16941DA3" w14:textId="77777777" w:rsidR="00190B3D" w:rsidRPr="0033644B" w:rsidRDefault="00190B3D" w:rsidP="0033644B">
      <w:pPr>
        <w:pStyle w:val="af4"/>
        <w:spacing w:line="240" w:lineRule="auto"/>
        <w:rPr>
          <w:sz w:val="21"/>
          <w:szCs w:val="18"/>
        </w:rPr>
      </w:pPr>
    </w:p>
    <w:p w14:paraId="5BDE14FB" w14:textId="3E973F74" w:rsidR="00EF78CE" w:rsidRDefault="00EF78CE" w:rsidP="00190B3D">
      <w:pPr>
        <w:pStyle w:val="af4"/>
      </w:pPr>
      <w:r>
        <w:rPr>
          <w:rFonts w:hint="eastAsia"/>
        </w:rPr>
        <w:drawing>
          <wp:inline distT="0" distB="0" distL="0" distR="0" wp14:anchorId="4B6A2606" wp14:editId="6D8240AF">
            <wp:extent cx="5274310" cy="4836160"/>
            <wp:effectExtent l="0" t="0" r="2540" b="2540"/>
            <wp:docPr id="5451564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56442" name="图片 5451564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3F92" w14:textId="42E47E54" w:rsidR="0033644B" w:rsidRDefault="00EF78CE" w:rsidP="004402CC">
      <w:pPr>
        <w:pStyle w:val="af4"/>
        <w:rPr>
          <w:sz w:val="21"/>
          <w:szCs w:val="18"/>
        </w:rPr>
      </w:pPr>
      <w:r w:rsidRPr="0033644B">
        <w:rPr>
          <w:rFonts w:hint="eastAsia"/>
          <w:b/>
          <w:bCs/>
          <w:sz w:val="21"/>
          <w:szCs w:val="18"/>
        </w:rPr>
        <w:t>Fig. S</w:t>
      </w:r>
      <w:r w:rsidR="001326E9">
        <w:rPr>
          <w:rFonts w:hint="eastAsia"/>
          <w:b/>
          <w:bCs/>
          <w:sz w:val="21"/>
          <w:szCs w:val="18"/>
        </w:rPr>
        <w:t>1</w:t>
      </w:r>
      <w:r w:rsidRPr="0033644B">
        <w:rPr>
          <w:rFonts w:hint="eastAsia"/>
          <w:b/>
          <w:bCs/>
          <w:sz w:val="21"/>
          <w:szCs w:val="18"/>
        </w:rPr>
        <w:t>.</w:t>
      </w:r>
      <w:r w:rsidRPr="0033644B">
        <w:rPr>
          <w:rFonts w:hint="eastAsia"/>
          <w:sz w:val="21"/>
          <w:szCs w:val="18"/>
        </w:rPr>
        <w:t xml:space="preserve"> </w:t>
      </w:r>
      <w:r w:rsidR="0020662C" w:rsidRPr="0033644B">
        <w:rPr>
          <w:rFonts w:hint="eastAsia"/>
          <w:sz w:val="21"/>
          <w:szCs w:val="18"/>
        </w:rPr>
        <w:t>Optimization of MnO</w:t>
      </w:r>
      <w:r w:rsidR="0020662C" w:rsidRPr="0033644B">
        <w:rPr>
          <w:rFonts w:hint="eastAsia"/>
          <w:sz w:val="21"/>
          <w:szCs w:val="18"/>
          <w:vertAlign w:val="subscript"/>
        </w:rPr>
        <w:t>2</w:t>
      </w:r>
      <w:r w:rsidR="0020662C" w:rsidRPr="0033644B">
        <w:rPr>
          <w:rFonts w:hint="eastAsia"/>
          <w:sz w:val="21"/>
          <w:szCs w:val="18"/>
        </w:rPr>
        <w:t xml:space="preserve">@LDHs loading concentration in the GelMA hydrogel. </w:t>
      </w:r>
      <w:r w:rsidR="0020662C" w:rsidRPr="0033644B">
        <w:rPr>
          <w:rFonts w:hint="eastAsia"/>
          <w:b/>
          <w:bCs/>
          <w:sz w:val="21"/>
          <w:szCs w:val="18"/>
        </w:rPr>
        <w:t>(A)</w:t>
      </w:r>
      <w:r w:rsidR="0020662C" w:rsidRPr="0033644B">
        <w:rPr>
          <w:rFonts w:hint="eastAsia"/>
          <w:sz w:val="21"/>
          <w:szCs w:val="18"/>
        </w:rPr>
        <w:t xml:space="preserve"> CCK-8 cell viability assay of BMSCs cultured on the composite hydrogels with different concentrations of MnO</w:t>
      </w:r>
      <w:r w:rsidR="0020662C" w:rsidRPr="0033644B">
        <w:rPr>
          <w:rFonts w:hint="eastAsia"/>
          <w:sz w:val="21"/>
          <w:szCs w:val="18"/>
          <w:vertAlign w:val="subscript"/>
        </w:rPr>
        <w:t>2</w:t>
      </w:r>
      <w:r w:rsidR="0020662C" w:rsidRPr="0033644B">
        <w:rPr>
          <w:rFonts w:hint="eastAsia"/>
          <w:sz w:val="21"/>
          <w:szCs w:val="18"/>
        </w:rPr>
        <w:t>@LDHs</w:t>
      </w:r>
      <w:r w:rsidR="00577DC7" w:rsidRPr="0033644B">
        <w:rPr>
          <w:rFonts w:hint="eastAsia"/>
          <w:sz w:val="21"/>
          <w:szCs w:val="18"/>
        </w:rPr>
        <w:t xml:space="preserve"> (n=4)</w:t>
      </w:r>
      <w:r w:rsidR="0020662C" w:rsidRPr="0033644B">
        <w:rPr>
          <w:rFonts w:hint="eastAsia"/>
          <w:sz w:val="21"/>
          <w:szCs w:val="18"/>
        </w:rPr>
        <w:t xml:space="preserve">. (B) Cytoskeletal spreading morphology of BMSCs via FITC-phalloidin staining. </w:t>
      </w:r>
      <w:r w:rsidR="0020662C" w:rsidRPr="0033644B">
        <w:rPr>
          <w:rFonts w:hint="eastAsia"/>
          <w:b/>
          <w:bCs/>
          <w:sz w:val="21"/>
          <w:szCs w:val="18"/>
        </w:rPr>
        <w:t>(C)</w:t>
      </w:r>
      <w:r w:rsidR="0020662C" w:rsidRPr="0033644B">
        <w:rPr>
          <w:rFonts w:hint="eastAsia"/>
          <w:sz w:val="21"/>
          <w:szCs w:val="18"/>
        </w:rPr>
        <w:t xml:space="preserve"> qPCR analysis of osteogenic marker genes in BMSCs</w:t>
      </w:r>
      <w:r w:rsidR="00577DC7" w:rsidRPr="0033644B">
        <w:rPr>
          <w:rFonts w:hint="eastAsia"/>
          <w:sz w:val="21"/>
          <w:szCs w:val="18"/>
        </w:rPr>
        <w:t xml:space="preserve"> (n=4)</w:t>
      </w:r>
      <w:r w:rsidR="0020662C" w:rsidRPr="0033644B">
        <w:rPr>
          <w:rFonts w:hint="eastAsia"/>
          <w:sz w:val="21"/>
          <w:szCs w:val="18"/>
        </w:rPr>
        <w:t>.</w:t>
      </w:r>
    </w:p>
    <w:p w14:paraId="7A792BE2" w14:textId="77777777" w:rsidR="0033644B" w:rsidRDefault="0033644B">
      <w:pPr>
        <w:widowControl/>
        <w:jc w:val="left"/>
        <w:rPr>
          <w:rFonts w:ascii="Times New Roman" w:eastAsia="宋体" w:hAnsi="Times New Roman"/>
          <w:noProof/>
          <w:szCs w:val="18"/>
        </w:rPr>
      </w:pPr>
      <w:r>
        <w:rPr>
          <w:szCs w:val="18"/>
        </w:rPr>
        <w:br w:type="page"/>
      </w:r>
    </w:p>
    <w:p w14:paraId="746CDDDC" w14:textId="77777777" w:rsidR="00EF78CE" w:rsidRPr="0033644B" w:rsidRDefault="00EF78CE" w:rsidP="0033644B">
      <w:pPr>
        <w:pStyle w:val="af4"/>
        <w:spacing w:line="240" w:lineRule="auto"/>
        <w:rPr>
          <w:sz w:val="21"/>
          <w:szCs w:val="18"/>
        </w:rPr>
      </w:pPr>
    </w:p>
    <w:p w14:paraId="3B799E7A" w14:textId="68418FCA" w:rsidR="005B506C" w:rsidRDefault="008320AC" w:rsidP="00190B3D">
      <w:pPr>
        <w:pStyle w:val="af4"/>
      </w:pPr>
      <w:r>
        <w:drawing>
          <wp:inline distT="0" distB="0" distL="0" distR="0" wp14:anchorId="3636204F" wp14:editId="3AC50CC3">
            <wp:extent cx="5274310" cy="1701165"/>
            <wp:effectExtent l="0" t="0" r="2540" b="0"/>
            <wp:docPr id="7228814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81426" name="图片 7228814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FDA5" w14:textId="71EC5829" w:rsidR="0033644B" w:rsidRPr="0033644B" w:rsidRDefault="00CE5F25" w:rsidP="004402CC">
      <w:pPr>
        <w:pStyle w:val="af4"/>
        <w:rPr>
          <w:sz w:val="21"/>
          <w:szCs w:val="18"/>
        </w:rPr>
      </w:pPr>
      <w:r w:rsidRPr="0033644B">
        <w:rPr>
          <w:rFonts w:hint="eastAsia"/>
          <w:b/>
          <w:bCs/>
          <w:sz w:val="21"/>
          <w:szCs w:val="18"/>
        </w:rPr>
        <w:t>Fig. S</w:t>
      </w:r>
      <w:r w:rsidR="001326E9">
        <w:rPr>
          <w:rFonts w:hint="eastAsia"/>
          <w:b/>
          <w:bCs/>
          <w:sz w:val="21"/>
          <w:szCs w:val="18"/>
        </w:rPr>
        <w:t>2</w:t>
      </w:r>
      <w:r w:rsidRPr="0033644B">
        <w:rPr>
          <w:rFonts w:hint="eastAsia"/>
          <w:b/>
          <w:bCs/>
          <w:sz w:val="21"/>
          <w:szCs w:val="18"/>
        </w:rPr>
        <w:t>.</w:t>
      </w:r>
      <w:r w:rsidRPr="0033644B">
        <w:rPr>
          <w:rFonts w:hint="eastAsia"/>
          <w:sz w:val="21"/>
          <w:szCs w:val="18"/>
        </w:rPr>
        <w:t xml:space="preserve"> Cytocompatibility evaluation of the composite hydrogels.</w:t>
      </w:r>
      <w:r w:rsidR="008320AC" w:rsidRPr="0033644B">
        <w:rPr>
          <w:rFonts w:hint="eastAsia"/>
          <w:sz w:val="21"/>
          <w:szCs w:val="18"/>
        </w:rPr>
        <w:t xml:space="preserve"> CCK-8 cell viability assays of </w:t>
      </w:r>
      <w:r w:rsidR="008320AC" w:rsidRPr="0033644B">
        <w:rPr>
          <w:rFonts w:hint="eastAsia"/>
          <w:b/>
          <w:bCs/>
          <w:sz w:val="21"/>
          <w:szCs w:val="18"/>
        </w:rPr>
        <w:t>(A)</w:t>
      </w:r>
      <w:r w:rsidR="008320AC" w:rsidRPr="0033644B">
        <w:rPr>
          <w:rFonts w:hint="eastAsia"/>
          <w:sz w:val="21"/>
          <w:szCs w:val="18"/>
        </w:rPr>
        <w:t xml:space="preserve"> BMSCs, </w:t>
      </w:r>
      <w:r w:rsidR="008320AC" w:rsidRPr="0033644B">
        <w:rPr>
          <w:rFonts w:hint="eastAsia"/>
          <w:b/>
          <w:bCs/>
          <w:sz w:val="21"/>
          <w:szCs w:val="18"/>
        </w:rPr>
        <w:t>(B)</w:t>
      </w:r>
      <w:r w:rsidR="008320AC" w:rsidRPr="0033644B">
        <w:rPr>
          <w:rFonts w:hint="eastAsia"/>
          <w:sz w:val="21"/>
          <w:szCs w:val="18"/>
        </w:rPr>
        <w:t xml:space="preserve"> BMDMs, and </w:t>
      </w:r>
      <w:r w:rsidR="008320AC" w:rsidRPr="0033644B">
        <w:rPr>
          <w:rFonts w:hint="eastAsia"/>
          <w:b/>
          <w:bCs/>
          <w:sz w:val="21"/>
          <w:szCs w:val="18"/>
        </w:rPr>
        <w:t>(C)</w:t>
      </w:r>
      <w:r w:rsidR="008320AC" w:rsidRPr="0033644B">
        <w:rPr>
          <w:rFonts w:hint="eastAsia"/>
          <w:sz w:val="21"/>
          <w:szCs w:val="18"/>
        </w:rPr>
        <w:t xml:space="preserve"> HUVECs cultured on different hydrogels for 1, 2, and 3 days</w:t>
      </w:r>
      <w:r w:rsidR="00577DC7" w:rsidRPr="0033644B">
        <w:rPr>
          <w:rFonts w:hint="eastAsia"/>
          <w:sz w:val="21"/>
          <w:szCs w:val="18"/>
        </w:rPr>
        <w:t xml:space="preserve"> (n=4)</w:t>
      </w:r>
      <w:r w:rsidR="008320AC" w:rsidRPr="0033644B">
        <w:rPr>
          <w:rFonts w:hint="eastAsia"/>
          <w:sz w:val="21"/>
          <w:szCs w:val="18"/>
        </w:rPr>
        <w:t>.</w:t>
      </w:r>
    </w:p>
    <w:p w14:paraId="41FEB04D" w14:textId="77777777" w:rsidR="0033644B" w:rsidRDefault="0033644B">
      <w:pPr>
        <w:widowControl/>
        <w:jc w:val="left"/>
        <w:rPr>
          <w:rFonts w:ascii="Times New Roman" w:eastAsia="宋体" w:hAnsi="Times New Roman"/>
          <w:noProof/>
          <w:sz w:val="24"/>
        </w:rPr>
      </w:pPr>
      <w:r>
        <w:br w:type="page"/>
      </w:r>
    </w:p>
    <w:p w14:paraId="23C101FA" w14:textId="77777777" w:rsidR="00CE5F25" w:rsidRDefault="00CE5F25" w:rsidP="00190B3D">
      <w:pPr>
        <w:pStyle w:val="af4"/>
      </w:pPr>
    </w:p>
    <w:p w14:paraId="76701483" w14:textId="77777777" w:rsidR="00883A2E" w:rsidRDefault="00883A2E" w:rsidP="00883A2E">
      <w:pPr>
        <w:pStyle w:val="af4"/>
      </w:pPr>
      <w:r>
        <w:rPr>
          <w:rFonts w:hint="eastAsia"/>
        </w:rPr>
        <w:drawing>
          <wp:inline distT="0" distB="0" distL="0" distR="0" wp14:anchorId="73E96E5C" wp14:editId="5D3BAD44">
            <wp:extent cx="5274310" cy="5883910"/>
            <wp:effectExtent l="0" t="0" r="2540" b="2540"/>
            <wp:docPr id="21069248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25813" name="图片 18614258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D349" w14:textId="5D2C3AEF" w:rsidR="00C06153" w:rsidRPr="0033644B" w:rsidRDefault="00883A2E" w:rsidP="004402CC">
      <w:pPr>
        <w:pStyle w:val="af4"/>
        <w:rPr>
          <w:sz w:val="21"/>
          <w:szCs w:val="18"/>
        </w:rPr>
      </w:pPr>
      <w:r w:rsidRPr="0033644B">
        <w:rPr>
          <w:b/>
          <w:bCs/>
          <w:sz w:val="21"/>
          <w:szCs w:val="18"/>
        </w:rPr>
        <w:t xml:space="preserve">Fig. </w:t>
      </w:r>
      <w:r w:rsidRPr="0033644B">
        <w:rPr>
          <w:rFonts w:hint="eastAsia"/>
          <w:b/>
          <w:bCs/>
          <w:sz w:val="21"/>
          <w:szCs w:val="18"/>
        </w:rPr>
        <w:t>S</w:t>
      </w:r>
      <w:r w:rsidR="001326E9">
        <w:rPr>
          <w:rFonts w:hint="eastAsia"/>
          <w:b/>
          <w:bCs/>
          <w:sz w:val="21"/>
          <w:szCs w:val="18"/>
        </w:rPr>
        <w:t>3</w:t>
      </w:r>
      <w:r w:rsidRPr="0033644B">
        <w:rPr>
          <w:b/>
          <w:bCs/>
          <w:sz w:val="21"/>
          <w:szCs w:val="18"/>
        </w:rPr>
        <w:t xml:space="preserve">. </w:t>
      </w:r>
      <w:r w:rsidRPr="0033644B">
        <w:rPr>
          <w:sz w:val="21"/>
          <w:szCs w:val="18"/>
        </w:rPr>
        <w:t>Validation of the OP</w:t>
      </w:r>
      <w:r w:rsidRPr="0033644B">
        <w:rPr>
          <w:rFonts w:hint="eastAsia"/>
          <w:sz w:val="21"/>
          <w:szCs w:val="18"/>
        </w:rPr>
        <w:t xml:space="preserve"> </w:t>
      </w:r>
      <w:r w:rsidRPr="0033644B">
        <w:rPr>
          <w:sz w:val="21"/>
          <w:szCs w:val="18"/>
        </w:rPr>
        <w:t xml:space="preserve">rat model and systemic biosafety evaluation </w:t>
      </w:r>
      <w:r w:rsidRPr="0033644B">
        <w:rPr>
          <w:i/>
          <w:iCs/>
          <w:sz w:val="21"/>
          <w:szCs w:val="18"/>
        </w:rPr>
        <w:t>in vivo</w:t>
      </w:r>
      <w:r w:rsidRPr="0033644B">
        <w:rPr>
          <w:sz w:val="21"/>
          <w:szCs w:val="18"/>
        </w:rPr>
        <w:t xml:space="preserve">. </w:t>
      </w:r>
      <w:r w:rsidRPr="0033644B">
        <w:rPr>
          <w:b/>
          <w:bCs/>
          <w:sz w:val="21"/>
          <w:szCs w:val="18"/>
        </w:rPr>
        <w:t>(A)</w:t>
      </w:r>
      <w:r w:rsidRPr="0033644B">
        <w:rPr>
          <w:sz w:val="21"/>
          <w:szCs w:val="18"/>
        </w:rPr>
        <w:t xml:space="preserve"> 3D micro-CT reconstructions and </w:t>
      </w:r>
      <w:r w:rsidRPr="0033644B">
        <w:rPr>
          <w:b/>
          <w:bCs/>
          <w:sz w:val="21"/>
          <w:szCs w:val="18"/>
        </w:rPr>
        <w:t>(</w:t>
      </w:r>
      <w:r w:rsidRPr="0033644B">
        <w:rPr>
          <w:rFonts w:hint="eastAsia"/>
          <w:b/>
          <w:bCs/>
          <w:sz w:val="21"/>
          <w:szCs w:val="18"/>
        </w:rPr>
        <w:t>B</w:t>
      </w:r>
      <w:r w:rsidRPr="0033644B">
        <w:rPr>
          <w:b/>
          <w:bCs/>
          <w:sz w:val="21"/>
          <w:szCs w:val="18"/>
        </w:rPr>
        <w:t>)</w:t>
      </w:r>
      <w:r w:rsidRPr="0033644B">
        <w:rPr>
          <w:sz w:val="21"/>
          <w:szCs w:val="18"/>
        </w:rPr>
        <w:t xml:space="preserve"> quantitative morphometric analysis of distal femurs in Sham and OVX </w:t>
      </w:r>
      <w:r w:rsidRPr="0033644B">
        <w:rPr>
          <w:rFonts w:hint="eastAsia"/>
          <w:sz w:val="21"/>
          <w:szCs w:val="18"/>
        </w:rPr>
        <w:t>rats</w:t>
      </w:r>
      <w:r w:rsidRPr="0033644B">
        <w:rPr>
          <w:sz w:val="21"/>
          <w:szCs w:val="18"/>
        </w:rPr>
        <w:t xml:space="preserve"> (n=4). </w:t>
      </w:r>
      <w:r w:rsidRPr="0033644B">
        <w:rPr>
          <w:b/>
          <w:bCs/>
          <w:sz w:val="21"/>
          <w:szCs w:val="18"/>
        </w:rPr>
        <w:t>(</w:t>
      </w:r>
      <w:r w:rsidRPr="0033644B">
        <w:rPr>
          <w:rFonts w:hint="eastAsia"/>
          <w:b/>
          <w:bCs/>
          <w:sz w:val="21"/>
          <w:szCs w:val="18"/>
        </w:rPr>
        <w:t>C</w:t>
      </w:r>
      <w:r w:rsidRPr="0033644B">
        <w:rPr>
          <w:b/>
          <w:bCs/>
          <w:sz w:val="21"/>
          <w:szCs w:val="18"/>
        </w:rPr>
        <w:t>)</w:t>
      </w:r>
      <w:r w:rsidRPr="0033644B">
        <w:rPr>
          <w:sz w:val="21"/>
          <w:szCs w:val="18"/>
        </w:rPr>
        <w:t xml:space="preserve"> </w:t>
      </w:r>
      <w:r w:rsidRPr="0033644B">
        <w:rPr>
          <w:rFonts w:hint="eastAsia"/>
          <w:sz w:val="21"/>
          <w:szCs w:val="18"/>
        </w:rPr>
        <w:t>H&amp;E staining images of distal femurs in Sham and OVX rats</w:t>
      </w:r>
      <w:r w:rsidRPr="0033644B">
        <w:rPr>
          <w:sz w:val="21"/>
          <w:szCs w:val="18"/>
        </w:rPr>
        <w:t xml:space="preserve">. </w:t>
      </w:r>
      <w:r w:rsidRPr="0033644B">
        <w:rPr>
          <w:b/>
          <w:bCs/>
          <w:sz w:val="21"/>
          <w:szCs w:val="18"/>
        </w:rPr>
        <w:t>(D)</w:t>
      </w:r>
      <w:r w:rsidRPr="0033644B">
        <w:rPr>
          <w:sz w:val="21"/>
          <w:szCs w:val="18"/>
        </w:rPr>
        <w:t xml:space="preserve"> </w:t>
      </w:r>
      <w:r w:rsidRPr="0033644B">
        <w:rPr>
          <w:rFonts w:hint="eastAsia"/>
          <w:sz w:val="21"/>
          <w:szCs w:val="18"/>
        </w:rPr>
        <w:t xml:space="preserve">ELISA quantification of serum E2 levels (n=4). </w:t>
      </w:r>
      <w:r w:rsidRPr="0033644B">
        <w:rPr>
          <w:b/>
          <w:bCs/>
          <w:sz w:val="21"/>
          <w:szCs w:val="18"/>
        </w:rPr>
        <w:t>(E)</w:t>
      </w:r>
      <w:r w:rsidRPr="0033644B">
        <w:rPr>
          <w:sz w:val="21"/>
          <w:szCs w:val="18"/>
        </w:rPr>
        <w:t xml:space="preserve"> H&amp;E staining images of major vital organs at 8 weeks post-implantation.</w:t>
      </w:r>
      <w:r w:rsidRPr="0033644B">
        <w:rPr>
          <w:rFonts w:hint="eastAsia"/>
          <w:sz w:val="21"/>
          <w:szCs w:val="18"/>
        </w:rPr>
        <w:t xml:space="preserve"> </w:t>
      </w:r>
      <w:r w:rsidRPr="0033644B">
        <w:rPr>
          <w:rFonts w:hint="eastAsia"/>
          <w:b/>
          <w:bCs/>
          <w:sz w:val="21"/>
          <w:szCs w:val="18"/>
        </w:rPr>
        <w:t>(F)</w:t>
      </w:r>
      <w:r w:rsidRPr="0033644B">
        <w:rPr>
          <w:rFonts w:hint="eastAsia"/>
          <w:sz w:val="21"/>
          <w:szCs w:val="18"/>
        </w:rPr>
        <w:t xml:space="preserve"> Routine blood parameters and </w:t>
      </w:r>
      <w:r w:rsidRPr="0033644B">
        <w:rPr>
          <w:rFonts w:hint="eastAsia"/>
          <w:b/>
          <w:bCs/>
          <w:sz w:val="21"/>
          <w:szCs w:val="18"/>
        </w:rPr>
        <w:t>(G)</w:t>
      </w:r>
      <w:r w:rsidRPr="0033644B">
        <w:rPr>
          <w:rFonts w:hint="eastAsia"/>
          <w:sz w:val="21"/>
          <w:szCs w:val="18"/>
        </w:rPr>
        <w:t xml:space="preserve"> serum biochemical markers evaluation at 8 weeks post-implantation (n=4).</w:t>
      </w:r>
    </w:p>
    <w:p w14:paraId="1AAAA461" w14:textId="77777777" w:rsidR="00C06153" w:rsidRDefault="00C06153">
      <w:pPr>
        <w:widowControl/>
        <w:jc w:val="left"/>
        <w:rPr>
          <w:rFonts w:ascii="Times New Roman" w:eastAsia="宋体" w:hAnsi="Times New Roman"/>
          <w:noProof/>
          <w:sz w:val="24"/>
        </w:rPr>
      </w:pPr>
      <w:r>
        <w:br w:type="page"/>
      </w:r>
    </w:p>
    <w:p w14:paraId="0F216249" w14:textId="77777777" w:rsidR="00883A2E" w:rsidRDefault="00883A2E" w:rsidP="00883A2E">
      <w:pPr>
        <w:pStyle w:val="af4"/>
      </w:pPr>
    </w:p>
    <w:p w14:paraId="4DFF4419" w14:textId="77777777" w:rsidR="00C06153" w:rsidRPr="00875473" w:rsidRDefault="00C06153" w:rsidP="00C06153">
      <w:pPr>
        <w:pStyle w:val="a0"/>
        <w:spacing w:line="480" w:lineRule="auto"/>
        <w:ind w:firstLineChars="0" w:firstLine="0"/>
        <w:rPr>
          <w:rFonts w:cs="Times New Roman"/>
        </w:rPr>
      </w:pPr>
      <w:r w:rsidRPr="00875473">
        <w:rPr>
          <w:rFonts w:cs="Times New Roman"/>
          <w:b/>
          <w:bCs/>
        </w:rPr>
        <w:t>Table S1</w:t>
      </w:r>
      <w:r w:rsidRPr="00875473">
        <w:rPr>
          <w:rFonts w:cs="Times New Roman"/>
          <w:b/>
          <w:bCs/>
          <w:snapToGrid w:val="0"/>
          <w:lang w:bidi="en-US"/>
        </w:rPr>
        <w:t>.</w:t>
      </w:r>
      <w:r w:rsidRPr="00875473">
        <w:rPr>
          <w:rFonts w:cs="Times New Roman"/>
          <w:b/>
          <w:bCs/>
        </w:rPr>
        <w:t xml:space="preserve"> </w:t>
      </w:r>
      <w:r w:rsidRPr="00875473">
        <w:rPr>
          <w:rFonts w:cs="Times New Roman"/>
        </w:rPr>
        <w:t>Sequences of primers used for qPCR detection.</w:t>
      </w:r>
    </w:p>
    <w:tbl>
      <w:tblPr>
        <w:tblStyle w:val="af7"/>
        <w:tblW w:w="9814" w:type="dxa"/>
        <w:tblInd w:w="-142" w:type="dxa"/>
        <w:tblBorders>
          <w:top w:val="single" w:sz="12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870"/>
        <w:gridCol w:w="4037"/>
        <w:gridCol w:w="4037"/>
      </w:tblGrid>
      <w:tr w:rsidR="00C06153" w:rsidRPr="00C06153" w14:paraId="30450C0C" w14:textId="77777777" w:rsidTr="00C06153">
        <w:tc>
          <w:tcPr>
            <w:tcW w:w="17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6F46D2" w14:textId="530529EE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rFonts w:cs="Times New Roman"/>
                <w:sz w:val="18"/>
                <w:szCs w:val="18"/>
              </w:rPr>
              <w:t>Gene</w:t>
            </w:r>
          </w:p>
        </w:tc>
        <w:tc>
          <w:tcPr>
            <w:tcW w:w="4037" w:type="dxa"/>
            <w:tcBorders>
              <w:top w:val="single" w:sz="4" w:space="0" w:color="auto"/>
              <w:bottom w:val="single" w:sz="4" w:space="0" w:color="auto"/>
            </w:tcBorders>
          </w:tcPr>
          <w:p w14:paraId="44FC9C50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rFonts w:cs="Times New Roman"/>
                <w:sz w:val="18"/>
                <w:szCs w:val="18"/>
              </w:rPr>
              <w:t>Forward sequence (</w:t>
            </w:r>
            <w:bookmarkStart w:id="0" w:name="OLE_LINK15"/>
            <w:r w:rsidRPr="00C06153">
              <w:rPr>
                <w:rFonts w:cs="Times New Roman"/>
                <w:sz w:val="18"/>
                <w:szCs w:val="18"/>
              </w:rPr>
              <w:t>5’-3’)</w:t>
            </w:r>
            <w:bookmarkEnd w:id="0"/>
          </w:p>
        </w:tc>
        <w:tc>
          <w:tcPr>
            <w:tcW w:w="4037" w:type="dxa"/>
            <w:tcBorders>
              <w:top w:val="single" w:sz="4" w:space="0" w:color="auto"/>
              <w:bottom w:val="single" w:sz="4" w:space="0" w:color="auto"/>
            </w:tcBorders>
          </w:tcPr>
          <w:p w14:paraId="2A05817B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rFonts w:cs="Times New Roman"/>
                <w:sz w:val="18"/>
                <w:szCs w:val="18"/>
              </w:rPr>
              <w:t>Reverse sequence (5’-3’)</w:t>
            </w:r>
          </w:p>
        </w:tc>
      </w:tr>
      <w:tr w:rsidR="00C06153" w:rsidRPr="00C06153" w14:paraId="1102D1A4" w14:textId="77777777" w:rsidTr="00C06153">
        <w:tc>
          <w:tcPr>
            <w:tcW w:w="870" w:type="dxa"/>
            <w:vMerge w:val="restart"/>
            <w:tcBorders>
              <w:top w:val="single" w:sz="4" w:space="0" w:color="auto"/>
            </w:tcBorders>
            <w:vAlign w:val="center"/>
          </w:tcPr>
          <w:p w14:paraId="05BAE71E" w14:textId="04A9621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bookmarkStart w:id="1" w:name="OLE_LINK16"/>
            <w:r w:rsidRPr="00C06153">
              <w:rPr>
                <w:rFonts w:cs="Times New Roman" w:hint="eastAsia"/>
                <w:sz w:val="18"/>
                <w:szCs w:val="18"/>
              </w:rPr>
              <w:t>Rat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14:paraId="63EC0352" w14:textId="15A0E18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Alp</w:t>
            </w:r>
          </w:p>
        </w:tc>
        <w:tc>
          <w:tcPr>
            <w:tcW w:w="4037" w:type="dxa"/>
            <w:tcBorders>
              <w:top w:val="single" w:sz="4" w:space="0" w:color="auto"/>
            </w:tcBorders>
          </w:tcPr>
          <w:p w14:paraId="70484E42" w14:textId="2C2436F4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AACGTGGCCAAGAACATCATCA</w:t>
            </w:r>
          </w:p>
        </w:tc>
        <w:tc>
          <w:tcPr>
            <w:tcW w:w="4037" w:type="dxa"/>
            <w:tcBorders>
              <w:top w:val="single" w:sz="4" w:space="0" w:color="auto"/>
            </w:tcBorders>
          </w:tcPr>
          <w:p w14:paraId="20EF2247" w14:textId="045CFD05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TGTCCATCTCCAGCCGTGTC</w:t>
            </w:r>
          </w:p>
        </w:tc>
      </w:tr>
      <w:tr w:rsidR="00C06153" w:rsidRPr="00C06153" w14:paraId="0B653A71" w14:textId="77777777" w:rsidTr="00C06153">
        <w:tc>
          <w:tcPr>
            <w:tcW w:w="870" w:type="dxa"/>
            <w:vMerge/>
          </w:tcPr>
          <w:p w14:paraId="516FF04C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34313DDF" w14:textId="57F981F6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Runx2</w:t>
            </w:r>
          </w:p>
        </w:tc>
        <w:tc>
          <w:tcPr>
            <w:tcW w:w="4037" w:type="dxa"/>
          </w:tcPr>
          <w:p w14:paraId="601F5DD1" w14:textId="7E635C24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CCATAACGGTCTTCACAAATCCT</w:t>
            </w:r>
          </w:p>
        </w:tc>
        <w:tc>
          <w:tcPr>
            <w:tcW w:w="4037" w:type="dxa"/>
          </w:tcPr>
          <w:p w14:paraId="2E5EF18B" w14:textId="44D2BB2D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TCTGTCTGTGCCTTCTTGGTTC</w:t>
            </w:r>
          </w:p>
        </w:tc>
      </w:tr>
      <w:tr w:rsidR="00C06153" w:rsidRPr="00C06153" w14:paraId="7F0F417A" w14:textId="77777777" w:rsidTr="00C06153">
        <w:tc>
          <w:tcPr>
            <w:tcW w:w="870" w:type="dxa"/>
            <w:vMerge/>
          </w:tcPr>
          <w:p w14:paraId="344F40F2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457FA577" w14:textId="19FBACD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Opn</w:t>
            </w:r>
          </w:p>
        </w:tc>
        <w:tc>
          <w:tcPr>
            <w:tcW w:w="4037" w:type="dxa"/>
          </w:tcPr>
          <w:p w14:paraId="4CFBAAB5" w14:textId="63638EFA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TTGGCTTTGCAGTCTCCTGCGG</w:t>
            </w:r>
          </w:p>
        </w:tc>
        <w:tc>
          <w:tcPr>
            <w:tcW w:w="4037" w:type="dxa"/>
          </w:tcPr>
          <w:p w14:paraId="6DD0D1D8" w14:textId="7D7100A8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AGGCAAGGCCGAACAGGCAAA</w:t>
            </w:r>
          </w:p>
        </w:tc>
      </w:tr>
      <w:tr w:rsidR="00C06153" w:rsidRPr="00C06153" w14:paraId="5AE39A07" w14:textId="77777777" w:rsidTr="00C06153">
        <w:tc>
          <w:tcPr>
            <w:tcW w:w="870" w:type="dxa"/>
            <w:vMerge/>
          </w:tcPr>
          <w:p w14:paraId="19D711A7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074FE8D3" w14:textId="67233C60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Ocn</w:t>
            </w:r>
          </w:p>
        </w:tc>
        <w:tc>
          <w:tcPr>
            <w:tcW w:w="4037" w:type="dxa"/>
          </w:tcPr>
          <w:p w14:paraId="1FA391BD" w14:textId="73332630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GGTGCAGACCTAGCAGACACCA</w:t>
            </w:r>
          </w:p>
        </w:tc>
        <w:tc>
          <w:tcPr>
            <w:tcW w:w="4037" w:type="dxa"/>
          </w:tcPr>
          <w:p w14:paraId="611AC425" w14:textId="0C4CF4B4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AGGTAGCGCCGGAGTCTATTCA</w:t>
            </w:r>
          </w:p>
        </w:tc>
      </w:tr>
      <w:tr w:rsidR="00C06153" w:rsidRPr="00C06153" w14:paraId="3618D42C" w14:textId="77777777" w:rsidTr="00C06153">
        <w:tc>
          <w:tcPr>
            <w:tcW w:w="870" w:type="dxa"/>
            <w:vMerge/>
          </w:tcPr>
          <w:p w14:paraId="51DD8756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6898EF88" w14:textId="4DD02184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Nfatc1</w:t>
            </w:r>
          </w:p>
        </w:tc>
        <w:tc>
          <w:tcPr>
            <w:tcW w:w="4037" w:type="dxa"/>
          </w:tcPr>
          <w:p w14:paraId="4E2A3150" w14:textId="7F545B34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CTTCCAAGTTTCCACTCGGC</w:t>
            </w:r>
          </w:p>
        </w:tc>
        <w:tc>
          <w:tcPr>
            <w:tcW w:w="4037" w:type="dxa"/>
          </w:tcPr>
          <w:p w14:paraId="43B29C09" w14:textId="623BD479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ACGCATAACTGTAGTGTTCTTCC</w:t>
            </w:r>
          </w:p>
        </w:tc>
      </w:tr>
      <w:tr w:rsidR="00C06153" w:rsidRPr="00C06153" w14:paraId="162EC48F" w14:textId="77777777" w:rsidTr="00C06153">
        <w:tc>
          <w:tcPr>
            <w:tcW w:w="870" w:type="dxa"/>
            <w:vMerge/>
          </w:tcPr>
          <w:p w14:paraId="540B888A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719059B9" w14:textId="44A29B58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Mmp9</w:t>
            </w:r>
          </w:p>
        </w:tc>
        <w:tc>
          <w:tcPr>
            <w:tcW w:w="4037" w:type="dxa"/>
          </w:tcPr>
          <w:p w14:paraId="49CF01D2" w14:textId="2C53061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GCTTCTGTCCTACTCGAGCC</w:t>
            </w:r>
          </w:p>
        </w:tc>
        <w:tc>
          <w:tcPr>
            <w:tcW w:w="4037" w:type="dxa"/>
          </w:tcPr>
          <w:p w14:paraId="2585B99F" w14:textId="081D7BE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ACAGGCTGTACCCTTGGTCT</w:t>
            </w:r>
          </w:p>
        </w:tc>
      </w:tr>
      <w:tr w:rsidR="00C06153" w:rsidRPr="00C06153" w14:paraId="4815E975" w14:textId="77777777" w:rsidTr="00C06153">
        <w:tc>
          <w:tcPr>
            <w:tcW w:w="870" w:type="dxa"/>
            <w:vMerge/>
          </w:tcPr>
          <w:p w14:paraId="6958AFB2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1B37537B" w14:textId="2D2E695E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Ctsk</w:t>
            </w:r>
          </w:p>
        </w:tc>
        <w:tc>
          <w:tcPr>
            <w:tcW w:w="4037" w:type="dxa"/>
          </w:tcPr>
          <w:p w14:paraId="348A4BA2" w14:textId="6E27BED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CTGTGGAAGAAGACCCACGG</w:t>
            </w:r>
          </w:p>
        </w:tc>
        <w:tc>
          <w:tcPr>
            <w:tcW w:w="4037" w:type="dxa"/>
          </w:tcPr>
          <w:p w14:paraId="3884574D" w14:textId="05D1EB9F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ACTTCTTCGCTGGTCATGTCT</w:t>
            </w:r>
          </w:p>
        </w:tc>
      </w:tr>
      <w:tr w:rsidR="00C06153" w:rsidRPr="00C06153" w14:paraId="34BF4259" w14:textId="77777777" w:rsidTr="00C06153">
        <w:tc>
          <w:tcPr>
            <w:tcW w:w="870" w:type="dxa"/>
            <w:vMerge/>
          </w:tcPr>
          <w:p w14:paraId="19F19BFB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0BAA0819" w14:textId="21D4B423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Acp5</w:t>
            </w:r>
          </w:p>
        </w:tc>
        <w:tc>
          <w:tcPr>
            <w:tcW w:w="4037" w:type="dxa"/>
          </w:tcPr>
          <w:p w14:paraId="15054B5A" w14:textId="5CC680A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CTCTTCTACTGAGAGGTGCGAG</w:t>
            </w:r>
          </w:p>
        </w:tc>
        <w:tc>
          <w:tcPr>
            <w:tcW w:w="4037" w:type="dxa"/>
          </w:tcPr>
          <w:p w14:paraId="07286BE1" w14:textId="464265AD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ACCATCCACGTATCCATCACC</w:t>
            </w:r>
          </w:p>
        </w:tc>
      </w:tr>
      <w:tr w:rsidR="00C06153" w:rsidRPr="00C06153" w14:paraId="79C3B0DA" w14:textId="77777777" w:rsidTr="00C06153">
        <w:tc>
          <w:tcPr>
            <w:tcW w:w="870" w:type="dxa"/>
            <w:vMerge/>
          </w:tcPr>
          <w:p w14:paraId="5BE6F498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28611F3C" w14:textId="780F68C5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Il-1</w:t>
            </w:r>
            <w:r w:rsidRPr="00C06153">
              <w:rPr>
                <w:i/>
                <w:iCs/>
                <w:sz w:val="18"/>
                <w:szCs w:val="18"/>
              </w:rPr>
              <w:t>β</w:t>
            </w:r>
          </w:p>
        </w:tc>
        <w:tc>
          <w:tcPr>
            <w:tcW w:w="4037" w:type="dxa"/>
          </w:tcPr>
          <w:p w14:paraId="30F7FE8A" w14:textId="7C4383F9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CAGCTTTCGACAGTGAGGAGA</w:t>
            </w:r>
          </w:p>
        </w:tc>
        <w:tc>
          <w:tcPr>
            <w:tcW w:w="4037" w:type="dxa"/>
          </w:tcPr>
          <w:p w14:paraId="34ECC163" w14:textId="452AD766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TTGTCGAGATGCTGCTGTGA</w:t>
            </w:r>
          </w:p>
        </w:tc>
      </w:tr>
      <w:tr w:rsidR="00C06153" w:rsidRPr="00C06153" w14:paraId="67420221" w14:textId="77777777" w:rsidTr="00C06153">
        <w:tc>
          <w:tcPr>
            <w:tcW w:w="870" w:type="dxa"/>
            <w:vMerge/>
          </w:tcPr>
          <w:p w14:paraId="78B91299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63649CBF" w14:textId="0233476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Il-6</w:t>
            </w:r>
          </w:p>
        </w:tc>
        <w:tc>
          <w:tcPr>
            <w:tcW w:w="4037" w:type="dxa"/>
          </w:tcPr>
          <w:p w14:paraId="25DE277A" w14:textId="17964C48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AGAGACTTCCAGCCAGTTGC</w:t>
            </w:r>
          </w:p>
        </w:tc>
        <w:tc>
          <w:tcPr>
            <w:tcW w:w="4037" w:type="dxa"/>
          </w:tcPr>
          <w:p w14:paraId="569D2FDC" w14:textId="7BF93308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TGCCATTGCACAACTCTTTTC</w:t>
            </w:r>
          </w:p>
        </w:tc>
      </w:tr>
      <w:tr w:rsidR="00C06153" w:rsidRPr="00C06153" w14:paraId="58544F8B" w14:textId="77777777" w:rsidTr="00C06153">
        <w:tc>
          <w:tcPr>
            <w:tcW w:w="870" w:type="dxa"/>
            <w:vMerge/>
          </w:tcPr>
          <w:p w14:paraId="268EE54D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6A58ABD0" w14:textId="0446FB63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iNos</w:t>
            </w:r>
          </w:p>
        </w:tc>
        <w:tc>
          <w:tcPr>
            <w:tcW w:w="4037" w:type="dxa"/>
          </w:tcPr>
          <w:p w14:paraId="66C4461E" w14:textId="2227A1AF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GAAGGTCGCCAGTCGCGT</w:t>
            </w:r>
          </w:p>
        </w:tc>
        <w:tc>
          <w:tcPr>
            <w:tcW w:w="4037" w:type="dxa"/>
          </w:tcPr>
          <w:p w14:paraId="12C2DAE5" w14:textId="65728014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TTGCAAGAGATATCCGAGGTGG</w:t>
            </w:r>
          </w:p>
        </w:tc>
      </w:tr>
      <w:tr w:rsidR="00C06153" w:rsidRPr="00C06153" w14:paraId="6A8B0BCF" w14:textId="77777777" w:rsidTr="00C06153">
        <w:tc>
          <w:tcPr>
            <w:tcW w:w="870" w:type="dxa"/>
            <w:vMerge/>
          </w:tcPr>
          <w:p w14:paraId="30D78E6D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357C64DC" w14:textId="3226A49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Tnf-α</w:t>
            </w:r>
          </w:p>
        </w:tc>
        <w:tc>
          <w:tcPr>
            <w:tcW w:w="4037" w:type="dxa"/>
          </w:tcPr>
          <w:p w14:paraId="00360BD7" w14:textId="74A8605F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GATCGGTCCCAACAAGGAGG</w:t>
            </w:r>
          </w:p>
        </w:tc>
        <w:tc>
          <w:tcPr>
            <w:tcW w:w="4037" w:type="dxa"/>
          </w:tcPr>
          <w:p w14:paraId="3470E842" w14:textId="7A8605EF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CTTGGTGGTTTGCTACGACG</w:t>
            </w:r>
          </w:p>
        </w:tc>
      </w:tr>
      <w:tr w:rsidR="00C06153" w:rsidRPr="00C06153" w14:paraId="514D79A6" w14:textId="77777777" w:rsidTr="00C06153">
        <w:tc>
          <w:tcPr>
            <w:tcW w:w="870" w:type="dxa"/>
            <w:vMerge/>
          </w:tcPr>
          <w:p w14:paraId="3875AEFB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7350F8A3" w14:textId="0F84F1FE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Arg1</w:t>
            </w:r>
          </w:p>
        </w:tc>
        <w:tc>
          <w:tcPr>
            <w:tcW w:w="4037" w:type="dxa"/>
          </w:tcPr>
          <w:p w14:paraId="045F6966" w14:textId="029E918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TGTGCCCTCTGTCTTTTAGG</w:t>
            </w:r>
          </w:p>
        </w:tc>
        <w:tc>
          <w:tcPr>
            <w:tcW w:w="4037" w:type="dxa"/>
          </w:tcPr>
          <w:p w14:paraId="5B5B1BFC" w14:textId="184254BF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CTCCTCGAGGCTGTCCCT</w:t>
            </w:r>
          </w:p>
        </w:tc>
      </w:tr>
      <w:tr w:rsidR="00C06153" w:rsidRPr="00C06153" w14:paraId="423A88D6" w14:textId="77777777" w:rsidTr="00C06153">
        <w:tc>
          <w:tcPr>
            <w:tcW w:w="870" w:type="dxa"/>
            <w:vMerge/>
          </w:tcPr>
          <w:p w14:paraId="01E2D11D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2440ACBF" w14:textId="7A4449E4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Il-10</w:t>
            </w:r>
          </w:p>
        </w:tc>
        <w:tc>
          <w:tcPr>
            <w:tcW w:w="4037" w:type="dxa"/>
          </w:tcPr>
          <w:p w14:paraId="602FF440" w14:textId="43B9CF4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CCTCTGGATACAGCTGCGAC</w:t>
            </w:r>
          </w:p>
        </w:tc>
        <w:tc>
          <w:tcPr>
            <w:tcW w:w="4037" w:type="dxa"/>
          </w:tcPr>
          <w:p w14:paraId="2ABA256D" w14:textId="4A527206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TAGACACCTTTGTCTTGGAGCTTA</w:t>
            </w:r>
          </w:p>
        </w:tc>
      </w:tr>
      <w:tr w:rsidR="00C06153" w:rsidRPr="00C06153" w14:paraId="66D558E6" w14:textId="77777777" w:rsidTr="00C06153">
        <w:tc>
          <w:tcPr>
            <w:tcW w:w="870" w:type="dxa"/>
            <w:vMerge/>
          </w:tcPr>
          <w:p w14:paraId="5794AC50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5AA04318" w14:textId="28D3A342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Cd206</w:t>
            </w:r>
          </w:p>
        </w:tc>
        <w:tc>
          <w:tcPr>
            <w:tcW w:w="4037" w:type="dxa"/>
          </w:tcPr>
          <w:p w14:paraId="513AE940" w14:textId="57ED1ABB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CGCTGTTCAACTCTTGGACTC</w:t>
            </w:r>
          </w:p>
        </w:tc>
        <w:tc>
          <w:tcPr>
            <w:tcW w:w="4037" w:type="dxa"/>
          </w:tcPr>
          <w:p w14:paraId="5C132DEA" w14:textId="3E276DDF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CTGAACGGAGATGGCGCTTA</w:t>
            </w:r>
          </w:p>
        </w:tc>
      </w:tr>
      <w:tr w:rsidR="00C06153" w:rsidRPr="00C06153" w14:paraId="2F029218" w14:textId="77777777" w:rsidTr="00C06153">
        <w:tc>
          <w:tcPr>
            <w:tcW w:w="870" w:type="dxa"/>
            <w:vMerge/>
          </w:tcPr>
          <w:p w14:paraId="1DE17FEB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6EF5230D" w14:textId="10AB6B2D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Tgf-</w:t>
            </w:r>
            <w:r w:rsidRPr="00C06153">
              <w:rPr>
                <w:i/>
                <w:iCs/>
                <w:sz w:val="18"/>
                <w:szCs w:val="18"/>
              </w:rPr>
              <w:t>β</w:t>
            </w:r>
          </w:p>
        </w:tc>
        <w:tc>
          <w:tcPr>
            <w:tcW w:w="4037" w:type="dxa"/>
          </w:tcPr>
          <w:p w14:paraId="4D4E8AE7" w14:textId="09AEDA1C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CTGGAAAGGGCTCAACACCT</w:t>
            </w:r>
          </w:p>
        </w:tc>
        <w:tc>
          <w:tcPr>
            <w:tcW w:w="4037" w:type="dxa"/>
          </w:tcPr>
          <w:p w14:paraId="5933B062" w14:textId="13F20C56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CTTCTCTGTGGAGCTGAAGCA</w:t>
            </w:r>
          </w:p>
        </w:tc>
      </w:tr>
      <w:tr w:rsidR="00C06153" w:rsidRPr="00C06153" w14:paraId="479B609C" w14:textId="77777777" w:rsidTr="00C06153">
        <w:tc>
          <w:tcPr>
            <w:tcW w:w="870" w:type="dxa"/>
            <w:vMerge/>
          </w:tcPr>
          <w:p w14:paraId="171CA71A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41433E87" w14:textId="2ED623CE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Sirt1</w:t>
            </w:r>
          </w:p>
        </w:tc>
        <w:tc>
          <w:tcPr>
            <w:tcW w:w="4037" w:type="dxa"/>
          </w:tcPr>
          <w:p w14:paraId="4BC28FB8" w14:textId="47D00081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CCCAGATCCTCAAGCCATGTT</w:t>
            </w:r>
          </w:p>
        </w:tc>
        <w:tc>
          <w:tcPr>
            <w:tcW w:w="4037" w:type="dxa"/>
          </w:tcPr>
          <w:p w14:paraId="0210550C" w14:textId="11B036B9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TGCTTCAATGCTGTTTCTTCTTT</w:t>
            </w:r>
          </w:p>
        </w:tc>
      </w:tr>
      <w:tr w:rsidR="00C06153" w:rsidRPr="00C06153" w14:paraId="3B8CF082" w14:textId="77777777" w:rsidTr="00C06153">
        <w:tc>
          <w:tcPr>
            <w:tcW w:w="870" w:type="dxa"/>
            <w:vMerge/>
          </w:tcPr>
          <w:p w14:paraId="418242D5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3D4AC85C" w14:textId="28F37662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Sod2</w:t>
            </w:r>
          </w:p>
        </w:tc>
        <w:tc>
          <w:tcPr>
            <w:tcW w:w="4037" w:type="dxa"/>
          </w:tcPr>
          <w:p w14:paraId="78F5493C" w14:textId="3030133A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GCAAGGAACCACAGGCCTTA</w:t>
            </w:r>
          </w:p>
        </w:tc>
        <w:tc>
          <w:tcPr>
            <w:tcW w:w="4037" w:type="dxa"/>
          </w:tcPr>
          <w:p w14:paraId="75077E80" w14:textId="3F5E5E81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TACAAAACACCCACCACGGG</w:t>
            </w:r>
          </w:p>
        </w:tc>
      </w:tr>
      <w:tr w:rsidR="00C06153" w:rsidRPr="00C06153" w14:paraId="0B842290" w14:textId="77777777" w:rsidTr="001417F1">
        <w:tc>
          <w:tcPr>
            <w:tcW w:w="870" w:type="dxa"/>
            <w:vMerge/>
          </w:tcPr>
          <w:p w14:paraId="70C96814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  <w:tcBorders>
              <w:bottom w:val="nil"/>
            </w:tcBorders>
          </w:tcPr>
          <w:p w14:paraId="79AAB8A1" w14:textId="672E96B2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Cat</w:t>
            </w:r>
          </w:p>
        </w:tc>
        <w:tc>
          <w:tcPr>
            <w:tcW w:w="4037" w:type="dxa"/>
            <w:tcBorders>
              <w:bottom w:val="nil"/>
            </w:tcBorders>
          </w:tcPr>
          <w:p w14:paraId="2579F1F3" w14:textId="225C4AD0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GCTCCGCAATCCTACACCAT</w:t>
            </w:r>
          </w:p>
        </w:tc>
        <w:tc>
          <w:tcPr>
            <w:tcW w:w="4037" w:type="dxa"/>
            <w:tcBorders>
              <w:bottom w:val="nil"/>
            </w:tcBorders>
          </w:tcPr>
          <w:p w14:paraId="5243BBB0" w14:textId="49AEE022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GGACATCGGGTTTCTGAGGG</w:t>
            </w:r>
          </w:p>
        </w:tc>
      </w:tr>
      <w:tr w:rsidR="00C06153" w:rsidRPr="00C06153" w14:paraId="71BA03FC" w14:textId="77777777" w:rsidTr="001417F1">
        <w:tc>
          <w:tcPr>
            <w:tcW w:w="870" w:type="dxa"/>
            <w:vMerge/>
            <w:tcBorders>
              <w:bottom w:val="single" w:sz="4" w:space="0" w:color="auto"/>
            </w:tcBorders>
          </w:tcPr>
          <w:p w14:paraId="0A3EA303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bottom w:val="single" w:sz="4" w:space="0" w:color="auto"/>
            </w:tcBorders>
          </w:tcPr>
          <w:p w14:paraId="20005C4B" w14:textId="0837BBCF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Gapdh</w:t>
            </w:r>
          </w:p>
        </w:tc>
        <w:tc>
          <w:tcPr>
            <w:tcW w:w="4037" w:type="dxa"/>
            <w:tcBorders>
              <w:top w:val="nil"/>
              <w:bottom w:val="single" w:sz="4" w:space="0" w:color="auto"/>
            </w:tcBorders>
          </w:tcPr>
          <w:p w14:paraId="48E1778C" w14:textId="54D958A2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AGTGCCAGCCTCGTCTCATA</w:t>
            </w:r>
          </w:p>
        </w:tc>
        <w:tc>
          <w:tcPr>
            <w:tcW w:w="4037" w:type="dxa"/>
            <w:tcBorders>
              <w:top w:val="nil"/>
              <w:bottom w:val="single" w:sz="4" w:space="0" w:color="auto"/>
            </w:tcBorders>
          </w:tcPr>
          <w:p w14:paraId="0CB40895" w14:textId="312A285A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TGAACTTGCCGTGGGTAGAG</w:t>
            </w:r>
          </w:p>
        </w:tc>
      </w:tr>
      <w:tr w:rsidR="00C06153" w:rsidRPr="00C06153" w14:paraId="3F9C8BDA" w14:textId="77777777" w:rsidTr="00C06153">
        <w:tc>
          <w:tcPr>
            <w:tcW w:w="870" w:type="dxa"/>
            <w:vMerge w:val="restart"/>
            <w:tcBorders>
              <w:top w:val="single" w:sz="4" w:space="0" w:color="auto"/>
            </w:tcBorders>
            <w:vAlign w:val="center"/>
          </w:tcPr>
          <w:p w14:paraId="55A63C5A" w14:textId="15C1D520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Human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14:paraId="65662CB9" w14:textId="50BD6491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SIRT1</w:t>
            </w:r>
          </w:p>
        </w:tc>
        <w:tc>
          <w:tcPr>
            <w:tcW w:w="4037" w:type="dxa"/>
            <w:tcBorders>
              <w:top w:val="single" w:sz="4" w:space="0" w:color="auto"/>
            </w:tcBorders>
          </w:tcPr>
          <w:p w14:paraId="1BCEA1DB" w14:textId="6E516FA8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GCTCGCCTTGCTGTGGACTTC</w:t>
            </w:r>
          </w:p>
        </w:tc>
        <w:tc>
          <w:tcPr>
            <w:tcW w:w="4037" w:type="dxa"/>
            <w:tcBorders>
              <w:top w:val="single" w:sz="4" w:space="0" w:color="auto"/>
            </w:tcBorders>
          </w:tcPr>
          <w:p w14:paraId="61241092" w14:textId="4535658F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GTGACACAGAGATGGCTGGAACTG</w:t>
            </w:r>
          </w:p>
        </w:tc>
      </w:tr>
      <w:tr w:rsidR="00C06153" w:rsidRPr="00C06153" w14:paraId="4A3F863B" w14:textId="77777777" w:rsidTr="00C06153">
        <w:tc>
          <w:tcPr>
            <w:tcW w:w="870" w:type="dxa"/>
            <w:vMerge/>
          </w:tcPr>
          <w:p w14:paraId="60544411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1BC42901" w14:textId="020D69C4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SOD2</w:t>
            </w:r>
          </w:p>
        </w:tc>
        <w:tc>
          <w:tcPr>
            <w:tcW w:w="4037" w:type="dxa"/>
          </w:tcPr>
          <w:p w14:paraId="4F65C342" w14:textId="2C85FD96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GCTGGAGGCTATCAAGCGTGAC</w:t>
            </w:r>
          </w:p>
        </w:tc>
        <w:tc>
          <w:tcPr>
            <w:tcW w:w="4037" w:type="dxa"/>
          </w:tcPr>
          <w:p w14:paraId="0E00A827" w14:textId="2B5E26C8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TTAGAGCAGGCGGCAATCTGTAAG</w:t>
            </w:r>
          </w:p>
        </w:tc>
      </w:tr>
      <w:tr w:rsidR="00C06153" w:rsidRPr="00C06153" w14:paraId="76A414A9" w14:textId="77777777" w:rsidTr="00C06153">
        <w:tc>
          <w:tcPr>
            <w:tcW w:w="870" w:type="dxa"/>
            <w:vMerge/>
          </w:tcPr>
          <w:p w14:paraId="73A6244B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47CB39C5" w14:textId="0FB98A30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rFonts w:hint="eastAsia"/>
                <w:i/>
                <w:iCs/>
                <w:sz w:val="18"/>
                <w:szCs w:val="18"/>
              </w:rPr>
              <w:t>CAT</w:t>
            </w:r>
          </w:p>
        </w:tc>
        <w:tc>
          <w:tcPr>
            <w:tcW w:w="4037" w:type="dxa"/>
          </w:tcPr>
          <w:p w14:paraId="5A742364" w14:textId="56027E7A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GTGCGGAGATTCAACACTGCCA</w:t>
            </w:r>
          </w:p>
        </w:tc>
        <w:tc>
          <w:tcPr>
            <w:tcW w:w="4037" w:type="dxa"/>
          </w:tcPr>
          <w:p w14:paraId="347E9197" w14:textId="38BAF486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CGGCAATGTTCTCACACAGACG</w:t>
            </w:r>
          </w:p>
        </w:tc>
      </w:tr>
      <w:tr w:rsidR="00C06153" w:rsidRPr="00C06153" w14:paraId="1EF00D11" w14:textId="77777777" w:rsidTr="00C06153">
        <w:tc>
          <w:tcPr>
            <w:tcW w:w="870" w:type="dxa"/>
            <w:vMerge/>
          </w:tcPr>
          <w:p w14:paraId="7AFEE165" w14:textId="77777777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870" w:type="dxa"/>
          </w:tcPr>
          <w:p w14:paraId="1F19CA8B" w14:textId="7A3217E5" w:rsidR="00C06153" w:rsidRPr="00C06153" w:rsidRDefault="00C06153" w:rsidP="00C06153">
            <w:pPr>
              <w:pStyle w:val="af4"/>
              <w:spacing w:line="400" w:lineRule="exact"/>
              <w:rPr>
                <w:i/>
                <w:iCs/>
                <w:sz w:val="18"/>
                <w:szCs w:val="18"/>
              </w:rPr>
            </w:pPr>
            <w:r w:rsidRPr="00C06153">
              <w:rPr>
                <w:i/>
                <w:iCs/>
                <w:sz w:val="18"/>
                <w:szCs w:val="18"/>
              </w:rPr>
              <w:t>G</w:t>
            </w:r>
            <w:r w:rsidRPr="00C06153">
              <w:rPr>
                <w:rFonts w:hint="eastAsia"/>
                <w:i/>
                <w:iCs/>
                <w:sz w:val="18"/>
                <w:szCs w:val="18"/>
              </w:rPr>
              <w:t>APDH</w:t>
            </w:r>
          </w:p>
        </w:tc>
        <w:tc>
          <w:tcPr>
            <w:tcW w:w="4037" w:type="dxa"/>
          </w:tcPr>
          <w:p w14:paraId="3B7BEADF" w14:textId="77438939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GGAGCGAGATCCCTCCAAAAT</w:t>
            </w:r>
          </w:p>
        </w:tc>
        <w:tc>
          <w:tcPr>
            <w:tcW w:w="4037" w:type="dxa"/>
          </w:tcPr>
          <w:p w14:paraId="1BEE4594" w14:textId="74F45A06" w:rsidR="00C06153" w:rsidRPr="00C06153" w:rsidRDefault="00C06153" w:rsidP="00C06153">
            <w:pPr>
              <w:pStyle w:val="af4"/>
              <w:spacing w:line="400" w:lineRule="exact"/>
              <w:rPr>
                <w:rFonts w:cs="Times New Roman"/>
                <w:sz w:val="18"/>
                <w:szCs w:val="18"/>
              </w:rPr>
            </w:pPr>
            <w:r w:rsidRPr="00C06153">
              <w:rPr>
                <w:sz w:val="18"/>
                <w:szCs w:val="18"/>
              </w:rPr>
              <w:t>GGCTGTTGTCATACTTCTCATGG</w:t>
            </w:r>
          </w:p>
        </w:tc>
      </w:tr>
      <w:bookmarkEnd w:id="1"/>
    </w:tbl>
    <w:p w14:paraId="253D6F53" w14:textId="77777777" w:rsidR="00C06153" w:rsidRDefault="00C06153">
      <w:pPr>
        <w:widowControl/>
        <w:jc w:val="left"/>
        <w:rPr>
          <w:rFonts w:ascii="Times New Roman" w:eastAsia="宋体" w:hAnsi="Times New Roman"/>
          <w:noProof/>
          <w:sz w:val="24"/>
        </w:rPr>
      </w:pPr>
      <w:r>
        <w:br w:type="page"/>
      </w:r>
    </w:p>
    <w:p w14:paraId="4CE0F8A0" w14:textId="77777777" w:rsidR="005160C0" w:rsidRPr="00875473" w:rsidRDefault="005160C0" w:rsidP="005160C0">
      <w:pPr>
        <w:pStyle w:val="a0"/>
        <w:spacing w:line="480" w:lineRule="auto"/>
        <w:ind w:firstLineChars="0" w:firstLine="0"/>
        <w:rPr>
          <w:rFonts w:cs="Times New Roman"/>
        </w:rPr>
      </w:pPr>
      <w:r w:rsidRPr="00875473">
        <w:rPr>
          <w:rFonts w:cs="Times New Roman"/>
          <w:b/>
          <w:bCs/>
        </w:rPr>
        <w:lastRenderedPageBreak/>
        <w:t>Table S2</w:t>
      </w:r>
      <w:r w:rsidRPr="00875473">
        <w:rPr>
          <w:rFonts w:cs="Times New Roman"/>
          <w:b/>
          <w:bCs/>
          <w:snapToGrid w:val="0"/>
          <w:lang w:bidi="en-US"/>
        </w:rPr>
        <w:t>.</w:t>
      </w:r>
      <w:r w:rsidRPr="00875473">
        <w:rPr>
          <w:rFonts w:cs="Times New Roman"/>
        </w:rPr>
        <w:t xml:space="preserve"> Primary antibody name, source manufacturer and catalog number.</w:t>
      </w:r>
    </w:p>
    <w:tbl>
      <w:tblPr>
        <w:tblStyle w:val="af7"/>
        <w:tblW w:w="8505" w:type="dxa"/>
        <w:tblBorders>
          <w:top w:val="single" w:sz="12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4252"/>
      </w:tblGrid>
      <w:tr w:rsidR="005160C0" w:rsidRPr="005160C0" w14:paraId="17858EEE" w14:textId="77777777" w:rsidTr="00401ED7">
        <w:tc>
          <w:tcPr>
            <w:tcW w:w="4253" w:type="dxa"/>
            <w:tcBorders>
              <w:top w:val="single" w:sz="8" w:space="0" w:color="auto"/>
              <w:bottom w:val="single" w:sz="4" w:space="0" w:color="auto"/>
            </w:tcBorders>
          </w:tcPr>
          <w:p w14:paraId="695ECDE2" w14:textId="77777777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5160C0">
              <w:rPr>
                <w:rFonts w:cs="Times New Roman"/>
                <w:b/>
                <w:bCs/>
                <w:sz w:val="18"/>
                <w:szCs w:val="18"/>
              </w:rPr>
              <w:t>Primary antibody</w:t>
            </w:r>
          </w:p>
        </w:tc>
        <w:tc>
          <w:tcPr>
            <w:tcW w:w="4252" w:type="dxa"/>
            <w:tcBorders>
              <w:top w:val="single" w:sz="8" w:space="0" w:color="auto"/>
              <w:bottom w:val="single" w:sz="4" w:space="0" w:color="auto"/>
            </w:tcBorders>
          </w:tcPr>
          <w:p w14:paraId="750D3A61" w14:textId="77777777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5160C0">
              <w:rPr>
                <w:rFonts w:cs="Times New Roman"/>
                <w:b/>
                <w:bCs/>
                <w:sz w:val="18"/>
                <w:szCs w:val="18"/>
              </w:rPr>
              <w:t>Manufacture and catalog number</w:t>
            </w:r>
          </w:p>
        </w:tc>
      </w:tr>
      <w:tr w:rsidR="005160C0" w:rsidRPr="005160C0" w14:paraId="66714E01" w14:textId="77777777" w:rsidTr="00401ED7">
        <w:tc>
          <w:tcPr>
            <w:tcW w:w="4253" w:type="dxa"/>
          </w:tcPr>
          <w:p w14:paraId="7FFB6ED8" w14:textId="155D7F0D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160C0">
              <w:rPr>
                <w:sz w:val="18"/>
                <w:szCs w:val="18"/>
              </w:rPr>
              <w:t>iNO</w:t>
            </w:r>
            <w:r w:rsidRPr="005160C0">
              <w:rPr>
                <w:rFonts w:hint="eastAsia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252" w:type="dxa"/>
          </w:tcPr>
          <w:p w14:paraId="6BD85CE9" w14:textId="769196AC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160C0">
              <w:rPr>
                <w:sz w:val="18"/>
                <w:szCs w:val="18"/>
              </w:rPr>
              <w:t>Proteintech</w:t>
            </w:r>
            <w:proofErr w:type="spellEnd"/>
            <w:r w:rsidRPr="005160C0">
              <w:rPr>
                <w:rFonts w:hint="eastAsia"/>
                <w:sz w:val="18"/>
                <w:szCs w:val="18"/>
              </w:rPr>
              <w:t xml:space="preserve">, </w:t>
            </w:r>
            <w:r w:rsidRPr="005160C0">
              <w:rPr>
                <w:sz w:val="18"/>
                <w:szCs w:val="18"/>
              </w:rPr>
              <w:t>18985-1-AP</w:t>
            </w:r>
          </w:p>
        </w:tc>
      </w:tr>
      <w:tr w:rsidR="005160C0" w:rsidRPr="005160C0" w14:paraId="0C31E7CE" w14:textId="77777777" w:rsidTr="00401ED7">
        <w:tc>
          <w:tcPr>
            <w:tcW w:w="4253" w:type="dxa"/>
          </w:tcPr>
          <w:p w14:paraId="23CA63D7" w14:textId="3EDFE49F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5160C0">
              <w:rPr>
                <w:rFonts w:hint="eastAsia"/>
                <w:sz w:val="18"/>
                <w:szCs w:val="18"/>
              </w:rPr>
              <w:t>CD86</w:t>
            </w:r>
          </w:p>
        </w:tc>
        <w:tc>
          <w:tcPr>
            <w:tcW w:w="4252" w:type="dxa"/>
          </w:tcPr>
          <w:p w14:paraId="26650307" w14:textId="46FCFE6B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5160C0">
              <w:rPr>
                <w:rFonts w:hint="eastAsia"/>
                <w:sz w:val="18"/>
                <w:szCs w:val="18"/>
              </w:rPr>
              <w:t>MCE, HY-P80609</w:t>
            </w:r>
          </w:p>
        </w:tc>
      </w:tr>
      <w:tr w:rsidR="005160C0" w:rsidRPr="005160C0" w14:paraId="5B078431" w14:textId="77777777" w:rsidTr="00401ED7">
        <w:tc>
          <w:tcPr>
            <w:tcW w:w="4253" w:type="dxa"/>
          </w:tcPr>
          <w:p w14:paraId="71968F84" w14:textId="2E528BDE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5160C0">
              <w:rPr>
                <w:sz w:val="18"/>
                <w:szCs w:val="18"/>
              </w:rPr>
              <w:t>CD206</w:t>
            </w:r>
          </w:p>
        </w:tc>
        <w:tc>
          <w:tcPr>
            <w:tcW w:w="4252" w:type="dxa"/>
          </w:tcPr>
          <w:p w14:paraId="380CB84F" w14:textId="45502A28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160C0">
              <w:rPr>
                <w:sz w:val="18"/>
                <w:szCs w:val="18"/>
              </w:rPr>
              <w:t>Proteintech</w:t>
            </w:r>
            <w:proofErr w:type="spellEnd"/>
            <w:r w:rsidRPr="005160C0">
              <w:rPr>
                <w:rFonts w:hint="eastAsia"/>
                <w:sz w:val="18"/>
                <w:szCs w:val="18"/>
              </w:rPr>
              <w:t xml:space="preserve">, </w:t>
            </w:r>
            <w:r w:rsidRPr="005160C0">
              <w:rPr>
                <w:sz w:val="18"/>
                <w:szCs w:val="18"/>
              </w:rPr>
              <w:t>18704-1-AP</w:t>
            </w:r>
          </w:p>
        </w:tc>
      </w:tr>
      <w:tr w:rsidR="005160C0" w:rsidRPr="005160C0" w14:paraId="42728A89" w14:textId="77777777" w:rsidTr="00401ED7">
        <w:tc>
          <w:tcPr>
            <w:tcW w:w="4253" w:type="dxa"/>
          </w:tcPr>
          <w:p w14:paraId="4A672F4E" w14:textId="33DE0E98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5160C0">
              <w:rPr>
                <w:rFonts w:hint="eastAsia"/>
                <w:sz w:val="18"/>
                <w:szCs w:val="18"/>
              </w:rPr>
              <w:t>OCN</w:t>
            </w:r>
          </w:p>
        </w:tc>
        <w:tc>
          <w:tcPr>
            <w:tcW w:w="4252" w:type="dxa"/>
          </w:tcPr>
          <w:p w14:paraId="738EA590" w14:textId="70CFB405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160C0">
              <w:rPr>
                <w:rFonts w:hint="eastAsia"/>
                <w:sz w:val="18"/>
                <w:szCs w:val="18"/>
              </w:rPr>
              <w:t>Epizyme</w:t>
            </w:r>
            <w:proofErr w:type="spellEnd"/>
            <w:r w:rsidRPr="005160C0">
              <w:rPr>
                <w:rFonts w:hint="eastAsia"/>
                <w:sz w:val="18"/>
                <w:szCs w:val="18"/>
              </w:rPr>
              <w:t>, P106951</w:t>
            </w:r>
          </w:p>
        </w:tc>
      </w:tr>
      <w:tr w:rsidR="005160C0" w:rsidRPr="005160C0" w14:paraId="100AC88C" w14:textId="77777777" w:rsidTr="00401ED7">
        <w:tc>
          <w:tcPr>
            <w:tcW w:w="4253" w:type="dxa"/>
          </w:tcPr>
          <w:p w14:paraId="3F39821C" w14:textId="68E2B64E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5160C0">
              <w:rPr>
                <w:rFonts w:hint="eastAsia"/>
                <w:sz w:val="18"/>
                <w:szCs w:val="18"/>
              </w:rPr>
              <w:t>CD31</w:t>
            </w:r>
          </w:p>
        </w:tc>
        <w:tc>
          <w:tcPr>
            <w:tcW w:w="4252" w:type="dxa"/>
          </w:tcPr>
          <w:p w14:paraId="1C414BEF" w14:textId="0B0ED8E4" w:rsidR="005160C0" w:rsidRPr="005160C0" w:rsidRDefault="005160C0" w:rsidP="005160C0">
            <w:pPr>
              <w:pStyle w:val="a0"/>
              <w:spacing w:line="400" w:lineRule="exact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160C0">
              <w:rPr>
                <w:rFonts w:hint="eastAsia"/>
                <w:sz w:val="18"/>
                <w:szCs w:val="18"/>
              </w:rPr>
              <w:t>Servicebio</w:t>
            </w:r>
            <w:proofErr w:type="spellEnd"/>
            <w:r w:rsidRPr="005160C0">
              <w:rPr>
                <w:rFonts w:hint="eastAsia"/>
                <w:sz w:val="18"/>
                <w:szCs w:val="18"/>
              </w:rPr>
              <w:t xml:space="preserve">, </w:t>
            </w:r>
            <w:r w:rsidRPr="005160C0">
              <w:rPr>
                <w:sz w:val="18"/>
                <w:szCs w:val="18"/>
              </w:rPr>
              <w:t>GB11063-2</w:t>
            </w:r>
          </w:p>
        </w:tc>
      </w:tr>
    </w:tbl>
    <w:p w14:paraId="4990F015" w14:textId="77777777" w:rsidR="00473E3C" w:rsidRPr="005160C0" w:rsidRDefault="00473E3C" w:rsidP="00190B3D">
      <w:pPr>
        <w:pStyle w:val="af4"/>
      </w:pPr>
    </w:p>
    <w:sectPr w:rsidR="00473E3C" w:rsidRPr="005160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DE2E2" w14:textId="77777777" w:rsidR="009177BB" w:rsidRDefault="009177BB" w:rsidP="00190B3D">
      <w:pPr>
        <w:rPr>
          <w:rFonts w:hint="eastAsia"/>
        </w:rPr>
      </w:pPr>
      <w:r>
        <w:separator/>
      </w:r>
    </w:p>
  </w:endnote>
  <w:endnote w:type="continuationSeparator" w:id="0">
    <w:p w14:paraId="4527536E" w14:textId="77777777" w:rsidR="009177BB" w:rsidRDefault="009177BB" w:rsidP="00190B3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55F9E" w14:textId="77777777" w:rsidR="009177BB" w:rsidRDefault="009177BB" w:rsidP="00190B3D">
      <w:pPr>
        <w:rPr>
          <w:rFonts w:hint="eastAsia"/>
        </w:rPr>
      </w:pPr>
      <w:r>
        <w:separator/>
      </w:r>
    </w:p>
  </w:footnote>
  <w:footnote w:type="continuationSeparator" w:id="0">
    <w:p w14:paraId="599FB8F0" w14:textId="77777777" w:rsidR="009177BB" w:rsidRDefault="009177BB" w:rsidP="00190B3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D702F"/>
    <w:multiLevelType w:val="multilevel"/>
    <w:tmpl w:val="6BECC21A"/>
    <w:lvl w:ilvl="0">
      <w:start w:val="1"/>
      <w:numFmt w:val="decimal"/>
      <w:pStyle w:val="1"/>
      <w:lvlText w:val="第%1章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1557624818">
    <w:abstractNumId w:val="0"/>
  </w:num>
  <w:num w:numId="2" w16cid:durableId="2106680902">
    <w:abstractNumId w:val="0"/>
  </w:num>
  <w:num w:numId="3" w16cid:durableId="750590615">
    <w:abstractNumId w:val="0"/>
  </w:num>
  <w:num w:numId="4" w16cid:durableId="263658122">
    <w:abstractNumId w:val="0"/>
  </w:num>
  <w:num w:numId="5" w16cid:durableId="1814374085">
    <w:abstractNumId w:val="0"/>
  </w:num>
  <w:num w:numId="6" w16cid:durableId="305404275">
    <w:abstractNumId w:val="0"/>
  </w:num>
  <w:num w:numId="7" w16cid:durableId="1254433539">
    <w:abstractNumId w:val="0"/>
  </w:num>
  <w:num w:numId="8" w16cid:durableId="2107265878">
    <w:abstractNumId w:val="0"/>
  </w:num>
  <w:num w:numId="9" w16cid:durableId="1689599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AA3"/>
    <w:rsid w:val="000976F6"/>
    <w:rsid w:val="000D30E6"/>
    <w:rsid w:val="00116AE2"/>
    <w:rsid w:val="001326E9"/>
    <w:rsid w:val="00134717"/>
    <w:rsid w:val="001709FD"/>
    <w:rsid w:val="00190B3D"/>
    <w:rsid w:val="0020662C"/>
    <w:rsid w:val="0033644B"/>
    <w:rsid w:val="004402CC"/>
    <w:rsid w:val="00473E3C"/>
    <w:rsid w:val="005160C0"/>
    <w:rsid w:val="00520081"/>
    <w:rsid w:val="005552A3"/>
    <w:rsid w:val="005638A3"/>
    <w:rsid w:val="00577DC7"/>
    <w:rsid w:val="005B506C"/>
    <w:rsid w:val="006540AA"/>
    <w:rsid w:val="006A3C42"/>
    <w:rsid w:val="007246E5"/>
    <w:rsid w:val="00785637"/>
    <w:rsid w:val="007E1AA3"/>
    <w:rsid w:val="008320AC"/>
    <w:rsid w:val="00883A2E"/>
    <w:rsid w:val="008A6DED"/>
    <w:rsid w:val="008C36B4"/>
    <w:rsid w:val="009177BB"/>
    <w:rsid w:val="00AC3661"/>
    <w:rsid w:val="00C06153"/>
    <w:rsid w:val="00C726A8"/>
    <w:rsid w:val="00CE5F25"/>
    <w:rsid w:val="00D96BEC"/>
    <w:rsid w:val="00E46EF9"/>
    <w:rsid w:val="00E9345C"/>
    <w:rsid w:val="00E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CD7F3"/>
  <w15:chartTrackingRefBased/>
  <w15:docId w15:val="{504163D7-7599-41CB-AA56-0B9E69EA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3D"/>
    <w:pPr>
      <w:widowControl w:val="0"/>
      <w:jc w:val="both"/>
    </w:pPr>
  </w:style>
  <w:style w:type="paragraph" w:styleId="1">
    <w:name w:val="heading 1"/>
    <w:basedOn w:val="a"/>
    <w:next w:val="a0"/>
    <w:link w:val="10"/>
    <w:uiPriority w:val="9"/>
    <w:qFormat/>
    <w:rsid w:val="00190B3D"/>
    <w:pPr>
      <w:keepNext/>
      <w:keepLines/>
      <w:numPr>
        <w:numId w:val="9"/>
      </w:numPr>
      <w:spacing w:before="240" w:after="180" w:line="360" w:lineRule="auto"/>
      <w:jc w:val="center"/>
      <w:outlineLvl w:val="0"/>
    </w:pPr>
    <w:rPr>
      <w:rFonts w:ascii="Times New Roman" w:eastAsia="宋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190B3D"/>
    <w:pPr>
      <w:keepNext/>
      <w:keepLines/>
      <w:numPr>
        <w:ilvl w:val="1"/>
        <w:numId w:val="9"/>
      </w:numPr>
      <w:spacing w:before="180" w:after="40" w:line="360" w:lineRule="auto"/>
      <w:outlineLvl w:val="1"/>
    </w:pPr>
    <w:rPr>
      <w:rFonts w:ascii="Times New Roman" w:eastAsia="宋体" w:hAnsi="Times New Roman" w:cstheme="majorBidi"/>
      <w:b/>
      <w:bCs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190B3D"/>
    <w:pPr>
      <w:keepNext/>
      <w:keepLines/>
      <w:numPr>
        <w:ilvl w:val="2"/>
        <w:numId w:val="9"/>
      </w:numPr>
      <w:spacing w:before="120" w:after="20" w:line="360" w:lineRule="auto"/>
      <w:outlineLvl w:val="2"/>
    </w:pPr>
    <w:rPr>
      <w:rFonts w:ascii="Times New Roman" w:eastAsia="宋体" w:hAnsi="Times New Roman"/>
      <w:b/>
      <w:bCs/>
      <w:sz w:val="30"/>
      <w:szCs w:val="30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190B3D"/>
    <w:pPr>
      <w:keepNext/>
      <w:keepLines/>
      <w:numPr>
        <w:ilvl w:val="3"/>
        <w:numId w:val="9"/>
      </w:numPr>
      <w:spacing w:before="60" w:line="360" w:lineRule="auto"/>
      <w:outlineLvl w:val="3"/>
    </w:pPr>
    <w:rPr>
      <w:rFonts w:ascii="Times New Roman" w:eastAsia="宋体" w:hAnsi="Times New Roman" w:cstheme="majorBidi"/>
      <w:b/>
      <w:bCs/>
      <w:sz w:val="28"/>
      <w:szCs w:val="28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190B3D"/>
    <w:pPr>
      <w:keepNext/>
      <w:keepLines/>
      <w:numPr>
        <w:ilvl w:val="4"/>
        <w:numId w:val="9"/>
      </w:numPr>
      <w:spacing w:line="360" w:lineRule="auto"/>
      <w:outlineLvl w:val="4"/>
    </w:pPr>
    <w:rPr>
      <w:rFonts w:ascii="Times New Roman" w:eastAsia="宋体" w:hAnsi="Times New Roman"/>
      <w:b/>
      <w:bCs/>
      <w:sz w:val="24"/>
      <w:szCs w:val="24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190B3D"/>
    <w:pPr>
      <w:keepNext/>
      <w:keepLines/>
      <w:numPr>
        <w:ilvl w:val="5"/>
        <w:numId w:val="9"/>
      </w:numPr>
      <w:spacing w:line="360" w:lineRule="auto"/>
      <w:outlineLvl w:val="5"/>
    </w:pPr>
    <w:rPr>
      <w:rFonts w:ascii="Times New Roman" w:eastAsia="宋体" w:hAnsi="Times New Roman" w:cstheme="majorBidi"/>
      <w:b/>
      <w:bCs/>
      <w:sz w:val="24"/>
      <w:szCs w:val="24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190B3D"/>
    <w:pPr>
      <w:keepNext/>
      <w:keepLines/>
      <w:numPr>
        <w:ilvl w:val="6"/>
        <w:numId w:val="9"/>
      </w:numPr>
      <w:spacing w:line="360" w:lineRule="auto"/>
      <w:outlineLvl w:val="6"/>
    </w:pPr>
    <w:rPr>
      <w:rFonts w:ascii="Times New Roman" w:eastAsia="宋体" w:hAnsi="Times New Roman"/>
      <w:b/>
      <w:bCs/>
      <w:sz w:val="24"/>
      <w:szCs w:val="24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190B3D"/>
    <w:pPr>
      <w:keepNext/>
      <w:keepLines/>
      <w:numPr>
        <w:ilvl w:val="7"/>
        <w:numId w:val="9"/>
      </w:numPr>
      <w:spacing w:line="360" w:lineRule="auto"/>
      <w:outlineLvl w:val="7"/>
    </w:pPr>
    <w:rPr>
      <w:rFonts w:ascii="Times New Roman" w:eastAsia="宋体" w:hAnsi="Times New Roman" w:cstheme="majorBidi"/>
      <w:b/>
      <w:sz w:val="24"/>
      <w:szCs w:val="24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190B3D"/>
    <w:pPr>
      <w:keepNext/>
      <w:keepLines/>
      <w:numPr>
        <w:ilvl w:val="8"/>
        <w:numId w:val="9"/>
      </w:numPr>
      <w:spacing w:line="360" w:lineRule="auto"/>
      <w:outlineLvl w:val="8"/>
    </w:pPr>
    <w:rPr>
      <w:rFonts w:ascii="Times New Roman" w:eastAsia="宋体" w:hAnsi="Times New Roman" w:cstheme="majorBidi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190B3D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semiHidden/>
    <w:rsid w:val="00190B3D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190B3D"/>
    <w:rPr>
      <w:rFonts w:ascii="Times New Roman" w:eastAsia="宋体" w:hAnsi="Times New Roman"/>
      <w:b/>
      <w:bCs/>
      <w:sz w:val="30"/>
      <w:szCs w:val="30"/>
    </w:rPr>
  </w:style>
  <w:style w:type="character" w:customStyle="1" w:styleId="40">
    <w:name w:val="标题 4 字符"/>
    <w:basedOn w:val="a1"/>
    <w:link w:val="4"/>
    <w:uiPriority w:val="9"/>
    <w:semiHidden/>
    <w:rsid w:val="00190B3D"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190B3D"/>
    <w:rPr>
      <w:rFonts w:ascii="Times New Roman" w:eastAsia="宋体" w:hAnsi="Times New Roman"/>
      <w:b/>
      <w:bCs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sid w:val="00190B3D"/>
    <w:rPr>
      <w:rFonts w:ascii="Times New Roman" w:eastAsia="宋体" w:hAnsi="Times New Roman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sid w:val="00190B3D"/>
    <w:rPr>
      <w:rFonts w:ascii="Times New Roman" w:eastAsia="宋体" w:hAnsi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sid w:val="00190B3D"/>
    <w:rPr>
      <w:rFonts w:ascii="Times New Roman" w:eastAsia="宋体" w:hAnsi="Times New Roman" w:cstheme="majorBidi"/>
      <w:b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sid w:val="00190B3D"/>
    <w:rPr>
      <w:rFonts w:ascii="Times New Roman" w:eastAsia="宋体" w:hAnsi="Times New Roman" w:cstheme="majorBidi"/>
      <w:b/>
      <w:sz w:val="24"/>
      <w:szCs w:val="24"/>
    </w:rPr>
  </w:style>
  <w:style w:type="paragraph" w:styleId="a4">
    <w:name w:val="Title"/>
    <w:basedOn w:val="a5"/>
    <w:next w:val="a0"/>
    <w:link w:val="a6"/>
    <w:uiPriority w:val="10"/>
    <w:qFormat/>
    <w:rsid w:val="00190B3D"/>
    <w:pPr>
      <w:spacing w:before="60" w:after="60"/>
      <w:jc w:val="center"/>
    </w:pPr>
    <w:rPr>
      <w:rFonts w:asciiTheme="majorHAnsi" w:eastAsia="宋体" w:hAnsiTheme="majorHAnsi" w:cstheme="majorBidi"/>
      <w:b/>
      <w:bCs/>
      <w:sz w:val="44"/>
      <w:szCs w:val="32"/>
    </w:rPr>
  </w:style>
  <w:style w:type="character" w:customStyle="1" w:styleId="a6">
    <w:name w:val="标题 字符"/>
    <w:basedOn w:val="a1"/>
    <w:link w:val="a4"/>
    <w:uiPriority w:val="10"/>
    <w:rsid w:val="00190B3D"/>
    <w:rPr>
      <w:rFonts w:asciiTheme="majorHAnsi" w:eastAsia="宋体" w:hAnsiTheme="majorHAnsi" w:cstheme="majorBidi"/>
      <w:b/>
      <w:bCs/>
      <w:sz w:val="44"/>
      <w:szCs w:val="32"/>
    </w:rPr>
  </w:style>
  <w:style w:type="paragraph" w:styleId="a7">
    <w:name w:val="Subtitle"/>
    <w:basedOn w:val="a"/>
    <w:next w:val="a"/>
    <w:link w:val="a8"/>
    <w:uiPriority w:val="11"/>
    <w:rsid w:val="007E1AA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标题 字符"/>
    <w:basedOn w:val="a1"/>
    <w:link w:val="a7"/>
    <w:uiPriority w:val="11"/>
    <w:rsid w:val="007E1A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rsid w:val="007E1A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1"/>
    <w:link w:val="a9"/>
    <w:uiPriority w:val="29"/>
    <w:rsid w:val="007E1AA3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rsid w:val="007E1AA3"/>
    <w:pPr>
      <w:ind w:left="720"/>
      <w:contextualSpacing/>
    </w:pPr>
  </w:style>
  <w:style w:type="character" w:styleId="ac">
    <w:name w:val="Intense Emphasis"/>
    <w:basedOn w:val="a1"/>
    <w:uiPriority w:val="21"/>
    <w:rsid w:val="007E1AA3"/>
    <w:rPr>
      <w:i/>
      <w:iCs/>
      <w:color w:val="0F4761" w:themeColor="accent1" w:themeShade="BF"/>
    </w:rPr>
  </w:style>
  <w:style w:type="paragraph" w:styleId="ad">
    <w:name w:val="Intense Quote"/>
    <w:basedOn w:val="a"/>
    <w:next w:val="a"/>
    <w:link w:val="ae"/>
    <w:uiPriority w:val="30"/>
    <w:rsid w:val="007E1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明显引用 字符"/>
    <w:basedOn w:val="a1"/>
    <w:link w:val="ad"/>
    <w:uiPriority w:val="30"/>
    <w:rsid w:val="007E1AA3"/>
    <w:rPr>
      <w:i/>
      <w:iCs/>
      <w:color w:val="0F4761" w:themeColor="accent1" w:themeShade="BF"/>
    </w:rPr>
  </w:style>
  <w:style w:type="character" w:styleId="af">
    <w:name w:val="Intense Reference"/>
    <w:basedOn w:val="a1"/>
    <w:uiPriority w:val="32"/>
    <w:rsid w:val="007E1AA3"/>
    <w:rPr>
      <w:b/>
      <w:bCs/>
      <w:smallCaps/>
      <w:color w:val="0F4761" w:themeColor="accent1" w:themeShade="BF"/>
      <w:spacing w:val="5"/>
    </w:rPr>
  </w:style>
  <w:style w:type="paragraph" w:styleId="af0">
    <w:name w:val="header"/>
    <w:basedOn w:val="a"/>
    <w:link w:val="af1"/>
    <w:uiPriority w:val="99"/>
    <w:unhideWhenUsed/>
    <w:rsid w:val="00190B3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1"/>
    <w:link w:val="af0"/>
    <w:uiPriority w:val="99"/>
    <w:rsid w:val="00190B3D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190B3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3">
    <w:name w:val="页脚 字符"/>
    <w:basedOn w:val="a1"/>
    <w:link w:val="af2"/>
    <w:uiPriority w:val="99"/>
    <w:rsid w:val="00190B3D"/>
    <w:rPr>
      <w:sz w:val="18"/>
      <w:szCs w:val="18"/>
    </w:rPr>
  </w:style>
  <w:style w:type="paragraph" w:customStyle="1" w:styleId="a0">
    <w:name w:val="论文正文"/>
    <w:basedOn w:val="a"/>
    <w:link w:val="Char"/>
    <w:qFormat/>
    <w:rsid w:val="00190B3D"/>
    <w:pPr>
      <w:spacing w:line="360" w:lineRule="auto"/>
      <w:ind w:firstLineChars="200" w:firstLine="200"/>
    </w:pPr>
    <w:rPr>
      <w:rFonts w:ascii="Times New Roman" w:eastAsia="宋体" w:hAnsi="Times New Roman"/>
      <w:sz w:val="24"/>
      <w:szCs w:val="24"/>
    </w:rPr>
  </w:style>
  <w:style w:type="character" w:customStyle="1" w:styleId="Char">
    <w:name w:val="论文正文 Char"/>
    <w:basedOn w:val="a1"/>
    <w:link w:val="a0"/>
    <w:rsid w:val="00190B3D"/>
    <w:rPr>
      <w:rFonts w:ascii="Times New Roman" w:eastAsia="宋体" w:hAnsi="Times New Roman"/>
      <w:sz w:val="24"/>
      <w:szCs w:val="24"/>
    </w:rPr>
  </w:style>
  <w:style w:type="paragraph" w:customStyle="1" w:styleId="af4">
    <w:name w:val="图片表格"/>
    <w:basedOn w:val="a5"/>
    <w:link w:val="Char0"/>
    <w:qFormat/>
    <w:rsid w:val="00190B3D"/>
    <w:pPr>
      <w:spacing w:line="360" w:lineRule="auto"/>
      <w:jc w:val="center"/>
    </w:pPr>
    <w:rPr>
      <w:rFonts w:ascii="Times New Roman" w:eastAsia="宋体" w:hAnsi="Times New Roman"/>
      <w:noProof/>
      <w:sz w:val="24"/>
    </w:rPr>
  </w:style>
  <w:style w:type="character" w:customStyle="1" w:styleId="Char0">
    <w:name w:val="图片表格 Char"/>
    <w:basedOn w:val="a1"/>
    <w:link w:val="af4"/>
    <w:rsid w:val="00190B3D"/>
    <w:rPr>
      <w:rFonts w:ascii="Times New Roman" w:eastAsia="宋体" w:hAnsi="Times New Roman"/>
      <w:noProof/>
      <w:sz w:val="24"/>
    </w:rPr>
  </w:style>
  <w:style w:type="paragraph" w:styleId="a5">
    <w:name w:val="No Spacing"/>
    <w:uiPriority w:val="1"/>
    <w:rsid w:val="00190B3D"/>
    <w:pPr>
      <w:widowControl w:val="0"/>
    </w:pPr>
  </w:style>
  <w:style w:type="paragraph" w:customStyle="1" w:styleId="af5">
    <w:name w:val="参考文献"/>
    <w:basedOn w:val="a"/>
    <w:link w:val="Char1"/>
    <w:qFormat/>
    <w:rsid w:val="00190B3D"/>
    <w:pPr>
      <w:spacing w:line="360" w:lineRule="auto"/>
    </w:pPr>
    <w:rPr>
      <w:rFonts w:ascii="Times New Roman" w:eastAsia="宋体" w:hAnsi="Times New Roman"/>
      <w:sz w:val="24"/>
      <w:szCs w:val="24"/>
    </w:rPr>
  </w:style>
  <w:style w:type="character" w:customStyle="1" w:styleId="Char1">
    <w:name w:val="参考文献 Char"/>
    <w:basedOn w:val="Char"/>
    <w:link w:val="af5"/>
    <w:rsid w:val="00190B3D"/>
    <w:rPr>
      <w:rFonts w:ascii="Times New Roman" w:eastAsia="宋体" w:hAnsi="Times New Roman"/>
      <w:sz w:val="24"/>
      <w:szCs w:val="24"/>
    </w:rPr>
  </w:style>
  <w:style w:type="paragraph" w:styleId="af6">
    <w:name w:val="caption"/>
    <w:basedOn w:val="a"/>
    <w:next w:val="a0"/>
    <w:uiPriority w:val="35"/>
    <w:semiHidden/>
    <w:unhideWhenUsed/>
    <w:qFormat/>
    <w:rsid w:val="00190B3D"/>
    <w:rPr>
      <w:rFonts w:asciiTheme="majorHAnsi" w:eastAsia="黑体" w:hAnsiTheme="majorHAnsi" w:cstheme="majorBidi"/>
      <w:szCs w:val="20"/>
    </w:rPr>
  </w:style>
  <w:style w:type="table" w:styleId="af7">
    <w:name w:val="Table Grid"/>
    <w:basedOn w:val="a2"/>
    <w:uiPriority w:val="39"/>
    <w:rsid w:val="00C06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Bangguo</dc:creator>
  <cp:keywords/>
  <dc:description/>
  <cp:lastModifiedBy>微软</cp:lastModifiedBy>
  <cp:revision>9</cp:revision>
  <dcterms:created xsi:type="dcterms:W3CDTF">2026-03-12T07:38:00Z</dcterms:created>
  <dcterms:modified xsi:type="dcterms:W3CDTF">2026-04-28T04:15:00Z</dcterms:modified>
</cp:coreProperties>
</file>