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84528" w14:textId="77777777" w:rsidR="00680484" w:rsidRDefault="00680484" w:rsidP="00680484">
      <w:pPr>
        <w:spacing w:line="480" w:lineRule="auto"/>
        <w:jc w:val="both"/>
        <w:rPr>
          <w:rFonts w:ascii="Times New Roman" w:eastAsia="ＭＳ Ｐゴシック" w:hAnsi="Times New Roman"/>
          <w:b/>
          <w:bCs/>
          <w:szCs w:val="22"/>
        </w:rPr>
      </w:pPr>
      <w:r>
        <w:rPr>
          <w:rFonts w:ascii="Times New Roman" w:eastAsia="ＭＳ Ｐゴシック" w:hAnsi="Times New Roman"/>
          <w:b/>
          <w:bCs/>
          <w:szCs w:val="22"/>
        </w:rPr>
        <w:t>Supplementary Tables</w:t>
      </w:r>
    </w:p>
    <w:p w14:paraId="3DF1F7AF" w14:textId="77777777" w:rsidR="00680484" w:rsidRDefault="00680484" w:rsidP="00680484">
      <w:pPr>
        <w:spacing w:line="480" w:lineRule="auto"/>
        <w:jc w:val="both"/>
        <w:rPr>
          <w:rFonts w:ascii="Times New Roman" w:eastAsia="ＭＳ Ｐゴシック" w:hAnsi="Times New Roman"/>
          <w:b/>
          <w:bCs/>
          <w:szCs w:val="22"/>
          <w:lang w:eastAsia="ja-JP"/>
        </w:rPr>
      </w:pPr>
    </w:p>
    <w:p w14:paraId="6253DB93" w14:textId="77777777" w:rsidR="002C3D7C" w:rsidRPr="00C62FB7" w:rsidRDefault="002C3D7C" w:rsidP="002C3D7C">
      <w:pPr>
        <w:tabs>
          <w:tab w:val="left" w:pos="720"/>
        </w:tabs>
        <w:spacing w:line="48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eastAsia="ja-JP"/>
        </w:rPr>
      </w:pPr>
      <w:bookmarkStart w:id="0" w:name="_Hlk219204584"/>
      <w:bookmarkStart w:id="1" w:name="_Hlk212106291"/>
      <w:bookmarkStart w:id="2" w:name="_Hlk217640104"/>
      <w:r w:rsidRPr="00C62FB7">
        <w:rPr>
          <w:rFonts w:ascii="Times New Roman" w:hAnsi="Times New Roman"/>
          <w:color w:val="000000" w:themeColor="text1"/>
          <w:sz w:val="28"/>
          <w:szCs w:val="28"/>
          <w:lang w:eastAsia="ja-JP"/>
        </w:rPr>
        <w:t>Neovascularization in rheumatoid arthritis pannus is orchestrated by endothelial</w:t>
      </w:r>
      <w:r w:rsidRPr="00C62FB7">
        <w:rPr>
          <w:rFonts w:ascii="Times New Roman" w:hAnsi="Times New Roman" w:hint="eastAsia"/>
          <w:color w:val="000000" w:themeColor="text1"/>
          <w:sz w:val="28"/>
          <w:szCs w:val="28"/>
          <w:lang w:eastAsia="ja-JP"/>
        </w:rPr>
        <w:t>-</w:t>
      </w:r>
      <w:r w:rsidRPr="00C62FB7">
        <w:rPr>
          <w:rFonts w:ascii="Times New Roman" w:hAnsi="Times New Roman"/>
          <w:color w:val="000000" w:themeColor="text1"/>
          <w:sz w:val="28"/>
          <w:szCs w:val="28"/>
          <w:lang w:eastAsia="ja-JP"/>
        </w:rPr>
        <w:t xml:space="preserve">pericyte signaling </w:t>
      </w:r>
    </w:p>
    <w:bookmarkEnd w:id="0"/>
    <w:bookmarkEnd w:id="1"/>
    <w:p w14:paraId="461B879E" w14:textId="49DD86D2" w:rsidR="002C3D7C" w:rsidRPr="00944122" w:rsidRDefault="002C3D7C" w:rsidP="002C3D7C">
      <w:pPr>
        <w:tabs>
          <w:tab w:val="left" w:pos="720"/>
        </w:tabs>
        <w:spacing w:line="48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C62FB7">
        <w:rPr>
          <w:rFonts w:ascii="Times New Roman" w:hAnsi="Times New Roman"/>
          <w:color w:val="000000" w:themeColor="text1"/>
          <w:sz w:val="22"/>
          <w:szCs w:val="22"/>
        </w:rPr>
        <w:t>Yoko Miura</w:t>
      </w:r>
      <w:r w:rsidRPr="00C62FB7">
        <w:rPr>
          <w:rFonts w:ascii="Times New Roman" w:hAnsi="Times New Roman"/>
          <w:color w:val="000000" w:themeColor="text1"/>
          <w:sz w:val="22"/>
          <w:szCs w:val="22"/>
          <w:lang w:eastAsia="ja-JP"/>
        </w:rPr>
        <w:t xml:space="preserve">, *Nadia Milad, </w:t>
      </w:r>
      <w:r w:rsidRPr="00C62FB7">
        <w:rPr>
          <w:rFonts w:ascii="Times New Roman" w:hAnsi="Times New Roman" w:hint="eastAsia"/>
          <w:color w:val="000000" w:themeColor="text1"/>
          <w:sz w:val="22"/>
          <w:szCs w:val="22"/>
          <w:lang w:eastAsia="ja-JP"/>
        </w:rPr>
        <w:t xml:space="preserve">Atsushi Usami, </w:t>
      </w:r>
      <w:r w:rsidRPr="00944122">
        <w:rPr>
          <w:rFonts w:ascii="Times New Roman" w:hAnsi="Times New Roman"/>
          <w:color w:val="000000" w:themeColor="text1"/>
          <w:sz w:val="22"/>
          <w:szCs w:val="22"/>
          <w:lang w:eastAsia="ja-JP"/>
        </w:rPr>
        <w:t xml:space="preserve">Shunichi Kosugi, Hideki Noguchi, </w:t>
      </w:r>
      <w:r w:rsidRPr="00944122">
        <w:rPr>
          <w:rFonts w:ascii="Times New Roman" w:hAnsi="Times New Roman"/>
          <w:color w:val="000000" w:themeColor="text1"/>
          <w:sz w:val="22"/>
          <w:szCs w:val="22"/>
        </w:rPr>
        <w:t>and Satoshi Kanazawa</w:t>
      </w:r>
    </w:p>
    <w:bookmarkEnd w:id="2"/>
    <w:p w14:paraId="51A92DEE" w14:textId="77777777" w:rsidR="002C3D7C" w:rsidRPr="002C3D7C" w:rsidRDefault="002C3D7C" w:rsidP="00680484">
      <w:pPr>
        <w:spacing w:line="480" w:lineRule="auto"/>
        <w:jc w:val="both"/>
        <w:rPr>
          <w:rFonts w:ascii="Times New Roman" w:eastAsia="ＭＳ Ｐゴシック" w:hAnsi="Times New Roman"/>
          <w:b/>
          <w:bCs/>
          <w:szCs w:val="22"/>
          <w:lang w:eastAsia="ja-JP"/>
        </w:rPr>
      </w:pPr>
    </w:p>
    <w:p w14:paraId="2CA912B3" w14:textId="77777777" w:rsidR="002C3D7C" w:rsidRDefault="002C3D7C">
      <w:pPr>
        <w:spacing w:after="160" w:line="259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br w:type="page"/>
      </w:r>
    </w:p>
    <w:p w14:paraId="33C0CB67" w14:textId="535412AC" w:rsidR="00680484" w:rsidRPr="00BB1E76" w:rsidRDefault="00680484" w:rsidP="00680484">
      <w:pPr>
        <w:tabs>
          <w:tab w:val="left" w:pos="540"/>
          <w:tab w:val="left" w:pos="2160"/>
          <w:tab w:val="left" w:pos="288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/>
          <w:bCs/>
          <w:sz w:val="22"/>
          <w:szCs w:val="22"/>
          <w:lang w:eastAsia="ja-JP"/>
        </w:rPr>
      </w:pPr>
      <w:r w:rsidRPr="00BB1E76">
        <w:rPr>
          <w:rFonts w:ascii="Times New Roman" w:eastAsia="ＭＳ Ｐゴシック" w:hAnsi="Times New Roman"/>
          <w:b/>
          <w:bCs/>
          <w:sz w:val="22"/>
          <w:szCs w:val="22"/>
        </w:rPr>
        <w:lastRenderedPageBreak/>
        <w:t xml:space="preserve">Supplementary Table </w:t>
      </w:r>
      <w:r w:rsidR="003644D1">
        <w:rPr>
          <w:rFonts w:ascii="Times New Roman" w:eastAsia="ＭＳ Ｐゴシック" w:hAnsi="Times New Roman" w:hint="eastAsia"/>
          <w:b/>
          <w:bCs/>
          <w:sz w:val="22"/>
          <w:szCs w:val="22"/>
          <w:lang w:eastAsia="ja-JP"/>
        </w:rPr>
        <w:t>1</w:t>
      </w:r>
      <w:r w:rsidRPr="00BB1E76">
        <w:rPr>
          <w:rFonts w:ascii="Times New Roman" w:eastAsia="ＭＳ Ｐゴシック" w:hAnsi="Times New Roman"/>
          <w:b/>
          <w:bCs/>
          <w:sz w:val="22"/>
          <w:szCs w:val="22"/>
        </w:rPr>
        <w:t xml:space="preserve">: Type-1 pericyte markers detected in </w:t>
      </w:r>
      <w:r w:rsidRPr="00BB1E76">
        <w:rPr>
          <w:rFonts w:ascii="Times New Roman" w:hAnsi="Times New Roman"/>
          <w:b/>
          <w:bCs/>
          <w:sz w:val="22"/>
          <w:szCs w:val="22"/>
        </w:rPr>
        <w:t>CD146</w:t>
      </w:r>
      <w:r w:rsidR="003644D1">
        <w:rPr>
          <w:rFonts w:ascii="Times New Roman" w:hAnsi="Times New Roman" w:hint="eastAsia"/>
          <w:b/>
          <w:bCs/>
          <w:sz w:val="22"/>
          <w:szCs w:val="22"/>
          <w:vertAlign w:val="superscript"/>
          <w:lang w:eastAsia="ja-JP"/>
        </w:rPr>
        <w:t>-</w:t>
      </w:r>
      <w:r w:rsidRPr="00BB1E76">
        <w:rPr>
          <w:rFonts w:ascii="Times New Roman" w:hAnsi="Times New Roman" w:hint="eastAsia"/>
          <w:b/>
          <w:bCs/>
          <w:sz w:val="22"/>
          <w:szCs w:val="22"/>
        </w:rPr>
        <w:t>/</w:t>
      </w:r>
      <w:proofErr w:type="spellStart"/>
      <w:r w:rsidRPr="00BB1E76">
        <w:rPr>
          <w:rFonts w:ascii="Times New Roman" w:hAnsi="Times New Roman"/>
          <w:b/>
          <w:bCs/>
          <w:i/>
          <w:iCs/>
          <w:sz w:val="22"/>
          <w:szCs w:val="22"/>
        </w:rPr>
        <w:t>Pdgfrb</w:t>
      </w:r>
      <w:proofErr w:type="spellEnd"/>
      <w:r w:rsidR="00542925">
        <w:rPr>
          <w:rFonts w:ascii="Times New Roman" w:hAnsi="Times New Roman" w:hint="eastAsia"/>
          <w:b/>
          <w:bCs/>
          <w:sz w:val="22"/>
          <w:szCs w:val="22"/>
          <w:vertAlign w:val="superscript"/>
          <w:lang w:eastAsia="ja-JP"/>
        </w:rPr>
        <w:t xml:space="preserve">+ </w:t>
      </w:r>
      <w:r w:rsidR="00542925">
        <w:rPr>
          <w:rFonts w:ascii="Times New Roman" w:hAnsi="Times New Roman" w:hint="eastAsia"/>
          <w:b/>
          <w:bCs/>
          <w:sz w:val="22"/>
          <w:szCs w:val="22"/>
          <w:lang w:eastAsia="ja-JP"/>
        </w:rPr>
        <w:t>ce</w:t>
      </w:r>
      <w:r w:rsidRPr="00BB1E76">
        <w:rPr>
          <w:rFonts w:ascii="Times New Roman" w:hAnsi="Times New Roman"/>
          <w:b/>
          <w:bCs/>
          <w:sz w:val="22"/>
          <w:szCs w:val="22"/>
        </w:rPr>
        <w:t>lls.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61"/>
        <w:gridCol w:w="960"/>
        <w:gridCol w:w="850"/>
        <w:gridCol w:w="850"/>
        <w:gridCol w:w="850"/>
        <w:gridCol w:w="850"/>
      </w:tblGrid>
      <w:tr w:rsidR="00680484" w:rsidRPr="00E37AEB" w14:paraId="0D38F142" w14:textId="77777777" w:rsidTr="00061E3B">
        <w:tc>
          <w:tcPr>
            <w:tcW w:w="4395" w:type="dxa"/>
            <w:tcBorders>
              <w:top w:val="nil"/>
              <w:left w:val="nil"/>
            </w:tcBorders>
          </w:tcPr>
          <w:p w14:paraId="064803C4" w14:textId="77777777" w:rsidR="00680484" w:rsidRPr="00E37AEB" w:rsidRDefault="00680484" w:rsidP="00FE5A48">
            <w:pPr>
              <w:spacing w:line="480" w:lineRule="auto"/>
              <w:rPr>
                <w:rFonts w:ascii="Times New Roman" w:eastAsia="ＭＳ Ｐゴシック" w:hAnsi="Times New Roman"/>
                <w:b/>
                <w:bCs/>
                <w:sz w:val="22"/>
                <w:szCs w:val="20"/>
              </w:rPr>
            </w:pPr>
          </w:p>
        </w:tc>
        <w:tc>
          <w:tcPr>
            <w:tcW w:w="4104" w:type="dxa"/>
            <w:gridSpan w:val="5"/>
          </w:tcPr>
          <w:p w14:paraId="13C52569" w14:textId="764722D0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b/>
                <w:bCs/>
                <w:sz w:val="22"/>
                <w:szCs w:val="20"/>
              </w:rPr>
            </w:pP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CD146</w:t>
            </w:r>
            <w:r w:rsidR="003644D1">
              <w:rPr>
                <w:rFonts w:ascii="Times New Roman" w:eastAsia="ＭＳ Ｐゴシック" w:hAnsi="Times New Roman" w:hint="eastAsia"/>
                <w:b/>
                <w:bCs/>
                <w:sz w:val="20"/>
                <w:szCs w:val="18"/>
                <w:vertAlign w:val="superscript"/>
              </w:rPr>
              <w:t>-</w:t>
            </w: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/</w:t>
            </w:r>
            <w:r w:rsidRPr="00F10D77">
              <w:rPr>
                <w:rFonts w:ascii="Times New Roman" w:eastAsia="ＭＳ Ｐゴシック" w:hAnsi="Times New Roman"/>
                <w:b/>
                <w:bCs/>
                <w:i/>
                <w:iCs/>
                <w:sz w:val="20"/>
                <w:szCs w:val="18"/>
              </w:rPr>
              <w:t>Pdgfrb</w:t>
            </w:r>
            <w:r w:rsidR="00542925">
              <w:rPr>
                <w:rFonts w:ascii="Times New Roman" w:eastAsia="ＭＳ Ｐゴシック" w:hAnsi="Times New Roman" w:hint="eastAsia"/>
                <w:b/>
                <w:bCs/>
                <w:sz w:val="20"/>
                <w:szCs w:val="18"/>
                <w:vertAlign w:val="superscript"/>
              </w:rPr>
              <w:t>+</w:t>
            </w: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 xml:space="preserve"> cells</w:t>
            </w:r>
          </w:p>
        </w:tc>
      </w:tr>
      <w:tr w:rsidR="00680484" w:rsidRPr="00E37AEB" w14:paraId="3878C7BE" w14:textId="77777777" w:rsidTr="00061E3B">
        <w:trPr>
          <w:trHeight w:val="404"/>
        </w:trPr>
        <w:tc>
          <w:tcPr>
            <w:tcW w:w="4395" w:type="dxa"/>
          </w:tcPr>
          <w:p w14:paraId="5C8C28B9" w14:textId="77777777" w:rsidR="00680484" w:rsidRPr="00E37AEB" w:rsidRDefault="00680484" w:rsidP="00FE5A48">
            <w:pPr>
              <w:spacing w:line="480" w:lineRule="auto"/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Type-1 pericyte</w:t>
            </w: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 xml:space="preserve"> markers</w:t>
            </w:r>
          </w:p>
        </w:tc>
        <w:tc>
          <w:tcPr>
            <w:tcW w:w="960" w:type="dxa"/>
          </w:tcPr>
          <w:p w14:paraId="08032072" w14:textId="1B6E522C" w:rsidR="00680484" w:rsidRPr="00061E3B" w:rsidRDefault="00680484" w:rsidP="00061E3B">
            <w:pPr>
              <w:spacing w:line="480" w:lineRule="auto"/>
              <w:jc w:val="center"/>
              <w:rPr>
                <w:rFonts w:ascii="Times New Roman" w:eastAsia="ＭＳ Ｐゴシック" w:hAnsi="Times New Roman"/>
                <w:b/>
                <w:bCs/>
                <w:sz w:val="20"/>
                <w:szCs w:val="20"/>
              </w:rPr>
            </w:pPr>
            <w:r w:rsidRPr="00061E3B">
              <w:rPr>
                <w:rFonts w:ascii="Times New Roman" w:eastAsia="ＭＳ Ｐゴシック" w:hAnsi="Times New Roman"/>
                <w:b/>
                <w:bCs/>
                <w:sz w:val="20"/>
                <w:szCs w:val="20"/>
              </w:rPr>
              <w:t>Cluster</w:t>
            </w:r>
          </w:p>
          <w:p w14:paraId="7B0063B7" w14:textId="77777777" w:rsidR="00680484" w:rsidRPr="00E37AEB" w:rsidRDefault="00680484" w:rsidP="00061E3B">
            <w:pPr>
              <w:spacing w:line="480" w:lineRule="auto"/>
              <w:jc w:val="center"/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3</w:t>
            </w:r>
          </w:p>
        </w:tc>
        <w:tc>
          <w:tcPr>
            <w:tcW w:w="786" w:type="dxa"/>
          </w:tcPr>
          <w:p w14:paraId="58FE6D6C" w14:textId="77777777" w:rsidR="00680484" w:rsidRPr="00E37AEB" w:rsidRDefault="00680484" w:rsidP="00061E3B">
            <w:pPr>
              <w:spacing w:line="480" w:lineRule="auto"/>
              <w:jc w:val="center"/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</w:pP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Cluster 4</w:t>
            </w:r>
          </w:p>
        </w:tc>
        <w:tc>
          <w:tcPr>
            <w:tcW w:w="786" w:type="dxa"/>
          </w:tcPr>
          <w:p w14:paraId="33B8B182" w14:textId="77777777" w:rsidR="00680484" w:rsidRPr="00E37AEB" w:rsidRDefault="00680484" w:rsidP="00061E3B">
            <w:pPr>
              <w:spacing w:line="480" w:lineRule="auto"/>
              <w:jc w:val="center"/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</w:pP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 xml:space="preserve">Cluster </w:t>
            </w:r>
            <w:r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8</w:t>
            </w:r>
          </w:p>
        </w:tc>
        <w:tc>
          <w:tcPr>
            <w:tcW w:w="786" w:type="dxa"/>
          </w:tcPr>
          <w:p w14:paraId="4F7EA9EF" w14:textId="77777777" w:rsidR="00680484" w:rsidRPr="00E37AEB" w:rsidRDefault="00680484" w:rsidP="00061E3B">
            <w:pPr>
              <w:spacing w:line="480" w:lineRule="auto"/>
              <w:jc w:val="center"/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</w:pP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 xml:space="preserve">Cluster </w:t>
            </w:r>
            <w:r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9</w:t>
            </w:r>
          </w:p>
        </w:tc>
        <w:tc>
          <w:tcPr>
            <w:tcW w:w="786" w:type="dxa"/>
          </w:tcPr>
          <w:p w14:paraId="494A0A45" w14:textId="77777777" w:rsidR="00680484" w:rsidRPr="00E37AEB" w:rsidRDefault="00680484" w:rsidP="00061E3B">
            <w:pPr>
              <w:spacing w:line="480" w:lineRule="auto"/>
              <w:jc w:val="center"/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</w:pP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Cluster 1</w:t>
            </w:r>
            <w:r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0</w:t>
            </w:r>
          </w:p>
        </w:tc>
      </w:tr>
      <w:tr w:rsidR="00680484" w:rsidRPr="00E37AEB" w14:paraId="30CF6CE5" w14:textId="77777777" w:rsidTr="00061E3B">
        <w:tc>
          <w:tcPr>
            <w:tcW w:w="4395" w:type="dxa"/>
          </w:tcPr>
          <w:p w14:paraId="0C93933A" w14:textId="77777777" w:rsidR="00680484" w:rsidRPr="00A22184" w:rsidRDefault="00680484" w:rsidP="00FE5A48">
            <w:pPr>
              <w:spacing w:line="480" w:lineRule="auto"/>
              <w:rPr>
                <w:rFonts w:ascii="Times New Roman" w:eastAsia="ＭＳ Ｐゴシック" w:hAnsi="Times New Roman"/>
                <w:sz w:val="20"/>
                <w:szCs w:val="18"/>
                <w:lang w:val="fr-CA"/>
              </w:rPr>
            </w:pPr>
            <w:r w:rsidRPr="00A22184">
              <w:rPr>
                <w:rFonts w:ascii="Times New Roman" w:eastAsia="ＭＳ Ｐゴシック" w:hAnsi="Times New Roman"/>
                <w:sz w:val="20"/>
                <w:szCs w:val="18"/>
                <w:lang w:val="fr-CA"/>
              </w:rPr>
              <w:t xml:space="preserve">Collagen type 1 alpha 1 chain,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  <w:lang w:val="fr-CA"/>
              </w:rPr>
              <w:t>Col1a1</w:t>
            </w:r>
          </w:p>
        </w:tc>
        <w:tc>
          <w:tcPr>
            <w:tcW w:w="960" w:type="dxa"/>
            <w:vAlign w:val="center"/>
          </w:tcPr>
          <w:p w14:paraId="1483CB53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1F1BEBEC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</w:tcPr>
          <w:p w14:paraId="0D367C21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757CF0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</w:tcPr>
          <w:p w14:paraId="7E44A4B9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757CF0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</w:tcPr>
          <w:p w14:paraId="2A7049E4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757CF0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</w:tr>
      <w:tr w:rsidR="00680484" w:rsidRPr="00E37AEB" w14:paraId="75B544D9" w14:textId="77777777" w:rsidTr="00061E3B">
        <w:tc>
          <w:tcPr>
            <w:tcW w:w="4395" w:type="dxa"/>
          </w:tcPr>
          <w:p w14:paraId="20916875" w14:textId="77777777" w:rsidR="00680484" w:rsidRPr="00E37AEB" w:rsidRDefault="00680484" w:rsidP="00FE5A48">
            <w:pPr>
              <w:spacing w:line="480" w:lineRule="auto"/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Actin alpha 2, smooth muscle,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Acta2</w:t>
            </w:r>
          </w:p>
        </w:tc>
        <w:tc>
          <w:tcPr>
            <w:tcW w:w="960" w:type="dxa"/>
          </w:tcPr>
          <w:p w14:paraId="05610D20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0732DC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</w:tcPr>
          <w:p w14:paraId="77413613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0732DC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  <w:vAlign w:val="center"/>
          </w:tcPr>
          <w:p w14:paraId="1BC4729D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</w:tcPr>
          <w:p w14:paraId="5A6DA050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7D1835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</w:tcPr>
          <w:p w14:paraId="3AAC0E81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7D1835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</w:tr>
      <w:tr w:rsidR="00680484" w:rsidRPr="00E37AEB" w14:paraId="3621B618" w14:textId="77777777" w:rsidTr="00061E3B">
        <w:tc>
          <w:tcPr>
            <w:tcW w:w="4395" w:type="dxa"/>
          </w:tcPr>
          <w:p w14:paraId="461F3ECE" w14:textId="75B15789" w:rsidR="00680484" w:rsidRPr="00E37AEB" w:rsidRDefault="00680484" w:rsidP="00FE5A48">
            <w:pPr>
              <w:spacing w:line="480" w:lineRule="auto"/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>Angiopo</w:t>
            </w:r>
            <w:r w:rsidR="00D80E66">
              <w:rPr>
                <w:rFonts w:ascii="Times New Roman" w:eastAsia="ＭＳ Ｐゴシック" w:hAnsi="Times New Roman" w:hint="eastAsia"/>
                <w:sz w:val="20"/>
                <w:szCs w:val="18"/>
              </w:rPr>
              <w:t>i</w:t>
            </w: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etin 2,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Angpt2</w:t>
            </w:r>
          </w:p>
        </w:tc>
        <w:tc>
          <w:tcPr>
            <w:tcW w:w="960" w:type="dxa"/>
          </w:tcPr>
          <w:p w14:paraId="37B935FC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F672CC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</w:tcPr>
          <w:p w14:paraId="5758D385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F672CC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</w:tcPr>
          <w:p w14:paraId="05B78065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F672CC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</w:tcPr>
          <w:p w14:paraId="6BC54575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F672CC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</w:tcPr>
          <w:p w14:paraId="0A067E23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F672CC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</w:tr>
      <w:tr w:rsidR="00680484" w:rsidRPr="00E37AEB" w14:paraId="5C9AE89E" w14:textId="77777777" w:rsidTr="00061E3B">
        <w:tc>
          <w:tcPr>
            <w:tcW w:w="4395" w:type="dxa"/>
          </w:tcPr>
          <w:p w14:paraId="46538518" w14:textId="77777777" w:rsidR="00680484" w:rsidRPr="00E37AEB" w:rsidRDefault="00680484" w:rsidP="00FE5A48">
            <w:pPr>
              <w:spacing w:line="480" w:lineRule="auto"/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C-C motif chemokine ligand 2 (MCP-1),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Ccl2</w:t>
            </w:r>
          </w:p>
        </w:tc>
        <w:tc>
          <w:tcPr>
            <w:tcW w:w="960" w:type="dxa"/>
            <w:vAlign w:val="center"/>
          </w:tcPr>
          <w:p w14:paraId="0D25C369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7CC656E0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</w:tcPr>
          <w:p w14:paraId="5FFFD75E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703D29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</w:tcPr>
          <w:p w14:paraId="74F6250F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703D29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</w:tcPr>
          <w:p w14:paraId="21F8B094" w14:textId="77777777" w:rsidR="00680484" w:rsidRPr="00E37AEB" w:rsidRDefault="00680484" w:rsidP="00FE5A48">
            <w:pPr>
              <w:spacing w:line="480" w:lineRule="auto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703D29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</w:tr>
      <w:tr w:rsidR="00680484" w:rsidRPr="00E37AEB" w14:paraId="2F96A38B" w14:textId="77777777" w:rsidTr="00061E3B">
        <w:tc>
          <w:tcPr>
            <w:tcW w:w="4395" w:type="dxa"/>
          </w:tcPr>
          <w:p w14:paraId="3DDAE0D9" w14:textId="77777777" w:rsidR="00680484" w:rsidRPr="00E37AEB" w:rsidRDefault="00680484" w:rsidP="00FE5A48">
            <w:pPr>
              <w:spacing w:line="480" w:lineRule="auto"/>
              <w:ind w:left="3600" w:hanging="3600"/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Cellular communication network factor 2,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Ccn2</w:t>
            </w:r>
          </w:p>
        </w:tc>
        <w:tc>
          <w:tcPr>
            <w:tcW w:w="960" w:type="dxa"/>
          </w:tcPr>
          <w:p w14:paraId="10F0AA72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DC4E7C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</w:tcPr>
          <w:p w14:paraId="7BC78112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DC4E7C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</w:tcPr>
          <w:p w14:paraId="2FAF8F71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DC4E7C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</w:tcPr>
          <w:p w14:paraId="7D1EBE49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DC4E7C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</w:tcPr>
          <w:p w14:paraId="1F76E75D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DC4E7C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</w:tr>
      <w:tr w:rsidR="00680484" w:rsidRPr="00E37AEB" w14:paraId="475AC5F5" w14:textId="77777777" w:rsidTr="00061E3B">
        <w:tc>
          <w:tcPr>
            <w:tcW w:w="4395" w:type="dxa"/>
          </w:tcPr>
          <w:p w14:paraId="410CCD49" w14:textId="77777777" w:rsidR="00680484" w:rsidRPr="00A22184" w:rsidRDefault="00680484" w:rsidP="00FE5A48">
            <w:pPr>
              <w:spacing w:line="480" w:lineRule="auto"/>
              <w:ind w:left="3600" w:hanging="3600"/>
              <w:rPr>
                <w:rFonts w:ascii="Times New Roman" w:eastAsia="ＭＳ Ｐゴシック" w:hAnsi="Times New Roman"/>
                <w:sz w:val="20"/>
                <w:szCs w:val="18"/>
                <w:lang w:val="en-CA"/>
              </w:rPr>
            </w:pPr>
            <w:r w:rsidRPr="00A22184">
              <w:rPr>
                <w:rFonts w:ascii="Times New Roman" w:eastAsia="ＭＳ Ｐゴシック" w:hAnsi="Times New Roman"/>
                <w:sz w:val="20"/>
                <w:szCs w:val="18"/>
                <w:lang w:val="en-CA"/>
              </w:rPr>
              <w:t>C-X-C motif chem</w:t>
            </w:r>
            <w:r>
              <w:rPr>
                <w:rFonts w:ascii="Times New Roman" w:eastAsia="ＭＳ Ｐゴシック" w:hAnsi="Times New Roman"/>
                <w:sz w:val="20"/>
                <w:szCs w:val="18"/>
                <w:lang w:val="en-CA"/>
              </w:rPr>
              <w:t xml:space="preserve">okine ligand 2,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  <w:lang w:val="en-CA"/>
              </w:rPr>
              <w:t>Cxcl2</w:t>
            </w:r>
          </w:p>
        </w:tc>
        <w:tc>
          <w:tcPr>
            <w:tcW w:w="960" w:type="dxa"/>
          </w:tcPr>
          <w:p w14:paraId="232C2F6E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E714D2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</w:tcPr>
          <w:p w14:paraId="7124547E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E714D2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</w:tcPr>
          <w:p w14:paraId="19CA5532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E714D2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</w:tcPr>
          <w:p w14:paraId="0233168A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E714D2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</w:tcPr>
          <w:p w14:paraId="7CF46886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E714D2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</w:tr>
      <w:tr w:rsidR="00680484" w:rsidRPr="00E37AEB" w14:paraId="3BEFEDD3" w14:textId="77777777" w:rsidTr="00061E3B">
        <w:tc>
          <w:tcPr>
            <w:tcW w:w="4395" w:type="dxa"/>
          </w:tcPr>
          <w:p w14:paraId="00691A5B" w14:textId="2F781F9A" w:rsidR="00680484" w:rsidRPr="00E37AEB" w:rsidRDefault="00680484" w:rsidP="00FE5A48">
            <w:pPr>
              <w:spacing w:line="480" w:lineRule="auto"/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Endothelin receptor type A,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Ednra</w:t>
            </w:r>
          </w:p>
        </w:tc>
        <w:tc>
          <w:tcPr>
            <w:tcW w:w="960" w:type="dxa"/>
            <w:vAlign w:val="center"/>
          </w:tcPr>
          <w:p w14:paraId="5B24BA12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</w:tcPr>
          <w:p w14:paraId="2B033A68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5814A5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</w:tcPr>
          <w:p w14:paraId="35E45EEE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5814A5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</w:tcPr>
          <w:p w14:paraId="151A9E50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5814A5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</w:tcPr>
          <w:p w14:paraId="39383256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5814A5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</w:tr>
      <w:tr w:rsidR="00680484" w:rsidRPr="00E37AEB" w14:paraId="1E913F94" w14:textId="77777777" w:rsidTr="00061E3B">
        <w:tc>
          <w:tcPr>
            <w:tcW w:w="4395" w:type="dxa"/>
          </w:tcPr>
          <w:p w14:paraId="7E8396A8" w14:textId="2E61221A" w:rsidR="00680484" w:rsidRPr="00E37AEB" w:rsidRDefault="00680484" w:rsidP="00FE5A48">
            <w:pPr>
              <w:spacing w:line="480" w:lineRule="auto"/>
              <w:ind w:right="445"/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Endothelin receptor type B,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Ednrb</w:t>
            </w:r>
          </w:p>
        </w:tc>
        <w:tc>
          <w:tcPr>
            <w:tcW w:w="960" w:type="dxa"/>
            <w:vAlign w:val="center"/>
          </w:tcPr>
          <w:p w14:paraId="1937B786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  <w:vAlign w:val="center"/>
          </w:tcPr>
          <w:p w14:paraId="09885956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4ED800EC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4FA83EEA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04828767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</w:tr>
      <w:tr w:rsidR="00680484" w:rsidRPr="00E37AEB" w14:paraId="693C6FEF" w14:textId="77777777" w:rsidTr="00061E3B">
        <w:tc>
          <w:tcPr>
            <w:tcW w:w="4395" w:type="dxa"/>
          </w:tcPr>
          <w:p w14:paraId="4540DD58" w14:textId="77777777" w:rsidR="00680484" w:rsidRPr="00E37AEB" w:rsidRDefault="00680484" w:rsidP="00FE5A48">
            <w:pPr>
              <w:spacing w:line="480" w:lineRule="auto"/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Fibronectin 1,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Fn1</w:t>
            </w:r>
          </w:p>
        </w:tc>
        <w:tc>
          <w:tcPr>
            <w:tcW w:w="960" w:type="dxa"/>
            <w:vAlign w:val="center"/>
          </w:tcPr>
          <w:p w14:paraId="647844DF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74F6F8EC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  <w:vAlign w:val="center"/>
          </w:tcPr>
          <w:p w14:paraId="41B874BD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5C634C01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686797EE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</w:tr>
      <w:tr w:rsidR="00680484" w:rsidRPr="00E37AEB" w14:paraId="3064B6A7" w14:textId="77777777" w:rsidTr="00061E3B">
        <w:tc>
          <w:tcPr>
            <w:tcW w:w="4395" w:type="dxa"/>
          </w:tcPr>
          <w:p w14:paraId="4E9F01EF" w14:textId="77777777" w:rsidR="00680484" w:rsidRPr="00E37AEB" w:rsidRDefault="00680484" w:rsidP="00FE5A48">
            <w:pPr>
              <w:spacing w:line="480" w:lineRule="auto"/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Interleukin 6,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Il6</w:t>
            </w:r>
          </w:p>
        </w:tc>
        <w:tc>
          <w:tcPr>
            <w:tcW w:w="960" w:type="dxa"/>
          </w:tcPr>
          <w:p w14:paraId="451A0D0F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2A6FB5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</w:tcPr>
          <w:p w14:paraId="1373CD1F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2A6FB5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5C90DB7A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3C40C085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1B26890F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</w:tr>
      <w:tr w:rsidR="00680484" w:rsidRPr="00E37AEB" w14:paraId="32F7BEF0" w14:textId="77777777" w:rsidTr="00061E3B">
        <w:tc>
          <w:tcPr>
            <w:tcW w:w="4395" w:type="dxa"/>
          </w:tcPr>
          <w:p w14:paraId="22BFF2F8" w14:textId="77777777" w:rsidR="00680484" w:rsidRPr="00E37AEB" w:rsidRDefault="00680484" w:rsidP="00FE5A48">
            <w:pPr>
              <w:spacing w:line="480" w:lineRule="auto"/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Matrix metalloproteinase 2,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Mmp2</w:t>
            </w:r>
          </w:p>
        </w:tc>
        <w:tc>
          <w:tcPr>
            <w:tcW w:w="960" w:type="dxa"/>
            <w:vAlign w:val="center"/>
          </w:tcPr>
          <w:p w14:paraId="38D8E6D1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741BA7C7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  <w:vAlign w:val="center"/>
          </w:tcPr>
          <w:p w14:paraId="640084E9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  <w:vAlign w:val="center"/>
          </w:tcPr>
          <w:p w14:paraId="02F7D629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  <w:vAlign w:val="center"/>
          </w:tcPr>
          <w:p w14:paraId="78DF8B81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</w:tr>
      <w:tr w:rsidR="00680484" w:rsidRPr="00E37AEB" w14:paraId="2ED3C4E8" w14:textId="77777777" w:rsidTr="00061E3B">
        <w:tc>
          <w:tcPr>
            <w:tcW w:w="4395" w:type="dxa"/>
          </w:tcPr>
          <w:p w14:paraId="6564DD52" w14:textId="77777777" w:rsidR="00680484" w:rsidRPr="00E37AEB" w:rsidRDefault="00680484" w:rsidP="00FE5A48">
            <w:pPr>
              <w:spacing w:line="480" w:lineRule="auto"/>
              <w:rPr>
                <w:rFonts w:ascii="Times New Roman" w:eastAsia="ＭＳ Ｐゴシック" w:hAnsi="Times New Roman"/>
                <w:sz w:val="20"/>
                <w:szCs w:val="18"/>
              </w:rPr>
            </w:pPr>
            <w:proofErr w:type="spellStart"/>
            <w:r>
              <w:rPr>
                <w:rFonts w:ascii="Times New Roman" w:eastAsia="ＭＳ Ｐゴシック" w:hAnsi="Times New Roman"/>
                <w:sz w:val="20"/>
                <w:szCs w:val="18"/>
              </w:rPr>
              <w:t>Periostin</w:t>
            </w:r>
            <w:proofErr w:type="spellEnd"/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, </w:t>
            </w:r>
            <w:proofErr w:type="spellStart"/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Postn</w:t>
            </w:r>
            <w:proofErr w:type="spellEnd"/>
          </w:p>
        </w:tc>
        <w:tc>
          <w:tcPr>
            <w:tcW w:w="960" w:type="dxa"/>
            <w:vAlign w:val="center"/>
          </w:tcPr>
          <w:p w14:paraId="698B6E59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  <w:vAlign w:val="center"/>
          </w:tcPr>
          <w:p w14:paraId="25154B30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3CF237C5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  <w:vAlign w:val="center"/>
          </w:tcPr>
          <w:p w14:paraId="33525769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  <w:vAlign w:val="center"/>
          </w:tcPr>
          <w:p w14:paraId="78F01E9F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</w:tr>
      <w:tr w:rsidR="00680484" w:rsidRPr="00E37AEB" w14:paraId="5C370698" w14:textId="77777777" w:rsidTr="00061E3B">
        <w:tc>
          <w:tcPr>
            <w:tcW w:w="4395" w:type="dxa"/>
          </w:tcPr>
          <w:p w14:paraId="0D35B799" w14:textId="77777777" w:rsidR="00680484" w:rsidRPr="00E37AEB" w:rsidRDefault="00680484" w:rsidP="00FE5A48">
            <w:pPr>
              <w:tabs>
                <w:tab w:val="center" w:pos="1022"/>
              </w:tabs>
              <w:spacing w:line="480" w:lineRule="auto"/>
              <w:ind w:right="1143"/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Regulator of G-protein signaling 5,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Rgs5</w:t>
            </w:r>
          </w:p>
        </w:tc>
        <w:tc>
          <w:tcPr>
            <w:tcW w:w="960" w:type="dxa"/>
            <w:vAlign w:val="center"/>
          </w:tcPr>
          <w:p w14:paraId="60D12EB7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  <w:vAlign w:val="center"/>
          </w:tcPr>
          <w:p w14:paraId="53F9FCEB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3868A66D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21C58262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3127BAD3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</w:tr>
      <w:tr w:rsidR="00680484" w:rsidRPr="00E37AEB" w14:paraId="1481CBBE" w14:textId="77777777" w:rsidTr="00061E3B">
        <w:tc>
          <w:tcPr>
            <w:tcW w:w="4395" w:type="dxa"/>
          </w:tcPr>
          <w:p w14:paraId="4604DC2C" w14:textId="77777777" w:rsidR="00680484" w:rsidRPr="00E37AEB" w:rsidRDefault="00680484" w:rsidP="00FE5A48">
            <w:pPr>
              <w:spacing w:line="480" w:lineRule="auto"/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Smad family member 3,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Smad3</w:t>
            </w:r>
          </w:p>
        </w:tc>
        <w:tc>
          <w:tcPr>
            <w:tcW w:w="960" w:type="dxa"/>
            <w:vAlign w:val="center"/>
          </w:tcPr>
          <w:p w14:paraId="437F4D7D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05CC9585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1490D261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  <w:vAlign w:val="center"/>
          </w:tcPr>
          <w:p w14:paraId="12E39C85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vAlign w:val="center"/>
          </w:tcPr>
          <w:p w14:paraId="40F86685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</w:tr>
      <w:tr w:rsidR="00680484" w:rsidRPr="00E37AEB" w14:paraId="57768294" w14:textId="77777777" w:rsidTr="00061E3B">
        <w:tc>
          <w:tcPr>
            <w:tcW w:w="4395" w:type="dxa"/>
            <w:tcBorders>
              <w:bottom w:val="single" w:sz="4" w:space="0" w:color="auto"/>
            </w:tcBorders>
          </w:tcPr>
          <w:p w14:paraId="5272002E" w14:textId="77777777" w:rsidR="00680484" w:rsidRPr="00E37AEB" w:rsidRDefault="00680484" w:rsidP="00FE5A48">
            <w:pPr>
              <w:spacing w:line="480" w:lineRule="auto"/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TIMP metallopeptidase inhibitor 1, </w:t>
            </w:r>
            <w:r w:rsidRPr="00900098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Timp1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7A7DBB7A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14:paraId="448E1E32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14:paraId="1B294D24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14:paraId="1A8123EA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14:paraId="674B8692" w14:textId="77777777" w:rsidR="00680484" w:rsidRPr="00E37AEB" w:rsidRDefault="00680484" w:rsidP="00FE5A48">
            <w:pPr>
              <w:spacing w:line="480" w:lineRule="auto"/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</w:tr>
      <w:tr w:rsidR="00680484" w:rsidRPr="00E37AEB" w14:paraId="761F858A" w14:textId="77777777" w:rsidTr="00834B40">
        <w:tc>
          <w:tcPr>
            <w:tcW w:w="8499" w:type="dxa"/>
            <w:gridSpan w:val="6"/>
            <w:tcBorders>
              <w:left w:val="nil"/>
              <w:bottom w:val="nil"/>
              <w:right w:val="nil"/>
            </w:tcBorders>
          </w:tcPr>
          <w:p w14:paraId="787C450C" w14:textId="77777777" w:rsidR="00680484" w:rsidRDefault="00680484" w:rsidP="00FE5A48">
            <w:pPr>
              <w:spacing w:line="48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5271E308" w14:textId="7B66A3DA" w:rsidR="00680484" w:rsidRPr="00E37AEB" w:rsidRDefault="00680484" w:rsidP="00FE5A48">
            <w:pPr>
              <w:spacing w:line="480" w:lineRule="auto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9000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Type-1 pericyte marker</w:t>
            </w:r>
            <w:r w:rsidR="00C247A2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s</w:t>
            </w:r>
            <w:r w:rsidRPr="009000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detected in CD146</w:t>
            </w:r>
            <w:r w:rsidRPr="00E40FEA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-</w:t>
            </w:r>
            <w:r w:rsidRPr="009000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5136BC">
              <w:rPr>
                <w:rFonts w:ascii="Times New Roman" w:hAnsi="Times New Roman"/>
                <w:i/>
                <w:iCs/>
                <w:color w:val="000000" w:themeColor="text1"/>
                <w:sz w:val="18"/>
                <w:szCs w:val="18"/>
              </w:rPr>
              <w:t>Pdgfrb</w:t>
            </w:r>
            <w:proofErr w:type="spellEnd"/>
            <w:r w:rsidRPr="00E40FEA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+</w:t>
            </w:r>
            <w:r w:rsidRPr="009000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cells are listed. Each cluster is annotated using </w:t>
            </w:r>
            <w:proofErr w:type="spellStart"/>
            <w:r w:rsidRPr="009000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tSNE</w:t>
            </w:r>
            <w:proofErr w:type="spellEnd"/>
            <w:r w:rsidRPr="009000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data from scRNA-seq. +: positive expression, -: negative expression </w:t>
            </w:r>
          </w:p>
        </w:tc>
      </w:tr>
    </w:tbl>
    <w:p w14:paraId="325304F5" w14:textId="77777777" w:rsidR="00680484" w:rsidRDefault="00680484" w:rsidP="00680484">
      <w:pPr>
        <w:spacing w:line="480" w:lineRule="auto"/>
        <w:rPr>
          <w:rFonts w:ascii="Times New Roman" w:eastAsia="ＭＳ Ｐゴシック" w:hAnsi="Times New Roman"/>
          <w:b/>
          <w:bCs/>
          <w:szCs w:val="22"/>
        </w:rPr>
      </w:pPr>
    </w:p>
    <w:p w14:paraId="35F1EE5E" w14:textId="77777777" w:rsidR="00680484" w:rsidRDefault="00680484" w:rsidP="00680484">
      <w:pPr>
        <w:spacing w:line="480" w:lineRule="auto"/>
        <w:rPr>
          <w:rFonts w:ascii="Times New Roman" w:eastAsia="ＭＳ Ｐゴシック" w:hAnsi="Times New Roman"/>
          <w:b/>
          <w:bCs/>
          <w:szCs w:val="22"/>
          <w:lang w:eastAsia="ja-JP"/>
        </w:rPr>
      </w:pPr>
    </w:p>
    <w:p w14:paraId="3447F303" w14:textId="77777777" w:rsidR="00061E3B" w:rsidRDefault="00061E3B" w:rsidP="00680484">
      <w:pPr>
        <w:spacing w:line="480" w:lineRule="auto"/>
        <w:rPr>
          <w:rFonts w:ascii="Times New Roman" w:eastAsia="ＭＳ Ｐゴシック" w:hAnsi="Times New Roman"/>
          <w:b/>
          <w:bCs/>
          <w:szCs w:val="22"/>
          <w:lang w:eastAsia="ja-JP"/>
        </w:rPr>
      </w:pPr>
    </w:p>
    <w:p w14:paraId="33A9CDC2" w14:textId="77777777" w:rsidR="00061E3B" w:rsidRDefault="00061E3B" w:rsidP="00680484">
      <w:pPr>
        <w:spacing w:line="480" w:lineRule="auto"/>
        <w:rPr>
          <w:rFonts w:ascii="Times New Roman" w:eastAsia="ＭＳ Ｐゴシック" w:hAnsi="Times New Roman"/>
          <w:b/>
          <w:bCs/>
          <w:szCs w:val="22"/>
          <w:lang w:eastAsia="ja-JP"/>
        </w:rPr>
      </w:pPr>
    </w:p>
    <w:sectPr w:rsidR="00061E3B" w:rsidSect="00061E3B">
      <w:footerReference w:type="default" r:id="rId6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F0D1A" w14:textId="77777777" w:rsidR="008A6AD0" w:rsidRDefault="008A6AD0" w:rsidP="002C3D7C">
      <w:r>
        <w:separator/>
      </w:r>
    </w:p>
  </w:endnote>
  <w:endnote w:type="continuationSeparator" w:id="0">
    <w:p w14:paraId="3280148D" w14:textId="77777777" w:rsidR="008A6AD0" w:rsidRDefault="008A6AD0" w:rsidP="002C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6241734"/>
      <w:docPartObj>
        <w:docPartGallery w:val="Page Numbers (Bottom of Page)"/>
        <w:docPartUnique/>
      </w:docPartObj>
    </w:sdtPr>
    <w:sdtContent>
      <w:p w14:paraId="1B893757" w14:textId="3DF3AB17" w:rsidR="002C3D7C" w:rsidRDefault="002C3D7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048E0CDD" w14:textId="77777777" w:rsidR="002C3D7C" w:rsidRDefault="002C3D7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387A3" w14:textId="77777777" w:rsidR="008A6AD0" w:rsidRDefault="008A6AD0" w:rsidP="002C3D7C">
      <w:r>
        <w:separator/>
      </w:r>
    </w:p>
  </w:footnote>
  <w:footnote w:type="continuationSeparator" w:id="0">
    <w:p w14:paraId="602ED8F8" w14:textId="77777777" w:rsidR="008A6AD0" w:rsidRDefault="008A6AD0" w:rsidP="002C3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84"/>
    <w:rsid w:val="00061E3B"/>
    <w:rsid w:val="0010245A"/>
    <w:rsid w:val="001028AD"/>
    <w:rsid w:val="00144EAC"/>
    <w:rsid w:val="001C0EB5"/>
    <w:rsid w:val="00230010"/>
    <w:rsid w:val="002C3D7C"/>
    <w:rsid w:val="003328CA"/>
    <w:rsid w:val="003644D1"/>
    <w:rsid w:val="003A14AD"/>
    <w:rsid w:val="004244EA"/>
    <w:rsid w:val="005136BC"/>
    <w:rsid w:val="00542925"/>
    <w:rsid w:val="005555A1"/>
    <w:rsid w:val="0057630D"/>
    <w:rsid w:val="005B522C"/>
    <w:rsid w:val="005E04B8"/>
    <w:rsid w:val="00680484"/>
    <w:rsid w:val="006A7AF2"/>
    <w:rsid w:val="006D1070"/>
    <w:rsid w:val="006F4F6C"/>
    <w:rsid w:val="00780583"/>
    <w:rsid w:val="007C4266"/>
    <w:rsid w:val="007D1143"/>
    <w:rsid w:val="007E0A8B"/>
    <w:rsid w:val="007E4F75"/>
    <w:rsid w:val="00834B40"/>
    <w:rsid w:val="008A6AD0"/>
    <w:rsid w:val="008B6130"/>
    <w:rsid w:val="009E22B1"/>
    <w:rsid w:val="009F0EFA"/>
    <w:rsid w:val="00A80C92"/>
    <w:rsid w:val="00A81A3A"/>
    <w:rsid w:val="00A85953"/>
    <w:rsid w:val="00B4006E"/>
    <w:rsid w:val="00C247A2"/>
    <w:rsid w:val="00C2747A"/>
    <w:rsid w:val="00C361DC"/>
    <w:rsid w:val="00CD73E3"/>
    <w:rsid w:val="00D80E66"/>
    <w:rsid w:val="00E40FEA"/>
    <w:rsid w:val="00EF1B7D"/>
    <w:rsid w:val="00EF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722EB"/>
  <w15:chartTrackingRefBased/>
  <w15:docId w15:val="{C96AD8CC-4C70-4676-8027-B4E5ED966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484"/>
    <w:pPr>
      <w:spacing w:after="0" w:line="240" w:lineRule="auto"/>
    </w:pPr>
    <w:rPr>
      <w:rFonts w:ascii="Calibri" w:eastAsia="ＭＳ 明朝" w:hAnsi="Calibri" w:cs="Times New Roman"/>
      <w:sz w:val="24"/>
      <w:szCs w:val="24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048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48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48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C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48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n-C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048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n-C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048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C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048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C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048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C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048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C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0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680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680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6804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680484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6804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680484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6804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6804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04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80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048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CA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80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048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CA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804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04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CA"/>
      <w14:ligatures w14:val="standardContextual"/>
    </w:rPr>
  </w:style>
  <w:style w:type="character" w:styleId="21">
    <w:name w:val="Intense Emphasis"/>
    <w:basedOn w:val="a0"/>
    <w:uiPriority w:val="21"/>
    <w:qFormat/>
    <w:rsid w:val="0068048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0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en-CA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804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80484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link w:val="Web0"/>
    <w:uiPriority w:val="99"/>
    <w:unhideWhenUsed/>
    <w:rsid w:val="00680484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pple-converted-space">
    <w:name w:val="apple-converted-space"/>
    <w:basedOn w:val="a0"/>
    <w:rsid w:val="00680484"/>
  </w:style>
  <w:style w:type="character" w:styleId="aa">
    <w:name w:val="Emphasis"/>
    <w:basedOn w:val="a0"/>
    <w:uiPriority w:val="20"/>
    <w:qFormat/>
    <w:rsid w:val="00680484"/>
    <w:rPr>
      <w:i/>
      <w:iCs/>
    </w:rPr>
  </w:style>
  <w:style w:type="character" w:styleId="HTML">
    <w:name w:val="HTML Code"/>
    <w:basedOn w:val="a0"/>
    <w:uiPriority w:val="99"/>
    <w:semiHidden/>
    <w:unhideWhenUsed/>
    <w:rsid w:val="00680484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Web0">
    <w:name w:val="標準 (Web) (文字)"/>
    <w:basedOn w:val="a0"/>
    <w:link w:val="Web"/>
    <w:uiPriority w:val="99"/>
    <w:rsid w:val="00680484"/>
    <w:rPr>
      <w:rFonts w:ascii="ＭＳ Ｐゴシック" w:eastAsia="ＭＳ Ｐゴシック" w:hAnsi="ＭＳ Ｐゴシック" w:cs="ＭＳ Ｐゴシック"/>
      <w:sz w:val="24"/>
      <w:szCs w:val="24"/>
      <w:lang w:val="en-US" w:eastAsia="ja-JP"/>
      <w14:ligatures w14:val="none"/>
    </w:rPr>
  </w:style>
  <w:style w:type="table" w:styleId="ab">
    <w:name w:val="Table Grid"/>
    <w:basedOn w:val="a1"/>
    <w:uiPriority w:val="59"/>
    <w:rsid w:val="00680484"/>
    <w:pPr>
      <w:spacing w:after="0" w:line="240" w:lineRule="auto"/>
    </w:pPr>
    <w:rPr>
      <w:rFonts w:ascii="Calibri" w:eastAsia="ＭＳ 明朝" w:hAnsi="Calibri" w:cs="Times New Roman"/>
      <w:sz w:val="20"/>
      <w:szCs w:val="2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2C3D7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C3D7C"/>
    <w:rPr>
      <w:rFonts w:ascii="Calibri" w:eastAsia="ＭＳ 明朝" w:hAnsi="Calibri" w:cs="Times New Roman"/>
      <w:sz w:val="24"/>
      <w:szCs w:val="24"/>
      <w:lang w:val="en-US"/>
      <w14:ligatures w14:val="none"/>
    </w:rPr>
  </w:style>
  <w:style w:type="paragraph" w:styleId="ae">
    <w:name w:val="footer"/>
    <w:basedOn w:val="a"/>
    <w:link w:val="af"/>
    <w:uiPriority w:val="99"/>
    <w:unhideWhenUsed/>
    <w:rsid w:val="002C3D7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C3D7C"/>
    <w:rPr>
      <w:rFonts w:ascii="Calibri" w:eastAsia="ＭＳ 明朝" w:hAnsi="Calibri" w:cs="Times New Roman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Milad</dc:creator>
  <cp:keywords/>
  <dc:description/>
  <cp:lastModifiedBy>智 金澤</cp:lastModifiedBy>
  <cp:revision>20</cp:revision>
  <dcterms:created xsi:type="dcterms:W3CDTF">2026-04-20T06:08:00Z</dcterms:created>
  <dcterms:modified xsi:type="dcterms:W3CDTF">2026-04-27T09:06:00Z</dcterms:modified>
</cp:coreProperties>
</file>