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834B" w14:textId="3DD651CA" w:rsidR="00384164" w:rsidRPr="00AF13B6" w:rsidRDefault="00384164" w:rsidP="00384164">
      <w:pPr>
        <w:rPr>
          <w:lang w:val="en-US"/>
        </w:rPr>
      </w:pPr>
      <w:r w:rsidRPr="00AF13B6">
        <w:rPr>
          <w:lang w:val="en-US"/>
        </w:rPr>
        <w:t>Dear Editor</w:t>
      </w:r>
    </w:p>
    <w:p w14:paraId="3363ABD7" w14:textId="4428730F" w:rsidR="00384164" w:rsidRPr="00384164" w:rsidRDefault="0045385E" w:rsidP="00384164">
      <w:pPr>
        <w:jc w:val="both"/>
        <w:rPr>
          <w:lang w:val="en-US"/>
        </w:rPr>
      </w:pPr>
      <w:r>
        <w:rPr>
          <w:lang w:val="en-US"/>
        </w:rPr>
        <w:t>M</w:t>
      </w:r>
      <w:r w:rsidR="00384164" w:rsidRPr="00384164">
        <w:rPr>
          <w:lang w:val="en-US"/>
        </w:rPr>
        <w:t xml:space="preserve">anuscript entitled </w:t>
      </w:r>
      <w:r w:rsidR="00384164" w:rsidRPr="00384164">
        <w:rPr>
          <w:b/>
          <w:bCs/>
          <w:lang w:val="en-US"/>
        </w:rPr>
        <w:t>“Influence of forging parameters on austenitic grain size for DIN 20MnCr5 steel”</w:t>
      </w:r>
    </w:p>
    <w:p w14:paraId="4785C0AF" w14:textId="77777777" w:rsidR="005E31B3" w:rsidRDefault="005E31B3" w:rsidP="005E31B3">
      <w:pPr>
        <w:rPr>
          <w:b/>
          <w:bCs/>
          <w:lang w:val="en-US"/>
        </w:rPr>
      </w:pPr>
    </w:p>
    <w:p w14:paraId="228D20BA" w14:textId="07AB0905" w:rsidR="005E31B3" w:rsidRPr="005E31B3" w:rsidRDefault="005E31B3" w:rsidP="005E31B3">
      <w:pPr>
        <w:jc w:val="both"/>
        <w:rPr>
          <w:lang w:val="en-US"/>
        </w:rPr>
      </w:pPr>
      <w:r w:rsidRPr="005E31B3">
        <w:rPr>
          <w:b/>
          <w:bCs/>
          <w:lang w:val="en-US"/>
        </w:rPr>
        <w:t>Novelty Statement</w:t>
      </w:r>
    </w:p>
    <w:p w14:paraId="1B2D4362" w14:textId="2C3E7FEA" w:rsidR="005E31B3" w:rsidRPr="005E31B3" w:rsidRDefault="005E31B3" w:rsidP="005E31B3">
      <w:pPr>
        <w:jc w:val="both"/>
        <w:rPr>
          <w:lang w:val="en-US"/>
        </w:rPr>
      </w:pPr>
      <w:r w:rsidRPr="005E31B3">
        <w:rPr>
          <w:lang w:val="en-US"/>
        </w:rPr>
        <w:t>This study provides a systematic evaluation of the influence of hot forging parameters on the austenitic grain size of DIN 20MnCr5 steel, a material widely used in automotive components subjected to carburizing. Unlike previous works that address grain growth mainly from the perspective of heat treatment or alloying additions, this work combines distinct upstream variables—starting material (continuous casting billets vs. hot-rolled bars), pre-forging heating time, forging speed, and Al/N ratio—and demonstrates their synergistic role in controlling abnormal grain growth after carburizing. The main novelty lies in establishing forging speed as the dominant factor in achieving refined and homogeneous microstructures, with hot-rolled bars forged at 200 strokes/min exhibiting &gt;98% of fine grains regardless of chemical composition. These findings advance the understanding of microstructural control strategies prior to thermochemical treatments and provide practical guidelines for industrial forging operations aiming at im</w:t>
      </w:r>
      <w:r w:rsidR="0045385E">
        <w:rPr>
          <w:lang w:val="en-US"/>
        </w:rPr>
        <w:t>prov</w:t>
      </w:r>
      <w:r w:rsidR="00DC7375">
        <w:rPr>
          <w:lang w:val="en-US"/>
        </w:rPr>
        <w:t>ed</w:t>
      </w:r>
      <w:r w:rsidR="0045385E">
        <w:rPr>
          <w:lang w:val="en-US"/>
        </w:rPr>
        <w:t xml:space="preserve"> </w:t>
      </w:r>
      <w:r w:rsidRPr="005E31B3">
        <w:rPr>
          <w:lang w:val="en-US"/>
        </w:rPr>
        <w:t>fatigue and wear resistance of</w:t>
      </w:r>
      <w:r w:rsidR="0045385E">
        <w:rPr>
          <w:lang w:val="en-US"/>
        </w:rPr>
        <w:t xml:space="preserve"> the</w:t>
      </w:r>
      <w:r w:rsidRPr="005E31B3">
        <w:rPr>
          <w:lang w:val="en-US"/>
        </w:rPr>
        <w:t xml:space="preserve"> carburized steels.</w:t>
      </w:r>
    </w:p>
    <w:p w14:paraId="272A639C" w14:textId="77777777" w:rsidR="00946427" w:rsidRPr="005E31B3" w:rsidRDefault="00946427" w:rsidP="00384164">
      <w:pPr>
        <w:rPr>
          <w:lang w:val="en-US"/>
        </w:rPr>
      </w:pPr>
    </w:p>
    <w:p w14:paraId="1174702F" w14:textId="7A0183CE" w:rsidR="00384164" w:rsidRPr="00384164" w:rsidRDefault="00384164" w:rsidP="00384164">
      <w:r w:rsidRPr="00384164">
        <w:t>Sincerely,</w:t>
      </w:r>
      <w:r w:rsidRPr="00384164">
        <w:br/>
        <w:t>Rafael Menezes Nunes</w:t>
      </w:r>
      <w:r w:rsidRPr="00384164">
        <w:br/>
        <w:t>(on behalf of the co-authors)</w:t>
      </w:r>
      <w:r w:rsidRPr="00384164">
        <w:br/>
        <w:t>Programa de Pós-Graduação em Engenharia de Minas, Metalúrgica e de Materiais (PPGE3M)</w:t>
      </w:r>
      <w:r w:rsidRPr="00384164">
        <w:br/>
        <w:t>Universidade Federal do Rio Grande do Sul – UFRGS</w:t>
      </w:r>
      <w:r w:rsidRPr="00384164">
        <w:br/>
        <w:t>E-mail: rafael.nunes@ufrgs.br</w:t>
      </w:r>
    </w:p>
    <w:p w14:paraId="18F5880B" w14:textId="77777777" w:rsidR="00DE3986" w:rsidRDefault="00DE3986"/>
    <w:sectPr w:rsidR="00DE398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97AE1" w14:textId="77777777" w:rsidR="00D95152" w:rsidRDefault="00D95152" w:rsidP="008628EB">
      <w:pPr>
        <w:spacing w:after="0" w:line="240" w:lineRule="auto"/>
      </w:pPr>
      <w:r>
        <w:separator/>
      </w:r>
    </w:p>
  </w:endnote>
  <w:endnote w:type="continuationSeparator" w:id="0">
    <w:p w14:paraId="31021B48" w14:textId="77777777" w:rsidR="00D95152" w:rsidRDefault="00D95152" w:rsidP="00862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E79B2" w14:textId="77777777" w:rsidR="00D95152" w:rsidRDefault="00D95152" w:rsidP="008628EB">
      <w:pPr>
        <w:spacing w:after="0" w:line="240" w:lineRule="auto"/>
      </w:pPr>
      <w:r>
        <w:separator/>
      </w:r>
    </w:p>
  </w:footnote>
  <w:footnote w:type="continuationSeparator" w:id="0">
    <w:p w14:paraId="4BF71D39" w14:textId="77777777" w:rsidR="00D95152" w:rsidRDefault="00D95152" w:rsidP="00862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22"/>
      <w:gridCol w:w="5282"/>
    </w:tblGrid>
    <w:tr w:rsidR="00B00629" w:rsidRPr="004F2178" w14:paraId="4577B7D1" w14:textId="77777777" w:rsidTr="00C0325F">
      <w:tc>
        <w:tcPr>
          <w:tcW w:w="3227" w:type="dxa"/>
        </w:tcPr>
        <w:p w14:paraId="3A43460E" w14:textId="77777777" w:rsidR="008628EB" w:rsidRPr="004F2178" w:rsidRDefault="008628EB" w:rsidP="008628EB">
          <w:pPr>
            <w:pStyle w:val="Cabealho"/>
            <w:jc w:val="center"/>
          </w:pPr>
        </w:p>
        <w:p w14:paraId="41E35769" w14:textId="59DD5661" w:rsidR="008628EB" w:rsidRPr="004F2178" w:rsidRDefault="00B00629" w:rsidP="008628EB">
          <w:pPr>
            <w:pStyle w:val="Cabealho"/>
            <w:jc w:val="center"/>
          </w:pPr>
          <w:r>
            <w:rPr>
              <w:noProof/>
            </w:rPr>
            <w:drawing>
              <wp:inline distT="0" distB="0" distL="0" distR="0" wp14:anchorId="1ECD3C20" wp14:editId="0A0AB19B">
                <wp:extent cx="1819630" cy="849688"/>
                <wp:effectExtent l="0" t="0" r="0" b="7620"/>
                <wp:docPr id="138961393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406" cy="860324"/>
                        </a:xfrm>
                        <a:prstGeom prst="rect">
                          <a:avLst/>
                        </a:prstGeom>
                        <a:noFill/>
                        <a:ln>
                          <a:noFill/>
                        </a:ln>
                      </pic:spPr>
                    </pic:pic>
                  </a:graphicData>
                </a:graphic>
              </wp:inline>
            </w:drawing>
          </w:r>
        </w:p>
        <w:p w14:paraId="499D2632" w14:textId="07023A15" w:rsidR="008628EB" w:rsidRPr="004F2178" w:rsidRDefault="008628EB" w:rsidP="008628EB">
          <w:pPr>
            <w:pStyle w:val="Cabealho"/>
            <w:jc w:val="center"/>
          </w:pPr>
        </w:p>
      </w:tc>
      <w:tc>
        <w:tcPr>
          <w:tcW w:w="5417" w:type="dxa"/>
        </w:tcPr>
        <w:p w14:paraId="2CCF17D8" w14:textId="77777777" w:rsidR="008628EB" w:rsidRPr="003F0C10" w:rsidRDefault="008628EB" w:rsidP="008628EB">
          <w:pPr>
            <w:autoSpaceDE w:val="0"/>
            <w:autoSpaceDN w:val="0"/>
            <w:adjustRightInd w:val="0"/>
            <w:spacing w:after="0" w:line="240" w:lineRule="auto"/>
            <w:rPr>
              <w:rFonts w:ascii="Times New Roman" w:hAnsi="Times New Roman"/>
              <w:b/>
              <w:bCs/>
              <w:color w:val="000000"/>
              <w:sz w:val="16"/>
              <w:szCs w:val="16"/>
            </w:rPr>
          </w:pPr>
          <w:r w:rsidRPr="003F0C10">
            <w:rPr>
              <w:rFonts w:ascii="Times New Roman" w:hAnsi="Times New Roman"/>
              <w:b/>
              <w:bCs/>
              <w:color w:val="000000"/>
              <w:sz w:val="16"/>
              <w:szCs w:val="16"/>
            </w:rPr>
            <w:t>UNIVERSIDADE FEDERAL DO RIO GRANDE DO SUL - UFRGS</w:t>
          </w:r>
        </w:p>
        <w:p w14:paraId="1FD27E7B" w14:textId="77777777" w:rsidR="008628EB" w:rsidRPr="003F0C10" w:rsidRDefault="008628EB" w:rsidP="008628EB">
          <w:pPr>
            <w:autoSpaceDE w:val="0"/>
            <w:autoSpaceDN w:val="0"/>
            <w:adjustRightInd w:val="0"/>
            <w:spacing w:after="0" w:line="240" w:lineRule="auto"/>
            <w:rPr>
              <w:rFonts w:ascii="Times New Roman" w:hAnsi="Times New Roman"/>
              <w:b/>
              <w:bCs/>
              <w:color w:val="000000"/>
              <w:sz w:val="16"/>
              <w:szCs w:val="16"/>
            </w:rPr>
          </w:pPr>
          <w:r w:rsidRPr="003F0C10">
            <w:rPr>
              <w:rFonts w:ascii="Times New Roman" w:hAnsi="Times New Roman"/>
              <w:b/>
              <w:bCs/>
              <w:color w:val="000000"/>
              <w:sz w:val="16"/>
              <w:szCs w:val="16"/>
            </w:rPr>
            <w:t>CENTRO DE TECNOLOGIA - CT</w:t>
          </w:r>
        </w:p>
        <w:p w14:paraId="694AF352" w14:textId="77777777" w:rsidR="008628EB" w:rsidRPr="003F0C10" w:rsidRDefault="008628EB" w:rsidP="008628EB">
          <w:pPr>
            <w:autoSpaceDE w:val="0"/>
            <w:autoSpaceDN w:val="0"/>
            <w:adjustRightInd w:val="0"/>
            <w:spacing w:after="0" w:line="240" w:lineRule="auto"/>
            <w:rPr>
              <w:rFonts w:ascii="Times New Roman" w:hAnsi="Times New Roman"/>
              <w:b/>
              <w:bCs/>
              <w:color w:val="000000"/>
              <w:sz w:val="16"/>
              <w:szCs w:val="16"/>
            </w:rPr>
          </w:pPr>
          <w:r w:rsidRPr="003F0C10">
            <w:rPr>
              <w:rFonts w:ascii="Times New Roman" w:hAnsi="Times New Roman"/>
              <w:b/>
              <w:bCs/>
              <w:color w:val="000000"/>
              <w:sz w:val="16"/>
              <w:szCs w:val="16"/>
            </w:rPr>
            <w:t>LABORATÓRIO DE TRANSFORMAÇÃO MECÂNICA - LdTM</w:t>
          </w:r>
        </w:p>
        <w:p w14:paraId="7B658B4B" w14:textId="77777777" w:rsidR="008628EB" w:rsidRPr="003F0C10" w:rsidRDefault="008628EB" w:rsidP="008628EB">
          <w:pPr>
            <w:autoSpaceDE w:val="0"/>
            <w:autoSpaceDN w:val="0"/>
            <w:adjustRightInd w:val="0"/>
            <w:spacing w:after="0" w:line="240" w:lineRule="auto"/>
            <w:rPr>
              <w:rFonts w:ascii="Times New Roman" w:hAnsi="Times New Roman"/>
              <w:color w:val="000000"/>
              <w:sz w:val="16"/>
              <w:szCs w:val="16"/>
            </w:rPr>
          </w:pPr>
          <w:r w:rsidRPr="003F0C10">
            <w:rPr>
              <w:rFonts w:ascii="Times New Roman" w:hAnsi="Times New Roman"/>
              <w:color w:val="000000"/>
              <w:sz w:val="16"/>
              <w:szCs w:val="16"/>
            </w:rPr>
            <w:t>Av. Bento Gonçalves, 9500 - Caixa Postal 15021</w:t>
          </w:r>
        </w:p>
        <w:p w14:paraId="019DBBC7" w14:textId="77777777" w:rsidR="008628EB" w:rsidRPr="003F0C10" w:rsidRDefault="008628EB" w:rsidP="008628EB">
          <w:pPr>
            <w:autoSpaceDE w:val="0"/>
            <w:autoSpaceDN w:val="0"/>
            <w:adjustRightInd w:val="0"/>
            <w:spacing w:after="0" w:line="240" w:lineRule="auto"/>
            <w:rPr>
              <w:rFonts w:ascii="Times New Roman" w:hAnsi="Times New Roman"/>
              <w:color w:val="000000"/>
              <w:sz w:val="16"/>
              <w:szCs w:val="16"/>
            </w:rPr>
          </w:pPr>
          <w:r w:rsidRPr="003F0C10">
            <w:rPr>
              <w:rFonts w:ascii="Times New Roman" w:hAnsi="Times New Roman"/>
              <w:color w:val="000000"/>
              <w:sz w:val="16"/>
              <w:szCs w:val="16"/>
            </w:rPr>
            <w:t>CEP 91501-970 - Porto Alegre - RS - BRASIL</w:t>
          </w:r>
        </w:p>
        <w:p w14:paraId="1B397AC4" w14:textId="77777777" w:rsidR="008628EB" w:rsidRPr="003F0C10" w:rsidRDefault="008628EB" w:rsidP="008628EB">
          <w:pPr>
            <w:autoSpaceDE w:val="0"/>
            <w:autoSpaceDN w:val="0"/>
            <w:adjustRightInd w:val="0"/>
            <w:spacing w:after="0" w:line="240" w:lineRule="auto"/>
            <w:rPr>
              <w:rFonts w:ascii="Times New Roman" w:hAnsi="Times New Roman"/>
              <w:color w:val="000000"/>
              <w:sz w:val="16"/>
              <w:szCs w:val="16"/>
            </w:rPr>
          </w:pPr>
          <w:r w:rsidRPr="003F0C10">
            <w:rPr>
              <w:rFonts w:ascii="Times New Roman" w:hAnsi="Times New Roman"/>
              <w:color w:val="000000"/>
              <w:sz w:val="16"/>
              <w:szCs w:val="16"/>
            </w:rPr>
            <w:t>Fone: +55 (51) 3308-6134/3308-6148 - Fax: +55 (51) 3308-7312</w:t>
          </w:r>
        </w:p>
        <w:p w14:paraId="072770E6" w14:textId="77777777" w:rsidR="008628EB" w:rsidRPr="003F0C10" w:rsidRDefault="008628EB" w:rsidP="008628EB">
          <w:pPr>
            <w:autoSpaceDE w:val="0"/>
            <w:autoSpaceDN w:val="0"/>
            <w:adjustRightInd w:val="0"/>
            <w:spacing w:after="0" w:line="240" w:lineRule="auto"/>
            <w:rPr>
              <w:rFonts w:ascii="Times New Roman" w:hAnsi="Times New Roman"/>
              <w:color w:val="0000FF"/>
              <w:sz w:val="16"/>
              <w:szCs w:val="16"/>
            </w:rPr>
          </w:pPr>
          <w:r w:rsidRPr="003F0C10">
            <w:rPr>
              <w:rFonts w:ascii="Times New Roman" w:hAnsi="Times New Roman"/>
              <w:color w:val="000000"/>
              <w:sz w:val="16"/>
              <w:szCs w:val="16"/>
            </w:rPr>
            <w:t xml:space="preserve">E-Mail: </w:t>
          </w:r>
          <w:r w:rsidRPr="003F0C10">
            <w:rPr>
              <w:rFonts w:ascii="Times New Roman" w:hAnsi="Times New Roman"/>
              <w:color w:val="0000FF"/>
              <w:sz w:val="16"/>
              <w:szCs w:val="16"/>
            </w:rPr>
            <w:t>ldtm@ufrgs.br</w:t>
          </w:r>
        </w:p>
        <w:p w14:paraId="0F22CF4F" w14:textId="77777777" w:rsidR="008628EB" w:rsidRPr="003F0C10" w:rsidRDefault="008628EB" w:rsidP="008628EB">
          <w:pPr>
            <w:pStyle w:val="Cabealho"/>
            <w:rPr>
              <w:sz w:val="16"/>
              <w:szCs w:val="16"/>
            </w:rPr>
          </w:pPr>
          <w:r w:rsidRPr="003F0C10">
            <w:rPr>
              <w:rFonts w:ascii="Times New Roman" w:hAnsi="Times New Roman"/>
              <w:color w:val="0000FF"/>
              <w:sz w:val="16"/>
              <w:szCs w:val="16"/>
            </w:rPr>
            <w:t>http://www.ufrgs.br/ldtm</w:t>
          </w:r>
        </w:p>
      </w:tc>
    </w:tr>
  </w:tbl>
  <w:p w14:paraId="6F4B23EA" w14:textId="77777777" w:rsidR="008628EB" w:rsidRDefault="008628E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5F1"/>
    <w:rsid w:val="000C40D6"/>
    <w:rsid w:val="001375DE"/>
    <w:rsid w:val="001D60B1"/>
    <w:rsid w:val="002143B6"/>
    <w:rsid w:val="00384164"/>
    <w:rsid w:val="003E4566"/>
    <w:rsid w:val="003E6AE1"/>
    <w:rsid w:val="003F0C10"/>
    <w:rsid w:val="004176D1"/>
    <w:rsid w:val="004514FE"/>
    <w:rsid w:val="0045385E"/>
    <w:rsid w:val="00467C7B"/>
    <w:rsid w:val="004878A1"/>
    <w:rsid w:val="004D3757"/>
    <w:rsid w:val="00594399"/>
    <w:rsid w:val="005E31B3"/>
    <w:rsid w:val="006639DF"/>
    <w:rsid w:val="006E6A98"/>
    <w:rsid w:val="007065F1"/>
    <w:rsid w:val="0086067D"/>
    <w:rsid w:val="00862839"/>
    <w:rsid w:val="008628EB"/>
    <w:rsid w:val="009079EF"/>
    <w:rsid w:val="00946427"/>
    <w:rsid w:val="009905C4"/>
    <w:rsid w:val="00A90C9D"/>
    <w:rsid w:val="00AF13B6"/>
    <w:rsid w:val="00B00629"/>
    <w:rsid w:val="00BC162B"/>
    <w:rsid w:val="00C35F86"/>
    <w:rsid w:val="00C70B78"/>
    <w:rsid w:val="00D03CB4"/>
    <w:rsid w:val="00D17CCD"/>
    <w:rsid w:val="00D95152"/>
    <w:rsid w:val="00DC7375"/>
    <w:rsid w:val="00DE3986"/>
    <w:rsid w:val="00F14484"/>
    <w:rsid w:val="00FD27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F0DA7"/>
  <w15:chartTrackingRefBased/>
  <w15:docId w15:val="{AC6A4BC6-B05F-4C01-902D-5F5D80343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065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065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065F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065F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065F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065F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065F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065F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065F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065F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065F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065F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065F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065F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065F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065F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065F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065F1"/>
    <w:rPr>
      <w:rFonts w:eastAsiaTheme="majorEastAsia" w:cstheme="majorBidi"/>
      <w:color w:val="272727" w:themeColor="text1" w:themeTint="D8"/>
    </w:rPr>
  </w:style>
  <w:style w:type="paragraph" w:styleId="Ttulo">
    <w:name w:val="Title"/>
    <w:basedOn w:val="Normal"/>
    <w:next w:val="Normal"/>
    <w:link w:val="TtuloChar"/>
    <w:uiPriority w:val="10"/>
    <w:qFormat/>
    <w:rsid w:val="00706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065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065F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065F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065F1"/>
    <w:pPr>
      <w:spacing w:before="160"/>
      <w:jc w:val="center"/>
    </w:pPr>
    <w:rPr>
      <w:i/>
      <w:iCs/>
      <w:color w:val="404040" w:themeColor="text1" w:themeTint="BF"/>
    </w:rPr>
  </w:style>
  <w:style w:type="character" w:customStyle="1" w:styleId="CitaoChar">
    <w:name w:val="Citação Char"/>
    <w:basedOn w:val="Fontepargpadro"/>
    <w:link w:val="Citao"/>
    <w:uiPriority w:val="29"/>
    <w:rsid w:val="007065F1"/>
    <w:rPr>
      <w:i/>
      <w:iCs/>
      <w:color w:val="404040" w:themeColor="text1" w:themeTint="BF"/>
    </w:rPr>
  </w:style>
  <w:style w:type="paragraph" w:styleId="PargrafodaLista">
    <w:name w:val="List Paragraph"/>
    <w:basedOn w:val="Normal"/>
    <w:uiPriority w:val="34"/>
    <w:qFormat/>
    <w:rsid w:val="007065F1"/>
    <w:pPr>
      <w:ind w:left="720"/>
      <w:contextualSpacing/>
    </w:pPr>
  </w:style>
  <w:style w:type="character" w:styleId="nfaseIntensa">
    <w:name w:val="Intense Emphasis"/>
    <w:basedOn w:val="Fontepargpadro"/>
    <w:uiPriority w:val="21"/>
    <w:qFormat/>
    <w:rsid w:val="007065F1"/>
    <w:rPr>
      <w:i/>
      <w:iCs/>
      <w:color w:val="0F4761" w:themeColor="accent1" w:themeShade="BF"/>
    </w:rPr>
  </w:style>
  <w:style w:type="paragraph" w:styleId="CitaoIntensa">
    <w:name w:val="Intense Quote"/>
    <w:basedOn w:val="Normal"/>
    <w:next w:val="Normal"/>
    <w:link w:val="CitaoIntensaChar"/>
    <w:uiPriority w:val="30"/>
    <w:qFormat/>
    <w:rsid w:val="00706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065F1"/>
    <w:rPr>
      <w:i/>
      <w:iCs/>
      <w:color w:val="0F4761" w:themeColor="accent1" w:themeShade="BF"/>
    </w:rPr>
  </w:style>
  <w:style w:type="character" w:styleId="RefernciaIntensa">
    <w:name w:val="Intense Reference"/>
    <w:basedOn w:val="Fontepargpadro"/>
    <w:uiPriority w:val="32"/>
    <w:qFormat/>
    <w:rsid w:val="007065F1"/>
    <w:rPr>
      <w:b/>
      <w:bCs/>
      <w:smallCaps/>
      <w:color w:val="0F4761" w:themeColor="accent1" w:themeShade="BF"/>
      <w:spacing w:val="5"/>
    </w:rPr>
  </w:style>
  <w:style w:type="paragraph" w:styleId="Cabealho">
    <w:name w:val="header"/>
    <w:basedOn w:val="Normal"/>
    <w:link w:val="CabealhoChar"/>
    <w:uiPriority w:val="99"/>
    <w:unhideWhenUsed/>
    <w:rsid w:val="008628E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628EB"/>
  </w:style>
  <w:style w:type="paragraph" w:styleId="Rodap">
    <w:name w:val="footer"/>
    <w:basedOn w:val="Normal"/>
    <w:link w:val="RodapChar"/>
    <w:uiPriority w:val="99"/>
    <w:unhideWhenUsed/>
    <w:rsid w:val="008628EB"/>
    <w:pPr>
      <w:tabs>
        <w:tab w:val="center" w:pos="4252"/>
        <w:tab w:val="right" w:pos="8504"/>
      </w:tabs>
      <w:spacing w:after="0" w:line="240" w:lineRule="auto"/>
    </w:pPr>
  </w:style>
  <w:style w:type="character" w:customStyle="1" w:styleId="RodapChar">
    <w:name w:val="Rodapé Char"/>
    <w:basedOn w:val="Fontepargpadro"/>
    <w:link w:val="Rodap"/>
    <w:uiPriority w:val="99"/>
    <w:rsid w:val="00862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227</Words>
  <Characters>1228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Menezes Nunes</dc:creator>
  <cp:keywords/>
  <dc:description/>
  <cp:lastModifiedBy>Rafael Menezes Nunes</cp:lastModifiedBy>
  <cp:revision>18</cp:revision>
  <dcterms:created xsi:type="dcterms:W3CDTF">2025-09-03T13:10:00Z</dcterms:created>
  <dcterms:modified xsi:type="dcterms:W3CDTF">2026-04-27T13:46:00Z</dcterms:modified>
</cp:coreProperties>
</file>