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91C0" w14:textId="77777777" w:rsidR="00C054A3" w:rsidRPr="00760583" w:rsidRDefault="00C054A3" w:rsidP="00C054A3">
      <w:pPr>
        <w:spacing w:line="360" w:lineRule="auto"/>
        <w:jc w:val="both"/>
        <w:rPr>
          <w:rFonts w:eastAsia="PMingLiU" w:cs="Times New Roman"/>
          <w:b/>
          <w:bCs/>
          <w:lang w:eastAsia="zh-TW"/>
        </w:rPr>
      </w:pPr>
      <w:r w:rsidRPr="00760583">
        <w:rPr>
          <w:noProof/>
        </w:rPr>
        <w:drawing>
          <wp:inline distT="0" distB="0" distL="0" distR="0" wp14:anchorId="7C84726C" wp14:editId="00269026">
            <wp:extent cx="6262599" cy="8243130"/>
            <wp:effectExtent l="0" t="0" r="5080" b="5715"/>
            <wp:docPr id="20959241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24179" name=""/>
                    <pic:cNvPicPr/>
                  </pic:nvPicPr>
                  <pic:blipFill rotWithShape="1">
                    <a:blip r:embed="rId4"/>
                    <a:srcRect t="752" b="1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8244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243AD" w14:textId="77777777" w:rsidR="00C054A3" w:rsidRPr="00760583" w:rsidRDefault="00C054A3" w:rsidP="00C054A3">
      <w:pPr>
        <w:spacing w:line="360" w:lineRule="auto"/>
        <w:jc w:val="both"/>
        <w:rPr>
          <w:rFonts w:eastAsia="PMingLiU" w:cs="Times New Roman"/>
          <w:lang w:eastAsia="zh-TW"/>
        </w:rPr>
      </w:pPr>
      <w:r w:rsidRPr="00760583">
        <w:rPr>
          <w:rFonts w:eastAsia="PMingLiU" w:cs="Times New Roman"/>
          <w:b/>
          <w:bCs/>
          <w:lang w:eastAsia="zh-TW"/>
        </w:rPr>
        <w:t xml:space="preserve">Supplementary </w:t>
      </w:r>
      <w:r w:rsidRPr="00760583">
        <w:rPr>
          <w:rFonts w:cs="Times New Roman"/>
          <w:b/>
          <w:bCs/>
          <w:noProof/>
        </w:rPr>
        <w:t>Fig</w:t>
      </w:r>
      <w:r w:rsidRPr="00760583">
        <w:rPr>
          <w:rFonts w:eastAsia="PMingLiU" w:cs="Times New Roman"/>
          <w:b/>
          <w:bCs/>
          <w:noProof/>
          <w:lang w:eastAsia="zh-TW"/>
        </w:rPr>
        <w:t>.</w:t>
      </w:r>
      <w:r w:rsidRPr="00760583">
        <w:rPr>
          <w:rFonts w:cs="Times New Roman"/>
          <w:b/>
          <w:bCs/>
          <w:noProof/>
        </w:rPr>
        <w:t xml:space="preserve"> </w:t>
      </w:r>
      <w:r w:rsidRPr="00760583">
        <w:rPr>
          <w:rFonts w:eastAsia="PMingLiU" w:cs="Times New Roman"/>
          <w:b/>
          <w:bCs/>
          <w:noProof/>
          <w:lang w:eastAsia="zh-TW"/>
        </w:rPr>
        <w:t>1</w:t>
      </w:r>
      <w:r w:rsidRPr="00760583">
        <w:rPr>
          <w:rFonts w:cs="Times New Roman"/>
          <w:noProof/>
        </w:rPr>
        <w:t xml:space="preserve"> </w:t>
      </w:r>
      <w:r w:rsidRPr="00760583">
        <w:rPr>
          <w:rFonts w:eastAsia="PMingLiU" w:cs="Times New Roman"/>
          <w:noProof/>
          <w:lang w:eastAsia="zh-TW"/>
        </w:rPr>
        <w:t>Binary maps of potential risk areas for dog attacks on (a) Reeves’ muntjac, (b) Chinese pangolin, (c) crab-eating mongoose, (d) ferret badger, and (e) masked palm civet; and (f) the spatial distribution of statutory protected areas and the Taiwan Ecological Network.</w:t>
      </w:r>
    </w:p>
    <w:p w14:paraId="21B97DCE" w14:textId="77777777" w:rsidR="00C054A3" w:rsidRPr="00760583" w:rsidRDefault="00C054A3" w:rsidP="00C054A3">
      <w:pPr>
        <w:widowControl/>
        <w:spacing w:line="360" w:lineRule="auto"/>
        <w:rPr>
          <w:rFonts w:eastAsia="PMingLiU" w:cs="Times New Roman"/>
          <w:i/>
          <w:iCs/>
          <w:lang w:eastAsia="zh-TW"/>
        </w:rPr>
      </w:pPr>
      <w:r w:rsidRPr="00760583">
        <w:rPr>
          <w:rFonts w:eastAsia="PMingLiU" w:cs="Times New Roman"/>
          <w:b/>
          <w:bCs/>
          <w:lang w:eastAsia="zh-TW"/>
        </w:rPr>
        <w:lastRenderedPageBreak/>
        <w:t>Table S1.</w:t>
      </w:r>
      <w:r w:rsidRPr="00760583">
        <w:rPr>
          <w:rFonts w:eastAsia="PMingLiU" w:cs="Times New Roman"/>
          <w:lang w:eastAsia="zh-TW"/>
        </w:rPr>
        <w:t xml:space="preserve"> Sources of species occurrence data (derived exclusively from camera trapping surveys).</w:t>
      </w:r>
    </w:p>
    <w:tbl>
      <w:tblPr>
        <w:tblStyle w:val="21"/>
        <w:tblpPr w:leftFromText="180" w:rightFromText="180" w:vertAnchor="text" w:horzAnchor="margin" w:tblpXSpec="center" w:tblpY="154"/>
        <w:tblW w:w="754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2194"/>
        <w:gridCol w:w="1421"/>
        <w:gridCol w:w="1732"/>
      </w:tblGrid>
      <w:tr w:rsidR="00C054A3" w:rsidRPr="00760583" w14:paraId="251D8C16" w14:textId="77777777" w:rsidTr="006920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14:paraId="641C1995" w14:textId="77777777" w:rsidR="00C054A3" w:rsidRPr="00760583" w:rsidRDefault="00C054A3" w:rsidP="0069208A">
            <w:pPr>
              <w:spacing w:line="360" w:lineRule="auto"/>
              <w:jc w:val="center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  <w:szCs w:val="24"/>
              </w:rPr>
              <w:t>Data source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250E497D" w14:textId="77777777" w:rsidR="00C054A3" w:rsidRPr="00760583" w:rsidRDefault="00C054A3" w:rsidP="0069208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  <w:szCs w:val="24"/>
              </w:rPr>
              <w:t>Location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30260A84" w14:textId="77777777" w:rsidR="00C054A3" w:rsidRPr="00760583" w:rsidRDefault="00C054A3" w:rsidP="0069208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  <w:szCs w:val="24"/>
              </w:rPr>
              <w:t>Year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3E6E3615" w14:textId="77777777" w:rsidR="00C054A3" w:rsidRPr="00760583" w:rsidRDefault="00C054A3" w:rsidP="0069208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  <w:szCs w:val="24"/>
              </w:rPr>
              <w:t>No. of trapping sites</w:t>
            </w:r>
          </w:p>
        </w:tc>
      </w:tr>
      <w:tr w:rsidR="00C054A3" w:rsidRPr="00760583" w14:paraId="4A94A4B2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tcBorders>
              <w:top w:val="single" w:sz="4" w:space="0" w:color="auto"/>
            </w:tcBorders>
            <w:vAlign w:val="center"/>
          </w:tcPr>
          <w:p w14:paraId="7993F444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>Chen et al., 2020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ExcludeYear="1"&gt;&lt;Author&gt;Chen&lt;/Author&gt;&lt;Year&gt;2020&lt;/Year&gt;&lt;RecNum&gt;52&lt;/RecNum&gt;&lt;record&gt;&lt;rec-number&gt;52&lt;/rec-number&gt;&lt;foreign-keys&gt;&lt;key app="EN" db-id="wzdvwx2spprerseavwavafe5p0t2z5zpstez" timestamp="1770103631"&gt;52&lt;/key&gt;&lt;/foreign-keys&gt;&lt;ref-type name="Journal Article"&gt;17&lt;/ref-type&gt;&lt;contributors&gt;&lt;authors&gt;&lt;author&gt;Chen, H. L.&lt;/author&gt;&lt;author&gt;Su, Y. T.&lt;/author&gt;&lt;author&gt;Wang, C. H.&lt;/author&gt;&lt;author&gt;Pan, Y. C.&lt;/author&gt;&lt;/authors&gt;&lt;/contributors&gt;&lt;titles&gt;&lt;title&gt;Survey of medium and large mammals and birds in Hui-sun Forest Recreation Area.&lt;/title&gt;&lt;secondary-title&gt;Journal of Agricultural and Forestry&lt;/secondary-title&gt;&lt;/titles&gt;&lt;pages&gt;273-288&lt;/pages&gt;&lt;volume&gt;64&lt;/volume&gt;&lt;number&gt;4&lt;/number&gt;&lt;dates&gt;&lt;year&gt;2020&lt;/year&gt;&lt;/dates&gt;&lt;urls&gt;&lt;/urls&gt;&lt;/record&gt;&lt;/Cite&gt;&lt;/EndNote&gt;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tcBorders>
              <w:top w:val="single" w:sz="4" w:space="0" w:color="auto"/>
            </w:tcBorders>
            <w:vAlign w:val="center"/>
          </w:tcPr>
          <w:p w14:paraId="3C0ED176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Nantou County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1F865FFB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2018-2022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011CD7EF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32</w:t>
            </w:r>
          </w:p>
        </w:tc>
      </w:tr>
      <w:tr w:rsidR="00C054A3" w:rsidRPr="00760583" w14:paraId="36A79B73" w14:textId="77777777" w:rsidTr="0069208A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437F1556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 xml:space="preserve">Cheng et al., 2021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ExcludeYear="1"&gt;&lt;Author&gt;Cheng&lt;/Author&gt;&lt;Year&gt;2021&lt;/Year&gt;&lt;RecNum&gt;53&lt;/RecNum&gt;&lt;record&gt;&lt;rec-number&gt;53&lt;/rec-number&gt;&lt;foreign-keys&gt;&lt;key app="EN" db-id="wzdvwx2spprerseavwavafe5p0t2z5zpstez" timestamp="1770103751"&gt;53&lt;/key&gt;&lt;/foreign-keys&gt;&lt;ref-type name="Book"&gt;6&lt;/ref-type&gt;&lt;contributors&gt;&lt;authors&gt;&lt;author&gt;Cheng, Y. S.&lt;/author&gt;&lt;author&gt;Yu, H.&lt;/author&gt;&lt;author&gt;Chen, H. L.&lt;/author&gt;&lt;/authors&gt;&lt;/contributors&gt;&lt;titles&gt;&lt;title&gt;Survey of medium to large mammals and ground-dwelling birds in Dongshi experimental forest station.&lt;/title&gt;&lt;/titles&gt;&lt;dates&gt;&lt;year&gt;2021&lt;/year&gt;&lt;/dates&gt;&lt;pub-location&gt;Taichung, Taiwan&lt;/pub-location&gt;&lt;publisher&gt;College of Agriculture and Natural Resources, National Chung Hsing University&lt;/publisher&gt;&lt;urls&gt;&lt;/urls&gt;&lt;/record&gt;&lt;/Cite&gt;&lt;/EndNote&gt;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7D624CEB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Taichung City</w:t>
            </w:r>
          </w:p>
        </w:tc>
        <w:tc>
          <w:tcPr>
            <w:tcW w:w="1421" w:type="dxa"/>
            <w:vAlign w:val="center"/>
          </w:tcPr>
          <w:p w14:paraId="3F2DDAEB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2021-2022</w:t>
            </w:r>
          </w:p>
        </w:tc>
        <w:tc>
          <w:tcPr>
            <w:tcW w:w="1732" w:type="dxa"/>
            <w:vAlign w:val="center"/>
          </w:tcPr>
          <w:p w14:paraId="5D343379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10</w:t>
            </w:r>
          </w:p>
        </w:tc>
      </w:tr>
      <w:tr w:rsidR="00C054A3" w:rsidRPr="00760583" w14:paraId="3891D815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5703533B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 xml:space="preserve">Ho et al., 2024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ExcludeYear="1"&gt;&lt;Author&gt;Ho&lt;/Author&gt;&lt;Year&gt;2024&lt;/Year&gt;&lt;RecNum&gt;27&lt;/RecNum&gt;&lt;record&gt;&lt;rec-number&gt;27&lt;/rec-number&gt;&lt;foreign-keys&gt;&lt;key app="EN" db-id="wzdvwx2spprerseavwavafe5p0t2z5zpstez" timestamp="1768369372"&gt;27&lt;/key&gt;&lt;/foreign-keys&gt;&lt;ref-type name="Journal Article"&gt;17&lt;/ref-type&gt;&lt;contributors&gt;&lt;authors&gt;&lt;author&gt;Ho, Ying-Yi&lt;/author&gt;&lt;author&gt;Chang, Hsueh-Wen&lt;/author&gt;&lt;author&gt;Chang, Gau-Ming&lt;/author&gt;&lt;author&gt;Yen, Shih-Ching&lt;/author&gt;&lt;/authors&gt;&lt;/contributors&gt;&lt;titles&gt;&lt;title&gt;Effectiveness of the trap-neuter-return method for free-roaming dog management in an urban protected area: Wildlife cannot wait&lt;/title&gt;&lt;secondary-title&gt;Global Ecology and Conservation&lt;/secondary-title&gt;&lt;/titles&gt;&lt;periodical&gt;&lt;full-title&gt;Global Ecology and Conservation&lt;/full-title&gt;&lt;abbr-1&gt;Global Ecol Conserv&lt;/abbr-1&gt;&lt;/periodical&gt;&lt;pages&gt;e02990&lt;/pages&gt;&lt;volume&gt;53&lt;/volume&gt;&lt;keywords&gt;&lt;keyword&gt;Camera trapping&lt;/keyword&gt;&lt;keyword&gt;Dog&lt;/keyword&gt;&lt;keyword&gt;Invasive species&lt;/keyword&gt;&lt;keyword&gt;Occupancy model&lt;/keyword&gt;&lt;keyword&gt;Population viability analysis&lt;/keyword&gt;&lt;keyword&gt;Relative abundance index&lt;/keyword&gt;&lt;/keywords&gt;&lt;dates&gt;&lt;year&gt;2024&lt;/year&gt;&lt;pub-dates&gt;&lt;date&gt;2024/09/01/&lt;/date&gt;&lt;/pub-dates&gt;&lt;/dates&gt;&lt;isbn&gt;2351-9894&lt;/isbn&gt;&lt;urls&gt;&lt;related-urls&gt;&lt;url&gt;https://www.sciencedirect.com/science/article/pii/S235198942400194X&lt;/url&gt;&lt;/related-urls&gt;&lt;/urls&gt;&lt;electronic-resource-num&gt;https://doi.org/10.1016/j.gecco.2024.e02990&lt;/electronic-resource-num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359CF113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Kaohsiung City</w:t>
            </w:r>
          </w:p>
        </w:tc>
        <w:tc>
          <w:tcPr>
            <w:tcW w:w="1421" w:type="dxa"/>
            <w:vAlign w:val="center"/>
          </w:tcPr>
          <w:p w14:paraId="60D93C4B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2020-2021</w:t>
            </w:r>
          </w:p>
        </w:tc>
        <w:tc>
          <w:tcPr>
            <w:tcW w:w="1732" w:type="dxa"/>
            <w:vAlign w:val="center"/>
          </w:tcPr>
          <w:p w14:paraId="08EAF3A6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58</w:t>
            </w:r>
          </w:p>
        </w:tc>
      </w:tr>
      <w:tr w:rsidR="00C054A3" w:rsidRPr="00760583" w14:paraId="269CF788" w14:textId="77777777" w:rsidTr="006920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4E1B80FC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760583">
              <w:rPr>
                <w:b w:val="0"/>
                <w:bCs w:val="0"/>
              </w:rPr>
              <w:t xml:space="preserve">Li &amp; Sun, 2024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ExcludeYear="1"&gt;&lt;Author&gt;Li&lt;/Author&gt;&lt;Year&gt;2024&lt;/Year&gt;&lt;RecNum&gt;54&lt;/RecNum&gt;&lt;record&gt;&lt;rec-number&gt;54&lt;/rec-number&gt;&lt;foreign-keys&gt;&lt;key app="EN" db-id="wzdvwx2spprerseavwavafe5p0t2z5zpstez" timestamp="1770104056"&gt;54&lt;/key&gt;&lt;/foreign-keys&gt;&lt;ref-type name="Book"&gt;6&lt;/ref-type&gt;&lt;contributors&gt;&lt;authors&gt;&lt;author&gt;Li, Hou-Feng&lt;/author&gt;&lt;author&gt;Sun, Nick Ching-Min&lt;/author&gt;&lt;/authors&gt;&lt;/contributors&gt;&lt;titles&gt;&lt;title&gt;Research on the distribution and conservation of Chinese pangolins in the mudstone badlands of southern Taiwan&lt;/title&gt;&lt;/titles&gt;&lt;dates&gt;&lt;year&gt;2024&lt;/year&gt;&lt;/dates&gt;&lt;pub-location&gt;Taipei, Taiwan&lt;/pub-location&gt;&lt;publisher&gt; Forestry and Nature Conservation Agency&lt;/publisher&gt;&lt;urls&gt;&lt;/urls&gt;&lt;/record&gt;&lt;/Cite&gt;&lt;/EndNote&gt;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103017D8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0583">
              <w:t>Tainan City and Kaohsiung City</w:t>
            </w:r>
          </w:p>
        </w:tc>
        <w:tc>
          <w:tcPr>
            <w:tcW w:w="1421" w:type="dxa"/>
            <w:vAlign w:val="center"/>
          </w:tcPr>
          <w:p w14:paraId="200F7A36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0583">
              <w:t>2022-2023</w:t>
            </w:r>
          </w:p>
        </w:tc>
        <w:tc>
          <w:tcPr>
            <w:tcW w:w="1732" w:type="dxa"/>
            <w:vAlign w:val="center"/>
          </w:tcPr>
          <w:p w14:paraId="0CD01AB3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0583">
              <w:t>60</w:t>
            </w:r>
          </w:p>
        </w:tc>
      </w:tr>
      <w:tr w:rsidR="00C054A3" w:rsidRPr="00760583" w14:paraId="5EA95ACC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6ED0E037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760583">
              <w:rPr>
                <w:b w:val="0"/>
                <w:bCs w:val="0"/>
              </w:rPr>
              <w:t xml:space="preserve">Li &amp; Sun, 2023a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ExcludeYear="1"&gt;&lt;Author&gt;Li&lt;/Author&gt;&lt;Year&gt;2023&lt;/Year&gt;&lt;RecNum&gt;55&lt;/RecNum&gt;&lt;record&gt;&lt;rec-number&gt;55&lt;/rec-number&gt;&lt;foreign-keys&gt;&lt;key app="EN" db-id="wzdvwx2spprerseavwavafe5p0t2z5zpstez" timestamp="1770104280"&gt;55&lt;/key&gt;&lt;/foreign-keys&gt;&lt;ref-type name="Book"&gt;6&lt;/ref-type&gt;&lt;contributors&gt;&lt;authors&gt;&lt;author&gt;Li,Hou-Feng&lt;/author&gt;&lt;author&gt;Sun, Nick Ching-Min&lt;/author&gt;&lt;/authors&gt;&lt;/contributors&gt;&lt;titles&gt;&lt;title&gt;&lt;style face="normal" font="default" size="100%"&gt;Distribution and conservation status of the Chinese pangolin (&lt;/style&gt;&lt;style face="italic" font="default" size="100%"&gt;Manis pentadactyla pentadactyla&lt;/style&gt;&lt;style face="normal" font="default" size="100%"&gt;) in Daxueshan and Basianshan area&lt;/style&gt;&lt;/title&gt;&lt;/titles&gt;&lt;dates&gt;&lt;year&gt;2023&lt;/year&gt;&lt;/dates&gt;&lt;pub-location&gt;Taichung, Taiwan&lt;/pub-location&gt;&lt;publisher&gt;Taichung Branch, Forestry and Nature Conservation Agency&lt;/publisher&gt;&lt;urls&gt;&lt;/urls&gt;&lt;/record&gt;&lt;/Cite&gt;&lt;/EndNote&gt;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5E368694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0583">
              <w:t>Taichung City</w:t>
            </w:r>
          </w:p>
        </w:tc>
        <w:tc>
          <w:tcPr>
            <w:tcW w:w="1421" w:type="dxa"/>
            <w:vAlign w:val="center"/>
          </w:tcPr>
          <w:p w14:paraId="6CD5CB7B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0583">
              <w:t>2022-2023</w:t>
            </w:r>
          </w:p>
        </w:tc>
        <w:tc>
          <w:tcPr>
            <w:tcW w:w="1732" w:type="dxa"/>
            <w:vAlign w:val="center"/>
          </w:tcPr>
          <w:p w14:paraId="60EC2737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0583">
              <w:t>47</w:t>
            </w:r>
          </w:p>
        </w:tc>
      </w:tr>
      <w:tr w:rsidR="00C054A3" w:rsidRPr="00760583" w14:paraId="09B0AB8F" w14:textId="77777777" w:rsidTr="006920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220D1A94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760583">
              <w:rPr>
                <w:b w:val="0"/>
                <w:bCs w:val="0"/>
              </w:rPr>
              <w:t xml:space="preserve">Li &amp; Sun, 2023b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ExcludeYear="1"&gt;&lt;Author&gt;Li&lt;/Author&gt;&lt;Year&gt;2023&lt;/Year&gt;&lt;RecNum&gt;56&lt;/RecNum&gt;&lt;record&gt;&lt;rec-number&gt;56&lt;/rec-number&gt;&lt;foreign-keys&gt;&lt;key app="EN" db-id="wzdvwx2spprerseavwavafe5p0t2z5zpstez" timestamp="1770110091"&gt;56&lt;/key&gt;&lt;/foreign-keys&gt;&lt;ref-type name="Book"&gt;6&lt;/ref-type&gt;&lt;contributors&gt;&lt;authors&gt;&lt;author&gt;Li, Hou-Feng&lt;/author&gt;&lt;author&gt;Sun, Nick Ching-Min&lt;/author&gt;&lt;/authors&gt;&lt;/contributors&gt;&lt;titles&gt;&lt;title&gt;&lt;style face="normal" font="default" size="100%"&gt;Distribution and conservation status of the Chinese pangolin&lt;/style&gt;&lt;style face="normal" font="default" charset="136" size="100%"&gt; &lt;/style&gt;&lt;style face="normal" font="default" size="100%"&gt;(&lt;/style&gt;&lt;style face="italic" font="default" size="100%"&gt;Manis pentadactyla pentadactyla&lt;/style&gt;&lt;style face="normal" font="default" size="100%"&gt;) in Hualien County&lt;/style&gt;&lt;/title&gt;&lt;/titles&gt;&lt;dates&gt;&lt;year&gt;2023&lt;/year&gt;&lt;/dates&gt;&lt;pub-location&gt;Hualian, Taiwan&lt;/pub-location&gt;&lt;publisher&gt;Hualien Branch, Forestry and Nature Conservation Agency&lt;/publisher&gt;&lt;urls&gt;&lt;/urls&gt;&lt;/record&gt;&lt;/Cite&gt;&lt;/EndNote&gt;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6BC16AC4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0583">
              <w:t>Hualien County</w:t>
            </w:r>
          </w:p>
        </w:tc>
        <w:tc>
          <w:tcPr>
            <w:tcW w:w="1421" w:type="dxa"/>
            <w:vAlign w:val="center"/>
          </w:tcPr>
          <w:p w14:paraId="7629DA95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0583">
              <w:t>2021-2023</w:t>
            </w:r>
          </w:p>
        </w:tc>
        <w:tc>
          <w:tcPr>
            <w:tcW w:w="1732" w:type="dxa"/>
            <w:vAlign w:val="center"/>
          </w:tcPr>
          <w:p w14:paraId="3EB39039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0583">
              <w:t>40</w:t>
            </w:r>
          </w:p>
        </w:tc>
      </w:tr>
      <w:tr w:rsidR="00C054A3" w:rsidRPr="00760583" w14:paraId="6DC28DD7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59B2400D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bookmarkStart w:id="0" w:name="_Hlk174129323"/>
            <w:r w:rsidRPr="00760583">
              <w:rPr>
                <w:b w:val="0"/>
                <w:bCs w:val="0"/>
              </w:rPr>
              <w:t xml:space="preserve">Lin et al., 2020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ExcludeYear="1"&gt;&lt;Author&gt;Lin&lt;/Author&gt;&lt;Year&gt;2020&lt;/Year&gt;&lt;RecNum&gt;57&lt;/RecNum&gt;&lt;record&gt;&lt;rec-number&gt;57&lt;/rec-number&gt;&lt;foreign-keys&gt;&lt;key app="EN" db-id="wzdvwx2spprerseavwavafe5p0t2z5zpstez" timestamp="1770110360"&gt;57&lt;/key&gt;&lt;/foreign-keys&gt;&lt;ref-type name="Dataset"&gt;59&lt;/ref-type&gt;&lt;contributors&gt;&lt;authors&gt;&lt;author&gt;Lin, Y. H.&lt;/author&gt;&lt;author&gt;Lin, K. F.&lt;/author&gt;&lt;author&gt;Chuang, S. H.&lt;/author&gt;&lt;author&gt;Li, K. H.&lt;/author&gt;&lt;author&gt;Su, Y. T.&lt;/author&gt;&lt;author&gt;Tseng, Y. C.&lt;/author&gt;&lt;author&gt;Lin, J. A.&lt;/author&gt;&lt;author&gt;Fang, C. S.&lt;/author&gt;&lt;author&gt;Chung, H. M.&lt;/author&gt;&lt;/authors&gt;&lt;secondary-authors&gt;&lt;author&gt;Biodiversity Research Institute, Ministry of Agriculture, TBN Research Management Center&lt;/author&gt;&lt;/secondary-authors&gt;&lt;/contributors&gt;&lt;titles&gt;&lt;title&gt;Camera Trap Survey in Central Taiwan – Leopard Cat Research Team&lt;/title&gt;&lt;/titles&gt;&lt;dates&gt;&lt;year&gt;2020&lt;/year&gt;&lt;/dates&gt;&lt;urls&gt;&lt;related-urls&gt;&lt;url&gt;https://www.tbn.org.tw/dataset/e465aecd-b67f-448b-90e0-46bbaebd0c8e&lt;/url&gt;&lt;/related-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  <w:bookmarkEnd w:id="0"/>
          </w:p>
        </w:tc>
        <w:tc>
          <w:tcPr>
            <w:tcW w:w="2194" w:type="dxa"/>
            <w:vAlign w:val="center"/>
          </w:tcPr>
          <w:p w14:paraId="265007EB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Nantou County, Changhua County, and Miaoli County</w:t>
            </w:r>
          </w:p>
        </w:tc>
        <w:tc>
          <w:tcPr>
            <w:tcW w:w="1421" w:type="dxa"/>
            <w:vAlign w:val="center"/>
          </w:tcPr>
          <w:p w14:paraId="674C8A00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2012-2019</w:t>
            </w:r>
          </w:p>
        </w:tc>
        <w:tc>
          <w:tcPr>
            <w:tcW w:w="1732" w:type="dxa"/>
            <w:vAlign w:val="center"/>
          </w:tcPr>
          <w:p w14:paraId="7E5714B6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112</w:t>
            </w:r>
          </w:p>
        </w:tc>
      </w:tr>
      <w:tr w:rsidR="00C054A3" w:rsidRPr="00760583" w14:paraId="091A8277" w14:textId="77777777" w:rsidTr="006920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5BC85788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 xml:space="preserve">Liu et al., 2023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ExcludeYear="1"&gt;&lt;Author&gt;Liu&lt;/Author&gt;&lt;Year&gt;2023&lt;/Year&gt;&lt;RecNum&gt;58&lt;/RecNum&gt;&lt;record&gt;&lt;rec-number&gt;58&lt;/rec-number&gt;&lt;foreign-keys&gt;&lt;key app="EN" db-id="wzdvwx2spprerseavwavafe5p0t2z5zpstez" timestamp="1770110496"&gt;58&lt;/key&gt;&lt;/foreign-keys&gt;&lt;ref-type name="Dataset"&gt;59&lt;/ref-type&gt;&lt;contributors&gt;&lt;authors&gt;&lt;author&gt;Liu, W. T.&lt;/author&gt;&lt;author&gt;Chang, Y. C.&lt;/author&gt;&lt;author&gt;Chung, K. T.&lt;/author&gt;&lt;author&gt;Lin, C. H.&lt;/author&gt;&lt;author&gt;Hsu, Y. H.&lt;/author&gt;&lt;author&gt;Chen, P. H.&lt;/author&gt;&lt;author&gt;Wang, C. A.&lt;/author&gt;&lt;author&gt;Hsu, S. H.&lt;/author&gt;&lt;author&gt;Huang, Y. P.&lt;/author&gt;&lt;author&gt;Huang, Y. C. H.&lt;/author&gt;&lt;author&gt;Chen, Y. C.&lt;/author&gt;&lt;/authors&gt;&lt;secondary-authors&gt;&lt;author&gt;Biodiversity Research Institute, Ministry of Agriculture, TBN Research Management Center&lt;/author&gt;&lt;/secondary-authors&gt;&lt;/contributors&gt;&lt;titles&gt;&lt;title&gt;Observer Ecological Consultant Camera Trap Data&lt;/title&gt;&lt;/titles&gt;&lt;dates&gt;&lt;year&gt;2023&lt;/year&gt;&lt;/dates&gt;&lt;urls&gt;&lt;/urls&gt;&lt;/record&gt;&lt;/Cite&gt;&lt;/EndNote&gt;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2FD2E1EF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Entire Taiwan</w:t>
            </w:r>
          </w:p>
        </w:tc>
        <w:tc>
          <w:tcPr>
            <w:tcW w:w="1421" w:type="dxa"/>
            <w:vAlign w:val="center"/>
          </w:tcPr>
          <w:p w14:paraId="48326C62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2010-2021</w:t>
            </w:r>
          </w:p>
        </w:tc>
        <w:tc>
          <w:tcPr>
            <w:tcW w:w="1732" w:type="dxa"/>
            <w:vAlign w:val="center"/>
          </w:tcPr>
          <w:p w14:paraId="5174CE48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692</w:t>
            </w:r>
          </w:p>
        </w:tc>
      </w:tr>
      <w:tr w:rsidR="00C054A3" w:rsidRPr="00760583" w14:paraId="5BEBB281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590BCEB2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>Weng and Liu, 2020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ExcludeYear="1"&gt;&lt;Author&gt;Weng&lt;/Author&gt;&lt;Year&gt;2020&lt;/Year&gt;&lt;RecNum&gt;63&lt;/RecNum&gt;&lt;record&gt;&lt;rec-number&gt;63&lt;/rec-number&gt;&lt;foreign-keys&gt;&lt;key app="EN" db-id="wzdvwx2spprerseavwavafe5p0t2z5zpstez" timestamp="1770184257"&gt;63&lt;/key&gt;&lt;/foreign-keys&gt;&lt;ref-type name="Book"&gt;6&lt;/ref-type&gt;&lt;contributors&gt;&lt;authors&gt;&lt;author&gt;Weng, G. J.&lt;/author&gt;&lt;author&gt;Liu, J. N.&lt;/author&gt;&lt;/authors&gt;&lt;/contributors&gt;&lt;titles&gt;&lt;title&gt;Camera Monitoring Project on Wildlife&lt;/title&gt;&lt;/titles&gt;&lt;dates&gt;&lt;year&gt;2020&lt;/year&gt;&lt;/dates&gt;&lt;pub-location&gt;Taipei, Taiwan&lt;/pub-location&gt;&lt;publisher&gt;Forestry Bureau, Council of Agriculture&lt;/publisher&gt;&lt;urls&gt;&lt;/urls&gt;&lt;/record&gt;&lt;/Cite&gt;&lt;/EndNote&gt;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  <w:r w:rsidRPr="00760583">
              <w:rPr>
                <w:b w:val="0"/>
                <w:bCs w:val="0"/>
              </w:rPr>
              <w:t xml:space="preserve"> </w:t>
            </w:r>
          </w:p>
        </w:tc>
        <w:tc>
          <w:tcPr>
            <w:tcW w:w="2194" w:type="dxa"/>
            <w:vAlign w:val="center"/>
          </w:tcPr>
          <w:p w14:paraId="350556BC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Entire Taiwan</w:t>
            </w:r>
          </w:p>
        </w:tc>
        <w:tc>
          <w:tcPr>
            <w:tcW w:w="1421" w:type="dxa"/>
            <w:vAlign w:val="center"/>
          </w:tcPr>
          <w:p w14:paraId="28DD3C7F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2018-2021</w:t>
            </w:r>
          </w:p>
        </w:tc>
        <w:tc>
          <w:tcPr>
            <w:tcW w:w="1732" w:type="dxa"/>
            <w:vAlign w:val="center"/>
          </w:tcPr>
          <w:p w14:paraId="4A669194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183</w:t>
            </w:r>
          </w:p>
        </w:tc>
      </w:tr>
      <w:tr w:rsidR="00C054A3" w:rsidRPr="00760583" w14:paraId="2EA51503" w14:textId="77777777" w:rsidTr="006920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7C2BF399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 xml:space="preserve">Yen et al., 2019 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ExcludeYear="1"&gt;&lt;Author&gt;Yen&lt;/Author&gt;&lt;Year&gt;2019&lt;/Year&gt;&lt;RecNum&gt;59&lt;/RecNum&gt;&lt;record&gt;&lt;rec-number&gt;59&lt;/rec-number&gt;&lt;foreign-keys&gt;&lt;key app="EN" db-id="wzdvwx2spprerseavwavafe5p0t2z5zpstez" timestamp="1770110567"&gt;59&lt;/key&gt;&lt;/foreign-keys&gt;&lt;ref-type name="Journal Article"&gt;17&lt;/ref-type&gt;&lt;contributors&gt;&lt;authors&gt;&lt;author&gt;S. C. Yen&lt;/author&gt;&lt;author&gt;Ju, Y. T.&lt;/author&gt;&lt;author&gt;Shaner, P. J. L.&lt;/author&gt;&lt;author&gt;Chen, H. L.&lt;/author&gt;&lt;/authors&gt;&lt;/contributors&gt;&lt;titles&gt;&lt;title&gt;Spatial and temporal relationship between native mammals and free-roaming dogs in a protected area surrounded by a metropolis&lt;/title&gt;&lt;secondary-title&gt;Scientific Reports&lt;/secondary-title&gt;&lt;/titles&gt;&lt;periodical&gt;&lt;full-title&gt;Scientific Reports&lt;/full-title&gt;&lt;abbr-1&gt;Sci. Rep.&lt;/abbr-1&gt;&lt;abbr-2&gt;Sci Rep&lt;/abbr-2&gt;&lt;/periodical&gt;&lt;pages&gt;8161&lt;/pages&gt;&lt;volume&gt;9&lt;/volume&gt;&lt;number&gt;1&lt;/number&gt;&lt;dates&gt;&lt;year&gt;2019&lt;/year&gt;&lt;pub-dates&gt;&lt;date&gt;2019/06/03&lt;/date&gt;&lt;/pub-dates&gt;&lt;/dates&gt;&lt;isbn&gt;2045-2322&lt;/isbn&gt;&lt;urls&gt;&lt;related-urls&gt;&lt;url&gt;https://doi.org/10.1038/s41598-019-44474-y&lt;/url&gt;&lt;/related-urls&gt;&lt;/urls&gt;&lt;electronic-resource-num&gt;10.1038/s41598-019-44474-y&lt;/electronic-resource-num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3D2D34A3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Taipei City and New Taipei City</w:t>
            </w:r>
          </w:p>
        </w:tc>
        <w:tc>
          <w:tcPr>
            <w:tcW w:w="1421" w:type="dxa"/>
            <w:vAlign w:val="center"/>
          </w:tcPr>
          <w:p w14:paraId="0A491507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2012-2017</w:t>
            </w:r>
          </w:p>
        </w:tc>
        <w:tc>
          <w:tcPr>
            <w:tcW w:w="1732" w:type="dxa"/>
            <w:vAlign w:val="center"/>
          </w:tcPr>
          <w:p w14:paraId="30B86FC8" w14:textId="77777777" w:rsidR="00C054A3" w:rsidRPr="00760583" w:rsidRDefault="00C054A3" w:rsidP="0069208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140</w:t>
            </w:r>
          </w:p>
        </w:tc>
      </w:tr>
      <w:tr w:rsidR="00C054A3" w:rsidRPr="00760583" w14:paraId="57397029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  <w:vAlign w:val="center"/>
          </w:tcPr>
          <w:p w14:paraId="0E23E743" w14:textId="77777777" w:rsidR="00C054A3" w:rsidRPr="00760583" w:rsidRDefault="00C054A3" w:rsidP="0069208A">
            <w:pPr>
              <w:spacing w:line="360" w:lineRule="auto"/>
              <w:jc w:val="both"/>
              <w:rPr>
                <w:b w:val="0"/>
                <w:bCs w:val="0"/>
                <w:szCs w:val="24"/>
              </w:rPr>
            </w:pPr>
            <w:r w:rsidRPr="00760583">
              <w:rPr>
                <w:b w:val="0"/>
                <w:bCs w:val="0"/>
              </w:rPr>
              <w:t>Yen et al., 2018</w:t>
            </w:r>
            <w:r w:rsidRPr="00760583">
              <w:fldChar w:fldCharType="begin"/>
            </w:r>
            <w:r w:rsidRPr="00760583">
              <w:instrText xml:space="preserve"> ADDIN EN.CITE &lt;EndNote&gt;&lt;Cite ExcludeAuth="1" ExcludeYear="1"&gt;&lt;Author&gt;Yen&lt;/Author&gt;&lt;Year&gt;2018&lt;/Year&gt;&lt;RecNum&gt;62&lt;/RecNum&gt;&lt;record&gt;&lt;rec-number&gt;62&lt;/rec-number&gt;&lt;foreign-keys&gt;&lt;key app="EN" db-id="wzdvwx2spprerseavwavafe5p0t2z5zpstez" timestamp="1770183283"&gt;62&lt;/key&gt;&lt;/foreign-keys&gt;&lt;ref-type name="Journal Article"&gt;17&lt;/ref-type&gt;&lt;contributors&gt;&lt;authors&gt;&lt;author&gt;S. C. Yen&lt;/author&gt;&lt;author&gt;Y. C. Pan&lt;/author&gt;&lt;author&gt;L. H. Wang&lt;/author&gt;&lt;/authors&gt;&lt;/contributors&gt;&lt;titles&gt;&lt;title&gt;The effects of agricultural lands management strategies for biodiversity recovery in Taroko National Park&lt;/title&gt;&lt;secondary-title&gt;Journal of National Park&lt;/secondary-title&gt;&lt;/titles&gt;&lt;pages&gt;29-43&lt;/pages&gt;&lt;volume&gt;28&lt;/volume&gt;&lt;dates&gt;&lt;year&gt;2018&lt;/year&gt;&lt;/dates&gt;&lt;urls&gt;&lt;/urls&gt;&lt;/record&gt;&lt;/Cite&gt;&lt;/EndNote&gt;</w:instrText>
            </w:r>
            <w:r w:rsidRPr="00760583">
              <w:fldChar w:fldCharType="separate"/>
            </w:r>
            <w:r w:rsidRPr="00760583">
              <w:fldChar w:fldCharType="end"/>
            </w:r>
          </w:p>
        </w:tc>
        <w:tc>
          <w:tcPr>
            <w:tcW w:w="2194" w:type="dxa"/>
            <w:vAlign w:val="center"/>
          </w:tcPr>
          <w:p w14:paraId="126BC0A5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Hualien County</w:t>
            </w:r>
          </w:p>
        </w:tc>
        <w:tc>
          <w:tcPr>
            <w:tcW w:w="1421" w:type="dxa"/>
            <w:vAlign w:val="center"/>
          </w:tcPr>
          <w:p w14:paraId="4ACA4279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2016-2017</w:t>
            </w:r>
          </w:p>
        </w:tc>
        <w:tc>
          <w:tcPr>
            <w:tcW w:w="1732" w:type="dxa"/>
            <w:vAlign w:val="center"/>
          </w:tcPr>
          <w:p w14:paraId="4C64EF34" w14:textId="77777777" w:rsidR="00C054A3" w:rsidRPr="00760583" w:rsidRDefault="00C054A3" w:rsidP="0069208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60583">
              <w:rPr>
                <w:szCs w:val="24"/>
              </w:rPr>
              <w:t>38</w:t>
            </w:r>
          </w:p>
        </w:tc>
      </w:tr>
    </w:tbl>
    <w:p w14:paraId="5190BFAB" w14:textId="77777777" w:rsidR="00C054A3" w:rsidRPr="00760583" w:rsidRDefault="00C054A3" w:rsidP="00C054A3">
      <w:pPr>
        <w:widowControl/>
        <w:spacing w:line="360" w:lineRule="auto"/>
        <w:rPr>
          <w:rFonts w:eastAsia="PMingLiU" w:cs="Times New Roman"/>
          <w:sz w:val="20"/>
          <w:szCs w:val="20"/>
          <w:lang w:eastAsia="zh-TW"/>
        </w:rPr>
      </w:pPr>
      <w:r w:rsidRPr="00760583">
        <w:rPr>
          <w:rFonts w:cs="Times New Roman"/>
        </w:rPr>
        <w:br w:type="page"/>
      </w:r>
      <w:r w:rsidRPr="00760583">
        <w:rPr>
          <w:rFonts w:cs="Times New Roman"/>
          <w:b/>
          <w:bCs/>
        </w:rPr>
        <w:lastRenderedPageBreak/>
        <w:t xml:space="preserve">Table </w:t>
      </w:r>
      <w:r w:rsidRPr="00760583">
        <w:rPr>
          <w:rFonts w:eastAsia="PMingLiU" w:cs="Times New Roman"/>
          <w:b/>
          <w:bCs/>
          <w:lang w:eastAsia="zh-TW"/>
        </w:rPr>
        <w:t>S</w:t>
      </w:r>
      <w:r w:rsidRPr="00760583">
        <w:rPr>
          <w:rFonts w:cs="Times New Roman"/>
          <w:b/>
          <w:bCs/>
        </w:rPr>
        <w:t>2.</w:t>
      </w:r>
      <w:r w:rsidRPr="00760583">
        <w:rPr>
          <w:rFonts w:cs="Times New Roman"/>
        </w:rPr>
        <w:t xml:space="preserve"> Environmental variables used in the study. Variables retained after the multicollinearity test are highlighted in bold.</w:t>
      </w:r>
    </w:p>
    <w:tbl>
      <w:tblPr>
        <w:tblStyle w:val="PlainTable2"/>
        <w:tblW w:w="8886" w:type="dxa"/>
        <w:tblLayout w:type="fixed"/>
        <w:tblLook w:val="04A0" w:firstRow="1" w:lastRow="0" w:firstColumn="1" w:lastColumn="0" w:noHBand="0" w:noVBand="1"/>
      </w:tblPr>
      <w:tblGrid>
        <w:gridCol w:w="5040"/>
        <w:gridCol w:w="1260"/>
        <w:gridCol w:w="2586"/>
      </w:tblGrid>
      <w:tr w:rsidR="00C054A3" w:rsidRPr="00760583" w14:paraId="1D3EBB94" w14:textId="77777777" w:rsidTr="006920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3915D6BE" w14:textId="77777777" w:rsidR="00C054A3" w:rsidRPr="00760583" w:rsidRDefault="00C054A3" w:rsidP="0069208A">
            <w:pPr>
              <w:spacing w:line="360" w:lineRule="auto"/>
              <w:rPr>
                <w:rFonts w:cs="Times New Roman"/>
                <w:b w:val="0"/>
                <w:bCs w:val="0"/>
              </w:rPr>
            </w:pPr>
            <w:r w:rsidRPr="00760583">
              <w:rPr>
                <w:rFonts w:cs="Times New Roman"/>
                <w:b w:val="0"/>
                <w:bCs w:val="0"/>
              </w:rPr>
              <w:t>Variables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15DC05C7" w14:textId="77777777" w:rsidR="00C054A3" w:rsidRPr="00760583" w:rsidRDefault="00C054A3" w:rsidP="0069208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760583">
              <w:rPr>
                <w:rFonts w:cs="Times New Roman"/>
                <w:b w:val="0"/>
                <w:bCs w:val="0"/>
              </w:rPr>
              <w:t>Unit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34D65319" w14:textId="77777777" w:rsidR="00C054A3" w:rsidRPr="00760583" w:rsidRDefault="00C054A3" w:rsidP="0069208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760583">
              <w:rPr>
                <w:rFonts w:cs="Times New Roman"/>
                <w:b w:val="0"/>
                <w:bCs w:val="0"/>
              </w:rPr>
              <w:t>Data Source</w:t>
            </w:r>
          </w:p>
        </w:tc>
      </w:tr>
      <w:tr w:rsidR="00C054A3" w:rsidRPr="00760583" w14:paraId="52D6271E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0AAED9E9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>Climate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0EA7B82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E912F72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Taiwan Climate Change Projection Information and Adaptation Knowledge Platform</w:t>
            </w:r>
            <w:r w:rsidRPr="00760583">
              <w:rPr>
                <w:rFonts w:cs="Times New Roman"/>
              </w:rPr>
              <w:t xml:space="preserve"> https://tccip.ncdr.nat.gov.tw</w:t>
            </w:r>
          </w:p>
        </w:tc>
      </w:tr>
      <w:tr w:rsidR="00C054A3" w:rsidRPr="00760583" w14:paraId="1D044642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7CA789BA" w14:textId="77777777" w:rsidR="00C054A3" w:rsidRPr="00760583" w:rsidRDefault="00C054A3" w:rsidP="0069208A">
            <w:pPr>
              <w:spacing w:line="360" w:lineRule="auto"/>
              <w:rPr>
                <w:rFonts w:cs="Times New Roman"/>
                <w:b w:val="0"/>
                <w:bCs w:val="0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1 = Annual Mean Temperature        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425BB0FC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52A19CAC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6E87DEA5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08084D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 xml:space="preserve">Bio 2 = Mean Diurnal Range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333FE5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2730CD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11CBA206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6D75464B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5 = Max Temperature of Warmest Month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471689E1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46B46676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232C3430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137BE6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6 = Max Temperature of Coldest Month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84F77B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16E3C0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14F5CFCE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71DADD71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 xml:space="preserve">Bio 7 = Temperature Annual Range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746E273E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40E464A4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014ACAE8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31DEB7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8 = Mean Temperature of Wettest Quarter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39D3E4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82C19F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72644615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2D56C71A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9 = Mean Temperature of Driest Quarter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7520F959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0D0ACCED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19321413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E1975B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10 = Mean Temperature of Warmest Quarter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783E1F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F410B6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359A48B9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3138DD58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11 = Mean Temperature of Coldest Quarter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6D903489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°C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503C551E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6C439EAB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E4BF77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 xml:space="preserve">Bio 12 = Annual Precipitation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922567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mm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B1ACEB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79B8A098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792AE427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13 = Precipitation of Wettest Month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7D7FAADE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mm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25CB0CD9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78A7F87D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5D72A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Bio 14 = Precipitation of Driest Month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4C2820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mm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ABFA23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5BF9235A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5EF4C347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 xml:space="preserve">Bio 16 = Precipitation of Wettest Quarter 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6EF45BF9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mm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2F794FDA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34915B13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CE26A2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 xml:space="preserve">Bio 17 = Precipitation of Driest Quarter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AD071F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mm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F6E3E3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52535603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8E8E8" w:themeFill="background2"/>
          </w:tcPr>
          <w:p w14:paraId="475FB90D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  <w:b w:val="0"/>
                <w:bCs w:val="0"/>
              </w:rPr>
              <w:t>Topography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8E8E8" w:themeFill="background2"/>
          </w:tcPr>
          <w:p w14:paraId="3E4AF6B3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8E8E8" w:themeFill="background2"/>
          </w:tcPr>
          <w:p w14:paraId="5CE6F5BC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 xml:space="preserve">DTM </w:t>
            </w:r>
            <w:hyperlink r:id="rId5" w:history="1">
              <w:r w:rsidRPr="00760583">
                <w:rPr>
                  <w:rStyle w:val="Hyperlink"/>
                  <w:rFonts w:cs="Times New Roman"/>
                </w:rPr>
                <w:t>https://data.gov.tw/dataset/138563</w:t>
              </w:r>
            </w:hyperlink>
          </w:p>
          <w:p w14:paraId="236E1CCB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OSM https://download.geofabrik.de/asia.html</w:t>
            </w:r>
          </w:p>
        </w:tc>
      </w:tr>
      <w:tr w:rsidR="00C054A3" w:rsidRPr="00760583" w14:paraId="6FB1CC5E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1788C1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Elevation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E641E2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m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7A58EA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1A8441F1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12FA174E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b w:val="0"/>
                <w:bCs w:val="0"/>
                <w:lang w:eastAsia="zh-TW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Standard deviation of </w:t>
            </w:r>
            <w:r w:rsidRPr="00760583">
              <w:rPr>
                <w:rFonts w:eastAsia="PMingLiU" w:cs="Times New Roman"/>
                <w:b w:val="0"/>
                <w:bCs w:val="0"/>
                <w:lang w:eastAsia="zh-TW"/>
              </w:rPr>
              <w:t>elevation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1F5CC735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eastAsia="PMingLiU" w:cs="Times New Roman"/>
                <w:lang w:eastAsia="zh-TW"/>
              </w:rPr>
              <w:t>m</w:t>
            </w:r>
          </w:p>
        </w:tc>
        <w:tc>
          <w:tcPr>
            <w:tcW w:w="2586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4552F4C0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520EBBDB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28C5F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eastAsia="PMingLiU" w:cs="Times New Roman"/>
                <w:lang w:eastAsia="zh-TW"/>
              </w:rPr>
              <w:t>Waterway</w:t>
            </w:r>
            <w:r w:rsidRPr="00760583">
              <w:rPr>
                <w:rFonts w:cs="Times New Roman"/>
              </w:rPr>
              <w:t xml:space="preserve"> density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2FFFD7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eastAsia="PMingLiU" w:cs="Times New Roman"/>
                <w:lang w:eastAsia="zh-TW"/>
              </w:rPr>
              <w:t>km/k</w:t>
            </w:r>
            <w:r w:rsidRPr="00760583">
              <w:rPr>
                <w:rFonts w:cs="Times New Roman"/>
              </w:rPr>
              <w:t>m²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6A117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64C3EED6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A49ABDC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b w:val="0"/>
                <w:bCs w:val="0"/>
                <w:lang w:eastAsia="zh-TW"/>
              </w:rPr>
            </w:pPr>
            <w:r w:rsidRPr="00760583">
              <w:rPr>
                <w:rFonts w:cs="Times New Roman"/>
                <w:b w:val="0"/>
                <w:bCs w:val="0"/>
              </w:rPr>
              <w:t>Land-cover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1752CE99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ECC757C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760583">
              <w:rPr>
                <w:rFonts w:cs="Times New Roman"/>
              </w:rPr>
              <w:t xml:space="preserve">ESRI </w:t>
            </w:r>
            <w:r w:rsidRPr="00760583">
              <w:rPr>
                <w:rFonts w:cs="Times New Roman"/>
              </w:rPr>
              <w:lastRenderedPageBreak/>
              <w:t>https://livingatlas.arcgis.com/landcover/</w:t>
            </w:r>
          </w:p>
        </w:tc>
      </w:tr>
      <w:tr w:rsidR="00C054A3" w:rsidRPr="00760583" w14:paraId="12E3B502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single" w:sz="4" w:space="0" w:color="auto"/>
              <w:bottom w:val="nil"/>
            </w:tcBorders>
          </w:tcPr>
          <w:p w14:paraId="4BAE6AF2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lastRenderedPageBreak/>
              <w:t>Forest coverage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D49B2A2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cs="Times New Roman"/>
              </w:rPr>
              <w:t>%</w:t>
            </w:r>
          </w:p>
        </w:tc>
        <w:tc>
          <w:tcPr>
            <w:tcW w:w="2586" w:type="dxa"/>
            <w:tcBorders>
              <w:top w:val="single" w:sz="4" w:space="0" w:color="auto"/>
              <w:bottom w:val="nil"/>
            </w:tcBorders>
          </w:tcPr>
          <w:p w14:paraId="0F56E033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3AC447C1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nil"/>
              <w:bottom w:val="nil"/>
            </w:tcBorders>
          </w:tcPr>
          <w:p w14:paraId="44A3D535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Crop</w:t>
            </w:r>
            <w:r w:rsidRPr="00760583">
              <w:rPr>
                <w:rFonts w:eastAsia="PMingLiU" w:cs="Times New Roman"/>
                <w:lang w:eastAsia="zh-TW"/>
              </w:rPr>
              <w:t xml:space="preserve"> coverage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C373708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%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4D471382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3B576D24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nil"/>
              <w:bottom w:val="single" w:sz="4" w:space="0" w:color="auto"/>
            </w:tcBorders>
          </w:tcPr>
          <w:p w14:paraId="170195AD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Rangeland</w:t>
            </w:r>
            <w:r w:rsidRPr="00760583">
              <w:rPr>
                <w:rFonts w:eastAsia="PMingLiU" w:cs="Times New Roman"/>
                <w:lang w:eastAsia="zh-TW"/>
              </w:rPr>
              <w:t xml:space="preserve"> coverage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32D7CA2B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%</w:t>
            </w:r>
          </w:p>
        </w:tc>
        <w:tc>
          <w:tcPr>
            <w:tcW w:w="2586" w:type="dxa"/>
            <w:tcBorders>
              <w:top w:val="nil"/>
              <w:bottom w:val="single" w:sz="4" w:space="0" w:color="auto"/>
            </w:tcBorders>
          </w:tcPr>
          <w:p w14:paraId="1B738F91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3FA7EB94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top w:val="nil"/>
              <w:bottom w:val="single" w:sz="4" w:space="0" w:color="auto"/>
            </w:tcBorders>
            <w:shd w:val="clear" w:color="auto" w:fill="E8E8E8" w:themeFill="background2"/>
          </w:tcPr>
          <w:p w14:paraId="2402D226" w14:textId="77777777" w:rsidR="00C054A3" w:rsidRPr="00760583" w:rsidRDefault="00C054A3" w:rsidP="0069208A">
            <w:pPr>
              <w:spacing w:line="360" w:lineRule="auto"/>
              <w:rPr>
                <w:rFonts w:cs="Times New Roman"/>
                <w:b w:val="0"/>
                <w:bCs w:val="0"/>
              </w:rPr>
            </w:pPr>
            <w:r w:rsidRPr="00760583">
              <w:rPr>
                <w:rFonts w:cs="Times New Roman"/>
                <w:b w:val="0"/>
                <w:bCs w:val="0"/>
              </w:rPr>
              <w:t xml:space="preserve">Anthropogenic 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E8E8E8" w:themeFill="background2"/>
          </w:tcPr>
          <w:p w14:paraId="1B44CE01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586" w:type="dxa"/>
            <w:tcBorders>
              <w:top w:val="nil"/>
              <w:bottom w:val="single" w:sz="4" w:space="0" w:color="auto"/>
            </w:tcBorders>
            <w:shd w:val="clear" w:color="auto" w:fill="E8E8E8" w:themeFill="background2"/>
          </w:tcPr>
          <w:p w14:paraId="399FB9CE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O</w:t>
            </w:r>
            <w:r w:rsidRPr="00760583">
              <w:rPr>
                <w:rFonts w:eastAsia="PMingLiU" w:cs="Times New Roman"/>
                <w:lang w:eastAsia="zh-TW"/>
              </w:rPr>
              <w:t>penStreetMap</w:t>
            </w:r>
            <w:r w:rsidRPr="00760583">
              <w:rPr>
                <w:rFonts w:cs="Times New Roman"/>
              </w:rPr>
              <w:t xml:space="preserve"> https://download.geofabrik.de/asia.html</w:t>
            </w:r>
          </w:p>
        </w:tc>
      </w:tr>
      <w:tr w:rsidR="00C054A3" w:rsidRPr="00760583" w14:paraId="3396659B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28055B24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>Road density</w:t>
            </w:r>
          </w:p>
        </w:tc>
        <w:tc>
          <w:tcPr>
            <w:tcW w:w="1260" w:type="dxa"/>
          </w:tcPr>
          <w:p w14:paraId="70864DC4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eastAsia="PMingLiU" w:cs="Times New Roman"/>
                <w:lang w:eastAsia="zh-TW"/>
              </w:rPr>
              <w:t>km/k</w:t>
            </w:r>
            <w:r w:rsidRPr="00760583">
              <w:rPr>
                <w:rFonts w:cs="Times New Roman"/>
              </w:rPr>
              <w:t>m²</w:t>
            </w:r>
          </w:p>
        </w:tc>
        <w:tc>
          <w:tcPr>
            <w:tcW w:w="2586" w:type="dxa"/>
          </w:tcPr>
          <w:p w14:paraId="6B62424D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14796417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shd w:val="clear" w:color="auto" w:fill="E8E8E8" w:themeFill="background2"/>
          </w:tcPr>
          <w:p w14:paraId="2BC4B8DC" w14:textId="77777777" w:rsidR="00C054A3" w:rsidRPr="00760583" w:rsidRDefault="00C054A3" w:rsidP="0069208A">
            <w:pPr>
              <w:spacing w:line="360" w:lineRule="auto"/>
              <w:rPr>
                <w:rFonts w:cs="Times New Roman"/>
                <w:b w:val="0"/>
                <w:bCs w:val="0"/>
              </w:rPr>
            </w:pPr>
            <w:r w:rsidRPr="00760583">
              <w:rPr>
                <w:rFonts w:cs="Times New Roman"/>
                <w:b w:val="0"/>
                <w:bCs w:val="0"/>
              </w:rPr>
              <w:t>Dog-related predictor</w:t>
            </w:r>
          </w:p>
        </w:tc>
        <w:tc>
          <w:tcPr>
            <w:tcW w:w="1260" w:type="dxa"/>
            <w:shd w:val="clear" w:color="auto" w:fill="E8E8E8" w:themeFill="background2"/>
          </w:tcPr>
          <w:p w14:paraId="34F4A9B0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586" w:type="dxa"/>
            <w:shd w:val="clear" w:color="auto" w:fill="E8E8E8" w:themeFill="background2"/>
          </w:tcPr>
          <w:p w14:paraId="291E8FA5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054A3" w:rsidRPr="00760583" w14:paraId="3CE04C22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10019436" w14:textId="77777777" w:rsidR="00C054A3" w:rsidRPr="00760583" w:rsidRDefault="00C054A3" w:rsidP="0069208A">
            <w:pPr>
              <w:spacing w:line="360" w:lineRule="auto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P</w:t>
            </w:r>
            <w:r w:rsidRPr="00760583">
              <w:rPr>
                <w:rFonts w:eastAsia="PMingLiU" w:cs="Times New Roman"/>
              </w:rPr>
              <w:t xml:space="preserve">robability of </w:t>
            </w:r>
            <w:r w:rsidRPr="00760583">
              <w:rPr>
                <w:rFonts w:eastAsia="PMingLiU" w:cs="Times New Roman"/>
                <w:lang w:eastAsia="zh-TW"/>
              </w:rPr>
              <w:t xml:space="preserve">dog </w:t>
            </w:r>
            <w:r w:rsidRPr="00760583">
              <w:rPr>
                <w:rFonts w:eastAsia="PMingLiU" w:cs="Times New Roman"/>
              </w:rPr>
              <w:t>occurrence</w:t>
            </w:r>
          </w:p>
        </w:tc>
        <w:tc>
          <w:tcPr>
            <w:tcW w:w="1260" w:type="dxa"/>
          </w:tcPr>
          <w:p w14:paraId="279F8488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0-1</w:t>
            </w:r>
          </w:p>
        </w:tc>
        <w:tc>
          <w:tcPr>
            <w:tcW w:w="2586" w:type="dxa"/>
          </w:tcPr>
          <w:p w14:paraId="2DAC0FA1" w14:textId="77777777" w:rsidR="00C054A3" w:rsidRPr="00760583" w:rsidRDefault="00C054A3" w:rsidP="006920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>Species Distribution Model from the current study</w:t>
            </w:r>
          </w:p>
        </w:tc>
      </w:tr>
      <w:tr w:rsidR="00C054A3" w:rsidRPr="00760583" w14:paraId="5BB5ABCF" w14:textId="77777777" w:rsidTr="00692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03D59A7C" w14:textId="77777777" w:rsidR="00C054A3" w:rsidRPr="00760583" w:rsidRDefault="00C054A3" w:rsidP="0069208A">
            <w:pPr>
              <w:spacing w:line="360" w:lineRule="auto"/>
              <w:rPr>
                <w:rFonts w:cs="Times New Roman"/>
              </w:rPr>
            </w:pPr>
            <w:r w:rsidRPr="00760583">
              <w:rPr>
                <w:rFonts w:cs="Times New Roman"/>
              </w:rPr>
              <w:t>Dog density</w:t>
            </w:r>
          </w:p>
        </w:tc>
        <w:tc>
          <w:tcPr>
            <w:tcW w:w="1260" w:type="dxa"/>
          </w:tcPr>
          <w:p w14:paraId="34942A44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60583">
              <w:rPr>
                <w:rFonts w:eastAsia="PMingLiU" w:cs="Times New Roman"/>
                <w:lang w:eastAsia="zh-TW"/>
              </w:rPr>
              <w:t>no./</w:t>
            </w:r>
            <w:r w:rsidRPr="00760583">
              <w:rPr>
                <w:rFonts w:cs="Times New Roman"/>
              </w:rPr>
              <w:t>km</w:t>
            </w:r>
            <w:r w:rsidRPr="00760583"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2586" w:type="dxa"/>
          </w:tcPr>
          <w:p w14:paraId="3326346B" w14:textId="77777777" w:rsidR="00C054A3" w:rsidRPr="00760583" w:rsidRDefault="00C054A3" w:rsidP="006920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 w:hint="eastAsia"/>
                <w:lang w:eastAsia="zh-TW"/>
              </w:rPr>
              <w:t>(Chao 2020)</w:t>
            </w:r>
          </w:p>
        </w:tc>
      </w:tr>
    </w:tbl>
    <w:p w14:paraId="638D1437" w14:textId="77777777" w:rsidR="00C054A3" w:rsidRPr="00760583" w:rsidRDefault="00C054A3" w:rsidP="00C054A3">
      <w:pPr>
        <w:spacing w:line="360" w:lineRule="auto"/>
        <w:jc w:val="both"/>
        <w:rPr>
          <w:rFonts w:cs="Times New Roman"/>
          <w:b/>
          <w:bCs/>
        </w:rPr>
      </w:pPr>
    </w:p>
    <w:p w14:paraId="364D7106" w14:textId="77777777" w:rsidR="00C054A3" w:rsidRPr="00760583" w:rsidRDefault="00C054A3" w:rsidP="00C054A3">
      <w:pPr>
        <w:widowControl/>
        <w:rPr>
          <w:rFonts w:cs="Times New Roman"/>
          <w:b/>
          <w:bCs/>
        </w:rPr>
      </w:pPr>
      <w:r w:rsidRPr="00760583">
        <w:rPr>
          <w:rFonts w:cs="Times New Roman"/>
          <w:b/>
          <w:bCs/>
        </w:rPr>
        <w:br w:type="page"/>
      </w:r>
    </w:p>
    <w:p w14:paraId="53F5D45C" w14:textId="77777777" w:rsidR="00C054A3" w:rsidRPr="00760583" w:rsidRDefault="00C054A3" w:rsidP="00C054A3">
      <w:pPr>
        <w:spacing w:line="360" w:lineRule="auto"/>
        <w:jc w:val="both"/>
        <w:rPr>
          <w:rStyle w:val="SubtleEmphasis"/>
          <w:rFonts w:cs="Times New Roman"/>
          <w:color w:val="auto"/>
          <w:lang w:eastAsia="zh-TW"/>
        </w:rPr>
      </w:pPr>
      <w:r w:rsidRPr="00760583">
        <w:rPr>
          <w:rFonts w:cs="Times New Roman"/>
          <w:b/>
          <w:bCs/>
        </w:rPr>
        <w:lastRenderedPageBreak/>
        <w:t xml:space="preserve">Table </w:t>
      </w:r>
      <w:r w:rsidRPr="00760583">
        <w:rPr>
          <w:rFonts w:eastAsia="PMingLiU" w:cs="Times New Roman"/>
          <w:b/>
          <w:bCs/>
          <w:lang w:eastAsia="zh-TW"/>
        </w:rPr>
        <w:t>S3</w:t>
      </w:r>
      <w:r w:rsidRPr="00760583">
        <w:rPr>
          <w:rFonts w:cs="Times New Roman"/>
          <w:b/>
          <w:bCs/>
        </w:rPr>
        <w:t>.</w:t>
      </w:r>
      <w:r w:rsidRPr="00760583">
        <w:rPr>
          <w:rFonts w:cs="Times New Roman"/>
        </w:rPr>
        <w:t xml:space="preserve"> Summary of MaxEnt model results for</w:t>
      </w:r>
      <w:r w:rsidRPr="00760583">
        <w:rPr>
          <w:rFonts w:eastAsia="PMingLiU" w:cs="Times New Roman"/>
          <w:lang w:eastAsia="zh-TW"/>
        </w:rPr>
        <w:t xml:space="preserve"> species distribution, including model</w:t>
      </w:r>
      <w:r w:rsidRPr="00760583">
        <w:rPr>
          <w:rFonts w:cs="Times New Roman"/>
        </w:rPr>
        <w:t xml:space="preserve"> performance (AUC), threshold</w:t>
      </w:r>
      <w:r w:rsidRPr="00760583">
        <w:rPr>
          <w:rFonts w:eastAsia="PMingLiU" w:cs="Times New Roman"/>
          <w:lang w:eastAsia="zh-TW"/>
        </w:rPr>
        <w:t>s</w:t>
      </w:r>
      <w:r w:rsidRPr="00760583">
        <w:rPr>
          <w:rFonts w:cs="Times New Roman"/>
        </w:rPr>
        <w:t xml:space="preserve"> used for binarization (minimum training presence), and the predicted distribution area for each focal species.</w:t>
      </w:r>
    </w:p>
    <w:tbl>
      <w:tblPr>
        <w:tblStyle w:val="TableGrid"/>
        <w:tblW w:w="82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2072"/>
        <w:gridCol w:w="1851"/>
        <w:gridCol w:w="1851"/>
      </w:tblGrid>
      <w:tr w:rsidR="00C054A3" w:rsidRPr="00760583" w14:paraId="34B038D3" w14:textId="77777777" w:rsidTr="0069208A">
        <w:trPr>
          <w:trHeight w:val="456"/>
          <w:jc w:val="center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18E0BDD1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Species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00DEC017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 xml:space="preserve">Test </w:t>
            </w:r>
            <w:r w:rsidRPr="00760583">
              <w:rPr>
                <w:rFonts w:cs="Times New Roman"/>
              </w:rPr>
              <w:t>AUC</w:t>
            </w:r>
          </w:p>
          <w:p w14:paraId="7C7BD891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lang w:eastAsia="zh-TW"/>
              </w:rPr>
            </w:pPr>
            <w:r w:rsidRPr="00760583">
              <w:rPr>
                <w:rFonts w:eastAsia="PMingLiU" w:cs="Times New Roman"/>
                <w:lang w:eastAsia="zh-TW"/>
              </w:rPr>
              <w:t xml:space="preserve">(Mean </w:t>
            </w:r>
            <w:r w:rsidRPr="00760583">
              <w:rPr>
                <w:rFonts w:cs="Times New Roman"/>
              </w:rPr>
              <w:t>±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SD</w:t>
            </w:r>
            <w:r w:rsidRPr="00760583">
              <w:rPr>
                <w:rFonts w:eastAsia="PMingLiU" w:cs="Times New Roman"/>
                <w:lang w:eastAsia="zh-TW"/>
              </w:rPr>
              <w:t>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363024F2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  <w:color w:val="EE0000"/>
              </w:rPr>
            </w:pPr>
            <w:r w:rsidRPr="00760583">
              <w:rPr>
                <w:rFonts w:cs="Times New Roman"/>
              </w:rPr>
              <w:t>Threshold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70061713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  <w:color w:val="EE0000"/>
              </w:rPr>
            </w:pPr>
            <w:r w:rsidRPr="00760583">
              <w:rPr>
                <w:rFonts w:cs="Times New Roman"/>
                <w:color w:val="000000" w:themeColor="text1"/>
              </w:rPr>
              <w:t>Area (km²)</w:t>
            </w:r>
          </w:p>
        </w:tc>
      </w:tr>
      <w:tr w:rsidR="00C054A3" w:rsidRPr="00760583" w14:paraId="2E862BD9" w14:textId="77777777" w:rsidTr="0069208A">
        <w:trPr>
          <w:trHeight w:val="456"/>
          <w:jc w:val="center"/>
        </w:trPr>
        <w:tc>
          <w:tcPr>
            <w:tcW w:w="2484" w:type="dxa"/>
            <w:tcBorders>
              <w:top w:val="single" w:sz="4" w:space="0" w:color="auto"/>
              <w:bottom w:val="nil"/>
            </w:tcBorders>
            <w:vAlign w:val="center"/>
          </w:tcPr>
          <w:p w14:paraId="6780D97B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Reeves’ muntjac</w:t>
            </w:r>
          </w:p>
        </w:tc>
        <w:tc>
          <w:tcPr>
            <w:tcW w:w="2072" w:type="dxa"/>
            <w:tcBorders>
              <w:top w:val="single" w:sz="4" w:space="0" w:color="auto"/>
              <w:bottom w:val="nil"/>
            </w:tcBorders>
            <w:vAlign w:val="center"/>
          </w:tcPr>
          <w:p w14:paraId="552433ED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  <w:color w:val="000000" w:themeColor="text1"/>
              </w:rPr>
              <w:t>0.798</w:t>
            </w:r>
            <w:r w:rsidRPr="00760583">
              <w:rPr>
                <w:rFonts w:eastAsia="PMingLiU" w:cs="Times New Roman"/>
                <w:color w:val="000000" w:themeColor="text1"/>
                <w:lang w:eastAsia="zh-TW"/>
              </w:rPr>
              <w:t xml:space="preserve"> </w:t>
            </w:r>
            <w:r w:rsidRPr="00760583">
              <w:rPr>
                <w:rFonts w:cs="Times New Roman"/>
                <w:color w:val="000000" w:themeColor="text1"/>
              </w:rPr>
              <w:t>±</w:t>
            </w:r>
            <w:r w:rsidRPr="00760583">
              <w:rPr>
                <w:rFonts w:eastAsia="PMingLiU" w:cs="Times New Roman"/>
                <w:color w:val="000000" w:themeColor="text1"/>
                <w:lang w:eastAsia="zh-TW"/>
              </w:rPr>
              <w:t xml:space="preserve"> </w:t>
            </w:r>
            <w:r w:rsidRPr="00760583">
              <w:rPr>
                <w:rFonts w:cs="Times New Roman"/>
                <w:color w:val="000000" w:themeColor="text1"/>
              </w:rPr>
              <w:t>0.03</w:t>
            </w:r>
            <w:r w:rsidRPr="00760583">
              <w:rPr>
                <w:rFonts w:eastAsia="PMingLiU" w:cs="Times New Roman"/>
                <w:color w:val="000000" w:themeColor="text1"/>
                <w:lang w:eastAsia="zh-TW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  <w:vAlign w:val="center"/>
          </w:tcPr>
          <w:p w14:paraId="68E8E8AE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color w:val="EE0000"/>
                <w:lang w:eastAsia="zh-TW"/>
              </w:rPr>
            </w:pPr>
            <w:r w:rsidRPr="00760583">
              <w:rPr>
                <w:rFonts w:cs="Times New Roman"/>
              </w:rPr>
              <w:t>0.0832</w:t>
            </w:r>
          </w:p>
        </w:tc>
        <w:tc>
          <w:tcPr>
            <w:tcW w:w="1851" w:type="dxa"/>
            <w:tcBorders>
              <w:top w:val="single" w:sz="4" w:space="0" w:color="auto"/>
              <w:bottom w:val="nil"/>
            </w:tcBorders>
          </w:tcPr>
          <w:p w14:paraId="4A335665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26672</w:t>
            </w:r>
          </w:p>
        </w:tc>
      </w:tr>
      <w:tr w:rsidR="00C054A3" w:rsidRPr="00760583" w14:paraId="53073523" w14:textId="77777777" w:rsidTr="0069208A">
        <w:trPr>
          <w:trHeight w:val="456"/>
          <w:jc w:val="center"/>
        </w:trPr>
        <w:tc>
          <w:tcPr>
            <w:tcW w:w="2484" w:type="dxa"/>
            <w:tcBorders>
              <w:top w:val="nil"/>
            </w:tcBorders>
            <w:vAlign w:val="center"/>
          </w:tcPr>
          <w:p w14:paraId="6C4CDE6C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Chinese pangolin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 w14:paraId="5BFDD715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0.830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±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0.039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4313897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color w:val="EE0000"/>
                <w:lang w:eastAsia="zh-TW"/>
              </w:rPr>
            </w:pPr>
            <w:r w:rsidRPr="00760583">
              <w:rPr>
                <w:rFonts w:cs="Times New Roman"/>
              </w:rPr>
              <w:t>0.0304</w:t>
            </w:r>
          </w:p>
        </w:tc>
        <w:tc>
          <w:tcPr>
            <w:tcW w:w="1851" w:type="dxa"/>
            <w:tcBorders>
              <w:top w:val="nil"/>
            </w:tcBorders>
          </w:tcPr>
          <w:p w14:paraId="5F54CB46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24685</w:t>
            </w:r>
          </w:p>
        </w:tc>
      </w:tr>
      <w:tr w:rsidR="00C054A3" w:rsidRPr="00760583" w14:paraId="1BBFEC57" w14:textId="77777777" w:rsidTr="0069208A">
        <w:trPr>
          <w:trHeight w:val="456"/>
          <w:jc w:val="center"/>
        </w:trPr>
        <w:tc>
          <w:tcPr>
            <w:tcW w:w="2484" w:type="dxa"/>
            <w:vAlign w:val="center"/>
          </w:tcPr>
          <w:p w14:paraId="568E7174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Crab-eating mongoose</w:t>
            </w:r>
          </w:p>
        </w:tc>
        <w:tc>
          <w:tcPr>
            <w:tcW w:w="2072" w:type="dxa"/>
            <w:vAlign w:val="center"/>
          </w:tcPr>
          <w:p w14:paraId="31A36501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0.828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±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0.035</w:t>
            </w:r>
          </w:p>
        </w:tc>
        <w:tc>
          <w:tcPr>
            <w:tcW w:w="1851" w:type="dxa"/>
            <w:vAlign w:val="center"/>
          </w:tcPr>
          <w:p w14:paraId="6466A67C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color w:val="EE0000"/>
                <w:lang w:eastAsia="zh-TW"/>
              </w:rPr>
            </w:pPr>
            <w:r w:rsidRPr="00760583">
              <w:rPr>
                <w:rFonts w:cs="Times New Roman"/>
              </w:rPr>
              <w:t>0.0464</w:t>
            </w:r>
          </w:p>
        </w:tc>
        <w:tc>
          <w:tcPr>
            <w:tcW w:w="1851" w:type="dxa"/>
          </w:tcPr>
          <w:p w14:paraId="510DDC0E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26125</w:t>
            </w:r>
          </w:p>
        </w:tc>
      </w:tr>
      <w:tr w:rsidR="00C054A3" w:rsidRPr="00760583" w14:paraId="474A2AD1" w14:textId="77777777" w:rsidTr="0069208A">
        <w:trPr>
          <w:trHeight w:val="456"/>
          <w:jc w:val="center"/>
        </w:trPr>
        <w:tc>
          <w:tcPr>
            <w:tcW w:w="2484" w:type="dxa"/>
            <w:vAlign w:val="center"/>
          </w:tcPr>
          <w:p w14:paraId="2CDA849F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Ferret badger</w:t>
            </w:r>
          </w:p>
        </w:tc>
        <w:tc>
          <w:tcPr>
            <w:tcW w:w="2072" w:type="dxa"/>
            <w:vAlign w:val="center"/>
          </w:tcPr>
          <w:p w14:paraId="561E9862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0.786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±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0.035</w:t>
            </w:r>
          </w:p>
        </w:tc>
        <w:tc>
          <w:tcPr>
            <w:tcW w:w="1851" w:type="dxa"/>
            <w:vAlign w:val="center"/>
          </w:tcPr>
          <w:p w14:paraId="6EC8D286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color w:val="EE0000"/>
                <w:lang w:eastAsia="zh-TW"/>
              </w:rPr>
            </w:pPr>
            <w:r w:rsidRPr="00760583">
              <w:rPr>
                <w:rFonts w:cs="Times New Roman"/>
              </w:rPr>
              <w:t>0.0344</w:t>
            </w:r>
          </w:p>
        </w:tc>
        <w:tc>
          <w:tcPr>
            <w:tcW w:w="1851" w:type="dxa"/>
          </w:tcPr>
          <w:p w14:paraId="2941403D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29781</w:t>
            </w:r>
          </w:p>
        </w:tc>
      </w:tr>
      <w:tr w:rsidR="00C054A3" w:rsidRPr="00760583" w14:paraId="205C72F5" w14:textId="77777777" w:rsidTr="0069208A">
        <w:trPr>
          <w:trHeight w:val="456"/>
          <w:jc w:val="center"/>
        </w:trPr>
        <w:tc>
          <w:tcPr>
            <w:tcW w:w="2484" w:type="dxa"/>
            <w:vAlign w:val="center"/>
          </w:tcPr>
          <w:p w14:paraId="035978C9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Masked palm civet</w:t>
            </w:r>
          </w:p>
        </w:tc>
        <w:tc>
          <w:tcPr>
            <w:tcW w:w="2072" w:type="dxa"/>
            <w:vAlign w:val="center"/>
          </w:tcPr>
          <w:p w14:paraId="1A7B56DE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0.778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±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0.034</w:t>
            </w:r>
          </w:p>
        </w:tc>
        <w:tc>
          <w:tcPr>
            <w:tcW w:w="1851" w:type="dxa"/>
            <w:vAlign w:val="center"/>
          </w:tcPr>
          <w:p w14:paraId="08C03DB2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color w:val="EE0000"/>
                <w:lang w:eastAsia="zh-TW"/>
              </w:rPr>
            </w:pPr>
            <w:r w:rsidRPr="00760583">
              <w:rPr>
                <w:rFonts w:cs="Times New Roman"/>
              </w:rPr>
              <w:t>0.0125</w:t>
            </w:r>
          </w:p>
        </w:tc>
        <w:tc>
          <w:tcPr>
            <w:tcW w:w="1851" w:type="dxa"/>
          </w:tcPr>
          <w:p w14:paraId="520B8E3C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34510</w:t>
            </w:r>
          </w:p>
        </w:tc>
      </w:tr>
      <w:tr w:rsidR="00C054A3" w:rsidRPr="00760583" w14:paraId="2F97B744" w14:textId="77777777" w:rsidTr="0069208A">
        <w:trPr>
          <w:trHeight w:val="456"/>
          <w:jc w:val="center"/>
        </w:trPr>
        <w:tc>
          <w:tcPr>
            <w:tcW w:w="2484" w:type="dxa"/>
            <w:vAlign w:val="center"/>
          </w:tcPr>
          <w:p w14:paraId="15B2EEB5" w14:textId="77777777" w:rsidR="00C054A3" w:rsidRPr="00760583" w:rsidRDefault="00C054A3" w:rsidP="0069208A">
            <w:pPr>
              <w:spacing w:line="360" w:lineRule="auto"/>
              <w:jc w:val="both"/>
              <w:rPr>
                <w:rFonts w:cs="Times New Roman"/>
              </w:rPr>
            </w:pPr>
            <w:r w:rsidRPr="00760583">
              <w:rPr>
                <w:rFonts w:cs="Times New Roman"/>
              </w:rPr>
              <w:t>Domestic dog</w:t>
            </w:r>
          </w:p>
        </w:tc>
        <w:tc>
          <w:tcPr>
            <w:tcW w:w="2072" w:type="dxa"/>
            <w:vAlign w:val="center"/>
          </w:tcPr>
          <w:p w14:paraId="0C7C5718" w14:textId="77777777" w:rsidR="00C054A3" w:rsidRPr="00760583" w:rsidRDefault="00C054A3" w:rsidP="0069208A">
            <w:pPr>
              <w:spacing w:line="360" w:lineRule="auto"/>
              <w:jc w:val="center"/>
              <w:rPr>
                <w:rFonts w:eastAsia="PMingLiU" w:cs="Times New Roman"/>
                <w:lang w:eastAsia="zh-TW"/>
              </w:rPr>
            </w:pPr>
            <w:r w:rsidRPr="00760583">
              <w:rPr>
                <w:rFonts w:cs="Times New Roman"/>
              </w:rPr>
              <w:t>0.773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±</w:t>
            </w:r>
            <w:r w:rsidRPr="00760583">
              <w:rPr>
                <w:rFonts w:eastAsia="PMingLiU" w:cs="Times New Roman"/>
                <w:lang w:eastAsia="zh-TW"/>
              </w:rPr>
              <w:t xml:space="preserve"> </w:t>
            </w:r>
            <w:r w:rsidRPr="00760583">
              <w:rPr>
                <w:rFonts w:cs="Times New Roman"/>
              </w:rPr>
              <w:t>0.03</w:t>
            </w:r>
            <w:r w:rsidRPr="00760583">
              <w:rPr>
                <w:rFonts w:eastAsia="PMingLiU" w:cs="Times New Roman"/>
                <w:lang w:eastAsia="zh-TW"/>
              </w:rPr>
              <w:t>4</w:t>
            </w:r>
          </w:p>
        </w:tc>
        <w:tc>
          <w:tcPr>
            <w:tcW w:w="1851" w:type="dxa"/>
            <w:vAlign w:val="center"/>
          </w:tcPr>
          <w:p w14:paraId="1925F62F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-</w:t>
            </w:r>
          </w:p>
        </w:tc>
        <w:tc>
          <w:tcPr>
            <w:tcW w:w="1851" w:type="dxa"/>
          </w:tcPr>
          <w:p w14:paraId="606220F8" w14:textId="77777777" w:rsidR="00C054A3" w:rsidRPr="00760583" w:rsidRDefault="00C054A3" w:rsidP="0069208A">
            <w:pPr>
              <w:spacing w:line="360" w:lineRule="auto"/>
              <w:jc w:val="center"/>
              <w:rPr>
                <w:rFonts w:cs="Times New Roman"/>
              </w:rPr>
            </w:pPr>
            <w:r w:rsidRPr="00760583">
              <w:rPr>
                <w:rFonts w:cs="Times New Roman"/>
              </w:rPr>
              <w:t>-</w:t>
            </w:r>
          </w:p>
        </w:tc>
      </w:tr>
    </w:tbl>
    <w:p w14:paraId="6A5E7821" w14:textId="77777777" w:rsidR="00C054A3" w:rsidRPr="00760583" w:rsidRDefault="00C054A3" w:rsidP="00C054A3">
      <w:pPr>
        <w:widowControl/>
        <w:spacing w:line="360" w:lineRule="auto"/>
        <w:rPr>
          <w:rStyle w:val="SubtleEmphasis"/>
          <w:rFonts w:cs="Times New Roman"/>
          <w:i w:val="0"/>
          <w:iCs w:val="0"/>
          <w:color w:val="auto"/>
        </w:rPr>
      </w:pPr>
      <w:r w:rsidRPr="00760583">
        <w:rPr>
          <w:rStyle w:val="SubtleEmphasis"/>
          <w:rFonts w:cs="Times New Roman"/>
          <w:i w:val="0"/>
          <w:iCs w:val="0"/>
          <w:color w:val="auto"/>
        </w:rPr>
        <w:br w:type="page"/>
      </w:r>
    </w:p>
    <w:p w14:paraId="45336E51" w14:textId="77777777" w:rsidR="00C054A3" w:rsidRPr="00760583" w:rsidRDefault="00C054A3" w:rsidP="00C054A3">
      <w:pPr>
        <w:spacing w:line="360" w:lineRule="auto"/>
        <w:jc w:val="both"/>
        <w:rPr>
          <w:rStyle w:val="SubtleEmphasis"/>
          <w:rFonts w:cs="Times New Roman"/>
          <w:i w:val="0"/>
          <w:iCs w:val="0"/>
          <w:color w:val="auto"/>
        </w:rPr>
      </w:pPr>
      <w:r w:rsidRPr="00760583">
        <w:rPr>
          <w:rStyle w:val="SubtleEmphasis"/>
          <w:rFonts w:cs="Times New Roman"/>
          <w:b/>
          <w:bCs/>
          <w:i w:val="0"/>
          <w:iCs w:val="0"/>
          <w:color w:val="auto"/>
        </w:rPr>
        <w:lastRenderedPageBreak/>
        <w:t>T</w:t>
      </w:r>
      <w:r w:rsidRPr="00760583">
        <w:rPr>
          <w:rStyle w:val="SubtleEmphasis"/>
          <w:rFonts w:eastAsia="PMingLiU" w:cs="Times New Roman"/>
          <w:b/>
          <w:bCs/>
          <w:i w:val="0"/>
          <w:iCs w:val="0"/>
          <w:color w:val="auto"/>
          <w:lang w:eastAsia="zh-TW"/>
        </w:rPr>
        <w:t>able</w:t>
      </w:r>
      <w:r w:rsidRPr="00760583">
        <w:rPr>
          <w:rStyle w:val="SubtleEmphasis"/>
          <w:rFonts w:cs="Times New Roman"/>
          <w:b/>
          <w:bCs/>
          <w:i w:val="0"/>
          <w:iCs w:val="0"/>
          <w:color w:val="auto"/>
        </w:rPr>
        <w:t xml:space="preserve"> </w:t>
      </w:r>
      <w:r w:rsidRPr="00760583">
        <w:rPr>
          <w:rStyle w:val="SubtleEmphasis"/>
          <w:rFonts w:eastAsia="PMingLiU" w:cs="Times New Roman"/>
          <w:b/>
          <w:bCs/>
          <w:i w:val="0"/>
          <w:iCs w:val="0"/>
          <w:color w:val="auto"/>
          <w:lang w:eastAsia="zh-TW"/>
        </w:rPr>
        <w:t>S4.</w:t>
      </w:r>
      <w:r w:rsidRPr="00760583">
        <w:rPr>
          <w:rStyle w:val="SubtleEmphasis"/>
          <w:rFonts w:cs="Times New Roman"/>
          <w:i w:val="0"/>
          <w:iCs w:val="0"/>
          <w:color w:val="auto"/>
        </w:rPr>
        <w:t xml:space="preserve"> </w:t>
      </w:r>
      <w:r w:rsidRPr="00760583">
        <w:rPr>
          <w:rFonts w:cs="Times New Roman"/>
        </w:rPr>
        <w:t>Relative contribution (%) of environmental predictor variables to the Species Distribution Models for the five native mammal species and free-roaming dogs.</w:t>
      </w:r>
    </w:p>
    <w:tbl>
      <w:tblPr>
        <w:tblStyle w:val="PlainTable2"/>
        <w:tblW w:w="1080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427"/>
        <w:gridCol w:w="1855"/>
        <w:gridCol w:w="1266"/>
        <w:gridCol w:w="1641"/>
        <w:gridCol w:w="1302"/>
      </w:tblGrid>
      <w:tr w:rsidR="00C054A3" w:rsidRPr="00760583" w14:paraId="031BF853" w14:textId="77777777" w:rsidTr="006920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bottom w:val="single" w:sz="4" w:space="0" w:color="auto"/>
            </w:tcBorders>
            <w:noWrap/>
            <w:hideMark/>
          </w:tcPr>
          <w:p w14:paraId="611BFB95" w14:textId="77777777" w:rsidR="00C054A3" w:rsidRPr="00760583" w:rsidRDefault="00C054A3" w:rsidP="0069208A">
            <w:pPr>
              <w:widowControl/>
              <w:spacing w:line="360" w:lineRule="auto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Environmental variables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noWrap/>
            <w:hideMark/>
          </w:tcPr>
          <w:p w14:paraId="098F5B06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Reeves’ muntjac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noWrap/>
            <w:hideMark/>
          </w:tcPr>
          <w:p w14:paraId="5BA3AB20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Chinese pangolin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noWrap/>
            <w:hideMark/>
          </w:tcPr>
          <w:p w14:paraId="30E8E270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Crab-eating mongoose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noWrap/>
            <w:hideMark/>
          </w:tcPr>
          <w:p w14:paraId="7143A72B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Ferret badger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noWrap/>
            <w:hideMark/>
          </w:tcPr>
          <w:p w14:paraId="4B711D93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Masked palm civet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noWrap/>
            <w:hideMark/>
          </w:tcPr>
          <w:p w14:paraId="4D885B1B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Domestic dogs</w:t>
            </w:r>
          </w:p>
        </w:tc>
      </w:tr>
      <w:tr w:rsidR="00C054A3" w:rsidRPr="00760583" w14:paraId="1D2BE932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122FA3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</w:pPr>
            <w:r w:rsidRPr="00760583"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  <w:t>Forest coverage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BA75DB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40.4</w:t>
            </w:r>
          </w:p>
        </w:tc>
        <w:tc>
          <w:tcPr>
            <w:tcW w:w="142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4823C8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41.7</w:t>
            </w:r>
          </w:p>
        </w:tc>
        <w:tc>
          <w:tcPr>
            <w:tcW w:w="185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991859A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color w:val="000000"/>
                <w:lang w:eastAsia="zh-TW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38.</w:t>
            </w:r>
            <w:r w:rsidRPr="00760583">
              <w:rPr>
                <w:rFonts w:ascii="PMingLiU" w:eastAsia="PMingLiU" w:hAnsi="PMingLiU" w:cs="Times New Roman" w:hint="eastAsia"/>
                <w:color w:val="000000"/>
                <w:lang w:eastAsia="zh-TW"/>
                <w14:ligatures w14:val="none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BF2588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38</w:t>
            </w:r>
          </w:p>
        </w:tc>
        <w:tc>
          <w:tcPr>
            <w:tcW w:w="16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0FC247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3</w:t>
            </w:r>
            <w:r w:rsidRPr="00760583">
              <w:rPr>
                <w:rFonts w:cs="Times New Roman"/>
                <w:color w:val="000000"/>
                <w14:ligatures w14:val="none"/>
              </w:rPr>
              <w:t>1.1</w:t>
            </w:r>
          </w:p>
        </w:tc>
        <w:tc>
          <w:tcPr>
            <w:tcW w:w="13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59CD889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16</w:t>
            </w:r>
          </w:p>
        </w:tc>
      </w:tr>
      <w:tr w:rsidR="00C054A3" w:rsidRPr="00760583" w14:paraId="68066225" w14:textId="77777777" w:rsidTr="0069208A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il"/>
            </w:tcBorders>
            <w:noWrap/>
            <w:vAlign w:val="center"/>
            <w:hideMark/>
          </w:tcPr>
          <w:p w14:paraId="389DEC85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Road density</w:t>
            </w:r>
          </w:p>
        </w:tc>
        <w:tc>
          <w:tcPr>
            <w:tcW w:w="1659" w:type="dxa"/>
            <w:tcBorders>
              <w:top w:val="nil"/>
            </w:tcBorders>
            <w:noWrap/>
            <w:vAlign w:val="center"/>
            <w:hideMark/>
          </w:tcPr>
          <w:p w14:paraId="1D877D7D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eastAsia="Times New Roman" w:cs="Times New Roman"/>
                <w:color w:val="000000" w:themeColor="text1"/>
                <w14:ligatures w14:val="none"/>
              </w:rPr>
              <w:t>1</w:t>
            </w:r>
            <w:r w:rsidRPr="00760583">
              <w:rPr>
                <w:rFonts w:cs="Times New Roman"/>
                <w:color w:val="000000" w:themeColor="text1"/>
                <w14:ligatures w14:val="none"/>
              </w:rPr>
              <w:t>3</w:t>
            </w:r>
            <w:r w:rsidRPr="00760583">
              <w:rPr>
                <w:rFonts w:eastAsia="Times New Roman" w:cs="Times New Roman"/>
                <w:color w:val="000000" w:themeColor="text1"/>
                <w14:ligatures w14:val="none"/>
              </w:rPr>
              <w:t>.</w:t>
            </w:r>
            <w:r w:rsidRPr="00760583">
              <w:rPr>
                <w:rFonts w:cs="Times New Roman"/>
                <w:color w:val="000000" w:themeColor="text1"/>
                <w14:ligatures w14:val="none"/>
              </w:rPr>
              <w:t>9</w:t>
            </w:r>
          </w:p>
        </w:tc>
        <w:tc>
          <w:tcPr>
            <w:tcW w:w="1427" w:type="dxa"/>
            <w:tcBorders>
              <w:top w:val="nil"/>
            </w:tcBorders>
            <w:noWrap/>
            <w:vAlign w:val="center"/>
            <w:hideMark/>
          </w:tcPr>
          <w:p w14:paraId="71E5EFB6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</w:t>
            </w:r>
            <w:r w:rsidRPr="00760583">
              <w:rPr>
                <w:rFonts w:cs="Times New Roman"/>
                <w:color w:val="000000"/>
                <w14:ligatures w14:val="none"/>
              </w:rPr>
              <w:t>3</w:t>
            </w:r>
            <w:r w:rsidRPr="00760583">
              <w:rPr>
                <w:rFonts w:eastAsia="Times New Roman" w:cs="Times New Roman"/>
                <w:color w:val="000000"/>
                <w14:ligatures w14:val="none"/>
              </w:rPr>
              <w:t>.</w:t>
            </w:r>
            <w:r w:rsidRPr="00760583">
              <w:rPr>
                <w:rFonts w:cs="Times New Roman"/>
                <w:color w:val="000000"/>
                <w14:ligatures w14:val="none"/>
              </w:rPr>
              <w:t>6</w:t>
            </w:r>
          </w:p>
        </w:tc>
        <w:tc>
          <w:tcPr>
            <w:tcW w:w="1855" w:type="dxa"/>
            <w:tcBorders>
              <w:top w:val="nil"/>
            </w:tcBorders>
            <w:noWrap/>
            <w:vAlign w:val="center"/>
            <w:hideMark/>
          </w:tcPr>
          <w:p w14:paraId="1D2A0803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</w:t>
            </w:r>
            <w:r w:rsidRPr="00760583">
              <w:rPr>
                <w:rFonts w:cs="Times New Roman"/>
                <w:color w:val="000000"/>
                <w14:ligatures w14:val="none"/>
              </w:rPr>
              <w:t>3.8</w:t>
            </w:r>
          </w:p>
        </w:tc>
        <w:tc>
          <w:tcPr>
            <w:tcW w:w="1266" w:type="dxa"/>
            <w:tcBorders>
              <w:top w:val="nil"/>
            </w:tcBorders>
            <w:noWrap/>
            <w:vAlign w:val="center"/>
            <w:hideMark/>
          </w:tcPr>
          <w:p w14:paraId="70822E55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</w:t>
            </w:r>
            <w:r w:rsidRPr="00760583">
              <w:rPr>
                <w:rFonts w:cs="Times New Roman"/>
                <w:color w:val="000000"/>
                <w14:ligatures w14:val="none"/>
              </w:rPr>
              <w:t>3</w:t>
            </w:r>
          </w:p>
        </w:tc>
        <w:tc>
          <w:tcPr>
            <w:tcW w:w="1641" w:type="dxa"/>
            <w:tcBorders>
              <w:top w:val="nil"/>
            </w:tcBorders>
            <w:noWrap/>
            <w:vAlign w:val="center"/>
            <w:hideMark/>
          </w:tcPr>
          <w:p w14:paraId="4D386B83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</w:t>
            </w:r>
            <w:r w:rsidRPr="00760583">
              <w:rPr>
                <w:rFonts w:cs="Times New Roman"/>
                <w:color w:val="000000"/>
                <w14:ligatures w14:val="none"/>
              </w:rPr>
              <w:t>8</w:t>
            </w:r>
          </w:p>
        </w:tc>
        <w:tc>
          <w:tcPr>
            <w:tcW w:w="1302" w:type="dxa"/>
            <w:tcBorders>
              <w:top w:val="nil"/>
            </w:tcBorders>
            <w:noWrap/>
            <w:vAlign w:val="center"/>
            <w:hideMark/>
          </w:tcPr>
          <w:p w14:paraId="08816B84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55.4</w:t>
            </w:r>
          </w:p>
        </w:tc>
      </w:tr>
      <w:tr w:rsidR="00C054A3" w:rsidRPr="00760583" w14:paraId="45F4E8C8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F01250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</w:pPr>
            <w:r w:rsidRPr="00760583"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  <w:t>Elevation</w:t>
            </w:r>
          </w:p>
        </w:tc>
        <w:tc>
          <w:tcPr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FB5DFB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8.6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5134A2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1</w:t>
            </w:r>
            <w:r w:rsidRPr="00760583">
              <w:rPr>
                <w:rFonts w:cs="Times New Roman"/>
                <w:color w:val="000000"/>
                <w14:ligatures w14:val="none"/>
              </w:rPr>
              <w:t>3</w:t>
            </w:r>
            <w:r w:rsidRPr="00760583">
              <w:rPr>
                <w:rFonts w:eastAsia="PMingLiU" w:cs="Times New Roman"/>
                <w:color w:val="000000"/>
                <w:lang w:eastAsia="zh-TW"/>
                <w14:ligatures w14:val="none"/>
              </w:rPr>
              <w:t>.</w:t>
            </w:r>
            <w:r w:rsidRPr="00760583">
              <w:rPr>
                <w:rFonts w:cs="Times New Roman"/>
                <w:color w:val="000000"/>
                <w14:ligatures w14:val="none"/>
              </w:rPr>
              <w:t>2</w:t>
            </w:r>
          </w:p>
        </w:tc>
        <w:tc>
          <w:tcPr>
            <w:tcW w:w="185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5D0B83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9.1</w:t>
            </w:r>
          </w:p>
        </w:tc>
        <w:tc>
          <w:tcPr>
            <w:tcW w:w="126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8F6034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9.</w:t>
            </w:r>
            <w:r w:rsidRPr="00760583">
              <w:rPr>
                <w:rFonts w:cs="Times New Roman"/>
                <w:color w:val="000000"/>
                <w14:ligatures w14:val="none"/>
              </w:rPr>
              <w:t>6</w:t>
            </w:r>
          </w:p>
        </w:tc>
        <w:tc>
          <w:tcPr>
            <w:tcW w:w="164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6A8CE6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10.</w:t>
            </w:r>
            <w:r w:rsidRPr="00760583">
              <w:rPr>
                <w:rFonts w:cs="Times New Roman"/>
                <w:color w:val="000000"/>
                <w14:ligatures w14:val="none"/>
              </w:rPr>
              <w:t>9</w:t>
            </w:r>
          </w:p>
        </w:tc>
        <w:tc>
          <w:tcPr>
            <w:tcW w:w="130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0AC1D82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8.5</w:t>
            </w:r>
          </w:p>
        </w:tc>
      </w:tr>
      <w:tr w:rsidR="00C054A3" w:rsidRPr="00760583" w14:paraId="67362234" w14:textId="77777777" w:rsidTr="0069208A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vAlign w:val="center"/>
            <w:hideMark/>
          </w:tcPr>
          <w:p w14:paraId="5F93115A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Bio 7</w:t>
            </w:r>
          </w:p>
        </w:tc>
        <w:tc>
          <w:tcPr>
            <w:tcW w:w="1659" w:type="dxa"/>
            <w:noWrap/>
            <w:vAlign w:val="center"/>
            <w:hideMark/>
          </w:tcPr>
          <w:p w14:paraId="280D9B97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9.5</w:t>
            </w:r>
          </w:p>
        </w:tc>
        <w:tc>
          <w:tcPr>
            <w:tcW w:w="1427" w:type="dxa"/>
            <w:noWrap/>
            <w:vAlign w:val="center"/>
            <w:hideMark/>
          </w:tcPr>
          <w:p w14:paraId="2D16A6EE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3.8</w:t>
            </w:r>
          </w:p>
        </w:tc>
        <w:tc>
          <w:tcPr>
            <w:tcW w:w="1855" w:type="dxa"/>
            <w:noWrap/>
            <w:vAlign w:val="center"/>
            <w:hideMark/>
          </w:tcPr>
          <w:p w14:paraId="590EBF58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5.</w:t>
            </w:r>
            <w:r w:rsidRPr="00760583">
              <w:rPr>
                <w:rFonts w:cs="Times New Roman"/>
                <w:color w:val="000000"/>
                <w14:ligatures w14:val="none"/>
              </w:rPr>
              <w:t>9</w:t>
            </w:r>
          </w:p>
        </w:tc>
        <w:tc>
          <w:tcPr>
            <w:tcW w:w="1266" w:type="dxa"/>
            <w:noWrap/>
            <w:vAlign w:val="center"/>
            <w:hideMark/>
          </w:tcPr>
          <w:p w14:paraId="25CF665E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7.5</w:t>
            </w:r>
          </w:p>
        </w:tc>
        <w:tc>
          <w:tcPr>
            <w:tcW w:w="1641" w:type="dxa"/>
            <w:noWrap/>
            <w:vAlign w:val="center"/>
            <w:hideMark/>
          </w:tcPr>
          <w:p w14:paraId="2096DDFF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7.5</w:t>
            </w:r>
          </w:p>
        </w:tc>
        <w:tc>
          <w:tcPr>
            <w:tcW w:w="1302" w:type="dxa"/>
            <w:noWrap/>
            <w:vAlign w:val="center"/>
            <w:hideMark/>
          </w:tcPr>
          <w:p w14:paraId="56CF3BCE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4.5</w:t>
            </w:r>
          </w:p>
        </w:tc>
      </w:tr>
      <w:tr w:rsidR="00C054A3" w:rsidRPr="00760583" w14:paraId="543B28FC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CB12F6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Bio 2</w:t>
            </w:r>
          </w:p>
        </w:tc>
        <w:tc>
          <w:tcPr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A33AB0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8.4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0F4B2E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8.8</w:t>
            </w:r>
          </w:p>
        </w:tc>
        <w:tc>
          <w:tcPr>
            <w:tcW w:w="185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C3E400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7.9</w:t>
            </w:r>
          </w:p>
        </w:tc>
        <w:tc>
          <w:tcPr>
            <w:tcW w:w="126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0EA7FE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</w:t>
            </w:r>
            <w:r w:rsidRPr="00760583">
              <w:rPr>
                <w:rFonts w:cs="Times New Roman"/>
                <w:color w:val="000000"/>
                <w14:ligatures w14:val="none"/>
              </w:rPr>
              <w:t>.2</w:t>
            </w:r>
          </w:p>
        </w:tc>
        <w:tc>
          <w:tcPr>
            <w:tcW w:w="164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4FACDE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color w:val="000000"/>
                <w:lang w:eastAsia="zh-TW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5</w:t>
            </w:r>
            <w:r w:rsidRPr="00760583">
              <w:rPr>
                <w:rFonts w:eastAsia="PMingLiU" w:cs="Times New Roman"/>
                <w:color w:val="000000"/>
                <w:lang w:eastAsia="zh-TW"/>
                <w14:ligatures w14:val="none"/>
              </w:rPr>
              <w:t>.0</w:t>
            </w:r>
          </w:p>
        </w:tc>
        <w:tc>
          <w:tcPr>
            <w:tcW w:w="130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A78236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3.2</w:t>
            </w:r>
          </w:p>
        </w:tc>
      </w:tr>
      <w:tr w:rsidR="00C054A3" w:rsidRPr="00760583" w14:paraId="64E59B91" w14:textId="77777777" w:rsidTr="0069208A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vAlign w:val="center"/>
            <w:hideMark/>
          </w:tcPr>
          <w:p w14:paraId="7CA01D71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Bio 17</w:t>
            </w:r>
          </w:p>
        </w:tc>
        <w:tc>
          <w:tcPr>
            <w:tcW w:w="1659" w:type="dxa"/>
            <w:noWrap/>
            <w:vAlign w:val="center"/>
            <w:hideMark/>
          </w:tcPr>
          <w:p w14:paraId="25966659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6.9</w:t>
            </w:r>
          </w:p>
        </w:tc>
        <w:tc>
          <w:tcPr>
            <w:tcW w:w="1427" w:type="dxa"/>
            <w:noWrap/>
            <w:vAlign w:val="center"/>
            <w:hideMark/>
          </w:tcPr>
          <w:p w14:paraId="15E12632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1</w:t>
            </w:r>
            <w:r w:rsidRPr="00760583">
              <w:rPr>
                <w:rFonts w:eastAsia="PMingLiU" w:cs="Times New Roman"/>
                <w:color w:val="000000"/>
                <w:lang w:eastAsia="zh-TW"/>
                <w14:ligatures w14:val="none"/>
              </w:rPr>
              <w:t>.</w:t>
            </w:r>
            <w:r w:rsidRPr="00760583">
              <w:rPr>
                <w:rFonts w:cs="Times New Roman"/>
                <w:color w:val="000000"/>
                <w14:ligatures w14:val="none"/>
              </w:rPr>
              <w:t>5</w:t>
            </w:r>
          </w:p>
        </w:tc>
        <w:tc>
          <w:tcPr>
            <w:tcW w:w="1855" w:type="dxa"/>
            <w:noWrap/>
            <w:vAlign w:val="center"/>
            <w:hideMark/>
          </w:tcPr>
          <w:p w14:paraId="7983190A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10.</w:t>
            </w:r>
            <w:r w:rsidRPr="00760583">
              <w:rPr>
                <w:rFonts w:cs="Times New Roman"/>
                <w:color w:val="000000"/>
                <w14:ligatures w14:val="none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14:paraId="35647C69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3.5</w:t>
            </w:r>
          </w:p>
        </w:tc>
        <w:tc>
          <w:tcPr>
            <w:tcW w:w="1641" w:type="dxa"/>
            <w:noWrap/>
            <w:vAlign w:val="center"/>
            <w:hideMark/>
          </w:tcPr>
          <w:p w14:paraId="6B0591A6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4.4</w:t>
            </w:r>
          </w:p>
        </w:tc>
        <w:tc>
          <w:tcPr>
            <w:tcW w:w="1302" w:type="dxa"/>
            <w:noWrap/>
            <w:vAlign w:val="center"/>
            <w:hideMark/>
          </w:tcPr>
          <w:p w14:paraId="4FB16E69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2.3</w:t>
            </w:r>
          </w:p>
        </w:tc>
      </w:tr>
      <w:tr w:rsidR="00C054A3" w:rsidRPr="00760583" w14:paraId="490C204A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8DF951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Bio 12</w:t>
            </w:r>
          </w:p>
        </w:tc>
        <w:tc>
          <w:tcPr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A28AFD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eastAsia="Times New Roman" w:cs="Times New Roman"/>
                <w:color w:val="000000" w:themeColor="text1"/>
                <w14:ligatures w14:val="none"/>
              </w:rPr>
              <w:t>4.</w:t>
            </w:r>
            <w:r w:rsidRPr="00760583">
              <w:rPr>
                <w:rFonts w:cs="Times New Roman"/>
                <w:color w:val="000000" w:themeColor="text1"/>
                <w14:ligatures w14:val="none"/>
              </w:rPr>
              <w:t>4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BB01B4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0.3</w:t>
            </w:r>
          </w:p>
        </w:tc>
        <w:tc>
          <w:tcPr>
            <w:tcW w:w="185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3CF82F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1.1</w:t>
            </w:r>
          </w:p>
        </w:tc>
        <w:tc>
          <w:tcPr>
            <w:tcW w:w="126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09F9D8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8.3</w:t>
            </w:r>
          </w:p>
        </w:tc>
        <w:tc>
          <w:tcPr>
            <w:tcW w:w="164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C2AAFD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Times New Roman"/>
                <w:color w:val="000000"/>
                <w:lang w:eastAsia="zh-TW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7.</w:t>
            </w:r>
            <w:r w:rsidRPr="00760583">
              <w:rPr>
                <w:rFonts w:ascii="PMingLiU" w:eastAsia="PMingLiU" w:hAnsi="PMingLiU" w:cs="Times New Roman" w:hint="eastAsia"/>
                <w:color w:val="000000"/>
                <w:lang w:eastAsia="zh-TW"/>
                <w14:ligatures w14:val="none"/>
              </w:rPr>
              <w:t>5</w:t>
            </w:r>
          </w:p>
        </w:tc>
        <w:tc>
          <w:tcPr>
            <w:tcW w:w="130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266561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4.5</w:t>
            </w:r>
          </w:p>
        </w:tc>
      </w:tr>
      <w:tr w:rsidR="00C054A3" w:rsidRPr="00760583" w14:paraId="79AE960C" w14:textId="77777777" w:rsidTr="0069208A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vAlign w:val="center"/>
            <w:hideMark/>
          </w:tcPr>
          <w:p w14:paraId="713F9FDB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Bio 16</w:t>
            </w:r>
          </w:p>
        </w:tc>
        <w:tc>
          <w:tcPr>
            <w:tcW w:w="1659" w:type="dxa"/>
            <w:noWrap/>
            <w:vAlign w:val="center"/>
            <w:hideMark/>
          </w:tcPr>
          <w:p w14:paraId="30E480C2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6.1</w:t>
            </w:r>
          </w:p>
        </w:tc>
        <w:tc>
          <w:tcPr>
            <w:tcW w:w="1427" w:type="dxa"/>
            <w:noWrap/>
            <w:vAlign w:val="center"/>
            <w:hideMark/>
          </w:tcPr>
          <w:p w14:paraId="492C510B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3.</w:t>
            </w:r>
            <w:r w:rsidRPr="00760583">
              <w:rPr>
                <w:rFonts w:cs="Times New Roman"/>
                <w:color w:val="000000"/>
                <w14:ligatures w14:val="none"/>
              </w:rPr>
              <w:t>7</w:t>
            </w:r>
          </w:p>
        </w:tc>
        <w:tc>
          <w:tcPr>
            <w:tcW w:w="1855" w:type="dxa"/>
            <w:noWrap/>
            <w:vAlign w:val="center"/>
            <w:hideMark/>
          </w:tcPr>
          <w:p w14:paraId="442DE02C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2.5</w:t>
            </w:r>
          </w:p>
        </w:tc>
        <w:tc>
          <w:tcPr>
            <w:tcW w:w="1266" w:type="dxa"/>
            <w:noWrap/>
            <w:vAlign w:val="center"/>
            <w:hideMark/>
          </w:tcPr>
          <w:p w14:paraId="2EFDD545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5.1</w:t>
            </w:r>
          </w:p>
        </w:tc>
        <w:tc>
          <w:tcPr>
            <w:tcW w:w="1641" w:type="dxa"/>
            <w:noWrap/>
            <w:vAlign w:val="center"/>
            <w:hideMark/>
          </w:tcPr>
          <w:p w14:paraId="5AEB9760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3.6</w:t>
            </w:r>
          </w:p>
        </w:tc>
        <w:tc>
          <w:tcPr>
            <w:tcW w:w="1302" w:type="dxa"/>
            <w:noWrap/>
            <w:vAlign w:val="center"/>
            <w:hideMark/>
          </w:tcPr>
          <w:p w14:paraId="1B1B1984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0.9</w:t>
            </w:r>
          </w:p>
        </w:tc>
      </w:tr>
      <w:tr w:rsidR="00C054A3" w:rsidRPr="00760583" w14:paraId="653A7C98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BF33EF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Crop</w:t>
            </w:r>
            <w:r w:rsidRPr="00760583"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  <w:t xml:space="preserve"> coverage</w:t>
            </w:r>
          </w:p>
        </w:tc>
        <w:tc>
          <w:tcPr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382F1D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cs="Times New Roman"/>
                <w:color w:val="000000" w:themeColor="text1"/>
                <w14:ligatures w14:val="none"/>
              </w:rPr>
              <w:t>1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745CD4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2.3</w:t>
            </w:r>
          </w:p>
        </w:tc>
        <w:tc>
          <w:tcPr>
            <w:tcW w:w="185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19FD12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</w:t>
            </w:r>
            <w:r w:rsidRPr="00760583">
              <w:rPr>
                <w:rFonts w:cs="Times New Roman"/>
                <w:color w:val="000000"/>
                <w14:ligatures w14:val="none"/>
              </w:rPr>
              <w:t>8</w:t>
            </w:r>
          </w:p>
        </w:tc>
        <w:tc>
          <w:tcPr>
            <w:tcW w:w="126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0E5D08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1.</w:t>
            </w:r>
            <w:r w:rsidRPr="00760583">
              <w:rPr>
                <w:rFonts w:cs="Times New Roman"/>
                <w:color w:val="000000"/>
                <w14:ligatures w14:val="none"/>
              </w:rPr>
              <w:t>7</w:t>
            </w:r>
          </w:p>
        </w:tc>
        <w:tc>
          <w:tcPr>
            <w:tcW w:w="164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13A5F1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1</w:t>
            </w:r>
            <w:r w:rsidRPr="00760583">
              <w:rPr>
                <w:rFonts w:eastAsia="PMingLiU" w:cs="Times New Roman"/>
                <w:color w:val="000000"/>
                <w:lang w:eastAsia="zh-TW"/>
                <w14:ligatures w14:val="none"/>
              </w:rPr>
              <w:t>.</w:t>
            </w:r>
            <w:r w:rsidRPr="00760583">
              <w:rPr>
                <w:rFonts w:cs="Times New Roman"/>
                <w:color w:val="000000"/>
                <w14:ligatures w14:val="none"/>
              </w:rPr>
              <w:t>6</w:t>
            </w:r>
          </w:p>
        </w:tc>
        <w:tc>
          <w:tcPr>
            <w:tcW w:w="130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D1E491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3.2</w:t>
            </w:r>
          </w:p>
        </w:tc>
      </w:tr>
      <w:tr w:rsidR="00C054A3" w:rsidRPr="00760583" w14:paraId="331A7142" w14:textId="77777777" w:rsidTr="0069208A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vAlign w:val="center"/>
            <w:hideMark/>
          </w:tcPr>
          <w:p w14:paraId="0FCABEF8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Water</w:t>
            </w:r>
            <w:r w:rsidRPr="00760583"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  <w:t>way</w:t>
            </w: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 xml:space="preserve"> density</w:t>
            </w:r>
          </w:p>
        </w:tc>
        <w:tc>
          <w:tcPr>
            <w:tcW w:w="1659" w:type="dxa"/>
            <w:noWrap/>
            <w:vAlign w:val="center"/>
            <w:hideMark/>
          </w:tcPr>
          <w:p w14:paraId="700CEB36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14:ligatures w14:val="none"/>
              </w:rPr>
            </w:pPr>
            <w:r w:rsidRPr="00760583">
              <w:rPr>
                <w:rFonts w:eastAsia="Times New Roman" w:cs="Times New Roman"/>
                <w:color w:val="000000" w:themeColor="text1"/>
                <w14:ligatures w14:val="none"/>
              </w:rPr>
              <w:t>0.4</w:t>
            </w:r>
          </w:p>
        </w:tc>
        <w:tc>
          <w:tcPr>
            <w:tcW w:w="1427" w:type="dxa"/>
            <w:noWrap/>
            <w:vAlign w:val="center"/>
            <w:hideMark/>
          </w:tcPr>
          <w:p w14:paraId="3AA85C85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1</w:t>
            </w:r>
          </w:p>
        </w:tc>
        <w:tc>
          <w:tcPr>
            <w:tcW w:w="1855" w:type="dxa"/>
            <w:noWrap/>
            <w:vAlign w:val="center"/>
            <w:hideMark/>
          </w:tcPr>
          <w:p w14:paraId="67F2355A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0.1</w:t>
            </w:r>
          </w:p>
        </w:tc>
        <w:tc>
          <w:tcPr>
            <w:tcW w:w="1266" w:type="dxa"/>
            <w:noWrap/>
            <w:vAlign w:val="center"/>
            <w:hideMark/>
          </w:tcPr>
          <w:p w14:paraId="51F5B222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</w:t>
            </w:r>
            <w:r w:rsidRPr="00760583">
              <w:rPr>
                <w:rFonts w:cs="Times New Roman"/>
                <w:color w:val="000000"/>
                <w14:ligatures w14:val="none"/>
              </w:rPr>
              <w:t>3</w:t>
            </w:r>
          </w:p>
        </w:tc>
        <w:tc>
          <w:tcPr>
            <w:tcW w:w="1641" w:type="dxa"/>
            <w:noWrap/>
            <w:vAlign w:val="center"/>
            <w:hideMark/>
          </w:tcPr>
          <w:p w14:paraId="59BFA688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</w:t>
            </w:r>
            <w:r w:rsidRPr="00760583">
              <w:rPr>
                <w:rFonts w:cs="Times New Roman"/>
                <w:color w:val="000000"/>
                <w14:ligatures w14:val="none"/>
              </w:rPr>
              <w:t>3</w:t>
            </w:r>
          </w:p>
        </w:tc>
        <w:tc>
          <w:tcPr>
            <w:tcW w:w="1302" w:type="dxa"/>
            <w:noWrap/>
            <w:vAlign w:val="center"/>
            <w:hideMark/>
          </w:tcPr>
          <w:p w14:paraId="286483A1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0.9</w:t>
            </w:r>
          </w:p>
        </w:tc>
      </w:tr>
      <w:tr w:rsidR="00C054A3" w:rsidRPr="00760583" w14:paraId="7342D8C7" w14:textId="77777777" w:rsidTr="00692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77CC8B" w14:textId="77777777" w:rsidR="00C054A3" w:rsidRPr="00760583" w:rsidRDefault="00C054A3" w:rsidP="0069208A">
            <w:pPr>
              <w:widowControl/>
              <w:spacing w:line="360" w:lineRule="auto"/>
              <w:jc w:val="both"/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</w:pPr>
            <w:r w:rsidRPr="00760583">
              <w:rPr>
                <w:rFonts w:eastAsia="Times New Roman" w:cs="Times New Roman"/>
                <w:b w:val="0"/>
                <w:bCs w:val="0"/>
                <w:color w:val="000000"/>
                <w14:ligatures w14:val="none"/>
              </w:rPr>
              <w:t>Rangeland</w:t>
            </w:r>
            <w:r w:rsidRPr="00760583">
              <w:rPr>
                <w:rFonts w:eastAsia="PMingLiU" w:cs="Times New Roman"/>
                <w:b w:val="0"/>
                <w:bCs w:val="0"/>
                <w:color w:val="000000"/>
                <w:lang w:eastAsia="zh-TW"/>
                <w14:ligatures w14:val="none"/>
              </w:rPr>
              <w:t xml:space="preserve"> coverage</w:t>
            </w:r>
          </w:p>
        </w:tc>
        <w:tc>
          <w:tcPr>
            <w:tcW w:w="165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EEA29F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14:ligatures w14:val="none"/>
              </w:rPr>
            </w:pPr>
            <w:r w:rsidRPr="00760583">
              <w:rPr>
                <w:rFonts w:eastAsia="Times New Roman" w:cs="Times New Roman"/>
                <w:color w:val="000000" w:themeColor="text1"/>
                <w14:ligatures w14:val="none"/>
              </w:rPr>
              <w:t>0.</w:t>
            </w:r>
            <w:r w:rsidRPr="00760583">
              <w:rPr>
                <w:rFonts w:cs="Times New Roman"/>
                <w:color w:val="000000" w:themeColor="text1"/>
                <w14:ligatures w14:val="none"/>
              </w:rPr>
              <w:t>5</w:t>
            </w:r>
          </w:p>
        </w:tc>
        <w:tc>
          <w:tcPr>
            <w:tcW w:w="142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BE19B75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0.1</w:t>
            </w:r>
          </w:p>
        </w:tc>
        <w:tc>
          <w:tcPr>
            <w:tcW w:w="185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15AE59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</w:t>
            </w:r>
            <w:r w:rsidRPr="00760583">
              <w:rPr>
                <w:rFonts w:cs="Times New Roman"/>
                <w:color w:val="000000"/>
                <w14:ligatures w14:val="none"/>
              </w:rPr>
              <w:t>.1</w:t>
            </w:r>
          </w:p>
        </w:tc>
        <w:tc>
          <w:tcPr>
            <w:tcW w:w="126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CE53D0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</w:t>
            </w:r>
            <w:r w:rsidRPr="00760583">
              <w:rPr>
                <w:rFonts w:cs="Times New Roman"/>
                <w:color w:val="000000"/>
                <w14:ligatures w14:val="none"/>
              </w:rPr>
              <w:t>8</w:t>
            </w:r>
          </w:p>
        </w:tc>
        <w:tc>
          <w:tcPr>
            <w:tcW w:w="164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723757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14:ligatures w14:val="none"/>
              </w:rPr>
            </w:pPr>
            <w:r w:rsidRPr="00760583">
              <w:rPr>
                <w:rFonts w:eastAsia="Times New Roman" w:cs="Times New Roman"/>
                <w:color w:val="000000"/>
                <w14:ligatures w14:val="none"/>
              </w:rPr>
              <w:t>0.1</w:t>
            </w:r>
          </w:p>
        </w:tc>
        <w:tc>
          <w:tcPr>
            <w:tcW w:w="130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C1EA35" w14:textId="77777777" w:rsidR="00C054A3" w:rsidRPr="00760583" w:rsidRDefault="00C054A3" w:rsidP="0069208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14:ligatures w14:val="none"/>
              </w:rPr>
            </w:pPr>
            <w:r w:rsidRPr="00760583">
              <w:rPr>
                <w:rFonts w:cs="Times New Roman"/>
                <w:color w:val="000000"/>
                <w14:ligatures w14:val="none"/>
              </w:rPr>
              <w:t>0.5</w:t>
            </w:r>
          </w:p>
        </w:tc>
      </w:tr>
    </w:tbl>
    <w:p w14:paraId="66834F37" w14:textId="77777777" w:rsidR="00C054A3" w:rsidRPr="00760583" w:rsidRDefault="00C054A3" w:rsidP="00C054A3">
      <w:pPr>
        <w:widowControl/>
        <w:spacing w:line="360" w:lineRule="auto"/>
        <w:rPr>
          <w:rFonts w:eastAsia="PMingLiU" w:cs="Times New Roman"/>
          <w:i/>
          <w:iCs/>
          <w:color w:val="EE0000"/>
          <w:lang w:eastAsia="zh-TW"/>
        </w:rPr>
      </w:pPr>
      <w:r w:rsidRPr="00760583">
        <w:rPr>
          <w:rFonts w:eastAsia="PMingLiU" w:cs="Times New Roman"/>
          <w:i/>
          <w:iCs/>
          <w:color w:val="EE0000"/>
          <w:lang w:eastAsia="zh-TW"/>
        </w:rPr>
        <w:br w:type="page"/>
      </w:r>
    </w:p>
    <w:p w14:paraId="09DAFDEC" w14:textId="77777777" w:rsidR="00DC2479" w:rsidRDefault="00DC2479"/>
    <w:sectPr w:rsidR="00DC2479" w:rsidSect="00C054A3">
      <w:footerReference w:type="default" r:id="rId6"/>
      <w:pgSz w:w="11906" w:h="16838"/>
      <w:pgMar w:top="1134" w:right="1134" w:bottom="1134" w:left="1134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4545206"/>
      <w:docPartObj>
        <w:docPartGallery w:val="Page Numbers (Bottom of Page)"/>
        <w:docPartUnique/>
      </w:docPartObj>
    </w:sdtPr>
    <w:sdtContent>
      <w:p w14:paraId="5F8DF983" w14:textId="77777777" w:rsidR="00C054A3" w:rsidRDefault="00C054A3">
        <w:pPr>
          <w:pStyle w:val="Footer"/>
          <w:ind w:left="480" w:hanging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4AA0987" w14:textId="77777777" w:rsidR="00C054A3" w:rsidRDefault="00C054A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A3"/>
    <w:rsid w:val="00587941"/>
    <w:rsid w:val="005B6877"/>
    <w:rsid w:val="00AA0C39"/>
    <w:rsid w:val="00C054A3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757BE"/>
  <w15:chartTrackingRefBased/>
  <w15:docId w15:val="{F735745B-B202-40B3-B8C7-0A2FAC5F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4A3"/>
    <w:pPr>
      <w:widowControl w:val="0"/>
    </w:pPr>
    <w:rPr>
      <w:rFonts w:ascii="Times New Roman" w:eastAsiaTheme="minorEastAsia" w:hAnsi="Times New Roman"/>
      <w:kern w:val="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4A3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4A3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4A3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4A3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4A3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4A3"/>
    <w:pPr>
      <w:keepNext/>
      <w:keepLines/>
      <w:widowControl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4A3"/>
    <w:pPr>
      <w:keepNext/>
      <w:keepLines/>
      <w:widowControl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4A3"/>
    <w:pPr>
      <w:keepNext/>
      <w:keepLines/>
      <w:widowControl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4A3"/>
    <w:pPr>
      <w:keepNext/>
      <w:keepLines/>
      <w:widowControl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4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4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4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4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4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4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4A3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05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4A3"/>
    <w:pPr>
      <w:widowControl/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05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4A3"/>
    <w:pPr>
      <w:widowControl/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054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4A3"/>
    <w:pPr>
      <w:widowControl/>
      <w:ind w:left="720"/>
      <w:contextualSpacing/>
    </w:pPr>
    <w:rPr>
      <w:rFonts w:asciiTheme="minorHAnsi" w:eastAsiaTheme="minorHAnsi" w:hAnsiTheme="minorHAnsi"/>
      <w:kern w:val="2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C054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4A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4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4A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054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4A3"/>
    <w:rPr>
      <w:rFonts w:ascii="Times New Roman" w:eastAsiaTheme="minorEastAsia" w:hAnsi="Times New Roman"/>
      <w:kern w:val="0"/>
      <w:lang w:val="en-US" w:eastAsia="zh-CN"/>
    </w:rPr>
  </w:style>
  <w:style w:type="table" w:styleId="TableGrid">
    <w:name w:val="Table Grid"/>
    <w:basedOn w:val="TableNormal"/>
    <w:uiPriority w:val="39"/>
    <w:rsid w:val="00C054A3"/>
    <w:pPr>
      <w:spacing w:after="0" w:line="240" w:lineRule="auto"/>
    </w:pPr>
    <w:rPr>
      <w:rFonts w:ascii="Times New Roman" w:eastAsiaTheme="minorEastAsia" w:hAnsi="Times New Roman"/>
      <w:kern w:val="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054A3"/>
    <w:pPr>
      <w:spacing w:after="0" w:line="240" w:lineRule="auto"/>
    </w:pPr>
    <w:rPr>
      <w:rFonts w:ascii="Times New Roman" w:eastAsiaTheme="minorEastAsia" w:hAnsi="Times New Roman"/>
      <w:kern w:val="0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054A3"/>
    <w:rPr>
      <w:color w:val="467886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C054A3"/>
    <w:rPr>
      <w:i/>
      <w:iCs/>
      <w:color w:val="404040" w:themeColor="text1" w:themeTint="BF"/>
    </w:rPr>
  </w:style>
  <w:style w:type="table" w:customStyle="1" w:styleId="21">
    <w:name w:val="純表格 21"/>
    <w:basedOn w:val="TableNormal"/>
    <w:next w:val="PlainTable2"/>
    <w:uiPriority w:val="42"/>
    <w:rsid w:val="00C054A3"/>
    <w:pPr>
      <w:spacing w:after="0" w:line="240" w:lineRule="auto"/>
    </w:pPr>
    <w:rPr>
      <w:rFonts w:ascii="Times New Roman" w:eastAsia="DFKai-SB" w:hAnsi="Times New Roman" w:cs="Times New Roman"/>
      <w:szCs w:val="22"/>
      <w:lang w:val="en-US" w:eastAsia="zh-TW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data.gov.tw/dataset/1385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2100</Words>
  <Characters>11976</Characters>
  <Application>Microsoft Office Word</Application>
  <DocSecurity>0</DocSecurity>
  <Lines>99</Lines>
  <Paragraphs>28</Paragraphs>
  <ScaleCrop>false</ScaleCrop>
  <Company/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2026-06-30T15:40:00Z</dcterms:created>
  <dcterms:modified xsi:type="dcterms:W3CDTF">2026-06-30T15:40:00Z</dcterms:modified>
</cp:coreProperties>
</file>