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54C4" w14:textId="5A12B4A0" w:rsidR="00AC30F4" w:rsidRPr="00AC30F4" w:rsidRDefault="00AC30F4" w:rsidP="00AC30F4">
      <w:pPr>
        <w:jc w:val="center"/>
        <w:rPr>
          <w:b/>
          <w:bCs/>
        </w:rPr>
      </w:pPr>
      <w:r>
        <w:rPr>
          <w:b/>
          <w:bCs/>
        </w:rPr>
        <w:t xml:space="preserve">The </w:t>
      </w:r>
      <w:r w:rsidRPr="00AC30F4">
        <w:rPr>
          <w:b/>
          <w:bCs/>
        </w:rPr>
        <w:t>Linguistic Variation in Egyptian Classrooms Questionnaire (LVECQ)</w:t>
      </w:r>
    </w:p>
    <w:p w14:paraId="1D02B6AD" w14:textId="77777777" w:rsidR="00AC30F4" w:rsidRPr="00AC30F4" w:rsidRDefault="00AC30F4" w:rsidP="00AC30F4">
      <w:r w:rsidRPr="00AC30F4">
        <w:rPr>
          <w:b/>
          <w:bCs/>
        </w:rPr>
        <w:t>Instructions for Respondents</w:t>
      </w:r>
      <w:r w:rsidRPr="00AC30F4">
        <w:t>:</w:t>
      </w:r>
      <w:r w:rsidRPr="00AC30F4">
        <w:br/>
        <w:t>Thank you for participating in this questionnaire, designed to explore linguistic variation in Egyptian classrooms. Your responses will provide valuable insights into attitudes, practices, and challenges related to teaching standard and non-standard language varieties. Please complete all sections honestly and to the best of your ability. The questionnaire consists of three parts: Demographic Information, Attitudinal Scales, and Pedagogical Practices with Open-Ended Questions. It should take approximately 15-20 minutes to complete. All responses are confidential and will be used solely for research purposes. For Likert-scale questions, select the option that best reflects your opinion or practice. For open-ended questions, provide detailed responses where possible to share your experiences and perspectives.</w:t>
      </w:r>
    </w:p>
    <w:p w14:paraId="0C26CBAA" w14:textId="77777777" w:rsidR="00AC30F4" w:rsidRPr="00AC30F4" w:rsidRDefault="00AC30F4" w:rsidP="00AC30F4">
      <w:pPr>
        <w:rPr>
          <w:b/>
          <w:bCs/>
        </w:rPr>
      </w:pPr>
      <w:r w:rsidRPr="00AC30F4">
        <w:rPr>
          <w:b/>
          <w:bCs/>
        </w:rPr>
        <w:t>Section 1: Demographic Information</w:t>
      </w:r>
    </w:p>
    <w:p w14:paraId="475FF0CE" w14:textId="77777777" w:rsidR="00AC30F4" w:rsidRPr="00AC30F4" w:rsidRDefault="00AC30F4" w:rsidP="00AC30F4">
      <w:r w:rsidRPr="00AC30F4">
        <w:t xml:space="preserve">Please provide the following background information to help us understand your context. </w:t>
      </w:r>
    </w:p>
    <w:p w14:paraId="46A5E394" w14:textId="77777777" w:rsidR="00AC30F4" w:rsidRPr="00AC30F4" w:rsidRDefault="00AC30F4" w:rsidP="00AC30F4">
      <w:pPr>
        <w:numPr>
          <w:ilvl w:val="0"/>
          <w:numId w:val="4"/>
        </w:numPr>
      </w:pPr>
      <w:r w:rsidRPr="00AC30F4">
        <w:rPr>
          <w:b/>
          <w:bCs/>
        </w:rPr>
        <w:t>Gender</w:t>
      </w:r>
      <w:r w:rsidRPr="00AC30F4">
        <w:t xml:space="preserve">: </w:t>
      </w:r>
    </w:p>
    <w:p w14:paraId="65188F50" w14:textId="77777777" w:rsidR="00AC30F4" w:rsidRPr="00AC30F4" w:rsidRDefault="00AC30F4" w:rsidP="00AC30F4">
      <w:pPr>
        <w:numPr>
          <w:ilvl w:val="1"/>
          <w:numId w:val="4"/>
        </w:numPr>
      </w:pPr>
      <w:r w:rsidRPr="00AC30F4">
        <w:t xml:space="preserve">Male </w:t>
      </w:r>
    </w:p>
    <w:p w14:paraId="7A3ED523" w14:textId="77777777" w:rsidR="00AC30F4" w:rsidRPr="00AC30F4" w:rsidRDefault="00AC30F4" w:rsidP="00AC30F4">
      <w:pPr>
        <w:numPr>
          <w:ilvl w:val="1"/>
          <w:numId w:val="4"/>
        </w:numPr>
      </w:pPr>
      <w:r w:rsidRPr="00AC30F4">
        <w:t xml:space="preserve">Female </w:t>
      </w:r>
    </w:p>
    <w:p w14:paraId="5783A131" w14:textId="77777777" w:rsidR="00AC30F4" w:rsidRPr="00AC30F4" w:rsidRDefault="00AC30F4" w:rsidP="00AC30F4">
      <w:pPr>
        <w:numPr>
          <w:ilvl w:val="1"/>
          <w:numId w:val="4"/>
        </w:numPr>
      </w:pPr>
      <w:r w:rsidRPr="00AC30F4">
        <w:t xml:space="preserve">Other </w:t>
      </w:r>
    </w:p>
    <w:p w14:paraId="6FCBA9D8" w14:textId="77777777" w:rsidR="00AC30F4" w:rsidRPr="00AC30F4" w:rsidRDefault="00AC30F4" w:rsidP="00AC30F4">
      <w:pPr>
        <w:numPr>
          <w:ilvl w:val="1"/>
          <w:numId w:val="4"/>
        </w:numPr>
      </w:pPr>
      <w:r w:rsidRPr="00AC30F4">
        <w:t>Prefer not to say</w:t>
      </w:r>
    </w:p>
    <w:p w14:paraId="733FA386" w14:textId="77777777" w:rsidR="00AC30F4" w:rsidRPr="00AC30F4" w:rsidRDefault="00AC30F4" w:rsidP="00AC30F4">
      <w:pPr>
        <w:numPr>
          <w:ilvl w:val="0"/>
          <w:numId w:val="4"/>
        </w:numPr>
      </w:pPr>
      <w:r w:rsidRPr="00AC30F4">
        <w:rPr>
          <w:b/>
          <w:bCs/>
        </w:rPr>
        <w:t>Age Group</w:t>
      </w:r>
      <w:r w:rsidRPr="00AC30F4">
        <w:t xml:space="preserve">: </w:t>
      </w:r>
    </w:p>
    <w:p w14:paraId="6B7146C9" w14:textId="77777777" w:rsidR="00AC30F4" w:rsidRPr="00AC30F4" w:rsidRDefault="00AC30F4" w:rsidP="00AC30F4">
      <w:pPr>
        <w:numPr>
          <w:ilvl w:val="1"/>
          <w:numId w:val="4"/>
        </w:numPr>
      </w:pPr>
      <w:r w:rsidRPr="00AC30F4">
        <w:t xml:space="preserve">Under 25 </w:t>
      </w:r>
    </w:p>
    <w:p w14:paraId="73B577A4" w14:textId="77777777" w:rsidR="00AC30F4" w:rsidRPr="00AC30F4" w:rsidRDefault="00AC30F4" w:rsidP="00AC30F4">
      <w:pPr>
        <w:numPr>
          <w:ilvl w:val="1"/>
          <w:numId w:val="4"/>
        </w:numPr>
      </w:pPr>
      <w:r w:rsidRPr="00AC30F4">
        <w:t xml:space="preserve">25–34 </w:t>
      </w:r>
    </w:p>
    <w:p w14:paraId="13BBBAB4" w14:textId="77777777" w:rsidR="00AC30F4" w:rsidRPr="00AC30F4" w:rsidRDefault="00AC30F4" w:rsidP="00AC30F4">
      <w:pPr>
        <w:numPr>
          <w:ilvl w:val="1"/>
          <w:numId w:val="4"/>
        </w:numPr>
      </w:pPr>
      <w:r w:rsidRPr="00AC30F4">
        <w:t xml:space="preserve">35–44 </w:t>
      </w:r>
    </w:p>
    <w:p w14:paraId="23F64310" w14:textId="77777777" w:rsidR="00AC30F4" w:rsidRPr="00AC30F4" w:rsidRDefault="00AC30F4" w:rsidP="00AC30F4">
      <w:pPr>
        <w:numPr>
          <w:ilvl w:val="1"/>
          <w:numId w:val="4"/>
        </w:numPr>
      </w:pPr>
      <w:r w:rsidRPr="00AC30F4">
        <w:t xml:space="preserve">45–54 </w:t>
      </w:r>
    </w:p>
    <w:p w14:paraId="39779514" w14:textId="77777777" w:rsidR="00AC30F4" w:rsidRPr="00AC30F4" w:rsidRDefault="00AC30F4" w:rsidP="00AC30F4">
      <w:pPr>
        <w:numPr>
          <w:ilvl w:val="1"/>
          <w:numId w:val="4"/>
        </w:numPr>
      </w:pPr>
      <w:r w:rsidRPr="00AC30F4">
        <w:t>55 or older</w:t>
      </w:r>
    </w:p>
    <w:p w14:paraId="3B9EF90E" w14:textId="77777777" w:rsidR="00AC30F4" w:rsidRPr="00AC30F4" w:rsidRDefault="00AC30F4" w:rsidP="00AC30F4">
      <w:pPr>
        <w:numPr>
          <w:ilvl w:val="0"/>
          <w:numId w:val="4"/>
        </w:numPr>
      </w:pPr>
      <w:r w:rsidRPr="00AC30F4">
        <w:rPr>
          <w:b/>
          <w:bCs/>
        </w:rPr>
        <w:t>Teaching Specialization</w:t>
      </w:r>
      <w:r w:rsidRPr="00AC30F4">
        <w:t>:</w:t>
      </w:r>
      <w:r w:rsidRPr="00AC30F4">
        <w:br/>
        <w:t xml:space="preserve">Please specify your primary teaching subject (e.g., Arabic, English, French, etc.): </w:t>
      </w:r>
    </w:p>
    <w:p w14:paraId="1D98109B" w14:textId="77777777" w:rsidR="00AC30F4" w:rsidRPr="00AC30F4" w:rsidRDefault="00AC30F4" w:rsidP="00AC30F4">
      <w:pPr>
        <w:numPr>
          <w:ilvl w:val="0"/>
          <w:numId w:val="4"/>
        </w:numPr>
      </w:pPr>
      <w:r w:rsidRPr="00AC30F4">
        <w:rPr>
          <w:b/>
          <w:bCs/>
        </w:rPr>
        <w:t>Current Teaching Level</w:t>
      </w:r>
      <w:r w:rsidRPr="00AC30F4">
        <w:t xml:space="preserve">: </w:t>
      </w:r>
    </w:p>
    <w:p w14:paraId="6DC1D349" w14:textId="77777777" w:rsidR="00AC30F4" w:rsidRPr="00AC30F4" w:rsidRDefault="00AC30F4" w:rsidP="00AC30F4">
      <w:pPr>
        <w:numPr>
          <w:ilvl w:val="1"/>
          <w:numId w:val="4"/>
        </w:numPr>
      </w:pPr>
      <w:r w:rsidRPr="00AC30F4">
        <w:t xml:space="preserve">Primary </w:t>
      </w:r>
    </w:p>
    <w:p w14:paraId="3FD39493" w14:textId="77777777" w:rsidR="00AC30F4" w:rsidRPr="00AC30F4" w:rsidRDefault="00AC30F4" w:rsidP="00AC30F4">
      <w:pPr>
        <w:numPr>
          <w:ilvl w:val="1"/>
          <w:numId w:val="4"/>
        </w:numPr>
      </w:pPr>
      <w:r w:rsidRPr="00AC30F4">
        <w:t xml:space="preserve">Preparatory </w:t>
      </w:r>
    </w:p>
    <w:p w14:paraId="32F7AB63" w14:textId="77777777" w:rsidR="00AC30F4" w:rsidRPr="00AC30F4" w:rsidRDefault="00AC30F4" w:rsidP="00AC30F4">
      <w:pPr>
        <w:numPr>
          <w:ilvl w:val="1"/>
          <w:numId w:val="4"/>
        </w:numPr>
      </w:pPr>
      <w:r w:rsidRPr="00AC30F4">
        <w:lastRenderedPageBreak/>
        <w:t xml:space="preserve">Secondary </w:t>
      </w:r>
    </w:p>
    <w:p w14:paraId="6276C297" w14:textId="77777777" w:rsidR="00AC30F4" w:rsidRPr="00AC30F4" w:rsidRDefault="00AC30F4" w:rsidP="00AC30F4">
      <w:pPr>
        <w:numPr>
          <w:ilvl w:val="1"/>
          <w:numId w:val="4"/>
        </w:numPr>
      </w:pPr>
      <w:r w:rsidRPr="00AC30F4">
        <w:t xml:space="preserve">University </w:t>
      </w:r>
    </w:p>
    <w:p w14:paraId="0113FB98" w14:textId="77777777" w:rsidR="00AC30F4" w:rsidRPr="00AC30F4" w:rsidRDefault="00AC30F4" w:rsidP="00AC30F4">
      <w:pPr>
        <w:numPr>
          <w:ilvl w:val="1"/>
          <w:numId w:val="4"/>
        </w:numPr>
      </w:pPr>
      <w:r w:rsidRPr="00AC30F4">
        <w:t>Other (please specify): ___________</w:t>
      </w:r>
    </w:p>
    <w:p w14:paraId="76A7966F" w14:textId="77777777" w:rsidR="00AC30F4" w:rsidRPr="00AC30F4" w:rsidRDefault="00AC30F4" w:rsidP="00AC30F4">
      <w:pPr>
        <w:numPr>
          <w:ilvl w:val="0"/>
          <w:numId w:val="4"/>
        </w:numPr>
      </w:pPr>
      <w:r w:rsidRPr="00AC30F4">
        <w:rPr>
          <w:b/>
          <w:bCs/>
        </w:rPr>
        <w:t>Years of Teaching Experience</w:t>
      </w:r>
      <w:r w:rsidRPr="00AC30F4">
        <w:t xml:space="preserve">: </w:t>
      </w:r>
    </w:p>
    <w:p w14:paraId="16432494" w14:textId="77777777" w:rsidR="00AC30F4" w:rsidRPr="00AC30F4" w:rsidRDefault="00AC30F4" w:rsidP="00AC30F4">
      <w:pPr>
        <w:numPr>
          <w:ilvl w:val="1"/>
          <w:numId w:val="4"/>
        </w:numPr>
      </w:pPr>
      <w:r w:rsidRPr="00AC30F4">
        <w:t xml:space="preserve">Less than 1 year </w:t>
      </w:r>
    </w:p>
    <w:p w14:paraId="28DEF159" w14:textId="77777777" w:rsidR="00AC30F4" w:rsidRPr="00AC30F4" w:rsidRDefault="00AC30F4" w:rsidP="00AC30F4">
      <w:pPr>
        <w:numPr>
          <w:ilvl w:val="1"/>
          <w:numId w:val="4"/>
        </w:numPr>
      </w:pPr>
      <w:r w:rsidRPr="00AC30F4">
        <w:t xml:space="preserve">1–5 years </w:t>
      </w:r>
    </w:p>
    <w:p w14:paraId="0BDDA3EC" w14:textId="77777777" w:rsidR="00AC30F4" w:rsidRPr="00AC30F4" w:rsidRDefault="00AC30F4" w:rsidP="00AC30F4">
      <w:pPr>
        <w:numPr>
          <w:ilvl w:val="1"/>
          <w:numId w:val="4"/>
        </w:numPr>
      </w:pPr>
      <w:r w:rsidRPr="00AC30F4">
        <w:t xml:space="preserve">6–10 years </w:t>
      </w:r>
    </w:p>
    <w:p w14:paraId="50E65E3D" w14:textId="77777777" w:rsidR="00AC30F4" w:rsidRPr="00AC30F4" w:rsidRDefault="00AC30F4" w:rsidP="00AC30F4">
      <w:pPr>
        <w:numPr>
          <w:ilvl w:val="1"/>
          <w:numId w:val="4"/>
        </w:numPr>
      </w:pPr>
      <w:r w:rsidRPr="00AC30F4">
        <w:t xml:space="preserve">11–20 years </w:t>
      </w:r>
    </w:p>
    <w:p w14:paraId="30BA2B45" w14:textId="77777777" w:rsidR="00AC30F4" w:rsidRPr="00AC30F4" w:rsidRDefault="00AC30F4" w:rsidP="00AC30F4">
      <w:pPr>
        <w:numPr>
          <w:ilvl w:val="1"/>
          <w:numId w:val="4"/>
        </w:numPr>
      </w:pPr>
      <w:r w:rsidRPr="00AC30F4">
        <w:t>More than 20 years</w:t>
      </w:r>
    </w:p>
    <w:p w14:paraId="711AB920" w14:textId="77777777" w:rsidR="00AC30F4" w:rsidRPr="00AC30F4" w:rsidRDefault="00AC30F4" w:rsidP="00AC30F4">
      <w:pPr>
        <w:numPr>
          <w:ilvl w:val="0"/>
          <w:numId w:val="4"/>
        </w:numPr>
      </w:pPr>
      <w:r w:rsidRPr="00AC30F4">
        <w:rPr>
          <w:b/>
          <w:bCs/>
        </w:rPr>
        <w:t>Highest Educational Qualification</w:t>
      </w:r>
      <w:r w:rsidRPr="00AC30F4">
        <w:t xml:space="preserve">: </w:t>
      </w:r>
    </w:p>
    <w:p w14:paraId="293CF045" w14:textId="77777777" w:rsidR="00AC30F4" w:rsidRPr="00AC30F4" w:rsidRDefault="00AC30F4" w:rsidP="00AC30F4">
      <w:pPr>
        <w:numPr>
          <w:ilvl w:val="1"/>
          <w:numId w:val="4"/>
        </w:numPr>
      </w:pPr>
      <w:r w:rsidRPr="00AC30F4">
        <w:t xml:space="preserve">Bachelor’s degree </w:t>
      </w:r>
    </w:p>
    <w:p w14:paraId="21DA536C" w14:textId="77777777" w:rsidR="00AC30F4" w:rsidRPr="00AC30F4" w:rsidRDefault="00AC30F4" w:rsidP="00AC30F4">
      <w:pPr>
        <w:numPr>
          <w:ilvl w:val="1"/>
          <w:numId w:val="4"/>
        </w:numPr>
      </w:pPr>
      <w:r w:rsidRPr="00AC30F4">
        <w:t xml:space="preserve">Master’s degree </w:t>
      </w:r>
    </w:p>
    <w:p w14:paraId="4FBF0D3B" w14:textId="77777777" w:rsidR="00AC30F4" w:rsidRPr="00AC30F4" w:rsidRDefault="00AC30F4" w:rsidP="00AC30F4">
      <w:pPr>
        <w:numPr>
          <w:ilvl w:val="1"/>
          <w:numId w:val="4"/>
        </w:numPr>
      </w:pPr>
      <w:r w:rsidRPr="00AC30F4">
        <w:t xml:space="preserve">Doctorate </w:t>
      </w:r>
    </w:p>
    <w:p w14:paraId="6F6B76B5" w14:textId="77777777" w:rsidR="00AC30F4" w:rsidRPr="00AC30F4" w:rsidRDefault="00AC30F4" w:rsidP="00AC30F4">
      <w:pPr>
        <w:numPr>
          <w:ilvl w:val="1"/>
          <w:numId w:val="4"/>
        </w:numPr>
      </w:pPr>
      <w:r w:rsidRPr="00AC30F4">
        <w:t>Other (please specify): ___________</w:t>
      </w:r>
    </w:p>
    <w:p w14:paraId="08B5FBA3" w14:textId="77777777" w:rsidR="00AC30F4" w:rsidRPr="00AC30F4" w:rsidRDefault="00AC30F4" w:rsidP="00AC30F4">
      <w:pPr>
        <w:numPr>
          <w:ilvl w:val="0"/>
          <w:numId w:val="4"/>
        </w:numPr>
      </w:pPr>
      <w:r w:rsidRPr="00AC30F4">
        <w:rPr>
          <w:b/>
          <w:bCs/>
        </w:rPr>
        <w:t>Languages Taught</w:t>
      </w:r>
      <w:r w:rsidRPr="00AC30F4">
        <w:t>:</w:t>
      </w:r>
      <w:r w:rsidRPr="00AC30F4">
        <w:br/>
        <w:t xml:space="preserve">List all languages you currently teach: </w:t>
      </w:r>
    </w:p>
    <w:p w14:paraId="717B00A0" w14:textId="77777777" w:rsidR="00AC30F4" w:rsidRPr="00AC30F4" w:rsidRDefault="00AC30F4" w:rsidP="00AC30F4">
      <w:pPr>
        <w:numPr>
          <w:ilvl w:val="0"/>
          <w:numId w:val="4"/>
        </w:numPr>
      </w:pPr>
      <w:r w:rsidRPr="00AC30F4">
        <w:rPr>
          <w:b/>
          <w:bCs/>
        </w:rPr>
        <w:t>L1 Arabic Dialect (Primary Daily Use)</w:t>
      </w:r>
      <w:r w:rsidRPr="00AC30F4">
        <w:t>:</w:t>
      </w:r>
      <w:r w:rsidRPr="00AC30F4">
        <w:br/>
        <w:t xml:space="preserve">Describe the primary Arabic dialect you use in daily life (e.g., Cairene, Sa’idi): </w:t>
      </w:r>
    </w:p>
    <w:p w14:paraId="59BC225A" w14:textId="77777777" w:rsidR="00AC30F4" w:rsidRPr="00AC30F4" w:rsidRDefault="00AC30F4" w:rsidP="00AC30F4">
      <w:pPr>
        <w:rPr>
          <w:b/>
          <w:bCs/>
        </w:rPr>
      </w:pPr>
      <w:r w:rsidRPr="00AC30F4">
        <w:rPr>
          <w:b/>
          <w:bCs/>
        </w:rPr>
        <w:t>Section 2: Attitudinal Scales</w:t>
      </w:r>
    </w:p>
    <w:p w14:paraId="217EC298" w14:textId="77777777" w:rsidR="00AC30F4" w:rsidRPr="00AC30F4" w:rsidRDefault="00AC30F4" w:rsidP="00AC30F4">
      <w:r w:rsidRPr="00AC30F4">
        <w:t xml:space="preserve">This section measures your attitudes toward standard and non-standard language varieties in your teaching. Please rate each statement based on the language(s) you teach, using the following 5-point scale: </w:t>
      </w:r>
    </w:p>
    <w:p w14:paraId="16FC0A47" w14:textId="77777777" w:rsidR="00AC30F4" w:rsidRPr="00AC30F4" w:rsidRDefault="00AC30F4" w:rsidP="00AC30F4">
      <w:pPr>
        <w:numPr>
          <w:ilvl w:val="0"/>
          <w:numId w:val="5"/>
        </w:numPr>
      </w:pPr>
      <w:r w:rsidRPr="00AC30F4">
        <w:t xml:space="preserve">1 = Strongly Disagree (SD) </w:t>
      </w:r>
    </w:p>
    <w:p w14:paraId="5E22FD17" w14:textId="77777777" w:rsidR="00AC30F4" w:rsidRPr="00AC30F4" w:rsidRDefault="00AC30F4" w:rsidP="00AC30F4">
      <w:pPr>
        <w:numPr>
          <w:ilvl w:val="0"/>
          <w:numId w:val="5"/>
        </w:numPr>
      </w:pPr>
      <w:r w:rsidRPr="00AC30F4">
        <w:t xml:space="preserve">2 = Disagree (D) </w:t>
      </w:r>
    </w:p>
    <w:p w14:paraId="7F543724" w14:textId="77777777" w:rsidR="00AC30F4" w:rsidRPr="00AC30F4" w:rsidRDefault="00AC30F4" w:rsidP="00AC30F4">
      <w:pPr>
        <w:numPr>
          <w:ilvl w:val="0"/>
          <w:numId w:val="5"/>
        </w:numPr>
      </w:pPr>
      <w:r w:rsidRPr="00AC30F4">
        <w:t xml:space="preserve">3 = Neutral (N) </w:t>
      </w:r>
    </w:p>
    <w:p w14:paraId="5CD44D79" w14:textId="77777777" w:rsidR="00AC30F4" w:rsidRPr="00AC30F4" w:rsidRDefault="00AC30F4" w:rsidP="00AC30F4">
      <w:pPr>
        <w:numPr>
          <w:ilvl w:val="0"/>
          <w:numId w:val="5"/>
        </w:numPr>
      </w:pPr>
      <w:r w:rsidRPr="00AC30F4">
        <w:t xml:space="preserve">4 = Agree (A) </w:t>
      </w:r>
    </w:p>
    <w:p w14:paraId="57ACFC4A" w14:textId="77777777" w:rsidR="00AC30F4" w:rsidRPr="00AC30F4" w:rsidRDefault="00AC30F4" w:rsidP="00AC30F4">
      <w:pPr>
        <w:numPr>
          <w:ilvl w:val="0"/>
          <w:numId w:val="5"/>
        </w:numPr>
      </w:pPr>
      <w:r w:rsidRPr="00AC30F4">
        <w:t>5 = Strongly Agree (SA)</w:t>
      </w:r>
    </w:p>
    <w:p w14:paraId="22577ADA" w14:textId="77777777" w:rsidR="00AC30F4" w:rsidRPr="00AC30F4" w:rsidRDefault="00AC30F4" w:rsidP="00AC30F4">
      <w:pPr>
        <w:rPr>
          <w:b/>
          <w:bCs/>
        </w:rPr>
      </w:pPr>
      <w:r w:rsidRPr="00AC30F4">
        <w:rPr>
          <w:b/>
          <w:bCs/>
        </w:rPr>
        <w:lastRenderedPageBreak/>
        <w:t>Arabic Language Attitudes</w:t>
      </w:r>
    </w:p>
    <w:tbl>
      <w:tblPr>
        <w:tblStyle w:val="TableGrid"/>
        <w:tblW w:w="0" w:type="auto"/>
        <w:tblInd w:w="-545" w:type="dxa"/>
        <w:tblLook w:val="04A0" w:firstRow="1" w:lastRow="0" w:firstColumn="1" w:lastColumn="0" w:noHBand="0" w:noVBand="1"/>
      </w:tblPr>
      <w:tblGrid>
        <w:gridCol w:w="1260"/>
        <w:gridCol w:w="5670"/>
        <w:gridCol w:w="593"/>
        <w:gridCol w:w="593"/>
        <w:gridCol w:w="593"/>
        <w:gridCol w:w="593"/>
        <w:gridCol w:w="593"/>
      </w:tblGrid>
      <w:tr w:rsidR="00AC30F4" w:rsidRPr="00AC30F4" w14:paraId="5650E1B5" w14:textId="77777777" w:rsidTr="00AC30F4">
        <w:tc>
          <w:tcPr>
            <w:tcW w:w="1260" w:type="dxa"/>
            <w:hideMark/>
          </w:tcPr>
          <w:p w14:paraId="1110BA1D" w14:textId="46A704E3" w:rsidR="00AC30F4" w:rsidRPr="00AC30F4" w:rsidRDefault="00AC30F4" w:rsidP="00AC30F4">
            <w:pPr>
              <w:spacing w:after="160" w:line="278" w:lineRule="auto"/>
              <w:rPr>
                <w:b/>
                <w:bCs/>
              </w:rPr>
            </w:pPr>
            <w:r>
              <w:rPr>
                <w:b/>
                <w:bCs/>
              </w:rPr>
              <w:t>Item code</w:t>
            </w:r>
          </w:p>
        </w:tc>
        <w:tc>
          <w:tcPr>
            <w:tcW w:w="5670" w:type="dxa"/>
            <w:hideMark/>
          </w:tcPr>
          <w:p w14:paraId="49C0B7DC" w14:textId="77777777" w:rsidR="00AC30F4" w:rsidRPr="00AC30F4" w:rsidRDefault="00AC30F4" w:rsidP="00AC30F4">
            <w:pPr>
              <w:spacing w:after="160" w:line="278" w:lineRule="auto"/>
              <w:rPr>
                <w:b/>
                <w:bCs/>
              </w:rPr>
            </w:pPr>
            <w:r w:rsidRPr="00AC30F4">
              <w:rPr>
                <w:b/>
                <w:bCs/>
              </w:rPr>
              <w:t>Statement</w:t>
            </w:r>
          </w:p>
        </w:tc>
        <w:tc>
          <w:tcPr>
            <w:tcW w:w="593" w:type="dxa"/>
            <w:hideMark/>
          </w:tcPr>
          <w:p w14:paraId="015A5E26" w14:textId="77777777" w:rsidR="00AC30F4" w:rsidRPr="00AC30F4" w:rsidRDefault="00AC30F4" w:rsidP="00AC30F4">
            <w:pPr>
              <w:spacing w:after="160" w:line="278" w:lineRule="auto"/>
              <w:rPr>
                <w:b/>
                <w:bCs/>
              </w:rPr>
            </w:pPr>
            <w:r w:rsidRPr="00AC30F4">
              <w:rPr>
                <w:b/>
                <w:bCs/>
              </w:rPr>
              <w:t>SD</w:t>
            </w:r>
          </w:p>
        </w:tc>
        <w:tc>
          <w:tcPr>
            <w:tcW w:w="593" w:type="dxa"/>
            <w:hideMark/>
          </w:tcPr>
          <w:p w14:paraId="02DA8883" w14:textId="77777777" w:rsidR="00AC30F4" w:rsidRPr="00AC30F4" w:rsidRDefault="00AC30F4" w:rsidP="00AC30F4">
            <w:pPr>
              <w:spacing w:after="160" w:line="278" w:lineRule="auto"/>
              <w:rPr>
                <w:b/>
                <w:bCs/>
              </w:rPr>
            </w:pPr>
            <w:r w:rsidRPr="00AC30F4">
              <w:rPr>
                <w:b/>
                <w:bCs/>
              </w:rPr>
              <w:t>D</w:t>
            </w:r>
          </w:p>
        </w:tc>
        <w:tc>
          <w:tcPr>
            <w:tcW w:w="593" w:type="dxa"/>
            <w:hideMark/>
          </w:tcPr>
          <w:p w14:paraId="14B3BF9E" w14:textId="77777777" w:rsidR="00AC30F4" w:rsidRPr="00AC30F4" w:rsidRDefault="00AC30F4" w:rsidP="00AC30F4">
            <w:pPr>
              <w:spacing w:after="160" w:line="278" w:lineRule="auto"/>
              <w:rPr>
                <w:b/>
                <w:bCs/>
              </w:rPr>
            </w:pPr>
            <w:r w:rsidRPr="00AC30F4">
              <w:rPr>
                <w:b/>
                <w:bCs/>
              </w:rPr>
              <w:t>N</w:t>
            </w:r>
          </w:p>
        </w:tc>
        <w:tc>
          <w:tcPr>
            <w:tcW w:w="593" w:type="dxa"/>
            <w:hideMark/>
          </w:tcPr>
          <w:p w14:paraId="4ECACDF3" w14:textId="77777777" w:rsidR="00AC30F4" w:rsidRPr="00AC30F4" w:rsidRDefault="00AC30F4" w:rsidP="00AC30F4">
            <w:pPr>
              <w:spacing w:after="160" w:line="278" w:lineRule="auto"/>
              <w:rPr>
                <w:b/>
                <w:bCs/>
              </w:rPr>
            </w:pPr>
            <w:r w:rsidRPr="00AC30F4">
              <w:rPr>
                <w:b/>
                <w:bCs/>
              </w:rPr>
              <w:t>A</w:t>
            </w:r>
          </w:p>
        </w:tc>
        <w:tc>
          <w:tcPr>
            <w:tcW w:w="593" w:type="dxa"/>
            <w:hideMark/>
          </w:tcPr>
          <w:p w14:paraId="554BC1A6" w14:textId="77777777" w:rsidR="00AC30F4" w:rsidRPr="00AC30F4" w:rsidRDefault="00AC30F4" w:rsidP="00AC30F4">
            <w:pPr>
              <w:spacing w:after="160" w:line="278" w:lineRule="auto"/>
              <w:rPr>
                <w:b/>
                <w:bCs/>
              </w:rPr>
            </w:pPr>
            <w:r w:rsidRPr="00AC30F4">
              <w:rPr>
                <w:b/>
                <w:bCs/>
              </w:rPr>
              <w:t>SA</w:t>
            </w:r>
          </w:p>
        </w:tc>
      </w:tr>
      <w:tr w:rsidR="00AC30F4" w:rsidRPr="00AC30F4" w14:paraId="2F3D6D77" w14:textId="77777777" w:rsidTr="00AC30F4">
        <w:tc>
          <w:tcPr>
            <w:tcW w:w="1260" w:type="dxa"/>
            <w:hideMark/>
          </w:tcPr>
          <w:p w14:paraId="77EFC5E0" w14:textId="77777777" w:rsidR="00AC30F4" w:rsidRPr="00AC30F4" w:rsidRDefault="00AC30F4" w:rsidP="00AC30F4">
            <w:pPr>
              <w:spacing w:after="160" w:line="278" w:lineRule="auto"/>
            </w:pPr>
            <w:r w:rsidRPr="00AC30F4">
              <w:t>A1</w:t>
            </w:r>
          </w:p>
        </w:tc>
        <w:tc>
          <w:tcPr>
            <w:tcW w:w="5670" w:type="dxa"/>
            <w:hideMark/>
          </w:tcPr>
          <w:p w14:paraId="44871C82" w14:textId="77777777" w:rsidR="00AC30F4" w:rsidRPr="00AC30F4" w:rsidRDefault="00AC30F4" w:rsidP="00AC30F4">
            <w:pPr>
              <w:spacing w:after="160" w:line="278" w:lineRule="auto"/>
            </w:pPr>
            <w:r w:rsidRPr="00AC30F4">
              <w:t>Standard Arabic is inherently more correct than colloquial Egyptian Arabic.</w:t>
            </w:r>
          </w:p>
        </w:tc>
        <w:tc>
          <w:tcPr>
            <w:tcW w:w="593" w:type="dxa"/>
            <w:hideMark/>
          </w:tcPr>
          <w:p w14:paraId="0E5D8411" w14:textId="77777777" w:rsidR="00AC30F4" w:rsidRPr="00AC30F4" w:rsidRDefault="00AC30F4" w:rsidP="00AC30F4">
            <w:pPr>
              <w:spacing w:after="160" w:line="278" w:lineRule="auto"/>
            </w:pPr>
            <w:r w:rsidRPr="00AC30F4">
              <w:t>[ ]</w:t>
            </w:r>
          </w:p>
        </w:tc>
        <w:tc>
          <w:tcPr>
            <w:tcW w:w="593" w:type="dxa"/>
            <w:hideMark/>
          </w:tcPr>
          <w:p w14:paraId="34A035AD" w14:textId="77777777" w:rsidR="00AC30F4" w:rsidRPr="00AC30F4" w:rsidRDefault="00AC30F4" w:rsidP="00AC30F4">
            <w:pPr>
              <w:spacing w:after="160" w:line="278" w:lineRule="auto"/>
            </w:pPr>
            <w:r w:rsidRPr="00AC30F4">
              <w:t>[ ]</w:t>
            </w:r>
          </w:p>
        </w:tc>
        <w:tc>
          <w:tcPr>
            <w:tcW w:w="593" w:type="dxa"/>
            <w:hideMark/>
          </w:tcPr>
          <w:p w14:paraId="0137FBDA" w14:textId="77777777" w:rsidR="00AC30F4" w:rsidRPr="00AC30F4" w:rsidRDefault="00AC30F4" w:rsidP="00AC30F4">
            <w:pPr>
              <w:spacing w:after="160" w:line="278" w:lineRule="auto"/>
            </w:pPr>
            <w:r w:rsidRPr="00AC30F4">
              <w:t>[ ]</w:t>
            </w:r>
          </w:p>
        </w:tc>
        <w:tc>
          <w:tcPr>
            <w:tcW w:w="593" w:type="dxa"/>
            <w:hideMark/>
          </w:tcPr>
          <w:p w14:paraId="5BC5910B" w14:textId="77777777" w:rsidR="00AC30F4" w:rsidRPr="00AC30F4" w:rsidRDefault="00AC30F4" w:rsidP="00AC30F4">
            <w:pPr>
              <w:spacing w:after="160" w:line="278" w:lineRule="auto"/>
            </w:pPr>
            <w:r w:rsidRPr="00AC30F4">
              <w:t>[ ]</w:t>
            </w:r>
          </w:p>
        </w:tc>
        <w:tc>
          <w:tcPr>
            <w:tcW w:w="593" w:type="dxa"/>
            <w:hideMark/>
          </w:tcPr>
          <w:p w14:paraId="455A2B56" w14:textId="77777777" w:rsidR="00AC30F4" w:rsidRPr="00AC30F4" w:rsidRDefault="00AC30F4" w:rsidP="00AC30F4">
            <w:pPr>
              <w:spacing w:after="160" w:line="278" w:lineRule="auto"/>
            </w:pPr>
            <w:r w:rsidRPr="00AC30F4">
              <w:t>[ ]</w:t>
            </w:r>
          </w:p>
        </w:tc>
      </w:tr>
      <w:tr w:rsidR="00AC30F4" w:rsidRPr="00AC30F4" w14:paraId="0BD0A6BB" w14:textId="77777777" w:rsidTr="00AC30F4">
        <w:tc>
          <w:tcPr>
            <w:tcW w:w="1260" w:type="dxa"/>
            <w:hideMark/>
          </w:tcPr>
          <w:p w14:paraId="629D454C" w14:textId="77777777" w:rsidR="00AC30F4" w:rsidRPr="00AC30F4" w:rsidRDefault="00AC30F4" w:rsidP="00AC30F4">
            <w:pPr>
              <w:spacing w:after="160" w:line="278" w:lineRule="auto"/>
            </w:pPr>
            <w:r w:rsidRPr="00AC30F4">
              <w:t>A2</w:t>
            </w:r>
          </w:p>
        </w:tc>
        <w:tc>
          <w:tcPr>
            <w:tcW w:w="5670" w:type="dxa"/>
            <w:hideMark/>
          </w:tcPr>
          <w:p w14:paraId="467850FF" w14:textId="77777777" w:rsidR="00AC30F4" w:rsidRPr="00AC30F4" w:rsidRDefault="00AC30F4" w:rsidP="00AC30F4">
            <w:pPr>
              <w:spacing w:after="160" w:line="278" w:lineRule="auto"/>
            </w:pPr>
            <w:r w:rsidRPr="00AC30F4">
              <w:t>Colloquial Egyptian Arabic should be acknowledged in Arabic language classrooms.</w:t>
            </w:r>
          </w:p>
        </w:tc>
        <w:tc>
          <w:tcPr>
            <w:tcW w:w="593" w:type="dxa"/>
            <w:hideMark/>
          </w:tcPr>
          <w:p w14:paraId="10C81F0E" w14:textId="77777777" w:rsidR="00AC30F4" w:rsidRPr="00AC30F4" w:rsidRDefault="00AC30F4" w:rsidP="00AC30F4">
            <w:pPr>
              <w:spacing w:after="160" w:line="278" w:lineRule="auto"/>
            </w:pPr>
            <w:r w:rsidRPr="00AC30F4">
              <w:t>[ ]</w:t>
            </w:r>
          </w:p>
        </w:tc>
        <w:tc>
          <w:tcPr>
            <w:tcW w:w="593" w:type="dxa"/>
            <w:hideMark/>
          </w:tcPr>
          <w:p w14:paraId="685C1C72" w14:textId="77777777" w:rsidR="00AC30F4" w:rsidRPr="00AC30F4" w:rsidRDefault="00AC30F4" w:rsidP="00AC30F4">
            <w:pPr>
              <w:spacing w:after="160" w:line="278" w:lineRule="auto"/>
            </w:pPr>
            <w:r w:rsidRPr="00AC30F4">
              <w:t>[ ]</w:t>
            </w:r>
          </w:p>
        </w:tc>
        <w:tc>
          <w:tcPr>
            <w:tcW w:w="593" w:type="dxa"/>
            <w:hideMark/>
          </w:tcPr>
          <w:p w14:paraId="30BC42BE" w14:textId="77777777" w:rsidR="00AC30F4" w:rsidRPr="00AC30F4" w:rsidRDefault="00AC30F4" w:rsidP="00AC30F4">
            <w:pPr>
              <w:spacing w:after="160" w:line="278" w:lineRule="auto"/>
            </w:pPr>
            <w:r w:rsidRPr="00AC30F4">
              <w:t>[ ]</w:t>
            </w:r>
          </w:p>
        </w:tc>
        <w:tc>
          <w:tcPr>
            <w:tcW w:w="593" w:type="dxa"/>
            <w:hideMark/>
          </w:tcPr>
          <w:p w14:paraId="41593A21" w14:textId="77777777" w:rsidR="00AC30F4" w:rsidRPr="00AC30F4" w:rsidRDefault="00AC30F4" w:rsidP="00AC30F4">
            <w:pPr>
              <w:spacing w:after="160" w:line="278" w:lineRule="auto"/>
            </w:pPr>
            <w:r w:rsidRPr="00AC30F4">
              <w:t>[ ]</w:t>
            </w:r>
          </w:p>
        </w:tc>
        <w:tc>
          <w:tcPr>
            <w:tcW w:w="593" w:type="dxa"/>
            <w:hideMark/>
          </w:tcPr>
          <w:p w14:paraId="1717EC4B" w14:textId="77777777" w:rsidR="00AC30F4" w:rsidRPr="00AC30F4" w:rsidRDefault="00AC30F4" w:rsidP="00AC30F4">
            <w:pPr>
              <w:spacing w:after="160" w:line="278" w:lineRule="auto"/>
            </w:pPr>
            <w:r w:rsidRPr="00AC30F4">
              <w:t>[ ]</w:t>
            </w:r>
          </w:p>
        </w:tc>
      </w:tr>
      <w:tr w:rsidR="00AC30F4" w:rsidRPr="00AC30F4" w14:paraId="20D980BB" w14:textId="77777777" w:rsidTr="00AC30F4">
        <w:tc>
          <w:tcPr>
            <w:tcW w:w="1260" w:type="dxa"/>
            <w:hideMark/>
          </w:tcPr>
          <w:p w14:paraId="5E991139" w14:textId="77777777" w:rsidR="00AC30F4" w:rsidRPr="00AC30F4" w:rsidRDefault="00AC30F4" w:rsidP="00AC30F4">
            <w:pPr>
              <w:spacing w:after="160" w:line="278" w:lineRule="auto"/>
            </w:pPr>
            <w:r w:rsidRPr="00AC30F4">
              <w:t>A3</w:t>
            </w:r>
          </w:p>
        </w:tc>
        <w:tc>
          <w:tcPr>
            <w:tcW w:w="5670" w:type="dxa"/>
            <w:hideMark/>
          </w:tcPr>
          <w:p w14:paraId="3136A7E0" w14:textId="77777777" w:rsidR="00AC30F4" w:rsidRPr="00AC30F4" w:rsidRDefault="00AC30F4" w:rsidP="00AC30F4">
            <w:pPr>
              <w:spacing w:after="160" w:line="278" w:lineRule="auto"/>
            </w:pPr>
            <w:r w:rsidRPr="00AC30F4">
              <w:t>Teaching only Modern Standard Arabic (MSA) is sufficient for learners.</w:t>
            </w:r>
          </w:p>
        </w:tc>
        <w:tc>
          <w:tcPr>
            <w:tcW w:w="593" w:type="dxa"/>
            <w:hideMark/>
          </w:tcPr>
          <w:p w14:paraId="18D312FF" w14:textId="77777777" w:rsidR="00AC30F4" w:rsidRPr="00AC30F4" w:rsidRDefault="00AC30F4" w:rsidP="00AC30F4">
            <w:pPr>
              <w:spacing w:after="160" w:line="278" w:lineRule="auto"/>
            </w:pPr>
            <w:r w:rsidRPr="00AC30F4">
              <w:t>[ ]</w:t>
            </w:r>
          </w:p>
        </w:tc>
        <w:tc>
          <w:tcPr>
            <w:tcW w:w="593" w:type="dxa"/>
            <w:hideMark/>
          </w:tcPr>
          <w:p w14:paraId="748C7336" w14:textId="77777777" w:rsidR="00AC30F4" w:rsidRPr="00AC30F4" w:rsidRDefault="00AC30F4" w:rsidP="00AC30F4">
            <w:pPr>
              <w:spacing w:after="160" w:line="278" w:lineRule="auto"/>
            </w:pPr>
            <w:r w:rsidRPr="00AC30F4">
              <w:t>[ ]</w:t>
            </w:r>
          </w:p>
        </w:tc>
        <w:tc>
          <w:tcPr>
            <w:tcW w:w="593" w:type="dxa"/>
            <w:hideMark/>
          </w:tcPr>
          <w:p w14:paraId="4B2CCFC2" w14:textId="77777777" w:rsidR="00AC30F4" w:rsidRPr="00AC30F4" w:rsidRDefault="00AC30F4" w:rsidP="00AC30F4">
            <w:pPr>
              <w:spacing w:after="160" w:line="278" w:lineRule="auto"/>
            </w:pPr>
            <w:r w:rsidRPr="00AC30F4">
              <w:t>[ ]</w:t>
            </w:r>
          </w:p>
        </w:tc>
        <w:tc>
          <w:tcPr>
            <w:tcW w:w="593" w:type="dxa"/>
            <w:hideMark/>
          </w:tcPr>
          <w:p w14:paraId="112B2A1C" w14:textId="77777777" w:rsidR="00AC30F4" w:rsidRPr="00AC30F4" w:rsidRDefault="00AC30F4" w:rsidP="00AC30F4">
            <w:pPr>
              <w:spacing w:after="160" w:line="278" w:lineRule="auto"/>
            </w:pPr>
            <w:r w:rsidRPr="00AC30F4">
              <w:t>[ ]</w:t>
            </w:r>
          </w:p>
        </w:tc>
        <w:tc>
          <w:tcPr>
            <w:tcW w:w="593" w:type="dxa"/>
            <w:hideMark/>
          </w:tcPr>
          <w:p w14:paraId="3FFB257A" w14:textId="77777777" w:rsidR="00AC30F4" w:rsidRPr="00AC30F4" w:rsidRDefault="00AC30F4" w:rsidP="00AC30F4">
            <w:pPr>
              <w:spacing w:after="160" w:line="278" w:lineRule="auto"/>
            </w:pPr>
            <w:r w:rsidRPr="00AC30F4">
              <w:t>[ ]</w:t>
            </w:r>
          </w:p>
        </w:tc>
      </w:tr>
      <w:tr w:rsidR="00AC30F4" w:rsidRPr="00AC30F4" w14:paraId="3865A9FB" w14:textId="77777777" w:rsidTr="00AC30F4">
        <w:tc>
          <w:tcPr>
            <w:tcW w:w="1260" w:type="dxa"/>
            <w:hideMark/>
          </w:tcPr>
          <w:p w14:paraId="532C3D61" w14:textId="77777777" w:rsidR="00AC30F4" w:rsidRPr="00AC30F4" w:rsidRDefault="00AC30F4" w:rsidP="00AC30F4">
            <w:pPr>
              <w:spacing w:after="160" w:line="278" w:lineRule="auto"/>
            </w:pPr>
            <w:r w:rsidRPr="00AC30F4">
              <w:t>A4</w:t>
            </w:r>
          </w:p>
        </w:tc>
        <w:tc>
          <w:tcPr>
            <w:tcW w:w="5670" w:type="dxa"/>
            <w:hideMark/>
          </w:tcPr>
          <w:p w14:paraId="633B9BF6" w14:textId="77777777" w:rsidR="00AC30F4" w:rsidRPr="00AC30F4" w:rsidRDefault="00AC30F4" w:rsidP="00AC30F4">
            <w:pPr>
              <w:spacing w:after="160" w:line="278" w:lineRule="auto"/>
            </w:pPr>
            <w:r w:rsidRPr="00AC30F4">
              <w:t>Awareness of different Arabic dialects enriches cultural understanding in language learning.</w:t>
            </w:r>
          </w:p>
        </w:tc>
        <w:tc>
          <w:tcPr>
            <w:tcW w:w="593" w:type="dxa"/>
            <w:hideMark/>
          </w:tcPr>
          <w:p w14:paraId="00DB1186" w14:textId="77777777" w:rsidR="00AC30F4" w:rsidRPr="00AC30F4" w:rsidRDefault="00AC30F4" w:rsidP="00AC30F4">
            <w:pPr>
              <w:spacing w:after="160" w:line="278" w:lineRule="auto"/>
            </w:pPr>
            <w:r w:rsidRPr="00AC30F4">
              <w:t>[ ]</w:t>
            </w:r>
          </w:p>
        </w:tc>
        <w:tc>
          <w:tcPr>
            <w:tcW w:w="593" w:type="dxa"/>
            <w:hideMark/>
          </w:tcPr>
          <w:p w14:paraId="6F3BFD65" w14:textId="77777777" w:rsidR="00AC30F4" w:rsidRPr="00AC30F4" w:rsidRDefault="00AC30F4" w:rsidP="00AC30F4">
            <w:pPr>
              <w:spacing w:after="160" w:line="278" w:lineRule="auto"/>
            </w:pPr>
            <w:r w:rsidRPr="00AC30F4">
              <w:t>[ ]</w:t>
            </w:r>
          </w:p>
        </w:tc>
        <w:tc>
          <w:tcPr>
            <w:tcW w:w="593" w:type="dxa"/>
            <w:hideMark/>
          </w:tcPr>
          <w:p w14:paraId="6B7502FA" w14:textId="77777777" w:rsidR="00AC30F4" w:rsidRPr="00AC30F4" w:rsidRDefault="00AC30F4" w:rsidP="00AC30F4">
            <w:pPr>
              <w:spacing w:after="160" w:line="278" w:lineRule="auto"/>
            </w:pPr>
            <w:r w:rsidRPr="00AC30F4">
              <w:t>[ ]</w:t>
            </w:r>
          </w:p>
        </w:tc>
        <w:tc>
          <w:tcPr>
            <w:tcW w:w="593" w:type="dxa"/>
            <w:hideMark/>
          </w:tcPr>
          <w:p w14:paraId="03001CCC" w14:textId="77777777" w:rsidR="00AC30F4" w:rsidRPr="00AC30F4" w:rsidRDefault="00AC30F4" w:rsidP="00AC30F4">
            <w:pPr>
              <w:spacing w:after="160" w:line="278" w:lineRule="auto"/>
            </w:pPr>
            <w:r w:rsidRPr="00AC30F4">
              <w:t>[ ]</w:t>
            </w:r>
          </w:p>
        </w:tc>
        <w:tc>
          <w:tcPr>
            <w:tcW w:w="593" w:type="dxa"/>
            <w:hideMark/>
          </w:tcPr>
          <w:p w14:paraId="365D67D8" w14:textId="77777777" w:rsidR="00AC30F4" w:rsidRPr="00AC30F4" w:rsidRDefault="00AC30F4" w:rsidP="00AC30F4">
            <w:pPr>
              <w:spacing w:after="160" w:line="278" w:lineRule="auto"/>
            </w:pPr>
            <w:r w:rsidRPr="00AC30F4">
              <w:t>[ ]</w:t>
            </w:r>
          </w:p>
        </w:tc>
      </w:tr>
      <w:tr w:rsidR="00AC30F4" w:rsidRPr="00AC30F4" w14:paraId="7B506481" w14:textId="77777777" w:rsidTr="00AC30F4">
        <w:tc>
          <w:tcPr>
            <w:tcW w:w="1260" w:type="dxa"/>
            <w:hideMark/>
          </w:tcPr>
          <w:p w14:paraId="2F36CADE" w14:textId="77777777" w:rsidR="00AC30F4" w:rsidRPr="00AC30F4" w:rsidRDefault="00AC30F4" w:rsidP="00AC30F4">
            <w:pPr>
              <w:spacing w:after="160" w:line="278" w:lineRule="auto"/>
            </w:pPr>
            <w:r w:rsidRPr="00AC30F4">
              <w:t>A5</w:t>
            </w:r>
          </w:p>
        </w:tc>
        <w:tc>
          <w:tcPr>
            <w:tcW w:w="5670" w:type="dxa"/>
            <w:hideMark/>
          </w:tcPr>
          <w:p w14:paraId="64116177" w14:textId="77777777" w:rsidR="00AC30F4" w:rsidRPr="00AC30F4" w:rsidRDefault="00AC30F4" w:rsidP="00AC30F4">
            <w:pPr>
              <w:spacing w:after="160" w:line="278" w:lineRule="auto"/>
            </w:pPr>
            <w:r w:rsidRPr="00AC30F4">
              <w:t>Teachers’ use of colloquial Arabic features in their native Arabic teaching is acceptable.</w:t>
            </w:r>
          </w:p>
        </w:tc>
        <w:tc>
          <w:tcPr>
            <w:tcW w:w="593" w:type="dxa"/>
            <w:hideMark/>
          </w:tcPr>
          <w:p w14:paraId="09D502A0" w14:textId="77777777" w:rsidR="00AC30F4" w:rsidRPr="00AC30F4" w:rsidRDefault="00AC30F4" w:rsidP="00AC30F4">
            <w:pPr>
              <w:spacing w:after="160" w:line="278" w:lineRule="auto"/>
            </w:pPr>
            <w:r w:rsidRPr="00AC30F4">
              <w:t>[ ]</w:t>
            </w:r>
          </w:p>
        </w:tc>
        <w:tc>
          <w:tcPr>
            <w:tcW w:w="593" w:type="dxa"/>
            <w:hideMark/>
          </w:tcPr>
          <w:p w14:paraId="4BD27949" w14:textId="77777777" w:rsidR="00AC30F4" w:rsidRPr="00AC30F4" w:rsidRDefault="00AC30F4" w:rsidP="00AC30F4">
            <w:pPr>
              <w:spacing w:after="160" w:line="278" w:lineRule="auto"/>
            </w:pPr>
            <w:r w:rsidRPr="00AC30F4">
              <w:t>[ ]</w:t>
            </w:r>
          </w:p>
        </w:tc>
        <w:tc>
          <w:tcPr>
            <w:tcW w:w="593" w:type="dxa"/>
            <w:hideMark/>
          </w:tcPr>
          <w:p w14:paraId="6483B218" w14:textId="77777777" w:rsidR="00AC30F4" w:rsidRPr="00AC30F4" w:rsidRDefault="00AC30F4" w:rsidP="00AC30F4">
            <w:pPr>
              <w:spacing w:after="160" w:line="278" w:lineRule="auto"/>
            </w:pPr>
            <w:r w:rsidRPr="00AC30F4">
              <w:t>[ ]</w:t>
            </w:r>
          </w:p>
        </w:tc>
        <w:tc>
          <w:tcPr>
            <w:tcW w:w="593" w:type="dxa"/>
            <w:hideMark/>
          </w:tcPr>
          <w:p w14:paraId="2B5434FC" w14:textId="77777777" w:rsidR="00AC30F4" w:rsidRPr="00AC30F4" w:rsidRDefault="00AC30F4" w:rsidP="00AC30F4">
            <w:pPr>
              <w:spacing w:after="160" w:line="278" w:lineRule="auto"/>
            </w:pPr>
            <w:r w:rsidRPr="00AC30F4">
              <w:t>[ ]</w:t>
            </w:r>
          </w:p>
        </w:tc>
        <w:tc>
          <w:tcPr>
            <w:tcW w:w="593" w:type="dxa"/>
            <w:hideMark/>
          </w:tcPr>
          <w:p w14:paraId="58818176" w14:textId="77777777" w:rsidR="00AC30F4" w:rsidRPr="00AC30F4" w:rsidRDefault="00AC30F4" w:rsidP="00AC30F4">
            <w:pPr>
              <w:spacing w:after="160" w:line="278" w:lineRule="auto"/>
            </w:pPr>
            <w:r w:rsidRPr="00AC30F4">
              <w:t>[ ]</w:t>
            </w:r>
          </w:p>
        </w:tc>
      </w:tr>
    </w:tbl>
    <w:p w14:paraId="562CA47E" w14:textId="77777777" w:rsidR="00AC30F4" w:rsidRPr="00AC30F4" w:rsidRDefault="00AC30F4" w:rsidP="00AC30F4">
      <w:pPr>
        <w:rPr>
          <w:b/>
          <w:bCs/>
        </w:rPr>
      </w:pPr>
      <w:r w:rsidRPr="00AC30F4">
        <w:rPr>
          <w:b/>
          <w:bCs/>
        </w:rPr>
        <w:t>English Language Attitudes</w:t>
      </w:r>
    </w:p>
    <w:tbl>
      <w:tblPr>
        <w:tblStyle w:val="TableGrid"/>
        <w:tblW w:w="0" w:type="auto"/>
        <w:tblInd w:w="-545" w:type="dxa"/>
        <w:tblLook w:val="04A0" w:firstRow="1" w:lastRow="0" w:firstColumn="1" w:lastColumn="0" w:noHBand="0" w:noVBand="1"/>
      </w:tblPr>
      <w:tblGrid>
        <w:gridCol w:w="1260"/>
        <w:gridCol w:w="5670"/>
        <w:gridCol w:w="593"/>
        <w:gridCol w:w="593"/>
        <w:gridCol w:w="593"/>
        <w:gridCol w:w="593"/>
        <w:gridCol w:w="593"/>
      </w:tblGrid>
      <w:tr w:rsidR="00AC30F4" w:rsidRPr="00AC30F4" w14:paraId="6CB2C81C" w14:textId="77777777" w:rsidTr="00AC30F4">
        <w:tc>
          <w:tcPr>
            <w:tcW w:w="1260" w:type="dxa"/>
            <w:hideMark/>
          </w:tcPr>
          <w:p w14:paraId="09AF6AE4" w14:textId="02E42011" w:rsidR="00AC30F4" w:rsidRPr="00AC30F4" w:rsidRDefault="00AC30F4" w:rsidP="00AC30F4">
            <w:pPr>
              <w:spacing w:after="160" w:line="278" w:lineRule="auto"/>
              <w:rPr>
                <w:b/>
                <w:bCs/>
              </w:rPr>
            </w:pPr>
            <w:r>
              <w:rPr>
                <w:b/>
                <w:bCs/>
              </w:rPr>
              <w:t>Item code</w:t>
            </w:r>
          </w:p>
        </w:tc>
        <w:tc>
          <w:tcPr>
            <w:tcW w:w="5670" w:type="dxa"/>
            <w:hideMark/>
          </w:tcPr>
          <w:p w14:paraId="29A45CA2" w14:textId="77777777" w:rsidR="00AC30F4" w:rsidRPr="00AC30F4" w:rsidRDefault="00AC30F4" w:rsidP="00AC30F4">
            <w:pPr>
              <w:spacing w:after="160" w:line="278" w:lineRule="auto"/>
              <w:rPr>
                <w:b/>
                <w:bCs/>
              </w:rPr>
            </w:pPr>
            <w:r w:rsidRPr="00AC30F4">
              <w:rPr>
                <w:b/>
                <w:bCs/>
              </w:rPr>
              <w:t>Statement</w:t>
            </w:r>
          </w:p>
        </w:tc>
        <w:tc>
          <w:tcPr>
            <w:tcW w:w="593" w:type="dxa"/>
            <w:hideMark/>
          </w:tcPr>
          <w:p w14:paraId="21828859" w14:textId="77777777" w:rsidR="00AC30F4" w:rsidRPr="00AC30F4" w:rsidRDefault="00AC30F4" w:rsidP="00AC30F4">
            <w:pPr>
              <w:spacing w:after="160" w:line="278" w:lineRule="auto"/>
              <w:rPr>
                <w:b/>
                <w:bCs/>
              </w:rPr>
            </w:pPr>
            <w:r w:rsidRPr="00AC30F4">
              <w:rPr>
                <w:b/>
                <w:bCs/>
              </w:rPr>
              <w:t>SD</w:t>
            </w:r>
          </w:p>
        </w:tc>
        <w:tc>
          <w:tcPr>
            <w:tcW w:w="593" w:type="dxa"/>
            <w:hideMark/>
          </w:tcPr>
          <w:p w14:paraId="27B57B7A" w14:textId="77777777" w:rsidR="00AC30F4" w:rsidRPr="00AC30F4" w:rsidRDefault="00AC30F4" w:rsidP="00AC30F4">
            <w:pPr>
              <w:spacing w:after="160" w:line="278" w:lineRule="auto"/>
              <w:rPr>
                <w:b/>
                <w:bCs/>
              </w:rPr>
            </w:pPr>
            <w:r w:rsidRPr="00AC30F4">
              <w:rPr>
                <w:b/>
                <w:bCs/>
              </w:rPr>
              <w:t>D</w:t>
            </w:r>
          </w:p>
        </w:tc>
        <w:tc>
          <w:tcPr>
            <w:tcW w:w="593" w:type="dxa"/>
            <w:hideMark/>
          </w:tcPr>
          <w:p w14:paraId="784EB32F" w14:textId="77777777" w:rsidR="00AC30F4" w:rsidRPr="00AC30F4" w:rsidRDefault="00AC30F4" w:rsidP="00AC30F4">
            <w:pPr>
              <w:spacing w:after="160" w:line="278" w:lineRule="auto"/>
              <w:rPr>
                <w:b/>
                <w:bCs/>
              </w:rPr>
            </w:pPr>
            <w:r w:rsidRPr="00AC30F4">
              <w:rPr>
                <w:b/>
                <w:bCs/>
              </w:rPr>
              <w:t>N</w:t>
            </w:r>
          </w:p>
        </w:tc>
        <w:tc>
          <w:tcPr>
            <w:tcW w:w="593" w:type="dxa"/>
            <w:hideMark/>
          </w:tcPr>
          <w:p w14:paraId="7E3D174B" w14:textId="77777777" w:rsidR="00AC30F4" w:rsidRPr="00AC30F4" w:rsidRDefault="00AC30F4" w:rsidP="00AC30F4">
            <w:pPr>
              <w:spacing w:after="160" w:line="278" w:lineRule="auto"/>
              <w:rPr>
                <w:b/>
                <w:bCs/>
              </w:rPr>
            </w:pPr>
            <w:r w:rsidRPr="00AC30F4">
              <w:rPr>
                <w:b/>
                <w:bCs/>
              </w:rPr>
              <w:t>A</w:t>
            </w:r>
          </w:p>
        </w:tc>
        <w:tc>
          <w:tcPr>
            <w:tcW w:w="593" w:type="dxa"/>
            <w:hideMark/>
          </w:tcPr>
          <w:p w14:paraId="08B396F4" w14:textId="77777777" w:rsidR="00AC30F4" w:rsidRPr="00AC30F4" w:rsidRDefault="00AC30F4" w:rsidP="00AC30F4">
            <w:pPr>
              <w:spacing w:after="160" w:line="278" w:lineRule="auto"/>
              <w:rPr>
                <w:b/>
                <w:bCs/>
              </w:rPr>
            </w:pPr>
            <w:r w:rsidRPr="00AC30F4">
              <w:rPr>
                <w:b/>
                <w:bCs/>
              </w:rPr>
              <w:t>SA</w:t>
            </w:r>
          </w:p>
        </w:tc>
      </w:tr>
      <w:tr w:rsidR="00AC30F4" w:rsidRPr="00AC30F4" w14:paraId="4FE2594C" w14:textId="77777777" w:rsidTr="00AC30F4">
        <w:tc>
          <w:tcPr>
            <w:tcW w:w="1260" w:type="dxa"/>
            <w:hideMark/>
          </w:tcPr>
          <w:p w14:paraId="21B3C03A" w14:textId="77777777" w:rsidR="00AC30F4" w:rsidRPr="00AC30F4" w:rsidRDefault="00AC30F4" w:rsidP="00AC30F4">
            <w:pPr>
              <w:spacing w:after="160" w:line="278" w:lineRule="auto"/>
            </w:pPr>
            <w:r w:rsidRPr="00AC30F4">
              <w:t>B1</w:t>
            </w:r>
          </w:p>
        </w:tc>
        <w:tc>
          <w:tcPr>
            <w:tcW w:w="5670" w:type="dxa"/>
            <w:hideMark/>
          </w:tcPr>
          <w:p w14:paraId="07E233D6" w14:textId="77777777" w:rsidR="00AC30F4" w:rsidRPr="00AC30F4" w:rsidRDefault="00AC30F4" w:rsidP="00AC30F4">
            <w:pPr>
              <w:spacing w:after="160" w:line="278" w:lineRule="auto"/>
            </w:pPr>
            <w:r w:rsidRPr="00AC30F4">
              <w:t>Standard British English is the most appropriate variety for formal academic settings.</w:t>
            </w:r>
          </w:p>
        </w:tc>
        <w:tc>
          <w:tcPr>
            <w:tcW w:w="593" w:type="dxa"/>
            <w:hideMark/>
          </w:tcPr>
          <w:p w14:paraId="0BEB4627" w14:textId="77777777" w:rsidR="00AC30F4" w:rsidRPr="00AC30F4" w:rsidRDefault="00AC30F4" w:rsidP="00AC30F4">
            <w:pPr>
              <w:spacing w:after="160" w:line="278" w:lineRule="auto"/>
            </w:pPr>
            <w:r w:rsidRPr="00AC30F4">
              <w:t>[ ]</w:t>
            </w:r>
          </w:p>
        </w:tc>
        <w:tc>
          <w:tcPr>
            <w:tcW w:w="593" w:type="dxa"/>
            <w:hideMark/>
          </w:tcPr>
          <w:p w14:paraId="5BEEFC7D" w14:textId="77777777" w:rsidR="00AC30F4" w:rsidRPr="00AC30F4" w:rsidRDefault="00AC30F4" w:rsidP="00AC30F4">
            <w:pPr>
              <w:spacing w:after="160" w:line="278" w:lineRule="auto"/>
            </w:pPr>
            <w:r w:rsidRPr="00AC30F4">
              <w:t>[ ]</w:t>
            </w:r>
          </w:p>
        </w:tc>
        <w:tc>
          <w:tcPr>
            <w:tcW w:w="593" w:type="dxa"/>
            <w:hideMark/>
          </w:tcPr>
          <w:p w14:paraId="7A593BB2" w14:textId="77777777" w:rsidR="00AC30F4" w:rsidRPr="00AC30F4" w:rsidRDefault="00AC30F4" w:rsidP="00AC30F4">
            <w:pPr>
              <w:spacing w:after="160" w:line="278" w:lineRule="auto"/>
            </w:pPr>
            <w:r w:rsidRPr="00AC30F4">
              <w:t>[ ]</w:t>
            </w:r>
          </w:p>
        </w:tc>
        <w:tc>
          <w:tcPr>
            <w:tcW w:w="593" w:type="dxa"/>
            <w:hideMark/>
          </w:tcPr>
          <w:p w14:paraId="4C541845" w14:textId="77777777" w:rsidR="00AC30F4" w:rsidRPr="00AC30F4" w:rsidRDefault="00AC30F4" w:rsidP="00AC30F4">
            <w:pPr>
              <w:spacing w:after="160" w:line="278" w:lineRule="auto"/>
            </w:pPr>
            <w:r w:rsidRPr="00AC30F4">
              <w:t>[ ]</w:t>
            </w:r>
          </w:p>
        </w:tc>
        <w:tc>
          <w:tcPr>
            <w:tcW w:w="593" w:type="dxa"/>
            <w:hideMark/>
          </w:tcPr>
          <w:p w14:paraId="5133EB9A" w14:textId="77777777" w:rsidR="00AC30F4" w:rsidRPr="00AC30F4" w:rsidRDefault="00AC30F4" w:rsidP="00AC30F4">
            <w:pPr>
              <w:spacing w:after="160" w:line="278" w:lineRule="auto"/>
            </w:pPr>
            <w:r w:rsidRPr="00AC30F4">
              <w:t>[ ]</w:t>
            </w:r>
          </w:p>
        </w:tc>
      </w:tr>
      <w:tr w:rsidR="00AC30F4" w:rsidRPr="00AC30F4" w14:paraId="09A18F13" w14:textId="77777777" w:rsidTr="00AC30F4">
        <w:tc>
          <w:tcPr>
            <w:tcW w:w="1260" w:type="dxa"/>
            <w:hideMark/>
          </w:tcPr>
          <w:p w14:paraId="39889718" w14:textId="77777777" w:rsidR="00AC30F4" w:rsidRPr="00AC30F4" w:rsidRDefault="00AC30F4" w:rsidP="00AC30F4">
            <w:pPr>
              <w:spacing w:after="160" w:line="278" w:lineRule="auto"/>
            </w:pPr>
            <w:r w:rsidRPr="00AC30F4">
              <w:t>B2</w:t>
            </w:r>
          </w:p>
        </w:tc>
        <w:tc>
          <w:tcPr>
            <w:tcW w:w="5670" w:type="dxa"/>
            <w:hideMark/>
          </w:tcPr>
          <w:p w14:paraId="48194F6E" w14:textId="77777777" w:rsidR="00AC30F4" w:rsidRPr="00AC30F4" w:rsidRDefault="00AC30F4" w:rsidP="00AC30F4">
            <w:pPr>
              <w:spacing w:after="160" w:line="278" w:lineRule="auto"/>
            </w:pPr>
            <w:r w:rsidRPr="00AC30F4">
              <w:t>Exposure to diverse English varieties (e.g., American, British) is beneficial for EFL learners.</w:t>
            </w:r>
          </w:p>
        </w:tc>
        <w:tc>
          <w:tcPr>
            <w:tcW w:w="593" w:type="dxa"/>
            <w:hideMark/>
          </w:tcPr>
          <w:p w14:paraId="0E091564" w14:textId="77777777" w:rsidR="00AC30F4" w:rsidRPr="00AC30F4" w:rsidRDefault="00AC30F4" w:rsidP="00AC30F4">
            <w:pPr>
              <w:spacing w:after="160" w:line="278" w:lineRule="auto"/>
            </w:pPr>
            <w:r w:rsidRPr="00AC30F4">
              <w:t>[ ]</w:t>
            </w:r>
          </w:p>
        </w:tc>
        <w:tc>
          <w:tcPr>
            <w:tcW w:w="593" w:type="dxa"/>
            <w:hideMark/>
          </w:tcPr>
          <w:p w14:paraId="0D865C6C" w14:textId="77777777" w:rsidR="00AC30F4" w:rsidRPr="00AC30F4" w:rsidRDefault="00AC30F4" w:rsidP="00AC30F4">
            <w:pPr>
              <w:spacing w:after="160" w:line="278" w:lineRule="auto"/>
            </w:pPr>
            <w:r w:rsidRPr="00AC30F4">
              <w:t>[ ]</w:t>
            </w:r>
          </w:p>
        </w:tc>
        <w:tc>
          <w:tcPr>
            <w:tcW w:w="593" w:type="dxa"/>
            <w:hideMark/>
          </w:tcPr>
          <w:p w14:paraId="76944C76" w14:textId="77777777" w:rsidR="00AC30F4" w:rsidRPr="00AC30F4" w:rsidRDefault="00AC30F4" w:rsidP="00AC30F4">
            <w:pPr>
              <w:spacing w:after="160" w:line="278" w:lineRule="auto"/>
            </w:pPr>
            <w:r w:rsidRPr="00AC30F4">
              <w:t>[ ]</w:t>
            </w:r>
          </w:p>
        </w:tc>
        <w:tc>
          <w:tcPr>
            <w:tcW w:w="593" w:type="dxa"/>
            <w:hideMark/>
          </w:tcPr>
          <w:p w14:paraId="324631AC" w14:textId="77777777" w:rsidR="00AC30F4" w:rsidRPr="00AC30F4" w:rsidRDefault="00AC30F4" w:rsidP="00AC30F4">
            <w:pPr>
              <w:spacing w:after="160" w:line="278" w:lineRule="auto"/>
            </w:pPr>
            <w:r w:rsidRPr="00AC30F4">
              <w:t>[ ]</w:t>
            </w:r>
          </w:p>
        </w:tc>
        <w:tc>
          <w:tcPr>
            <w:tcW w:w="593" w:type="dxa"/>
            <w:hideMark/>
          </w:tcPr>
          <w:p w14:paraId="49EC4F0D" w14:textId="77777777" w:rsidR="00AC30F4" w:rsidRPr="00AC30F4" w:rsidRDefault="00AC30F4" w:rsidP="00AC30F4">
            <w:pPr>
              <w:spacing w:after="160" w:line="278" w:lineRule="auto"/>
            </w:pPr>
            <w:r w:rsidRPr="00AC30F4">
              <w:t>[ ]</w:t>
            </w:r>
          </w:p>
        </w:tc>
      </w:tr>
      <w:tr w:rsidR="00AC30F4" w:rsidRPr="00AC30F4" w14:paraId="3C6B4E23" w14:textId="77777777" w:rsidTr="00AC30F4">
        <w:tc>
          <w:tcPr>
            <w:tcW w:w="1260" w:type="dxa"/>
            <w:hideMark/>
          </w:tcPr>
          <w:p w14:paraId="15FA8E37" w14:textId="3BFACEBE" w:rsidR="00AC30F4" w:rsidRPr="00AC30F4" w:rsidRDefault="00AC30F4" w:rsidP="00AC30F4">
            <w:pPr>
              <w:spacing w:after="160" w:line="278" w:lineRule="auto"/>
            </w:pPr>
            <w:r w:rsidRPr="00AC30F4">
              <w:t>B</w:t>
            </w:r>
            <w:r>
              <w:t>3</w:t>
            </w:r>
          </w:p>
        </w:tc>
        <w:tc>
          <w:tcPr>
            <w:tcW w:w="5670" w:type="dxa"/>
            <w:hideMark/>
          </w:tcPr>
          <w:p w14:paraId="482EA44E" w14:textId="77777777" w:rsidR="00AC30F4" w:rsidRPr="00AC30F4" w:rsidRDefault="00AC30F4" w:rsidP="00AC30F4">
            <w:pPr>
              <w:spacing w:after="160" w:line="278" w:lineRule="auto"/>
            </w:pPr>
            <w:r w:rsidRPr="00AC30F4">
              <w:t>Understanding different English accents helps learners become more culturally aware.</w:t>
            </w:r>
          </w:p>
        </w:tc>
        <w:tc>
          <w:tcPr>
            <w:tcW w:w="593" w:type="dxa"/>
            <w:hideMark/>
          </w:tcPr>
          <w:p w14:paraId="40621363" w14:textId="77777777" w:rsidR="00AC30F4" w:rsidRPr="00AC30F4" w:rsidRDefault="00AC30F4" w:rsidP="00AC30F4">
            <w:pPr>
              <w:spacing w:after="160" w:line="278" w:lineRule="auto"/>
            </w:pPr>
            <w:r w:rsidRPr="00AC30F4">
              <w:t>[ ]</w:t>
            </w:r>
          </w:p>
        </w:tc>
        <w:tc>
          <w:tcPr>
            <w:tcW w:w="593" w:type="dxa"/>
            <w:hideMark/>
          </w:tcPr>
          <w:p w14:paraId="0D8E88A5" w14:textId="77777777" w:rsidR="00AC30F4" w:rsidRPr="00AC30F4" w:rsidRDefault="00AC30F4" w:rsidP="00AC30F4">
            <w:pPr>
              <w:spacing w:after="160" w:line="278" w:lineRule="auto"/>
            </w:pPr>
            <w:r w:rsidRPr="00AC30F4">
              <w:t>[ ]</w:t>
            </w:r>
          </w:p>
        </w:tc>
        <w:tc>
          <w:tcPr>
            <w:tcW w:w="593" w:type="dxa"/>
            <w:hideMark/>
          </w:tcPr>
          <w:p w14:paraId="301CE6F4" w14:textId="77777777" w:rsidR="00AC30F4" w:rsidRPr="00AC30F4" w:rsidRDefault="00AC30F4" w:rsidP="00AC30F4">
            <w:pPr>
              <w:spacing w:after="160" w:line="278" w:lineRule="auto"/>
            </w:pPr>
            <w:r w:rsidRPr="00AC30F4">
              <w:t>[ ]</w:t>
            </w:r>
          </w:p>
        </w:tc>
        <w:tc>
          <w:tcPr>
            <w:tcW w:w="593" w:type="dxa"/>
            <w:hideMark/>
          </w:tcPr>
          <w:p w14:paraId="5FD4DD47" w14:textId="77777777" w:rsidR="00AC30F4" w:rsidRPr="00AC30F4" w:rsidRDefault="00AC30F4" w:rsidP="00AC30F4">
            <w:pPr>
              <w:spacing w:after="160" w:line="278" w:lineRule="auto"/>
            </w:pPr>
            <w:r w:rsidRPr="00AC30F4">
              <w:t>[ ]</w:t>
            </w:r>
          </w:p>
        </w:tc>
        <w:tc>
          <w:tcPr>
            <w:tcW w:w="593" w:type="dxa"/>
            <w:hideMark/>
          </w:tcPr>
          <w:p w14:paraId="0439E74E" w14:textId="77777777" w:rsidR="00AC30F4" w:rsidRPr="00AC30F4" w:rsidRDefault="00AC30F4" w:rsidP="00AC30F4">
            <w:pPr>
              <w:spacing w:after="160" w:line="278" w:lineRule="auto"/>
            </w:pPr>
            <w:r w:rsidRPr="00AC30F4">
              <w:t>[ ]</w:t>
            </w:r>
          </w:p>
        </w:tc>
      </w:tr>
      <w:tr w:rsidR="00AC30F4" w:rsidRPr="00AC30F4" w14:paraId="09F243FA" w14:textId="77777777" w:rsidTr="00AC30F4">
        <w:tc>
          <w:tcPr>
            <w:tcW w:w="1260" w:type="dxa"/>
          </w:tcPr>
          <w:p w14:paraId="02F60D47" w14:textId="785DD7E6" w:rsidR="00AC30F4" w:rsidRPr="00AC30F4" w:rsidRDefault="00AC30F4" w:rsidP="00AC30F4">
            <w:r>
              <w:t>B4</w:t>
            </w:r>
          </w:p>
        </w:tc>
        <w:tc>
          <w:tcPr>
            <w:tcW w:w="5670" w:type="dxa"/>
          </w:tcPr>
          <w:p w14:paraId="47C1E59A" w14:textId="77777777" w:rsidR="00AC30F4" w:rsidRPr="00AC30F4" w:rsidRDefault="00AC30F4" w:rsidP="00AC30F4">
            <w:r w:rsidRPr="00AC30F4">
              <w:t>Understanding different English accents helps learners become more culturally aware.</w:t>
            </w:r>
          </w:p>
          <w:p w14:paraId="34680315" w14:textId="77777777" w:rsidR="00AC30F4" w:rsidRPr="00AC30F4" w:rsidRDefault="00AC30F4" w:rsidP="00AC30F4"/>
        </w:tc>
        <w:tc>
          <w:tcPr>
            <w:tcW w:w="593" w:type="dxa"/>
          </w:tcPr>
          <w:p w14:paraId="154B0F81" w14:textId="3ED7BEA7" w:rsidR="00AC30F4" w:rsidRPr="00AC30F4" w:rsidRDefault="00AC30F4" w:rsidP="00AC30F4">
            <w:r w:rsidRPr="00AC30F4">
              <w:t>[ ]</w:t>
            </w:r>
          </w:p>
        </w:tc>
        <w:tc>
          <w:tcPr>
            <w:tcW w:w="593" w:type="dxa"/>
          </w:tcPr>
          <w:p w14:paraId="7B9E8E4B" w14:textId="75B9CF6D" w:rsidR="00AC30F4" w:rsidRPr="00AC30F4" w:rsidRDefault="00AC30F4" w:rsidP="00AC30F4">
            <w:r w:rsidRPr="00AC30F4">
              <w:t>[ ]</w:t>
            </w:r>
          </w:p>
        </w:tc>
        <w:tc>
          <w:tcPr>
            <w:tcW w:w="593" w:type="dxa"/>
          </w:tcPr>
          <w:p w14:paraId="0CC5C990" w14:textId="745782BA" w:rsidR="00AC30F4" w:rsidRPr="00AC30F4" w:rsidRDefault="00AC30F4" w:rsidP="00AC30F4">
            <w:r w:rsidRPr="00AC30F4">
              <w:t>[ ]</w:t>
            </w:r>
          </w:p>
        </w:tc>
        <w:tc>
          <w:tcPr>
            <w:tcW w:w="593" w:type="dxa"/>
          </w:tcPr>
          <w:p w14:paraId="1AD24599" w14:textId="5C3F1CC5" w:rsidR="00AC30F4" w:rsidRPr="00AC30F4" w:rsidRDefault="00AC30F4" w:rsidP="00AC30F4">
            <w:r w:rsidRPr="00AC30F4">
              <w:t>[ ]</w:t>
            </w:r>
          </w:p>
        </w:tc>
        <w:tc>
          <w:tcPr>
            <w:tcW w:w="593" w:type="dxa"/>
          </w:tcPr>
          <w:p w14:paraId="0FC4BF79" w14:textId="7C3F8D80" w:rsidR="00AC30F4" w:rsidRPr="00AC30F4" w:rsidRDefault="00AC30F4" w:rsidP="00AC30F4">
            <w:r w:rsidRPr="00AC30F4">
              <w:t>[ ]</w:t>
            </w:r>
          </w:p>
        </w:tc>
      </w:tr>
      <w:tr w:rsidR="00AC30F4" w:rsidRPr="00AC30F4" w14:paraId="3D05A85F" w14:textId="77777777" w:rsidTr="00AC30F4">
        <w:tc>
          <w:tcPr>
            <w:tcW w:w="1260" w:type="dxa"/>
            <w:hideMark/>
          </w:tcPr>
          <w:p w14:paraId="7BA17465" w14:textId="77777777" w:rsidR="00AC30F4" w:rsidRPr="00AC30F4" w:rsidRDefault="00AC30F4" w:rsidP="00AC30F4">
            <w:pPr>
              <w:spacing w:after="160" w:line="278" w:lineRule="auto"/>
            </w:pPr>
            <w:r w:rsidRPr="00AC30F4">
              <w:t>B5</w:t>
            </w:r>
          </w:p>
        </w:tc>
        <w:tc>
          <w:tcPr>
            <w:tcW w:w="5670" w:type="dxa"/>
            <w:hideMark/>
          </w:tcPr>
          <w:p w14:paraId="7BFB452B" w14:textId="77777777" w:rsidR="00AC30F4" w:rsidRPr="00AC30F4" w:rsidRDefault="00AC30F4" w:rsidP="00AC30F4">
            <w:pPr>
              <w:spacing w:after="160" w:line="278" w:lineRule="auto"/>
            </w:pPr>
            <w:r w:rsidRPr="00AC30F4">
              <w:t>Teachers with non-native accents are as effective as native-speaking teachers.</w:t>
            </w:r>
          </w:p>
        </w:tc>
        <w:tc>
          <w:tcPr>
            <w:tcW w:w="593" w:type="dxa"/>
            <w:hideMark/>
          </w:tcPr>
          <w:p w14:paraId="719973D6" w14:textId="77777777" w:rsidR="00AC30F4" w:rsidRPr="00AC30F4" w:rsidRDefault="00AC30F4" w:rsidP="00AC30F4">
            <w:pPr>
              <w:spacing w:after="160" w:line="278" w:lineRule="auto"/>
            </w:pPr>
            <w:r w:rsidRPr="00AC30F4">
              <w:t>[ ]</w:t>
            </w:r>
          </w:p>
        </w:tc>
        <w:tc>
          <w:tcPr>
            <w:tcW w:w="593" w:type="dxa"/>
            <w:hideMark/>
          </w:tcPr>
          <w:p w14:paraId="26FDC444" w14:textId="77777777" w:rsidR="00AC30F4" w:rsidRPr="00AC30F4" w:rsidRDefault="00AC30F4" w:rsidP="00AC30F4">
            <w:pPr>
              <w:spacing w:after="160" w:line="278" w:lineRule="auto"/>
            </w:pPr>
            <w:r w:rsidRPr="00AC30F4">
              <w:t>[ ]</w:t>
            </w:r>
          </w:p>
        </w:tc>
        <w:tc>
          <w:tcPr>
            <w:tcW w:w="593" w:type="dxa"/>
            <w:hideMark/>
          </w:tcPr>
          <w:p w14:paraId="705F315A" w14:textId="77777777" w:rsidR="00AC30F4" w:rsidRPr="00AC30F4" w:rsidRDefault="00AC30F4" w:rsidP="00AC30F4">
            <w:pPr>
              <w:spacing w:after="160" w:line="278" w:lineRule="auto"/>
            </w:pPr>
            <w:r w:rsidRPr="00AC30F4">
              <w:t>[ ]</w:t>
            </w:r>
          </w:p>
        </w:tc>
        <w:tc>
          <w:tcPr>
            <w:tcW w:w="593" w:type="dxa"/>
            <w:hideMark/>
          </w:tcPr>
          <w:p w14:paraId="0EF542EF" w14:textId="77777777" w:rsidR="00AC30F4" w:rsidRPr="00AC30F4" w:rsidRDefault="00AC30F4" w:rsidP="00AC30F4">
            <w:pPr>
              <w:spacing w:after="160" w:line="278" w:lineRule="auto"/>
            </w:pPr>
            <w:r w:rsidRPr="00AC30F4">
              <w:t>[ ]</w:t>
            </w:r>
          </w:p>
        </w:tc>
        <w:tc>
          <w:tcPr>
            <w:tcW w:w="593" w:type="dxa"/>
            <w:hideMark/>
          </w:tcPr>
          <w:p w14:paraId="72157A67" w14:textId="77777777" w:rsidR="00AC30F4" w:rsidRPr="00AC30F4" w:rsidRDefault="00AC30F4" w:rsidP="00AC30F4">
            <w:pPr>
              <w:spacing w:after="160" w:line="278" w:lineRule="auto"/>
            </w:pPr>
            <w:r w:rsidRPr="00AC30F4">
              <w:t>[ ]</w:t>
            </w:r>
          </w:p>
        </w:tc>
      </w:tr>
    </w:tbl>
    <w:p w14:paraId="1D190E2B" w14:textId="77777777" w:rsidR="00AC30F4" w:rsidRPr="00AC30F4" w:rsidRDefault="00AC30F4" w:rsidP="00AC30F4">
      <w:pPr>
        <w:rPr>
          <w:b/>
          <w:bCs/>
        </w:rPr>
      </w:pPr>
      <w:r w:rsidRPr="00AC30F4">
        <w:rPr>
          <w:b/>
          <w:bCs/>
        </w:rPr>
        <w:t>French Language Attitudes</w:t>
      </w:r>
    </w:p>
    <w:tbl>
      <w:tblPr>
        <w:tblStyle w:val="TableGrid"/>
        <w:tblW w:w="0" w:type="auto"/>
        <w:tblInd w:w="-545" w:type="dxa"/>
        <w:tblLook w:val="04A0" w:firstRow="1" w:lastRow="0" w:firstColumn="1" w:lastColumn="0" w:noHBand="0" w:noVBand="1"/>
      </w:tblPr>
      <w:tblGrid>
        <w:gridCol w:w="1260"/>
        <w:gridCol w:w="5670"/>
        <w:gridCol w:w="593"/>
        <w:gridCol w:w="593"/>
        <w:gridCol w:w="593"/>
        <w:gridCol w:w="593"/>
        <w:gridCol w:w="593"/>
      </w:tblGrid>
      <w:tr w:rsidR="00AC30F4" w:rsidRPr="00AC30F4" w14:paraId="54A736E6" w14:textId="77777777" w:rsidTr="00AC30F4">
        <w:tc>
          <w:tcPr>
            <w:tcW w:w="1260" w:type="dxa"/>
            <w:hideMark/>
          </w:tcPr>
          <w:p w14:paraId="6541504D" w14:textId="7FF452EE" w:rsidR="00AC30F4" w:rsidRPr="00AC30F4" w:rsidRDefault="00AC30F4" w:rsidP="00AC30F4">
            <w:pPr>
              <w:spacing w:after="160" w:line="278" w:lineRule="auto"/>
              <w:rPr>
                <w:b/>
                <w:bCs/>
              </w:rPr>
            </w:pPr>
            <w:r>
              <w:rPr>
                <w:b/>
                <w:bCs/>
              </w:rPr>
              <w:t>Item code</w:t>
            </w:r>
          </w:p>
        </w:tc>
        <w:tc>
          <w:tcPr>
            <w:tcW w:w="5670" w:type="dxa"/>
            <w:hideMark/>
          </w:tcPr>
          <w:p w14:paraId="15B27B28" w14:textId="77777777" w:rsidR="00AC30F4" w:rsidRPr="00AC30F4" w:rsidRDefault="00AC30F4" w:rsidP="00AC30F4">
            <w:pPr>
              <w:spacing w:after="160" w:line="278" w:lineRule="auto"/>
              <w:rPr>
                <w:b/>
                <w:bCs/>
              </w:rPr>
            </w:pPr>
            <w:r w:rsidRPr="00AC30F4">
              <w:rPr>
                <w:b/>
                <w:bCs/>
              </w:rPr>
              <w:t>Statement</w:t>
            </w:r>
          </w:p>
        </w:tc>
        <w:tc>
          <w:tcPr>
            <w:tcW w:w="593" w:type="dxa"/>
            <w:hideMark/>
          </w:tcPr>
          <w:p w14:paraId="7B2B778F" w14:textId="77777777" w:rsidR="00AC30F4" w:rsidRPr="00AC30F4" w:rsidRDefault="00AC30F4" w:rsidP="00AC30F4">
            <w:pPr>
              <w:spacing w:after="160" w:line="278" w:lineRule="auto"/>
              <w:rPr>
                <w:b/>
                <w:bCs/>
              </w:rPr>
            </w:pPr>
            <w:r w:rsidRPr="00AC30F4">
              <w:rPr>
                <w:b/>
                <w:bCs/>
              </w:rPr>
              <w:t>SD</w:t>
            </w:r>
          </w:p>
        </w:tc>
        <w:tc>
          <w:tcPr>
            <w:tcW w:w="593" w:type="dxa"/>
            <w:hideMark/>
          </w:tcPr>
          <w:p w14:paraId="4D969479" w14:textId="77777777" w:rsidR="00AC30F4" w:rsidRPr="00AC30F4" w:rsidRDefault="00AC30F4" w:rsidP="00AC30F4">
            <w:pPr>
              <w:spacing w:after="160" w:line="278" w:lineRule="auto"/>
              <w:rPr>
                <w:b/>
                <w:bCs/>
              </w:rPr>
            </w:pPr>
            <w:r w:rsidRPr="00AC30F4">
              <w:rPr>
                <w:b/>
                <w:bCs/>
              </w:rPr>
              <w:t>D</w:t>
            </w:r>
          </w:p>
        </w:tc>
        <w:tc>
          <w:tcPr>
            <w:tcW w:w="593" w:type="dxa"/>
            <w:hideMark/>
          </w:tcPr>
          <w:p w14:paraId="24CAB29C" w14:textId="77777777" w:rsidR="00AC30F4" w:rsidRPr="00AC30F4" w:rsidRDefault="00AC30F4" w:rsidP="00AC30F4">
            <w:pPr>
              <w:spacing w:after="160" w:line="278" w:lineRule="auto"/>
              <w:rPr>
                <w:b/>
                <w:bCs/>
              </w:rPr>
            </w:pPr>
            <w:r w:rsidRPr="00AC30F4">
              <w:rPr>
                <w:b/>
                <w:bCs/>
              </w:rPr>
              <w:t>N</w:t>
            </w:r>
          </w:p>
        </w:tc>
        <w:tc>
          <w:tcPr>
            <w:tcW w:w="593" w:type="dxa"/>
            <w:hideMark/>
          </w:tcPr>
          <w:p w14:paraId="0F32DD8C" w14:textId="77777777" w:rsidR="00AC30F4" w:rsidRPr="00AC30F4" w:rsidRDefault="00AC30F4" w:rsidP="00AC30F4">
            <w:pPr>
              <w:spacing w:after="160" w:line="278" w:lineRule="auto"/>
              <w:rPr>
                <w:b/>
                <w:bCs/>
              </w:rPr>
            </w:pPr>
            <w:r w:rsidRPr="00AC30F4">
              <w:rPr>
                <w:b/>
                <w:bCs/>
              </w:rPr>
              <w:t>A</w:t>
            </w:r>
          </w:p>
        </w:tc>
        <w:tc>
          <w:tcPr>
            <w:tcW w:w="593" w:type="dxa"/>
            <w:hideMark/>
          </w:tcPr>
          <w:p w14:paraId="2D69F34A" w14:textId="77777777" w:rsidR="00AC30F4" w:rsidRPr="00AC30F4" w:rsidRDefault="00AC30F4" w:rsidP="00AC30F4">
            <w:pPr>
              <w:spacing w:after="160" w:line="278" w:lineRule="auto"/>
              <w:rPr>
                <w:b/>
                <w:bCs/>
              </w:rPr>
            </w:pPr>
            <w:r w:rsidRPr="00AC30F4">
              <w:rPr>
                <w:b/>
                <w:bCs/>
              </w:rPr>
              <w:t>SA</w:t>
            </w:r>
          </w:p>
        </w:tc>
      </w:tr>
      <w:tr w:rsidR="00AC30F4" w:rsidRPr="00AC30F4" w14:paraId="7C8C07FE" w14:textId="77777777" w:rsidTr="00AC30F4">
        <w:tc>
          <w:tcPr>
            <w:tcW w:w="1260" w:type="dxa"/>
            <w:hideMark/>
          </w:tcPr>
          <w:p w14:paraId="2DF1E74E" w14:textId="77777777" w:rsidR="00AC30F4" w:rsidRPr="00AC30F4" w:rsidRDefault="00AC30F4" w:rsidP="00AC30F4">
            <w:pPr>
              <w:spacing w:after="160" w:line="278" w:lineRule="auto"/>
            </w:pPr>
            <w:r w:rsidRPr="00AC30F4">
              <w:t>C1</w:t>
            </w:r>
          </w:p>
        </w:tc>
        <w:tc>
          <w:tcPr>
            <w:tcW w:w="5670" w:type="dxa"/>
            <w:hideMark/>
          </w:tcPr>
          <w:p w14:paraId="34435555" w14:textId="77777777" w:rsidR="00AC30F4" w:rsidRPr="00AC30F4" w:rsidRDefault="00AC30F4" w:rsidP="00AC30F4">
            <w:pPr>
              <w:spacing w:after="160" w:line="278" w:lineRule="auto"/>
            </w:pPr>
            <w:r w:rsidRPr="00AC30F4">
              <w:t>Standard French is the only acceptable form for formal written French.</w:t>
            </w:r>
          </w:p>
        </w:tc>
        <w:tc>
          <w:tcPr>
            <w:tcW w:w="593" w:type="dxa"/>
            <w:hideMark/>
          </w:tcPr>
          <w:p w14:paraId="162D67FC" w14:textId="77777777" w:rsidR="00AC30F4" w:rsidRPr="00AC30F4" w:rsidRDefault="00AC30F4" w:rsidP="00AC30F4">
            <w:pPr>
              <w:spacing w:after="160" w:line="278" w:lineRule="auto"/>
            </w:pPr>
            <w:r w:rsidRPr="00AC30F4">
              <w:t>[ ]</w:t>
            </w:r>
          </w:p>
        </w:tc>
        <w:tc>
          <w:tcPr>
            <w:tcW w:w="593" w:type="dxa"/>
            <w:hideMark/>
          </w:tcPr>
          <w:p w14:paraId="66FAFAAC" w14:textId="77777777" w:rsidR="00AC30F4" w:rsidRPr="00AC30F4" w:rsidRDefault="00AC30F4" w:rsidP="00AC30F4">
            <w:pPr>
              <w:spacing w:after="160" w:line="278" w:lineRule="auto"/>
            </w:pPr>
            <w:r w:rsidRPr="00AC30F4">
              <w:t>[ ]</w:t>
            </w:r>
          </w:p>
        </w:tc>
        <w:tc>
          <w:tcPr>
            <w:tcW w:w="593" w:type="dxa"/>
            <w:hideMark/>
          </w:tcPr>
          <w:p w14:paraId="456F874E" w14:textId="77777777" w:rsidR="00AC30F4" w:rsidRPr="00AC30F4" w:rsidRDefault="00AC30F4" w:rsidP="00AC30F4">
            <w:pPr>
              <w:spacing w:after="160" w:line="278" w:lineRule="auto"/>
            </w:pPr>
            <w:r w:rsidRPr="00AC30F4">
              <w:t>[ ]</w:t>
            </w:r>
          </w:p>
        </w:tc>
        <w:tc>
          <w:tcPr>
            <w:tcW w:w="593" w:type="dxa"/>
            <w:hideMark/>
          </w:tcPr>
          <w:p w14:paraId="62A6879C" w14:textId="77777777" w:rsidR="00AC30F4" w:rsidRPr="00AC30F4" w:rsidRDefault="00AC30F4" w:rsidP="00AC30F4">
            <w:pPr>
              <w:spacing w:after="160" w:line="278" w:lineRule="auto"/>
            </w:pPr>
            <w:r w:rsidRPr="00AC30F4">
              <w:t>[ ]</w:t>
            </w:r>
          </w:p>
        </w:tc>
        <w:tc>
          <w:tcPr>
            <w:tcW w:w="593" w:type="dxa"/>
            <w:hideMark/>
          </w:tcPr>
          <w:p w14:paraId="29AD686E" w14:textId="77777777" w:rsidR="00AC30F4" w:rsidRPr="00AC30F4" w:rsidRDefault="00AC30F4" w:rsidP="00AC30F4">
            <w:pPr>
              <w:spacing w:after="160" w:line="278" w:lineRule="auto"/>
            </w:pPr>
            <w:r w:rsidRPr="00AC30F4">
              <w:t>[ ]</w:t>
            </w:r>
          </w:p>
        </w:tc>
      </w:tr>
      <w:tr w:rsidR="00AC30F4" w:rsidRPr="00AC30F4" w14:paraId="5DDD8601" w14:textId="77777777" w:rsidTr="00AC30F4">
        <w:tc>
          <w:tcPr>
            <w:tcW w:w="1260" w:type="dxa"/>
            <w:hideMark/>
          </w:tcPr>
          <w:p w14:paraId="231B98C8" w14:textId="77777777" w:rsidR="00AC30F4" w:rsidRPr="00AC30F4" w:rsidRDefault="00AC30F4" w:rsidP="00AC30F4">
            <w:pPr>
              <w:spacing w:after="160" w:line="278" w:lineRule="auto"/>
            </w:pPr>
            <w:r w:rsidRPr="00AC30F4">
              <w:lastRenderedPageBreak/>
              <w:t>C2</w:t>
            </w:r>
          </w:p>
        </w:tc>
        <w:tc>
          <w:tcPr>
            <w:tcW w:w="5670" w:type="dxa"/>
            <w:hideMark/>
          </w:tcPr>
          <w:p w14:paraId="74C0EDB8" w14:textId="77777777" w:rsidR="00AC30F4" w:rsidRPr="00AC30F4" w:rsidRDefault="00AC30F4" w:rsidP="00AC30F4">
            <w:pPr>
              <w:spacing w:after="160" w:line="278" w:lineRule="auto"/>
            </w:pPr>
            <w:r w:rsidRPr="00AC30F4">
              <w:t>Learners of French should be exposed to regional French variations.</w:t>
            </w:r>
          </w:p>
        </w:tc>
        <w:tc>
          <w:tcPr>
            <w:tcW w:w="593" w:type="dxa"/>
            <w:hideMark/>
          </w:tcPr>
          <w:p w14:paraId="286CAD79" w14:textId="77777777" w:rsidR="00AC30F4" w:rsidRPr="00AC30F4" w:rsidRDefault="00AC30F4" w:rsidP="00AC30F4">
            <w:pPr>
              <w:spacing w:after="160" w:line="278" w:lineRule="auto"/>
            </w:pPr>
            <w:r w:rsidRPr="00AC30F4">
              <w:t>[ ]</w:t>
            </w:r>
          </w:p>
        </w:tc>
        <w:tc>
          <w:tcPr>
            <w:tcW w:w="593" w:type="dxa"/>
            <w:hideMark/>
          </w:tcPr>
          <w:p w14:paraId="6C47B7B9" w14:textId="77777777" w:rsidR="00AC30F4" w:rsidRPr="00AC30F4" w:rsidRDefault="00AC30F4" w:rsidP="00AC30F4">
            <w:pPr>
              <w:spacing w:after="160" w:line="278" w:lineRule="auto"/>
            </w:pPr>
            <w:r w:rsidRPr="00AC30F4">
              <w:t>[ ]</w:t>
            </w:r>
          </w:p>
        </w:tc>
        <w:tc>
          <w:tcPr>
            <w:tcW w:w="593" w:type="dxa"/>
            <w:hideMark/>
          </w:tcPr>
          <w:p w14:paraId="166019F6" w14:textId="77777777" w:rsidR="00AC30F4" w:rsidRPr="00AC30F4" w:rsidRDefault="00AC30F4" w:rsidP="00AC30F4">
            <w:pPr>
              <w:spacing w:after="160" w:line="278" w:lineRule="auto"/>
            </w:pPr>
            <w:r w:rsidRPr="00AC30F4">
              <w:t>[ ]</w:t>
            </w:r>
          </w:p>
        </w:tc>
        <w:tc>
          <w:tcPr>
            <w:tcW w:w="593" w:type="dxa"/>
            <w:hideMark/>
          </w:tcPr>
          <w:p w14:paraId="7FD0BF9D" w14:textId="77777777" w:rsidR="00AC30F4" w:rsidRPr="00AC30F4" w:rsidRDefault="00AC30F4" w:rsidP="00AC30F4">
            <w:pPr>
              <w:spacing w:after="160" w:line="278" w:lineRule="auto"/>
            </w:pPr>
            <w:r w:rsidRPr="00AC30F4">
              <w:t>[ ]</w:t>
            </w:r>
          </w:p>
        </w:tc>
        <w:tc>
          <w:tcPr>
            <w:tcW w:w="593" w:type="dxa"/>
            <w:hideMark/>
          </w:tcPr>
          <w:p w14:paraId="0653F4A8" w14:textId="77777777" w:rsidR="00AC30F4" w:rsidRPr="00AC30F4" w:rsidRDefault="00AC30F4" w:rsidP="00AC30F4">
            <w:pPr>
              <w:spacing w:after="160" w:line="278" w:lineRule="auto"/>
            </w:pPr>
            <w:r w:rsidRPr="00AC30F4">
              <w:t>[ ]</w:t>
            </w:r>
          </w:p>
        </w:tc>
      </w:tr>
      <w:tr w:rsidR="00AC30F4" w:rsidRPr="00AC30F4" w14:paraId="149CBE24" w14:textId="77777777" w:rsidTr="00AC30F4">
        <w:tc>
          <w:tcPr>
            <w:tcW w:w="1260" w:type="dxa"/>
            <w:hideMark/>
          </w:tcPr>
          <w:p w14:paraId="166ABE51" w14:textId="77777777" w:rsidR="00AC30F4" w:rsidRPr="00AC30F4" w:rsidRDefault="00AC30F4" w:rsidP="00AC30F4">
            <w:pPr>
              <w:spacing w:after="160" w:line="278" w:lineRule="auto"/>
            </w:pPr>
            <w:r w:rsidRPr="00AC30F4">
              <w:t>C3</w:t>
            </w:r>
          </w:p>
        </w:tc>
        <w:tc>
          <w:tcPr>
            <w:tcW w:w="5670" w:type="dxa"/>
            <w:hideMark/>
          </w:tcPr>
          <w:p w14:paraId="1813D6C3" w14:textId="77777777" w:rsidR="00AC30F4" w:rsidRPr="00AC30F4" w:rsidRDefault="00AC30F4" w:rsidP="00AC30F4">
            <w:pPr>
              <w:spacing w:after="160" w:line="278" w:lineRule="auto"/>
            </w:pPr>
            <w:r w:rsidRPr="00AC30F4">
              <w:t>Non-standard French features used by learners should be corrected to ensure adherence to the standard.</w:t>
            </w:r>
          </w:p>
        </w:tc>
        <w:tc>
          <w:tcPr>
            <w:tcW w:w="593" w:type="dxa"/>
            <w:hideMark/>
          </w:tcPr>
          <w:p w14:paraId="4C22A632" w14:textId="77777777" w:rsidR="00AC30F4" w:rsidRPr="00AC30F4" w:rsidRDefault="00AC30F4" w:rsidP="00AC30F4">
            <w:pPr>
              <w:spacing w:after="160" w:line="278" w:lineRule="auto"/>
            </w:pPr>
            <w:r w:rsidRPr="00AC30F4">
              <w:t>[ ]</w:t>
            </w:r>
          </w:p>
        </w:tc>
        <w:tc>
          <w:tcPr>
            <w:tcW w:w="593" w:type="dxa"/>
            <w:hideMark/>
          </w:tcPr>
          <w:p w14:paraId="684E9E35" w14:textId="77777777" w:rsidR="00AC30F4" w:rsidRPr="00AC30F4" w:rsidRDefault="00AC30F4" w:rsidP="00AC30F4">
            <w:pPr>
              <w:spacing w:after="160" w:line="278" w:lineRule="auto"/>
            </w:pPr>
            <w:r w:rsidRPr="00AC30F4">
              <w:t>[ ]</w:t>
            </w:r>
          </w:p>
        </w:tc>
        <w:tc>
          <w:tcPr>
            <w:tcW w:w="593" w:type="dxa"/>
            <w:hideMark/>
          </w:tcPr>
          <w:p w14:paraId="2B18537D" w14:textId="77777777" w:rsidR="00AC30F4" w:rsidRPr="00AC30F4" w:rsidRDefault="00AC30F4" w:rsidP="00AC30F4">
            <w:pPr>
              <w:spacing w:after="160" w:line="278" w:lineRule="auto"/>
            </w:pPr>
            <w:r w:rsidRPr="00AC30F4">
              <w:t>[ ]</w:t>
            </w:r>
          </w:p>
        </w:tc>
        <w:tc>
          <w:tcPr>
            <w:tcW w:w="593" w:type="dxa"/>
            <w:hideMark/>
          </w:tcPr>
          <w:p w14:paraId="5F479C07" w14:textId="77777777" w:rsidR="00AC30F4" w:rsidRPr="00AC30F4" w:rsidRDefault="00AC30F4" w:rsidP="00AC30F4">
            <w:pPr>
              <w:spacing w:after="160" w:line="278" w:lineRule="auto"/>
            </w:pPr>
            <w:r w:rsidRPr="00AC30F4">
              <w:t>[ ]</w:t>
            </w:r>
          </w:p>
        </w:tc>
        <w:tc>
          <w:tcPr>
            <w:tcW w:w="593" w:type="dxa"/>
            <w:hideMark/>
          </w:tcPr>
          <w:p w14:paraId="5939AC88" w14:textId="77777777" w:rsidR="00AC30F4" w:rsidRPr="00AC30F4" w:rsidRDefault="00AC30F4" w:rsidP="00AC30F4">
            <w:pPr>
              <w:spacing w:after="160" w:line="278" w:lineRule="auto"/>
            </w:pPr>
            <w:r w:rsidRPr="00AC30F4">
              <w:t>[ ]</w:t>
            </w:r>
          </w:p>
        </w:tc>
      </w:tr>
      <w:tr w:rsidR="00AC30F4" w:rsidRPr="00AC30F4" w14:paraId="3680C072" w14:textId="77777777" w:rsidTr="00AC30F4">
        <w:tc>
          <w:tcPr>
            <w:tcW w:w="1260" w:type="dxa"/>
            <w:hideMark/>
          </w:tcPr>
          <w:p w14:paraId="5C3731A9" w14:textId="77777777" w:rsidR="00AC30F4" w:rsidRPr="00AC30F4" w:rsidRDefault="00AC30F4" w:rsidP="00AC30F4">
            <w:pPr>
              <w:spacing w:after="160" w:line="278" w:lineRule="auto"/>
            </w:pPr>
            <w:r w:rsidRPr="00AC30F4">
              <w:t>C4</w:t>
            </w:r>
          </w:p>
        </w:tc>
        <w:tc>
          <w:tcPr>
            <w:tcW w:w="5670" w:type="dxa"/>
            <w:hideMark/>
          </w:tcPr>
          <w:p w14:paraId="4C78FE47" w14:textId="77777777" w:rsidR="00AC30F4" w:rsidRPr="00AC30F4" w:rsidRDefault="00AC30F4" w:rsidP="00AC30F4">
            <w:pPr>
              <w:spacing w:after="160" w:line="278" w:lineRule="auto"/>
            </w:pPr>
            <w:r w:rsidRPr="00AC30F4">
              <w:t>Learning about the cultural contexts of different French varieties fosters a broader understanding of the language.</w:t>
            </w:r>
          </w:p>
        </w:tc>
        <w:tc>
          <w:tcPr>
            <w:tcW w:w="593" w:type="dxa"/>
            <w:hideMark/>
          </w:tcPr>
          <w:p w14:paraId="58BFDA7C" w14:textId="77777777" w:rsidR="00AC30F4" w:rsidRPr="00AC30F4" w:rsidRDefault="00AC30F4" w:rsidP="00AC30F4">
            <w:pPr>
              <w:spacing w:after="160" w:line="278" w:lineRule="auto"/>
            </w:pPr>
            <w:r w:rsidRPr="00AC30F4">
              <w:t>[ ]</w:t>
            </w:r>
          </w:p>
        </w:tc>
        <w:tc>
          <w:tcPr>
            <w:tcW w:w="593" w:type="dxa"/>
            <w:hideMark/>
          </w:tcPr>
          <w:p w14:paraId="532DA814" w14:textId="77777777" w:rsidR="00AC30F4" w:rsidRPr="00AC30F4" w:rsidRDefault="00AC30F4" w:rsidP="00AC30F4">
            <w:pPr>
              <w:spacing w:after="160" w:line="278" w:lineRule="auto"/>
            </w:pPr>
            <w:r w:rsidRPr="00AC30F4">
              <w:t>[ ]</w:t>
            </w:r>
          </w:p>
        </w:tc>
        <w:tc>
          <w:tcPr>
            <w:tcW w:w="593" w:type="dxa"/>
            <w:hideMark/>
          </w:tcPr>
          <w:p w14:paraId="1995E9B9" w14:textId="77777777" w:rsidR="00AC30F4" w:rsidRPr="00AC30F4" w:rsidRDefault="00AC30F4" w:rsidP="00AC30F4">
            <w:pPr>
              <w:spacing w:after="160" w:line="278" w:lineRule="auto"/>
            </w:pPr>
            <w:r w:rsidRPr="00AC30F4">
              <w:t>[ ]</w:t>
            </w:r>
          </w:p>
        </w:tc>
        <w:tc>
          <w:tcPr>
            <w:tcW w:w="593" w:type="dxa"/>
            <w:hideMark/>
          </w:tcPr>
          <w:p w14:paraId="27342B9C" w14:textId="77777777" w:rsidR="00AC30F4" w:rsidRPr="00AC30F4" w:rsidRDefault="00AC30F4" w:rsidP="00AC30F4">
            <w:pPr>
              <w:spacing w:after="160" w:line="278" w:lineRule="auto"/>
            </w:pPr>
            <w:r w:rsidRPr="00AC30F4">
              <w:t>[ ]</w:t>
            </w:r>
          </w:p>
        </w:tc>
        <w:tc>
          <w:tcPr>
            <w:tcW w:w="593" w:type="dxa"/>
            <w:hideMark/>
          </w:tcPr>
          <w:p w14:paraId="1779CB81" w14:textId="77777777" w:rsidR="00AC30F4" w:rsidRPr="00AC30F4" w:rsidRDefault="00AC30F4" w:rsidP="00AC30F4">
            <w:pPr>
              <w:spacing w:after="160" w:line="278" w:lineRule="auto"/>
            </w:pPr>
            <w:r w:rsidRPr="00AC30F4">
              <w:t>[ ]</w:t>
            </w:r>
          </w:p>
        </w:tc>
      </w:tr>
      <w:tr w:rsidR="00AC30F4" w:rsidRPr="00AC30F4" w14:paraId="7218D49B" w14:textId="77777777" w:rsidTr="00AC30F4">
        <w:tc>
          <w:tcPr>
            <w:tcW w:w="1260" w:type="dxa"/>
            <w:hideMark/>
          </w:tcPr>
          <w:p w14:paraId="0463B22E" w14:textId="77777777" w:rsidR="00AC30F4" w:rsidRPr="00AC30F4" w:rsidRDefault="00AC30F4" w:rsidP="00AC30F4">
            <w:pPr>
              <w:spacing w:after="160" w:line="278" w:lineRule="auto"/>
            </w:pPr>
            <w:r w:rsidRPr="00AC30F4">
              <w:t>C5</w:t>
            </w:r>
          </w:p>
        </w:tc>
        <w:tc>
          <w:tcPr>
            <w:tcW w:w="5670" w:type="dxa"/>
            <w:hideMark/>
          </w:tcPr>
          <w:p w14:paraId="7FB73D3D" w14:textId="77777777" w:rsidR="00AC30F4" w:rsidRPr="00AC30F4" w:rsidRDefault="00AC30F4" w:rsidP="00AC30F4">
            <w:pPr>
              <w:spacing w:after="160" w:line="278" w:lineRule="auto"/>
            </w:pPr>
            <w:r w:rsidRPr="00AC30F4">
              <w:t>A teacher’s dialect or accent in French significantly impacts student learning.</w:t>
            </w:r>
          </w:p>
        </w:tc>
        <w:tc>
          <w:tcPr>
            <w:tcW w:w="593" w:type="dxa"/>
            <w:hideMark/>
          </w:tcPr>
          <w:p w14:paraId="33B545A5" w14:textId="77777777" w:rsidR="00AC30F4" w:rsidRPr="00AC30F4" w:rsidRDefault="00AC30F4" w:rsidP="00AC30F4">
            <w:pPr>
              <w:spacing w:after="160" w:line="278" w:lineRule="auto"/>
            </w:pPr>
            <w:r w:rsidRPr="00AC30F4">
              <w:t>[ ]</w:t>
            </w:r>
          </w:p>
        </w:tc>
        <w:tc>
          <w:tcPr>
            <w:tcW w:w="593" w:type="dxa"/>
            <w:hideMark/>
          </w:tcPr>
          <w:p w14:paraId="4C3DA7C7" w14:textId="77777777" w:rsidR="00AC30F4" w:rsidRPr="00AC30F4" w:rsidRDefault="00AC30F4" w:rsidP="00AC30F4">
            <w:pPr>
              <w:spacing w:after="160" w:line="278" w:lineRule="auto"/>
            </w:pPr>
            <w:r w:rsidRPr="00AC30F4">
              <w:t>[ ]</w:t>
            </w:r>
          </w:p>
        </w:tc>
        <w:tc>
          <w:tcPr>
            <w:tcW w:w="593" w:type="dxa"/>
            <w:hideMark/>
          </w:tcPr>
          <w:p w14:paraId="745A5927" w14:textId="77777777" w:rsidR="00AC30F4" w:rsidRPr="00AC30F4" w:rsidRDefault="00AC30F4" w:rsidP="00AC30F4">
            <w:pPr>
              <w:spacing w:after="160" w:line="278" w:lineRule="auto"/>
            </w:pPr>
            <w:r w:rsidRPr="00AC30F4">
              <w:t>[ ]</w:t>
            </w:r>
          </w:p>
        </w:tc>
        <w:tc>
          <w:tcPr>
            <w:tcW w:w="593" w:type="dxa"/>
            <w:hideMark/>
          </w:tcPr>
          <w:p w14:paraId="491B2188" w14:textId="77777777" w:rsidR="00AC30F4" w:rsidRPr="00AC30F4" w:rsidRDefault="00AC30F4" w:rsidP="00AC30F4">
            <w:pPr>
              <w:spacing w:after="160" w:line="278" w:lineRule="auto"/>
            </w:pPr>
            <w:r w:rsidRPr="00AC30F4">
              <w:t>[ ]</w:t>
            </w:r>
          </w:p>
        </w:tc>
        <w:tc>
          <w:tcPr>
            <w:tcW w:w="593" w:type="dxa"/>
            <w:hideMark/>
          </w:tcPr>
          <w:p w14:paraId="30E23BB1" w14:textId="77777777" w:rsidR="00AC30F4" w:rsidRPr="00AC30F4" w:rsidRDefault="00AC30F4" w:rsidP="00AC30F4">
            <w:pPr>
              <w:spacing w:after="160" w:line="278" w:lineRule="auto"/>
            </w:pPr>
            <w:r w:rsidRPr="00AC30F4">
              <w:t>[ ]</w:t>
            </w:r>
          </w:p>
        </w:tc>
      </w:tr>
    </w:tbl>
    <w:p w14:paraId="3DA1404F" w14:textId="77777777" w:rsidR="00AC30F4" w:rsidRPr="00AC30F4" w:rsidRDefault="00AC30F4" w:rsidP="00AC30F4">
      <w:pPr>
        <w:rPr>
          <w:b/>
          <w:bCs/>
        </w:rPr>
      </w:pPr>
      <w:r w:rsidRPr="00AC30F4">
        <w:rPr>
          <w:b/>
          <w:bCs/>
        </w:rPr>
        <w:t>Section 3: Pedagogical Practices and Open-Ended Questions</w:t>
      </w:r>
    </w:p>
    <w:p w14:paraId="6E2CF63B" w14:textId="77777777" w:rsidR="00AC30F4" w:rsidRPr="00AC30F4" w:rsidRDefault="00AC30F4" w:rsidP="00AC30F4">
      <w:r w:rsidRPr="00AC30F4">
        <w:t xml:space="preserve">This section explores your classroom practices and beliefs about teaching strategies related to linguistic variation. </w:t>
      </w:r>
    </w:p>
    <w:p w14:paraId="4DEF25FA" w14:textId="77777777" w:rsidR="00AC30F4" w:rsidRPr="00AC30F4" w:rsidRDefault="00AC30F4" w:rsidP="00AC30F4">
      <w:pPr>
        <w:rPr>
          <w:b/>
          <w:bCs/>
        </w:rPr>
      </w:pPr>
      <w:r w:rsidRPr="00AC30F4">
        <w:rPr>
          <w:b/>
          <w:bCs/>
        </w:rPr>
        <w:t>Reported Practices</w:t>
      </w:r>
    </w:p>
    <w:p w14:paraId="6A90BB10" w14:textId="77777777" w:rsidR="00AC30F4" w:rsidRPr="00AC30F4" w:rsidRDefault="00AC30F4" w:rsidP="00AC30F4">
      <w:r w:rsidRPr="00AC30F4">
        <w:t xml:space="preserve">Please indicate the frequency of the following teaching behaviors using this scale: </w:t>
      </w:r>
    </w:p>
    <w:p w14:paraId="4D654D72" w14:textId="77777777" w:rsidR="00AC30F4" w:rsidRPr="00AC30F4" w:rsidRDefault="00AC30F4" w:rsidP="00AC30F4">
      <w:pPr>
        <w:numPr>
          <w:ilvl w:val="0"/>
          <w:numId w:val="6"/>
        </w:numPr>
      </w:pPr>
      <w:r w:rsidRPr="00AC30F4">
        <w:t xml:space="preserve">Never (N) </w:t>
      </w:r>
    </w:p>
    <w:p w14:paraId="4258F930" w14:textId="77777777" w:rsidR="00AC30F4" w:rsidRPr="00AC30F4" w:rsidRDefault="00AC30F4" w:rsidP="00AC30F4">
      <w:pPr>
        <w:numPr>
          <w:ilvl w:val="0"/>
          <w:numId w:val="6"/>
        </w:numPr>
      </w:pPr>
      <w:r w:rsidRPr="00AC30F4">
        <w:t xml:space="preserve">Rarely (R) </w:t>
      </w:r>
    </w:p>
    <w:p w14:paraId="6A5C7A0E" w14:textId="77777777" w:rsidR="00AC30F4" w:rsidRPr="00AC30F4" w:rsidRDefault="00AC30F4" w:rsidP="00AC30F4">
      <w:pPr>
        <w:numPr>
          <w:ilvl w:val="0"/>
          <w:numId w:val="6"/>
        </w:numPr>
      </w:pPr>
      <w:r w:rsidRPr="00AC30F4">
        <w:t xml:space="preserve">Sometimes (S) </w:t>
      </w:r>
    </w:p>
    <w:p w14:paraId="78C36032" w14:textId="77777777" w:rsidR="00AC30F4" w:rsidRPr="00AC30F4" w:rsidRDefault="00AC30F4" w:rsidP="00AC30F4">
      <w:pPr>
        <w:numPr>
          <w:ilvl w:val="0"/>
          <w:numId w:val="6"/>
        </w:numPr>
      </w:pPr>
      <w:r w:rsidRPr="00AC30F4">
        <w:t xml:space="preserve">Often (O) </w:t>
      </w:r>
    </w:p>
    <w:p w14:paraId="7A4E5AB1" w14:textId="77777777" w:rsidR="00AC30F4" w:rsidRPr="00AC30F4" w:rsidRDefault="00AC30F4" w:rsidP="00AC30F4">
      <w:pPr>
        <w:numPr>
          <w:ilvl w:val="0"/>
          <w:numId w:val="6"/>
        </w:numPr>
      </w:pPr>
      <w:r w:rsidRPr="00AC30F4">
        <w:t>Always (A)</w:t>
      </w:r>
    </w:p>
    <w:p w14:paraId="2AFA344F" w14:textId="77777777" w:rsidR="00AC30F4" w:rsidRPr="00AC30F4" w:rsidRDefault="00AC30F4" w:rsidP="00AC30F4">
      <w:pPr>
        <w:numPr>
          <w:ilvl w:val="0"/>
          <w:numId w:val="7"/>
        </w:numPr>
      </w:pPr>
      <w:r w:rsidRPr="00AC30F4">
        <w:t xml:space="preserve">How often do you correct non-standard forms in students’ oral production? </w:t>
      </w:r>
    </w:p>
    <w:p w14:paraId="5BB585DA" w14:textId="77777777" w:rsidR="00AC30F4" w:rsidRPr="00AC30F4" w:rsidRDefault="00AC30F4" w:rsidP="00AC30F4">
      <w:pPr>
        <w:numPr>
          <w:ilvl w:val="1"/>
          <w:numId w:val="7"/>
        </w:numPr>
      </w:pPr>
      <w:r w:rsidRPr="00AC30F4">
        <w:t>N [ ] R [ ] S [ ] O [ ] A</w:t>
      </w:r>
    </w:p>
    <w:p w14:paraId="5DDCDD27" w14:textId="77777777" w:rsidR="00AC30F4" w:rsidRPr="00AC30F4" w:rsidRDefault="00AC30F4" w:rsidP="00AC30F4">
      <w:pPr>
        <w:numPr>
          <w:ilvl w:val="0"/>
          <w:numId w:val="7"/>
        </w:numPr>
      </w:pPr>
      <w:r w:rsidRPr="00AC30F4">
        <w:t xml:space="preserve">How often do you incorporate discussions of linguistic variation (e.g., dialects, accents) into your lessons? </w:t>
      </w:r>
    </w:p>
    <w:p w14:paraId="7D1CFCA7" w14:textId="77777777" w:rsidR="00AC30F4" w:rsidRPr="00AC30F4" w:rsidRDefault="00AC30F4" w:rsidP="00AC30F4">
      <w:pPr>
        <w:numPr>
          <w:ilvl w:val="1"/>
          <w:numId w:val="7"/>
        </w:numPr>
      </w:pPr>
      <w:r w:rsidRPr="00AC30F4">
        <w:t>N [ ] R [ ] S [ ] O [ ] A</w:t>
      </w:r>
    </w:p>
    <w:p w14:paraId="5C158A8D" w14:textId="77777777" w:rsidR="00AC30F4" w:rsidRPr="00AC30F4" w:rsidRDefault="00AC30F4" w:rsidP="00AC30F4">
      <w:pPr>
        <w:numPr>
          <w:ilvl w:val="0"/>
          <w:numId w:val="7"/>
        </w:numPr>
      </w:pPr>
      <w:r w:rsidRPr="00AC30F4">
        <w:t xml:space="preserve">How often do you use non-standard language varieties in your teaching to illustrate cultural or contextual differences? </w:t>
      </w:r>
    </w:p>
    <w:p w14:paraId="4171350A" w14:textId="77777777" w:rsidR="00AC30F4" w:rsidRPr="00AC30F4" w:rsidRDefault="00AC30F4" w:rsidP="00AC30F4">
      <w:pPr>
        <w:numPr>
          <w:ilvl w:val="1"/>
          <w:numId w:val="7"/>
        </w:numPr>
      </w:pPr>
      <w:r w:rsidRPr="00AC30F4">
        <w:t>N [ ] R [ ] S [ ] O [ ] A</w:t>
      </w:r>
    </w:p>
    <w:p w14:paraId="2EC2EA4B" w14:textId="77777777" w:rsidR="00AC30F4" w:rsidRDefault="00AC30F4" w:rsidP="00AC30F4">
      <w:pPr>
        <w:rPr>
          <w:b/>
          <w:bCs/>
        </w:rPr>
      </w:pPr>
    </w:p>
    <w:p w14:paraId="2F0C971A" w14:textId="23B696C6" w:rsidR="00AC30F4" w:rsidRPr="00AC30F4" w:rsidRDefault="00AC30F4" w:rsidP="00AC30F4">
      <w:pPr>
        <w:rPr>
          <w:b/>
          <w:bCs/>
        </w:rPr>
      </w:pPr>
      <w:r w:rsidRPr="00AC30F4">
        <w:rPr>
          <w:b/>
          <w:bCs/>
        </w:rPr>
        <w:lastRenderedPageBreak/>
        <w:t>Perceived Effectiveness</w:t>
      </w:r>
    </w:p>
    <w:p w14:paraId="110D8B74" w14:textId="77777777" w:rsidR="00AC30F4" w:rsidRPr="00AC30F4" w:rsidRDefault="00AC30F4" w:rsidP="00AC30F4">
      <w:r w:rsidRPr="00AC30F4">
        <w:t xml:space="preserve">Rate the following statements about teaching strategies using the 5-point Likert scale (SD to SA): </w:t>
      </w:r>
    </w:p>
    <w:tbl>
      <w:tblPr>
        <w:tblStyle w:val="TableGrid"/>
        <w:tblW w:w="0" w:type="auto"/>
        <w:tblLook w:val="04A0" w:firstRow="1" w:lastRow="0" w:firstColumn="1" w:lastColumn="0" w:noHBand="0" w:noVBand="1"/>
      </w:tblPr>
      <w:tblGrid>
        <w:gridCol w:w="6565"/>
        <w:gridCol w:w="557"/>
        <w:gridCol w:w="557"/>
        <w:gridCol w:w="557"/>
        <w:gridCol w:w="557"/>
        <w:gridCol w:w="557"/>
      </w:tblGrid>
      <w:tr w:rsidR="00AC30F4" w:rsidRPr="00AC30F4" w14:paraId="3A0A9D9F" w14:textId="77777777" w:rsidTr="00AC30F4">
        <w:tc>
          <w:tcPr>
            <w:tcW w:w="6565" w:type="dxa"/>
            <w:hideMark/>
          </w:tcPr>
          <w:p w14:paraId="4FAB8DCC" w14:textId="77777777" w:rsidR="00AC30F4" w:rsidRPr="00AC30F4" w:rsidRDefault="00AC30F4" w:rsidP="00AC30F4">
            <w:pPr>
              <w:spacing w:after="160" w:line="278" w:lineRule="auto"/>
              <w:rPr>
                <w:b/>
                <w:bCs/>
              </w:rPr>
            </w:pPr>
            <w:r w:rsidRPr="00AC30F4">
              <w:rPr>
                <w:b/>
                <w:bCs/>
              </w:rPr>
              <w:t>Statement</w:t>
            </w:r>
          </w:p>
        </w:tc>
        <w:tc>
          <w:tcPr>
            <w:tcW w:w="557" w:type="dxa"/>
            <w:hideMark/>
          </w:tcPr>
          <w:p w14:paraId="036BAED8" w14:textId="77777777" w:rsidR="00AC30F4" w:rsidRPr="00AC30F4" w:rsidRDefault="00AC30F4" w:rsidP="00AC30F4">
            <w:pPr>
              <w:spacing w:after="160" w:line="278" w:lineRule="auto"/>
              <w:rPr>
                <w:b/>
                <w:bCs/>
              </w:rPr>
            </w:pPr>
            <w:r w:rsidRPr="00AC30F4">
              <w:rPr>
                <w:b/>
                <w:bCs/>
              </w:rPr>
              <w:t>SD</w:t>
            </w:r>
          </w:p>
        </w:tc>
        <w:tc>
          <w:tcPr>
            <w:tcW w:w="557" w:type="dxa"/>
            <w:hideMark/>
          </w:tcPr>
          <w:p w14:paraId="551F3EE1" w14:textId="77777777" w:rsidR="00AC30F4" w:rsidRPr="00AC30F4" w:rsidRDefault="00AC30F4" w:rsidP="00AC30F4">
            <w:pPr>
              <w:spacing w:after="160" w:line="278" w:lineRule="auto"/>
              <w:rPr>
                <w:b/>
                <w:bCs/>
              </w:rPr>
            </w:pPr>
            <w:r w:rsidRPr="00AC30F4">
              <w:rPr>
                <w:b/>
                <w:bCs/>
              </w:rPr>
              <w:t>D</w:t>
            </w:r>
          </w:p>
        </w:tc>
        <w:tc>
          <w:tcPr>
            <w:tcW w:w="557" w:type="dxa"/>
            <w:hideMark/>
          </w:tcPr>
          <w:p w14:paraId="2ABC103C" w14:textId="77777777" w:rsidR="00AC30F4" w:rsidRPr="00AC30F4" w:rsidRDefault="00AC30F4" w:rsidP="00AC30F4">
            <w:pPr>
              <w:spacing w:after="160" w:line="278" w:lineRule="auto"/>
              <w:rPr>
                <w:b/>
                <w:bCs/>
              </w:rPr>
            </w:pPr>
            <w:r w:rsidRPr="00AC30F4">
              <w:rPr>
                <w:b/>
                <w:bCs/>
              </w:rPr>
              <w:t>N</w:t>
            </w:r>
          </w:p>
        </w:tc>
        <w:tc>
          <w:tcPr>
            <w:tcW w:w="557" w:type="dxa"/>
            <w:hideMark/>
          </w:tcPr>
          <w:p w14:paraId="0BC7A71D" w14:textId="77777777" w:rsidR="00AC30F4" w:rsidRPr="00AC30F4" w:rsidRDefault="00AC30F4" w:rsidP="00AC30F4">
            <w:pPr>
              <w:spacing w:after="160" w:line="278" w:lineRule="auto"/>
              <w:rPr>
                <w:b/>
                <w:bCs/>
              </w:rPr>
            </w:pPr>
            <w:r w:rsidRPr="00AC30F4">
              <w:rPr>
                <w:b/>
                <w:bCs/>
              </w:rPr>
              <w:t>A</w:t>
            </w:r>
          </w:p>
        </w:tc>
        <w:tc>
          <w:tcPr>
            <w:tcW w:w="557" w:type="dxa"/>
            <w:hideMark/>
          </w:tcPr>
          <w:p w14:paraId="0562CACC" w14:textId="77777777" w:rsidR="00AC30F4" w:rsidRPr="00AC30F4" w:rsidRDefault="00AC30F4" w:rsidP="00AC30F4">
            <w:pPr>
              <w:spacing w:after="160" w:line="278" w:lineRule="auto"/>
              <w:rPr>
                <w:b/>
                <w:bCs/>
              </w:rPr>
            </w:pPr>
            <w:r w:rsidRPr="00AC30F4">
              <w:rPr>
                <w:b/>
                <w:bCs/>
              </w:rPr>
              <w:t>SA</w:t>
            </w:r>
          </w:p>
        </w:tc>
      </w:tr>
      <w:tr w:rsidR="00AC30F4" w:rsidRPr="00AC30F4" w14:paraId="3BAEB024" w14:textId="77777777" w:rsidTr="00AC30F4">
        <w:tc>
          <w:tcPr>
            <w:tcW w:w="6565" w:type="dxa"/>
            <w:hideMark/>
          </w:tcPr>
          <w:p w14:paraId="444DA85D" w14:textId="77777777" w:rsidR="00AC30F4" w:rsidRPr="00AC30F4" w:rsidRDefault="00AC30F4" w:rsidP="00AC30F4">
            <w:pPr>
              <w:spacing w:after="160" w:line="278" w:lineRule="auto"/>
            </w:pPr>
            <w:r w:rsidRPr="00AC30F4">
              <w:t>Correcting non-standard language features improves students’ proficiency in the standard variety.</w:t>
            </w:r>
          </w:p>
        </w:tc>
        <w:tc>
          <w:tcPr>
            <w:tcW w:w="557" w:type="dxa"/>
            <w:hideMark/>
          </w:tcPr>
          <w:p w14:paraId="7240DC30" w14:textId="77777777" w:rsidR="00AC30F4" w:rsidRPr="00AC30F4" w:rsidRDefault="00AC30F4" w:rsidP="00AC30F4">
            <w:pPr>
              <w:spacing w:after="160" w:line="278" w:lineRule="auto"/>
            </w:pPr>
            <w:r w:rsidRPr="00AC30F4">
              <w:t>[ ]</w:t>
            </w:r>
          </w:p>
        </w:tc>
        <w:tc>
          <w:tcPr>
            <w:tcW w:w="557" w:type="dxa"/>
            <w:hideMark/>
          </w:tcPr>
          <w:p w14:paraId="3D4C0690" w14:textId="77777777" w:rsidR="00AC30F4" w:rsidRPr="00AC30F4" w:rsidRDefault="00AC30F4" w:rsidP="00AC30F4">
            <w:pPr>
              <w:spacing w:after="160" w:line="278" w:lineRule="auto"/>
            </w:pPr>
            <w:r w:rsidRPr="00AC30F4">
              <w:t>[ ]</w:t>
            </w:r>
          </w:p>
        </w:tc>
        <w:tc>
          <w:tcPr>
            <w:tcW w:w="557" w:type="dxa"/>
            <w:hideMark/>
          </w:tcPr>
          <w:p w14:paraId="28A49629" w14:textId="77777777" w:rsidR="00AC30F4" w:rsidRPr="00AC30F4" w:rsidRDefault="00AC30F4" w:rsidP="00AC30F4">
            <w:pPr>
              <w:spacing w:after="160" w:line="278" w:lineRule="auto"/>
            </w:pPr>
            <w:r w:rsidRPr="00AC30F4">
              <w:t>[ ]</w:t>
            </w:r>
          </w:p>
        </w:tc>
        <w:tc>
          <w:tcPr>
            <w:tcW w:w="557" w:type="dxa"/>
            <w:hideMark/>
          </w:tcPr>
          <w:p w14:paraId="4D21602F" w14:textId="77777777" w:rsidR="00AC30F4" w:rsidRPr="00AC30F4" w:rsidRDefault="00AC30F4" w:rsidP="00AC30F4">
            <w:pPr>
              <w:spacing w:after="160" w:line="278" w:lineRule="auto"/>
            </w:pPr>
            <w:r w:rsidRPr="00AC30F4">
              <w:t>[ ]</w:t>
            </w:r>
          </w:p>
        </w:tc>
        <w:tc>
          <w:tcPr>
            <w:tcW w:w="557" w:type="dxa"/>
            <w:hideMark/>
          </w:tcPr>
          <w:p w14:paraId="1473DB3F" w14:textId="77777777" w:rsidR="00AC30F4" w:rsidRPr="00AC30F4" w:rsidRDefault="00AC30F4" w:rsidP="00AC30F4">
            <w:pPr>
              <w:spacing w:after="160" w:line="278" w:lineRule="auto"/>
            </w:pPr>
            <w:r w:rsidRPr="00AC30F4">
              <w:t>[ ]</w:t>
            </w:r>
          </w:p>
        </w:tc>
      </w:tr>
      <w:tr w:rsidR="00AC30F4" w:rsidRPr="00AC30F4" w14:paraId="207C8B58" w14:textId="77777777" w:rsidTr="00AC30F4">
        <w:tc>
          <w:tcPr>
            <w:tcW w:w="6565" w:type="dxa"/>
            <w:hideMark/>
          </w:tcPr>
          <w:p w14:paraId="37A82E05" w14:textId="77777777" w:rsidR="00AC30F4" w:rsidRPr="00AC30F4" w:rsidRDefault="00AC30F4" w:rsidP="00AC30F4">
            <w:pPr>
              <w:spacing w:after="160" w:line="278" w:lineRule="auto"/>
            </w:pPr>
            <w:r w:rsidRPr="00AC30F4">
              <w:t>Incorporating diverse language varieties in lessons enhances student engagement.</w:t>
            </w:r>
          </w:p>
        </w:tc>
        <w:tc>
          <w:tcPr>
            <w:tcW w:w="557" w:type="dxa"/>
            <w:hideMark/>
          </w:tcPr>
          <w:p w14:paraId="49FA4098" w14:textId="77777777" w:rsidR="00AC30F4" w:rsidRPr="00AC30F4" w:rsidRDefault="00AC30F4" w:rsidP="00AC30F4">
            <w:pPr>
              <w:spacing w:after="160" w:line="278" w:lineRule="auto"/>
            </w:pPr>
            <w:r w:rsidRPr="00AC30F4">
              <w:t>[ ]</w:t>
            </w:r>
          </w:p>
        </w:tc>
        <w:tc>
          <w:tcPr>
            <w:tcW w:w="557" w:type="dxa"/>
            <w:hideMark/>
          </w:tcPr>
          <w:p w14:paraId="208CEBB3" w14:textId="77777777" w:rsidR="00AC30F4" w:rsidRPr="00AC30F4" w:rsidRDefault="00AC30F4" w:rsidP="00AC30F4">
            <w:pPr>
              <w:spacing w:after="160" w:line="278" w:lineRule="auto"/>
            </w:pPr>
            <w:r w:rsidRPr="00AC30F4">
              <w:t>[ ]</w:t>
            </w:r>
          </w:p>
        </w:tc>
        <w:tc>
          <w:tcPr>
            <w:tcW w:w="557" w:type="dxa"/>
            <w:hideMark/>
          </w:tcPr>
          <w:p w14:paraId="593AFBC1" w14:textId="77777777" w:rsidR="00AC30F4" w:rsidRPr="00AC30F4" w:rsidRDefault="00AC30F4" w:rsidP="00AC30F4">
            <w:pPr>
              <w:spacing w:after="160" w:line="278" w:lineRule="auto"/>
            </w:pPr>
            <w:r w:rsidRPr="00AC30F4">
              <w:t>[ ]</w:t>
            </w:r>
          </w:p>
        </w:tc>
        <w:tc>
          <w:tcPr>
            <w:tcW w:w="557" w:type="dxa"/>
            <w:hideMark/>
          </w:tcPr>
          <w:p w14:paraId="46D91120" w14:textId="77777777" w:rsidR="00AC30F4" w:rsidRPr="00AC30F4" w:rsidRDefault="00AC30F4" w:rsidP="00AC30F4">
            <w:pPr>
              <w:spacing w:after="160" w:line="278" w:lineRule="auto"/>
            </w:pPr>
            <w:r w:rsidRPr="00AC30F4">
              <w:t>[ ]</w:t>
            </w:r>
          </w:p>
        </w:tc>
        <w:tc>
          <w:tcPr>
            <w:tcW w:w="557" w:type="dxa"/>
            <w:hideMark/>
          </w:tcPr>
          <w:p w14:paraId="1072D5B0" w14:textId="77777777" w:rsidR="00AC30F4" w:rsidRPr="00AC30F4" w:rsidRDefault="00AC30F4" w:rsidP="00AC30F4">
            <w:pPr>
              <w:spacing w:after="160" w:line="278" w:lineRule="auto"/>
            </w:pPr>
            <w:r w:rsidRPr="00AC30F4">
              <w:t>[ ]</w:t>
            </w:r>
          </w:p>
        </w:tc>
      </w:tr>
      <w:tr w:rsidR="00AC30F4" w:rsidRPr="00AC30F4" w14:paraId="5A67C2FA" w14:textId="77777777" w:rsidTr="00AC30F4">
        <w:tc>
          <w:tcPr>
            <w:tcW w:w="6565" w:type="dxa"/>
            <w:hideMark/>
          </w:tcPr>
          <w:p w14:paraId="64FA709B" w14:textId="77777777" w:rsidR="00AC30F4" w:rsidRPr="00AC30F4" w:rsidRDefault="00AC30F4" w:rsidP="00AC30F4">
            <w:pPr>
              <w:spacing w:after="160" w:line="278" w:lineRule="auto"/>
            </w:pPr>
            <w:r w:rsidRPr="00AC30F4">
              <w:t>Teaching cultural contexts alongside language varieties improves learning outcomes.</w:t>
            </w:r>
          </w:p>
        </w:tc>
        <w:tc>
          <w:tcPr>
            <w:tcW w:w="557" w:type="dxa"/>
            <w:hideMark/>
          </w:tcPr>
          <w:p w14:paraId="76BEC8A4" w14:textId="77777777" w:rsidR="00AC30F4" w:rsidRPr="00AC30F4" w:rsidRDefault="00AC30F4" w:rsidP="00AC30F4">
            <w:pPr>
              <w:spacing w:after="160" w:line="278" w:lineRule="auto"/>
            </w:pPr>
            <w:r w:rsidRPr="00AC30F4">
              <w:t>[ ]</w:t>
            </w:r>
          </w:p>
        </w:tc>
        <w:tc>
          <w:tcPr>
            <w:tcW w:w="557" w:type="dxa"/>
            <w:hideMark/>
          </w:tcPr>
          <w:p w14:paraId="10242FB8" w14:textId="77777777" w:rsidR="00AC30F4" w:rsidRPr="00AC30F4" w:rsidRDefault="00AC30F4" w:rsidP="00AC30F4">
            <w:pPr>
              <w:spacing w:after="160" w:line="278" w:lineRule="auto"/>
            </w:pPr>
            <w:r w:rsidRPr="00AC30F4">
              <w:t>[ ]</w:t>
            </w:r>
          </w:p>
        </w:tc>
        <w:tc>
          <w:tcPr>
            <w:tcW w:w="557" w:type="dxa"/>
            <w:hideMark/>
          </w:tcPr>
          <w:p w14:paraId="57476E4C" w14:textId="77777777" w:rsidR="00AC30F4" w:rsidRPr="00AC30F4" w:rsidRDefault="00AC30F4" w:rsidP="00AC30F4">
            <w:pPr>
              <w:spacing w:after="160" w:line="278" w:lineRule="auto"/>
            </w:pPr>
            <w:r w:rsidRPr="00AC30F4">
              <w:t>[ ]</w:t>
            </w:r>
          </w:p>
        </w:tc>
        <w:tc>
          <w:tcPr>
            <w:tcW w:w="557" w:type="dxa"/>
            <w:hideMark/>
          </w:tcPr>
          <w:p w14:paraId="6A5F4C3F" w14:textId="77777777" w:rsidR="00AC30F4" w:rsidRPr="00AC30F4" w:rsidRDefault="00AC30F4" w:rsidP="00AC30F4">
            <w:pPr>
              <w:spacing w:after="160" w:line="278" w:lineRule="auto"/>
            </w:pPr>
            <w:r w:rsidRPr="00AC30F4">
              <w:t>[ ]</w:t>
            </w:r>
          </w:p>
        </w:tc>
        <w:tc>
          <w:tcPr>
            <w:tcW w:w="557" w:type="dxa"/>
            <w:hideMark/>
          </w:tcPr>
          <w:p w14:paraId="64FD09A4" w14:textId="77777777" w:rsidR="00AC30F4" w:rsidRPr="00AC30F4" w:rsidRDefault="00AC30F4" w:rsidP="00AC30F4">
            <w:pPr>
              <w:spacing w:after="160" w:line="278" w:lineRule="auto"/>
            </w:pPr>
            <w:r w:rsidRPr="00AC30F4">
              <w:t>[ ]</w:t>
            </w:r>
          </w:p>
        </w:tc>
      </w:tr>
    </w:tbl>
    <w:p w14:paraId="59AFC7F6" w14:textId="77777777" w:rsidR="00AC30F4" w:rsidRPr="00AC30F4" w:rsidRDefault="00AC30F4" w:rsidP="00AC30F4">
      <w:pPr>
        <w:rPr>
          <w:b/>
          <w:bCs/>
        </w:rPr>
      </w:pPr>
      <w:r w:rsidRPr="00AC30F4">
        <w:rPr>
          <w:b/>
          <w:bCs/>
        </w:rPr>
        <w:t>Professional Development Needs</w:t>
      </w:r>
    </w:p>
    <w:p w14:paraId="47970BB9" w14:textId="77777777" w:rsidR="00AC30F4" w:rsidRPr="00AC30F4" w:rsidRDefault="00AC30F4" w:rsidP="00AC30F4">
      <w:pPr>
        <w:numPr>
          <w:ilvl w:val="0"/>
          <w:numId w:val="8"/>
        </w:numPr>
      </w:pPr>
      <w:r w:rsidRPr="00AC30F4">
        <w:t xml:space="preserve">How prepared do you feel to handle linguistic variation in your classroom? </w:t>
      </w:r>
    </w:p>
    <w:p w14:paraId="08A98C81" w14:textId="77777777" w:rsidR="00AC30F4" w:rsidRPr="00AC30F4" w:rsidRDefault="00AC30F4" w:rsidP="00AC30F4">
      <w:pPr>
        <w:numPr>
          <w:ilvl w:val="1"/>
          <w:numId w:val="8"/>
        </w:numPr>
      </w:pPr>
      <w:r w:rsidRPr="00AC30F4">
        <w:t xml:space="preserve">Not prepared </w:t>
      </w:r>
    </w:p>
    <w:p w14:paraId="6B7FF199" w14:textId="77777777" w:rsidR="00AC30F4" w:rsidRPr="00AC30F4" w:rsidRDefault="00AC30F4" w:rsidP="00AC30F4">
      <w:pPr>
        <w:numPr>
          <w:ilvl w:val="1"/>
          <w:numId w:val="8"/>
        </w:numPr>
      </w:pPr>
      <w:r w:rsidRPr="00AC30F4">
        <w:t xml:space="preserve">Slightly prepared </w:t>
      </w:r>
    </w:p>
    <w:p w14:paraId="26647863" w14:textId="77777777" w:rsidR="00AC30F4" w:rsidRPr="00AC30F4" w:rsidRDefault="00AC30F4" w:rsidP="00AC30F4">
      <w:pPr>
        <w:numPr>
          <w:ilvl w:val="1"/>
          <w:numId w:val="8"/>
        </w:numPr>
      </w:pPr>
      <w:r w:rsidRPr="00AC30F4">
        <w:t xml:space="preserve">Moderately prepared </w:t>
      </w:r>
    </w:p>
    <w:p w14:paraId="776B46E7" w14:textId="77777777" w:rsidR="00AC30F4" w:rsidRPr="00AC30F4" w:rsidRDefault="00AC30F4" w:rsidP="00AC30F4">
      <w:pPr>
        <w:numPr>
          <w:ilvl w:val="1"/>
          <w:numId w:val="8"/>
        </w:numPr>
      </w:pPr>
      <w:r w:rsidRPr="00AC30F4">
        <w:t xml:space="preserve">Well prepared </w:t>
      </w:r>
    </w:p>
    <w:p w14:paraId="698BFD0F" w14:textId="77777777" w:rsidR="00AC30F4" w:rsidRPr="00AC30F4" w:rsidRDefault="00AC30F4" w:rsidP="00AC30F4">
      <w:pPr>
        <w:numPr>
          <w:ilvl w:val="1"/>
          <w:numId w:val="8"/>
        </w:numPr>
      </w:pPr>
      <w:r w:rsidRPr="00AC30F4">
        <w:t>Very well prepared</w:t>
      </w:r>
    </w:p>
    <w:p w14:paraId="3A780D14" w14:textId="77777777" w:rsidR="00AC30F4" w:rsidRPr="00AC30F4" w:rsidRDefault="00AC30F4" w:rsidP="00AC30F4">
      <w:pPr>
        <w:numPr>
          <w:ilvl w:val="0"/>
          <w:numId w:val="8"/>
        </w:numPr>
      </w:pPr>
      <w:r w:rsidRPr="00AC30F4">
        <w:t xml:space="preserve">What areas of professional development would help you better address linguistic diversity? </w:t>
      </w:r>
    </w:p>
    <w:p w14:paraId="2A9A8FEF" w14:textId="77777777" w:rsidR="00AC30F4" w:rsidRPr="00AC30F4" w:rsidRDefault="00000000" w:rsidP="00AC30F4">
      <w:r>
        <w:pict w14:anchorId="3BBEF19F">
          <v:rect id="_x0000_i1025" style="width:0;height:1.5pt" o:hralign="center" o:hrstd="t" o:hr="t" fillcolor="#a0a0a0" stroked="f"/>
        </w:pict>
      </w:r>
    </w:p>
    <w:p w14:paraId="06908B3C" w14:textId="77777777" w:rsidR="00AC30F4" w:rsidRPr="00AC30F4" w:rsidRDefault="00AC30F4" w:rsidP="00AC30F4">
      <w:pPr>
        <w:rPr>
          <w:b/>
          <w:bCs/>
        </w:rPr>
      </w:pPr>
      <w:r w:rsidRPr="00AC30F4">
        <w:rPr>
          <w:b/>
          <w:bCs/>
        </w:rPr>
        <w:t>Open-Ended Questions</w:t>
      </w:r>
    </w:p>
    <w:p w14:paraId="723A343E" w14:textId="77777777" w:rsidR="00AC30F4" w:rsidRPr="00AC30F4" w:rsidRDefault="00AC30F4" w:rsidP="00AC30F4">
      <w:r w:rsidRPr="00AC30F4">
        <w:t xml:space="preserve">Please provide detailed responses to the following questions: </w:t>
      </w:r>
    </w:p>
    <w:p w14:paraId="3DF3183F" w14:textId="77777777" w:rsidR="00AC30F4" w:rsidRPr="00AC30F4" w:rsidRDefault="00AC30F4" w:rsidP="00AC30F4">
      <w:pPr>
        <w:numPr>
          <w:ilvl w:val="0"/>
          <w:numId w:val="9"/>
        </w:numPr>
      </w:pPr>
      <w:r w:rsidRPr="00AC30F4">
        <w:t xml:space="preserve">Describe a specific instance where you addressed a non-standard language feature used by a student and how you handled it. </w:t>
      </w:r>
    </w:p>
    <w:p w14:paraId="31F60E1E" w14:textId="77777777" w:rsidR="00AC30F4" w:rsidRPr="00AC30F4" w:rsidRDefault="00000000" w:rsidP="00AC30F4">
      <w:r>
        <w:pict w14:anchorId="2748301D">
          <v:rect id="_x0000_i1026" style="width:0;height:1.5pt" o:hralign="center" o:hrstd="t" o:hr="t" fillcolor="#a0a0a0" stroked="f"/>
        </w:pict>
      </w:r>
    </w:p>
    <w:p w14:paraId="47885796" w14:textId="77777777" w:rsidR="00AC30F4" w:rsidRPr="00AC30F4" w:rsidRDefault="00AC30F4" w:rsidP="00AC30F4">
      <w:pPr>
        <w:numPr>
          <w:ilvl w:val="0"/>
          <w:numId w:val="9"/>
        </w:numPr>
      </w:pPr>
      <w:r w:rsidRPr="00AC30F4">
        <w:t xml:space="preserve">What are the biggest challenges you face in teaching the standard variety of your target language, given the linguistic background of your students? </w:t>
      </w:r>
    </w:p>
    <w:p w14:paraId="5494E24B" w14:textId="77777777" w:rsidR="00AC30F4" w:rsidRPr="00AC30F4" w:rsidRDefault="00000000" w:rsidP="00AC30F4">
      <w:r>
        <w:pict w14:anchorId="176A89BA">
          <v:rect id="_x0000_i1027" style="width:0;height:1.5pt" o:hralign="center" o:hrstd="t" o:hr="t" fillcolor="#a0a0a0" stroked="f"/>
        </w:pict>
      </w:r>
    </w:p>
    <w:p w14:paraId="6EBA380D" w14:textId="77777777" w:rsidR="00AC30F4" w:rsidRPr="00AC30F4" w:rsidRDefault="00AC30F4" w:rsidP="00AC30F4">
      <w:pPr>
        <w:numPr>
          <w:ilvl w:val="0"/>
          <w:numId w:val="9"/>
        </w:numPr>
      </w:pPr>
      <w:r w:rsidRPr="00AC30F4">
        <w:lastRenderedPageBreak/>
        <w:t xml:space="preserve">Do you believe there is a role for non-standard varieties in your language classroom? Please explain your reasoning. </w:t>
      </w:r>
    </w:p>
    <w:p w14:paraId="79053EA2" w14:textId="77777777" w:rsidR="00AC30F4" w:rsidRPr="00AC30F4" w:rsidRDefault="00000000" w:rsidP="00AC30F4">
      <w:r>
        <w:pict w14:anchorId="6D325918">
          <v:rect id="_x0000_i1028" style="width:0;height:1.5pt" o:hralign="center" o:hrstd="t" o:hr="t" fillcolor="#a0a0a0" stroked="f"/>
        </w:pict>
      </w:r>
    </w:p>
    <w:p w14:paraId="5940CD0D" w14:textId="77777777" w:rsidR="00AC30F4" w:rsidRPr="00AC30F4" w:rsidRDefault="00AC30F4" w:rsidP="00AC30F4">
      <w:pPr>
        <w:numPr>
          <w:ilvl w:val="0"/>
          <w:numId w:val="9"/>
        </w:numPr>
      </w:pPr>
      <w:r w:rsidRPr="00AC30F4">
        <w:t xml:space="preserve">What recommendations would you offer for improving teacher preparation in handling linguistic variation in foreign language education? </w:t>
      </w:r>
    </w:p>
    <w:p w14:paraId="260763D6" w14:textId="77777777" w:rsidR="00AC30F4" w:rsidRPr="00AC30F4" w:rsidRDefault="00000000" w:rsidP="00AC30F4">
      <w:r>
        <w:pict w14:anchorId="3F90D439">
          <v:rect id="_x0000_i1029" style="width:0;height:1.5pt" o:hralign="center" o:hrstd="t" o:hr="t" fillcolor="#a0a0a0" stroked="f"/>
        </w:pict>
      </w:r>
    </w:p>
    <w:p w14:paraId="7E7E9223" w14:textId="3E95168C" w:rsidR="00B754B4" w:rsidRDefault="00B754B4">
      <w:r>
        <w:br w:type="page"/>
      </w:r>
    </w:p>
    <w:p w14:paraId="27EBFA43" w14:textId="7011D9A5" w:rsidR="00B754B4" w:rsidRPr="00A22CDA" w:rsidRDefault="00B754B4" w:rsidP="00B754B4">
      <w:pPr>
        <w:jc w:val="center"/>
        <w:rPr>
          <w:b/>
          <w:bCs/>
        </w:rPr>
      </w:pPr>
      <w:r w:rsidRPr="00A22CDA">
        <w:rPr>
          <w:b/>
          <w:bCs/>
        </w:rPr>
        <w:lastRenderedPageBreak/>
        <w:t>Semi-structured Interview Guide: Linguistic Variation in Egyptian Classrooms</w:t>
      </w:r>
    </w:p>
    <w:p w14:paraId="22EC942A" w14:textId="77777777" w:rsidR="00B754B4" w:rsidRPr="00B754B4" w:rsidRDefault="00B754B4" w:rsidP="00B754B4">
      <w:r w:rsidRPr="00B754B4">
        <w:rPr>
          <w:b/>
          <w:bCs/>
        </w:rPr>
        <w:t>Research Topic:</w:t>
      </w:r>
      <w:r w:rsidRPr="00B754B4">
        <w:t> Pedagogical Approaches to Standard and Non-Standard Varieties in Arabic, English, and French Classrooms.</w:t>
      </w:r>
    </w:p>
    <w:p w14:paraId="68FCCF18" w14:textId="77777777" w:rsidR="00B754B4" w:rsidRPr="00B754B4" w:rsidRDefault="00B754B4" w:rsidP="00B754B4">
      <w:r w:rsidRPr="00B754B4">
        <w:rPr>
          <w:b/>
          <w:bCs/>
        </w:rPr>
        <w:t>Interviewer:</w:t>
      </w:r>
      <w:r w:rsidRPr="00B754B4">
        <w:br/>
      </w:r>
      <w:r w:rsidRPr="00B754B4">
        <w:rPr>
          <w:b/>
          <w:bCs/>
        </w:rPr>
        <w:t>Interviewee:</w:t>
      </w:r>
      <w:r w:rsidRPr="00B754B4">
        <w:br/>
      </w:r>
      <w:r w:rsidRPr="00B754B4">
        <w:rPr>
          <w:b/>
          <w:bCs/>
        </w:rPr>
        <w:t>Date:</w:t>
      </w:r>
      <w:r w:rsidRPr="00B754B4">
        <w:br/>
      </w:r>
      <w:r w:rsidRPr="00B754B4">
        <w:rPr>
          <w:b/>
          <w:bCs/>
        </w:rPr>
        <w:t>Location:</w:t>
      </w:r>
      <w:r w:rsidRPr="00B754B4">
        <w:br/>
      </w:r>
      <w:r w:rsidRPr="00B754B4">
        <w:rPr>
          <w:b/>
          <w:bCs/>
        </w:rPr>
        <w:t>Language of Interview:</w:t>
      </w:r>
    </w:p>
    <w:p w14:paraId="45A1C2A1" w14:textId="77777777" w:rsidR="00B754B4" w:rsidRPr="00B754B4" w:rsidRDefault="00B754B4" w:rsidP="00B754B4">
      <w:r w:rsidRPr="00B754B4">
        <w:rPr>
          <w:b/>
          <w:bCs/>
        </w:rPr>
        <w:t>Introduction to the Interviewee:</w:t>
      </w:r>
    </w:p>
    <w:p w14:paraId="69B47E71" w14:textId="77777777" w:rsidR="00B754B4" w:rsidRPr="00B754B4" w:rsidRDefault="00B754B4" w:rsidP="00B754B4">
      <w:r w:rsidRPr="00B754B4">
        <w:t>"Thank you for agreeing to participate in this interview. As you know, our research is exploring how teachers in Egypt approach the use of different language varieties – standard, colloquial, and regional – in their Arabic, English, and French classrooms. Your experiences as a language educator are incredibly valuable to us. This interview is semistructured, meaning we have a set of questions to guide our conversation, but I might ask follow-up questions based on your responses to get a more in-depth understanding of your perspectives. There are no right or wrong answers; we are interested in your professional insights and experiences. The interview should take about 30-45 minutes. Your participation is voluntary, and all your responses will be kept confidential."</w:t>
      </w:r>
    </w:p>
    <w:p w14:paraId="2433BE12" w14:textId="77777777" w:rsidR="00B754B4" w:rsidRPr="00B754B4" w:rsidRDefault="00B754B4" w:rsidP="00B754B4">
      <w:r w:rsidRPr="00B754B4">
        <w:t>Section 1: Background and General Views on Language</w:t>
      </w:r>
    </w:p>
    <w:p w14:paraId="700F6C9D" w14:textId="77777777" w:rsidR="00B754B4" w:rsidRPr="00B754B4" w:rsidRDefault="00B754B4" w:rsidP="00B754B4">
      <w:r w:rsidRPr="00B754B4">
        <w:rPr>
          <w:b/>
          <w:bCs/>
        </w:rPr>
        <w:t>(To establish rapport and understand their general linguistic context)</w:t>
      </w:r>
    </w:p>
    <w:p w14:paraId="1AC6A618" w14:textId="77777777" w:rsidR="00B754B4" w:rsidRPr="00B754B4" w:rsidRDefault="00B754B4" w:rsidP="00B754B4">
      <w:pPr>
        <w:numPr>
          <w:ilvl w:val="0"/>
          <w:numId w:val="10"/>
        </w:numPr>
      </w:pPr>
      <w:r w:rsidRPr="00B754B4">
        <w:rPr>
          <w:b/>
          <w:bCs/>
        </w:rPr>
        <w:t>Could you please briefly describe your teaching background, including the languages you teach, the levels you teach at, and your years of teaching experience?</w:t>
      </w:r>
    </w:p>
    <w:p w14:paraId="51DE9F4A" w14:textId="77777777" w:rsidR="00B754B4" w:rsidRPr="00B754B4" w:rsidRDefault="00B754B4" w:rsidP="00B754B4">
      <w:pPr>
        <w:numPr>
          <w:ilvl w:val="1"/>
          <w:numId w:val="10"/>
        </w:numPr>
      </w:pPr>
      <w:r w:rsidRPr="00B754B4">
        <w:rPr>
          <w:i/>
          <w:iCs/>
        </w:rPr>
        <w:t>Follow-up:</w:t>
      </w:r>
      <w:r w:rsidRPr="00B754B4">
        <w:t> How does your own L1 dialect influence your perception of language?</w:t>
      </w:r>
    </w:p>
    <w:p w14:paraId="6491B90A" w14:textId="77777777" w:rsidR="00B754B4" w:rsidRPr="00B754B4" w:rsidRDefault="00B754B4" w:rsidP="00B754B4">
      <w:pPr>
        <w:numPr>
          <w:ilvl w:val="0"/>
          <w:numId w:val="10"/>
        </w:numPr>
      </w:pPr>
      <w:r w:rsidRPr="00B754B4">
        <w:rPr>
          <w:b/>
          <w:bCs/>
        </w:rPr>
        <w:t>In your opinion, what is the role of a 'standard' language variety in language education? Why do you think it's often emphasized in curricula?</w:t>
      </w:r>
    </w:p>
    <w:p w14:paraId="4574A8B2" w14:textId="77777777" w:rsidR="00B754B4" w:rsidRPr="00B754B4" w:rsidRDefault="00B754B4" w:rsidP="00B754B4">
      <w:pPr>
        <w:numPr>
          <w:ilvl w:val="0"/>
          <w:numId w:val="10"/>
        </w:numPr>
      </w:pPr>
      <w:r w:rsidRPr="00B754B4">
        <w:rPr>
          <w:b/>
          <w:bCs/>
        </w:rPr>
        <w:t>How do you view the relationship between standard language varieties and non-standard or colloquial varieties of a language? Do you see them as distinct, or do they interact in your experience?</w:t>
      </w:r>
    </w:p>
    <w:p w14:paraId="235EF2FB" w14:textId="77777777" w:rsidR="00B754B4" w:rsidRDefault="00B754B4" w:rsidP="00B754B4"/>
    <w:p w14:paraId="64040EB7" w14:textId="77777777" w:rsidR="00B754B4" w:rsidRDefault="00B754B4" w:rsidP="00B754B4"/>
    <w:p w14:paraId="6D5B2829" w14:textId="77777777" w:rsidR="00B754B4" w:rsidRDefault="00B754B4" w:rsidP="00B754B4"/>
    <w:p w14:paraId="5913849C" w14:textId="0AB56E75" w:rsidR="00B754B4" w:rsidRPr="00B754B4" w:rsidRDefault="00B754B4" w:rsidP="00B754B4">
      <w:r w:rsidRPr="00B754B4">
        <w:lastRenderedPageBreak/>
        <w:t>Section 2: Attitudes Towards Language Varieties</w:t>
      </w:r>
    </w:p>
    <w:p w14:paraId="5CD332EE" w14:textId="77777777" w:rsidR="00B754B4" w:rsidRPr="00B754B4" w:rsidRDefault="00B754B4" w:rsidP="00B754B4">
      <w:r w:rsidRPr="00B754B4">
        <w:rPr>
          <w:b/>
          <w:bCs/>
        </w:rPr>
        <w:t>(To explore their beliefs and perceptions)</w:t>
      </w:r>
    </w:p>
    <w:p w14:paraId="2D55C1A2" w14:textId="77777777" w:rsidR="00B754B4" w:rsidRPr="00B754B4" w:rsidRDefault="00B754B4" w:rsidP="00B754B4">
      <w:pPr>
        <w:numPr>
          <w:ilvl w:val="0"/>
          <w:numId w:val="11"/>
        </w:numPr>
      </w:pPr>
      <w:r w:rsidRPr="00B754B4">
        <w:rPr>
          <w:b/>
          <w:bCs/>
        </w:rPr>
        <w:t>Let's talk about the language(s) you primarily teach.</w:t>
      </w:r>
      <w:r w:rsidRPr="00B754B4">
        <w:t> </w:t>
      </w:r>
      <w:r w:rsidRPr="00B754B4">
        <w:rPr>
          <w:i/>
          <w:iCs/>
        </w:rPr>
        <w:t>(Tailor the next few questions to the interviewee's specialization: Arabic, English, or French)</w:t>
      </w:r>
    </w:p>
    <w:p w14:paraId="4DF23047" w14:textId="77777777" w:rsidR="00B754B4" w:rsidRPr="00B754B4" w:rsidRDefault="00B754B4" w:rsidP="00B754B4">
      <w:pPr>
        <w:numPr>
          <w:ilvl w:val="1"/>
          <w:numId w:val="11"/>
        </w:numPr>
      </w:pPr>
      <w:r w:rsidRPr="00B754B4">
        <w:rPr>
          <w:b/>
          <w:bCs/>
        </w:rPr>
        <w:t>[For Arabic Teachers]:</w:t>
      </w:r>
    </w:p>
    <w:p w14:paraId="5F32F81F" w14:textId="77777777" w:rsidR="00B754B4" w:rsidRPr="00B754B4" w:rsidRDefault="00B754B4" w:rsidP="00B754B4">
      <w:pPr>
        <w:numPr>
          <w:ilvl w:val="2"/>
          <w:numId w:val="11"/>
        </w:numPr>
      </w:pPr>
      <w:r w:rsidRPr="00B754B4">
        <w:t>How do you perceive the difference between Modern Standard Arabic (MSA) and the colloquial Egyptian dialects your students use daily?</w:t>
      </w:r>
    </w:p>
    <w:p w14:paraId="41659F6B" w14:textId="77777777" w:rsidR="00B754B4" w:rsidRPr="00B754B4" w:rsidRDefault="00B754B4" w:rsidP="00B754B4">
      <w:pPr>
        <w:numPr>
          <w:ilvl w:val="2"/>
          <w:numId w:val="11"/>
        </w:numPr>
      </w:pPr>
      <w:r w:rsidRPr="00B754B4">
        <w:t>Do you believe one variety is more appropriate or effective for educational settings than the other? Why?</w:t>
      </w:r>
    </w:p>
    <w:p w14:paraId="72A1A3C2" w14:textId="77777777" w:rsidR="00B754B4" w:rsidRPr="00B754B4" w:rsidRDefault="00B754B4" w:rsidP="00B754B4">
      <w:pPr>
        <w:numPr>
          <w:ilvl w:val="2"/>
          <w:numId w:val="11"/>
        </w:numPr>
      </w:pPr>
      <w:r w:rsidRPr="00B754B4">
        <w:t>What are your personal attitudes towards the colloquial Egyptian dialects? How might these attitudes influence your teaching of MSA?</w:t>
      </w:r>
    </w:p>
    <w:p w14:paraId="3E144C27" w14:textId="77777777" w:rsidR="00B754B4" w:rsidRPr="00B754B4" w:rsidRDefault="00B754B4" w:rsidP="00B754B4">
      <w:pPr>
        <w:numPr>
          <w:ilvl w:val="1"/>
          <w:numId w:val="11"/>
        </w:numPr>
      </w:pPr>
      <w:r w:rsidRPr="00B754B4">
        <w:rPr>
          <w:b/>
          <w:bCs/>
        </w:rPr>
        <w:t>[For English Teachers]:</w:t>
      </w:r>
    </w:p>
    <w:p w14:paraId="2BBA459E" w14:textId="77777777" w:rsidR="00B754B4" w:rsidRPr="00B754B4" w:rsidRDefault="00B754B4" w:rsidP="00B754B4">
      <w:pPr>
        <w:numPr>
          <w:ilvl w:val="2"/>
          <w:numId w:val="11"/>
        </w:numPr>
      </w:pPr>
      <w:r w:rsidRPr="00B754B4">
        <w:t>How do you view the various English dialects (e.g., British English, American English, World Englishes) that your students may encounter or use?</w:t>
      </w:r>
    </w:p>
    <w:p w14:paraId="240D82E3" w14:textId="77777777" w:rsidR="00B754B4" w:rsidRPr="00B754B4" w:rsidRDefault="00B754B4" w:rsidP="00B754B4">
      <w:pPr>
        <w:numPr>
          <w:ilvl w:val="2"/>
          <w:numId w:val="11"/>
        </w:numPr>
      </w:pPr>
      <w:r w:rsidRPr="00B754B4">
        <w:t>Do you have a preference for a particular English variety as the target for your students? If so, why?</w:t>
      </w:r>
    </w:p>
    <w:p w14:paraId="3562F2B1" w14:textId="77777777" w:rsidR="00B754B4" w:rsidRPr="00B754B4" w:rsidRDefault="00B754B4" w:rsidP="00B754B4">
      <w:pPr>
        <w:numPr>
          <w:ilvl w:val="2"/>
          <w:numId w:val="11"/>
        </w:numPr>
      </w:pPr>
      <w:r w:rsidRPr="00B754B4">
        <w:t>What are your attitudes towards the non-standard English features your students might produce, perhaps influenced by their L1?</w:t>
      </w:r>
    </w:p>
    <w:p w14:paraId="30053AEE" w14:textId="77777777" w:rsidR="00B754B4" w:rsidRPr="00B754B4" w:rsidRDefault="00B754B4" w:rsidP="00B754B4">
      <w:pPr>
        <w:numPr>
          <w:ilvl w:val="1"/>
          <w:numId w:val="11"/>
        </w:numPr>
      </w:pPr>
      <w:r w:rsidRPr="00B754B4">
        <w:rPr>
          <w:b/>
          <w:bCs/>
        </w:rPr>
        <w:t>[For French Teachers]:</w:t>
      </w:r>
    </w:p>
    <w:p w14:paraId="53B29301" w14:textId="77777777" w:rsidR="00B754B4" w:rsidRPr="00B754B4" w:rsidRDefault="00B754B4" w:rsidP="00B754B4">
      <w:pPr>
        <w:numPr>
          <w:ilvl w:val="2"/>
          <w:numId w:val="11"/>
        </w:numPr>
      </w:pPr>
      <w:r w:rsidRPr="00B754B4">
        <w:t>How do you perceive the differences between Standard French and regional or colloquial French variations that students might be exposed to?</w:t>
      </w:r>
    </w:p>
    <w:p w14:paraId="04BE5F57" w14:textId="77777777" w:rsidR="00B754B4" w:rsidRPr="00B754B4" w:rsidRDefault="00B754B4" w:rsidP="00B754B4">
      <w:pPr>
        <w:numPr>
          <w:ilvl w:val="2"/>
          <w:numId w:val="11"/>
        </w:numPr>
      </w:pPr>
      <w:r w:rsidRPr="00B754B4">
        <w:t>Do you believe it is important for your students to be aware of or even learn about these variations?</w:t>
      </w:r>
    </w:p>
    <w:p w14:paraId="165C3525" w14:textId="77777777" w:rsidR="00B754B4" w:rsidRPr="00B754B4" w:rsidRDefault="00B754B4" w:rsidP="00B754B4">
      <w:pPr>
        <w:numPr>
          <w:ilvl w:val="2"/>
          <w:numId w:val="11"/>
        </w:numPr>
      </w:pPr>
      <w:r w:rsidRPr="00B754B4">
        <w:t>What are your personal attitudes towards non-standard French varieties? How might this influence your teaching?</w:t>
      </w:r>
    </w:p>
    <w:p w14:paraId="6A6F8A2E" w14:textId="77777777" w:rsidR="00B754B4" w:rsidRPr="00B754B4" w:rsidRDefault="00B754B4" w:rsidP="00B754B4">
      <w:pPr>
        <w:numPr>
          <w:ilvl w:val="0"/>
          <w:numId w:val="11"/>
        </w:numPr>
      </w:pPr>
      <w:r w:rsidRPr="00B754B4">
        <w:rPr>
          <w:b/>
          <w:bCs/>
        </w:rPr>
        <w:t>When you hear a student using a language variety that differs from the standard you teach, how do you typically react, both internally and in terms of your immediate classroom response?</w:t>
      </w:r>
    </w:p>
    <w:p w14:paraId="5414FA53" w14:textId="77777777" w:rsidR="00B754B4" w:rsidRPr="00B754B4" w:rsidRDefault="00B754B4" w:rsidP="00B754B4">
      <w:pPr>
        <w:numPr>
          <w:ilvl w:val="1"/>
          <w:numId w:val="11"/>
        </w:numPr>
      </w:pPr>
      <w:r w:rsidRPr="00B754B4">
        <w:rPr>
          <w:i/>
          <w:iCs/>
        </w:rPr>
        <w:lastRenderedPageBreak/>
        <w:t>Follow-up:</w:t>
      </w:r>
      <w:r w:rsidRPr="00B754B4">
        <w:t> Can you recall a specific instance of this and how you handled it? What was the outcome?</w:t>
      </w:r>
    </w:p>
    <w:p w14:paraId="43D42668" w14:textId="77777777" w:rsidR="00B754B4" w:rsidRPr="00B754B4" w:rsidRDefault="00B754B4" w:rsidP="00B754B4">
      <w:pPr>
        <w:numPr>
          <w:ilvl w:val="0"/>
          <w:numId w:val="11"/>
        </w:numPr>
      </w:pPr>
      <w:r w:rsidRPr="00B754B4">
        <w:rPr>
          <w:b/>
          <w:bCs/>
        </w:rPr>
        <w:t>Do you think a teacher's own dialect or accent can influence students' learning or their attitudes towards the language? How so?</w:t>
      </w:r>
    </w:p>
    <w:p w14:paraId="68C68C1B" w14:textId="77777777" w:rsidR="00B754B4" w:rsidRPr="00B754B4" w:rsidRDefault="00B754B4" w:rsidP="00B754B4">
      <w:r w:rsidRPr="00B754B4">
        <w:t>Section 3: Pedagogical Approaches and Practices</w:t>
      </w:r>
    </w:p>
    <w:p w14:paraId="23F9C3BF" w14:textId="77777777" w:rsidR="00B754B4" w:rsidRPr="00B754B4" w:rsidRDefault="00B754B4" w:rsidP="00B754B4">
      <w:r w:rsidRPr="00B754B4">
        <w:rPr>
          <w:b/>
          <w:bCs/>
        </w:rPr>
        <w:t>(To understand how attitudes translate into teaching)</w:t>
      </w:r>
    </w:p>
    <w:p w14:paraId="3FD74B5B" w14:textId="77777777" w:rsidR="00B754B4" w:rsidRPr="00B754B4" w:rsidRDefault="00B754B4" w:rsidP="00B754B4">
      <w:pPr>
        <w:numPr>
          <w:ilvl w:val="0"/>
          <w:numId w:val="12"/>
        </w:numPr>
      </w:pPr>
      <w:r w:rsidRPr="00B754B4">
        <w:rPr>
          <w:b/>
          <w:bCs/>
        </w:rPr>
        <w:t>How do you approach the teaching of the standard variety of the language you teach? What are your primary methods or strategies?</w:t>
      </w:r>
    </w:p>
    <w:p w14:paraId="4172BB26" w14:textId="77777777" w:rsidR="00B754B4" w:rsidRPr="00B754B4" w:rsidRDefault="00B754B4" w:rsidP="00B754B4">
      <w:pPr>
        <w:numPr>
          <w:ilvl w:val="0"/>
          <w:numId w:val="12"/>
        </w:numPr>
      </w:pPr>
      <w:r w:rsidRPr="00B754B4">
        <w:rPr>
          <w:b/>
          <w:bCs/>
        </w:rPr>
        <w:t>In your classroom, how do you address or manage the use of non-standard or colloquial language features by your students?</w:t>
      </w:r>
    </w:p>
    <w:p w14:paraId="69827984" w14:textId="77777777" w:rsidR="00B754B4" w:rsidRPr="00B754B4" w:rsidRDefault="00B754B4" w:rsidP="00B754B4">
      <w:pPr>
        <w:numPr>
          <w:ilvl w:val="1"/>
          <w:numId w:val="12"/>
        </w:numPr>
      </w:pPr>
      <w:r w:rsidRPr="00B754B4">
        <w:rPr>
          <w:i/>
          <w:iCs/>
        </w:rPr>
        <w:t>Follow-up:</w:t>
      </w:r>
      <w:r w:rsidRPr="00B754B4">
        <w:t> Do you actively correct these features? If so, how? Or do you focus on other aspects?</w:t>
      </w:r>
    </w:p>
    <w:p w14:paraId="4D7CBF8D" w14:textId="77777777" w:rsidR="00B754B4" w:rsidRPr="00B754B4" w:rsidRDefault="00B754B4" w:rsidP="00B754B4">
      <w:pPr>
        <w:numPr>
          <w:ilvl w:val="1"/>
          <w:numId w:val="12"/>
        </w:numPr>
      </w:pPr>
      <w:r w:rsidRPr="00B754B4">
        <w:rPr>
          <w:i/>
          <w:iCs/>
        </w:rPr>
        <w:t>Follow-up:</w:t>
      </w:r>
      <w:r w:rsidRPr="00B754B4">
        <w:t> Do you use any materials or activities that acknowledge or incorporate non-standard varieties? If yes, can you give an example? If no, why not?</w:t>
      </w:r>
    </w:p>
    <w:p w14:paraId="45CD7511" w14:textId="77777777" w:rsidR="00B754B4" w:rsidRPr="00B754B4" w:rsidRDefault="00B754B4" w:rsidP="00B754B4">
      <w:pPr>
        <w:numPr>
          <w:ilvl w:val="0"/>
          <w:numId w:val="12"/>
        </w:numPr>
      </w:pPr>
      <w:r w:rsidRPr="00B754B4">
        <w:rPr>
          <w:b/>
          <w:bCs/>
        </w:rPr>
        <w:t>In your experience, what are the advantages or disadvantages of focusing solely on the standard language variety in your teaching?</w:t>
      </w:r>
    </w:p>
    <w:p w14:paraId="7610D5C7" w14:textId="77777777" w:rsidR="00B754B4" w:rsidRPr="00B754B4" w:rsidRDefault="00B754B4" w:rsidP="00B754B4">
      <w:pPr>
        <w:numPr>
          <w:ilvl w:val="0"/>
          <w:numId w:val="12"/>
        </w:numPr>
      </w:pPr>
      <w:r w:rsidRPr="00B754B4">
        <w:rPr>
          <w:b/>
          <w:bCs/>
        </w:rPr>
        <w:t>What are the perceived advantages or disadvantages of acknowledging or integrating non-standard varieties into your teaching practice?</w:t>
      </w:r>
    </w:p>
    <w:p w14:paraId="7EE633DE" w14:textId="77777777" w:rsidR="00B754B4" w:rsidRPr="00B754B4" w:rsidRDefault="00B754B4" w:rsidP="00B754B4">
      <w:pPr>
        <w:numPr>
          <w:ilvl w:val="0"/>
          <w:numId w:val="12"/>
        </w:numPr>
      </w:pPr>
      <w:r w:rsidRPr="00B754B4">
        <w:rPr>
          <w:b/>
          <w:bCs/>
        </w:rPr>
        <w:t>How do you think your pedagogical choices regarding language variation affect your students' overall confidence and their ability to communicate effectively in the target language?</w:t>
      </w:r>
    </w:p>
    <w:p w14:paraId="6060C029" w14:textId="77777777" w:rsidR="00B754B4" w:rsidRPr="00B754B4" w:rsidRDefault="00B754B4" w:rsidP="00B754B4">
      <w:pPr>
        <w:numPr>
          <w:ilvl w:val="0"/>
          <w:numId w:val="12"/>
        </w:numPr>
      </w:pPr>
      <w:r w:rsidRPr="00B754B4">
        <w:rPr>
          <w:b/>
          <w:bCs/>
        </w:rPr>
        <w:t>When preparing teaching materials, how do you decide which language varieties to include or exclude? What factors influence this decision?</w:t>
      </w:r>
    </w:p>
    <w:p w14:paraId="1F14E5F8" w14:textId="77777777" w:rsidR="00B754B4" w:rsidRPr="00B754B4" w:rsidRDefault="00B754B4" w:rsidP="00B754B4">
      <w:r w:rsidRPr="00B754B4">
        <w:t>Section 4: Teacher Training and Professional Development</w:t>
      </w:r>
    </w:p>
    <w:p w14:paraId="7FC71143" w14:textId="77777777" w:rsidR="00B754B4" w:rsidRPr="00B754B4" w:rsidRDefault="00B754B4" w:rsidP="00B754B4">
      <w:r w:rsidRPr="00B754B4">
        <w:rPr>
          <w:b/>
          <w:bCs/>
        </w:rPr>
        <w:t>(To explore preparedness and future needs)</w:t>
      </w:r>
    </w:p>
    <w:p w14:paraId="12EE440F" w14:textId="77777777" w:rsidR="00B754B4" w:rsidRPr="00B754B4" w:rsidRDefault="00B754B4" w:rsidP="00B754B4">
      <w:pPr>
        <w:numPr>
          <w:ilvl w:val="0"/>
          <w:numId w:val="13"/>
        </w:numPr>
      </w:pPr>
      <w:r w:rsidRPr="00B754B4">
        <w:rPr>
          <w:b/>
          <w:bCs/>
        </w:rPr>
        <w:t>Thinking about your own teacher training, how well were you prepared to address linguistic variations (dialects, accents, non-standard forms) in your target language?</w:t>
      </w:r>
    </w:p>
    <w:p w14:paraId="59B5ABB8" w14:textId="77777777" w:rsidR="00B754B4" w:rsidRPr="00B754B4" w:rsidRDefault="00B754B4" w:rsidP="00B754B4">
      <w:pPr>
        <w:numPr>
          <w:ilvl w:val="1"/>
          <w:numId w:val="13"/>
        </w:numPr>
      </w:pPr>
      <w:r w:rsidRPr="00B754B4">
        <w:rPr>
          <w:i/>
          <w:iCs/>
        </w:rPr>
        <w:t>Follow-up:</w:t>
      </w:r>
      <w:r w:rsidRPr="00B754B4">
        <w:t> Were there specific courses or modules that addressed this, or was it largely absent?</w:t>
      </w:r>
    </w:p>
    <w:p w14:paraId="29899B7F" w14:textId="77777777" w:rsidR="00B754B4" w:rsidRPr="00B754B4" w:rsidRDefault="00B754B4" w:rsidP="00B754B4">
      <w:pPr>
        <w:numPr>
          <w:ilvl w:val="0"/>
          <w:numId w:val="13"/>
        </w:numPr>
      </w:pPr>
      <w:r w:rsidRPr="00B754B4">
        <w:rPr>
          <w:b/>
          <w:bCs/>
        </w:rPr>
        <w:lastRenderedPageBreak/>
        <w:t>What kind of professional development or further training would be most beneficial for you in effectively teaching about or managing linguistic variation in your classroom?</w:t>
      </w:r>
    </w:p>
    <w:p w14:paraId="1F1F0EF6" w14:textId="77777777" w:rsidR="00B754B4" w:rsidRPr="00B754B4" w:rsidRDefault="00B754B4" w:rsidP="00B754B4">
      <w:pPr>
        <w:numPr>
          <w:ilvl w:val="0"/>
          <w:numId w:val="13"/>
        </w:numPr>
      </w:pPr>
      <w:r w:rsidRPr="00B754B4">
        <w:rPr>
          <w:b/>
          <w:bCs/>
        </w:rPr>
        <w:t>Are there specific resources, materials, or strategies you wish you had access to or were trained on regarding standard and non-standard language varieties?</w:t>
      </w:r>
    </w:p>
    <w:p w14:paraId="2820C8CE" w14:textId="77777777" w:rsidR="00B754B4" w:rsidRPr="00B754B4" w:rsidRDefault="00B754B4" w:rsidP="00B754B4">
      <w:r w:rsidRPr="00B754B4">
        <w:t>Section 5: Closing Remarks</w:t>
      </w:r>
    </w:p>
    <w:p w14:paraId="0CC4446E" w14:textId="77777777" w:rsidR="00B754B4" w:rsidRPr="00B754B4" w:rsidRDefault="00B754B4" w:rsidP="00B754B4">
      <w:pPr>
        <w:numPr>
          <w:ilvl w:val="0"/>
          <w:numId w:val="14"/>
        </w:numPr>
      </w:pPr>
      <w:r w:rsidRPr="00B754B4">
        <w:rPr>
          <w:b/>
          <w:bCs/>
        </w:rPr>
        <w:t>Do you have any final thoughts or recommendations regarding the teaching of standard and non-standard language varieties in Egyptian classrooms that we haven't covered?</w:t>
      </w:r>
    </w:p>
    <w:p w14:paraId="73C53CEC" w14:textId="77777777" w:rsidR="00B754B4" w:rsidRPr="00B754B4" w:rsidRDefault="00B754B4" w:rsidP="00B754B4">
      <w:r w:rsidRPr="00B754B4">
        <w:rPr>
          <w:b/>
          <w:bCs/>
        </w:rPr>
        <w:t>Interviewer's Closing:</w:t>
      </w:r>
    </w:p>
    <w:p w14:paraId="70BF2A89" w14:textId="77777777" w:rsidR="00B754B4" w:rsidRPr="00B754B4" w:rsidRDefault="00B754B4" w:rsidP="00B754B4">
      <w:r w:rsidRPr="00B754B4">
        <w:t>"Thank you very much for your time and for sharing your valuable insights. Your contribution is greatly appreciated."</w:t>
      </w:r>
    </w:p>
    <w:p w14:paraId="788ED7B7" w14:textId="77777777" w:rsidR="001F230B" w:rsidRPr="00AC30F4" w:rsidRDefault="001F230B" w:rsidP="00AC30F4"/>
    <w:sectPr w:rsidR="001F230B" w:rsidRPr="00AC3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34C"/>
    <w:multiLevelType w:val="multilevel"/>
    <w:tmpl w:val="C8145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56B78"/>
    <w:multiLevelType w:val="multilevel"/>
    <w:tmpl w:val="54D2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B3F7E"/>
    <w:multiLevelType w:val="multilevel"/>
    <w:tmpl w:val="31AE67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F7039"/>
    <w:multiLevelType w:val="multilevel"/>
    <w:tmpl w:val="2AD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441BB"/>
    <w:multiLevelType w:val="multilevel"/>
    <w:tmpl w:val="E868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57CB6"/>
    <w:multiLevelType w:val="multilevel"/>
    <w:tmpl w:val="3EBAF7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C74C21"/>
    <w:multiLevelType w:val="multilevel"/>
    <w:tmpl w:val="847AA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251D55"/>
    <w:multiLevelType w:val="multilevel"/>
    <w:tmpl w:val="05AAA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3807ED"/>
    <w:multiLevelType w:val="multilevel"/>
    <w:tmpl w:val="79842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1928A2"/>
    <w:multiLevelType w:val="multilevel"/>
    <w:tmpl w:val="1A7C6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F1648C"/>
    <w:multiLevelType w:val="multilevel"/>
    <w:tmpl w:val="3942E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400A19"/>
    <w:multiLevelType w:val="multilevel"/>
    <w:tmpl w:val="1308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F54324"/>
    <w:multiLevelType w:val="multilevel"/>
    <w:tmpl w:val="EA9E6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CC1421"/>
    <w:multiLevelType w:val="multilevel"/>
    <w:tmpl w:val="CEE4A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1773771">
    <w:abstractNumId w:val="3"/>
  </w:num>
  <w:num w:numId="2" w16cid:durableId="1418863649">
    <w:abstractNumId w:val="4"/>
  </w:num>
  <w:num w:numId="3" w16cid:durableId="1693023405">
    <w:abstractNumId w:val="9"/>
  </w:num>
  <w:num w:numId="4" w16cid:durableId="1180848585">
    <w:abstractNumId w:val="2"/>
  </w:num>
  <w:num w:numId="5" w16cid:durableId="534083302">
    <w:abstractNumId w:val="11"/>
  </w:num>
  <w:num w:numId="6" w16cid:durableId="755515438">
    <w:abstractNumId w:val="1"/>
  </w:num>
  <w:num w:numId="7" w16cid:durableId="2007509178">
    <w:abstractNumId w:val="13"/>
  </w:num>
  <w:num w:numId="8" w16cid:durableId="1539271391">
    <w:abstractNumId w:val="10"/>
  </w:num>
  <w:num w:numId="9" w16cid:durableId="27459887">
    <w:abstractNumId w:val="6"/>
  </w:num>
  <w:num w:numId="10" w16cid:durableId="1778518809">
    <w:abstractNumId w:val="0"/>
  </w:num>
  <w:num w:numId="11" w16cid:durableId="772019456">
    <w:abstractNumId w:val="12"/>
  </w:num>
  <w:num w:numId="12" w16cid:durableId="1667392172">
    <w:abstractNumId w:val="8"/>
  </w:num>
  <w:num w:numId="13" w16cid:durableId="213933830">
    <w:abstractNumId w:val="5"/>
  </w:num>
  <w:num w:numId="14" w16cid:durableId="1954634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F4"/>
    <w:rsid w:val="001F0144"/>
    <w:rsid w:val="001F230B"/>
    <w:rsid w:val="00291BE4"/>
    <w:rsid w:val="00310158"/>
    <w:rsid w:val="0044259E"/>
    <w:rsid w:val="004D0ACC"/>
    <w:rsid w:val="0094306F"/>
    <w:rsid w:val="00A22CDA"/>
    <w:rsid w:val="00AC30F4"/>
    <w:rsid w:val="00B754B4"/>
    <w:rsid w:val="00C04CCB"/>
    <w:rsid w:val="00C35B98"/>
    <w:rsid w:val="00DC1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0E3D"/>
  <w15:chartTrackingRefBased/>
  <w15:docId w15:val="{A4651E3F-EB02-4128-B404-00BBBF1C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0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30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30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30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30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3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0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30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30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30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30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3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0F4"/>
    <w:rPr>
      <w:rFonts w:eastAsiaTheme="majorEastAsia" w:cstheme="majorBidi"/>
      <w:color w:val="272727" w:themeColor="text1" w:themeTint="D8"/>
    </w:rPr>
  </w:style>
  <w:style w:type="paragraph" w:styleId="Title">
    <w:name w:val="Title"/>
    <w:basedOn w:val="Normal"/>
    <w:next w:val="Normal"/>
    <w:link w:val="TitleChar"/>
    <w:uiPriority w:val="10"/>
    <w:qFormat/>
    <w:rsid w:val="00AC3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0F4"/>
    <w:pPr>
      <w:spacing w:before="160"/>
      <w:jc w:val="center"/>
    </w:pPr>
    <w:rPr>
      <w:i/>
      <w:iCs/>
      <w:color w:val="404040" w:themeColor="text1" w:themeTint="BF"/>
    </w:rPr>
  </w:style>
  <w:style w:type="character" w:customStyle="1" w:styleId="QuoteChar">
    <w:name w:val="Quote Char"/>
    <w:basedOn w:val="DefaultParagraphFont"/>
    <w:link w:val="Quote"/>
    <w:uiPriority w:val="29"/>
    <w:rsid w:val="00AC30F4"/>
    <w:rPr>
      <w:i/>
      <w:iCs/>
      <w:color w:val="404040" w:themeColor="text1" w:themeTint="BF"/>
    </w:rPr>
  </w:style>
  <w:style w:type="paragraph" w:styleId="ListParagraph">
    <w:name w:val="List Paragraph"/>
    <w:basedOn w:val="Normal"/>
    <w:uiPriority w:val="34"/>
    <w:qFormat/>
    <w:rsid w:val="00AC30F4"/>
    <w:pPr>
      <w:ind w:left="720"/>
      <w:contextualSpacing/>
    </w:pPr>
  </w:style>
  <w:style w:type="character" w:styleId="IntenseEmphasis">
    <w:name w:val="Intense Emphasis"/>
    <w:basedOn w:val="DefaultParagraphFont"/>
    <w:uiPriority w:val="21"/>
    <w:qFormat/>
    <w:rsid w:val="00AC30F4"/>
    <w:rPr>
      <w:i/>
      <w:iCs/>
      <w:color w:val="2F5496" w:themeColor="accent1" w:themeShade="BF"/>
    </w:rPr>
  </w:style>
  <w:style w:type="paragraph" w:styleId="IntenseQuote">
    <w:name w:val="Intense Quote"/>
    <w:basedOn w:val="Normal"/>
    <w:next w:val="Normal"/>
    <w:link w:val="IntenseQuoteChar"/>
    <w:uiPriority w:val="30"/>
    <w:qFormat/>
    <w:rsid w:val="00AC3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30F4"/>
    <w:rPr>
      <w:i/>
      <w:iCs/>
      <w:color w:val="2F5496" w:themeColor="accent1" w:themeShade="BF"/>
    </w:rPr>
  </w:style>
  <w:style w:type="character" w:styleId="IntenseReference">
    <w:name w:val="Intense Reference"/>
    <w:basedOn w:val="DefaultParagraphFont"/>
    <w:uiPriority w:val="32"/>
    <w:qFormat/>
    <w:rsid w:val="00AC30F4"/>
    <w:rPr>
      <w:b/>
      <w:bCs/>
      <w:smallCaps/>
      <w:color w:val="2F5496" w:themeColor="accent1" w:themeShade="BF"/>
      <w:spacing w:val="5"/>
    </w:rPr>
  </w:style>
  <w:style w:type="table" w:styleId="TableGrid">
    <w:name w:val="Table Grid"/>
    <w:basedOn w:val="TableNormal"/>
    <w:uiPriority w:val="39"/>
    <w:rsid w:val="00AC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0490">
      <w:bodyDiv w:val="1"/>
      <w:marLeft w:val="0"/>
      <w:marRight w:val="0"/>
      <w:marTop w:val="0"/>
      <w:marBottom w:val="0"/>
      <w:divBdr>
        <w:top w:val="none" w:sz="0" w:space="0" w:color="auto"/>
        <w:left w:val="none" w:sz="0" w:space="0" w:color="auto"/>
        <w:bottom w:val="none" w:sz="0" w:space="0" w:color="auto"/>
        <w:right w:val="none" w:sz="0" w:space="0" w:color="auto"/>
      </w:divBdr>
    </w:div>
    <w:div w:id="201409150">
      <w:bodyDiv w:val="1"/>
      <w:marLeft w:val="0"/>
      <w:marRight w:val="0"/>
      <w:marTop w:val="0"/>
      <w:marBottom w:val="0"/>
      <w:divBdr>
        <w:top w:val="none" w:sz="0" w:space="0" w:color="auto"/>
        <w:left w:val="none" w:sz="0" w:space="0" w:color="auto"/>
        <w:bottom w:val="none" w:sz="0" w:space="0" w:color="auto"/>
        <w:right w:val="none" w:sz="0" w:space="0" w:color="auto"/>
      </w:divBdr>
    </w:div>
    <w:div w:id="299574181">
      <w:bodyDiv w:val="1"/>
      <w:marLeft w:val="0"/>
      <w:marRight w:val="0"/>
      <w:marTop w:val="0"/>
      <w:marBottom w:val="0"/>
      <w:divBdr>
        <w:top w:val="none" w:sz="0" w:space="0" w:color="auto"/>
        <w:left w:val="none" w:sz="0" w:space="0" w:color="auto"/>
        <w:bottom w:val="none" w:sz="0" w:space="0" w:color="auto"/>
        <w:right w:val="none" w:sz="0" w:space="0" w:color="auto"/>
      </w:divBdr>
    </w:div>
    <w:div w:id="803087461">
      <w:bodyDiv w:val="1"/>
      <w:marLeft w:val="0"/>
      <w:marRight w:val="0"/>
      <w:marTop w:val="0"/>
      <w:marBottom w:val="0"/>
      <w:divBdr>
        <w:top w:val="none" w:sz="0" w:space="0" w:color="auto"/>
        <w:left w:val="none" w:sz="0" w:space="0" w:color="auto"/>
        <w:bottom w:val="none" w:sz="0" w:space="0" w:color="auto"/>
        <w:right w:val="none" w:sz="0" w:space="0" w:color="auto"/>
      </w:divBdr>
    </w:div>
    <w:div w:id="849104350">
      <w:bodyDiv w:val="1"/>
      <w:marLeft w:val="0"/>
      <w:marRight w:val="0"/>
      <w:marTop w:val="0"/>
      <w:marBottom w:val="0"/>
      <w:divBdr>
        <w:top w:val="none" w:sz="0" w:space="0" w:color="auto"/>
        <w:left w:val="none" w:sz="0" w:space="0" w:color="auto"/>
        <w:bottom w:val="none" w:sz="0" w:space="0" w:color="auto"/>
        <w:right w:val="none" w:sz="0" w:space="0" w:color="auto"/>
      </w:divBdr>
    </w:div>
    <w:div w:id="952515794">
      <w:bodyDiv w:val="1"/>
      <w:marLeft w:val="0"/>
      <w:marRight w:val="0"/>
      <w:marTop w:val="0"/>
      <w:marBottom w:val="0"/>
      <w:divBdr>
        <w:top w:val="none" w:sz="0" w:space="0" w:color="auto"/>
        <w:left w:val="none" w:sz="0" w:space="0" w:color="auto"/>
        <w:bottom w:val="none" w:sz="0" w:space="0" w:color="auto"/>
        <w:right w:val="none" w:sz="0" w:space="0" w:color="auto"/>
      </w:divBdr>
      <w:divsChild>
        <w:div w:id="551313129">
          <w:marLeft w:val="0"/>
          <w:marRight w:val="0"/>
          <w:marTop w:val="0"/>
          <w:marBottom w:val="0"/>
          <w:divBdr>
            <w:top w:val="none" w:sz="0" w:space="0" w:color="auto"/>
            <w:left w:val="none" w:sz="0" w:space="0" w:color="auto"/>
            <w:bottom w:val="none" w:sz="0" w:space="0" w:color="auto"/>
            <w:right w:val="none" w:sz="0" w:space="0" w:color="auto"/>
          </w:divBdr>
        </w:div>
      </w:divsChild>
    </w:div>
    <w:div w:id="982536965">
      <w:bodyDiv w:val="1"/>
      <w:marLeft w:val="0"/>
      <w:marRight w:val="0"/>
      <w:marTop w:val="0"/>
      <w:marBottom w:val="0"/>
      <w:divBdr>
        <w:top w:val="none" w:sz="0" w:space="0" w:color="auto"/>
        <w:left w:val="none" w:sz="0" w:space="0" w:color="auto"/>
        <w:bottom w:val="none" w:sz="0" w:space="0" w:color="auto"/>
        <w:right w:val="none" w:sz="0" w:space="0" w:color="auto"/>
      </w:divBdr>
      <w:divsChild>
        <w:div w:id="720055154">
          <w:marLeft w:val="0"/>
          <w:marRight w:val="0"/>
          <w:marTop w:val="0"/>
          <w:marBottom w:val="0"/>
          <w:divBdr>
            <w:top w:val="none" w:sz="0" w:space="0" w:color="auto"/>
            <w:left w:val="none" w:sz="0" w:space="0" w:color="auto"/>
            <w:bottom w:val="none" w:sz="0" w:space="0" w:color="auto"/>
            <w:right w:val="none" w:sz="0" w:space="0" w:color="auto"/>
          </w:divBdr>
        </w:div>
      </w:divsChild>
    </w:div>
    <w:div w:id="11772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Fageeh</dc:creator>
  <cp:keywords/>
  <dc:description/>
  <cp:lastModifiedBy>Dr. Fageeh</cp:lastModifiedBy>
  <cp:revision>4</cp:revision>
  <dcterms:created xsi:type="dcterms:W3CDTF">2025-07-14T21:34:00Z</dcterms:created>
  <dcterms:modified xsi:type="dcterms:W3CDTF">2025-07-16T15:12:00Z</dcterms:modified>
</cp:coreProperties>
</file>