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841" w14:textId="77777777" w:rsidR="00785E18" w:rsidRPr="00030731" w:rsidRDefault="00785E18" w:rsidP="00785E18">
      <w:pPr>
        <w:rPr>
          <w:rFonts w:ascii="Times New Roman" w:hAnsi="Times New Roman" w:cs="Times New Roman"/>
        </w:rPr>
      </w:pPr>
      <w:r w:rsidRPr="00030731">
        <w:rPr>
          <w:rFonts w:ascii="Times New Roman" w:hAnsi="Times New Roman" w:cs="Times New Roman"/>
          <w:b/>
          <w:bCs/>
        </w:rPr>
        <w:t>Supplementary Table 1</w:t>
      </w:r>
      <w:r w:rsidRPr="00030731">
        <w:rPr>
          <w:rFonts w:ascii="Times New Roman" w:hAnsi="Times New Roman" w:cs="Times New Roman"/>
        </w:rPr>
        <w:t>. Primary cancer type groups</w:t>
      </w:r>
    </w:p>
    <w:tbl>
      <w:tblPr>
        <w:tblStyle w:val="TableGrid"/>
        <w:tblW w:w="9892" w:type="dxa"/>
        <w:jc w:val="center"/>
        <w:tblBorders>
          <w:insideH w:val="none" w:sz="0" w:space="0" w:color="auto"/>
          <w:insideV w:val="none" w:sz="0" w:space="0" w:color="auto"/>
        </w:tblBorders>
        <w:tblLook w:val="04A0" w:firstRow="1" w:lastRow="0" w:firstColumn="1" w:lastColumn="0" w:noHBand="0" w:noVBand="1"/>
      </w:tblPr>
      <w:tblGrid>
        <w:gridCol w:w="2916"/>
        <w:gridCol w:w="6976"/>
      </w:tblGrid>
      <w:tr w:rsidR="00785E18" w:rsidRPr="007B55D4" w14:paraId="7306ACB5" w14:textId="77777777" w:rsidTr="00FB5A8E">
        <w:trPr>
          <w:jc w:val="center"/>
        </w:trPr>
        <w:tc>
          <w:tcPr>
            <w:tcW w:w="2916" w:type="dxa"/>
            <w:tcBorders>
              <w:top w:val="single" w:sz="4" w:space="0" w:color="auto"/>
              <w:bottom w:val="single" w:sz="4" w:space="0" w:color="auto"/>
            </w:tcBorders>
          </w:tcPr>
          <w:p w14:paraId="59E31FA6" w14:textId="77777777" w:rsidR="00785E18" w:rsidRPr="00046539" w:rsidRDefault="00785E18" w:rsidP="00FB5A8E">
            <w:pPr>
              <w:rPr>
                <w:rFonts w:ascii="Times New Roman" w:hAnsi="Times New Roman" w:cs="Times New Roman"/>
                <w:b/>
                <w:bCs/>
                <w:sz w:val="22"/>
                <w:szCs w:val="22"/>
              </w:rPr>
            </w:pPr>
            <w:r w:rsidRPr="00046539">
              <w:rPr>
                <w:rFonts w:ascii="Times New Roman" w:hAnsi="Times New Roman" w:cs="Times New Roman"/>
                <w:b/>
                <w:bCs/>
                <w:sz w:val="22"/>
                <w:szCs w:val="22"/>
              </w:rPr>
              <w:t>Cancer Type Group</w:t>
            </w:r>
          </w:p>
        </w:tc>
        <w:tc>
          <w:tcPr>
            <w:tcW w:w="6976" w:type="dxa"/>
            <w:tcBorders>
              <w:top w:val="single" w:sz="4" w:space="0" w:color="auto"/>
              <w:bottom w:val="single" w:sz="4" w:space="0" w:color="auto"/>
            </w:tcBorders>
          </w:tcPr>
          <w:p w14:paraId="7941F952" w14:textId="77777777" w:rsidR="00785E18" w:rsidRPr="00046539" w:rsidRDefault="00785E18" w:rsidP="00FB5A8E">
            <w:pPr>
              <w:rPr>
                <w:rFonts w:ascii="Times New Roman" w:hAnsi="Times New Roman" w:cs="Times New Roman"/>
                <w:b/>
                <w:bCs/>
                <w:sz w:val="22"/>
                <w:szCs w:val="22"/>
              </w:rPr>
            </w:pPr>
            <w:r w:rsidRPr="00046539">
              <w:rPr>
                <w:rFonts w:ascii="Times New Roman" w:hAnsi="Times New Roman" w:cs="Times New Roman"/>
                <w:b/>
                <w:bCs/>
                <w:sz w:val="22"/>
                <w:szCs w:val="22"/>
              </w:rPr>
              <w:t>Cancer Types</w:t>
            </w:r>
          </w:p>
        </w:tc>
      </w:tr>
      <w:tr w:rsidR="00785E18" w:rsidRPr="007B55D4" w14:paraId="776C3ED8" w14:textId="77777777" w:rsidTr="00FB5A8E">
        <w:trPr>
          <w:jc w:val="center"/>
        </w:trPr>
        <w:tc>
          <w:tcPr>
            <w:tcW w:w="2916" w:type="dxa"/>
            <w:tcBorders>
              <w:top w:val="single" w:sz="4" w:space="0" w:color="auto"/>
            </w:tcBorders>
          </w:tcPr>
          <w:p w14:paraId="621C8793"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Brain and Nervous System</w:t>
            </w:r>
          </w:p>
        </w:tc>
        <w:tc>
          <w:tcPr>
            <w:tcW w:w="6976" w:type="dxa"/>
            <w:tcBorders>
              <w:top w:val="single" w:sz="4" w:space="0" w:color="auto"/>
            </w:tcBorders>
          </w:tcPr>
          <w:p w14:paraId="7B89FAED"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brain, meninges, and other nervous system structures</w:t>
            </w:r>
          </w:p>
        </w:tc>
      </w:tr>
      <w:tr w:rsidR="00785E18" w:rsidRPr="007B55D4" w14:paraId="606FB74A" w14:textId="77777777" w:rsidTr="00FB5A8E">
        <w:trPr>
          <w:jc w:val="center"/>
        </w:trPr>
        <w:tc>
          <w:tcPr>
            <w:tcW w:w="2916" w:type="dxa"/>
          </w:tcPr>
          <w:p w14:paraId="0EB3E247"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Breast</w:t>
            </w:r>
          </w:p>
        </w:tc>
        <w:tc>
          <w:tcPr>
            <w:tcW w:w="6976" w:type="dxa"/>
          </w:tcPr>
          <w:p w14:paraId="25FC705F"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breast cancers</w:t>
            </w:r>
          </w:p>
        </w:tc>
      </w:tr>
      <w:tr w:rsidR="00785E18" w:rsidRPr="007B55D4" w14:paraId="2895729B" w14:textId="77777777" w:rsidTr="00FB5A8E">
        <w:trPr>
          <w:jc w:val="center"/>
        </w:trPr>
        <w:tc>
          <w:tcPr>
            <w:tcW w:w="2916" w:type="dxa"/>
          </w:tcPr>
          <w:p w14:paraId="38D7765D"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Endocrine</w:t>
            </w:r>
          </w:p>
        </w:tc>
        <w:tc>
          <w:tcPr>
            <w:tcW w:w="6976" w:type="dxa"/>
          </w:tcPr>
          <w:p w14:paraId="3CE49784"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thymus, thyroid gland, and other endocrine glands</w:t>
            </w:r>
          </w:p>
        </w:tc>
      </w:tr>
      <w:tr w:rsidR="00785E18" w:rsidRPr="007B55D4" w14:paraId="095DA7FE" w14:textId="77777777" w:rsidTr="00FB5A8E">
        <w:trPr>
          <w:jc w:val="center"/>
        </w:trPr>
        <w:tc>
          <w:tcPr>
            <w:tcW w:w="2916" w:type="dxa"/>
          </w:tcPr>
          <w:p w14:paraId="085A5B03"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Gastrointestinal</w:t>
            </w:r>
          </w:p>
        </w:tc>
        <w:tc>
          <w:tcPr>
            <w:tcW w:w="6976" w:type="dxa"/>
          </w:tcPr>
          <w:p w14:paraId="0D622622"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anus and anal canal, colon, rectum, rectosigmoid junction, other digestive organs, small intestine, esophagus, gallbladder, liver and bile ducts, other biliary tract, pancreas, and stomach</w:t>
            </w:r>
          </w:p>
        </w:tc>
      </w:tr>
      <w:tr w:rsidR="00785E18" w:rsidRPr="007B55D4" w14:paraId="4E421310" w14:textId="77777777" w:rsidTr="00FB5A8E">
        <w:trPr>
          <w:jc w:val="center"/>
        </w:trPr>
        <w:tc>
          <w:tcPr>
            <w:tcW w:w="2916" w:type="dxa"/>
          </w:tcPr>
          <w:p w14:paraId="6902733E"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Genitourinary</w:t>
            </w:r>
          </w:p>
        </w:tc>
        <w:tc>
          <w:tcPr>
            <w:tcW w:w="6976" w:type="dxa"/>
          </w:tcPr>
          <w:p w14:paraId="1E0C05AA"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ureter, urinary bladder, penis, prostate, kidney, kidney renal pelvis, and testis</w:t>
            </w:r>
          </w:p>
        </w:tc>
      </w:tr>
      <w:tr w:rsidR="00785E18" w:rsidRPr="007B55D4" w14:paraId="5C692B24" w14:textId="77777777" w:rsidTr="00FB5A8E">
        <w:trPr>
          <w:jc w:val="center"/>
        </w:trPr>
        <w:tc>
          <w:tcPr>
            <w:tcW w:w="2916" w:type="dxa"/>
          </w:tcPr>
          <w:p w14:paraId="57E23184"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Gynecologic</w:t>
            </w:r>
          </w:p>
        </w:tc>
        <w:tc>
          <w:tcPr>
            <w:tcW w:w="6976" w:type="dxa"/>
          </w:tcPr>
          <w:p w14:paraId="1B927397"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cervix, vagina, vulva, ovary, retroperitoneum and peritoneum, and uterus</w:t>
            </w:r>
          </w:p>
        </w:tc>
      </w:tr>
      <w:tr w:rsidR="00785E18" w:rsidRPr="007B55D4" w14:paraId="7C8A470A" w14:textId="77777777" w:rsidTr="00FB5A8E">
        <w:trPr>
          <w:jc w:val="center"/>
        </w:trPr>
        <w:tc>
          <w:tcPr>
            <w:tcW w:w="2916" w:type="dxa"/>
          </w:tcPr>
          <w:p w14:paraId="49A8E243"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Head and Neck</w:t>
            </w:r>
          </w:p>
        </w:tc>
        <w:tc>
          <w:tcPr>
            <w:tcW w:w="6976" w:type="dxa"/>
          </w:tcPr>
          <w:p w14:paraId="6EFD0A8A"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lip, accessory sinuses, nasal cavity and middle ear, nasopharynx, pyriform sinus, base of tongue, floor of mouth, gum, hypopharynx, larynx, palate, oropharynx, other oral cavity sites, other parts of tongue, tonsil, other salivary glands, and parotid gland</w:t>
            </w:r>
          </w:p>
        </w:tc>
      </w:tr>
      <w:tr w:rsidR="00785E18" w:rsidRPr="007B55D4" w14:paraId="67D86DE5" w14:textId="77777777" w:rsidTr="00FB5A8E">
        <w:trPr>
          <w:jc w:val="center"/>
        </w:trPr>
        <w:tc>
          <w:tcPr>
            <w:tcW w:w="2916" w:type="dxa"/>
          </w:tcPr>
          <w:p w14:paraId="5FD45506"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Lung</w:t>
            </w:r>
          </w:p>
        </w:tc>
        <w:tc>
          <w:tcPr>
            <w:tcW w:w="6976" w:type="dxa"/>
          </w:tcPr>
          <w:p w14:paraId="6FCEB3E6"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the bronchus, lung, and other respiratory organs</w:t>
            </w:r>
          </w:p>
        </w:tc>
      </w:tr>
      <w:tr w:rsidR="00785E18" w:rsidRPr="007B55D4" w14:paraId="08CF9BB4" w14:textId="77777777" w:rsidTr="00FB5A8E">
        <w:trPr>
          <w:jc w:val="center"/>
        </w:trPr>
        <w:tc>
          <w:tcPr>
            <w:tcW w:w="2916" w:type="dxa"/>
          </w:tcPr>
          <w:p w14:paraId="74FCE765"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Sarcoma</w:t>
            </w:r>
          </w:p>
        </w:tc>
        <w:tc>
          <w:tcPr>
            <w:tcW w:w="6976" w:type="dxa"/>
          </w:tcPr>
          <w:p w14:paraId="2545FB8A" w14:textId="77777777" w:rsidR="00785E18" w:rsidRPr="00046539" w:rsidRDefault="00785E18" w:rsidP="00FB5A8E">
            <w:pPr>
              <w:spacing w:before="120" w:after="120"/>
              <w:rPr>
                <w:rFonts w:ascii="Times New Roman" w:hAnsi="Times New Roman" w:cs="Times New Roman"/>
                <w:sz w:val="22"/>
                <w:szCs w:val="22"/>
              </w:rPr>
            </w:pPr>
            <w:r w:rsidRPr="00046539">
              <w:rPr>
                <w:rFonts w:ascii="Times New Roman" w:hAnsi="Times New Roman" w:cs="Times New Roman"/>
                <w:sz w:val="22"/>
                <w:szCs w:val="22"/>
              </w:rPr>
              <w:t>Includes cancers of bones, joints, and articular cartilage; bones, joints, and other connective tissue; and connective subcutaneous tissue</w:t>
            </w:r>
          </w:p>
        </w:tc>
      </w:tr>
    </w:tbl>
    <w:p w14:paraId="1F94EF35" w14:textId="77777777" w:rsidR="00785E18" w:rsidRDefault="00785E18" w:rsidP="00785E18">
      <w:pPr>
        <w:rPr>
          <w:rFonts w:ascii="Times New Roman" w:hAnsi="Times New Roman" w:cs="Times New Roman"/>
          <w:sz w:val="22"/>
          <w:szCs w:val="22"/>
        </w:rPr>
      </w:pPr>
    </w:p>
    <w:p w14:paraId="2FA97B2D" w14:textId="77777777" w:rsidR="00785E18" w:rsidRDefault="00785E18" w:rsidP="00785E18">
      <w:pPr>
        <w:rPr>
          <w:rFonts w:ascii="Times New Roman" w:hAnsi="Times New Roman" w:cs="Times New Roman"/>
          <w:sz w:val="22"/>
          <w:szCs w:val="22"/>
        </w:rPr>
      </w:pPr>
    </w:p>
    <w:p w14:paraId="13E74CA9" w14:textId="77777777" w:rsidR="00785E18" w:rsidRPr="00AA3D99" w:rsidRDefault="00785E18" w:rsidP="00785E18">
      <w:pPr>
        <w:rPr>
          <w:rFonts w:ascii="Times New Roman" w:hAnsi="Times New Roman" w:cs="Times New Roman"/>
          <w:b/>
          <w:bCs/>
        </w:rPr>
      </w:pPr>
    </w:p>
    <w:p w14:paraId="10D90370"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18"/>
    <w:rsid w:val="003C2EF4"/>
    <w:rsid w:val="00446799"/>
    <w:rsid w:val="006A7E07"/>
    <w:rsid w:val="00701021"/>
    <w:rsid w:val="00785E18"/>
    <w:rsid w:val="00B74216"/>
    <w:rsid w:val="00D62F8C"/>
    <w:rsid w:val="00E97CD6"/>
    <w:rsid w:val="00EE3757"/>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6E1D"/>
  <w15:chartTrackingRefBased/>
  <w15:docId w15:val="{5E158A51-8676-4418-8648-BEB65E5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18"/>
  </w:style>
  <w:style w:type="paragraph" w:styleId="Heading1">
    <w:name w:val="heading 1"/>
    <w:basedOn w:val="Normal"/>
    <w:next w:val="Normal"/>
    <w:link w:val="Heading1Char"/>
    <w:uiPriority w:val="9"/>
    <w:qFormat/>
    <w:rsid w:val="00785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E18"/>
    <w:rPr>
      <w:rFonts w:eastAsiaTheme="majorEastAsia" w:cstheme="majorBidi"/>
      <w:color w:val="272727" w:themeColor="text1" w:themeTint="D8"/>
    </w:rPr>
  </w:style>
  <w:style w:type="paragraph" w:styleId="Title">
    <w:name w:val="Title"/>
    <w:basedOn w:val="Normal"/>
    <w:next w:val="Normal"/>
    <w:link w:val="TitleChar"/>
    <w:uiPriority w:val="10"/>
    <w:qFormat/>
    <w:rsid w:val="00785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E18"/>
    <w:pPr>
      <w:spacing w:before="160"/>
      <w:jc w:val="center"/>
    </w:pPr>
    <w:rPr>
      <w:i/>
      <w:iCs/>
      <w:color w:val="404040" w:themeColor="text1" w:themeTint="BF"/>
    </w:rPr>
  </w:style>
  <w:style w:type="character" w:customStyle="1" w:styleId="QuoteChar">
    <w:name w:val="Quote Char"/>
    <w:basedOn w:val="DefaultParagraphFont"/>
    <w:link w:val="Quote"/>
    <w:uiPriority w:val="29"/>
    <w:rsid w:val="00785E18"/>
    <w:rPr>
      <w:i/>
      <w:iCs/>
      <w:color w:val="404040" w:themeColor="text1" w:themeTint="BF"/>
    </w:rPr>
  </w:style>
  <w:style w:type="paragraph" w:styleId="ListParagraph">
    <w:name w:val="List Paragraph"/>
    <w:basedOn w:val="Normal"/>
    <w:uiPriority w:val="34"/>
    <w:qFormat/>
    <w:rsid w:val="00785E18"/>
    <w:pPr>
      <w:ind w:left="720"/>
      <w:contextualSpacing/>
    </w:pPr>
  </w:style>
  <w:style w:type="character" w:styleId="IntenseEmphasis">
    <w:name w:val="Intense Emphasis"/>
    <w:basedOn w:val="DefaultParagraphFont"/>
    <w:uiPriority w:val="21"/>
    <w:qFormat/>
    <w:rsid w:val="00785E18"/>
    <w:rPr>
      <w:i/>
      <w:iCs/>
      <w:color w:val="0F4761" w:themeColor="accent1" w:themeShade="BF"/>
    </w:rPr>
  </w:style>
  <w:style w:type="paragraph" w:styleId="IntenseQuote">
    <w:name w:val="Intense Quote"/>
    <w:basedOn w:val="Normal"/>
    <w:next w:val="Normal"/>
    <w:link w:val="IntenseQuoteChar"/>
    <w:uiPriority w:val="30"/>
    <w:qFormat/>
    <w:rsid w:val="00785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E18"/>
    <w:rPr>
      <w:i/>
      <w:iCs/>
      <w:color w:val="0F4761" w:themeColor="accent1" w:themeShade="BF"/>
    </w:rPr>
  </w:style>
  <w:style w:type="character" w:styleId="IntenseReference">
    <w:name w:val="Intense Reference"/>
    <w:basedOn w:val="DefaultParagraphFont"/>
    <w:uiPriority w:val="32"/>
    <w:qFormat/>
    <w:rsid w:val="00785E18"/>
    <w:rPr>
      <w:b/>
      <w:bCs/>
      <w:smallCaps/>
      <w:color w:val="0F4761" w:themeColor="accent1" w:themeShade="BF"/>
      <w:spacing w:val="5"/>
    </w:rPr>
  </w:style>
  <w:style w:type="table" w:styleId="TableGrid">
    <w:name w:val="Table Grid"/>
    <w:basedOn w:val="TableNormal"/>
    <w:uiPriority w:val="39"/>
    <w:rsid w:val="0078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Springer Nature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2026-06-03T12:31:00Z</dcterms:created>
  <dcterms:modified xsi:type="dcterms:W3CDTF">2026-06-03T12:31:00Z</dcterms:modified>
</cp:coreProperties>
</file>