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D35" w:rsidRPr="00592515" w:rsidRDefault="00E37D35" w:rsidP="00E37D35">
      <w:pPr>
        <w:pStyle w:val="Caption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45236">
        <w:rPr>
          <w:rFonts w:ascii="Times New Roman" w:hAnsi="Times New Roman" w:cs="Times New Roman"/>
          <w:noProof/>
        </w:rPr>
        <w:drawing>
          <wp:inline distT="0" distB="0" distL="0" distR="0" wp14:anchorId="38B1B95C" wp14:editId="1520DBDC">
            <wp:extent cx="2189374" cy="4632290"/>
            <wp:effectExtent l="0" t="0" r="190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9374" cy="463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 w:rsidRPr="0054523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289F4DCE" wp14:editId="0278AB3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85490" cy="4636135"/>
            <wp:effectExtent l="0" t="0" r="0" b="0"/>
            <wp:wrapSquare wrapText="bothSides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75" t="8004" r="30559" b="62528"/>
                    <a:stretch>
                      <a:fillRect/>
                    </a:stretch>
                  </pic:blipFill>
                  <pic:spPr>
                    <a:xfrm>
                      <a:off x="0" y="0"/>
                      <a:ext cx="3285490" cy="46361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br w:type="textWrapping" w:clear="all"/>
        <w:t xml:space="preserve"> </w:t>
      </w:r>
      <w:r w:rsidRPr="00592515">
        <w:rPr>
          <w:rFonts w:ascii="Times New Roman" w:hAnsi="Times New Roman" w:cs="Times New Roman"/>
          <w:color w:val="auto"/>
          <w:sz w:val="24"/>
          <w:szCs w:val="24"/>
        </w:rPr>
        <w:t>Figure</w:t>
      </w:r>
      <w:r w:rsidRPr="00592515">
        <w:rPr>
          <w:color w:val="auto"/>
          <w:sz w:val="24"/>
          <w:szCs w:val="24"/>
        </w:rPr>
        <w:t xml:space="preserve"> </w:t>
      </w:r>
      <w:r w:rsidRPr="00592515">
        <w:rPr>
          <w:rFonts w:ascii="Times New Roman" w:hAnsi="Times New Roman" w:cs="Times New Roman"/>
          <w:color w:val="auto"/>
          <w:sz w:val="24"/>
          <w:szCs w:val="24"/>
        </w:rPr>
        <w:t>2: </w:t>
      </w:r>
      <w:r w:rsidRPr="0059251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The </w:t>
      </w:r>
      <w:proofErr w:type="spellStart"/>
      <w:r w:rsidRPr="00592515">
        <w:rPr>
          <w:rFonts w:ascii="Times New Roman" w:hAnsi="Times New Roman" w:cs="Times New Roman"/>
          <w:b w:val="0"/>
          <w:color w:val="auto"/>
          <w:sz w:val="24"/>
          <w:szCs w:val="24"/>
        </w:rPr>
        <w:t>BioDoc-Transilluminator</w:t>
      </w:r>
      <w:proofErr w:type="spellEnd"/>
      <w:r w:rsidRPr="0059251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gel imaging system photographs the results of </w:t>
      </w:r>
      <w:proofErr w:type="spellStart"/>
      <w:r w:rsidRPr="00592515">
        <w:rPr>
          <w:rFonts w:ascii="Times New Roman" w:hAnsi="Times New Roman" w:cs="Times New Roman"/>
          <w:b w:val="0"/>
          <w:color w:val="auto"/>
          <w:sz w:val="24"/>
          <w:szCs w:val="24"/>
        </w:rPr>
        <w:t>Agarose</w:t>
      </w:r>
      <w:proofErr w:type="spellEnd"/>
      <w:r w:rsidRPr="0059251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gel electrophoresis of </w:t>
      </w:r>
      <w:r w:rsidRPr="00592515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the (1)</w:t>
      </w:r>
      <w:r w:rsidRPr="00592515">
        <w:rPr>
          <w:rFonts w:ascii="Times New Roman" w:hAnsi="Times New Roman" w:cs="Times New Roman"/>
          <w:b w:val="0"/>
          <w:i/>
          <w:iCs/>
          <w:color w:val="auto"/>
          <w:sz w:val="24"/>
          <w:szCs w:val="24"/>
        </w:rPr>
        <w:t xml:space="preserve"> stx1</w:t>
      </w:r>
      <w:r w:rsidRPr="0059251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(180bp) gene and </w:t>
      </w:r>
      <w:r w:rsidRPr="00592515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the</w:t>
      </w:r>
      <w:r w:rsidRPr="00592515">
        <w:rPr>
          <w:rFonts w:ascii="Times New Roman" w:hAnsi="Times New Roman" w:cs="Times New Roman"/>
          <w:b w:val="0"/>
          <w:i/>
          <w:iCs/>
          <w:color w:val="auto"/>
          <w:sz w:val="24"/>
          <w:szCs w:val="24"/>
        </w:rPr>
        <w:t xml:space="preserve"> </w:t>
      </w:r>
      <w:proofErr w:type="spellStart"/>
      <w:r w:rsidRPr="00592515">
        <w:rPr>
          <w:rFonts w:ascii="Times New Roman" w:hAnsi="Times New Roman" w:cs="Times New Roman"/>
          <w:b w:val="0"/>
          <w:i/>
          <w:iCs/>
          <w:color w:val="auto"/>
          <w:sz w:val="24"/>
          <w:szCs w:val="24"/>
        </w:rPr>
        <w:t>eaeA</w:t>
      </w:r>
      <w:proofErr w:type="spellEnd"/>
      <w:r w:rsidRPr="00592515">
        <w:rPr>
          <w:rFonts w:ascii="Times New Roman" w:hAnsi="Times New Roman" w:cs="Times New Roman"/>
          <w:b w:val="0"/>
          <w:i/>
          <w:iCs/>
          <w:color w:val="auto"/>
          <w:sz w:val="24"/>
          <w:szCs w:val="24"/>
        </w:rPr>
        <w:t xml:space="preserve"> </w:t>
      </w:r>
      <w:r w:rsidRPr="0059251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(384bp), (2) </w:t>
      </w:r>
      <w:r w:rsidRPr="00592515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stx2</w:t>
      </w:r>
      <w:r w:rsidRPr="0059251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(255bp) gene in the </w:t>
      </w:r>
      <w:r w:rsidRPr="00592515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Escherichia coli</w:t>
      </w:r>
      <w:r w:rsidRPr="0059251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O157:H7strain milk isolated from raw milk, respectively. Lane M = 100bp DNA ladder; PC= positive control; 1, 2, 3…7 positives samples; NC = negative control.</w:t>
      </w:r>
    </w:p>
    <w:p w:rsidR="009A339D" w:rsidRDefault="009A339D"/>
    <w:sectPr w:rsidR="009A33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F4B" w:rsidRDefault="002F1F4B" w:rsidP="00E37D35">
      <w:pPr>
        <w:spacing w:after="0" w:line="240" w:lineRule="auto"/>
      </w:pPr>
      <w:r>
        <w:separator/>
      </w:r>
    </w:p>
  </w:endnote>
  <w:endnote w:type="continuationSeparator" w:id="0">
    <w:p w:rsidR="002F1F4B" w:rsidRDefault="002F1F4B" w:rsidP="00E37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F4B" w:rsidRDefault="002F1F4B" w:rsidP="00E37D35">
      <w:pPr>
        <w:spacing w:after="0" w:line="240" w:lineRule="auto"/>
      </w:pPr>
      <w:r>
        <w:separator/>
      </w:r>
    </w:p>
  </w:footnote>
  <w:footnote w:type="continuationSeparator" w:id="0">
    <w:p w:rsidR="002F1F4B" w:rsidRDefault="002F1F4B" w:rsidP="00E37D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D35"/>
    <w:rsid w:val="002F1F4B"/>
    <w:rsid w:val="009A339D"/>
    <w:rsid w:val="00E3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7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D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37D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D35"/>
  </w:style>
  <w:style w:type="paragraph" w:styleId="Footer">
    <w:name w:val="footer"/>
    <w:basedOn w:val="Normal"/>
    <w:link w:val="FooterChar"/>
    <w:uiPriority w:val="99"/>
    <w:unhideWhenUsed/>
    <w:rsid w:val="00E37D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D35"/>
  </w:style>
  <w:style w:type="paragraph" w:styleId="Caption">
    <w:name w:val="caption"/>
    <w:basedOn w:val="Normal"/>
    <w:next w:val="Normal"/>
    <w:uiPriority w:val="35"/>
    <w:unhideWhenUsed/>
    <w:qFormat/>
    <w:rsid w:val="00E37D3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7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D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37D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D35"/>
  </w:style>
  <w:style w:type="paragraph" w:styleId="Footer">
    <w:name w:val="footer"/>
    <w:basedOn w:val="Normal"/>
    <w:link w:val="FooterChar"/>
    <w:uiPriority w:val="99"/>
    <w:unhideWhenUsed/>
    <w:rsid w:val="00E37D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D35"/>
  </w:style>
  <w:style w:type="paragraph" w:styleId="Caption">
    <w:name w:val="caption"/>
    <w:basedOn w:val="Normal"/>
    <w:next w:val="Normal"/>
    <w:uiPriority w:val="35"/>
    <w:unhideWhenUsed/>
    <w:qFormat/>
    <w:rsid w:val="00E37D3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SAL-ALEMA Lab</dc:creator>
  <cp:lastModifiedBy>SAL-ALEMA Lab</cp:lastModifiedBy>
  <cp:revision>1</cp:revision>
  <dcterms:created xsi:type="dcterms:W3CDTF">2026-05-02T14:53:00Z</dcterms:created>
  <dcterms:modified xsi:type="dcterms:W3CDTF">2026-05-02T14:57:00Z</dcterms:modified>
</cp:coreProperties>
</file>