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FEB1B" w14:textId="77777777" w:rsidR="00685C03" w:rsidRPr="00046F97" w:rsidRDefault="00685C03" w:rsidP="00685C03">
      <w:pPr>
        <w:rPr>
          <w:rFonts w:ascii="Arial" w:hAnsi="Arial" w:cs="Arial"/>
          <w:b/>
          <w:bCs/>
          <w:sz w:val="28"/>
          <w:szCs w:val="32"/>
        </w:rPr>
      </w:pPr>
      <w:bookmarkStart w:id="0" w:name="OLE_LINK8"/>
      <w:r w:rsidRPr="00046F97">
        <w:rPr>
          <w:rFonts w:ascii="Arial" w:hAnsi="Arial" w:cs="Arial"/>
          <w:b/>
          <w:bCs/>
          <w:sz w:val="28"/>
          <w:szCs w:val="32"/>
        </w:rPr>
        <w:t>Supplementary Figures</w:t>
      </w:r>
      <w:bookmarkEnd w:id="0"/>
      <w:r w:rsidRPr="00046F97">
        <w:rPr>
          <w:rFonts w:ascii="Arial" w:hAnsi="Arial" w:cs="Arial"/>
          <w:b/>
          <w:bCs/>
          <w:sz w:val="28"/>
          <w:szCs w:val="32"/>
        </w:rPr>
        <w:t>:</w:t>
      </w:r>
    </w:p>
    <w:p w14:paraId="1F32EE4C" w14:textId="48513F8B" w:rsidR="003E696E" w:rsidRDefault="00076395" w:rsidP="00685C03">
      <w:pPr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noProof/>
          <w:sz w:val="28"/>
          <w:szCs w:val="32"/>
        </w:rPr>
        <w:drawing>
          <wp:inline distT="0" distB="0" distL="0" distR="0" wp14:anchorId="6FFFA32A" wp14:editId="673EBD63">
            <wp:extent cx="5274310" cy="6045835"/>
            <wp:effectExtent l="0" t="0" r="2540" b="0"/>
            <wp:docPr id="19570907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090779" name="图片 195709077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4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B016C" w14:textId="5730A8C5" w:rsidR="003E696E" w:rsidRPr="00046F97" w:rsidRDefault="003E696E" w:rsidP="003E696E">
      <w:pPr>
        <w:rPr>
          <w:rFonts w:ascii="Arial" w:hAnsi="Arial" w:cs="Arial"/>
          <w:b/>
          <w:bCs/>
          <w:sz w:val="24"/>
          <w:szCs w:val="24"/>
        </w:rPr>
      </w:pPr>
      <w:r w:rsidRPr="00046F97">
        <w:rPr>
          <w:rFonts w:ascii="Arial" w:hAnsi="Arial" w:cs="Arial"/>
          <w:b/>
          <w:bCs/>
          <w:sz w:val="24"/>
          <w:szCs w:val="24"/>
        </w:rPr>
        <w:t>Supplementary Figure 1.</w:t>
      </w:r>
      <w:r w:rsidR="00972367" w:rsidRPr="00046F97">
        <w:rPr>
          <w:rFonts w:ascii="Arial" w:hAnsi="Arial" w:cs="Arial"/>
          <w:b/>
          <w:bCs/>
          <w:sz w:val="24"/>
          <w:szCs w:val="24"/>
        </w:rPr>
        <w:t xml:space="preserve"> </w:t>
      </w:r>
      <w:r w:rsidRPr="00046F97">
        <w:rPr>
          <w:rFonts w:ascii="Arial" w:hAnsi="Arial" w:cs="Arial"/>
          <w:b/>
          <w:bCs/>
          <w:sz w:val="24"/>
          <w:szCs w:val="24"/>
        </w:rPr>
        <w:t>Single-cell clustering and intercellular communication networks in LUAD</w:t>
      </w:r>
      <w:r w:rsidR="00972367" w:rsidRPr="00046F97">
        <w:rPr>
          <w:rFonts w:ascii="Arial" w:hAnsi="Arial" w:cs="Arial"/>
          <w:b/>
          <w:bCs/>
          <w:sz w:val="24"/>
          <w:szCs w:val="24"/>
        </w:rPr>
        <w:t>.</w:t>
      </w:r>
    </w:p>
    <w:p w14:paraId="47DC5B47" w14:textId="0AF18C96" w:rsidR="003E696E" w:rsidRPr="00046F97" w:rsidRDefault="003E696E" w:rsidP="003E696E">
      <w:pPr>
        <w:rPr>
          <w:rFonts w:ascii="Arial" w:hAnsi="Arial" w:cs="Arial"/>
          <w:sz w:val="24"/>
          <w:szCs w:val="24"/>
        </w:rPr>
      </w:pPr>
      <w:r w:rsidRPr="00046F97">
        <w:rPr>
          <w:rFonts w:ascii="Arial" w:hAnsi="Arial" w:cs="Arial"/>
          <w:sz w:val="24"/>
          <w:szCs w:val="24"/>
        </w:rPr>
        <w:t xml:space="preserve">(A) A total of 24 cell clusters were identified.  (B) Overview of signaling interactions among the 10 cell types. </w:t>
      </w:r>
    </w:p>
    <w:p w14:paraId="2DAEC38F" w14:textId="2C12DF42" w:rsidR="005C7B77" w:rsidRDefault="005C7B77">
      <w:pPr>
        <w:rPr>
          <w:rFonts w:hint="eastAsia"/>
          <w:noProof/>
        </w:rPr>
      </w:pPr>
    </w:p>
    <w:p w14:paraId="3B083995" w14:textId="08ED1E55" w:rsidR="00BA6C3B" w:rsidRDefault="00FE7926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0BB16618" wp14:editId="21939708">
            <wp:extent cx="5274310" cy="4538980"/>
            <wp:effectExtent l="0" t="0" r="2540" b="0"/>
            <wp:docPr id="185261545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615458" name="图片 185261545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3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18FD8" w14:textId="50964FCE" w:rsidR="00974343" w:rsidRPr="00046F97" w:rsidRDefault="00836607" w:rsidP="00836607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bookmarkStart w:id="1" w:name="OLE_LINK3"/>
      <w:r w:rsidRPr="00046F97">
        <w:rPr>
          <w:rFonts w:ascii="Arial" w:hAnsi="Arial" w:cs="Arial"/>
          <w:b/>
          <w:bCs/>
          <w:sz w:val="24"/>
          <w:szCs w:val="24"/>
        </w:rPr>
        <w:t xml:space="preserve">Supplementary Figure </w:t>
      </w:r>
      <w:r w:rsidR="00972367" w:rsidRPr="00046F97">
        <w:rPr>
          <w:rFonts w:ascii="Arial" w:hAnsi="Arial" w:cs="Arial"/>
          <w:b/>
          <w:bCs/>
          <w:sz w:val="24"/>
          <w:szCs w:val="24"/>
        </w:rPr>
        <w:t>2</w:t>
      </w:r>
      <w:r w:rsidRPr="00046F97">
        <w:rPr>
          <w:rFonts w:ascii="Arial" w:hAnsi="Arial" w:cs="Arial"/>
          <w:b/>
          <w:bCs/>
          <w:sz w:val="24"/>
          <w:szCs w:val="24"/>
        </w:rPr>
        <w:t>.</w:t>
      </w:r>
      <w:r w:rsidR="00B02F99" w:rsidRPr="00046F9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8129B" w:rsidRPr="00046F97">
        <w:rPr>
          <w:rFonts w:ascii="Arial" w:hAnsi="Arial" w:cs="Arial"/>
          <w:b/>
          <w:bCs/>
          <w:sz w:val="24"/>
          <w:szCs w:val="24"/>
        </w:rPr>
        <w:t>Pseudotime</w:t>
      </w:r>
      <w:proofErr w:type="spellEnd"/>
      <w:r w:rsidR="00A8129B" w:rsidRPr="00046F97">
        <w:rPr>
          <w:rFonts w:ascii="Arial" w:hAnsi="Arial" w:cs="Arial"/>
          <w:b/>
          <w:bCs/>
          <w:sz w:val="24"/>
          <w:szCs w:val="24"/>
        </w:rPr>
        <w:t xml:space="preserve"> dynamics of CD8</w:t>
      </w:r>
      <w:r w:rsidR="00A8129B" w:rsidRPr="00046F97">
        <w:rPr>
          <w:rFonts w:ascii="Cambria Math" w:hAnsi="Cambria Math" w:cs="Cambria Math"/>
          <w:b/>
          <w:bCs/>
          <w:sz w:val="24"/>
          <w:szCs w:val="24"/>
        </w:rPr>
        <w:t>⁺</w:t>
      </w:r>
      <w:r w:rsidR="00A8129B" w:rsidRPr="00046F97">
        <w:rPr>
          <w:rFonts w:ascii="Arial" w:hAnsi="Arial" w:cs="Arial"/>
          <w:b/>
          <w:bCs/>
          <w:sz w:val="24"/>
          <w:szCs w:val="24"/>
        </w:rPr>
        <w:t xml:space="preserve"> T-cell subsets and exhaustion-related features.</w:t>
      </w:r>
    </w:p>
    <w:p w14:paraId="0ECECD95" w14:textId="749E3EFA" w:rsidR="00974343" w:rsidRPr="00046F97" w:rsidRDefault="00974343" w:rsidP="00836607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046F97">
        <w:rPr>
          <w:rFonts w:ascii="Arial" w:hAnsi="Arial" w:cs="Arial"/>
          <w:sz w:val="24"/>
          <w:szCs w:val="24"/>
        </w:rPr>
        <w:t xml:space="preserve">(A) Distribution of cell types across different </w:t>
      </w:r>
      <w:proofErr w:type="spellStart"/>
      <w:r w:rsidRPr="00046F97">
        <w:rPr>
          <w:rFonts w:ascii="Arial" w:hAnsi="Arial" w:cs="Arial"/>
          <w:sz w:val="24"/>
          <w:szCs w:val="24"/>
        </w:rPr>
        <w:t>pseudotime</w:t>
      </w:r>
      <w:proofErr w:type="spellEnd"/>
      <w:r w:rsidRPr="00046F97">
        <w:rPr>
          <w:rFonts w:ascii="Arial" w:hAnsi="Arial" w:cs="Arial"/>
          <w:sz w:val="24"/>
          <w:szCs w:val="24"/>
        </w:rPr>
        <w:t xml:space="preserve"> states. (B, D) Dynamic expression patterns of IL7R and LAG3 along </w:t>
      </w:r>
      <w:proofErr w:type="spellStart"/>
      <w:r w:rsidRPr="00046F97">
        <w:rPr>
          <w:rFonts w:ascii="Arial" w:hAnsi="Arial" w:cs="Arial"/>
          <w:sz w:val="24"/>
          <w:szCs w:val="24"/>
        </w:rPr>
        <w:t>pseudotime</w:t>
      </w:r>
      <w:proofErr w:type="spellEnd"/>
      <w:r w:rsidRPr="00046F97">
        <w:rPr>
          <w:rFonts w:ascii="Arial" w:hAnsi="Arial" w:cs="Arial"/>
          <w:sz w:val="24"/>
          <w:szCs w:val="24"/>
        </w:rPr>
        <w:t>. (C) GSEA of exhaustion-related gene signatures comparing State 2 versus State 3.</w:t>
      </w:r>
    </w:p>
    <w:p w14:paraId="08CDC1DD" w14:textId="77777777" w:rsidR="00836607" w:rsidRDefault="00836607" w:rsidP="0083660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96CC422" w14:textId="1603A671" w:rsidR="00836607" w:rsidRDefault="00076395" w:rsidP="0083660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515038F" wp14:editId="57C54386">
            <wp:extent cx="5274310" cy="3716020"/>
            <wp:effectExtent l="0" t="0" r="2540" b="0"/>
            <wp:docPr id="211152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5212" name="图片 211152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0EDC3" w14:textId="6EB066BE" w:rsidR="00DB7A6C" w:rsidRPr="00046F97" w:rsidRDefault="00DB7A6C" w:rsidP="00DB7A6C">
      <w:pPr>
        <w:spacing w:line="480" w:lineRule="auto"/>
        <w:rPr>
          <w:rFonts w:ascii="Arial" w:hAnsi="Arial" w:cs="Arial"/>
          <w:sz w:val="24"/>
          <w:szCs w:val="24"/>
        </w:rPr>
      </w:pPr>
      <w:r w:rsidRPr="00046F97">
        <w:rPr>
          <w:rFonts w:ascii="Arial" w:hAnsi="Arial" w:cs="Arial"/>
          <w:b/>
          <w:bCs/>
          <w:sz w:val="24"/>
          <w:szCs w:val="24"/>
        </w:rPr>
        <w:t xml:space="preserve">Supplementary Figure 3A. </w:t>
      </w:r>
      <w:r w:rsidRPr="00046F97">
        <w:rPr>
          <w:rFonts w:ascii="Arial" w:hAnsi="Arial" w:cs="Arial"/>
          <w:sz w:val="24"/>
          <w:szCs w:val="24"/>
        </w:rPr>
        <w:t>Bubble plot showing the expression of the HLA-E–NKG2A receptor–ligand pair across cell clusters.</w:t>
      </w:r>
    </w:p>
    <w:p w14:paraId="01B825B3" w14:textId="77777777" w:rsidR="00836607" w:rsidRDefault="00836607" w:rsidP="0083660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8140D7C" w14:textId="77777777" w:rsidR="00A8129B" w:rsidRDefault="00A8129B" w:rsidP="0083660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65C5720" w14:textId="77777777" w:rsidR="00A8129B" w:rsidRDefault="00A8129B" w:rsidP="0083660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E711891" w14:textId="77777777" w:rsidR="00A8129B" w:rsidRDefault="00A8129B" w:rsidP="0083660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1D0E7CD" w14:textId="77777777" w:rsidR="00A8129B" w:rsidRDefault="00A8129B" w:rsidP="0083660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6004B94" w14:textId="77777777" w:rsidR="00A8129B" w:rsidRDefault="00A8129B" w:rsidP="0083660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EFF9D44" w14:textId="77777777" w:rsidR="00A8129B" w:rsidRPr="00DB7A6C" w:rsidRDefault="00A8129B" w:rsidP="0083660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C34DEC9" w14:textId="77777777" w:rsidR="007002B9" w:rsidRPr="007002B9" w:rsidRDefault="007002B9" w:rsidP="0083660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C083F4A" w14:textId="7705DCA9" w:rsidR="007002B9" w:rsidRDefault="00076395" w:rsidP="0083660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6EF23F3" wp14:editId="1F60C637">
            <wp:extent cx="5748020" cy="1984749"/>
            <wp:effectExtent l="0" t="0" r="5080" b="0"/>
            <wp:docPr id="5033550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355045" name="图片 50335504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5979" cy="2053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825D9" w14:textId="76EBB5AC" w:rsidR="00DB7A6C" w:rsidRPr="00046F97" w:rsidRDefault="00DB7A6C" w:rsidP="00DB7A6C">
      <w:pPr>
        <w:spacing w:line="480" w:lineRule="auto"/>
        <w:rPr>
          <w:rFonts w:ascii="Arial" w:hAnsi="Arial" w:cs="Arial"/>
          <w:sz w:val="24"/>
          <w:szCs w:val="24"/>
        </w:rPr>
      </w:pPr>
      <w:r w:rsidRPr="00046F97">
        <w:rPr>
          <w:rFonts w:ascii="Arial" w:hAnsi="Arial" w:cs="Arial"/>
          <w:b/>
          <w:bCs/>
          <w:sz w:val="24"/>
          <w:szCs w:val="24"/>
        </w:rPr>
        <w:t>Supplementary Figure 4A.</w:t>
      </w:r>
      <w:r w:rsidRPr="00046F97">
        <w:rPr>
          <w:rFonts w:ascii="Arial" w:hAnsi="Arial" w:cs="Arial"/>
          <w:sz w:val="24"/>
          <w:szCs w:val="24"/>
        </w:rPr>
        <w:t xml:space="preserve"> </w:t>
      </w:r>
      <w:r w:rsidR="00974343" w:rsidRPr="00046F97">
        <w:rPr>
          <w:rFonts w:ascii="Arial" w:hAnsi="Arial" w:cs="Arial"/>
          <w:sz w:val="24"/>
          <w:szCs w:val="24"/>
        </w:rPr>
        <w:t xml:space="preserve">Top 10 hub genes for each </w:t>
      </w:r>
      <w:proofErr w:type="spellStart"/>
      <w:r w:rsidR="00974343" w:rsidRPr="00046F97">
        <w:rPr>
          <w:rFonts w:ascii="Arial" w:hAnsi="Arial" w:cs="Arial"/>
          <w:sz w:val="24"/>
          <w:szCs w:val="24"/>
        </w:rPr>
        <w:t>hdWGCNA</w:t>
      </w:r>
      <w:proofErr w:type="spellEnd"/>
      <w:r w:rsidR="00974343" w:rsidRPr="00046F97">
        <w:rPr>
          <w:rFonts w:ascii="Arial" w:hAnsi="Arial" w:cs="Arial"/>
          <w:sz w:val="24"/>
          <w:szCs w:val="24"/>
        </w:rPr>
        <w:t>-derived module.</w:t>
      </w:r>
    </w:p>
    <w:p w14:paraId="1E055BC7" w14:textId="77777777" w:rsidR="007002B9" w:rsidRPr="00DB7A6C" w:rsidRDefault="007002B9" w:rsidP="0083660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C32A703" w14:textId="77777777" w:rsidR="00BE459C" w:rsidRDefault="00BE459C" w:rsidP="0083660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52641B7" w14:textId="77777777" w:rsidR="00A8129B" w:rsidRDefault="00A8129B" w:rsidP="0083660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DA595A0" w14:textId="77777777" w:rsidR="00A8129B" w:rsidRDefault="00A8129B" w:rsidP="0083660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A58996C" w14:textId="77777777" w:rsidR="00A8129B" w:rsidRDefault="00A8129B" w:rsidP="0083660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EA8C7EC" w14:textId="77777777" w:rsidR="00A8129B" w:rsidRDefault="00A8129B" w:rsidP="0083660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EBAEF67" w14:textId="4BA589EF" w:rsidR="00685C03" w:rsidRPr="00974343" w:rsidRDefault="00076395" w:rsidP="0097434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18A30B9" wp14:editId="6B1F9C76">
            <wp:extent cx="5274310" cy="3891280"/>
            <wp:effectExtent l="0" t="0" r="2540" b="0"/>
            <wp:docPr id="188400606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006067" name="图片 188400606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23FE5418" w14:textId="7C4019BD" w:rsidR="00B6044B" w:rsidRPr="00046F97" w:rsidRDefault="00B6044B" w:rsidP="00B6044B">
      <w:pPr>
        <w:spacing w:line="480" w:lineRule="auto"/>
        <w:rPr>
          <w:rFonts w:ascii="Arial" w:hAnsi="Arial" w:cs="Arial"/>
          <w:sz w:val="24"/>
          <w:szCs w:val="24"/>
        </w:rPr>
      </w:pPr>
      <w:bookmarkStart w:id="2" w:name="OLE_LINK1"/>
      <w:r w:rsidRPr="00046F97">
        <w:rPr>
          <w:rFonts w:ascii="Arial" w:hAnsi="Arial" w:cs="Arial"/>
          <w:b/>
          <w:bCs/>
          <w:sz w:val="24"/>
          <w:szCs w:val="24"/>
        </w:rPr>
        <w:t>Supplementary Figure</w:t>
      </w:r>
      <w:r w:rsidR="00DB7A6C" w:rsidRPr="00046F97">
        <w:rPr>
          <w:rFonts w:ascii="Arial" w:hAnsi="Arial" w:cs="Arial"/>
          <w:b/>
          <w:bCs/>
          <w:sz w:val="24"/>
          <w:szCs w:val="24"/>
        </w:rPr>
        <w:t xml:space="preserve"> 5</w:t>
      </w:r>
      <w:r w:rsidRPr="00046F97">
        <w:rPr>
          <w:rFonts w:ascii="Arial" w:hAnsi="Arial" w:cs="Arial"/>
          <w:b/>
          <w:bCs/>
          <w:sz w:val="24"/>
          <w:szCs w:val="24"/>
        </w:rPr>
        <w:t>A.</w:t>
      </w:r>
      <w:r w:rsidRPr="00046F97">
        <w:rPr>
          <w:rFonts w:ascii="Arial" w:hAnsi="Arial" w:cs="Arial"/>
          <w:sz w:val="24"/>
          <w:szCs w:val="24"/>
        </w:rPr>
        <w:t xml:space="preserve"> Distribution of GSVA scores in bulk RNA-seq.</w:t>
      </w:r>
    </w:p>
    <w:bookmarkEnd w:id="2"/>
    <w:p w14:paraId="0DA9E683" w14:textId="77777777" w:rsidR="00B6044B" w:rsidRDefault="00B6044B" w:rsidP="00B6044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3FF079B" w14:textId="77777777" w:rsidR="00B6044B" w:rsidRDefault="00B6044B" w:rsidP="00B6044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E4C8587" w14:textId="77777777" w:rsidR="00B6044B" w:rsidRDefault="00B6044B" w:rsidP="00B6044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7DCC276" w14:textId="77777777" w:rsidR="00B6044B" w:rsidRDefault="00B6044B" w:rsidP="00B6044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FECEEBC" w14:textId="77777777" w:rsidR="00B6044B" w:rsidRDefault="00B6044B" w:rsidP="00B6044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AA929C9" w14:textId="77777777" w:rsidR="00B6044B" w:rsidRDefault="00B6044B" w:rsidP="00B6044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C2D091D" w14:textId="77777777" w:rsidR="00B6044B" w:rsidRDefault="00B6044B" w:rsidP="00B6044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2EFD940" w14:textId="77777777" w:rsidR="00B6044B" w:rsidRDefault="00B6044B" w:rsidP="00B6044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A061145" w14:textId="77777777" w:rsidR="00B6044B" w:rsidRDefault="00B6044B" w:rsidP="00B6044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9465EE6" w14:textId="77777777" w:rsidR="00B6044B" w:rsidRDefault="00B6044B" w:rsidP="00B6044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1A78395" w14:textId="77777777" w:rsidR="00B6044B" w:rsidRPr="00B6044B" w:rsidRDefault="00B6044B" w:rsidP="00B6044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84C5498" w14:textId="2620D580" w:rsidR="00685C03" w:rsidRDefault="00DB7A6C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54AB46B9" wp14:editId="2B8FD584">
            <wp:extent cx="5700700" cy="8566150"/>
            <wp:effectExtent l="0" t="0" r="0" b="6350"/>
            <wp:docPr id="3415881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588119" name="图片 34158811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9037" cy="859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76182" w14:textId="22C39F6E" w:rsidR="0002406F" w:rsidRPr="00046F97" w:rsidRDefault="00B6044B" w:rsidP="00B6044B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046F97"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Figure </w:t>
      </w:r>
      <w:r w:rsidR="00DB7A6C" w:rsidRPr="00046F97">
        <w:rPr>
          <w:rFonts w:ascii="Arial" w:hAnsi="Arial" w:cs="Arial"/>
          <w:b/>
          <w:bCs/>
          <w:sz w:val="24"/>
          <w:szCs w:val="24"/>
        </w:rPr>
        <w:t>6</w:t>
      </w:r>
      <w:r w:rsidRPr="00046F97">
        <w:rPr>
          <w:rFonts w:ascii="Arial" w:hAnsi="Arial" w:cs="Arial"/>
          <w:b/>
          <w:bCs/>
          <w:sz w:val="24"/>
          <w:szCs w:val="24"/>
        </w:rPr>
        <w:t>. Analysis of NFKBID and related immunoregulatory genes in immunotherapy response.</w:t>
      </w:r>
    </w:p>
    <w:p w14:paraId="26E0B9BD" w14:textId="593B762C" w:rsidR="00685C03" w:rsidRPr="00046F97" w:rsidRDefault="00B6044B" w:rsidP="00B6044B">
      <w:pPr>
        <w:spacing w:line="480" w:lineRule="auto"/>
        <w:rPr>
          <w:rFonts w:ascii="Arial" w:hAnsi="Arial" w:cs="Arial"/>
          <w:sz w:val="24"/>
          <w:szCs w:val="24"/>
        </w:rPr>
      </w:pPr>
      <w:r w:rsidRPr="00046F97">
        <w:rPr>
          <w:rFonts w:ascii="Arial" w:hAnsi="Arial" w:cs="Arial"/>
          <w:sz w:val="24"/>
          <w:szCs w:val="24"/>
        </w:rPr>
        <w:t>(A) NFKBID expression levels in the Responder and Non-responder groups of the GSE126044 dataset. (B) Correlation between NFKBID expression and CTLA4, IL10, and TGFβ1. (C–F) Comparison of TIDE, Dysfunction, and Exclusion scores between high- and low-expression groups of PNRC1, NR4A2, GPR183, and TNFAIP3.</w:t>
      </w:r>
      <w:r w:rsidR="006654A8" w:rsidRPr="00046F97">
        <w:rPr>
          <w:rFonts w:ascii="Arial" w:hAnsi="Arial" w:cs="Arial"/>
          <w:sz w:val="24"/>
          <w:szCs w:val="24"/>
        </w:rPr>
        <w:t xml:space="preserve"> (G) LAG3, HAVCR2, PDCD1, and NFKBID correlate with immune infiltration estimated by </w:t>
      </w:r>
      <w:proofErr w:type="spellStart"/>
      <w:r w:rsidR="006654A8" w:rsidRPr="00046F97">
        <w:rPr>
          <w:rFonts w:ascii="Arial" w:hAnsi="Arial" w:cs="Arial"/>
          <w:sz w:val="24"/>
          <w:szCs w:val="24"/>
        </w:rPr>
        <w:t>QuanTIseq</w:t>
      </w:r>
      <w:proofErr w:type="spellEnd"/>
      <w:r w:rsidR="006654A8" w:rsidRPr="00046F97">
        <w:rPr>
          <w:rFonts w:ascii="Arial" w:hAnsi="Arial" w:cs="Arial"/>
          <w:sz w:val="24"/>
          <w:szCs w:val="24"/>
        </w:rPr>
        <w:t>.</w:t>
      </w:r>
    </w:p>
    <w:sectPr w:rsidR="00685C03" w:rsidRPr="00046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05F0B" w14:textId="77777777" w:rsidR="00BC22A1" w:rsidRDefault="00BC22A1" w:rsidP="00FD1C96">
      <w:pPr>
        <w:rPr>
          <w:rFonts w:hint="eastAsia"/>
        </w:rPr>
      </w:pPr>
      <w:r>
        <w:separator/>
      </w:r>
    </w:p>
  </w:endnote>
  <w:endnote w:type="continuationSeparator" w:id="0">
    <w:p w14:paraId="3D6C657D" w14:textId="77777777" w:rsidR="00BC22A1" w:rsidRDefault="00BC22A1" w:rsidP="00FD1C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E5E84" w14:textId="77777777" w:rsidR="00BC22A1" w:rsidRDefault="00BC22A1" w:rsidP="00FD1C96">
      <w:pPr>
        <w:rPr>
          <w:rFonts w:hint="eastAsia"/>
        </w:rPr>
      </w:pPr>
      <w:r>
        <w:separator/>
      </w:r>
    </w:p>
  </w:footnote>
  <w:footnote w:type="continuationSeparator" w:id="0">
    <w:p w14:paraId="29ABDB5C" w14:textId="77777777" w:rsidR="00BC22A1" w:rsidRDefault="00BC22A1" w:rsidP="00FD1C9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DFA"/>
    <w:rsid w:val="0002406F"/>
    <w:rsid w:val="00046F97"/>
    <w:rsid w:val="0005750D"/>
    <w:rsid w:val="00076395"/>
    <w:rsid w:val="000A79F5"/>
    <w:rsid w:val="003E696E"/>
    <w:rsid w:val="00451922"/>
    <w:rsid w:val="005C7B77"/>
    <w:rsid w:val="006037A1"/>
    <w:rsid w:val="00637F0E"/>
    <w:rsid w:val="006654A8"/>
    <w:rsid w:val="00676B7E"/>
    <w:rsid w:val="00685C03"/>
    <w:rsid w:val="00696B97"/>
    <w:rsid w:val="006B166A"/>
    <w:rsid w:val="006D7CA2"/>
    <w:rsid w:val="007002B9"/>
    <w:rsid w:val="00722127"/>
    <w:rsid w:val="0078179B"/>
    <w:rsid w:val="007E5B2E"/>
    <w:rsid w:val="00836607"/>
    <w:rsid w:val="0084492F"/>
    <w:rsid w:val="00854BF9"/>
    <w:rsid w:val="008C225E"/>
    <w:rsid w:val="00906DFA"/>
    <w:rsid w:val="00941D3C"/>
    <w:rsid w:val="00972367"/>
    <w:rsid w:val="00974343"/>
    <w:rsid w:val="009E63AA"/>
    <w:rsid w:val="00A140A9"/>
    <w:rsid w:val="00A8129B"/>
    <w:rsid w:val="00B02F99"/>
    <w:rsid w:val="00B42180"/>
    <w:rsid w:val="00B6044B"/>
    <w:rsid w:val="00BA6C3B"/>
    <w:rsid w:val="00BC22A1"/>
    <w:rsid w:val="00BC6142"/>
    <w:rsid w:val="00BE459C"/>
    <w:rsid w:val="00C05CEC"/>
    <w:rsid w:val="00C13A0A"/>
    <w:rsid w:val="00C13E5D"/>
    <w:rsid w:val="00C44DF7"/>
    <w:rsid w:val="00C5481E"/>
    <w:rsid w:val="00D471AA"/>
    <w:rsid w:val="00DB5CB7"/>
    <w:rsid w:val="00DB7A6C"/>
    <w:rsid w:val="00DE4AA0"/>
    <w:rsid w:val="00DE7F45"/>
    <w:rsid w:val="00EC261F"/>
    <w:rsid w:val="00EF540B"/>
    <w:rsid w:val="00FD1C96"/>
    <w:rsid w:val="00FE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98BFA"/>
  <w15:chartTrackingRefBased/>
  <w15:docId w15:val="{402ABD3C-2C89-47F6-B6D4-05A3EFEF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C0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6DF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6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D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6DF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6DF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6DF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6DF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6DF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6DF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6DF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06D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06D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06DF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06DF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06DF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06DF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06DF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06DF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06DF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06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6DF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06D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6D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06D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6DF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6DF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6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06DF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06DF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D1C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D1C9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D1C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D1C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7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Guihong Zhang</dc:creator>
  <cp:keywords/>
  <dc:description/>
  <cp:lastModifiedBy>Guihong Zhang</cp:lastModifiedBy>
  <cp:revision>8</cp:revision>
  <dcterms:created xsi:type="dcterms:W3CDTF">2025-12-12T06:44:00Z</dcterms:created>
  <dcterms:modified xsi:type="dcterms:W3CDTF">2026-04-26T09:53:00Z</dcterms:modified>
</cp:coreProperties>
</file>