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C6F3D">
      <w:pPr>
        <w:spacing w:before="312" w:beforeLines="100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 data</w:t>
      </w:r>
      <w:bookmarkStart w:id="0" w:name="_GoBack"/>
      <w:bookmarkEnd w:id="0"/>
    </w:p>
    <w:p w14:paraId="3AB3F468">
      <w:pPr>
        <w:spacing w:before="312" w:beforeLines="100"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The definitions of diet component used in the UK biobank study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047"/>
        <w:gridCol w:w="1826"/>
        <w:gridCol w:w="2508"/>
      </w:tblGrid>
      <w:tr w14:paraId="400B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24B403D0">
            <w:pPr>
              <w:spacing w:before="312" w:beforeLines="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Diet component</w:t>
            </w:r>
          </w:p>
        </w:tc>
        <w:tc>
          <w:tcPr>
            <w:tcW w:w="2047" w:type="dxa"/>
            <w:tcBorders>
              <w:top w:val="single" w:color="auto" w:sz="4" w:space="0"/>
              <w:bottom w:val="single" w:color="auto" w:sz="4" w:space="0"/>
            </w:tcBorders>
          </w:tcPr>
          <w:p w14:paraId="290307B9">
            <w:pPr>
              <w:spacing w:before="312" w:beforeLines="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Intake goal</w:t>
            </w:r>
          </w:p>
        </w:tc>
        <w:tc>
          <w:tcPr>
            <w:tcW w:w="1826" w:type="dxa"/>
            <w:tcBorders>
              <w:top w:val="single" w:color="auto" w:sz="4" w:space="0"/>
              <w:bottom w:val="single" w:color="auto" w:sz="4" w:space="0"/>
            </w:tcBorders>
          </w:tcPr>
          <w:p w14:paraId="744C10C8">
            <w:pPr>
              <w:spacing w:before="312" w:beforeLines="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field IDs</w:t>
            </w:r>
          </w:p>
        </w:tc>
        <w:tc>
          <w:tcPr>
            <w:tcW w:w="2508" w:type="dxa"/>
            <w:tcBorders>
              <w:top w:val="single" w:color="auto" w:sz="4" w:space="0"/>
              <w:bottom w:val="single" w:color="auto" w:sz="4" w:space="0"/>
            </w:tcBorders>
          </w:tcPr>
          <w:p w14:paraId="252CBAED">
            <w:pPr>
              <w:spacing w:before="312" w:beforeLines="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Amount per serving</w:t>
            </w:r>
          </w:p>
        </w:tc>
      </w:tr>
      <w:tr w14:paraId="3609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1F469DD1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Fruit</w:t>
            </w:r>
          </w:p>
        </w:tc>
        <w:tc>
          <w:tcPr>
            <w:tcW w:w="2047" w:type="dxa"/>
            <w:vMerge w:val="restart"/>
            <w:tcBorders>
              <w:top w:val="single" w:color="auto" w:sz="4" w:space="0"/>
            </w:tcBorders>
            <w:vAlign w:val="center"/>
          </w:tcPr>
          <w:p w14:paraId="73212C12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servings/day</w:t>
            </w:r>
          </w:p>
        </w:tc>
        <w:tc>
          <w:tcPr>
            <w:tcW w:w="1826" w:type="dxa"/>
            <w:tcBorders>
              <w:top w:val="single" w:color="auto" w:sz="4" w:space="0"/>
            </w:tcBorders>
            <w:vAlign w:val="center"/>
          </w:tcPr>
          <w:p w14:paraId="5AA4A3E0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1309</w:t>
            </w:r>
          </w:p>
        </w:tc>
        <w:tc>
          <w:tcPr>
            <w:tcW w:w="2508" w:type="dxa"/>
            <w:tcBorders>
              <w:top w:val="single" w:color="auto" w:sz="4" w:space="0"/>
            </w:tcBorders>
            <w:vAlign w:val="center"/>
          </w:tcPr>
          <w:p w14:paraId="792FB398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piece</w:t>
            </w:r>
          </w:p>
        </w:tc>
      </w:tr>
      <w:tr w14:paraId="67E9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vAlign w:val="center"/>
          </w:tcPr>
          <w:p w14:paraId="30D67BD8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2F59CD75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232BDFFE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1319</w:t>
            </w:r>
          </w:p>
        </w:tc>
        <w:tc>
          <w:tcPr>
            <w:tcW w:w="2508" w:type="dxa"/>
            <w:vAlign w:val="center"/>
          </w:tcPr>
          <w:p w14:paraId="653CC89F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pieces</w:t>
            </w:r>
          </w:p>
        </w:tc>
      </w:tr>
      <w:tr w14:paraId="254E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  <w:vMerge w:val="restart"/>
            <w:vAlign w:val="center"/>
          </w:tcPr>
          <w:p w14:paraId="7F68B0E3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Vegetable</w:t>
            </w:r>
          </w:p>
        </w:tc>
        <w:tc>
          <w:tcPr>
            <w:tcW w:w="2047" w:type="dxa"/>
            <w:vMerge w:val="restart"/>
            <w:vAlign w:val="center"/>
          </w:tcPr>
          <w:p w14:paraId="6E56F26B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servings/day</w:t>
            </w:r>
          </w:p>
        </w:tc>
        <w:tc>
          <w:tcPr>
            <w:tcW w:w="1826" w:type="dxa"/>
            <w:vAlign w:val="center"/>
          </w:tcPr>
          <w:p w14:paraId="189ED9C0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1289</w:t>
            </w:r>
          </w:p>
        </w:tc>
        <w:tc>
          <w:tcPr>
            <w:tcW w:w="2508" w:type="dxa"/>
            <w:vMerge w:val="restart"/>
            <w:vAlign w:val="center"/>
          </w:tcPr>
          <w:p w14:paraId="21145D5D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heaped tablespoons</w:t>
            </w:r>
          </w:p>
        </w:tc>
      </w:tr>
      <w:tr w14:paraId="60DF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vMerge w:val="continue"/>
            <w:vAlign w:val="center"/>
          </w:tcPr>
          <w:p w14:paraId="4F5C5854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24B55BB2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5C8B7296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1299</w:t>
            </w:r>
          </w:p>
        </w:tc>
        <w:tc>
          <w:tcPr>
            <w:tcW w:w="2508" w:type="dxa"/>
            <w:vMerge w:val="continue"/>
            <w:vAlign w:val="center"/>
          </w:tcPr>
          <w:p w14:paraId="6CB7C3CC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EAB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vAlign w:val="center"/>
          </w:tcPr>
          <w:p w14:paraId="761CF0B4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(Shell) fish</w:t>
            </w:r>
          </w:p>
        </w:tc>
        <w:tc>
          <w:tcPr>
            <w:tcW w:w="2047" w:type="dxa"/>
            <w:vMerge w:val="restart"/>
            <w:vAlign w:val="center"/>
          </w:tcPr>
          <w:p w14:paraId="4F4B19EF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≥2 servings/week</w:t>
            </w:r>
          </w:p>
        </w:tc>
        <w:tc>
          <w:tcPr>
            <w:tcW w:w="1826" w:type="dxa"/>
            <w:vAlign w:val="center"/>
          </w:tcPr>
          <w:p w14:paraId="0F2EB913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1329</w:t>
            </w:r>
          </w:p>
        </w:tc>
        <w:tc>
          <w:tcPr>
            <w:tcW w:w="2508" w:type="dxa"/>
            <w:vMerge w:val="restart"/>
            <w:vAlign w:val="center"/>
          </w:tcPr>
          <w:p w14:paraId="0E7EB9D0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Once/week</w:t>
            </w:r>
          </w:p>
        </w:tc>
      </w:tr>
      <w:tr w14:paraId="35CE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vMerge w:val="continue"/>
            <w:vAlign w:val="center"/>
          </w:tcPr>
          <w:p w14:paraId="76B63813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47922604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4CC93DB2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1339</w:t>
            </w:r>
          </w:p>
        </w:tc>
        <w:tc>
          <w:tcPr>
            <w:tcW w:w="2508" w:type="dxa"/>
            <w:vMerge w:val="continue"/>
            <w:vAlign w:val="center"/>
          </w:tcPr>
          <w:p w14:paraId="5F50B220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728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vAlign w:val="center"/>
          </w:tcPr>
          <w:p w14:paraId="47A01055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Red and processed meat</w:t>
            </w:r>
          </w:p>
        </w:tc>
        <w:tc>
          <w:tcPr>
            <w:tcW w:w="2047" w:type="dxa"/>
            <w:vMerge w:val="restart"/>
            <w:vAlign w:val="center"/>
          </w:tcPr>
          <w:p w14:paraId="629F6837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≤2 servings/week</w:t>
            </w:r>
          </w:p>
        </w:tc>
        <w:tc>
          <w:tcPr>
            <w:tcW w:w="1826" w:type="dxa"/>
            <w:vAlign w:val="center"/>
          </w:tcPr>
          <w:p w14:paraId="186DEFEF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1359</w:t>
            </w:r>
          </w:p>
        </w:tc>
        <w:tc>
          <w:tcPr>
            <w:tcW w:w="2508" w:type="dxa"/>
            <w:vMerge w:val="restart"/>
            <w:vAlign w:val="center"/>
          </w:tcPr>
          <w:p w14:paraId="4C9A5128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Once/week</w:t>
            </w:r>
          </w:p>
        </w:tc>
      </w:tr>
      <w:tr w14:paraId="5832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 w14:paraId="3E5C064C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6B6A677A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6C10934D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1369</w:t>
            </w:r>
          </w:p>
        </w:tc>
        <w:tc>
          <w:tcPr>
            <w:tcW w:w="2508" w:type="dxa"/>
            <w:vMerge w:val="continue"/>
            <w:vAlign w:val="center"/>
          </w:tcPr>
          <w:p w14:paraId="52EFE509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6DB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 w14:paraId="224DFFCB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255AC286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25E555DD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1379</w:t>
            </w:r>
          </w:p>
        </w:tc>
        <w:tc>
          <w:tcPr>
            <w:tcW w:w="2508" w:type="dxa"/>
            <w:vMerge w:val="continue"/>
            <w:vAlign w:val="center"/>
          </w:tcPr>
          <w:p w14:paraId="6A1BC830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AD0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 w14:paraId="79B52BB5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365AAB67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4F6E5094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1389</w:t>
            </w:r>
          </w:p>
        </w:tc>
        <w:tc>
          <w:tcPr>
            <w:tcW w:w="2508" w:type="dxa"/>
            <w:vMerge w:val="continue"/>
            <w:vAlign w:val="center"/>
          </w:tcPr>
          <w:p w14:paraId="56162684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BD1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 w14:paraId="18FBD4D1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102021FB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3BC45BAC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1349</w:t>
            </w:r>
          </w:p>
        </w:tc>
        <w:tc>
          <w:tcPr>
            <w:tcW w:w="2508" w:type="dxa"/>
            <w:vAlign w:val="center"/>
          </w:tcPr>
          <w:p w14:paraId="76FDA5E1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piece/day</w:t>
            </w:r>
          </w:p>
        </w:tc>
      </w:tr>
      <w:tr w14:paraId="1241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vAlign w:val="center"/>
          </w:tcPr>
          <w:p w14:paraId="34B85DD2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Whole grains</w:t>
            </w:r>
          </w:p>
        </w:tc>
        <w:tc>
          <w:tcPr>
            <w:tcW w:w="2047" w:type="dxa"/>
            <w:vMerge w:val="restart"/>
            <w:vAlign w:val="center"/>
          </w:tcPr>
          <w:p w14:paraId="1FF406C0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servings/day</w:t>
            </w:r>
          </w:p>
        </w:tc>
        <w:tc>
          <w:tcPr>
            <w:tcW w:w="1826" w:type="dxa"/>
            <w:vAlign w:val="center"/>
          </w:tcPr>
          <w:p w14:paraId="6FB3B5D6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1438, 1448</w:t>
            </w:r>
          </w:p>
        </w:tc>
        <w:tc>
          <w:tcPr>
            <w:tcW w:w="2508" w:type="dxa"/>
            <w:vAlign w:val="center"/>
          </w:tcPr>
          <w:p w14:paraId="5C53B486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slice/day</w:t>
            </w:r>
          </w:p>
        </w:tc>
      </w:tr>
      <w:tr w14:paraId="3EE5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 w14:paraId="6F46C724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0952A1E6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4219A4BC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1458, 1468</w:t>
            </w:r>
          </w:p>
        </w:tc>
        <w:tc>
          <w:tcPr>
            <w:tcW w:w="2508" w:type="dxa"/>
            <w:vAlign w:val="center"/>
          </w:tcPr>
          <w:p w14:paraId="6CD19244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bowl/day</w:t>
            </w:r>
          </w:p>
        </w:tc>
      </w:tr>
      <w:tr w14:paraId="1CD4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96DFAE8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Sugar-sweetened beverages</w:t>
            </w:r>
          </w:p>
        </w:tc>
        <w:tc>
          <w:tcPr>
            <w:tcW w:w="2047" w:type="dxa"/>
            <w:vAlign w:val="center"/>
          </w:tcPr>
          <w:p w14:paraId="0B3F90DE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Don not drink</w:t>
            </w:r>
          </w:p>
        </w:tc>
        <w:tc>
          <w:tcPr>
            <w:tcW w:w="1826" w:type="dxa"/>
            <w:vAlign w:val="center"/>
          </w:tcPr>
          <w:p w14:paraId="20A54E6C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6155</w:t>
            </w:r>
          </w:p>
        </w:tc>
        <w:tc>
          <w:tcPr>
            <w:tcW w:w="2508" w:type="dxa"/>
            <w:vAlign w:val="center"/>
          </w:tcPr>
          <w:p w14:paraId="00BE3A70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Only 0 servings were possible here</w:t>
            </w:r>
          </w:p>
        </w:tc>
      </w:tr>
      <w:tr w14:paraId="1427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212AF543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Low-fat dairy</w:t>
            </w:r>
          </w:p>
        </w:tc>
        <w:tc>
          <w:tcPr>
            <w:tcW w:w="2047" w:type="dxa"/>
            <w:tcBorders>
              <w:bottom w:val="single" w:color="auto" w:sz="4" w:space="0"/>
            </w:tcBorders>
            <w:vAlign w:val="center"/>
          </w:tcPr>
          <w:p w14:paraId="080FC753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Intake</w:t>
            </w:r>
          </w:p>
        </w:tc>
        <w:tc>
          <w:tcPr>
            <w:tcW w:w="1826" w:type="dxa"/>
            <w:tcBorders>
              <w:bottom w:val="single" w:color="auto" w:sz="4" w:space="0"/>
            </w:tcBorders>
            <w:vAlign w:val="center"/>
          </w:tcPr>
          <w:p w14:paraId="605E6AEB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1418</w:t>
            </w:r>
          </w:p>
        </w:tc>
        <w:tc>
          <w:tcPr>
            <w:tcW w:w="2508" w:type="dxa"/>
            <w:tcBorders>
              <w:bottom w:val="single" w:color="auto" w:sz="4" w:space="0"/>
            </w:tcBorders>
            <w:vAlign w:val="center"/>
          </w:tcPr>
          <w:p w14:paraId="21389E90">
            <w:pPr>
              <w:spacing w:before="312" w:beforeLines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Intake of semi-skimmed, skimmed, and soya milk was possible here</w:t>
            </w:r>
          </w:p>
        </w:tc>
      </w:tr>
    </w:tbl>
    <w:p w14:paraId="55E61AA4">
      <w:pPr>
        <w:rPr>
          <w:rStyle w:val="5"/>
          <w:rFonts w:eastAsia="宋体"/>
          <w:sz w:val="24"/>
          <w:szCs w:val="24"/>
          <w:vertAlign w:val="baseline"/>
          <w:lang w:bidi="ar"/>
        </w:rPr>
      </w:pPr>
    </w:p>
    <w:p w14:paraId="3EBE17E3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  <w: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  <w:br w:type="page"/>
      </w:r>
    </w:p>
    <w:p w14:paraId="7F40DF79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  <w: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F1115"/>
          <w:sz w:val="24"/>
          <w:shd w:val="clear" w:color="auto" w:fill="FFFFFF"/>
        </w:rPr>
        <w:t xml:space="preserve">2. </w:t>
      </w:r>
      <w: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  <w:t>HR (95% CI) for incidence based on PhenoAge acceleration</w:t>
      </w:r>
    </w:p>
    <w:tbl>
      <w:tblPr>
        <w:tblStyle w:val="2"/>
        <w:tblW w:w="994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27"/>
        <w:gridCol w:w="1827"/>
        <w:gridCol w:w="1880"/>
        <w:gridCol w:w="1920"/>
        <w:gridCol w:w="1386"/>
      </w:tblGrid>
      <w:tr w14:paraId="67934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76CA0FE0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5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40D00C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PhenoAge acceleration (quartiles)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877661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56C6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913F179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D23661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1</w:t>
            </w:r>
          </w:p>
        </w:tc>
        <w:tc>
          <w:tcPr>
            <w:tcW w:w="18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210E7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2</w:t>
            </w:r>
          </w:p>
        </w:tc>
        <w:tc>
          <w:tcPr>
            <w:tcW w:w="18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D940D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3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3DD39B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8FB8D6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for trend</w:t>
            </w:r>
          </w:p>
        </w:tc>
      </w:tr>
      <w:tr w14:paraId="55B79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59C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Hypothyroidism</w:t>
            </w:r>
          </w:p>
        </w:tc>
      </w:tr>
      <w:tr w14:paraId="4A11E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8506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1500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87A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1.17 (1.10, 1.26)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27B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1.39 (1.30, 1.49)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B00F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1.85 (1.73, 1.97)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041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 0.001</w:t>
            </w:r>
          </w:p>
        </w:tc>
      </w:tr>
      <w:tr w14:paraId="1035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C0C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FC8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32D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1.11 (1.04, 1.19)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0DB6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1.26 (1.18, 1.35)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EC9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1.55 (1.45, 1.66)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7AD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 0.001</w:t>
            </w:r>
          </w:p>
        </w:tc>
      </w:tr>
      <w:tr w14:paraId="5EAF7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220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E6FA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E9C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1.11 (1.03, 1.18)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31ED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1.25 (1.16, 1.33)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30ED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1.49 (1.39, 1.59)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E69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 0.001</w:t>
            </w:r>
          </w:p>
        </w:tc>
      </w:tr>
      <w:tr w14:paraId="33C48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F016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Hyperthyroidism</w:t>
            </w:r>
          </w:p>
        </w:tc>
      </w:tr>
      <w:tr w14:paraId="52AC3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931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98E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EE4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1.17 (1.08, 1.28)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991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(1.3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 1.53)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97F5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(2.3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 2.7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616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 0.001</w:t>
            </w:r>
          </w:p>
        </w:tc>
      </w:tr>
      <w:tr w14:paraId="6319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9AB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C8D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400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1.09 (1.01, 1.19)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A32E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1.23 (1.13, 1.33)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09E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(1.7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, 2.0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5AC8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 0.001</w:t>
            </w:r>
          </w:p>
        </w:tc>
      </w:tr>
      <w:tr w14:paraId="713B9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96860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45184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6589A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1.09 (1.01, 1.19)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02A28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1.23 (1.13, 1.34)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C6C70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1.93 (1.79, 2.09)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72F6B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 0.001</w:t>
            </w:r>
          </w:p>
        </w:tc>
      </w:tr>
    </w:tbl>
    <w:p w14:paraId="16C9C93C">
      <w:pPr>
        <w:rPr>
          <w:rFonts w:ascii="Times New Roman" w:hAnsi="Times New Roman" w:eastAsia="Segoe UI" w:cs="Times New Roman"/>
          <w:color w:val="0F1115"/>
          <w:sz w:val="24"/>
          <w:shd w:val="clear" w:color="auto" w:fill="FFFFFF"/>
        </w:rPr>
      </w:pPr>
    </w:p>
    <w:p w14:paraId="5639B1C7">
      <w:pPr>
        <w:jc w:val="left"/>
        <w:rPr>
          <w:rStyle w:val="6"/>
          <w:rFonts w:eastAsia="宋体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Model 1: Age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(continuous, years),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sex (female, male)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were adjusted.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Model 2: Age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(continuous, years), sex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(male and female)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ethnicity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(white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people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others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TDI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low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oderate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high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BMI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(&lt;30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≥30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t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obacco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smoking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smokers),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alcohol consumption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drinkers)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physical activity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(inactive, low, moderate, high)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health diet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(yes, no) </w:t>
      </w:r>
      <w:r>
        <w:rPr>
          <w:rStyle w:val="6"/>
          <w:rFonts w:eastAsia="宋体"/>
          <w:lang w:bidi="ar"/>
        </w:rPr>
        <w:t>were adjusted.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Model 3: Age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(continuous, years), sex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(male and female)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ethnicity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(white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people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others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TDI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low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oderate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high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BMI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(&lt;30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≥30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t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obacco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smoking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smokers),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alcohol consumption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drinkers)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physical activity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(inactive, low, moderate, high)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health diet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(yes, no)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use of thyroid-related medications (yes, no),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PM</w:t>
      </w:r>
      <w:r>
        <w:rPr>
          <w:rStyle w:val="5"/>
          <w:rFonts w:eastAsia="宋体"/>
          <w:lang w:bidi="ar"/>
        </w:rPr>
        <w:t>2.5</w:t>
      </w:r>
      <w:r>
        <w:rPr>
          <w:rStyle w:val="6"/>
          <w:rFonts w:eastAsia="宋体"/>
          <w:lang w:bidi="ar"/>
        </w:rPr>
        <w:t xml:space="preserve"> were adjusted</w:t>
      </w:r>
      <w:r>
        <w:rPr>
          <w:rStyle w:val="6"/>
          <w:rFonts w:hint="eastAsia" w:eastAsia="宋体"/>
          <w:lang w:bidi="ar"/>
        </w:rPr>
        <w:t>.</w:t>
      </w:r>
    </w:p>
    <w:p w14:paraId="7E65F4DC">
      <w:pPr>
        <w:jc w:val="left"/>
        <w:rPr>
          <w:rStyle w:val="6"/>
          <w:rFonts w:eastAsia="宋体"/>
          <w:lang w:bidi="ar"/>
        </w:rPr>
      </w:pPr>
      <w:r>
        <w:rPr>
          <w:rStyle w:val="6"/>
          <w:rFonts w:eastAsia="宋体"/>
          <w:i/>
          <w:iCs/>
          <w:lang w:bidi="ar"/>
        </w:rPr>
        <w:t>P</w:t>
      </w:r>
      <w:r>
        <w:rPr>
          <w:rStyle w:val="6"/>
          <w:rFonts w:eastAsia="宋体"/>
          <w:lang w:bidi="ar"/>
        </w:rPr>
        <w:t xml:space="preserve"> for trend was tested by using ordered integer values</w:t>
      </w:r>
      <w:r>
        <w:rPr>
          <w:rStyle w:val="6"/>
          <w:rFonts w:hint="eastAsia" w:eastAsia="宋体"/>
          <w:lang w:bidi="ar"/>
        </w:rPr>
        <w:t>.</w:t>
      </w:r>
    </w:p>
    <w:p w14:paraId="1CBFEA33"/>
    <w:p w14:paraId="3F98B87C">
      <w:pPr>
        <w:jc w:val="left"/>
        <w:rPr>
          <w:rFonts w:ascii="Times New Roman" w:hAnsi="Times New Roman" w:eastAsia="宋体" w:cs="Times New Roman"/>
          <w:b/>
          <w:bCs/>
          <w:color w:val="1F1F1F"/>
          <w:kern w:val="0"/>
          <w:sz w:val="24"/>
          <w:lang w:bidi="ar"/>
        </w:rPr>
      </w:pPr>
      <w: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  <w:t>Table</w:t>
      </w:r>
      <w:r>
        <w:rPr>
          <w:rFonts w:hint="eastAsia" w:ascii="Times New Roman" w:hAnsi="Times New Roman" w:eastAsia="宋体" w:cs="Times New Roman"/>
          <w:b/>
          <w:bCs/>
          <w:color w:val="0F1115"/>
          <w:sz w:val="24"/>
          <w:shd w:val="clear" w:color="auto" w:fill="FFFFFF"/>
        </w:rPr>
        <w:t xml:space="preserve"> S3. </w:t>
      </w:r>
      <w:r>
        <w:rPr>
          <w:rFonts w:ascii="Times New Roman" w:hAnsi="Times New Roman" w:eastAsia="宋体" w:cs="Times New Roman"/>
          <w:b/>
          <w:bCs/>
          <w:color w:val="1F1F1F"/>
          <w:kern w:val="0"/>
          <w:sz w:val="24"/>
          <w:lang w:bidi="ar"/>
        </w:rPr>
        <w:t>RERI, AP</w:t>
      </w:r>
      <w:r>
        <w:rPr>
          <w:rFonts w:hint="eastAsia" w:ascii="Times New Roman" w:hAnsi="Times New Roman" w:eastAsia="宋体" w:cs="Times New Roman"/>
          <w:b/>
          <w:bCs/>
          <w:color w:val="1F1F1F"/>
          <w:kern w:val="0"/>
          <w:sz w:val="24"/>
          <w:lang w:bidi="ar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1F1F1F"/>
          <w:kern w:val="0"/>
          <w:sz w:val="24"/>
          <w:lang w:bidi="ar"/>
        </w:rPr>
        <w:t>for cumulative interactions between benzene and accelerated biological aging</w:t>
      </w:r>
    </w:p>
    <w:tbl>
      <w:tblPr>
        <w:tblStyle w:val="2"/>
        <w:tblW w:w="666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347"/>
        <w:gridCol w:w="2173"/>
      </w:tblGrid>
      <w:tr w14:paraId="324DA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4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60EA501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Benzene</w:t>
            </w:r>
          </w:p>
        </w:tc>
        <w:tc>
          <w:tcPr>
            <w:tcW w:w="452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180FD4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PhenoAge acceleration</w:t>
            </w:r>
          </w:p>
        </w:tc>
      </w:tr>
      <w:tr w14:paraId="5733B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4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8E57EF9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744FD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RERI </w:t>
            </w:r>
            <w:r>
              <w:rPr>
                <w:rStyle w:val="7"/>
                <w:rFonts w:hint="default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95 % CI</w:t>
            </w:r>
            <w:r>
              <w:rPr>
                <w:rStyle w:val="7"/>
                <w:rFonts w:hint="default"/>
                <w:lang w:bidi="ar"/>
              </w:rPr>
              <w:t>）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CBA6EA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AP </w:t>
            </w:r>
            <w:r>
              <w:rPr>
                <w:rStyle w:val="7"/>
                <w:rFonts w:hint="default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95 % CI</w:t>
            </w:r>
            <w:r>
              <w:rPr>
                <w:rStyle w:val="7"/>
                <w:rFonts w:hint="default"/>
                <w:lang w:bidi="ar"/>
              </w:rPr>
              <w:t>）</w:t>
            </w:r>
          </w:p>
        </w:tc>
      </w:tr>
      <w:tr w14:paraId="63BE4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020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Hypothyroidism</w:t>
            </w:r>
          </w:p>
        </w:tc>
      </w:tr>
      <w:tr w14:paraId="57ABB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5F8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Quartile 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D5A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0.21 (-0.04, 0.46)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360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0.13 (-0.02, 0.27)</w:t>
            </w:r>
          </w:p>
        </w:tc>
      </w:tr>
      <w:tr w14:paraId="2A9B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B3F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Quartile 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85B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0.43 (0.18, 0.68)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A49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0.23 (0.11, 0.35)</w:t>
            </w:r>
          </w:p>
        </w:tc>
      </w:tr>
      <w:tr w14:paraId="2C4ED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866D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Quartile 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E87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0.40 (0.13, 0.66)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286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0.19 (0.07, 0.30)</w:t>
            </w:r>
          </w:p>
        </w:tc>
      </w:tr>
      <w:tr w14:paraId="1A9D3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A52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Hyperthyroidism</w:t>
            </w:r>
          </w:p>
        </w:tc>
      </w:tr>
      <w:tr w14:paraId="00331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F223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Quartile 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05B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0.21 (-0.15, 0.56)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59D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0.09 (-0.06, 0.23)</w:t>
            </w:r>
          </w:p>
        </w:tc>
      </w:tr>
      <w:tr w14:paraId="7987B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878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Quartile 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2DC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0.12 (-0.22, 0.46)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3FB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0.05 (-0.10, 0.20)</w:t>
            </w:r>
          </w:p>
        </w:tc>
      </w:tr>
      <w:tr w14:paraId="7BF2A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4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7B91E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Quartile 4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3D316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0.30 (-0.06, 0.67)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414C5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0.10 (-0.02, 0.22)</w:t>
            </w:r>
          </w:p>
        </w:tc>
      </w:tr>
    </w:tbl>
    <w:p w14:paraId="32CA9A30"/>
    <w:p w14:paraId="5563099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EF9BB6">
      <w:pPr>
        <w:jc w:val="left"/>
        <w:rPr>
          <w:rFonts w:ascii="Times New Roman" w:hAnsi="Times New Roman" w:eastAsia="宋体" w:cs="Times New Roman"/>
          <w:b/>
          <w:bCs/>
          <w:color w:val="0F1115"/>
          <w:sz w:val="24"/>
          <w:shd w:val="clear" w:color="auto" w:fill="FFFFFF"/>
        </w:rPr>
      </w:pPr>
      <w: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  <w:t>Table</w:t>
      </w:r>
      <w:r>
        <w:rPr>
          <w:rFonts w:hint="eastAsia" w:ascii="Times New Roman" w:hAnsi="Times New Roman" w:eastAsia="宋体" w:cs="Times New Roman"/>
          <w:b/>
          <w:bCs/>
          <w:color w:val="0F1115"/>
          <w:sz w:val="24"/>
          <w:shd w:val="clear" w:color="auto" w:fill="FFFFFF"/>
        </w:rPr>
        <w:t xml:space="preserve"> S4. Association between benzene exposure and thyroid dysfunction after multiple imputation of covariates</w:t>
      </w:r>
    </w:p>
    <w:tbl>
      <w:tblPr>
        <w:tblStyle w:val="2"/>
        <w:tblW w:w="1159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172"/>
        <w:gridCol w:w="1102"/>
        <w:gridCol w:w="1683"/>
        <w:gridCol w:w="1683"/>
        <w:gridCol w:w="1683"/>
        <w:gridCol w:w="1157"/>
      </w:tblGrid>
      <w:tr w14:paraId="3F2E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3035408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5F84E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Benzene(continuous)</w:t>
            </w:r>
          </w:p>
        </w:tc>
        <w:tc>
          <w:tcPr>
            <w:tcW w:w="59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21F618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Benzene(quartiles)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790490AB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6105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42B8FE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63C6E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HR (95% CI) for a 1 μg/m</w:t>
            </w: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vertAlign w:val="superscript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 xml:space="preserve"> increase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75F801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5C10A0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9AB9AE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7630F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E538B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 for trend</w:t>
            </w:r>
          </w:p>
        </w:tc>
      </w:tr>
      <w:tr w14:paraId="789DC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78C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Hypothyroidism</w:t>
            </w:r>
          </w:p>
        </w:tc>
      </w:tr>
      <w:tr w14:paraId="08717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22FB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E91C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1.29 (1.27, 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B152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814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1.71 (1.61, 1.82)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077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1.87 (1.75, 1.98)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1413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2.22 (2.09, 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01F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788CE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D3B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5354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1.30 (1.28, 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8C71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9C9D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1.71 (1.61, 1.82)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02D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1.84 (1.73, 1.96)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766D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2.16 (2.03, 2.30)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083C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0410C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447B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104D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1.31 (1.28, 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3642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600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1.73 (1.62, 1.84)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DD5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1.86 (1.75, 1.98)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89D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2.18 (2.04, 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D9B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41B23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B37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Hyperthyroidism</w:t>
            </w:r>
          </w:p>
        </w:tc>
      </w:tr>
      <w:tr w14:paraId="5757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F5A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B31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1.51 (1.48, 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4236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EE3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1.70 (1.58, 1.82)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E67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1.83 (1.70, 1.96)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1FD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3.02 (2.82, 3.24)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83E3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59E94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60E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BBC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1.36 (1.33, 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969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80B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1.72 (1.60, 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D99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1.75 (1.63, 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367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2.36 (2.20, 2.54)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50D3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3D68F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5CAC8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82DD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1.35 (1.32, 1.38)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A6E2E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00BE6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1.69 (1.57, 1.82)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8A84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1.70 (1.58, 1.83)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41C0D8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2.26 (2.10, 2.44)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33F45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</w:tbl>
    <w:p w14:paraId="7E524DC3">
      <w:pPr>
        <w:jc w:val="left"/>
        <w:rPr>
          <w:rFonts w:ascii="Times New Roman" w:hAnsi="Times New Roman" w:eastAsia="宋体" w:cs="Times New Roman"/>
          <w:b/>
          <w:bCs/>
          <w:color w:val="0F1115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The models were adjusted for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a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ge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(continuous, years), sex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(male and female)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ethnicity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(white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people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others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TDI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low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oderate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high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BMI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(&lt;30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≥30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t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obacco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smoking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smokers),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alcohol consumption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drinkers)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physical activity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(inactive, low, moderate, high)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health diet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(yes, no)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use of thyroid-related medications (yes, no),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PM</w:t>
      </w:r>
      <w:r>
        <w:rPr>
          <w:rStyle w:val="5"/>
          <w:rFonts w:eastAsia="宋体"/>
          <w:lang w:bidi="ar"/>
        </w:rPr>
        <w:t>2.5</w:t>
      </w:r>
      <w:r>
        <w:rPr>
          <w:rStyle w:val="5"/>
          <w:rFonts w:hint="eastAsia" w:eastAsia="宋体"/>
          <w:vertAlign w:val="baseline"/>
          <w:lang w:bidi="ar"/>
        </w:rPr>
        <w:t>. BMI: body mass index; TDI, Townsend deprivation index; PM</w:t>
      </w:r>
      <w:r>
        <w:rPr>
          <w:rStyle w:val="5"/>
          <w:rFonts w:hint="eastAsia" w:eastAsia="宋体"/>
          <w:lang w:bidi="ar"/>
        </w:rPr>
        <w:t>2.5</w:t>
      </w:r>
      <w:r>
        <w:rPr>
          <w:rStyle w:val="5"/>
          <w:rFonts w:hint="eastAsia" w:eastAsia="宋体"/>
          <w:vertAlign w:val="baseline"/>
          <w:lang w:bidi="ar"/>
        </w:rPr>
        <w:t>, particulate matter with diamete</w:t>
      </w:r>
      <w:r>
        <w:rPr>
          <w:rStyle w:val="5"/>
          <w:rFonts w:eastAsia="宋体"/>
          <w:vertAlign w:val="baseline"/>
          <w:lang w:bidi="ar"/>
        </w:rPr>
        <w:t xml:space="preserve">r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&lt;</w:t>
      </w:r>
      <w:r>
        <w:rPr>
          <w:rStyle w:val="5"/>
          <w:rFonts w:hint="eastAsia" w:eastAsia="宋体"/>
          <w:vertAlign w:val="baseline"/>
          <w:lang w:bidi="ar"/>
        </w:rPr>
        <w:t xml:space="preserve"> </w:t>
      </w:r>
      <w:r>
        <w:rPr>
          <w:rStyle w:val="5"/>
          <w:rFonts w:eastAsia="宋体"/>
          <w:vertAlign w:val="baseline"/>
          <w:lang w:bidi="ar"/>
        </w:rPr>
        <w:t>2.5 μm</w:t>
      </w:r>
      <w:r>
        <w:rPr>
          <w:rStyle w:val="5"/>
          <w:rFonts w:hint="eastAsia" w:eastAsia="宋体"/>
          <w:vertAlign w:val="baseline"/>
          <w:lang w:bidi="ar"/>
        </w:rPr>
        <w:t xml:space="preserve">. </w:t>
      </w:r>
      <w:r>
        <w:rPr>
          <w:rStyle w:val="6"/>
          <w:rFonts w:eastAsia="宋体"/>
          <w:i/>
          <w:iCs/>
          <w:lang w:bidi="ar"/>
        </w:rPr>
        <w:t>P</w:t>
      </w:r>
      <w:r>
        <w:rPr>
          <w:rStyle w:val="6"/>
          <w:rFonts w:eastAsia="宋体"/>
          <w:lang w:bidi="ar"/>
        </w:rPr>
        <w:t xml:space="preserve"> for trend was tested by using ordered integer values</w:t>
      </w:r>
      <w:r>
        <w:rPr>
          <w:rStyle w:val="6"/>
          <w:rFonts w:hint="eastAsia" w:eastAsia="宋体"/>
          <w:lang w:bidi="ar"/>
        </w:rPr>
        <w:t>.</w:t>
      </w:r>
    </w:p>
    <w:p w14:paraId="4A046763">
      <w:r>
        <w:br w:type="page"/>
      </w:r>
    </w:p>
    <w:p w14:paraId="58DE1FB7">
      <w:pPr>
        <w:jc w:val="left"/>
        <w:rPr>
          <w:rFonts w:ascii="Times New Roman" w:hAnsi="Times New Roman" w:eastAsia="宋体" w:cs="Times New Roman"/>
          <w:b/>
          <w:bCs/>
          <w:color w:val="0F1115"/>
          <w:sz w:val="24"/>
          <w:shd w:val="clear" w:color="auto" w:fill="FFFFFF"/>
        </w:rPr>
      </w:pPr>
      <w: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  <w:t>Table</w:t>
      </w:r>
      <w:r>
        <w:rPr>
          <w:rFonts w:hint="eastAsia" w:ascii="Times New Roman" w:hAnsi="Times New Roman" w:eastAsia="宋体" w:cs="Times New Roman"/>
          <w:b/>
          <w:bCs/>
          <w:color w:val="0F1115"/>
          <w:sz w:val="24"/>
          <w:shd w:val="clear" w:color="auto" w:fill="FFFFFF"/>
        </w:rPr>
        <w:t xml:space="preserve"> S5. Association of benzene exposure with thyroid dysfunction after excluding participants with less than 2 years of follow-up</w:t>
      </w:r>
    </w:p>
    <w:tbl>
      <w:tblPr>
        <w:tblStyle w:val="2"/>
        <w:tblpPr w:leftFromText="180" w:rightFromText="180" w:vertAnchor="text" w:horzAnchor="page" w:tblpX="1575" w:tblpY="31"/>
        <w:tblOverlap w:val="never"/>
        <w:tblW w:w="119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2172"/>
        <w:gridCol w:w="1102"/>
        <w:gridCol w:w="1683"/>
        <w:gridCol w:w="1683"/>
        <w:gridCol w:w="1683"/>
        <w:gridCol w:w="1157"/>
      </w:tblGrid>
      <w:tr w14:paraId="741FF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487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5C738BD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57C9A7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Benzene(continuous)</w:t>
            </w:r>
          </w:p>
        </w:tc>
        <w:tc>
          <w:tcPr>
            <w:tcW w:w="6151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6E2CC4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Benzene(quartiles)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4684EA5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92D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8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89EC81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E6DFD3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HR (95% CI) for 1 μg/m</w:t>
            </w: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vertAlign w:val="superscript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 xml:space="preserve"> increase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C989E1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5F5DA8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3CC745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597C92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B0DBD8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 for trend</w:t>
            </w:r>
          </w:p>
        </w:tc>
      </w:tr>
      <w:tr w14:paraId="6F9BE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9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418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Hypothyroidism</w:t>
            </w:r>
          </w:p>
        </w:tc>
      </w:tr>
      <w:tr w14:paraId="055BA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8361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F428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1.17 (1.15, 1.19)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733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6A0D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1.28 (1.20 1.36)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4B8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1.34 (1.27, 1.43)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1D3B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1.57 (1.48, 1.67)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394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0441A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A17A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B2E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1.16 (1.13, 1.18)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839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003C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1.27 (1.19, 1.35)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EB5E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1.32 (1.24, 1.40)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51E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1.49 (1.40, 1.59)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D0A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0B225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90F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15C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1.16 (1.13, 1.19)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0AB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D3C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1.26 (1.19, 1.34)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58DC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1.31 (1.23, 1.39)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CB0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1.49 (1.40, 1.59)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015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19D96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9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B91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Hyperthyroidism</w:t>
            </w:r>
          </w:p>
        </w:tc>
      </w:tr>
      <w:tr w14:paraId="341C0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A83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9905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1.38 (1.35, 1.41)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3BA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DE4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1.29 (1.20, 1.38)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9B8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1.32 (1.23, 1.42)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5CA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2.20 (2.06, 2.35)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2B1C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24814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885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CB1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1.21 (1.18, 1.24)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EFA1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D29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1.25 (1.16, 1.34)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419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1.21 (1.12, 1.30)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4CD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1.62 (1.51, 1.73)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F37E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4EC62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48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EEABB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E2CF1F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1.20 (1.17, 1.23)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D4A9E5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2A8554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1.23 (1.15, 1.33)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EDB718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1.18 (1.10, 1.27)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3A057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1.56 (1.45, 1.68)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951B6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</w:tbl>
    <w:p w14:paraId="2237BF63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</w:p>
    <w:p w14:paraId="4FB5FD26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</w:p>
    <w:p w14:paraId="13BD7FE3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</w:p>
    <w:p w14:paraId="67DFDC36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</w:p>
    <w:p w14:paraId="120FFF07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</w:p>
    <w:p w14:paraId="0AB7693E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</w:p>
    <w:p w14:paraId="394D1DC1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</w:p>
    <w:p w14:paraId="5E7B51B9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</w:p>
    <w:p w14:paraId="3BFB1387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</w:p>
    <w:p w14:paraId="2A28FC68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</w:p>
    <w:p w14:paraId="0167FDDF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</w:p>
    <w:p w14:paraId="0D83108F">
      <w:pP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</w:pPr>
    </w:p>
    <w:p w14:paraId="781EE86E">
      <w:pPr>
        <w:jc w:val="left"/>
        <w:rPr>
          <w:rFonts w:ascii="Times New Roman" w:hAnsi="Times New Roman" w:eastAsia="Segoe UI" w:cs="Times New Roman"/>
          <w:b/>
          <w:bCs/>
          <w:color w:val="0F1115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The models were adjusted for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a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ge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(continuous, years), sex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(male and female)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ethnicity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(white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people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others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TDI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low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oderate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high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BMI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(&lt;30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≥30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t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obacco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smoking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smokers),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alcohol consumption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drinkers)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physical activity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(inactive, low, moderate, high)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health diet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(yes, no)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use of thyroid-related medications (yes, no),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PM</w:t>
      </w:r>
      <w:r>
        <w:rPr>
          <w:rStyle w:val="5"/>
          <w:rFonts w:eastAsia="宋体"/>
          <w:lang w:bidi="ar"/>
        </w:rPr>
        <w:t>2.5</w:t>
      </w:r>
      <w:r>
        <w:rPr>
          <w:rStyle w:val="5"/>
          <w:rFonts w:hint="eastAsia" w:eastAsia="宋体"/>
          <w:vertAlign w:val="baseline"/>
          <w:lang w:bidi="ar"/>
        </w:rPr>
        <w:t>. BMI: body mass index; TDI, Townsend deprivation index; PM</w:t>
      </w:r>
      <w:r>
        <w:rPr>
          <w:rStyle w:val="5"/>
          <w:rFonts w:hint="eastAsia" w:eastAsia="宋体"/>
          <w:lang w:bidi="ar"/>
        </w:rPr>
        <w:t>2.5</w:t>
      </w:r>
      <w:r>
        <w:rPr>
          <w:rStyle w:val="5"/>
          <w:rFonts w:hint="eastAsia" w:eastAsia="宋体"/>
          <w:vertAlign w:val="baseline"/>
          <w:lang w:bidi="ar"/>
        </w:rPr>
        <w:t>, particulate matter with diamete</w:t>
      </w:r>
      <w:r>
        <w:rPr>
          <w:rStyle w:val="5"/>
          <w:rFonts w:eastAsia="宋体"/>
          <w:vertAlign w:val="baseline"/>
          <w:lang w:bidi="ar"/>
        </w:rPr>
        <w:t xml:space="preserve">r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&lt;</w:t>
      </w:r>
      <w:r>
        <w:rPr>
          <w:rStyle w:val="5"/>
          <w:rFonts w:hint="eastAsia" w:eastAsia="宋体"/>
          <w:vertAlign w:val="baseline"/>
          <w:lang w:bidi="ar"/>
        </w:rPr>
        <w:t xml:space="preserve"> </w:t>
      </w:r>
      <w:r>
        <w:rPr>
          <w:rStyle w:val="5"/>
          <w:rFonts w:eastAsia="宋体"/>
          <w:vertAlign w:val="baseline"/>
          <w:lang w:bidi="ar"/>
        </w:rPr>
        <w:t>2.5 μm</w:t>
      </w:r>
      <w:r>
        <w:rPr>
          <w:rStyle w:val="5"/>
          <w:rFonts w:hint="eastAsia" w:eastAsia="宋体"/>
          <w:vertAlign w:val="baseline"/>
          <w:lang w:bidi="ar"/>
        </w:rPr>
        <w:t xml:space="preserve">. </w:t>
      </w:r>
      <w:r>
        <w:rPr>
          <w:rStyle w:val="6"/>
          <w:rFonts w:eastAsia="宋体"/>
          <w:i/>
          <w:iCs/>
          <w:lang w:bidi="ar"/>
        </w:rPr>
        <w:t>P</w:t>
      </w:r>
      <w:r>
        <w:rPr>
          <w:rStyle w:val="6"/>
          <w:rFonts w:eastAsia="宋体"/>
          <w:lang w:bidi="ar"/>
        </w:rPr>
        <w:t xml:space="preserve"> for trend was tested by using ordered integer values</w:t>
      </w:r>
      <w:r>
        <w:rPr>
          <w:rStyle w:val="6"/>
          <w:rFonts w:hint="eastAsia" w:eastAsia="宋体"/>
          <w:lang w:bidi="ar"/>
        </w:rPr>
        <w:t>.</w:t>
      </w:r>
    </w:p>
    <w:p w14:paraId="17B2788F">
      <w:r>
        <w:br w:type="page"/>
      </w:r>
    </w:p>
    <w:p w14:paraId="10682DC4">
      <w:pPr>
        <w:rPr>
          <w:rFonts w:ascii="Times New Roman" w:hAnsi="Times New Roman" w:eastAsia="宋体" w:cs="Times New Roman"/>
          <w:b/>
          <w:bCs/>
          <w:color w:val="0F1115"/>
          <w:sz w:val="24"/>
          <w:shd w:val="clear" w:color="auto" w:fill="FFFFFF"/>
        </w:rPr>
      </w:pPr>
      <w: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  <w:t>Table</w:t>
      </w:r>
      <w:r>
        <w:rPr>
          <w:rFonts w:hint="eastAsia" w:ascii="Times New Roman" w:hAnsi="Times New Roman" w:eastAsia="宋体" w:cs="Times New Roman"/>
          <w:b/>
          <w:bCs/>
          <w:color w:val="0F1115"/>
          <w:sz w:val="24"/>
          <w:shd w:val="clear" w:color="auto" w:fill="FFFFFF"/>
        </w:rPr>
        <w:t xml:space="preserve"> S6. Association of benzene exposure with thyroid dysfunction after excluding participants with medication usage</w:t>
      </w:r>
    </w:p>
    <w:tbl>
      <w:tblPr>
        <w:tblStyle w:val="2"/>
        <w:tblW w:w="1159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172"/>
        <w:gridCol w:w="1102"/>
        <w:gridCol w:w="1683"/>
        <w:gridCol w:w="1683"/>
        <w:gridCol w:w="1683"/>
        <w:gridCol w:w="1157"/>
      </w:tblGrid>
      <w:tr w14:paraId="2E45E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7B0708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16DA9B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Benzene(continuous)</w:t>
            </w:r>
          </w:p>
        </w:tc>
        <w:tc>
          <w:tcPr>
            <w:tcW w:w="59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5B8B71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Benzene(quartiles)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F89A32F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A36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AFE6A0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D35B6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HR (95% CI) for a 1 μg/m</w:t>
            </w: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vertAlign w:val="superscript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 xml:space="preserve"> increase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09E9C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FEDA5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AFB23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F8F389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47B53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 for trend</w:t>
            </w:r>
          </w:p>
        </w:tc>
      </w:tr>
      <w:tr w14:paraId="2D73C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D31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Hypothyroidism</w:t>
            </w:r>
          </w:p>
        </w:tc>
      </w:tr>
      <w:tr w14:paraId="76610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068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8D7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1.17 (1.15, 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5F3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809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1.30 (1.22, 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F53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1.36 (1.28, 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CDF3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1.59 (1.50, 1.70)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D15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22DF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B27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DF97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1.16 (1.13, 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78E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179B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1.29 (1.21, 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69C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1.33 (1.25, 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63C3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1.51 (1.42, 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1FF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2E85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B24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F1F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1.16 (1.14, 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C43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B9D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1.29 (1.21, 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2B1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1.33 (1.25, 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2BE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1.52 (1.42, 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751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4D199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33F8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Hyperthyroidism</w:t>
            </w:r>
          </w:p>
        </w:tc>
      </w:tr>
      <w:tr w14:paraId="4988A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F9E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E90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1.40 (1.37, 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BA8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6CCF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1.30 (1.21, 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280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1.35 (1.26, 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49E4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2.28 (2.14, 2.44)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8E72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42180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F11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5CB1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1.23 (1.20, 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C7EB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5A1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1.27 (1.18, 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AB0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1.23 (1.15, 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4176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1.67 (1.56, 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227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68F6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982A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BAC48F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1.22 (1.19, 1.25)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B77D6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F7E943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1.25 (1.17, 1.35)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6094E6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1.21 (1.12, 1.30)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E10F3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1.62 (1.51, 1.74)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B4FA1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</w:tbl>
    <w:p w14:paraId="57ED5627">
      <w:pPr>
        <w:jc w:val="left"/>
        <w:rPr>
          <w:rFonts w:ascii="Times New Roman" w:hAnsi="Times New Roman" w:eastAsia="宋体" w:cs="Times New Roman"/>
          <w:b/>
          <w:bCs/>
          <w:color w:val="0F1115"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The models were adjusted for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a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ge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(continuous, years), sex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(male and female)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ethnicity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(white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people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others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TDI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low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oderate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high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BMI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(&lt;30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≥30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t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obacco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smoking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smokers),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alcohol consumption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drinkers)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physical activity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(inactive, low, moderate, high)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health diet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(yes, no)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PM</w:t>
      </w:r>
      <w:r>
        <w:rPr>
          <w:rStyle w:val="5"/>
          <w:rFonts w:eastAsia="宋体"/>
          <w:lang w:bidi="ar"/>
        </w:rPr>
        <w:t>2.5</w:t>
      </w:r>
      <w:r>
        <w:rPr>
          <w:rStyle w:val="5"/>
          <w:rFonts w:hint="eastAsia" w:eastAsia="宋体"/>
          <w:vertAlign w:val="baseline"/>
          <w:lang w:bidi="ar"/>
        </w:rPr>
        <w:t>. BMI: body mass index; TDI, Townsend deprivation index; PM</w:t>
      </w:r>
      <w:r>
        <w:rPr>
          <w:rStyle w:val="5"/>
          <w:rFonts w:hint="eastAsia" w:eastAsia="宋体"/>
          <w:lang w:bidi="ar"/>
        </w:rPr>
        <w:t>2.5</w:t>
      </w:r>
      <w:r>
        <w:rPr>
          <w:rStyle w:val="5"/>
          <w:rFonts w:hint="eastAsia" w:eastAsia="宋体"/>
          <w:vertAlign w:val="baseline"/>
          <w:lang w:bidi="ar"/>
        </w:rPr>
        <w:t>, particulate matter with diamete</w:t>
      </w:r>
      <w:r>
        <w:rPr>
          <w:rStyle w:val="5"/>
          <w:rFonts w:eastAsia="宋体"/>
          <w:vertAlign w:val="baseline"/>
          <w:lang w:bidi="ar"/>
        </w:rPr>
        <w:t xml:space="preserve">r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&lt;</w:t>
      </w:r>
      <w:r>
        <w:rPr>
          <w:rStyle w:val="5"/>
          <w:rFonts w:hint="eastAsia" w:eastAsia="宋体"/>
          <w:vertAlign w:val="baseline"/>
          <w:lang w:bidi="ar"/>
        </w:rPr>
        <w:t xml:space="preserve"> </w:t>
      </w:r>
      <w:r>
        <w:rPr>
          <w:rStyle w:val="5"/>
          <w:rFonts w:eastAsia="宋体"/>
          <w:vertAlign w:val="baseline"/>
          <w:lang w:bidi="ar"/>
        </w:rPr>
        <w:t>2.5 μm</w:t>
      </w:r>
      <w:r>
        <w:rPr>
          <w:rStyle w:val="5"/>
          <w:rFonts w:hint="eastAsia" w:eastAsia="宋体"/>
          <w:vertAlign w:val="baseline"/>
          <w:lang w:bidi="ar"/>
        </w:rPr>
        <w:t xml:space="preserve">. </w:t>
      </w:r>
      <w:r>
        <w:rPr>
          <w:rStyle w:val="6"/>
          <w:rFonts w:eastAsia="宋体"/>
          <w:i/>
          <w:iCs/>
          <w:lang w:bidi="ar"/>
        </w:rPr>
        <w:t>P</w:t>
      </w:r>
      <w:r>
        <w:rPr>
          <w:rStyle w:val="6"/>
          <w:rFonts w:eastAsia="宋体"/>
          <w:lang w:bidi="ar"/>
        </w:rPr>
        <w:t xml:space="preserve"> for trend was tested by using ordered integer values</w:t>
      </w:r>
      <w:r>
        <w:rPr>
          <w:rStyle w:val="6"/>
          <w:rFonts w:hint="eastAsia" w:eastAsia="宋体"/>
          <w:lang w:bidi="ar"/>
        </w:rPr>
        <w:t>.</w:t>
      </w:r>
    </w:p>
    <w:p w14:paraId="0FC43F61">
      <w:pPr>
        <w:jc w:val="left"/>
      </w:pPr>
      <w:r>
        <w:br w:type="page"/>
      </w:r>
    </w:p>
    <w:p w14:paraId="2533D637">
      <w:pPr>
        <w:rPr>
          <w:rFonts w:ascii="Times New Roman" w:hAnsi="Times New Roman" w:eastAsia="宋体" w:cs="Times New Roman"/>
          <w:b/>
          <w:bCs/>
          <w:color w:val="0F1115"/>
          <w:sz w:val="24"/>
          <w:shd w:val="clear" w:color="auto" w:fill="FFFFFF"/>
        </w:rPr>
      </w:pPr>
      <w:r>
        <w:rPr>
          <w:rFonts w:ascii="Times New Roman" w:hAnsi="Times New Roman" w:eastAsia="Segoe UI" w:cs="Times New Roman"/>
          <w:b/>
          <w:bCs/>
          <w:color w:val="0F1115"/>
          <w:sz w:val="24"/>
          <w:shd w:val="clear" w:color="auto" w:fill="FFFFFF"/>
        </w:rPr>
        <w:t>Table</w:t>
      </w:r>
      <w:r>
        <w:rPr>
          <w:rFonts w:hint="eastAsia" w:ascii="Times New Roman" w:hAnsi="Times New Roman" w:eastAsia="宋体" w:cs="Times New Roman"/>
          <w:b/>
          <w:bCs/>
          <w:color w:val="0F1115"/>
          <w:sz w:val="24"/>
          <w:shd w:val="clear" w:color="auto" w:fill="FFFFFF"/>
        </w:rPr>
        <w:t xml:space="preserve"> S7. Association between benzene exposure and thyroid dysfunction based on inverse probability weighted analysis</w:t>
      </w:r>
    </w:p>
    <w:tbl>
      <w:tblPr>
        <w:tblStyle w:val="2"/>
        <w:tblW w:w="946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1102"/>
        <w:gridCol w:w="1683"/>
        <w:gridCol w:w="1683"/>
        <w:gridCol w:w="1683"/>
        <w:gridCol w:w="1157"/>
      </w:tblGrid>
      <w:tr w14:paraId="24807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50ADD1FF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9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375E11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Benzene(quartiles)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2ED46056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348C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07C755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1ADCC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37F41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411F2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90EF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2"/>
                <w:szCs w:val="22"/>
                <w:lang w:bidi="ar"/>
              </w:rPr>
              <w:t>Quartile 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6436A0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 for trend</w:t>
            </w:r>
          </w:p>
        </w:tc>
      </w:tr>
      <w:tr w14:paraId="704C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357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Hypothyroidism</w:t>
            </w:r>
          </w:p>
        </w:tc>
      </w:tr>
      <w:tr w14:paraId="19232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E88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49D1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BC9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1.23 (1.08, 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4C88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1.18 (1.04, 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D13C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1.54 (1.36, 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C3F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7BDBB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962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FA9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1EA8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1.22 (1.08, 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FBD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1.18 (1.03, 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3AE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1.54 (1.36, 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1E1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52D33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9187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D19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43B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1.23 (1.08, 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837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1.19 (1.05, 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6B14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1.55 (1.38, 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BC86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670B5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DD7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Hyperthyroidism</w:t>
            </w:r>
          </w:p>
        </w:tc>
      </w:tr>
      <w:tr w14:paraId="1DBCB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2AD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5AD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8ED6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1.19 (1.05, 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987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1.16 (1.02, 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CF6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1.59 (1.41, 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47F8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31A07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BFB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27F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4DC3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1.19 (1.04, 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1954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1.16 (1.02, 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7C5F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1.59 (1.40, 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174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14:paraId="0984C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432DA7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DF2DFB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97C5D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1.19 (1.05, 1.35)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319B7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1.16 (1.03, 1.31)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CA4887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1.60 (1.42, 1.80)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F137BE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</w:tbl>
    <w:p w14:paraId="466E5071">
      <w:pPr>
        <w:jc w:val="left"/>
        <w:rPr>
          <w:rStyle w:val="6"/>
          <w:rFonts w:hint="eastAsia" w:eastAsia="宋体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sz w:val="22"/>
          <w:szCs w:val="22"/>
        </w:rPr>
        <w:t xml:space="preserve">The models were adjusted for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a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ge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(continuous, years), sex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(male and female)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ethnicity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(white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people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others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TDI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low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oderate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high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BMI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(&lt;30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≥30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t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obacco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smoking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smokers),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alcohol consumption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drinkers)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physical activity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(inactive, low, moderate, high)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health diet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(yes, no)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use of thyroid-related medications (yes, no),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PM</w:t>
      </w:r>
      <w:r>
        <w:rPr>
          <w:rStyle w:val="5"/>
          <w:rFonts w:eastAsia="宋体"/>
          <w:lang w:bidi="ar"/>
        </w:rPr>
        <w:t>2.5</w:t>
      </w:r>
      <w:r>
        <w:rPr>
          <w:rStyle w:val="5"/>
          <w:rFonts w:hint="eastAsia" w:eastAsia="宋体"/>
          <w:vertAlign w:val="baseline"/>
          <w:lang w:bidi="ar"/>
        </w:rPr>
        <w:t>. BMI: body mass index; TDI, Townsend deprivation index; PM</w:t>
      </w:r>
      <w:r>
        <w:rPr>
          <w:rStyle w:val="5"/>
          <w:rFonts w:hint="eastAsia" w:eastAsia="宋体"/>
          <w:lang w:bidi="ar"/>
        </w:rPr>
        <w:t>2.5</w:t>
      </w:r>
      <w:r>
        <w:rPr>
          <w:rStyle w:val="5"/>
          <w:rFonts w:hint="eastAsia" w:eastAsia="宋体"/>
          <w:vertAlign w:val="baseline"/>
          <w:lang w:bidi="ar"/>
        </w:rPr>
        <w:t>, particulate matter with diamete</w:t>
      </w:r>
      <w:r>
        <w:rPr>
          <w:rStyle w:val="5"/>
          <w:rFonts w:eastAsia="宋体"/>
          <w:vertAlign w:val="baseline"/>
          <w:lang w:bidi="ar"/>
        </w:rPr>
        <w:t xml:space="preserve">r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&lt;</w:t>
      </w:r>
      <w:r>
        <w:rPr>
          <w:rStyle w:val="5"/>
          <w:rFonts w:hint="eastAsia" w:eastAsia="宋体"/>
          <w:vertAlign w:val="baseline"/>
          <w:lang w:bidi="ar"/>
        </w:rPr>
        <w:t xml:space="preserve"> </w:t>
      </w:r>
      <w:r>
        <w:rPr>
          <w:rStyle w:val="5"/>
          <w:rFonts w:eastAsia="宋体"/>
          <w:vertAlign w:val="baseline"/>
          <w:lang w:bidi="ar"/>
        </w:rPr>
        <w:t>2.5 μm</w:t>
      </w:r>
      <w:r>
        <w:rPr>
          <w:rStyle w:val="5"/>
          <w:rFonts w:hint="eastAsia" w:eastAsia="宋体"/>
          <w:vertAlign w:val="baseline"/>
          <w:lang w:bidi="ar"/>
        </w:rPr>
        <w:t xml:space="preserve">. </w:t>
      </w:r>
      <w:r>
        <w:rPr>
          <w:rStyle w:val="6"/>
          <w:rFonts w:eastAsia="宋体"/>
          <w:i/>
          <w:iCs/>
          <w:lang w:bidi="ar"/>
        </w:rPr>
        <w:t>P</w:t>
      </w:r>
      <w:r>
        <w:rPr>
          <w:rStyle w:val="6"/>
          <w:rFonts w:eastAsia="宋体"/>
          <w:lang w:bidi="ar"/>
        </w:rPr>
        <w:t xml:space="preserve"> for trend was tested by using ordered integer values</w:t>
      </w:r>
      <w:r>
        <w:rPr>
          <w:rStyle w:val="6"/>
          <w:rFonts w:hint="eastAsia" w:eastAsia="宋体"/>
          <w:lang w:bidi="ar"/>
        </w:rPr>
        <w:t>.</w:t>
      </w:r>
    </w:p>
    <w:p w14:paraId="12044720">
      <w:pPr>
        <w:rPr>
          <w:rStyle w:val="6"/>
          <w:rFonts w:hint="eastAsia" w:eastAsia="宋体"/>
          <w:lang w:bidi="ar"/>
        </w:rPr>
      </w:pPr>
    </w:p>
    <w:p w14:paraId="5688932F">
      <w:pP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eastAsia="zh-CN" w:bidi="ar"/>
        </w:rPr>
        <w:drawing>
          <wp:inline distT="0" distB="0" distL="114300" distR="114300">
            <wp:extent cx="5268595" cy="5212715"/>
            <wp:effectExtent l="0" t="0" r="4445" b="14605"/>
            <wp:docPr id="1" name="图片 1" descr="屏幕截图 2025-12-27 15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5-12-27 1517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1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15480">
      <w:pP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Fig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S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Flow chart of participants included in the study.</w:t>
      </w:r>
    </w:p>
    <w:p w14:paraId="162D11AF">
      <w:pP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eastAsia="zh-CN" w:bidi="ar"/>
        </w:rPr>
        <w:drawing>
          <wp:inline distT="0" distB="0" distL="114300" distR="114300">
            <wp:extent cx="5388610" cy="5219700"/>
            <wp:effectExtent l="0" t="0" r="6350" b="7620"/>
            <wp:docPr id="3" name="图片 3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A0AA5">
      <w:pPr>
        <w:jc w:val="left"/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Fig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S2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Subgroup Analysis of the Association Between Environmental Benzene Exposure and Thyroid Dysfunction.</w:t>
      </w:r>
    </w:p>
    <w:p w14:paraId="256BE11A">
      <w:pPr>
        <w:jc w:val="left"/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7BD3EE">
      <w:pP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</w:pPr>
    </w:p>
    <w:p w14:paraId="5A3EBF33">
      <w:pP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eastAsia="zh-CN" w:bidi="ar"/>
        </w:rPr>
        <w:drawing>
          <wp:inline distT="0" distB="0" distL="114300" distR="114300">
            <wp:extent cx="8810625" cy="3376930"/>
            <wp:effectExtent l="0" t="0" r="13335" b="6350"/>
            <wp:docPr id="4" name="图片 4" descr="生物衰老与甲状腺RCS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生物衰老与甲状腺RCS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3767E">
      <w:pPr>
        <w:jc w:val="left"/>
        <w:rPr>
          <w:rStyle w:val="5"/>
          <w:rFonts w:hint="eastAsia" w:eastAsia="宋体"/>
          <w:vertAlign w:val="baseline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22"/>
          <w:szCs w:val="22"/>
        </w:rPr>
        <w:t>Fig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S3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 xml:space="preserve">Exposure-response curves of accelerated biological aging and thyroid dysfunction. Models were adjusted for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a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ge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(continuous, years), sex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(male and female)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ethnicity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(white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people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others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TDI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low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oderate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high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BMI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(&lt;30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≥30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t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obacco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smoking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smokers),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alcohol consumption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drinkers)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physical activity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(inactive, low, moderate, high)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health diet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(yes, no)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use of thyroid-related medications (yes, no),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PM</w:t>
      </w:r>
      <w:r>
        <w:rPr>
          <w:rStyle w:val="5"/>
          <w:rFonts w:eastAsia="宋体"/>
          <w:lang w:bidi="ar"/>
        </w:rPr>
        <w:t>2.5</w:t>
      </w:r>
      <w:r>
        <w:rPr>
          <w:rStyle w:val="5"/>
          <w:rFonts w:hint="eastAsia" w:eastAsia="宋体"/>
          <w:vertAlign w:val="baseline"/>
          <w:lang w:bidi="ar"/>
        </w:rPr>
        <w:t>. BMI: body mass index; TDI, Townsend deprivation index; PM</w:t>
      </w:r>
      <w:r>
        <w:rPr>
          <w:rStyle w:val="5"/>
          <w:rFonts w:hint="eastAsia" w:eastAsia="宋体"/>
          <w:lang w:bidi="ar"/>
        </w:rPr>
        <w:t>2.5</w:t>
      </w:r>
      <w:r>
        <w:rPr>
          <w:rStyle w:val="5"/>
          <w:rFonts w:hint="eastAsia" w:eastAsia="宋体"/>
          <w:vertAlign w:val="baseline"/>
          <w:lang w:bidi="ar"/>
        </w:rPr>
        <w:t>, particulate matter with diamete</w:t>
      </w:r>
      <w:r>
        <w:rPr>
          <w:rStyle w:val="5"/>
          <w:rFonts w:eastAsia="宋体"/>
          <w:vertAlign w:val="baseline"/>
          <w:lang w:bidi="ar"/>
        </w:rPr>
        <w:t xml:space="preserve">r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&lt;</w:t>
      </w:r>
      <w:r>
        <w:rPr>
          <w:rStyle w:val="5"/>
          <w:rFonts w:hint="eastAsia" w:eastAsia="宋体"/>
          <w:vertAlign w:val="baseline"/>
          <w:lang w:bidi="ar"/>
        </w:rPr>
        <w:t xml:space="preserve"> </w:t>
      </w:r>
      <w:r>
        <w:rPr>
          <w:rStyle w:val="5"/>
          <w:rFonts w:eastAsia="宋体"/>
          <w:vertAlign w:val="baseline"/>
          <w:lang w:bidi="ar"/>
        </w:rPr>
        <w:t>2.5 μm</w:t>
      </w:r>
      <w:r>
        <w:rPr>
          <w:rStyle w:val="5"/>
          <w:rFonts w:hint="eastAsia" w:eastAsia="宋体"/>
          <w:vertAlign w:val="baseline"/>
          <w:lang w:bidi="ar"/>
        </w:rPr>
        <w:t>.</w:t>
      </w:r>
    </w:p>
    <w:p w14:paraId="73F41303">
      <w:pPr>
        <w:rPr>
          <w:rStyle w:val="5"/>
          <w:rFonts w:hint="eastAsia" w:eastAsia="宋体"/>
          <w:vertAlign w:val="baseline"/>
          <w:lang w:bidi="ar"/>
        </w:rPr>
      </w:pPr>
    </w:p>
    <w:p w14:paraId="127B8C63">
      <w:pPr>
        <w:rPr>
          <w:rStyle w:val="5"/>
          <w:rFonts w:hint="eastAsia" w:eastAsia="宋体"/>
          <w:vertAlign w:val="baseline"/>
          <w:lang w:eastAsia="zh-CN" w:bidi="ar"/>
        </w:rPr>
      </w:pPr>
      <w:r>
        <w:rPr>
          <w:rStyle w:val="5"/>
          <w:rFonts w:hint="eastAsia" w:eastAsia="宋体"/>
          <w:vertAlign w:val="baseline"/>
          <w:lang w:eastAsia="zh-CN" w:bidi="ar"/>
        </w:rPr>
        <w:drawing>
          <wp:inline distT="0" distB="0" distL="114300" distR="114300">
            <wp:extent cx="5274310" cy="3955415"/>
            <wp:effectExtent l="0" t="0" r="13970" b="6985"/>
            <wp:docPr id="5" name="图片 5" descr="苯暴露与生物衰老R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苯暴露与生物衰老RC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2449D">
      <w:pPr>
        <w:jc w:val="left"/>
        <w:rPr>
          <w:rStyle w:val="5"/>
          <w:rFonts w:eastAsia="宋体"/>
          <w:vertAlign w:val="baseline"/>
          <w:lang w:bidi="ar"/>
        </w:rPr>
      </w:pPr>
      <w:r>
        <w:rPr>
          <w:rFonts w:hint="default" w:ascii="Times New Roman" w:hAnsi="Times New Roman" w:eastAsia="宋体" w:cs="Times New Roman"/>
          <w:color w:val="1F1F1F"/>
          <w:kern w:val="0"/>
          <w:sz w:val="22"/>
          <w:szCs w:val="22"/>
          <w:lang w:bidi="ar"/>
        </w:rPr>
        <w:t>Fig</w:t>
      </w:r>
      <w:r>
        <w:rPr>
          <w:rFonts w:hint="eastAsia" w:ascii="Times New Roman" w:hAnsi="Times New Roman" w:eastAsia="宋体" w:cs="Times New Roman"/>
          <w:color w:val="1F1F1F"/>
          <w:kern w:val="0"/>
          <w:sz w:val="22"/>
          <w:szCs w:val="22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1F1F1F"/>
          <w:kern w:val="0"/>
          <w:sz w:val="22"/>
          <w:szCs w:val="22"/>
          <w:lang w:bidi="ar"/>
        </w:rPr>
        <w:t xml:space="preserve"> S4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1F1F1F"/>
          <w:kern w:val="0"/>
          <w:sz w:val="22"/>
          <w:szCs w:val="22"/>
          <w:lang w:val="en-US" w:eastAsia="zh-CN" w:bidi="ar"/>
        </w:rPr>
        <w:t xml:space="preserve">Exposure-response curves of environmental benzene exposure and </w:t>
      </w:r>
      <w:r>
        <w:rPr>
          <w:rFonts w:hint="default" w:ascii="Times New Roman" w:hAnsi="Times New Roman" w:cs="Times New Roman"/>
          <w:sz w:val="22"/>
          <w:szCs w:val="22"/>
        </w:rPr>
        <w:t>accelerated biological aging</w:t>
      </w:r>
      <w:r>
        <w:rPr>
          <w:rFonts w:hint="default" w:ascii="Times New Roman" w:hAnsi="Times New Roman" w:eastAsia="宋体" w:cs="Times New Roman"/>
          <w:color w:val="1F1F1F"/>
          <w:kern w:val="0"/>
          <w:sz w:val="22"/>
          <w:szCs w:val="22"/>
          <w:lang w:val="en-US" w:eastAsia="zh-CN" w:bidi="ar"/>
        </w:rPr>
        <w:t xml:space="preserve">. </w:t>
      </w:r>
      <w:r>
        <w:rPr>
          <w:rFonts w:hint="eastAsia" w:ascii="Times New Roman" w:hAnsi="Times New Roman" w:cs="Times New Roman"/>
          <w:sz w:val="22"/>
          <w:szCs w:val="22"/>
        </w:rPr>
        <w:t xml:space="preserve">Models were adjusted for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a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ge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(continuous, years), sex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(male and female)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ethnicity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(white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people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others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TDI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low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oderate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high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BMI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(&lt;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≥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30 kg/m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),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t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obacco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smoking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smokers),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alcohol consumption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(never, current or former drinkers)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physical activity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(inactive, low, moderate, high)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 health diet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(yes, no)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and use of thyroid-related medications (yes, no),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PM</w:t>
      </w:r>
      <w:r>
        <w:rPr>
          <w:rStyle w:val="5"/>
          <w:rFonts w:eastAsia="宋体"/>
          <w:lang w:bidi="ar"/>
        </w:rPr>
        <w:t>2.5</w:t>
      </w:r>
      <w:r>
        <w:rPr>
          <w:rStyle w:val="5"/>
          <w:rFonts w:hint="eastAsia" w:eastAsia="宋体"/>
          <w:vertAlign w:val="baseline"/>
          <w:lang w:bidi="ar"/>
        </w:rPr>
        <w:t>. BMI: body mass index; TDI, Townsend deprivation index; PM</w:t>
      </w:r>
      <w:r>
        <w:rPr>
          <w:rStyle w:val="5"/>
          <w:rFonts w:hint="eastAsia" w:eastAsia="宋体"/>
          <w:lang w:bidi="ar"/>
        </w:rPr>
        <w:t>2.5</w:t>
      </w:r>
      <w:r>
        <w:rPr>
          <w:rStyle w:val="5"/>
          <w:rFonts w:hint="eastAsia" w:eastAsia="宋体"/>
          <w:vertAlign w:val="baseline"/>
          <w:lang w:bidi="ar"/>
        </w:rPr>
        <w:t>, particulate matter with diamete</w:t>
      </w:r>
      <w:r>
        <w:rPr>
          <w:rStyle w:val="5"/>
          <w:rFonts w:eastAsia="宋体"/>
          <w:vertAlign w:val="baseline"/>
          <w:lang w:bidi="ar"/>
        </w:rPr>
        <w:t xml:space="preserve">r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&lt;</w:t>
      </w:r>
      <w:r>
        <w:rPr>
          <w:rStyle w:val="5"/>
          <w:rFonts w:hint="eastAsia" w:eastAsia="宋体"/>
          <w:vertAlign w:val="baseline"/>
          <w:lang w:bidi="ar"/>
        </w:rPr>
        <w:t xml:space="preserve"> </w:t>
      </w:r>
      <w:r>
        <w:rPr>
          <w:rStyle w:val="5"/>
          <w:rFonts w:eastAsia="宋体"/>
          <w:vertAlign w:val="baseline"/>
          <w:lang w:bidi="ar"/>
        </w:rPr>
        <w:t>2.5 μm</w:t>
      </w:r>
      <w:r>
        <w:rPr>
          <w:rStyle w:val="5"/>
          <w:rFonts w:hint="eastAsia" w:eastAsia="宋体"/>
          <w:vertAlign w:val="baseline"/>
          <w:lang w:bidi="ar"/>
        </w:rPr>
        <w:t>.</w:t>
      </w:r>
    </w:p>
    <w:p w14:paraId="4489696E">
      <w:pPr>
        <w:rPr>
          <w:rStyle w:val="5"/>
          <w:rFonts w:hint="default" w:ascii="Times New Roman" w:hAnsi="Times New Roman" w:eastAsia="宋体" w:cs="Times New Roman"/>
          <w:sz w:val="22"/>
          <w:szCs w:val="22"/>
          <w:vertAlign w:val="baseli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E6E9D"/>
    <w:rsid w:val="10E168BD"/>
    <w:rsid w:val="194607BC"/>
    <w:rsid w:val="2EAC6C6B"/>
    <w:rsid w:val="305E6E9D"/>
    <w:rsid w:val="45225B11"/>
    <w:rsid w:val="482602E3"/>
    <w:rsid w:val="6C5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9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bscript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tiff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772</Words>
  <Characters>4094</Characters>
  <Lines>0</Lines>
  <Paragraphs>0</Paragraphs>
  <TotalTime>5</TotalTime>
  <ScaleCrop>false</ScaleCrop>
  <LinksUpToDate>false</LinksUpToDate>
  <CharactersWithSpaces>4636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2025-12-27T07:19:00Z</dcterms:created>
  <dc:creator>sena</dc:creator>
  <cp:lastModifiedBy>sena</cp:lastModifiedBy>
  <dcterms:modified xsi:type="dcterms:W3CDTF">2026-03-23T02:33:32Z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BEA6F33CD0644B08B17B0B77CD9435BF_13</vt:lpwstr>
  </property>
  <property fmtid="{D5CDD505-2E9C-101B-9397-08002B2CF9AE}" pid="4" name="KSOTemplateDocerSaveRecord">
    <vt:lpwstr>eyJoZGlkIjoiOWNiMjcyOGFlZTQ3MmIwZTdjY2UwNmEwMjQ1MmNiZDAiLCJ1c2VySWQiOiI5NjY3NTYyOTIifQ==</vt:lpwstr>
  </property>
</Properties>
</file>