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F5346" w14:textId="2C50940D" w:rsidR="00CB5D67" w:rsidRPr="009B61EE" w:rsidRDefault="00FD16AE">
      <w:pPr>
        <w:rPr>
          <w:b/>
          <w:bCs/>
          <w:color w:val="000000" w:themeColor="text1"/>
          <w:sz w:val="22"/>
          <w:szCs w:val="22"/>
        </w:rPr>
      </w:pPr>
      <w:r w:rsidRPr="009B61EE">
        <w:rPr>
          <w:b/>
          <w:bCs/>
          <w:color w:val="000000" w:themeColor="text1"/>
          <w:sz w:val="22"/>
          <w:szCs w:val="22"/>
        </w:rPr>
        <w:t xml:space="preserve">Supplementary </w:t>
      </w:r>
      <w:r w:rsidR="003C66A6">
        <w:rPr>
          <w:b/>
          <w:bCs/>
          <w:color w:val="000000" w:themeColor="text1"/>
          <w:sz w:val="22"/>
          <w:szCs w:val="22"/>
        </w:rPr>
        <w:t xml:space="preserve">table S2 </w:t>
      </w:r>
      <w:r w:rsidRPr="009B61EE">
        <w:rPr>
          <w:b/>
          <w:bCs/>
          <w:color w:val="000000" w:themeColor="text1"/>
          <w:sz w:val="22"/>
          <w:szCs w:val="22"/>
        </w:rPr>
        <w:t xml:space="preserve">Summary of pairwise genetic distances within and between </w:t>
      </w:r>
      <w:r w:rsidRPr="009B61EE">
        <w:rPr>
          <w:b/>
          <w:bCs/>
          <w:i/>
          <w:iCs/>
          <w:color w:val="000000" w:themeColor="text1"/>
          <w:sz w:val="22"/>
          <w:szCs w:val="22"/>
        </w:rPr>
        <w:t>Endolimax nana</w:t>
      </w:r>
      <w:r w:rsidRPr="009B61EE">
        <w:rPr>
          <w:b/>
          <w:bCs/>
          <w:color w:val="000000" w:themeColor="text1"/>
          <w:sz w:val="22"/>
          <w:szCs w:val="22"/>
        </w:rPr>
        <w:t xml:space="preserve"> subtypes</w:t>
      </w:r>
    </w:p>
    <w:p w14:paraId="4D0B9700" w14:textId="77777777" w:rsidR="00FD16AE" w:rsidRPr="009B61EE" w:rsidRDefault="00FD16AE">
      <w:pPr>
        <w:rPr>
          <w:b/>
          <w:bCs/>
          <w:color w:val="000000" w:themeColor="text1"/>
          <w:sz w:val="22"/>
          <w:szCs w:val="22"/>
        </w:rPr>
      </w:pPr>
    </w:p>
    <w:p w14:paraId="0FE9C804" w14:textId="68E88F69" w:rsidR="00FD16AE" w:rsidRPr="00E46EF3" w:rsidRDefault="00FD16AE" w:rsidP="00FD16AE">
      <w:pPr>
        <w:pStyle w:val="a9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E46EF3">
        <w:rPr>
          <w:rFonts w:ascii="Arial" w:hAnsi="Arial" w:cs="Arial"/>
          <w:color w:val="000000" w:themeColor="text1"/>
          <w:sz w:val="22"/>
          <w:szCs w:val="22"/>
        </w:rPr>
        <w:t>Within-subtype (m</w:t>
      </w:r>
      <w:r w:rsidR="009B61EE" w:rsidRPr="00E46EF3">
        <w:rPr>
          <w:rFonts w:ascii="Arial" w:hAnsi="Arial" w:cs="Arial"/>
          <w:color w:val="000000" w:themeColor="text1"/>
          <w:sz w:val="22"/>
          <w:szCs w:val="22"/>
        </w:rPr>
        <w:t>in-max, mean</w:t>
      </w:r>
      <w:r w:rsidRPr="00E46EF3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1B076FEB" w14:textId="77777777" w:rsidR="00FD16AE" w:rsidRPr="00E46EF3" w:rsidRDefault="00FD16AE" w:rsidP="00FD16AE">
      <w:pPr>
        <w:pStyle w:val="a9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2"/>
        <w:gridCol w:w="2152"/>
        <w:gridCol w:w="2153"/>
        <w:gridCol w:w="2153"/>
      </w:tblGrid>
      <w:tr w:rsidR="00FD16AE" w:rsidRPr="00E46EF3" w14:paraId="1BDE3371" w14:textId="77777777" w:rsidTr="003C66A6"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14:paraId="3C5E217C" w14:textId="463E775B" w:rsidR="00FD16AE" w:rsidRPr="00E46EF3" w:rsidRDefault="00FD16AE" w:rsidP="00FD16AE">
            <w:pPr>
              <w:pStyle w:val="a9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46EF3">
              <w:rPr>
                <w:rFonts w:ascii="Arial" w:hAnsi="Arial" w:cs="Arial"/>
                <w:color w:val="000000" w:themeColor="text1"/>
                <w:sz w:val="22"/>
                <w:szCs w:val="22"/>
              </w:rPr>
              <w:t>Subtype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14:paraId="023776C1" w14:textId="67991A68" w:rsidR="00FD16AE" w:rsidRPr="00E46EF3" w:rsidRDefault="00FD16AE" w:rsidP="00FD16AE">
            <w:pPr>
              <w:pStyle w:val="a9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46EF3">
              <w:rPr>
                <w:rFonts w:ascii="Arial" w:hAnsi="Arial" w:cs="Arial"/>
                <w:color w:val="000000" w:themeColor="text1"/>
                <w:sz w:val="22"/>
                <w:szCs w:val="22"/>
              </w:rPr>
              <w:t>Min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24D38263" w14:textId="1E74365D" w:rsidR="00FD16AE" w:rsidRPr="00E46EF3" w:rsidRDefault="00FD16AE" w:rsidP="00FD16AE">
            <w:pPr>
              <w:pStyle w:val="a9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46E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Max 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613DD340" w14:textId="71623428" w:rsidR="00FD16AE" w:rsidRPr="00E46EF3" w:rsidRDefault="00FD16AE" w:rsidP="00FD16AE">
            <w:pPr>
              <w:pStyle w:val="a9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46EF3">
              <w:rPr>
                <w:rFonts w:ascii="Arial" w:hAnsi="Arial" w:cs="Arial"/>
                <w:color w:val="000000" w:themeColor="text1"/>
                <w:sz w:val="22"/>
                <w:szCs w:val="22"/>
              </w:rPr>
              <w:t>Mean</w:t>
            </w:r>
          </w:p>
        </w:tc>
      </w:tr>
      <w:tr w:rsidR="00FD16AE" w:rsidRPr="00E46EF3" w14:paraId="34188B26" w14:textId="77777777" w:rsidTr="003C66A6">
        <w:tc>
          <w:tcPr>
            <w:tcW w:w="2337" w:type="dxa"/>
            <w:tcBorders>
              <w:top w:val="single" w:sz="4" w:space="0" w:color="auto"/>
            </w:tcBorders>
          </w:tcPr>
          <w:p w14:paraId="36682CD3" w14:textId="113F6E0C" w:rsidR="00FD16AE" w:rsidRPr="00E46EF3" w:rsidRDefault="00FD16AE" w:rsidP="00FD16AE">
            <w:pPr>
              <w:pStyle w:val="a9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46EF3">
              <w:rPr>
                <w:rFonts w:ascii="Arial" w:hAnsi="Arial" w:cs="Arial"/>
                <w:color w:val="000000" w:themeColor="text1"/>
                <w:sz w:val="22"/>
                <w:szCs w:val="22"/>
              </w:rPr>
              <w:t>ST 1-1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558C6C06" w14:textId="494B5C03" w:rsidR="00FD16AE" w:rsidRPr="00E46EF3" w:rsidRDefault="00FD16AE" w:rsidP="00FD16AE">
            <w:pPr>
              <w:pStyle w:val="a9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46EF3">
              <w:rPr>
                <w:rFonts w:ascii="Arial" w:hAnsi="Arial" w:cs="Arial"/>
                <w:color w:val="000000" w:themeColor="text1"/>
                <w:sz w:val="22"/>
                <w:szCs w:val="22"/>
              </w:rPr>
              <w:t>0.000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07190610" w14:textId="317746DF" w:rsidR="00FD16AE" w:rsidRPr="00E46EF3" w:rsidRDefault="00FD16AE" w:rsidP="00FD16AE">
            <w:pPr>
              <w:pStyle w:val="a9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46EF3">
              <w:rPr>
                <w:rFonts w:ascii="Arial" w:hAnsi="Arial" w:cs="Arial"/>
                <w:color w:val="000000" w:themeColor="text1"/>
                <w:sz w:val="22"/>
                <w:szCs w:val="22"/>
              </w:rPr>
              <w:t>0.027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660A4C28" w14:textId="27580F49" w:rsidR="00FD16AE" w:rsidRPr="00E46EF3" w:rsidRDefault="00FD16AE" w:rsidP="00FD16AE">
            <w:pPr>
              <w:pStyle w:val="a9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46EF3">
              <w:rPr>
                <w:rFonts w:ascii="Arial" w:hAnsi="Arial" w:cs="Arial"/>
                <w:color w:val="000000" w:themeColor="text1"/>
                <w:sz w:val="22"/>
                <w:szCs w:val="22"/>
              </w:rPr>
              <w:t>0.014</w:t>
            </w:r>
          </w:p>
        </w:tc>
      </w:tr>
      <w:tr w:rsidR="00FD16AE" w:rsidRPr="00E46EF3" w14:paraId="3E76E883" w14:textId="77777777" w:rsidTr="003C66A6">
        <w:tc>
          <w:tcPr>
            <w:tcW w:w="2337" w:type="dxa"/>
          </w:tcPr>
          <w:p w14:paraId="2C9F0ADF" w14:textId="205A356C" w:rsidR="00FD16AE" w:rsidRPr="00E46EF3" w:rsidRDefault="00FD16AE" w:rsidP="00FD16AE">
            <w:pPr>
              <w:pStyle w:val="a9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46E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 1-2 </w:t>
            </w:r>
          </w:p>
        </w:tc>
        <w:tc>
          <w:tcPr>
            <w:tcW w:w="2337" w:type="dxa"/>
          </w:tcPr>
          <w:p w14:paraId="6C70CD39" w14:textId="575389F1" w:rsidR="00FD16AE" w:rsidRPr="00E46EF3" w:rsidRDefault="00FD16AE" w:rsidP="00FD16AE">
            <w:pPr>
              <w:pStyle w:val="a9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46EF3">
              <w:rPr>
                <w:rFonts w:ascii="Arial" w:hAnsi="Arial" w:cs="Arial"/>
                <w:color w:val="000000" w:themeColor="text1"/>
                <w:sz w:val="22"/>
                <w:szCs w:val="22"/>
              </w:rPr>
              <w:t>0.002</w:t>
            </w:r>
          </w:p>
        </w:tc>
        <w:tc>
          <w:tcPr>
            <w:tcW w:w="2338" w:type="dxa"/>
          </w:tcPr>
          <w:p w14:paraId="3E7DF719" w14:textId="43618B12" w:rsidR="00FD16AE" w:rsidRPr="00E46EF3" w:rsidRDefault="00FD16AE" w:rsidP="00FD16AE">
            <w:pPr>
              <w:pStyle w:val="a9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46EF3">
              <w:rPr>
                <w:rFonts w:ascii="Arial" w:hAnsi="Arial" w:cs="Arial"/>
                <w:color w:val="000000" w:themeColor="text1"/>
                <w:sz w:val="22"/>
                <w:szCs w:val="22"/>
              </w:rPr>
              <w:t>0.031</w:t>
            </w:r>
          </w:p>
        </w:tc>
        <w:tc>
          <w:tcPr>
            <w:tcW w:w="2338" w:type="dxa"/>
          </w:tcPr>
          <w:p w14:paraId="017D496F" w14:textId="0A3C6597" w:rsidR="00FD16AE" w:rsidRPr="00E46EF3" w:rsidRDefault="00FD16AE" w:rsidP="00FD16AE">
            <w:pPr>
              <w:pStyle w:val="a9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46EF3">
              <w:rPr>
                <w:rFonts w:ascii="Arial" w:hAnsi="Arial" w:cs="Arial"/>
                <w:color w:val="000000" w:themeColor="text1"/>
                <w:sz w:val="22"/>
                <w:szCs w:val="22"/>
              </w:rPr>
              <w:t>0.014</w:t>
            </w:r>
          </w:p>
        </w:tc>
      </w:tr>
      <w:tr w:rsidR="00FD16AE" w:rsidRPr="00E46EF3" w14:paraId="66653D95" w14:textId="77777777" w:rsidTr="003C66A6">
        <w:tc>
          <w:tcPr>
            <w:tcW w:w="2337" w:type="dxa"/>
          </w:tcPr>
          <w:p w14:paraId="72C2C47A" w14:textId="5DE43A20" w:rsidR="00FD16AE" w:rsidRPr="00E46EF3" w:rsidRDefault="00FD16AE" w:rsidP="00FD16AE">
            <w:pPr>
              <w:pStyle w:val="a9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46EF3">
              <w:rPr>
                <w:rFonts w:ascii="Arial" w:hAnsi="Arial" w:cs="Arial"/>
                <w:color w:val="000000" w:themeColor="text1"/>
                <w:sz w:val="22"/>
                <w:szCs w:val="22"/>
              </w:rPr>
              <w:t>ST 2-1</w:t>
            </w:r>
          </w:p>
        </w:tc>
        <w:tc>
          <w:tcPr>
            <w:tcW w:w="2337" w:type="dxa"/>
          </w:tcPr>
          <w:p w14:paraId="34F86E4A" w14:textId="4276D639" w:rsidR="00FD16AE" w:rsidRPr="00E46EF3" w:rsidRDefault="00FD16AE" w:rsidP="00FD16AE">
            <w:pPr>
              <w:pStyle w:val="a9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46EF3">
              <w:rPr>
                <w:rFonts w:ascii="Arial" w:hAnsi="Arial" w:cs="Arial"/>
                <w:color w:val="000000" w:themeColor="text1"/>
                <w:sz w:val="22"/>
                <w:szCs w:val="22"/>
              </w:rPr>
              <w:t>0.001</w:t>
            </w:r>
          </w:p>
        </w:tc>
        <w:tc>
          <w:tcPr>
            <w:tcW w:w="2338" w:type="dxa"/>
          </w:tcPr>
          <w:p w14:paraId="39ABCB00" w14:textId="0C78A761" w:rsidR="00FD16AE" w:rsidRPr="00E46EF3" w:rsidRDefault="00FD16AE" w:rsidP="00FD16AE">
            <w:pPr>
              <w:pStyle w:val="a9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46EF3">
              <w:rPr>
                <w:rFonts w:ascii="Arial" w:hAnsi="Arial" w:cs="Arial"/>
                <w:color w:val="000000" w:themeColor="text1"/>
                <w:sz w:val="22"/>
                <w:szCs w:val="22"/>
              </w:rPr>
              <w:t>0.031</w:t>
            </w:r>
          </w:p>
        </w:tc>
        <w:tc>
          <w:tcPr>
            <w:tcW w:w="2338" w:type="dxa"/>
          </w:tcPr>
          <w:p w14:paraId="0E9788BC" w14:textId="270D7DE1" w:rsidR="00FD16AE" w:rsidRPr="00E46EF3" w:rsidRDefault="00FD16AE" w:rsidP="00FD16AE">
            <w:pPr>
              <w:pStyle w:val="a9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46EF3">
              <w:rPr>
                <w:rFonts w:ascii="Arial" w:hAnsi="Arial" w:cs="Arial"/>
                <w:color w:val="000000" w:themeColor="text1"/>
                <w:sz w:val="22"/>
                <w:szCs w:val="22"/>
              </w:rPr>
              <w:t>0.012</w:t>
            </w:r>
          </w:p>
        </w:tc>
      </w:tr>
      <w:tr w:rsidR="00FD16AE" w:rsidRPr="00E46EF3" w14:paraId="22154409" w14:textId="77777777" w:rsidTr="003C66A6">
        <w:tc>
          <w:tcPr>
            <w:tcW w:w="2337" w:type="dxa"/>
            <w:tcBorders>
              <w:bottom w:val="single" w:sz="4" w:space="0" w:color="auto"/>
            </w:tcBorders>
          </w:tcPr>
          <w:p w14:paraId="54F85A30" w14:textId="4478E08F" w:rsidR="00FD16AE" w:rsidRPr="00E46EF3" w:rsidRDefault="00FD16AE" w:rsidP="00FD16AE">
            <w:pPr>
              <w:pStyle w:val="a9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46EF3">
              <w:rPr>
                <w:rFonts w:ascii="Arial" w:hAnsi="Arial" w:cs="Arial"/>
                <w:color w:val="000000" w:themeColor="text1"/>
                <w:sz w:val="22"/>
                <w:szCs w:val="22"/>
              </w:rPr>
              <w:t>ST 2-2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56A8D434" w14:textId="5E41F66A" w:rsidR="00FD16AE" w:rsidRPr="00E46EF3" w:rsidRDefault="00FD16AE" w:rsidP="00FD16AE">
            <w:pPr>
              <w:pStyle w:val="a9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46EF3">
              <w:rPr>
                <w:rFonts w:ascii="Arial" w:hAnsi="Arial" w:cs="Arial"/>
                <w:color w:val="000000" w:themeColor="text1"/>
                <w:sz w:val="22"/>
                <w:szCs w:val="22"/>
              </w:rPr>
              <w:t>0.001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25E1B6E5" w14:textId="531E7D13" w:rsidR="00FD16AE" w:rsidRPr="00E46EF3" w:rsidRDefault="00FD16AE" w:rsidP="00FD16AE">
            <w:pPr>
              <w:pStyle w:val="a9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46EF3">
              <w:rPr>
                <w:rFonts w:ascii="Arial" w:hAnsi="Arial" w:cs="Arial"/>
                <w:color w:val="000000" w:themeColor="text1"/>
                <w:sz w:val="22"/>
                <w:szCs w:val="22"/>
              </w:rPr>
              <w:t>0.011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5F322729" w14:textId="7A37E945" w:rsidR="00FD16AE" w:rsidRPr="00E46EF3" w:rsidRDefault="00FD16AE" w:rsidP="00FD16AE">
            <w:pPr>
              <w:pStyle w:val="a9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46EF3">
              <w:rPr>
                <w:rFonts w:ascii="Arial" w:hAnsi="Arial" w:cs="Arial"/>
                <w:color w:val="000000" w:themeColor="text1"/>
                <w:sz w:val="22"/>
                <w:szCs w:val="22"/>
              </w:rPr>
              <w:t>0.007</w:t>
            </w:r>
          </w:p>
        </w:tc>
      </w:tr>
    </w:tbl>
    <w:p w14:paraId="1E9C0532" w14:textId="1D156740" w:rsidR="00FD16AE" w:rsidRPr="00E46EF3" w:rsidRDefault="00FD16AE" w:rsidP="00FD16AE">
      <w:pPr>
        <w:pStyle w:val="a9"/>
        <w:rPr>
          <w:rFonts w:ascii="Arial" w:hAnsi="Arial" w:cs="Arial"/>
          <w:color w:val="000000" w:themeColor="text1"/>
          <w:sz w:val="22"/>
          <w:szCs w:val="22"/>
        </w:rPr>
      </w:pPr>
    </w:p>
    <w:p w14:paraId="349DA164" w14:textId="77777777" w:rsidR="00FD16AE" w:rsidRPr="00E46EF3" w:rsidRDefault="00FD16A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515C479" w14:textId="7BA054C6" w:rsidR="00FD16AE" w:rsidRPr="00E46EF3" w:rsidRDefault="009B61EE" w:rsidP="00FD16AE">
      <w:pPr>
        <w:pStyle w:val="a9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46EF3">
        <w:rPr>
          <w:rFonts w:ascii="Arial" w:hAnsi="Arial" w:cs="Arial"/>
          <w:sz w:val="22"/>
          <w:szCs w:val="22"/>
        </w:rPr>
        <w:t>Between major subtypes (ST1 vs ST2; min-max)</w:t>
      </w: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1"/>
        <w:gridCol w:w="2128"/>
        <w:gridCol w:w="2129"/>
      </w:tblGrid>
      <w:tr w:rsidR="009B61EE" w:rsidRPr="00E46EF3" w14:paraId="05BBFD9C" w14:textId="77777777" w:rsidTr="003C66A6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14:paraId="6CAA5F4C" w14:textId="511EBEF8" w:rsidR="009B61EE" w:rsidRPr="00E46EF3" w:rsidRDefault="009B61EE" w:rsidP="009B61EE">
            <w:pPr>
              <w:pStyle w:val="a9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6EF3">
              <w:rPr>
                <w:rFonts w:ascii="Arial" w:hAnsi="Arial" w:cs="Arial"/>
                <w:sz w:val="22"/>
                <w:szCs w:val="22"/>
              </w:rPr>
              <w:t>Comparison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F16D50D" w14:textId="102CA8DE" w:rsidR="009B61EE" w:rsidRPr="00E46EF3" w:rsidRDefault="009B61EE" w:rsidP="009B61EE">
            <w:pPr>
              <w:pStyle w:val="a9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6EF3">
              <w:rPr>
                <w:rFonts w:ascii="Arial" w:hAnsi="Arial" w:cs="Arial"/>
                <w:sz w:val="22"/>
                <w:szCs w:val="22"/>
              </w:rPr>
              <w:t>Min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09F849E3" w14:textId="406D269B" w:rsidR="009B61EE" w:rsidRPr="00E46EF3" w:rsidRDefault="009B61EE" w:rsidP="009B61EE">
            <w:pPr>
              <w:pStyle w:val="a9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6EF3">
              <w:rPr>
                <w:rFonts w:ascii="Arial" w:hAnsi="Arial" w:cs="Arial"/>
                <w:sz w:val="22"/>
                <w:szCs w:val="22"/>
              </w:rPr>
              <w:t>Max</w:t>
            </w:r>
          </w:p>
        </w:tc>
      </w:tr>
      <w:tr w:rsidR="009B61EE" w:rsidRPr="00E46EF3" w14:paraId="6E80AF26" w14:textId="77777777" w:rsidTr="003C66A6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14:paraId="17FD0C10" w14:textId="4DDC3BAD" w:rsidR="009B61EE" w:rsidRPr="00E46EF3" w:rsidRDefault="009B61EE" w:rsidP="009B61EE">
            <w:pPr>
              <w:pStyle w:val="a9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6EF3">
              <w:rPr>
                <w:rFonts w:ascii="Arial" w:hAnsi="Arial" w:cs="Arial"/>
                <w:sz w:val="22"/>
                <w:szCs w:val="22"/>
              </w:rPr>
              <w:t>ST1 vs ST2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1C472BD" w14:textId="0A18CBBF" w:rsidR="009B61EE" w:rsidRPr="00E46EF3" w:rsidRDefault="009B61EE" w:rsidP="009B61EE">
            <w:pPr>
              <w:pStyle w:val="a9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6EF3">
              <w:rPr>
                <w:rFonts w:ascii="Arial" w:hAnsi="Arial" w:cs="Arial"/>
                <w:sz w:val="22"/>
                <w:szCs w:val="22"/>
              </w:rPr>
              <w:t>0.101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4872ADF4" w14:textId="27241FE5" w:rsidR="009B61EE" w:rsidRPr="00E46EF3" w:rsidRDefault="009B61EE" w:rsidP="009B61EE">
            <w:pPr>
              <w:pStyle w:val="a9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6EF3">
              <w:rPr>
                <w:rFonts w:ascii="Arial" w:hAnsi="Arial" w:cs="Arial"/>
                <w:sz w:val="22"/>
                <w:szCs w:val="22"/>
              </w:rPr>
              <w:t>0.189</w:t>
            </w:r>
          </w:p>
        </w:tc>
      </w:tr>
    </w:tbl>
    <w:p w14:paraId="3482DA75" w14:textId="2BE2C45C" w:rsidR="009B61EE" w:rsidRPr="00E46EF3" w:rsidRDefault="009B61EE" w:rsidP="009B61EE">
      <w:pPr>
        <w:rPr>
          <w:rFonts w:ascii="Arial" w:hAnsi="Arial" w:cs="Arial"/>
          <w:sz w:val="22"/>
          <w:szCs w:val="22"/>
        </w:rPr>
      </w:pPr>
    </w:p>
    <w:p w14:paraId="5795F904" w14:textId="0514BC97" w:rsidR="009B61EE" w:rsidRPr="00E46EF3" w:rsidRDefault="009B61EE" w:rsidP="009B61EE">
      <w:pPr>
        <w:pStyle w:val="a9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46EF3">
        <w:rPr>
          <w:rFonts w:ascii="Arial" w:hAnsi="Arial" w:cs="Arial"/>
          <w:sz w:val="22"/>
          <w:szCs w:val="22"/>
        </w:rPr>
        <w:t>Interspecific comparison</w:t>
      </w: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9B61EE" w:rsidRPr="00E46EF3" w14:paraId="294B07C8" w14:textId="77777777" w:rsidTr="003C66A6"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14:paraId="3242D26A" w14:textId="3DC92712" w:rsidR="009B61EE" w:rsidRPr="00E46EF3" w:rsidRDefault="009B61EE" w:rsidP="009B61EE">
            <w:pPr>
              <w:pStyle w:val="a9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6EF3">
              <w:rPr>
                <w:rFonts w:ascii="Arial" w:hAnsi="Arial" w:cs="Arial"/>
                <w:sz w:val="22"/>
                <w:szCs w:val="22"/>
              </w:rPr>
              <w:t>Comparison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14:paraId="488F0213" w14:textId="68ECA9F7" w:rsidR="009B61EE" w:rsidRPr="00E46EF3" w:rsidRDefault="009B61EE" w:rsidP="009B61EE">
            <w:pPr>
              <w:pStyle w:val="a9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6EF3">
              <w:rPr>
                <w:rFonts w:ascii="Arial" w:hAnsi="Arial" w:cs="Arial"/>
                <w:sz w:val="22"/>
                <w:szCs w:val="22"/>
              </w:rPr>
              <w:t>Min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14:paraId="314F7D60" w14:textId="5A414D0F" w:rsidR="009B61EE" w:rsidRPr="00E46EF3" w:rsidRDefault="009B61EE" w:rsidP="009B61EE">
            <w:pPr>
              <w:pStyle w:val="a9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6EF3">
              <w:rPr>
                <w:rFonts w:ascii="Arial" w:hAnsi="Arial" w:cs="Arial"/>
                <w:sz w:val="22"/>
                <w:szCs w:val="22"/>
              </w:rPr>
              <w:t>Max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14:paraId="5189A9FC" w14:textId="16361A9C" w:rsidR="009B61EE" w:rsidRPr="00E46EF3" w:rsidRDefault="009B61EE" w:rsidP="009B61EE">
            <w:pPr>
              <w:pStyle w:val="a9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6EF3">
              <w:rPr>
                <w:rFonts w:ascii="Arial" w:hAnsi="Arial" w:cs="Arial"/>
                <w:sz w:val="22"/>
                <w:szCs w:val="22"/>
              </w:rPr>
              <w:t>Mean</w:t>
            </w:r>
          </w:p>
        </w:tc>
      </w:tr>
      <w:tr w:rsidR="009B61EE" w:rsidRPr="00E46EF3" w14:paraId="4C9AAFEC" w14:textId="77777777" w:rsidTr="003C66A6"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14:paraId="3E765853" w14:textId="4F4E08CB" w:rsidR="009B61EE" w:rsidRPr="00E46EF3" w:rsidRDefault="009B61EE" w:rsidP="009B61EE">
            <w:pPr>
              <w:pStyle w:val="a9"/>
              <w:ind w:left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6EF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E. nana </w:t>
            </w:r>
            <w:r w:rsidRPr="00E46EF3">
              <w:rPr>
                <w:rFonts w:ascii="Arial" w:hAnsi="Arial" w:cs="Arial"/>
                <w:sz w:val="22"/>
                <w:szCs w:val="22"/>
              </w:rPr>
              <w:t xml:space="preserve">vs </w:t>
            </w:r>
            <w:r w:rsidRPr="00E46EF3">
              <w:rPr>
                <w:rFonts w:ascii="Arial" w:hAnsi="Arial" w:cs="Arial"/>
                <w:i/>
                <w:iCs/>
                <w:sz w:val="22"/>
                <w:szCs w:val="22"/>
              </w:rPr>
              <w:t>E. piscium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14:paraId="5D274BBB" w14:textId="4A3B4938" w:rsidR="009B61EE" w:rsidRPr="00E46EF3" w:rsidRDefault="009B61EE" w:rsidP="009B61EE">
            <w:pPr>
              <w:pStyle w:val="a9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6EF3">
              <w:rPr>
                <w:rFonts w:ascii="Arial" w:hAnsi="Arial" w:cs="Arial"/>
                <w:sz w:val="22"/>
                <w:szCs w:val="22"/>
              </w:rPr>
              <w:t>0.525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14:paraId="47912E22" w14:textId="33C9958D" w:rsidR="009B61EE" w:rsidRPr="00E46EF3" w:rsidRDefault="009B61EE" w:rsidP="009B61EE">
            <w:pPr>
              <w:pStyle w:val="a9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6EF3">
              <w:rPr>
                <w:rFonts w:ascii="Arial" w:hAnsi="Arial" w:cs="Arial"/>
                <w:sz w:val="22"/>
                <w:szCs w:val="22"/>
              </w:rPr>
              <w:t>0.563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14:paraId="27A3A917" w14:textId="5829017E" w:rsidR="009B61EE" w:rsidRPr="00E46EF3" w:rsidRDefault="009B61EE" w:rsidP="009B61EE">
            <w:pPr>
              <w:pStyle w:val="a9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46EF3">
              <w:rPr>
                <w:rFonts w:ascii="Arial" w:hAnsi="Arial" w:cs="Arial"/>
                <w:sz w:val="22"/>
                <w:szCs w:val="22"/>
              </w:rPr>
              <w:t>0.540</w:t>
            </w:r>
          </w:p>
        </w:tc>
      </w:tr>
    </w:tbl>
    <w:p w14:paraId="30E1FD2A" w14:textId="77777777" w:rsidR="009B61EE" w:rsidRPr="00E46EF3" w:rsidRDefault="009B61EE" w:rsidP="009B61EE">
      <w:pPr>
        <w:pStyle w:val="a9"/>
        <w:rPr>
          <w:rFonts w:ascii="Arial" w:hAnsi="Arial" w:cs="Arial"/>
          <w:sz w:val="22"/>
          <w:szCs w:val="22"/>
        </w:rPr>
      </w:pPr>
    </w:p>
    <w:p w14:paraId="6AEE5317" w14:textId="512A4886" w:rsidR="009B61EE" w:rsidRPr="00E46EF3" w:rsidRDefault="009B61EE" w:rsidP="009B61EE">
      <w:pPr>
        <w:pStyle w:val="a9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46EF3">
        <w:rPr>
          <w:rFonts w:ascii="Arial" w:hAnsi="Arial" w:cs="Arial"/>
          <w:sz w:val="22"/>
          <w:szCs w:val="22"/>
        </w:rPr>
        <w:t>Distances are substitutions per site calculated from the 1,176 retained positions (Tamura-Nei; pairwise deletion)</w:t>
      </w:r>
    </w:p>
    <w:p w14:paraId="72FD6550" w14:textId="49C6DFD1" w:rsidR="009B61EE" w:rsidRPr="00E46EF3" w:rsidRDefault="009B61EE" w:rsidP="009B61EE">
      <w:pPr>
        <w:pStyle w:val="a9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46EF3">
        <w:rPr>
          <w:rFonts w:ascii="Arial" w:hAnsi="Arial" w:cs="Arial"/>
          <w:sz w:val="22"/>
          <w:szCs w:val="22"/>
        </w:rPr>
        <w:t>Largest between-subtype divergence: ST1-2 vs ST2-1 (mean 0.172)</w:t>
      </w:r>
    </w:p>
    <w:sectPr w:rsidR="009B61EE" w:rsidRPr="00E46E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roman"/>
    <w:notTrueType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3311F"/>
    <w:multiLevelType w:val="hybridMultilevel"/>
    <w:tmpl w:val="AC860F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6306F"/>
    <w:multiLevelType w:val="hybridMultilevel"/>
    <w:tmpl w:val="A62A2A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3272171">
    <w:abstractNumId w:val="0"/>
  </w:num>
  <w:num w:numId="2" w16cid:durableId="1074013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AE"/>
    <w:rsid w:val="000169BF"/>
    <w:rsid w:val="00065328"/>
    <w:rsid w:val="0007110B"/>
    <w:rsid w:val="00083575"/>
    <w:rsid w:val="00090281"/>
    <w:rsid w:val="000B5124"/>
    <w:rsid w:val="000D3571"/>
    <w:rsid w:val="000D7370"/>
    <w:rsid w:val="000E5CFA"/>
    <w:rsid w:val="000F1605"/>
    <w:rsid w:val="000F5660"/>
    <w:rsid w:val="00102BAC"/>
    <w:rsid w:val="00103D7E"/>
    <w:rsid w:val="00104642"/>
    <w:rsid w:val="001256CC"/>
    <w:rsid w:val="00140D1D"/>
    <w:rsid w:val="0014589C"/>
    <w:rsid w:val="00146D30"/>
    <w:rsid w:val="00160170"/>
    <w:rsid w:val="001737D8"/>
    <w:rsid w:val="001813D5"/>
    <w:rsid w:val="00195A1A"/>
    <w:rsid w:val="001A69CF"/>
    <w:rsid w:val="001C3518"/>
    <w:rsid w:val="001C3A72"/>
    <w:rsid w:val="001E14F3"/>
    <w:rsid w:val="001E208E"/>
    <w:rsid w:val="001E359E"/>
    <w:rsid w:val="00207ADD"/>
    <w:rsid w:val="00210D07"/>
    <w:rsid w:val="002203E8"/>
    <w:rsid w:val="00226514"/>
    <w:rsid w:val="00244176"/>
    <w:rsid w:val="00273B33"/>
    <w:rsid w:val="00275450"/>
    <w:rsid w:val="002A3763"/>
    <w:rsid w:val="002A3956"/>
    <w:rsid w:val="002B198C"/>
    <w:rsid w:val="002C1CA2"/>
    <w:rsid w:val="002C4494"/>
    <w:rsid w:val="002D5D70"/>
    <w:rsid w:val="002E1A38"/>
    <w:rsid w:val="002E3DF1"/>
    <w:rsid w:val="002E52FB"/>
    <w:rsid w:val="002F0FC2"/>
    <w:rsid w:val="00324C02"/>
    <w:rsid w:val="00331C77"/>
    <w:rsid w:val="003766C3"/>
    <w:rsid w:val="003833CB"/>
    <w:rsid w:val="0038624E"/>
    <w:rsid w:val="003904E0"/>
    <w:rsid w:val="0039125F"/>
    <w:rsid w:val="00394FD3"/>
    <w:rsid w:val="003A7E13"/>
    <w:rsid w:val="003C34CD"/>
    <w:rsid w:val="003C4542"/>
    <w:rsid w:val="003C66A6"/>
    <w:rsid w:val="003D26AB"/>
    <w:rsid w:val="003E5C3B"/>
    <w:rsid w:val="003F52C3"/>
    <w:rsid w:val="00431F20"/>
    <w:rsid w:val="00464E9A"/>
    <w:rsid w:val="004662B6"/>
    <w:rsid w:val="00474FD0"/>
    <w:rsid w:val="004A0CF6"/>
    <w:rsid w:val="004A14C4"/>
    <w:rsid w:val="004A2530"/>
    <w:rsid w:val="004A299B"/>
    <w:rsid w:val="004A5275"/>
    <w:rsid w:val="004B77B6"/>
    <w:rsid w:val="004D4BD6"/>
    <w:rsid w:val="004D7A4E"/>
    <w:rsid w:val="004E663F"/>
    <w:rsid w:val="00512F1F"/>
    <w:rsid w:val="005156AB"/>
    <w:rsid w:val="0051647A"/>
    <w:rsid w:val="005367FC"/>
    <w:rsid w:val="005535C9"/>
    <w:rsid w:val="00566E94"/>
    <w:rsid w:val="00571EE2"/>
    <w:rsid w:val="005839CD"/>
    <w:rsid w:val="0058445E"/>
    <w:rsid w:val="005856F2"/>
    <w:rsid w:val="005C64F4"/>
    <w:rsid w:val="005D0D16"/>
    <w:rsid w:val="005E0040"/>
    <w:rsid w:val="005F560A"/>
    <w:rsid w:val="00611D20"/>
    <w:rsid w:val="006222C4"/>
    <w:rsid w:val="00636D0E"/>
    <w:rsid w:val="00641174"/>
    <w:rsid w:val="006455B4"/>
    <w:rsid w:val="00661758"/>
    <w:rsid w:val="00665919"/>
    <w:rsid w:val="00675EBF"/>
    <w:rsid w:val="0069260B"/>
    <w:rsid w:val="00697375"/>
    <w:rsid w:val="006A55B5"/>
    <w:rsid w:val="006B435E"/>
    <w:rsid w:val="006B57DC"/>
    <w:rsid w:val="006C686E"/>
    <w:rsid w:val="006D73A7"/>
    <w:rsid w:val="006F2D0D"/>
    <w:rsid w:val="00700FCE"/>
    <w:rsid w:val="007037AA"/>
    <w:rsid w:val="00703A74"/>
    <w:rsid w:val="007062F5"/>
    <w:rsid w:val="00744577"/>
    <w:rsid w:val="00754A53"/>
    <w:rsid w:val="00755BE4"/>
    <w:rsid w:val="00766295"/>
    <w:rsid w:val="00766B7C"/>
    <w:rsid w:val="00795A36"/>
    <w:rsid w:val="007B41E1"/>
    <w:rsid w:val="007C1954"/>
    <w:rsid w:val="007D1446"/>
    <w:rsid w:val="007D244C"/>
    <w:rsid w:val="007E72C3"/>
    <w:rsid w:val="00831ED4"/>
    <w:rsid w:val="00852C21"/>
    <w:rsid w:val="00866C56"/>
    <w:rsid w:val="00883490"/>
    <w:rsid w:val="00883DD6"/>
    <w:rsid w:val="00893850"/>
    <w:rsid w:val="008A43D9"/>
    <w:rsid w:val="008A77AC"/>
    <w:rsid w:val="008B785A"/>
    <w:rsid w:val="008D4438"/>
    <w:rsid w:val="008F3038"/>
    <w:rsid w:val="008F6E7B"/>
    <w:rsid w:val="009003BD"/>
    <w:rsid w:val="00915F68"/>
    <w:rsid w:val="00922CAC"/>
    <w:rsid w:val="0093442D"/>
    <w:rsid w:val="00943809"/>
    <w:rsid w:val="009449C5"/>
    <w:rsid w:val="009468FD"/>
    <w:rsid w:val="00947C4B"/>
    <w:rsid w:val="00947C51"/>
    <w:rsid w:val="00953AFC"/>
    <w:rsid w:val="00955DBC"/>
    <w:rsid w:val="00972ADA"/>
    <w:rsid w:val="009816BF"/>
    <w:rsid w:val="009855B5"/>
    <w:rsid w:val="009A4239"/>
    <w:rsid w:val="009A5548"/>
    <w:rsid w:val="009B61EE"/>
    <w:rsid w:val="009E01E9"/>
    <w:rsid w:val="009F3C35"/>
    <w:rsid w:val="00A35FC0"/>
    <w:rsid w:val="00A4135E"/>
    <w:rsid w:val="00A47720"/>
    <w:rsid w:val="00A51D11"/>
    <w:rsid w:val="00A56DF3"/>
    <w:rsid w:val="00A816E0"/>
    <w:rsid w:val="00A9093A"/>
    <w:rsid w:val="00AA3731"/>
    <w:rsid w:val="00AB1E61"/>
    <w:rsid w:val="00AC236B"/>
    <w:rsid w:val="00AD32AC"/>
    <w:rsid w:val="00AE7DAD"/>
    <w:rsid w:val="00AE7EF0"/>
    <w:rsid w:val="00AF1EF5"/>
    <w:rsid w:val="00AF7B9D"/>
    <w:rsid w:val="00B056E9"/>
    <w:rsid w:val="00B156FE"/>
    <w:rsid w:val="00B20D1A"/>
    <w:rsid w:val="00B33B2B"/>
    <w:rsid w:val="00B3654C"/>
    <w:rsid w:val="00B41D16"/>
    <w:rsid w:val="00B42704"/>
    <w:rsid w:val="00B535D4"/>
    <w:rsid w:val="00B53DBF"/>
    <w:rsid w:val="00B549D5"/>
    <w:rsid w:val="00B62D1C"/>
    <w:rsid w:val="00B63DC0"/>
    <w:rsid w:val="00B64B0D"/>
    <w:rsid w:val="00B65209"/>
    <w:rsid w:val="00B771C9"/>
    <w:rsid w:val="00B7756F"/>
    <w:rsid w:val="00B828F1"/>
    <w:rsid w:val="00B94093"/>
    <w:rsid w:val="00B94CD8"/>
    <w:rsid w:val="00BA5981"/>
    <w:rsid w:val="00BA7EBA"/>
    <w:rsid w:val="00BB1497"/>
    <w:rsid w:val="00BD351F"/>
    <w:rsid w:val="00BD6CEA"/>
    <w:rsid w:val="00BE0F4E"/>
    <w:rsid w:val="00BF11EF"/>
    <w:rsid w:val="00C07FC1"/>
    <w:rsid w:val="00C34032"/>
    <w:rsid w:val="00C353E9"/>
    <w:rsid w:val="00C418EB"/>
    <w:rsid w:val="00C50DA9"/>
    <w:rsid w:val="00C52AB1"/>
    <w:rsid w:val="00C61E50"/>
    <w:rsid w:val="00C741CA"/>
    <w:rsid w:val="00C8021C"/>
    <w:rsid w:val="00C922ED"/>
    <w:rsid w:val="00CA0827"/>
    <w:rsid w:val="00CB5D67"/>
    <w:rsid w:val="00CC473E"/>
    <w:rsid w:val="00CC7D41"/>
    <w:rsid w:val="00CF27AF"/>
    <w:rsid w:val="00D13FD7"/>
    <w:rsid w:val="00D24B49"/>
    <w:rsid w:val="00D2552A"/>
    <w:rsid w:val="00D317E0"/>
    <w:rsid w:val="00D346C2"/>
    <w:rsid w:val="00D4377B"/>
    <w:rsid w:val="00D449D7"/>
    <w:rsid w:val="00D63D4A"/>
    <w:rsid w:val="00D86A5D"/>
    <w:rsid w:val="00DB25C4"/>
    <w:rsid w:val="00DD3485"/>
    <w:rsid w:val="00DD511B"/>
    <w:rsid w:val="00DD7B36"/>
    <w:rsid w:val="00DF6DDF"/>
    <w:rsid w:val="00E065F6"/>
    <w:rsid w:val="00E275A4"/>
    <w:rsid w:val="00E32519"/>
    <w:rsid w:val="00E46EF3"/>
    <w:rsid w:val="00E47147"/>
    <w:rsid w:val="00E54C32"/>
    <w:rsid w:val="00E55C99"/>
    <w:rsid w:val="00E7223E"/>
    <w:rsid w:val="00E84D9B"/>
    <w:rsid w:val="00E90B51"/>
    <w:rsid w:val="00EA3018"/>
    <w:rsid w:val="00ED6746"/>
    <w:rsid w:val="00EE55EC"/>
    <w:rsid w:val="00EE5B56"/>
    <w:rsid w:val="00EE5B83"/>
    <w:rsid w:val="00EE6244"/>
    <w:rsid w:val="00EF2022"/>
    <w:rsid w:val="00EF36F5"/>
    <w:rsid w:val="00EF381C"/>
    <w:rsid w:val="00EF41CC"/>
    <w:rsid w:val="00EF55AC"/>
    <w:rsid w:val="00F22BD8"/>
    <w:rsid w:val="00F23650"/>
    <w:rsid w:val="00F526C4"/>
    <w:rsid w:val="00F62641"/>
    <w:rsid w:val="00FA0F47"/>
    <w:rsid w:val="00FD16AE"/>
    <w:rsid w:val="00FE17B3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481BEF"/>
  <w15:chartTrackingRefBased/>
  <w15:docId w15:val="{A31F909E-A6D4-9B4D-A651-06648642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6A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16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6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6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6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6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6A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6A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6A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6A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1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FD1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FD1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FD16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FD16AE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FD16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FD16AE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FD16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FD16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16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D1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6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D1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6A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D16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6AE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21">
    <w:name w:val="Intense Emphasis"/>
    <w:basedOn w:val="a0"/>
    <w:uiPriority w:val="21"/>
    <w:qFormat/>
    <w:rsid w:val="00FD16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1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D16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16A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D1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Aulia Mustamir</dc:creator>
  <cp:keywords/>
  <dc:description/>
  <cp:lastModifiedBy>M. Tokoro</cp:lastModifiedBy>
  <cp:revision>4</cp:revision>
  <dcterms:created xsi:type="dcterms:W3CDTF">2026-03-03T06:24:00Z</dcterms:created>
  <dcterms:modified xsi:type="dcterms:W3CDTF">2026-04-26T06:44:00Z</dcterms:modified>
</cp:coreProperties>
</file>