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E4D49" w14:textId="77777777" w:rsidR="009D1850" w:rsidRDefault="009D1850" w:rsidP="009D1850">
      <w:pPr>
        <w:wordWrap/>
        <w:spacing w:after="0" w:line="480" w:lineRule="auto"/>
        <w:rPr>
          <w:rFonts w:ascii="Times New Roman" w:eastAsiaTheme="minorEastAsia" w:hAnsi="Times New Roman" w:cs="Times New Roman"/>
        </w:rPr>
      </w:pPr>
      <w:r w:rsidRPr="00BB42DA">
        <w:rPr>
          <w:rFonts w:ascii="Times New Roman" w:eastAsiaTheme="minorEastAsia" w:hAnsi="Times New Roman" w:cs="Times New Roman"/>
          <w:b/>
          <w:bCs/>
          <w:caps/>
        </w:rPr>
        <w:t>sUPPLEMENTARY tABLE 1</w:t>
      </w:r>
      <w:r w:rsidRPr="00BB42DA">
        <w:rPr>
          <w:rFonts w:ascii="Times New Roman" w:hAnsi="Times New Roman" w:cs="Times New Roman"/>
        </w:rPr>
        <w:t xml:space="preserve">. </w:t>
      </w:r>
      <w:proofErr w:type="spellStart"/>
      <w:r w:rsidRPr="00BB42DA">
        <w:rPr>
          <w:rFonts w:ascii="Times New Roman" w:hAnsi="Times New Roman" w:cs="Times New Roman"/>
        </w:rPr>
        <w:t>Clinico</w:t>
      </w:r>
      <w:proofErr w:type="spellEnd"/>
      <w:r w:rsidRPr="00BB42DA">
        <w:rPr>
          <w:rFonts w:ascii="Times New Roman" w:hAnsi="Times New Roman" w:cs="Times New Roman"/>
        </w:rPr>
        <w:t>-pathologic and radiologic data sets for AI model development</w:t>
      </w:r>
    </w:p>
    <w:tbl>
      <w:tblPr>
        <w:tblStyle w:val="a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D1850" w:rsidRPr="007F02AF" w14:paraId="0ECB6B7D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63B7EEAA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>
              <w:rPr>
                <w:rFonts w:ascii="Times New Roman" w:eastAsiaTheme="minorEastAsia" w:hAnsi="Times New Roman" w:cs="Times New Roman" w:hint="eastAsia"/>
              </w:rPr>
              <w:t>Pathologic</w:t>
            </w:r>
            <w:proofErr w:type="gramEnd"/>
            <w:r>
              <w:rPr>
                <w:rFonts w:ascii="Times New Roman" w:eastAsiaTheme="minorEastAsia" w:hAnsi="Times New Roman" w:cs="Times New Roman" w:hint="eastAsia"/>
              </w:rPr>
              <w:t xml:space="preserve"> data (19)</w:t>
            </w:r>
          </w:p>
        </w:tc>
        <w:tc>
          <w:tcPr>
            <w:tcW w:w="3005" w:type="dxa"/>
            <w:vAlign w:val="center"/>
          </w:tcPr>
          <w:p w14:paraId="224BE76C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Lab data (12)</w:t>
            </w:r>
          </w:p>
        </w:tc>
        <w:tc>
          <w:tcPr>
            <w:tcW w:w="3006" w:type="dxa"/>
            <w:vAlign w:val="center"/>
          </w:tcPr>
          <w:p w14:paraId="54F9D0C8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Radiologic data (1)</w:t>
            </w:r>
          </w:p>
        </w:tc>
      </w:tr>
      <w:tr w:rsidR="009D1850" w:rsidRPr="007F02AF" w14:paraId="1BC5C5AA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2CE7644A" w14:textId="77777777" w:rsidR="009D1850" w:rsidRPr="00EA1DAA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Sex</w:t>
            </w:r>
          </w:p>
        </w:tc>
        <w:tc>
          <w:tcPr>
            <w:tcW w:w="3005" w:type="dxa"/>
            <w:vAlign w:val="center"/>
          </w:tcPr>
          <w:p w14:paraId="43FF4878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Albumin</w:t>
            </w:r>
          </w:p>
        </w:tc>
        <w:tc>
          <w:tcPr>
            <w:tcW w:w="3006" w:type="dxa"/>
            <w:vAlign w:val="center"/>
          </w:tcPr>
          <w:p w14:paraId="338BF86A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CT interpretation text</w:t>
            </w:r>
          </w:p>
        </w:tc>
      </w:tr>
      <w:tr w:rsidR="009D1850" w:rsidRPr="007F02AF" w14:paraId="61C19608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0D3CC55B" w14:textId="77777777" w:rsidR="009D1850" w:rsidRPr="00EA1DAA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EA1DAA">
              <w:rPr>
                <w:rFonts w:ascii="Times New Roman" w:eastAsiaTheme="minorEastAsia" w:hAnsi="Times New Roman" w:cs="Times New Roman"/>
              </w:rPr>
              <w:t>Pathologic</w:t>
            </w:r>
            <w:proofErr w:type="gramEnd"/>
            <w:r w:rsidRPr="00EA1DAA">
              <w:rPr>
                <w:rFonts w:ascii="Times New Roman" w:eastAsiaTheme="minorEastAsia" w:hAnsi="Times New Roman" w:cs="Times New Roman"/>
              </w:rPr>
              <w:t xml:space="preserve"> stage</w:t>
            </w:r>
          </w:p>
        </w:tc>
        <w:tc>
          <w:tcPr>
            <w:tcW w:w="3005" w:type="dxa"/>
            <w:vAlign w:val="center"/>
          </w:tcPr>
          <w:p w14:paraId="6F6BE92E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CEA</w:t>
            </w:r>
          </w:p>
        </w:tc>
        <w:tc>
          <w:tcPr>
            <w:tcW w:w="3006" w:type="dxa"/>
            <w:vAlign w:val="center"/>
          </w:tcPr>
          <w:p w14:paraId="19DD8199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3717806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5AA5ADBC" w14:textId="77777777" w:rsidR="009D1850" w:rsidRPr="00EA1DAA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EGFR mutation</w:t>
            </w:r>
          </w:p>
        </w:tc>
        <w:tc>
          <w:tcPr>
            <w:tcW w:w="3005" w:type="dxa"/>
            <w:vAlign w:val="center"/>
          </w:tcPr>
          <w:p w14:paraId="2106F6AA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Chloride</w:t>
            </w:r>
          </w:p>
        </w:tc>
        <w:tc>
          <w:tcPr>
            <w:tcW w:w="3006" w:type="dxa"/>
            <w:vAlign w:val="center"/>
          </w:tcPr>
          <w:p w14:paraId="2331AAC8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370D309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73164EF3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EGFR mutation type</w:t>
            </w:r>
          </w:p>
        </w:tc>
        <w:tc>
          <w:tcPr>
            <w:tcW w:w="3005" w:type="dxa"/>
            <w:vAlign w:val="center"/>
          </w:tcPr>
          <w:p w14:paraId="39DFB923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Globulin</w:t>
            </w:r>
          </w:p>
        </w:tc>
        <w:tc>
          <w:tcPr>
            <w:tcW w:w="3006" w:type="dxa"/>
            <w:vAlign w:val="center"/>
          </w:tcPr>
          <w:p w14:paraId="56CE4D1A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D6C7807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5A5CCC05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ALK mutation</w:t>
            </w:r>
          </w:p>
        </w:tc>
        <w:tc>
          <w:tcPr>
            <w:tcW w:w="3005" w:type="dxa"/>
            <w:vAlign w:val="center"/>
          </w:tcPr>
          <w:p w14:paraId="350BCE28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Hematocrit</w:t>
            </w:r>
          </w:p>
        </w:tc>
        <w:tc>
          <w:tcPr>
            <w:tcW w:w="3006" w:type="dxa"/>
            <w:vAlign w:val="center"/>
          </w:tcPr>
          <w:p w14:paraId="20F0B56A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5559B829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55457A2F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PD-L1 22C3</w:t>
            </w:r>
          </w:p>
        </w:tc>
        <w:tc>
          <w:tcPr>
            <w:tcW w:w="3005" w:type="dxa"/>
            <w:vAlign w:val="center"/>
          </w:tcPr>
          <w:p w14:paraId="656D4E84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Lymphocyte</w:t>
            </w:r>
          </w:p>
        </w:tc>
        <w:tc>
          <w:tcPr>
            <w:tcW w:w="3006" w:type="dxa"/>
            <w:vAlign w:val="center"/>
          </w:tcPr>
          <w:p w14:paraId="2D69F7F2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23BB57E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6DFACE0A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proofErr w:type="gramStart"/>
            <w:r w:rsidRPr="00EA1DAA">
              <w:rPr>
                <w:rFonts w:ascii="Times New Roman" w:eastAsiaTheme="minorEastAsia" w:hAnsi="Times New Roman" w:cs="Times New Roman"/>
              </w:rPr>
              <w:t>PD</w:t>
            </w:r>
            <w:proofErr w:type="gramEnd"/>
            <w:r w:rsidRPr="00EA1DAA">
              <w:rPr>
                <w:rFonts w:ascii="Times New Roman" w:eastAsiaTheme="minorEastAsia" w:hAnsi="Times New Roman" w:cs="Times New Roman"/>
              </w:rPr>
              <w:t>-L1 SP263</w:t>
            </w:r>
          </w:p>
        </w:tc>
        <w:tc>
          <w:tcPr>
            <w:tcW w:w="3005" w:type="dxa"/>
            <w:vAlign w:val="center"/>
          </w:tcPr>
          <w:p w14:paraId="49BF4AF8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MCH</w:t>
            </w:r>
          </w:p>
        </w:tc>
        <w:tc>
          <w:tcPr>
            <w:tcW w:w="3006" w:type="dxa"/>
            <w:vAlign w:val="center"/>
          </w:tcPr>
          <w:p w14:paraId="4AABF751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F79F98F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07AE7F2A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ECOG performance-status</w:t>
            </w:r>
          </w:p>
        </w:tc>
        <w:tc>
          <w:tcPr>
            <w:tcW w:w="3005" w:type="dxa"/>
            <w:vAlign w:val="center"/>
          </w:tcPr>
          <w:p w14:paraId="4C51204F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MCHC</w:t>
            </w:r>
          </w:p>
        </w:tc>
        <w:tc>
          <w:tcPr>
            <w:tcW w:w="3006" w:type="dxa"/>
            <w:vAlign w:val="center"/>
          </w:tcPr>
          <w:p w14:paraId="5F515D6D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3F49D0AC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1567D06C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Differentiation</w:t>
            </w:r>
          </w:p>
        </w:tc>
        <w:tc>
          <w:tcPr>
            <w:tcW w:w="3005" w:type="dxa"/>
            <w:vAlign w:val="center"/>
          </w:tcPr>
          <w:p w14:paraId="4AB3812C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Monocyte</w:t>
            </w:r>
          </w:p>
        </w:tc>
        <w:tc>
          <w:tcPr>
            <w:tcW w:w="3006" w:type="dxa"/>
            <w:vAlign w:val="center"/>
          </w:tcPr>
          <w:p w14:paraId="636F48D4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2FBFF9D5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0DD7204B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Histological type</w:t>
            </w:r>
          </w:p>
        </w:tc>
        <w:tc>
          <w:tcPr>
            <w:tcW w:w="3005" w:type="dxa"/>
            <w:vAlign w:val="center"/>
          </w:tcPr>
          <w:p w14:paraId="10FE8D81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Platelet</w:t>
            </w:r>
          </w:p>
        </w:tc>
        <w:tc>
          <w:tcPr>
            <w:tcW w:w="3006" w:type="dxa"/>
            <w:vAlign w:val="center"/>
          </w:tcPr>
          <w:p w14:paraId="10874071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19E633AC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72E01E7E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Histological subtype</w:t>
            </w:r>
          </w:p>
        </w:tc>
        <w:tc>
          <w:tcPr>
            <w:tcW w:w="3005" w:type="dxa"/>
            <w:vAlign w:val="center"/>
          </w:tcPr>
          <w:p w14:paraId="1AFEB7DE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Protein</w:t>
            </w:r>
          </w:p>
        </w:tc>
        <w:tc>
          <w:tcPr>
            <w:tcW w:w="3006" w:type="dxa"/>
            <w:vAlign w:val="center"/>
          </w:tcPr>
          <w:p w14:paraId="38E08F4C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0FA44E74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2F5917E4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Tumor size</w:t>
            </w:r>
          </w:p>
        </w:tc>
        <w:tc>
          <w:tcPr>
            <w:tcW w:w="3005" w:type="dxa"/>
            <w:vAlign w:val="center"/>
          </w:tcPr>
          <w:p w14:paraId="07F64778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</w:rPr>
              <w:t>RBC</w:t>
            </w:r>
          </w:p>
        </w:tc>
        <w:tc>
          <w:tcPr>
            <w:tcW w:w="3006" w:type="dxa"/>
            <w:vAlign w:val="center"/>
          </w:tcPr>
          <w:p w14:paraId="0E207E92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D45DE0E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2D628073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Tumor location</w:t>
            </w:r>
          </w:p>
        </w:tc>
        <w:tc>
          <w:tcPr>
            <w:tcW w:w="3005" w:type="dxa"/>
            <w:vAlign w:val="center"/>
          </w:tcPr>
          <w:p w14:paraId="36E67A1E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  <w:vAlign w:val="center"/>
          </w:tcPr>
          <w:p w14:paraId="42E7AF88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123E8BFE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0C649D46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Regional LN</w:t>
            </w:r>
          </w:p>
        </w:tc>
        <w:tc>
          <w:tcPr>
            <w:tcW w:w="3005" w:type="dxa"/>
            <w:vAlign w:val="center"/>
          </w:tcPr>
          <w:p w14:paraId="0AF24646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  <w:vAlign w:val="center"/>
          </w:tcPr>
          <w:p w14:paraId="0B7E959E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566F0963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048D4E98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proofErr w:type="spellStart"/>
            <w:r w:rsidRPr="00EA1DAA">
              <w:rPr>
                <w:rFonts w:ascii="Times New Roman" w:eastAsiaTheme="minorEastAsia" w:hAnsi="Times New Roman" w:cs="Times New Roman"/>
              </w:rPr>
              <w:t>Seperately</w:t>
            </w:r>
            <w:proofErr w:type="spellEnd"/>
            <w:r w:rsidRPr="00EA1DAA">
              <w:rPr>
                <w:rFonts w:ascii="Times New Roman" w:eastAsiaTheme="minorEastAsia" w:hAnsi="Times New Roman" w:cs="Times New Roman"/>
              </w:rPr>
              <w:t xml:space="preserve"> submitted LN</w:t>
            </w:r>
          </w:p>
        </w:tc>
        <w:tc>
          <w:tcPr>
            <w:tcW w:w="3005" w:type="dxa"/>
            <w:vAlign w:val="center"/>
          </w:tcPr>
          <w:p w14:paraId="3C0CBCFD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  <w:vAlign w:val="center"/>
          </w:tcPr>
          <w:p w14:paraId="4FBB1059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44CCA102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7CC7F9BF" w14:textId="77777777" w:rsidR="009D1850" w:rsidRPr="00EA1DAA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Va</w:t>
            </w:r>
            <w:r>
              <w:rPr>
                <w:rFonts w:ascii="Times New Roman" w:eastAsiaTheme="minorEastAsia" w:hAnsi="Times New Roman" w:cs="Times New Roman" w:hint="eastAsia"/>
              </w:rPr>
              <w:t>s</w:t>
            </w:r>
            <w:r w:rsidRPr="00EA1DAA">
              <w:rPr>
                <w:rFonts w:ascii="Times New Roman" w:eastAsiaTheme="minorEastAsia" w:hAnsi="Times New Roman" w:cs="Times New Roman"/>
              </w:rPr>
              <w:t>cular invasion</w:t>
            </w:r>
          </w:p>
        </w:tc>
        <w:tc>
          <w:tcPr>
            <w:tcW w:w="3005" w:type="dxa"/>
            <w:vAlign w:val="center"/>
          </w:tcPr>
          <w:p w14:paraId="1EC50BFA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  <w:vAlign w:val="center"/>
          </w:tcPr>
          <w:p w14:paraId="08692567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09ED693C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7949933A" w14:textId="77777777" w:rsidR="009D1850" w:rsidRPr="00EA1DAA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EA1DAA">
              <w:rPr>
                <w:rFonts w:ascii="Times New Roman" w:eastAsiaTheme="minorEastAsia" w:hAnsi="Times New Roman" w:cs="Times New Roman"/>
              </w:rPr>
              <w:t>Lymphatic invasion</w:t>
            </w:r>
          </w:p>
        </w:tc>
        <w:tc>
          <w:tcPr>
            <w:tcW w:w="3005" w:type="dxa"/>
            <w:vAlign w:val="center"/>
          </w:tcPr>
          <w:p w14:paraId="16A21F8B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  <w:vAlign w:val="center"/>
          </w:tcPr>
          <w:p w14:paraId="64A0DA8E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9D1850" w:rsidRPr="007F02AF" w14:paraId="1C9B1611" w14:textId="77777777" w:rsidTr="000027FC">
        <w:trPr>
          <w:trHeight w:val="387"/>
          <w:jc w:val="center"/>
        </w:trPr>
        <w:tc>
          <w:tcPr>
            <w:tcW w:w="3005" w:type="dxa"/>
            <w:vAlign w:val="center"/>
          </w:tcPr>
          <w:p w14:paraId="73EAC8A2" w14:textId="77777777" w:rsidR="009D1850" w:rsidRPr="00EA1DAA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B7562B">
              <w:rPr>
                <w:rFonts w:ascii="Times New Roman" w:eastAsiaTheme="minorEastAsia" w:hAnsi="Times New Roman" w:cs="Times New Roman"/>
              </w:rPr>
              <w:t>Pleural invasion</w:t>
            </w:r>
          </w:p>
        </w:tc>
        <w:tc>
          <w:tcPr>
            <w:tcW w:w="3005" w:type="dxa"/>
            <w:vAlign w:val="center"/>
          </w:tcPr>
          <w:p w14:paraId="111FE4A4" w14:textId="77777777" w:rsidR="009D1850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006" w:type="dxa"/>
            <w:vAlign w:val="center"/>
          </w:tcPr>
          <w:p w14:paraId="0F932FBD" w14:textId="77777777" w:rsidR="009D1850" w:rsidRPr="007F02AF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</w:tbl>
    <w:p w14:paraId="04AA4AB1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D3A5F8B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B5F0FC5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E56C837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E6F73F1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F811FC0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B8A654A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4E94815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B95E9B9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6E287591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5B256BB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 w:hint="eastAsia"/>
          <w:b/>
          <w:bCs/>
          <w:caps/>
        </w:rPr>
      </w:pPr>
    </w:p>
    <w:p w14:paraId="14002AD7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</w:rPr>
      </w:pPr>
      <w:r w:rsidRPr="32E9C70F">
        <w:rPr>
          <w:rFonts w:ascii="Times New Roman" w:eastAsiaTheme="minorEastAsia" w:hAnsi="Times New Roman" w:cs="Times New Roman"/>
          <w:b/>
          <w:bCs/>
          <w:caps/>
        </w:rPr>
        <w:lastRenderedPageBreak/>
        <w:t xml:space="preserve">Supplementary Table </w:t>
      </w:r>
      <w:r>
        <w:rPr>
          <w:rFonts w:ascii="Times New Roman" w:eastAsiaTheme="minorEastAsia" w:hAnsi="Times New Roman" w:cs="Times New Roman"/>
          <w:b/>
          <w:bCs/>
          <w:caps/>
        </w:rPr>
        <w:t xml:space="preserve">2. </w:t>
      </w:r>
      <w:r w:rsidRPr="00316774">
        <w:rPr>
          <w:rFonts w:ascii="Times New Roman" w:eastAsiaTheme="minorEastAsia" w:hAnsi="Times New Roman" w:cs="Times New Roman"/>
        </w:rPr>
        <w:t>Performance metrics of across 5-fold cross-validation.</w:t>
      </w:r>
    </w:p>
    <w:tbl>
      <w:tblPr>
        <w:tblStyle w:val="aa"/>
        <w:tblW w:w="9571" w:type="dxa"/>
        <w:tblLook w:val="04A0" w:firstRow="1" w:lastRow="0" w:firstColumn="1" w:lastColumn="0" w:noHBand="0" w:noVBand="1"/>
      </w:tblPr>
      <w:tblGrid>
        <w:gridCol w:w="1422"/>
        <w:gridCol w:w="1023"/>
        <w:gridCol w:w="986"/>
        <w:gridCol w:w="1178"/>
        <w:gridCol w:w="1194"/>
        <w:gridCol w:w="1194"/>
        <w:gridCol w:w="858"/>
        <w:gridCol w:w="858"/>
        <w:gridCol w:w="858"/>
      </w:tblGrid>
      <w:tr w:rsidR="009D1850" w:rsidRPr="00316774" w14:paraId="318576C5" w14:textId="77777777" w:rsidTr="000027FC">
        <w:trPr>
          <w:trHeight w:val="404"/>
        </w:trPr>
        <w:tc>
          <w:tcPr>
            <w:tcW w:w="1422" w:type="dxa"/>
            <w:hideMark/>
          </w:tcPr>
          <w:p w14:paraId="657838F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Transformer</w:t>
            </w:r>
          </w:p>
        </w:tc>
        <w:tc>
          <w:tcPr>
            <w:tcW w:w="1023" w:type="dxa"/>
            <w:hideMark/>
          </w:tcPr>
          <w:p w14:paraId="502E6B2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AUROC</w:t>
            </w:r>
          </w:p>
        </w:tc>
        <w:tc>
          <w:tcPr>
            <w:tcW w:w="986" w:type="dxa"/>
            <w:hideMark/>
          </w:tcPr>
          <w:p w14:paraId="1FD1373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AUPRC</w:t>
            </w:r>
          </w:p>
        </w:tc>
        <w:tc>
          <w:tcPr>
            <w:tcW w:w="1178" w:type="dxa"/>
            <w:hideMark/>
          </w:tcPr>
          <w:p w14:paraId="3841265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Threshold</w:t>
            </w:r>
          </w:p>
        </w:tc>
        <w:tc>
          <w:tcPr>
            <w:tcW w:w="1194" w:type="dxa"/>
            <w:hideMark/>
          </w:tcPr>
          <w:p w14:paraId="3668586E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Sensitivity</w:t>
            </w:r>
          </w:p>
        </w:tc>
        <w:tc>
          <w:tcPr>
            <w:tcW w:w="1194" w:type="dxa"/>
            <w:hideMark/>
          </w:tcPr>
          <w:p w14:paraId="5C154DB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Specificity</w:t>
            </w:r>
          </w:p>
        </w:tc>
        <w:tc>
          <w:tcPr>
            <w:tcW w:w="858" w:type="dxa"/>
            <w:hideMark/>
          </w:tcPr>
          <w:p w14:paraId="3853A34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PPV</w:t>
            </w:r>
          </w:p>
        </w:tc>
        <w:tc>
          <w:tcPr>
            <w:tcW w:w="858" w:type="dxa"/>
            <w:hideMark/>
          </w:tcPr>
          <w:p w14:paraId="7BAB91F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NPV</w:t>
            </w:r>
          </w:p>
        </w:tc>
        <w:tc>
          <w:tcPr>
            <w:tcW w:w="858" w:type="dxa"/>
            <w:hideMark/>
          </w:tcPr>
          <w:p w14:paraId="000A986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F1 score</w:t>
            </w:r>
          </w:p>
        </w:tc>
      </w:tr>
      <w:tr w:rsidR="009D1850" w:rsidRPr="00316774" w14:paraId="5DE5575A" w14:textId="77777777" w:rsidTr="000027FC">
        <w:trPr>
          <w:trHeight w:val="673"/>
        </w:trPr>
        <w:tc>
          <w:tcPr>
            <w:tcW w:w="1422" w:type="dxa"/>
            <w:hideMark/>
          </w:tcPr>
          <w:p w14:paraId="682A24C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Fold 1</w:t>
            </w:r>
          </w:p>
        </w:tc>
        <w:tc>
          <w:tcPr>
            <w:tcW w:w="1023" w:type="dxa"/>
            <w:hideMark/>
          </w:tcPr>
          <w:p w14:paraId="33D0E8A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0.874</w:t>
            </w:r>
          </w:p>
          <w:p w14:paraId="70799DF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(0.869-0.879)</w:t>
            </w:r>
          </w:p>
        </w:tc>
        <w:tc>
          <w:tcPr>
            <w:tcW w:w="986" w:type="dxa"/>
            <w:hideMark/>
          </w:tcPr>
          <w:p w14:paraId="04ADE40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0.387</w:t>
            </w:r>
          </w:p>
          <w:p w14:paraId="1E11852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(0.369-0.405)</w:t>
            </w:r>
          </w:p>
        </w:tc>
        <w:tc>
          <w:tcPr>
            <w:tcW w:w="1178" w:type="dxa"/>
            <w:hideMark/>
          </w:tcPr>
          <w:p w14:paraId="212F2F1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0.553</w:t>
            </w:r>
          </w:p>
        </w:tc>
        <w:tc>
          <w:tcPr>
            <w:tcW w:w="1194" w:type="dxa"/>
            <w:hideMark/>
          </w:tcPr>
          <w:p w14:paraId="2A2E8F7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0.867</w:t>
            </w:r>
          </w:p>
          <w:p w14:paraId="5741FF8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(0.855-0.879)</w:t>
            </w:r>
          </w:p>
        </w:tc>
        <w:tc>
          <w:tcPr>
            <w:tcW w:w="1194" w:type="dxa"/>
            <w:hideMark/>
          </w:tcPr>
          <w:p w14:paraId="19F596B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0.737</w:t>
            </w:r>
          </w:p>
          <w:p w14:paraId="7DA3EA2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(0.731-0.741)</w:t>
            </w:r>
          </w:p>
        </w:tc>
        <w:tc>
          <w:tcPr>
            <w:tcW w:w="858" w:type="dxa"/>
            <w:hideMark/>
          </w:tcPr>
          <w:p w14:paraId="145AEE2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0.237</w:t>
            </w:r>
          </w:p>
          <w:p w14:paraId="7F6F1E1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(0.229-0.244)</w:t>
            </w:r>
          </w:p>
        </w:tc>
        <w:tc>
          <w:tcPr>
            <w:tcW w:w="858" w:type="dxa"/>
            <w:hideMark/>
          </w:tcPr>
          <w:p w14:paraId="64E3377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0.983</w:t>
            </w:r>
          </w:p>
          <w:p w14:paraId="7BD3D70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(0.982-0.985)</w:t>
            </w:r>
          </w:p>
        </w:tc>
        <w:tc>
          <w:tcPr>
            <w:tcW w:w="858" w:type="dxa"/>
            <w:hideMark/>
          </w:tcPr>
          <w:p w14:paraId="08ECF89E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0.372</w:t>
            </w:r>
          </w:p>
          <w:p w14:paraId="060A8D8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(0.362-0.382)</w:t>
            </w:r>
          </w:p>
        </w:tc>
      </w:tr>
      <w:tr w:rsidR="009D1850" w:rsidRPr="00316774" w14:paraId="0F76E8AF" w14:textId="77777777" w:rsidTr="000027FC">
        <w:trPr>
          <w:trHeight w:val="673"/>
        </w:trPr>
        <w:tc>
          <w:tcPr>
            <w:tcW w:w="1422" w:type="dxa"/>
            <w:hideMark/>
          </w:tcPr>
          <w:p w14:paraId="4254FE9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Fold 2</w:t>
            </w:r>
          </w:p>
        </w:tc>
        <w:tc>
          <w:tcPr>
            <w:tcW w:w="1023" w:type="dxa"/>
            <w:hideMark/>
          </w:tcPr>
          <w:p w14:paraId="51B70FF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0.869</w:t>
            </w:r>
          </w:p>
          <w:p w14:paraId="76EB4F6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(0.865-0.875)</w:t>
            </w:r>
          </w:p>
        </w:tc>
        <w:tc>
          <w:tcPr>
            <w:tcW w:w="986" w:type="dxa"/>
            <w:hideMark/>
          </w:tcPr>
          <w:p w14:paraId="3C527E8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0.388</w:t>
            </w:r>
          </w:p>
          <w:p w14:paraId="43CE00E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(0.366-0.409)</w:t>
            </w:r>
          </w:p>
        </w:tc>
        <w:tc>
          <w:tcPr>
            <w:tcW w:w="1178" w:type="dxa"/>
            <w:hideMark/>
          </w:tcPr>
          <w:p w14:paraId="5105664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0.519</w:t>
            </w:r>
          </w:p>
        </w:tc>
        <w:tc>
          <w:tcPr>
            <w:tcW w:w="1194" w:type="dxa"/>
            <w:hideMark/>
          </w:tcPr>
          <w:p w14:paraId="57325D4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0.862</w:t>
            </w:r>
          </w:p>
          <w:p w14:paraId="42316DA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(0.851-0.875)</w:t>
            </w:r>
          </w:p>
        </w:tc>
        <w:tc>
          <w:tcPr>
            <w:tcW w:w="1194" w:type="dxa"/>
            <w:hideMark/>
          </w:tcPr>
          <w:p w14:paraId="7D49232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0.721</w:t>
            </w:r>
          </w:p>
          <w:p w14:paraId="79D61D1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(0.715-0.727)</w:t>
            </w:r>
          </w:p>
        </w:tc>
        <w:tc>
          <w:tcPr>
            <w:tcW w:w="858" w:type="dxa"/>
            <w:hideMark/>
          </w:tcPr>
          <w:p w14:paraId="2627668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0.203</w:t>
            </w:r>
          </w:p>
          <w:p w14:paraId="5096360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(0.193-0.210)</w:t>
            </w:r>
          </w:p>
        </w:tc>
        <w:tc>
          <w:tcPr>
            <w:tcW w:w="858" w:type="dxa"/>
            <w:hideMark/>
          </w:tcPr>
          <w:p w14:paraId="2DA32EE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0.984</w:t>
            </w:r>
          </w:p>
          <w:p w14:paraId="684AA8D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(0.983-0.986)</w:t>
            </w:r>
          </w:p>
        </w:tc>
        <w:tc>
          <w:tcPr>
            <w:tcW w:w="858" w:type="dxa"/>
            <w:hideMark/>
          </w:tcPr>
          <w:p w14:paraId="133BE29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0.328</w:t>
            </w:r>
          </w:p>
          <w:p w14:paraId="7B6FEA2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(0.316-0.338)</w:t>
            </w:r>
          </w:p>
        </w:tc>
      </w:tr>
      <w:tr w:rsidR="009D1850" w:rsidRPr="00316774" w14:paraId="63A9F843" w14:textId="77777777" w:rsidTr="000027FC">
        <w:trPr>
          <w:trHeight w:val="673"/>
        </w:trPr>
        <w:tc>
          <w:tcPr>
            <w:tcW w:w="1422" w:type="dxa"/>
            <w:hideMark/>
          </w:tcPr>
          <w:p w14:paraId="5FC947A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Fold 3</w:t>
            </w:r>
          </w:p>
        </w:tc>
        <w:tc>
          <w:tcPr>
            <w:tcW w:w="1023" w:type="dxa"/>
            <w:hideMark/>
          </w:tcPr>
          <w:p w14:paraId="47CDE55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0.854</w:t>
            </w:r>
          </w:p>
          <w:p w14:paraId="40E361F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(0.848-0.860)</w:t>
            </w:r>
          </w:p>
        </w:tc>
        <w:tc>
          <w:tcPr>
            <w:tcW w:w="986" w:type="dxa"/>
            <w:hideMark/>
          </w:tcPr>
          <w:p w14:paraId="6E321F2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0.349</w:t>
            </w:r>
          </w:p>
          <w:p w14:paraId="13E17CD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(0.331-0.365)</w:t>
            </w:r>
          </w:p>
        </w:tc>
        <w:tc>
          <w:tcPr>
            <w:tcW w:w="1178" w:type="dxa"/>
            <w:hideMark/>
          </w:tcPr>
          <w:p w14:paraId="4C7E6EE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0.504</w:t>
            </w:r>
          </w:p>
        </w:tc>
        <w:tc>
          <w:tcPr>
            <w:tcW w:w="1194" w:type="dxa"/>
            <w:hideMark/>
          </w:tcPr>
          <w:p w14:paraId="2971CCB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0.843</w:t>
            </w:r>
          </w:p>
          <w:p w14:paraId="0DC6794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(0.832-0.856)</w:t>
            </w:r>
          </w:p>
        </w:tc>
        <w:tc>
          <w:tcPr>
            <w:tcW w:w="1194" w:type="dxa"/>
            <w:hideMark/>
          </w:tcPr>
          <w:p w14:paraId="122807A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0.716</w:t>
            </w:r>
          </w:p>
          <w:p w14:paraId="24BAE14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(0.711-0.721)</w:t>
            </w:r>
          </w:p>
        </w:tc>
        <w:tc>
          <w:tcPr>
            <w:tcW w:w="858" w:type="dxa"/>
            <w:hideMark/>
          </w:tcPr>
          <w:p w14:paraId="3061E09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0.208</w:t>
            </w:r>
          </w:p>
          <w:p w14:paraId="35F22C1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(0.202-0.217)</w:t>
            </w:r>
          </w:p>
        </w:tc>
        <w:tc>
          <w:tcPr>
            <w:tcW w:w="858" w:type="dxa"/>
            <w:hideMark/>
          </w:tcPr>
          <w:p w14:paraId="269163E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0.981</w:t>
            </w:r>
          </w:p>
          <w:p w14:paraId="32B1E1E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(0.979-0.983)</w:t>
            </w:r>
          </w:p>
        </w:tc>
        <w:tc>
          <w:tcPr>
            <w:tcW w:w="858" w:type="dxa"/>
            <w:hideMark/>
          </w:tcPr>
          <w:p w14:paraId="6D33CD4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0.334</w:t>
            </w:r>
          </w:p>
          <w:p w14:paraId="77571AB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(0.325-0.344)</w:t>
            </w:r>
          </w:p>
        </w:tc>
      </w:tr>
      <w:tr w:rsidR="009D1850" w:rsidRPr="00316774" w14:paraId="7AB5D70F" w14:textId="77777777" w:rsidTr="000027FC">
        <w:trPr>
          <w:trHeight w:val="673"/>
        </w:trPr>
        <w:tc>
          <w:tcPr>
            <w:tcW w:w="1422" w:type="dxa"/>
            <w:hideMark/>
          </w:tcPr>
          <w:p w14:paraId="0AA60B5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Fold 4</w:t>
            </w:r>
          </w:p>
        </w:tc>
        <w:tc>
          <w:tcPr>
            <w:tcW w:w="1023" w:type="dxa"/>
            <w:hideMark/>
          </w:tcPr>
          <w:p w14:paraId="1F0CE84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0.862</w:t>
            </w:r>
          </w:p>
          <w:p w14:paraId="4D3710E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(0.855-0.866)</w:t>
            </w:r>
          </w:p>
        </w:tc>
        <w:tc>
          <w:tcPr>
            <w:tcW w:w="986" w:type="dxa"/>
            <w:hideMark/>
          </w:tcPr>
          <w:p w14:paraId="5490617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0.385</w:t>
            </w:r>
          </w:p>
          <w:p w14:paraId="41F7A2C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(0.362-0.399)</w:t>
            </w:r>
          </w:p>
        </w:tc>
        <w:tc>
          <w:tcPr>
            <w:tcW w:w="1178" w:type="dxa"/>
            <w:hideMark/>
          </w:tcPr>
          <w:p w14:paraId="542CFEB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0.528</w:t>
            </w:r>
          </w:p>
        </w:tc>
        <w:tc>
          <w:tcPr>
            <w:tcW w:w="1194" w:type="dxa"/>
            <w:hideMark/>
          </w:tcPr>
          <w:p w14:paraId="5D33A7F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0.852</w:t>
            </w:r>
          </w:p>
          <w:p w14:paraId="21BE81A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(0.837-0.863)</w:t>
            </w:r>
          </w:p>
        </w:tc>
        <w:tc>
          <w:tcPr>
            <w:tcW w:w="1194" w:type="dxa"/>
            <w:hideMark/>
          </w:tcPr>
          <w:p w14:paraId="2480808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0.717</w:t>
            </w:r>
          </w:p>
          <w:p w14:paraId="70CF1F2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(0.712-0.721)</w:t>
            </w:r>
          </w:p>
        </w:tc>
        <w:tc>
          <w:tcPr>
            <w:tcW w:w="858" w:type="dxa"/>
            <w:hideMark/>
          </w:tcPr>
          <w:p w14:paraId="54EB9EF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0.208</w:t>
            </w:r>
          </w:p>
          <w:p w14:paraId="6E3D7A2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(0.199-0.215)</w:t>
            </w:r>
          </w:p>
        </w:tc>
        <w:tc>
          <w:tcPr>
            <w:tcW w:w="858" w:type="dxa"/>
            <w:hideMark/>
          </w:tcPr>
          <w:p w14:paraId="4784655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0.982</w:t>
            </w:r>
          </w:p>
          <w:p w14:paraId="3D308A8E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(0.981-0.984)</w:t>
            </w:r>
          </w:p>
        </w:tc>
        <w:tc>
          <w:tcPr>
            <w:tcW w:w="858" w:type="dxa"/>
            <w:hideMark/>
          </w:tcPr>
          <w:p w14:paraId="0A403C2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0.334</w:t>
            </w:r>
          </w:p>
          <w:p w14:paraId="5D50AAD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(0.322-0.343)</w:t>
            </w:r>
          </w:p>
        </w:tc>
      </w:tr>
      <w:tr w:rsidR="009D1850" w:rsidRPr="00316774" w14:paraId="34E9A36D" w14:textId="77777777" w:rsidTr="000027FC">
        <w:trPr>
          <w:trHeight w:val="673"/>
        </w:trPr>
        <w:tc>
          <w:tcPr>
            <w:tcW w:w="1422" w:type="dxa"/>
            <w:hideMark/>
          </w:tcPr>
          <w:p w14:paraId="2D08511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Fold 5</w:t>
            </w:r>
          </w:p>
        </w:tc>
        <w:tc>
          <w:tcPr>
            <w:tcW w:w="1023" w:type="dxa"/>
            <w:hideMark/>
          </w:tcPr>
          <w:p w14:paraId="331A9AF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0.870</w:t>
            </w:r>
          </w:p>
          <w:p w14:paraId="1EB7F2D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(0.866-0.875)</w:t>
            </w:r>
          </w:p>
        </w:tc>
        <w:tc>
          <w:tcPr>
            <w:tcW w:w="986" w:type="dxa"/>
            <w:hideMark/>
          </w:tcPr>
          <w:p w14:paraId="11ECC8C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0.376</w:t>
            </w:r>
          </w:p>
          <w:p w14:paraId="43E0230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(0.359-0.395)</w:t>
            </w:r>
          </w:p>
        </w:tc>
        <w:tc>
          <w:tcPr>
            <w:tcW w:w="1178" w:type="dxa"/>
            <w:hideMark/>
          </w:tcPr>
          <w:p w14:paraId="08ABE8F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0.502</w:t>
            </w:r>
          </w:p>
        </w:tc>
        <w:tc>
          <w:tcPr>
            <w:tcW w:w="1194" w:type="dxa"/>
            <w:hideMark/>
          </w:tcPr>
          <w:p w14:paraId="4614C1B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0.838</w:t>
            </w:r>
          </w:p>
          <w:p w14:paraId="2557701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(0.828-0.850)</w:t>
            </w:r>
          </w:p>
        </w:tc>
        <w:tc>
          <w:tcPr>
            <w:tcW w:w="1194" w:type="dxa"/>
            <w:hideMark/>
          </w:tcPr>
          <w:p w14:paraId="2674764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0.753</w:t>
            </w:r>
          </w:p>
          <w:p w14:paraId="5CE9692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(0.749-0.757)</w:t>
            </w:r>
          </w:p>
        </w:tc>
        <w:tc>
          <w:tcPr>
            <w:tcW w:w="858" w:type="dxa"/>
            <w:hideMark/>
          </w:tcPr>
          <w:p w14:paraId="01744A0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0.242</w:t>
            </w:r>
          </w:p>
          <w:p w14:paraId="654892E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(0.235-0.251)</w:t>
            </w:r>
          </w:p>
        </w:tc>
        <w:tc>
          <w:tcPr>
            <w:tcW w:w="858" w:type="dxa"/>
            <w:hideMark/>
          </w:tcPr>
          <w:p w14:paraId="2C37C59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0.980</w:t>
            </w:r>
          </w:p>
          <w:p w14:paraId="72A4F15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(0.979-0.982)</w:t>
            </w:r>
          </w:p>
        </w:tc>
        <w:tc>
          <w:tcPr>
            <w:tcW w:w="858" w:type="dxa"/>
            <w:hideMark/>
          </w:tcPr>
          <w:p w14:paraId="3CCBD0F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0.376</w:t>
            </w:r>
          </w:p>
          <w:p w14:paraId="721BF09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Theme="minorEastAsia" w:hAnsi="Times New Roman" w:cs="Times New Roman"/>
              </w:rPr>
              <w:t>(0.366-0.386)</w:t>
            </w:r>
          </w:p>
        </w:tc>
      </w:tr>
    </w:tbl>
    <w:p w14:paraId="022F6D09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44841A2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AE30617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2BEA4DDD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6448BB8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65487EFE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BF1AF88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239B714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0688AFB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6BF87B68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0CE06F8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A9A8210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6484DDB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719D30D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2D82CFD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27F1FD6B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191299E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C114678" w14:textId="77777777" w:rsidR="007F3671" w:rsidRDefault="007F3671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0769CFA" w14:textId="38F64DBE" w:rsidR="009D1850" w:rsidRPr="00316774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caps/>
        </w:rPr>
      </w:pPr>
      <w:r w:rsidRPr="32E9C70F">
        <w:rPr>
          <w:rFonts w:ascii="Times New Roman" w:eastAsiaTheme="minorEastAsia" w:hAnsi="Times New Roman" w:cs="Times New Roman"/>
          <w:b/>
          <w:bCs/>
          <w:caps/>
        </w:rPr>
        <w:lastRenderedPageBreak/>
        <w:t xml:space="preserve">Supplementary Table </w:t>
      </w:r>
      <w:r>
        <w:rPr>
          <w:rFonts w:ascii="Times New Roman" w:eastAsiaTheme="minorEastAsia" w:hAnsi="Times New Roman" w:cs="Times New Roman"/>
          <w:b/>
          <w:bCs/>
          <w:caps/>
        </w:rPr>
        <w:t xml:space="preserve">3. </w:t>
      </w:r>
      <w:r>
        <w:rPr>
          <w:rFonts w:ascii="Times New Roman" w:eastAsiaTheme="minorEastAsia" w:hAnsi="Times New Roman" w:cs="Times New Roman"/>
        </w:rPr>
        <w:t>Performance metrics of conventional machine learning models.</w:t>
      </w:r>
    </w:p>
    <w:tbl>
      <w:tblPr>
        <w:tblStyle w:val="aa"/>
        <w:tblW w:w="9571" w:type="dxa"/>
        <w:tblLook w:val="04A0" w:firstRow="1" w:lastRow="0" w:firstColumn="1" w:lastColumn="0" w:noHBand="0" w:noVBand="1"/>
      </w:tblPr>
      <w:tblGrid>
        <w:gridCol w:w="1422"/>
        <w:gridCol w:w="1023"/>
        <w:gridCol w:w="986"/>
        <w:gridCol w:w="1178"/>
        <w:gridCol w:w="1194"/>
        <w:gridCol w:w="1194"/>
        <w:gridCol w:w="858"/>
        <w:gridCol w:w="858"/>
        <w:gridCol w:w="858"/>
      </w:tblGrid>
      <w:tr w:rsidR="009D1850" w:rsidRPr="00316774" w14:paraId="5BF97964" w14:textId="77777777" w:rsidTr="000027FC">
        <w:trPr>
          <w:trHeight w:val="404"/>
        </w:trPr>
        <w:tc>
          <w:tcPr>
            <w:tcW w:w="1422" w:type="dxa"/>
            <w:hideMark/>
          </w:tcPr>
          <w:p w14:paraId="1171113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023" w:type="dxa"/>
            <w:hideMark/>
          </w:tcPr>
          <w:p w14:paraId="39AD64A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AUROC</w:t>
            </w:r>
          </w:p>
        </w:tc>
        <w:tc>
          <w:tcPr>
            <w:tcW w:w="986" w:type="dxa"/>
            <w:hideMark/>
          </w:tcPr>
          <w:p w14:paraId="4BFA80E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AUPRC</w:t>
            </w:r>
          </w:p>
        </w:tc>
        <w:tc>
          <w:tcPr>
            <w:tcW w:w="1178" w:type="dxa"/>
            <w:hideMark/>
          </w:tcPr>
          <w:p w14:paraId="643006E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Threshold</w:t>
            </w:r>
          </w:p>
        </w:tc>
        <w:tc>
          <w:tcPr>
            <w:tcW w:w="1194" w:type="dxa"/>
            <w:hideMark/>
          </w:tcPr>
          <w:p w14:paraId="2185450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Sensitivity</w:t>
            </w:r>
          </w:p>
        </w:tc>
        <w:tc>
          <w:tcPr>
            <w:tcW w:w="1194" w:type="dxa"/>
            <w:hideMark/>
          </w:tcPr>
          <w:p w14:paraId="10B5DC1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Specificity</w:t>
            </w:r>
          </w:p>
        </w:tc>
        <w:tc>
          <w:tcPr>
            <w:tcW w:w="858" w:type="dxa"/>
            <w:hideMark/>
          </w:tcPr>
          <w:p w14:paraId="2BC9EB5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PPV</w:t>
            </w:r>
          </w:p>
        </w:tc>
        <w:tc>
          <w:tcPr>
            <w:tcW w:w="858" w:type="dxa"/>
            <w:hideMark/>
          </w:tcPr>
          <w:p w14:paraId="7C56929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NPV</w:t>
            </w:r>
          </w:p>
        </w:tc>
        <w:tc>
          <w:tcPr>
            <w:tcW w:w="858" w:type="dxa"/>
            <w:hideMark/>
          </w:tcPr>
          <w:p w14:paraId="204396B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F1 score</w:t>
            </w:r>
          </w:p>
        </w:tc>
      </w:tr>
      <w:tr w:rsidR="009D1850" w:rsidRPr="00316774" w14:paraId="1D060006" w14:textId="77777777" w:rsidTr="000027FC">
        <w:trPr>
          <w:trHeight w:val="673"/>
        </w:trPr>
        <w:tc>
          <w:tcPr>
            <w:tcW w:w="1422" w:type="dxa"/>
            <w:hideMark/>
          </w:tcPr>
          <w:p w14:paraId="0CB2D0C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Transformer</w:t>
            </w:r>
          </w:p>
        </w:tc>
        <w:tc>
          <w:tcPr>
            <w:tcW w:w="1023" w:type="dxa"/>
            <w:vAlign w:val="center"/>
            <w:hideMark/>
          </w:tcPr>
          <w:p w14:paraId="43009898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0.874</w:t>
            </w:r>
          </w:p>
          <w:p w14:paraId="08EAD67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(0.869-0.879)</w:t>
            </w:r>
          </w:p>
        </w:tc>
        <w:tc>
          <w:tcPr>
            <w:tcW w:w="986" w:type="dxa"/>
            <w:vAlign w:val="center"/>
            <w:hideMark/>
          </w:tcPr>
          <w:p w14:paraId="34314AA6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0.387</w:t>
            </w:r>
          </w:p>
          <w:p w14:paraId="6209927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(0.369-0.405)</w:t>
            </w:r>
          </w:p>
        </w:tc>
        <w:tc>
          <w:tcPr>
            <w:tcW w:w="1178" w:type="dxa"/>
            <w:vAlign w:val="center"/>
            <w:hideMark/>
          </w:tcPr>
          <w:p w14:paraId="244539C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0.553</w:t>
            </w:r>
          </w:p>
        </w:tc>
        <w:tc>
          <w:tcPr>
            <w:tcW w:w="1194" w:type="dxa"/>
            <w:vAlign w:val="center"/>
            <w:hideMark/>
          </w:tcPr>
          <w:p w14:paraId="0EC71B08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0.867</w:t>
            </w:r>
          </w:p>
          <w:p w14:paraId="0764C62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(0.855-0.879)</w:t>
            </w:r>
          </w:p>
        </w:tc>
        <w:tc>
          <w:tcPr>
            <w:tcW w:w="1194" w:type="dxa"/>
            <w:vAlign w:val="center"/>
            <w:hideMark/>
          </w:tcPr>
          <w:p w14:paraId="4013254E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0.737</w:t>
            </w:r>
          </w:p>
          <w:p w14:paraId="398AF85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(0.731-0.741)</w:t>
            </w:r>
          </w:p>
        </w:tc>
        <w:tc>
          <w:tcPr>
            <w:tcW w:w="858" w:type="dxa"/>
            <w:vAlign w:val="center"/>
            <w:hideMark/>
          </w:tcPr>
          <w:p w14:paraId="236583F0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0.237</w:t>
            </w:r>
          </w:p>
          <w:p w14:paraId="0883445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(0.229-0.244)</w:t>
            </w:r>
          </w:p>
        </w:tc>
        <w:tc>
          <w:tcPr>
            <w:tcW w:w="858" w:type="dxa"/>
            <w:vAlign w:val="center"/>
            <w:hideMark/>
          </w:tcPr>
          <w:p w14:paraId="2EE263C6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0.983</w:t>
            </w:r>
          </w:p>
          <w:p w14:paraId="3E1A816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(0.982-0.985)</w:t>
            </w:r>
          </w:p>
        </w:tc>
        <w:tc>
          <w:tcPr>
            <w:tcW w:w="858" w:type="dxa"/>
            <w:vAlign w:val="center"/>
            <w:hideMark/>
          </w:tcPr>
          <w:p w14:paraId="19E39B39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0.372</w:t>
            </w:r>
          </w:p>
          <w:p w14:paraId="4BC699C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(0.362-0.382)</w:t>
            </w:r>
          </w:p>
        </w:tc>
      </w:tr>
      <w:tr w:rsidR="009D1850" w:rsidRPr="00316774" w14:paraId="536312B9" w14:textId="77777777" w:rsidTr="000027FC">
        <w:trPr>
          <w:trHeight w:val="673"/>
        </w:trPr>
        <w:tc>
          <w:tcPr>
            <w:tcW w:w="1422" w:type="dxa"/>
            <w:hideMark/>
          </w:tcPr>
          <w:p w14:paraId="0A3B976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LSTM</w:t>
            </w:r>
          </w:p>
        </w:tc>
        <w:tc>
          <w:tcPr>
            <w:tcW w:w="1023" w:type="dxa"/>
            <w:vAlign w:val="center"/>
            <w:hideMark/>
          </w:tcPr>
          <w:p w14:paraId="2B2C5796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0.860</w:t>
            </w:r>
          </w:p>
          <w:p w14:paraId="5F28D10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(0.854-0.865)</w:t>
            </w:r>
          </w:p>
        </w:tc>
        <w:tc>
          <w:tcPr>
            <w:tcW w:w="986" w:type="dxa"/>
            <w:vAlign w:val="center"/>
            <w:hideMark/>
          </w:tcPr>
          <w:p w14:paraId="3BE915CD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0.381</w:t>
            </w:r>
          </w:p>
          <w:p w14:paraId="77F61BC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(0.360-0.397)</w:t>
            </w:r>
          </w:p>
        </w:tc>
        <w:tc>
          <w:tcPr>
            <w:tcW w:w="1178" w:type="dxa"/>
            <w:vAlign w:val="center"/>
            <w:hideMark/>
          </w:tcPr>
          <w:p w14:paraId="3794BE5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0.498</w:t>
            </w:r>
          </w:p>
        </w:tc>
        <w:tc>
          <w:tcPr>
            <w:tcW w:w="1194" w:type="dxa"/>
            <w:vAlign w:val="center"/>
            <w:hideMark/>
          </w:tcPr>
          <w:p w14:paraId="60570504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0.833</w:t>
            </w:r>
          </w:p>
          <w:p w14:paraId="05685C7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(0.821-0.844)</w:t>
            </w:r>
          </w:p>
        </w:tc>
        <w:tc>
          <w:tcPr>
            <w:tcW w:w="1194" w:type="dxa"/>
            <w:vAlign w:val="center"/>
            <w:hideMark/>
          </w:tcPr>
          <w:p w14:paraId="0FB13926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0.736</w:t>
            </w:r>
          </w:p>
          <w:p w14:paraId="1CEA257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(0.731-0.740)</w:t>
            </w:r>
          </w:p>
        </w:tc>
        <w:tc>
          <w:tcPr>
            <w:tcW w:w="858" w:type="dxa"/>
            <w:vAlign w:val="center"/>
            <w:hideMark/>
          </w:tcPr>
          <w:p w14:paraId="5DAB5A8F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0.228</w:t>
            </w:r>
          </w:p>
          <w:p w14:paraId="11BDF91E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(0.220-0.236)</w:t>
            </w:r>
          </w:p>
        </w:tc>
        <w:tc>
          <w:tcPr>
            <w:tcW w:w="858" w:type="dxa"/>
            <w:vAlign w:val="center"/>
            <w:hideMark/>
          </w:tcPr>
          <w:p w14:paraId="400AAD38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0.979</w:t>
            </w:r>
          </w:p>
          <w:p w14:paraId="74A4157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(0.977-0.980)</w:t>
            </w:r>
          </w:p>
        </w:tc>
        <w:tc>
          <w:tcPr>
            <w:tcW w:w="858" w:type="dxa"/>
            <w:vAlign w:val="center"/>
            <w:hideMark/>
          </w:tcPr>
          <w:p w14:paraId="55D81AB8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0.359</w:t>
            </w:r>
          </w:p>
          <w:p w14:paraId="5E85F05D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(0.349-0.369)</w:t>
            </w:r>
          </w:p>
        </w:tc>
      </w:tr>
      <w:tr w:rsidR="009D1850" w:rsidRPr="00316774" w14:paraId="754EAD59" w14:textId="77777777" w:rsidTr="000027FC">
        <w:trPr>
          <w:trHeight w:val="673"/>
        </w:trPr>
        <w:tc>
          <w:tcPr>
            <w:tcW w:w="1422" w:type="dxa"/>
            <w:hideMark/>
          </w:tcPr>
          <w:p w14:paraId="1AD2357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proofErr w:type="spellStart"/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XGBoost</w:t>
            </w:r>
            <w:proofErr w:type="spellEnd"/>
          </w:p>
        </w:tc>
        <w:tc>
          <w:tcPr>
            <w:tcW w:w="1023" w:type="dxa"/>
            <w:vAlign w:val="center"/>
            <w:hideMark/>
          </w:tcPr>
          <w:p w14:paraId="0D5A3CE0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0.763</w:t>
            </w:r>
          </w:p>
          <w:p w14:paraId="59DE0FA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(0.752-0.773)</w:t>
            </w:r>
          </w:p>
        </w:tc>
        <w:tc>
          <w:tcPr>
            <w:tcW w:w="986" w:type="dxa"/>
            <w:vAlign w:val="center"/>
            <w:hideMark/>
          </w:tcPr>
          <w:p w14:paraId="370B4EF0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0.300</w:t>
            </w:r>
          </w:p>
          <w:p w14:paraId="47E01BCA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(0.282-0.321)</w:t>
            </w:r>
          </w:p>
        </w:tc>
        <w:tc>
          <w:tcPr>
            <w:tcW w:w="1178" w:type="dxa"/>
            <w:vAlign w:val="center"/>
            <w:hideMark/>
          </w:tcPr>
          <w:p w14:paraId="7B96DC9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0.467</w:t>
            </w:r>
          </w:p>
        </w:tc>
        <w:tc>
          <w:tcPr>
            <w:tcW w:w="1194" w:type="dxa"/>
            <w:vAlign w:val="center"/>
            <w:hideMark/>
          </w:tcPr>
          <w:p w14:paraId="659A50C5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0.711</w:t>
            </w:r>
          </w:p>
          <w:p w14:paraId="6C197865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(0.693-0.728)</w:t>
            </w:r>
          </w:p>
        </w:tc>
        <w:tc>
          <w:tcPr>
            <w:tcW w:w="1194" w:type="dxa"/>
            <w:vAlign w:val="center"/>
            <w:hideMark/>
          </w:tcPr>
          <w:p w14:paraId="282CAAF0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0.681</w:t>
            </w:r>
          </w:p>
          <w:p w14:paraId="54A6708F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(0.675-0.687)</w:t>
            </w:r>
          </w:p>
        </w:tc>
        <w:tc>
          <w:tcPr>
            <w:tcW w:w="858" w:type="dxa"/>
            <w:vAlign w:val="center"/>
            <w:hideMark/>
          </w:tcPr>
          <w:p w14:paraId="103900B5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0.173</w:t>
            </w:r>
          </w:p>
          <w:p w14:paraId="75DCE2A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(0.166-0.181)</w:t>
            </w:r>
          </w:p>
        </w:tc>
        <w:tc>
          <w:tcPr>
            <w:tcW w:w="858" w:type="dxa"/>
            <w:vAlign w:val="center"/>
            <w:hideMark/>
          </w:tcPr>
          <w:p w14:paraId="35F07577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0.962</w:t>
            </w:r>
          </w:p>
          <w:p w14:paraId="64D72AAC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(0.959-0.964)</w:t>
            </w:r>
          </w:p>
        </w:tc>
        <w:tc>
          <w:tcPr>
            <w:tcW w:w="858" w:type="dxa"/>
            <w:vAlign w:val="center"/>
            <w:hideMark/>
          </w:tcPr>
          <w:p w14:paraId="2D8CFD86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0.279</w:t>
            </w:r>
          </w:p>
          <w:p w14:paraId="14E6CCE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(0.268-0.289)</w:t>
            </w:r>
          </w:p>
        </w:tc>
      </w:tr>
      <w:tr w:rsidR="009D1850" w:rsidRPr="00316774" w14:paraId="6F9371B0" w14:textId="77777777" w:rsidTr="000027FC">
        <w:trPr>
          <w:trHeight w:val="673"/>
        </w:trPr>
        <w:tc>
          <w:tcPr>
            <w:tcW w:w="1422" w:type="dxa"/>
            <w:hideMark/>
          </w:tcPr>
          <w:p w14:paraId="665D38D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Random Forest</w:t>
            </w:r>
          </w:p>
        </w:tc>
        <w:tc>
          <w:tcPr>
            <w:tcW w:w="1023" w:type="dxa"/>
            <w:vAlign w:val="center"/>
            <w:hideMark/>
          </w:tcPr>
          <w:p w14:paraId="2159DC7B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0.728</w:t>
            </w:r>
          </w:p>
          <w:p w14:paraId="0F6C2EC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(0.717-0.738)</w:t>
            </w:r>
          </w:p>
        </w:tc>
        <w:tc>
          <w:tcPr>
            <w:tcW w:w="986" w:type="dxa"/>
            <w:vAlign w:val="center"/>
            <w:hideMark/>
          </w:tcPr>
          <w:p w14:paraId="444A744F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0.257</w:t>
            </w:r>
          </w:p>
          <w:p w14:paraId="775CDE8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(0.243-0.273)</w:t>
            </w:r>
          </w:p>
        </w:tc>
        <w:tc>
          <w:tcPr>
            <w:tcW w:w="1178" w:type="dxa"/>
            <w:vAlign w:val="center"/>
            <w:hideMark/>
          </w:tcPr>
          <w:p w14:paraId="40D0D29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0.514</w:t>
            </w:r>
          </w:p>
        </w:tc>
        <w:tc>
          <w:tcPr>
            <w:tcW w:w="1194" w:type="dxa"/>
            <w:vAlign w:val="center"/>
            <w:hideMark/>
          </w:tcPr>
          <w:p w14:paraId="262C52C3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0.541</w:t>
            </w:r>
          </w:p>
          <w:p w14:paraId="0D6FBD23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(0.522-0.559)</w:t>
            </w:r>
          </w:p>
        </w:tc>
        <w:tc>
          <w:tcPr>
            <w:tcW w:w="1194" w:type="dxa"/>
            <w:vAlign w:val="center"/>
            <w:hideMark/>
          </w:tcPr>
          <w:p w14:paraId="12B7A755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0.775</w:t>
            </w:r>
          </w:p>
          <w:p w14:paraId="2A9B238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(0.770-0.779)</w:t>
            </w:r>
          </w:p>
        </w:tc>
        <w:tc>
          <w:tcPr>
            <w:tcW w:w="858" w:type="dxa"/>
            <w:vAlign w:val="center"/>
            <w:hideMark/>
          </w:tcPr>
          <w:p w14:paraId="1CAE95A3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0.184</w:t>
            </w:r>
          </w:p>
          <w:p w14:paraId="70AF4C67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(0.177-0.193)</w:t>
            </w:r>
          </w:p>
        </w:tc>
        <w:tc>
          <w:tcPr>
            <w:tcW w:w="858" w:type="dxa"/>
            <w:vAlign w:val="center"/>
            <w:hideMark/>
          </w:tcPr>
          <w:p w14:paraId="1013027B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0.947</w:t>
            </w:r>
          </w:p>
          <w:p w14:paraId="4452F449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(0.945-0.950)</w:t>
            </w:r>
          </w:p>
        </w:tc>
        <w:tc>
          <w:tcPr>
            <w:tcW w:w="858" w:type="dxa"/>
            <w:vAlign w:val="center"/>
            <w:hideMark/>
          </w:tcPr>
          <w:p w14:paraId="3D7278ED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0.275</w:t>
            </w:r>
          </w:p>
          <w:p w14:paraId="6B95DEDB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(0.264-0.286)</w:t>
            </w:r>
          </w:p>
        </w:tc>
      </w:tr>
      <w:tr w:rsidR="009D1850" w:rsidRPr="00316774" w14:paraId="38705A51" w14:textId="77777777" w:rsidTr="000027FC">
        <w:trPr>
          <w:trHeight w:val="673"/>
        </w:trPr>
        <w:tc>
          <w:tcPr>
            <w:tcW w:w="1422" w:type="dxa"/>
            <w:hideMark/>
          </w:tcPr>
          <w:p w14:paraId="067D702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316774">
              <w:rPr>
                <w:rFonts w:ascii="Times New Roman" w:eastAsiaTheme="minorEastAsia" w:hAnsi="Times New Roman" w:cs="Times New Roman"/>
                <w:b/>
                <w:bCs/>
              </w:rPr>
              <w:t>Logistic Regression</w:t>
            </w:r>
          </w:p>
        </w:tc>
        <w:tc>
          <w:tcPr>
            <w:tcW w:w="1023" w:type="dxa"/>
            <w:vAlign w:val="center"/>
            <w:hideMark/>
          </w:tcPr>
          <w:p w14:paraId="1543CAA8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0.730</w:t>
            </w:r>
          </w:p>
          <w:p w14:paraId="64C23DA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(0.720-0.739)</w:t>
            </w:r>
          </w:p>
        </w:tc>
        <w:tc>
          <w:tcPr>
            <w:tcW w:w="986" w:type="dxa"/>
            <w:vAlign w:val="center"/>
            <w:hideMark/>
          </w:tcPr>
          <w:p w14:paraId="0AC36F4F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0.229</w:t>
            </w:r>
          </w:p>
          <w:p w14:paraId="0691DC0E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(0.215-0.243)</w:t>
            </w:r>
          </w:p>
        </w:tc>
        <w:tc>
          <w:tcPr>
            <w:tcW w:w="1178" w:type="dxa"/>
            <w:vAlign w:val="center"/>
            <w:hideMark/>
          </w:tcPr>
          <w:p w14:paraId="24B3BAF6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0.479</w:t>
            </w:r>
          </w:p>
        </w:tc>
        <w:tc>
          <w:tcPr>
            <w:tcW w:w="1194" w:type="dxa"/>
            <w:vAlign w:val="center"/>
            <w:hideMark/>
          </w:tcPr>
          <w:p w14:paraId="1E1839D9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0.677</w:t>
            </w:r>
          </w:p>
          <w:p w14:paraId="22700271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(0.659-0.693)</w:t>
            </w:r>
          </w:p>
        </w:tc>
        <w:tc>
          <w:tcPr>
            <w:tcW w:w="1194" w:type="dxa"/>
            <w:vAlign w:val="center"/>
            <w:hideMark/>
          </w:tcPr>
          <w:p w14:paraId="3E1A5CE7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0.660</w:t>
            </w:r>
          </w:p>
          <w:p w14:paraId="146AD812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(0.654-0.667)</w:t>
            </w:r>
          </w:p>
        </w:tc>
        <w:tc>
          <w:tcPr>
            <w:tcW w:w="858" w:type="dxa"/>
            <w:vAlign w:val="center"/>
            <w:hideMark/>
          </w:tcPr>
          <w:p w14:paraId="61EFEF52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0.158</w:t>
            </w:r>
          </w:p>
          <w:p w14:paraId="4CBD1340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(0.151-0.166)</w:t>
            </w:r>
          </w:p>
        </w:tc>
        <w:tc>
          <w:tcPr>
            <w:tcW w:w="858" w:type="dxa"/>
            <w:vAlign w:val="center"/>
            <w:hideMark/>
          </w:tcPr>
          <w:p w14:paraId="0C985EC3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0.956</w:t>
            </w:r>
          </w:p>
          <w:p w14:paraId="4C781084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(0.954-0.959)</w:t>
            </w:r>
          </w:p>
        </w:tc>
        <w:tc>
          <w:tcPr>
            <w:tcW w:w="858" w:type="dxa"/>
            <w:vAlign w:val="center"/>
            <w:hideMark/>
          </w:tcPr>
          <w:p w14:paraId="351E8234" w14:textId="77777777" w:rsidR="009D1850" w:rsidRPr="00316774" w:rsidRDefault="009D1850" w:rsidP="000027FC">
            <w:pPr>
              <w:pStyle w:val="ab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16774">
              <w:rPr>
                <w:rFonts w:ascii="Times New Roman" w:eastAsia="Pretendard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0.256</w:t>
            </w:r>
          </w:p>
          <w:p w14:paraId="6E75CE18" w14:textId="77777777" w:rsidR="009D1850" w:rsidRPr="00316774" w:rsidRDefault="009D1850" w:rsidP="000027FC">
            <w:pPr>
              <w:wordWrap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316774">
              <w:rPr>
                <w:rFonts w:ascii="Times New Roman" w:eastAsia="Pretendard" w:hAnsi="Times New Roman" w:cs="Times New Roman"/>
                <w:color w:val="000000"/>
                <w:kern w:val="24"/>
              </w:rPr>
              <w:t>(0.246-0.267)</w:t>
            </w:r>
          </w:p>
        </w:tc>
      </w:tr>
    </w:tbl>
    <w:p w14:paraId="4945A8F8" w14:textId="77777777" w:rsidR="009D1850" w:rsidRPr="00CF7D0C" w:rsidRDefault="009D1850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070203E" w14:textId="77777777" w:rsidR="009D1850" w:rsidRDefault="009D1850" w:rsidP="009D1850">
      <w:pPr>
        <w:widowControl/>
        <w:wordWrap/>
        <w:autoSpaceDE/>
        <w:autoSpaceDN/>
        <w:spacing w:after="160" w:line="259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D384A7A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D788593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643FF277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0471419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F833325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73CCC23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53E2187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7A0DBB0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672A448D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5570497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960F27A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D092E30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D5B12ED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013D719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D766E39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2BC76588" w14:textId="77777777" w:rsidR="007F3671" w:rsidRDefault="007F3671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8919E73" w14:textId="136F316A" w:rsidR="009D1850" w:rsidRDefault="009D1850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  <w:r w:rsidRPr="32E9C70F">
        <w:rPr>
          <w:rFonts w:ascii="Times New Roman" w:eastAsiaTheme="minorEastAsia" w:hAnsi="Times New Roman" w:cs="Times New Roman"/>
          <w:b/>
          <w:bCs/>
          <w:caps/>
        </w:rPr>
        <w:lastRenderedPageBreak/>
        <w:t xml:space="preserve">SUPPLEMENTARY fIGURE </w:t>
      </w:r>
      <w:r>
        <w:rPr>
          <w:rFonts w:ascii="Times New Roman" w:eastAsiaTheme="minorEastAsia" w:hAnsi="Times New Roman" w:cs="Times New Roman"/>
          <w:b/>
          <w:bCs/>
          <w:caps/>
        </w:rPr>
        <w:t>1</w:t>
      </w:r>
      <w:r w:rsidRPr="32E9C70F">
        <w:rPr>
          <w:rFonts w:ascii="Times New Roman" w:eastAsiaTheme="minorEastAsia" w:hAnsi="Times New Roman" w:cs="Times New Roman"/>
          <w:b/>
          <w:bCs/>
          <w:caps/>
        </w:rPr>
        <w:t xml:space="preserve">. </w:t>
      </w:r>
      <w:r w:rsidRPr="610E8B1C">
        <w:rPr>
          <w:rFonts w:ascii="Times New Roman" w:hAnsi="Times New Roman" w:cs="Times New Roman"/>
        </w:rPr>
        <w:t xml:space="preserve">ROC curves </w:t>
      </w:r>
      <w:r>
        <w:rPr>
          <w:rFonts w:ascii="Times New Roman" w:hAnsi="Times New Roman" w:cs="Times New Roman"/>
        </w:rPr>
        <w:t>for comparative analysis with conventional machine learning models.</w:t>
      </w:r>
      <w:r w:rsidRPr="610E8B1C">
        <w:rPr>
          <w:rFonts w:ascii="Times New Roman" w:hAnsi="Times New Roman" w:cs="Times New Roman"/>
        </w:rPr>
        <w:t xml:space="preserve"> </w:t>
      </w:r>
    </w:p>
    <w:p w14:paraId="457876E5" w14:textId="77777777" w:rsidR="009D1850" w:rsidRPr="00C12689" w:rsidRDefault="009D1850" w:rsidP="009D1850">
      <w:pPr>
        <w:wordWrap/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  <w:r w:rsidRPr="00C12689">
        <w:rPr>
          <w:rFonts w:ascii="Times New Roman" w:eastAsiaTheme="minorEastAsia" w:hAnsi="Times New Roman" w:cs="Times New Roman"/>
          <w:b/>
          <w:bCs/>
          <w:caps/>
          <w:noProof/>
        </w:rPr>
        <w:drawing>
          <wp:inline distT="0" distB="0" distL="0" distR="0" wp14:anchorId="1D634623" wp14:editId="04867EEA">
            <wp:extent cx="3323645" cy="3159783"/>
            <wp:effectExtent l="0" t="0" r="0" b="2540"/>
            <wp:docPr id="352154840" name="그림 14" descr="텍스트, 스크린샷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154840" name="그림 14" descr="텍스트, 스크린샷, 라인, 도표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395" cy="316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61638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023F32D2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D8D58E9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298CC72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AE80E2C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3374A93E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1D8D81B9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8B653A6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65B3DF0B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0809DBC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21300EFD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4BBBC3A5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7D4D7292" w14:textId="77777777" w:rsidR="009D1850" w:rsidRDefault="009D1850" w:rsidP="009D1850">
      <w:pPr>
        <w:spacing w:after="0" w:line="480" w:lineRule="auto"/>
        <w:rPr>
          <w:rFonts w:ascii="Times New Roman" w:eastAsiaTheme="minorEastAsia" w:hAnsi="Times New Roman" w:cs="Times New Roman"/>
          <w:b/>
          <w:bCs/>
          <w:caps/>
        </w:rPr>
      </w:pPr>
    </w:p>
    <w:p w14:paraId="59602FD3" w14:textId="77777777" w:rsidR="006F0A89" w:rsidRPr="007F3671" w:rsidRDefault="006F0A89">
      <w:pPr>
        <w:rPr>
          <w:rFonts w:eastAsiaTheme="minorEastAsia" w:hint="eastAsia"/>
        </w:rPr>
      </w:pPr>
    </w:p>
    <w:sectPr w:rsidR="006F0A89" w:rsidRPr="007F367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0F421" w14:textId="77777777" w:rsidR="00D12497" w:rsidRDefault="00D12497" w:rsidP="007F3671">
      <w:pPr>
        <w:spacing w:after="0" w:line="240" w:lineRule="auto"/>
      </w:pPr>
      <w:r>
        <w:separator/>
      </w:r>
    </w:p>
  </w:endnote>
  <w:endnote w:type="continuationSeparator" w:id="0">
    <w:p w14:paraId="11B359B6" w14:textId="77777777" w:rsidR="00D12497" w:rsidRDefault="00D12497" w:rsidP="007F3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retendar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8F156" w14:textId="77777777" w:rsidR="00D12497" w:rsidRDefault="00D12497" w:rsidP="007F3671">
      <w:pPr>
        <w:spacing w:after="0" w:line="240" w:lineRule="auto"/>
      </w:pPr>
      <w:r>
        <w:separator/>
      </w:r>
    </w:p>
  </w:footnote>
  <w:footnote w:type="continuationSeparator" w:id="0">
    <w:p w14:paraId="6D0971B9" w14:textId="77777777" w:rsidR="00D12497" w:rsidRDefault="00D12497" w:rsidP="007F36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850"/>
    <w:rsid w:val="006835A3"/>
    <w:rsid w:val="006F0A89"/>
    <w:rsid w:val="007F3671"/>
    <w:rsid w:val="009D1850"/>
    <w:rsid w:val="00AF7D04"/>
    <w:rsid w:val="00D1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59DCC"/>
  <w15:chartTrackingRefBased/>
  <w15:docId w15:val="{BBA87D04-A826-42D5-9B61-901A9B44B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850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Theme="minorHAnsi" w:eastAsia="Times New Roman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D1850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D1850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D1850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D1850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D1850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D1850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D1850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D1850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D1850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D185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9D185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D185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9D18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D18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D18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D18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D18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D185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9D185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9D18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D1850"/>
    <w:pPr>
      <w:numPr>
        <w:ilvl w:val="1"/>
      </w:numPr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9D18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D1850"/>
    <w:pPr>
      <w:spacing w:before="160" w:after="160" w:line="240" w:lineRule="auto"/>
      <w:jc w:val="center"/>
    </w:pPr>
    <w:rPr>
      <w:rFonts w:asciiTheme="minorEastAsia" w:eastAsiaTheme="minorEastAsia"/>
      <w:i/>
      <w:iCs/>
      <w:color w:val="404040" w:themeColor="text1" w:themeTint="BF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9D185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D1850"/>
    <w:pPr>
      <w:spacing w:after="160" w:line="240" w:lineRule="auto"/>
      <w:ind w:left="720"/>
      <w:contextualSpacing/>
      <w:jc w:val="left"/>
    </w:pPr>
    <w:rPr>
      <w:rFonts w:asciiTheme="minorEastAsia" w:eastAsiaTheme="minorEastAsia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9D185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D1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EastAsia" w:eastAsiaTheme="minorEastAsia"/>
      <w:i/>
      <w:iCs/>
      <w:color w:val="0F4761" w:themeColor="accent1" w:themeShade="BF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9D185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D185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9D1850"/>
    <w:pPr>
      <w:spacing w:after="0"/>
      <w:jc w:val="both"/>
    </w:pPr>
    <w:rPr>
      <w:rFonts w:asciiTheme="minorHAnsi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9D185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c">
    <w:name w:val="header"/>
    <w:basedOn w:val="a"/>
    <w:link w:val="Char3"/>
    <w:uiPriority w:val="99"/>
    <w:unhideWhenUsed/>
    <w:rsid w:val="007F367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7F3671"/>
    <w:rPr>
      <w:rFonts w:asciiTheme="minorHAnsi" w:eastAsia="Times New Roman"/>
      <w:szCs w:val="22"/>
      <w14:ligatures w14:val="none"/>
    </w:rPr>
  </w:style>
  <w:style w:type="paragraph" w:styleId="ad">
    <w:name w:val="footer"/>
    <w:basedOn w:val="a"/>
    <w:link w:val="Char4"/>
    <w:uiPriority w:val="99"/>
    <w:unhideWhenUsed/>
    <w:rsid w:val="007F3671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7F3671"/>
    <w:rPr>
      <w:rFonts w:asciiTheme="minorHAnsi" w:eastAsia="Times New Roman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 Ae Jung</dc:creator>
  <cp:keywords/>
  <dc:description/>
  <cp:lastModifiedBy>Hyun Ae Jung</cp:lastModifiedBy>
  <cp:revision>2</cp:revision>
  <dcterms:created xsi:type="dcterms:W3CDTF">2026-03-20T13:23:00Z</dcterms:created>
  <dcterms:modified xsi:type="dcterms:W3CDTF">2026-03-21T07:40:00Z</dcterms:modified>
</cp:coreProperties>
</file>