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DE0B" w14:textId="576F5B34" w:rsidR="00F403FF" w:rsidRPr="0065352F" w:rsidRDefault="00730E6C" w:rsidP="00E424E8">
      <w:pPr>
        <w:spacing w:after="160" w:line="278" w:lineRule="auto"/>
        <w:jc w:val="center"/>
        <w:rPr>
          <w:rFonts w:ascii="Times New Roman" w:hAnsi="Times New Roman" w:cs="Times New Roman"/>
          <w:b/>
          <w:bCs/>
          <w:sz w:val="24"/>
          <w:szCs w:val="24"/>
          <w:lang w:val="en-US"/>
        </w:rPr>
      </w:pPr>
      <w:r w:rsidRPr="0065352F">
        <w:rPr>
          <w:rFonts w:ascii="Times New Roman" w:hAnsi="Times New Roman" w:cs="Times New Roman"/>
          <w:b/>
          <w:bCs/>
          <w:sz w:val="24"/>
          <w:szCs w:val="24"/>
          <w:lang w:val="en-US"/>
        </w:rPr>
        <w:t>Supplementary Material</w:t>
      </w:r>
    </w:p>
    <w:p w14:paraId="7415DE1B" w14:textId="4FF7C36F" w:rsidR="00F403FF" w:rsidRPr="0065352F" w:rsidRDefault="00730E6C" w:rsidP="00AE38A6">
      <w:pPr>
        <w:spacing w:after="160" w:line="360" w:lineRule="auto"/>
        <w:jc w:val="both"/>
        <w:rPr>
          <w:rFonts w:ascii="Times New Roman" w:hAnsi="Times New Roman" w:cs="Times New Roman"/>
          <w:b/>
          <w:bCs/>
          <w:sz w:val="24"/>
          <w:szCs w:val="24"/>
          <w:lang w:val="en-US"/>
        </w:rPr>
      </w:pPr>
      <w:r w:rsidRPr="0065352F">
        <w:rPr>
          <w:rFonts w:ascii="Times New Roman" w:hAnsi="Times New Roman" w:cs="Times New Roman"/>
          <w:b/>
          <w:bCs/>
          <w:sz w:val="24"/>
          <w:szCs w:val="24"/>
          <w:lang w:val="en-US"/>
        </w:rPr>
        <w:t>Antioxidant strategies of four native tree species across seasons in urban and peri-urban Atlantic Forest remnants</w:t>
      </w:r>
    </w:p>
    <w:p w14:paraId="7415DE1C" w14:textId="77777777" w:rsidR="00F403FF" w:rsidRPr="0065352F" w:rsidRDefault="00730E6C" w:rsidP="00AE38A6">
      <w:pPr>
        <w:spacing w:before="240" w:after="240" w:line="360" w:lineRule="auto"/>
        <w:jc w:val="center"/>
        <w:rPr>
          <w:rFonts w:ascii="Times New Roman" w:hAnsi="Times New Roman" w:cs="Times New Roman"/>
          <w:sz w:val="24"/>
          <w:szCs w:val="24"/>
        </w:rPr>
      </w:pPr>
      <w:r w:rsidRPr="0065352F">
        <w:rPr>
          <w:rFonts w:ascii="Times New Roman" w:hAnsi="Times New Roman" w:cs="Times New Roman"/>
          <w:noProof/>
          <w:sz w:val="24"/>
          <w:szCs w:val="24"/>
        </w:rPr>
        <w:drawing>
          <wp:inline distT="114300" distB="114300" distL="114300" distR="114300" wp14:anchorId="7415E0E6" wp14:editId="466674F4">
            <wp:extent cx="5074920" cy="5707380"/>
            <wp:effectExtent l="0" t="0" r="0" b="762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5"/>
                    <a:srcRect l="3856" t="1446" r="1872" b="2886"/>
                    <a:stretch>
                      <a:fillRect/>
                    </a:stretch>
                  </pic:blipFill>
                  <pic:spPr bwMode="auto">
                    <a:xfrm>
                      <a:off x="0" y="0"/>
                      <a:ext cx="5075211" cy="5707707"/>
                    </a:xfrm>
                    <a:prstGeom prst="rect">
                      <a:avLst/>
                    </a:prstGeom>
                    <a:ln>
                      <a:noFill/>
                    </a:ln>
                    <a:extLst>
                      <a:ext uri="{53640926-AAD7-44D8-BBD7-CCE9431645EC}">
                        <a14:shadowObscured xmlns:a14="http://schemas.microsoft.com/office/drawing/2010/main"/>
                      </a:ext>
                    </a:extLst>
                  </pic:spPr>
                </pic:pic>
              </a:graphicData>
            </a:graphic>
          </wp:inline>
        </w:drawing>
      </w:r>
    </w:p>
    <w:p w14:paraId="7415DE1D" w14:textId="77777777" w:rsidR="00F403FF" w:rsidRPr="0065352F" w:rsidRDefault="00730E6C">
      <w:pPr>
        <w:spacing w:before="240" w:after="240" w:line="240" w:lineRule="auto"/>
        <w:jc w:val="both"/>
        <w:rPr>
          <w:rFonts w:ascii="Times New Roman" w:hAnsi="Times New Roman" w:cs="Times New Roman"/>
          <w:sz w:val="24"/>
          <w:szCs w:val="24"/>
          <w:lang w:val="en-US"/>
        </w:rPr>
        <w:sectPr w:rsidR="00F403FF" w:rsidRPr="0065352F">
          <w:pgSz w:w="11909" w:h="16834"/>
          <w:pgMar w:top="1440" w:right="1440" w:bottom="1440" w:left="1440" w:header="720" w:footer="720" w:gutter="0"/>
          <w:pgNumType w:start="1"/>
          <w:cols w:space="720"/>
        </w:sectPr>
      </w:pPr>
      <w:r w:rsidRPr="0065352F">
        <w:rPr>
          <w:rFonts w:ascii="Times New Roman" w:hAnsi="Times New Roman" w:cs="Times New Roman"/>
          <w:sz w:val="24"/>
          <w:szCs w:val="24"/>
          <w:lang w:val="en-US"/>
        </w:rPr>
        <w:t xml:space="preserve">Figure S1. Heatmaps of Pearson correlation coefficients (r) relating leaf biochemical markers to environmental drivers for four native Atlantic Forest tree species. The color scale indicates the strength and direction of the linear relationship: red represents positive correlations (values approaching 1), while blue indicates negative correlations (values approaching -1). AS,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GM,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MN,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MDA, malondialdehyde; TPC: total phenolic compounds; SOD, superoxide dismutase; APX, ascorbate peroxidase; CAT, catalase; Glutathione half-cell reduction potential (E</w:t>
      </w:r>
      <w:r w:rsidRPr="0065352F">
        <w:rPr>
          <w:rFonts w:ascii="Times New Roman" w:hAnsi="Times New Roman" w:cs="Times New Roman"/>
          <w:sz w:val="24"/>
          <w:szCs w:val="24"/>
          <w:vertAlign w:val="subscript"/>
          <w:lang w:val="en-US"/>
        </w:rPr>
        <w:t>hc</w:t>
      </w:r>
      <w:r w:rsidRPr="0065352F">
        <w:rPr>
          <w:rFonts w:ascii="Times New Roman" w:hAnsi="Times New Roman" w:cs="Times New Roman"/>
          <w:sz w:val="24"/>
          <w:szCs w:val="24"/>
          <w:lang w:val="en-US"/>
        </w:rPr>
        <w:t>); RatioAsA, ascorbate redox state. T, temperature; P, precipitation. AOT40, accumulated ozone exposure over a threshold of 40 ppb; PAR, photosynthetically active radiation; UV, ultraviolet radiation index.</w:t>
      </w:r>
    </w:p>
    <w:p w14:paraId="7415DE1E"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 Influence of site and season on reduced ascorbate (AsA)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
        <w:tblW w:w="12475" w:type="dxa"/>
        <w:jc w:val="center"/>
        <w:tblLayout w:type="fixed"/>
        <w:tblLook w:val="0400" w:firstRow="0" w:lastRow="0" w:firstColumn="0" w:lastColumn="0" w:noHBand="0" w:noVBand="1"/>
      </w:tblPr>
      <w:tblGrid>
        <w:gridCol w:w="1096"/>
        <w:gridCol w:w="2307"/>
        <w:gridCol w:w="2424"/>
        <w:gridCol w:w="1545"/>
        <w:gridCol w:w="5103"/>
      </w:tblGrid>
      <w:tr w:rsidR="00F403FF" w:rsidRPr="0065352F" w14:paraId="7415DE24" w14:textId="77777777" w:rsidTr="00B50704">
        <w:trPr>
          <w:tblHeader/>
          <w:jc w:val="center"/>
        </w:trPr>
        <w:tc>
          <w:tcPr>
            <w:tcW w:w="1096" w:type="dxa"/>
            <w:tcBorders>
              <w:top w:val="single" w:sz="4" w:space="0" w:color="auto"/>
              <w:bottom w:val="single" w:sz="4" w:space="0" w:color="auto"/>
            </w:tcBorders>
            <w:vAlign w:val="center"/>
          </w:tcPr>
          <w:p w14:paraId="7415DE1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307" w:type="dxa"/>
            <w:tcBorders>
              <w:top w:val="single" w:sz="4" w:space="0" w:color="auto"/>
              <w:bottom w:val="single" w:sz="4" w:space="0" w:color="auto"/>
            </w:tcBorders>
            <w:vAlign w:val="center"/>
          </w:tcPr>
          <w:p w14:paraId="7415DE2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424" w:type="dxa"/>
            <w:tcBorders>
              <w:top w:val="single" w:sz="4" w:space="0" w:color="auto"/>
              <w:bottom w:val="single" w:sz="4" w:space="0" w:color="auto"/>
            </w:tcBorders>
            <w:vAlign w:val="center"/>
          </w:tcPr>
          <w:p w14:paraId="7415DE21" w14:textId="77777777" w:rsidR="00F403FF" w:rsidRPr="0065352F" w:rsidRDefault="00730E6C" w:rsidP="0065352F">
            <w:pPr>
              <w:spacing w:before="240" w:after="240" w:line="240" w:lineRule="auto"/>
              <w:jc w:val="center"/>
              <w:rPr>
                <w:rFonts w:ascii="Times New Roman" w:hAnsi="Times New Roman" w:cs="Times New Roman"/>
                <w:sz w:val="20"/>
                <w:szCs w:val="20"/>
              </w:rPr>
            </w:pPr>
            <w:proofErr w:type="gramStart"/>
            <w:r w:rsidRPr="0065352F">
              <w:rPr>
                <w:rFonts w:ascii="Times New Roman" w:hAnsi="Times New Roman" w:cs="Times New Roman"/>
                <w:sz w:val="20"/>
                <w:szCs w:val="20"/>
              </w:rPr>
              <w:t>Formula</w:t>
            </w:r>
            <w:proofErr w:type="gramEnd"/>
            <w:r w:rsidRPr="0065352F">
              <w:rPr>
                <w:rFonts w:ascii="Times New Roman" w:hAnsi="Times New Roman" w:cs="Times New Roman"/>
                <w:sz w:val="20"/>
                <w:szCs w:val="20"/>
              </w:rPr>
              <w:t xml:space="preserve"> (structure)</w:t>
            </w:r>
          </w:p>
        </w:tc>
        <w:tc>
          <w:tcPr>
            <w:tcW w:w="1545" w:type="dxa"/>
            <w:tcBorders>
              <w:top w:val="single" w:sz="4" w:space="0" w:color="auto"/>
              <w:bottom w:val="single" w:sz="4" w:space="0" w:color="auto"/>
            </w:tcBorders>
            <w:vAlign w:val="center"/>
          </w:tcPr>
          <w:p w14:paraId="7415DE2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5103" w:type="dxa"/>
            <w:tcBorders>
              <w:top w:val="single" w:sz="4" w:space="0" w:color="auto"/>
              <w:bottom w:val="single" w:sz="4" w:space="0" w:color="auto"/>
            </w:tcBorders>
            <w:vAlign w:val="center"/>
          </w:tcPr>
          <w:p w14:paraId="7415DE2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DE2A" w14:textId="77777777" w:rsidTr="00BB18FD">
        <w:trPr>
          <w:jc w:val="center"/>
        </w:trPr>
        <w:tc>
          <w:tcPr>
            <w:tcW w:w="1096" w:type="dxa"/>
            <w:tcBorders>
              <w:top w:val="single" w:sz="4" w:space="0" w:color="auto"/>
            </w:tcBorders>
            <w:vAlign w:val="center"/>
          </w:tcPr>
          <w:p w14:paraId="7415DE2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307" w:type="dxa"/>
            <w:tcBorders>
              <w:top w:val="single" w:sz="4" w:space="0" w:color="auto"/>
            </w:tcBorders>
            <w:vAlign w:val="center"/>
          </w:tcPr>
          <w:p w14:paraId="7415DE2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424" w:type="dxa"/>
            <w:tcBorders>
              <w:top w:val="single" w:sz="4" w:space="0" w:color="auto"/>
            </w:tcBorders>
            <w:vAlign w:val="center"/>
          </w:tcPr>
          <w:p w14:paraId="7415DE2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AsA ~ Site + Season</w:t>
            </w:r>
          </w:p>
        </w:tc>
        <w:tc>
          <w:tcPr>
            <w:tcW w:w="1545" w:type="dxa"/>
            <w:tcBorders>
              <w:top w:val="single" w:sz="4" w:space="0" w:color="auto"/>
            </w:tcBorders>
            <w:vAlign w:val="center"/>
          </w:tcPr>
          <w:p w14:paraId="7415DE2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90.704</w:t>
            </w:r>
          </w:p>
        </w:tc>
        <w:tc>
          <w:tcPr>
            <w:tcW w:w="5103" w:type="dxa"/>
            <w:tcBorders>
              <w:top w:val="single" w:sz="4" w:space="0" w:color="auto"/>
            </w:tcBorders>
            <w:vAlign w:val="center"/>
          </w:tcPr>
          <w:p w14:paraId="7415DE2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0.005; Season = 0.057</w:t>
            </w:r>
          </w:p>
        </w:tc>
      </w:tr>
      <w:tr w:rsidR="00F403FF" w:rsidRPr="0065352F" w14:paraId="7415DE30" w14:textId="77777777">
        <w:trPr>
          <w:jc w:val="center"/>
        </w:trPr>
        <w:tc>
          <w:tcPr>
            <w:tcW w:w="1096" w:type="dxa"/>
            <w:vAlign w:val="center"/>
          </w:tcPr>
          <w:p w14:paraId="7415DE2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307" w:type="dxa"/>
            <w:vAlign w:val="center"/>
          </w:tcPr>
          <w:p w14:paraId="7415DE2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424" w:type="dxa"/>
            <w:vAlign w:val="center"/>
          </w:tcPr>
          <w:p w14:paraId="7415DE2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AsA ~ Site * Season</w:t>
            </w:r>
          </w:p>
        </w:tc>
        <w:tc>
          <w:tcPr>
            <w:tcW w:w="1545" w:type="dxa"/>
            <w:vAlign w:val="center"/>
          </w:tcPr>
          <w:p w14:paraId="7415DE2E"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0"/>
                <w:id w:val="217457110"/>
              </w:sdtPr>
              <w:sdtEndPr/>
              <w:sdtContent>
                <w:r w:rsidR="00730E6C" w:rsidRPr="0065352F">
                  <w:rPr>
                    <w:rFonts w:ascii="Times New Roman" w:eastAsia="Arial Unicode MS" w:hAnsi="Times New Roman" w:cs="Times New Roman"/>
                    <w:sz w:val="20"/>
                    <w:szCs w:val="20"/>
                  </w:rPr>
                  <w:t>−31.739</w:t>
                </w:r>
              </w:sdtContent>
            </w:sdt>
          </w:p>
        </w:tc>
        <w:tc>
          <w:tcPr>
            <w:tcW w:w="5103" w:type="dxa"/>
            <w:vAlign w:val="center"/>
          </w:tcPr>
          <w:p w14:paraId="7415DE2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&lt; 0.001; Season &lt; 0.001; Site×Season = 0.017</w:t>
            </w:r>
          </w:p>
        </w:tc>
      </w:tr>
      <w:tr w:rsidR="00F403FF" w:rsidRPr="0065352F" w14:paraId="7415DE36" w14:textId="77777777" w:rsidTr="00B50704">
        <w:trPr>
          <w:jc w:val="center"/>
        </w:trPr>
        <w:tc>
          <w:tcPr>
            <w:tcW w:w="1096" w:type="dxa"/>
            <w:vAlign w:val="center"/>
          </w:tcPr>
          <w:p w14:paraId="7415DE3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307" w:type="dxa"/>
            <w:vAlign w:val="center"/>
          </w:tcPr>
          <w:p w14:paraId="7415DE3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424" w:type="dxa"/>
            <w:vAlign w:val="center"/>
          </w:tcPr>
          <w:p w14:paraId="7415DE3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AsA ~ Site * Season</w:t>
            </w:r>
          </w:p>
        </w:tc>
        <w:tc>
          <w:tcPr>
            <w:tcW w:w="1545" w:type="dxa"/>
            <w:vAlign w:val="center"/>
          </w:tcPr>
          <w:p w14:paraId="7415DE34"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
                <w:id w:val="-312984519"/>
              </w:sdtPr>
              <w:sdtEndPr/>
              <w:sdtContent>
                <w:r w:rsidR="00730E6C" w:rsidRPr="0065352F">
                  <w:rPr>
                    <w:rFonts w:ascii="Times New Roman" w:eastAsia="Arial Unicode MS" w:hAnsi="Times New Roman" w:cs="Times New Roman"/>
                    <w:sz w:val="20"/>
                    <w:szCs w:val="20"/>
                  </w:rPr>
                  <w:t>−125.33</w:t>
                </w:r>
              </w:sdtContent>
            </w:sdt>
          </w:p>
        </w:tc>
        <w:tc>
          <w:tcPr>
            <w:tcW w:w="5103" w:type="dxa"/>
            <w:vAlign w:val="center"/>
          </w:tcPr>
          <w:p w14:paraId="7415DE3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0.001; Season &lt; 0.001; Site×Season = 0.030</w:t>
            </w:r>
          </w:p>
        </w:tc>
      </w:tr>
      <w:tr w:rsidR="00F403FF" w:rsidRPr="0065352F" w14:paraId="7415DE3C" w14:textId="77777777" w:rsidTr="00B50704">
        <w:trPr>
          <w:jc w:val="center"/>
        </w:trPr>
        <w:tc>
          <w:tcPr>
            <w:tcW w:w="1096" w:type="dxa"/>
            <w:tcBorders>
              <w:bottom w:val="single" w:sz="4" w:space="0" w:color="auto"/>
            </w:tcBorders>
            <w:vAlign w:val="center"/>
          </w:tcPr>
          <w:p w14:paraId="7415DE3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307" w:type="dxa"/>
            <w:tcBorders>
              <w:bottom w:val="single" w:sz="4" w:space="0" w:color="auto"/>
            </w:tcBorders>
            <w:vAlign w:val="center"/>
          </w:tcPr>
          <w:p w14:paraId="7415DE3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424" w:type="dxa"/>
            <w:tcBorders>
              <w:bottom w:val="single" w:sz="4" w:space="0" w:color="auto"/>
            </w:tcBorders>
            <w:vAlign w:val="center"/>
          </w:tcPr>
          <w:p w14:paraId="7415DE3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AsA ~ Site + Season</w:t>
            </w:r>
          </w:p>
        </w:tc>
        <w:tc>
          <w:tcPr>
            <w:tcW w:w="1545" w:type="dxa"/>
            <w:tcBorders>
              <w:bottom w:val="single" w:sz="4" w:space="0" w:color="auto"/>
            </w:tcBorders>
            <w:vAlign w:val="center"/>
          </w:tcPr>
          <w:p w14:paraId="7415DE3A"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
                <w:id w:val="-736806591"/>
              </w:sdtPr>
              <w:sdtEndPr/>
              <w:sdtContent>
                <w:r w:rsidR="00730E6C" w:rsidRPr="0065352F">
                  <w:rPr>
                    <w:rFonts w:ascii="Times New Roman" w:eastAsia="Arial Unicode MS" w:hAnsi="Times New Roman" w:cs="Times New Roman"/>
                    <w:sz w:val="20"/>
                    <w:szCs w:val="20"/>
                  </w:rPr>
                  <w:t>−113.98</w:t>
                </w:r>
              </w:sdtContent>
            </w:sdt>
          </w:p>
        </w:tc>
        <w:tc>
          <w:tcPr>
            <w:tcW w:w="5103" w:type="dxa"/>
            <w:tcBorders>
              <w:bottom w:val="single" w:sz="4" w:space="0" w:color="auto"/>
            </w:tcBorders>
            <w:vAlign w:val="center"/>
          </w:tcPr>
          <w:p w14:paraId="7415DE3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&lt; 0.001; Season = 0.141</w:t>
            </w:r>
          </w:p>
        </w:tc>
      </w:tr>
    </w:tbl>
    <w:p w14:paraId="7415DE3D" w14:textId="77777777" w:rsidR="00F403FF" w:rsidRPr="0065352F" w:rsidRDefault="00F403FF">
      <w:pPr>
        <w:spacing w:before="240" w:after="240" w:line="360" w:lineRule="auto"/>
        <w:jc w:val="center"/>
        <w:rPr>
          <w:rFonts w:ascii="Times New Roman" w:hAnsi="Times New Roman" w:cs="Times New Roman"/>
          <w:sz w:val="24"/>
          <w:szCs w:val="24"/>
        </w:rPr>
      </w:pPr>
    </w:p>
    <w:p w14:paraId="7415DE3E" w14:textId="77777777" w:rsidR="00F403FF" w:rsidRPr="0065352F" w:rsidRDefault="00F403FF">
      <w:pPr>
        <w:spacing w:before="240" w:after="240" w:line="360" w:lineRule="auto"/>
        <w:jc w:val="center"/>
        <w:rPr>
          <w:rFonts w:ascii="Times New Roman" w:hAnsi="Times New Roman" w:cs="Times New Roman"/>
          <w:sz w:val="24"/>
          <w:szCs w:val="24"/>
        </w:rPr>
      </w:pPr>
    </w:p>
    <w:p w14:paraId="7415DE3F" w14:textId="77777777" w:rsidR="00F403FF" w:rsidRPr="0065352F" w:rsidRDefault="00F403FF">
      <w:pPr>
        <w:spacing w:before="240" w:after="240" w:line="360" w:lineRule="auto"/>
        <w:jc w:val="center"/>
        <w:rPr>
          <w:rFonts w:ascii="Times New Roman" w:hAnsi="Times New Roman" w:cs="Times New Roman"/>
          <w:sz w:val="24"/>
          <w:szCs w:val="24"/>
        </w:rPr>
      </w:pPr>
    </w:p>
    <w:p w14:paraId="7415DE40" w14:textId="77777777" w:rsidR="00F403FF" w:rsidRPr="0065352F" w:rsidRDefault="00F403FF">
      <w:pPr>
        <w:spacing w:before="240" w:after="240" w:line="360" w:lineRule="auto"/>
        <w:jc w:val="center"/>
        <w:rPr>
          <w:rFonts w:ascii="Times New Roman" w:hAnsi="Times New Roman" w:cs="Times New Roman"/>
          <w:sz w:val="24"/>
          <w:szCs w:val="24"/>
        </w:rPr>
      </w:pPr>
    </w:p>
    <w:p w14:paraId="7415DE41" w14:textId="77777777" w:rsidR="00F403FF" w:rsidRPr="0065352F" w:rsidRDefault="00F403FF">
      <w:pPr>
        <w:spacing w:before="240" w:after="240" w:line="360" w:lineRule="auto"/>
        <w:jc w:val="center"/>
        <w:rPr>
          <w:rFonts w:ascii="Times New Roman" w:hAnsi="Times New Roman" w:cs="Times New Roman"/>
          <w:sz w:val="24"/>
          <w:szCs w:val="24"/>
        </w:rPr>
      </w:pPr>
    </w:p>
    <w:p w14:paraId="7415DE42"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S2. Model-predicted reduced ascorbate (AsA)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S1). RMG, Morro Grande Forest Reserve; Matão-IAG, Biosciences Institute Forest Reserve. Values are expressed as µmol g⁻¹ fresh mass (FM).</w:t>
      </w:r>
    </w:p>
    <w:tbl>
      <w:tblPr>
        <w:tblStyle w:val="a0"/>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E48" w14:textId="77777777" w:rsidTr="00B50704">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E43" w14:textId="7F0EB50E"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E44"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E45"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E46"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E47"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B50704" w:rsidRPr="0065352F" w14:paraId="7415DE4F" w14:textId="77777777" w:rsidTr="00B50704">
        <w:trPr>
          <w:jc w:val="center"/>
        </w:trPr>
        <w:tc>
          <w:tcPr>
            <w:tcW w:w="2325" w:type="dxa"/>
            <w:tcMar>
              <w:top w:w="100" w:type="dxa"/>
              <w:left w:w="100" w:type="dxa"/>
              <w:bottom w:w="100" w:type="dxa"/>
              <w:right w:w="100" w:type="dxa"/>
            </w:tcMar>
          </w:tcPr>
          <w:p w14:paraId="7415DE49"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E4A"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4.21</w:t>
            </w:r>
          </w:p>
        </w:tc>
        <w:tc>
          <w:tcPr>
            <w:tcW w:w="2326" w:type="dxa"/>
            <w:tcMar>
              <w:top w:w="100" w:type="dxa"/>
              <w:left w:w="100" w:type="dxa"/>
              <w:bottom w:w="100" w:type="dxa"/>
              <w:right w:w="100" w:type="dxa"/>
            </w:tcMar>
          </w:tcPr>
          <w:p w14:paraId="7415DE4B"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2.56</w:t>
            </w:r>
          </w:p>
        </w:tc>
        <w:tc>
          <w:tcPr>
            <w:tcW w:w="2326" w:type="dxa"/>
            <w:tcMar>
              <w:top w:w="100" w:type="dxa"/>
              <w:left w:w="100" w:type="dxa"/>
              <w:bottom w:w="100" w:type="dxa"/>
              <w:right w:w="100" w:type="dxa"/>
            </w:tcMar>
          </w:tcPr>
          <w:p w14:paraId="7415DE4C"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5.34</w:t>
            </w:r>
          </w:p>
        </w:tc>
        <w:tc>
          <w:tcPr>
            <w:tcW w:w="2326" w:type="dxa"/>
            <w:gridSpan w:val="2"/>
            <w:tcMar>
              <w:top w:w="100" w:type="dxa"/>
              <w:left w:w="100" w:type="dxa"/>
              <w:bottom w:w="100" w:type="dxa"/>
              <w:right w:w="100" w:type="dxa"/>
            </w:tcMar>
          </w:tcPr>
          <w:p w14:paraId="7415DE4D"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3.68</w:t>
            </w:r>
          </w:p>
        </w:tc>
      </w:tr>
      <w:tr w:rsidR="00B50704" w:rsidRPr="0065352F" w14:paraId="7415DE56" w14:textId="77777777" w:rsidTr="00B50704">
        <w:trPr>
          <w:jc w:val="center"/>
        </w:trPr>
        <w:tc>
          <w:tcPr>
            <w:tcW w:w="2325" w:type="dxa"/>
            <w:tcMar>
              <w:top w:w="100" w:type="dxa"/>
              <w:left w:w="100" w:type="dxa"/>
              <w:bottom w:w="100" w:type="dxa"/>
              <w:right w:w="100" w:type="dxa"/>
            </w:tcMar>
          </w:tcPr>
          <w:p w14:paraId="7415DE50"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E51"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1.3</w:t>
            </w:r>
          </w:p>
        </w:tc>
        <w:tc>
          <w:tcPr>
            <w:tcW w:w="2326" w:type="dxa"/>
            <w:tcMar>
              <w:top w:w="100" w:type="dxa"/>
              <w:left w:w="100" w:type="dxa"/>
              <w:bottom w:w="100" w:type="dxa"/>
              <w:right w:w="100" w:type="dxa"/>
            </w:tcMar>
          </w:tcPr>
          <w:p w14:paraId="7415DE52"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0.068</w:t>
            </w:r>
          </w:p>
        </w:tc>
        <w:tc>
          <w:tcPr>
            <w:tcW w:w="2326" w:type="dxa"/>
            <w:tcMar>
              <w:top w:w="100" w:type="dxa"/>
              <w:left w:w="100" w:type="dxa"/>
              <w:bottom w:w="100" w:type="dxa"/>
              <w:right w:w="100" w:type="dxa"/>
            </w:tcMar>
          </w:tcPr>
          <w:p w14:paraId="7415DE53"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0.165</w:t>
            </w:r>
          </w:p>
        </w:tc>
        <w:tc>
          <w:tcPr>
            <w:tcW w:w="2326" w:type="dxa"/>
            <w:gridSpan w:val="2"/>
            <w:tcMar>
              <w:top w:w="100" w:type="dxa"/>
              <w:left w:w="100" w:type="dxa"/>
              <w:bottom w:w="100" w:type="dxa"/>
              <w:right w:w="100" w:type="dxa"/>
            </w:tcMar>
          </w:tcPr>
          <w:p w14:paraId="7415DE54"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0.044</w:t>
            </w:r>
          </w:p>
        </w:tc>
      </w:tr>
      <w:tr w:rsidR="00B50704" w:rsidRPr="0065352F" w14:paraId="7415DE5D" w14:textId="77777777" w:rsidTr="00B50704">
        <w:trPr>
          <w:jc w:val="center"/>
        </w:trPr>
        <w:tc>
          <w:tcPr>
            <w:tcW w:w="2325" w:type="dxa"/>
            <w:tcMar>
              <w:top w:w="100" w:type="dxa"/>
              <w:left w:w="100" w:type="dxa"/>
              <w:bottom w:w="100" w:type="dxa"/>
              <w:right w:w="100" w:type="dxa"/>
            </w:tcMar>
          </w:tcPr>
          <w:p w14:paraId="7415DE57"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DE58"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0.056</w:t>
            </w:r>
          </w:p>
        </w:tc>
        <w:tc>
          <w:tcPr>
            <w:tcW w:w="2326" w:type="dxa"/>
            <w:tcMar>
              <w:top w:w="100" w:type="dxa"/>
              <w:left w:w="100" w:type="dxa"/>
              <w:bottom w:w="100" w:type="dxa"/>
              <w:right w:w="100" w:type="dxa"/>
            </w:tcMar>
          </w:tcPr>
          <w:p w14:paraId="7415DE59"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0.038</w:t>
            </w:r>
          </w:p>
        </w:tc>
        <w:tc>
          <w:tcPr>
            <w:tcW w:w="2326" w:type="dxa"/>
            <w:tcMar>
              <w:top w:w="100" w:type="dxa"/>
              <w:left w:w="100" w:type="dxa"/>
              <w:bottom w:w="100" w:type="dxa"/>
              <w:right w:w="100" w:type="dxa"/>
            </w:tcMar>
          </w:tcPr>
          <w:p w14:paraId="7415DE5A"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0.034</w:t>
            </w:r>
          </w:p>
        </w:tc>
        <w:tc>
          <w:tcPr>
            <w:tcW w:w="2326" w:type="dxa"/>
            <w:gridSpan w:val="2"/>
            <w:tcMar>
              <w:top w:w="100" w:type="dxa"/>
              <w:left w:w="100" w:type="dxa"/>
              <w:bottom w:w="100" w:type="dxa"/>
              <w:right w:w="100" w:type="dxa"/>
            </w:tcMar>
          </w:tcPr>
          <w:p w14:paraId="7415DE5B"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0.03</w:t>
            </w:r>
          </w:p>
        </w:tc>
      </w:tr>
      <w:tr w:rsidR="00B50704" w:rsidRPr="0065352F" w14:paraId="7415DE64" w14:textId="77777777" w:rsidTr="00B50704">
        <w:trPr>
          <w:jc w:val="center"/>
        </w:trPr>
        <w:tc>
          <w:tcPr>
            <w:tcW w:w="2325" w:type="dxa"/>
            <w:tcBorders>
              <w:bottom w:val="single" w:sz="4" w:space="0" w:color="auto"/>
            </w:tcBorders>
            <w:tcMar>
              <w:top w:w="100" w:type="dxa"/>
              <w:left w:w="100" w:type="dxa"/>
              <w:bottom w:w="100" w:type="dxa"/>
              <w:right w:w="100" w:type="dxa"/>
            </w:tcMar>
          </w:tcPr>
          <w:p w14:paraId="7415DE5E"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DE5F"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0.085</w:t>
            </w:r>
          </w:p>
        </w:tc>
        <w:tc>
          <w:tcPr>
            <w:tcW w:w="2326" w:type="dxa"/>
            <w:tcBorders>
              <w:bottom w:val="single" w:sz="4" w:space="0" w:color="auto"/>
            </w:tcBorders>
            <w:tcMar>
              <w:top w:w="100" w:type="dxa"/>
              <w:left w:w="100" w:type="dxa"/>
              <w:bottom w:w="100" w:type="dxa"/>
              <w:right w:w="100" w:type="dxa"/>
            </w:tcMar>
          </w:tcPr>
          <w:p w14:paraId="7415DE60"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0.056</w:t>
            </w:r>
          </w:p>
        </w:tc>
        <w:tc>
          <w:tcPr>
            <w:tcW w:w="2326" w:type="dxa"/>
            <w:tcBorders>
              <w:bottom w:val="single" w:sz="4" w:space="0" w:color="auto"/>
            </w:tcBorders>
            <w:tcMar>
              <w:top w:w="100" w:type="dxa"/>
              <w:left w:w="100" w:type="dxa"/>
              <w:bottom w:w="100" w:type="dxa"/>
              <w:right w:w="100" w:type="dxa"/>
            </w:tcMar>
          </w:tcPr>
          <w:p w14:paraId="7415DE61"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0.074</w:t>
            </w:r>
          </w:p>
        </w:tc>
        <w:tc>
          <w:tcPr>
            <w:tcW w:w="2326" w:type="dxa"/>
            <w:gridSpan w:val="2"/>
            <w:tcBorders>
              <w:bottom w:val="single" w:sz="4" w:space="0" w:color="auto"/>
            </w:tcBorders>
            <w:tcMar>
              <w:top w:w="100" w:type="dxa"/>
              <w:left w:w="100" w:type="dxa"/>
              <w:bottom w:w="100" w:type="dxa"/>
              <w:right w:w="100" w:type="dxa"/>
            </w:tcMar>
          </w:tcPr>
          <w:p w14:paraId="7415DE62" w14:textId="77777777" w:rsidR="00B50704" w:rsidRPr="0065352F" w:rsidRDefault="00B50704"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0.046</w:t>
            </w:r>
          </w:p>
        </w:tc>
      </w:tr>
    </w:tbl>
    <w:p w14:paraId="7415DE65" w14:textId="77777777" w:rsidR="00F403FF" w:rsidRPr="0065352F" w:rsidRDefault="00F403FF">
      <w:pPr>
        <w:spacing w:before="240" w:after="240" w:line="360" w:lineRule="auto"/>
        <w:jc w:val="center"/>
        <w:rPr>
          <w:rFonts w:ascii="Times New Roman" w:hAnsi="Times New Roman" w:cs="Times New Roman"/>
          <w:sz w:val="24"/>
          <w:szCs w:val="24"/>
        </w:rPr>
      </w:pPr>
    </w:p>
    <w:p w14:paraId="7415DE66" w14:textId="77777777" w:rsidR="00F403FF" w:rsidRPr="0065352F" w:rsidRDefault="00F403FF">
      <w:pPr>
        <w:spacing w:before="240" w:after="240" w:line="360" w:lineRule="auto"/>
        <w:jc w:val="center"/>
        <w:rPr>
          <w:rFonts w:ascii="Times New Roman" w:hAnsi="Times New Roman" w:cs="Times New Roman"/>
          <w:sz w:val="24"/>
          <w:szCs w:val="24"/>
        </w:rPr>
      </w:pPr>
    </w:p>
    <w:p w14:paraId="7415DE67" w14:textId="77777777" w:rsidR="00F403FF" w:rsidRPr="0065352F" w:rsidRDefault="00F403FF">
      <w:pPr>
        <w:spacing w:before="240" w:after="240" w:line="360" w:lineRule="auto"/>
        <w:jc w:val="center"/>
        <w:rPr>
          <w:rFonts w:ascii="Times New Roman" w:hAnsi="Times New Roman" w:cs="Times New Roman"/>
          <w:sz w:val="24"/>
          <w:szCs w:val="24"/>
        </w:rPr>
      </w:pPr>
    </w:p>
    <w:p w14:paraId="7415DE68" w14:textId="77777777" w:rsidR="00F403FF" w:rsidRPr="0065352F" w:rsidRDefault="00F403FF">
      <w:pPr>
        <w:spacing w:before="240" w:after="240" w:line="360" w:lineRule="auto"/>
        <w:jc w:val="center"/>
        <w:rPr>
          <w:rFonts w:ascii="Times New Roman" w:hAnsi="Times New Roman" w:cs="Times New Roman"/>
          <w:sz w:val="24"/>
          <w:szCs w:val="24"/>
        </w:rPr>
      </w:pPr>
    </w:p>
    <w:p w14:paraId="7415DE69" w14:textId="77777777" w:rsidR="00F403FF" w:rsidRPr="0065352F" w:rsidRDefault="00F403FF">
      <w:pPr>
        <w:spacing w:before="240" w:after="240" w:line="360" w:lineRule="auto"/>
        <w:jc w:val="center"/>
        <w:rPr>
          <w:rFonts w:ascii="Times New Roman" w:hAnsi="Times New Roman" w:cs="Times New Roman"/>
          <w:sz w:val="24"/>
          <w:szCs w:val="24"/>
        </w:rPr>
      </w:pPr>
    </w:p>
    <w:p w14:paraId="7415DE6A" w14:textId="77777777" w:rsidR="00F403FF" w:rsidRPr="0065352F" w:rsidRDefault="00F403FF">
      <w:pPr>
        <w:spacing w:before="240" w:after="240" w:line="360" w:lineRule="auto"/>
        <w:jc w:val="center"/>
        <w:rPr>
          <w:rFonts w:ascii="Times New Roman" w:hAnsi="Times New Roman" w:cs="Times New Roman"/>
          <w:sz w:val="24"/>
          <w:szCs w:val="24"/>
        </w:rPr>
      </w:pPr>
    </w:p>
    <w:p w14:paraId="7415DE6B" w14:textId="77777777" w:rsidR="00F403FF" w:rsidRPr="0065352F" w:rsidRDefault="00F403FF">
      <w:pPr>
        <w:spacing w:before="240" w:after="240" w:line="360" w:lineRule="auto"/>
        <w:rPr>
          <w:rFonts w:ascii="Times New Roman" w:hAnsi="Times New Roman" w:cs="Times New Roman"/>
          <w:sz w:val="24"/>
          <w:szCs w:val="24"/>
        </w:rPr>
      </w:pPr>
    </w:p>
    <w:p w14:paraId="7415DE6C"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S3. Influence of site and season on dehydroascorbate (DHA)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1"/>
        <w:tblW w:w="11052" w:type="dxa"/>
        <w:jc w:val="center"/>
        <w:tblBorders>
          <w:top w:val="single" w:sz="4" w:space="0" w:color="auto"/>
        </w:tblBorders>
        <w:tblLayout w:type="fixed"/>
        <w:tblLook w:val="0400" w:firstRow="0" w:lastRow="0" w:firstColumn="0" w:lastColumn="0" w:noHBand="0" w:noVBand="1"/>
      </w:tblPr>
      <w:tblGrid>
        <w:gridCol w:w="1292"/>
        <w:gridCol w:w="2548"/>
        <w:gridCol w:w="2362"/>
        <w:gridCol w:w="1448"/>
        <w:gridCol w:w="3402"/>
      </w:tblGrid>
      <w:tr w:rsidR="00F403FF" w:rsidRPr="0065352F" w14:paraId="7415DE72" w14:textId="77777777" w:rsidTr="00B50704">
        <w:trPr>
          <w:tblHeader/>
          <w:jc w:val="center"/>
        </w:trPr>
        <w:tc>
          <w:tcPr>
            <w:tcW w:w="1292" w:type="dxa"/>
            <w:tcBorders>
              <w:top w:val="single" w:sz="4" w:space="0" w:color="auto"/>
              <w:bottom w:val="single" w:sz="4" w:space="0" w:color="auto"/>
            </w:tcBorders>
            <w:vAlign w:val="center"/>
          </w:tcPr>
          <w:p w14:paraId="7415DE6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548" w:type="dxa"/>
            <w:tcBorders>
              <w:top w:val="single" w:sz="4" w:space="0" w:color="auto"/>
              <w:bottom w:val="single" w:sz="4" w:space="0" w:color="auto"/>
            </w:tcBorders>
            <w:vAlign w:val="center"/>
          </w:tcPr>
          <w:p w14:paraId="7415DE6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362" w:type="dxa"/>
            <w:tcBorders>
              <w:top w:val="single" w:sz="4" w:space="0" w:color="auto"/>
              <w:bottom w:val="single" w:sz="4" w:space="0" w:color="auto"/>
            </w:tcBorders>
            <w:vAlign w:val="center"/>
          </w:tcPr>
          <w:p w14:paraId="7415DE6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448" w:type="dxa"/>
            <w:tcBorders>
              <w:top w:val="single" w:sz="4" w:space="0" w:color="auto"/>
              <w:bottom w:val="single" w:sz="4" w:space="0" w:color="auto"/>
            </w:tcBorders>
            <w:vAlign w:val="center"/>
          </w:tcPr>
          <w:p w14:paraId="7415DE7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3402" w:type="dxa"/>
            <w:tcBorders>
              <w:top w:val="single" w:sz="4" w:space="0" w:color="auto"/>
              <w:bottom w:val="single" w:sz="4" w:space="0" w:color="auto"/>
            </w:tcBorders>
            <w:vAlign w:val="center"/>
          </w:tcPr>
          <w:p w14:paraId="7415DE7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 xml:space="preserve">p-values </w:t>
            </w:r>
          </w:p>
        </w:tc>
      </w:tr>
      <w:tr w:rsidR="00F403FF" w:rsidRPr="0065352F" w14:paraId="7415DE78" w14:textId="77777777" w:rsidTr="00B50704">
        <w:trPr>
          <w:jc w:val="center"/>
        </w:trPr>
        <w:tc>
          <w:tcPr>
            <w:tcW w:w="1292" w:type="dxa"/>
            <w:tcBorders>
              <w:top w:val="single" w:sz="4" w:space="0" w:color="auto"/>
            </w:tcBorders>
            <w:vAlign w:val="center"/>
          </w:tcPr>
          <w:p w14:paraId="7415DE7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548" w:type="dxa"/>
            <w:tcBorders>
              <w:top w:val="single" w:sz="4" w:space="0" w:color="auto"/>
            </w:tcBorders>
            <w:vAlign w:val="center"/>
          </w:tcPr>
          <w:p w14:paraId="7415DE7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362" w:type="dxa"/>
            <w:tcBorders>
              <w:top w:val="single" w:sz="4" w:space="0" w:color="auto"/>
            </w:tcBorders>
            <w:vAlign w:val="center"/>
          </w:tcPr>
          <w:p w14:paraId="7415DE7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DHA ~ 1 (null)</w:t>
            </w:r>
          </w:p>
        </w:tc>
        <w:tc>
          <w:tcPr>
            <w:tcW w:w="1448" w:type="dxa"/>
            <w:tcBorders>
              <w:top w:val="single" w:sz="4" w:space="0" w:color="auto"/>
            </w:tcBorders>
            <w:vAlign w:val="center"/>
          </w:tcPr>
          <w:p w14:paraId="7415DE7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1.059</w:t>
            </w:r>
          </w:p>
        </w:tc>
        <w:tc>
          <w:tcPr>
            <w:tcW w:w="3402" w:type="dxa"/>
            <w:tcBorders>
              <w:top w:val="single" w:sz="4" w:space="0" w:color="auto"/>
            </w:tcBorders>
            <w:vAlign w:val="center"/>
          </w:tcPr>
          <w:p w14:paraId="7415DE7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DE7E" w14:textId="77777777" w:rsidTr="00B50704">
        <w:trPr>
          <w:jc w:val="center"/>
        </w:trPr>
        <w:tc>
          <w:tcPr>
            <w:tcW w:w="1292" w:type="dxa"/>
            <w:vAlign w:val="center"/>
          </w:tcPr>
          <w:p w14:paraId="7415DE7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548" w:type="dxa"/>
            <w:vAlign w:val="center"/>
          </w:tcPr>
          <w:p w14:paraId="7415DE7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362" w:type="dxa"/>
            <w:vAlign w:val="center"/>
          </w:tcPr>
          <w:p w14:paraId="7415DE7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DHA ~ Site + Season</w:t>
            </w:r>
          </w:p>
        </w:tc>
        <w:tc>
          <w:tcPr>
            <w:tcW w:w="1448" w:type="dxa"/>
            <w:vAlign w:val="center"/>
          </w:tcPr>
          <w:p w14:paraId="7415DE7C"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4"/>
                <w:id w:val="-140097921"/>
              </w:sdtPr>
              <w:sdtEndPr/>
              <w:sdtContent>
                <w:r w:rsidR="00730E6C" w:rsidRPr="0065352F">
                  <w:rPr>
                    <w:rFonts w:ascii="Times New Roman" w:eastAsia="Arial Unicode MS" w:hAnsi="Times New Roman" w:cs="Times New Roman"/>
                    <w:sz w:val="20"/>
                    <w:szCs w:val="20"/>
                  </w:rPr>
                  <w:t>−111.23</w:t>
                </w:r>
              </w:sdtContent>
            </w:sdt>
          </w:p>
        </w:tc>
        <w:tc>
          <w:tcPr>
            <w:tcW w:w="3402" w:type="dxa"/>
            <w:vAlign w:val="center"/>
          </w:tcPr>
          <w:p w14:paraId="7415DE7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&lt; 0.001; Season &lt; 0.001</w:t>
            </w:r>
          </w:p>
        </w:tc>
      </w:tr>
      <w:tr w:rsidR="00F403FF" w:rsidRPr="0065352F" w14:paraId="7415DE84" w14:textId="77777777" w:rsidTr="00B50704">
        <w:trPr>
          <w:jc w:val="center"/>
        </w:trPr>
        <w:tc>
          <w:tcPr>
            <w:tcW w:w="1292" w:type="dxa"/>
            <w:tcBorders>
              <w:bottom w:val="nil"/>
            </w:tcBorders>
            <w:vAlign w:val="center"/>
          </w:tcPr>
          <w:p w14:paraId="7415DE7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548" w:type="dxa"/>
            <w:tcBorders>
              <w:bottom w:val="nil"/>
            </w:tcBorders>
            <w:vAlign w:val="center"/>
          </w:tcPr>
          <w:p w14:paraId="7415DE8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362" w:type="dxa"/>
            <w:tcBorders>
              <w:bottom w:val="nil"/>
            </w:tcBorders>
            <w:vAlign w:val="center"/>
          </w:tcPr>
          <w:p w14:paraId="7415DE8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DHA ~ Site</w:t>
            </w:r>
          </w:p>
        </w:tc>
        <w:tc>
          <w:tcPr>
            <w:tcW w:w="1448" w:type="dxa"/>
            <w:tcBorders>
              <w:bottom w:val="nil"/>
            </w:tcBorders>
            <w:vAlign w:val="center"/>
          </w:tcPr>
          <w:p w14:paraId="7415DE82"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5"/>
                <w:id w:val="1718693251"/>
              </w:sdtPr>
              <w:sdtEndPr/>
              <w:sdtContent>
                <w:r w:rsidR="00730E6C" w:rsidRPr="0065352F">
                  <w:rPr>
                    <w:rFonts w:ascii="Times New Roman" w:eastAsia="Arial Unicode MS" w:hAnsi="Times New Roman" w:cs="Times New Roman"/>
                    <w:sz w:val="20"/>
                    <w:szCs w:val="20"/>
                  </w:rPr>
                  <w:t>−115.03</w:t>
                </w:r>
              </w:sdtContent>
            </w:sdt>
          </w:p>
        </w:tc>
        <w:tc>
          <w:tcPr>
            <w:tcW w:w="3402" w:type="dxa"/>
            <w:tcBorders>
              <w:bottom w:val="nil"/>
            </w:tcBorders>
            <w:vAlign w:val="center"/>
          </w:tcPr>
          <w:p w14:paraId="7415DE8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0.053</w:t>
            </w:r>
          </w:p>
        </w:tc>
      </w:tr>
      <w:tr w:rsidR="00F403FF" w:rsidRPr="0065352F" w14:paraId="7415DE8A" w14:textId="77777777" w:rsidTr="00B50704">
        <w:trPr>
          <w:jc w:val="center"/>
        </w:trPr>
        <w:tc>
          <w:tcPr>
            <w:tcW w:w="1292" w:type="dxa"/>
            <w:tcBorders>
              <w:top w:val="nil"/>
              <w:bottom w:val="single" w:sz="4" w:space="0" w:color="auto"/>
            </w:tcBorders>
            <w:vAlign w:val="center"/>
          </w:tcPr>
          <w:p w14:paraId="7415DE8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548" w:type="dxa"/>
            <w:tcBorders>
              <w:top w:val="nil"/>
              <w:bottom w:val="single" w:sz="4" w:space="0" w:color="auto"/>
            </w:tcBorders>
            <w:vAlign w:val="center"/>
          </w:tcPr>
          <w:p w14:paraId="7415DE8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362" w:type="dxa"/>
            <w:tcBorders>
              <w:top w:val="nil"/>
              <w:bottom w:val="single" w:sz="4" w:space="0" w:color="auto"/>
            </w:tcBorders>
            <w:vAlign w:val="center"/>
          </w:tcPr>
          <w:p w14:paraId="7415DE8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DHA ~ Site</w:t>
            </w:r>
          </w:p>
        </w:tc>
        <w:tc>
          <w:tcPr>
            <w:tcW w:w="1448" w:type="dxa"/>
            <w:tcBorders>
              <w:top w:val="nil"/>
              <w:bottom w:val="single" w:sz="4" w:space="0" w:color="auto"/>
            </w:tcBorders>
            <w:vAlign w:val="center"/>
          </w:tcPr>
          <w:p w14:paraId="7415DE88"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6"/>
                <w:id w:val="1619204369"/>
              </w:sdtPr>
              <w:sdtEndPr/>
              <w:sdtContent>
                <w:r w:rsidR="00730E6C" w:rsidRPr="0065352F">
                  <w:rPr>
                    <w:rFonts w:ascii="Times New Roman" w:eastAsia="Arial Unicode MS" w:hAnsi="Times New Roman" w:cs="Times New Roman"/>
                    <w:sz w:val="20"/>
                    <w:szCs w:val="20"/>
                  </w:rPr>
                  <w:t>−105.55</w:t>
                </w:r>
              </w:sdtContent>
            </w:sdt>
          </w:p>
        </w:tc>
        <w:tc>
          <w:tcPr>
            <w:tcW w:w="3402" w:type="dxa"/>
            <w:tcBorders>
              <w:top w:val="nil"/>
              <w:bottom w:val="single" w:sz="4" w:space="0" w:color="auto"/>
            </w:tcBorders>
            <w:vAlign w:val="center"/>
          </w:tcPr>
          <w:p w14:paraId="7415DE8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0.006</w:t>
            </w:r>
          </w:p>
        </w:tc>
      </w:tr>
    </w:tbl>
    <w:p w14:paraId="7415DE8B" w14:textId="77777777" w:rsidR="00F403FF" w:rsidRPr="0065352F" w:rsidRDefault="00F403FF">
      <w:pPr>
        <w:spacing w:before="240" w:after="240" w:line="360" w:lineRule="auto"/>
        <w:jc w:val="center"/>
        <w:rPr>
          <w:rFonts w:ascii="Times New Roman" w:hAnsi="Times New Roman" w:cs="Times New Roman"/>
          <w:sz w:val="24"/>
          <w:szCs w:val="24"/>
        </w:rPr>
      </w:pPr>
    </w:p>
    <w:p w14:paraId="7415DE8C" w14:textId="77777777" w:rsidR="00F403FF" w:rsidRPr="0065352F" w:rsidRDefault="00F403FF">
      <w:pPr>
        <w:spacing w:before="240" w:after="240" w:line="360" w:lineRule="auto"/>
        <w:jc w:val="center"/>
        <w:rPr>
          <w:rFonts w:ascii="Times New Roman" w:hAnsi="Times New Roman" w:cs="Times New Roman"/>
          <w:sz w:val="24"/>
          <w:szCs w:val="24"/>
        </w:rPr>
      </w:pPr>
    </w:p>
    <w:p w14:paraId="7415DE8D" w14:textId="77777777" w:rsidR="00F403FF" w:rsidRPr="0065352F" w:rsidRDefault="00F403FF">
      <w:pPr>
        <w:spacing w:before="240" w:after="240" w:line="360" w:lineRule="auto"/>
        <w:jc w:val="center"/>
        <w:rPr>
          <w:rFonts w:ascii="Times New Roman" w:hAnsi="Times New Roman" w:cs="Times New Roman"/>
          <w:sz w:val="24"/>
          <w:szCs w:val="24"/>
        </w:rPr>
      </w:pPr>
    </w:p>
    <w:p w14:paraId="7415DE8E" w14:textId="77777777" w:rsidR="00F403FF" w:rsidRPr="0065352F" w:rsidRDefault="00F403FF">
      <w:pPr>
        <w:spacing w:before="240" w:after="240" w:line="360" w:lineRule="auto"/>
        <w:jc w:val="center"/>
        <w:rPr>
          <w:rFonts w:ascii="Times New Roman" w:hAnsi="Times New Roman" w:cs="Times New Roman"/>
          <w:sz w:val="24"/>
          <w:szCs w:val="24"/>
        </w:rPr>
      </w:pPr>
    </w:p>
    <w:p w14:paraId="7415DE8F" w14:textId="77777777" w:rsidR="00F403FF" w:rsidRPr="0065352F" w:rsidRDefault="00F403FF">
      <w:pPr>
        <w:spacing w:before="240" w:after="240" w:line="360" w:lineRule="auto"/>
        <w:jc w:val="center"/>
        <w:rPr>
          <w:rFonts w:ascii="Times New Roman" w:hAnsi="Times New Roman" w:cs="Times New Roman"/>
          <w:sz w:val="24"/>
          <w:szCs w:val="24"/>
        </w:rPr>
      </w:pPr>
    </w:p>
    <w:p w14:paraId="7415DE90"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S4. Model-predicted dehydroascorbate (DHA)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S3). RMG, Morro Grande Forest Reserve; Matão-IAG, Biosciences Institute Forest Reserve. Values are expressed as µmol g⁻¹ fresh mass (FM).</w:t>
      </w:r>
    </w:p>
    <w:tbl>
      <w:tblPr>
        <w:tblStyle w:val="a2"/>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E96" w14:textId="77777777" w:rsidTr="00DC6F96">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E91" w14:textId="38730710"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E92"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E93"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E94"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E95"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DC6F96" w:rsidRPr="0065352F" w14:paraId="7415DE9D" w14:textId="77777777" w:rsidTr="00DC6F96">
        <w:trPr>
          <w:jc w:val="center"/>
        </w:trPr>
        <w:tc>
          <w:tcPr>
            <w:tcW w:w="2325" w:type="dxa"/>
            <w:tcMar>
              <w:top w:w="100" w:type="dxa"/>
              <w:left w:w="100" w:type="dxa"/>
              <w:bottom w:w="100" w:type="dxa"/>
              <w:right w:w="100" w:type="dxa"/>
            </w:tcMar>
          </w:tcPr>
          <w:p w14:paraId="7415DE97"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E98"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0.506</w:t>
            </w:r>
          </w:p>
        </w:tc>
        <w:tc>
          <w:tcPr>
            <w:tcW w:w="2326" w:type="dxa"/>
            <w:tcMar>
              <w:top w:w="100" w:type="dxa"/>
              <w:left w:w="100" w:type="dxa"/>
              <w:bottom w:w="100" w:type="dxa"/>
              <w:right w:w="100" w:type="dxa"/>
            </w:tcMar>
          </w:tcPr>
          <w:p w14:paraId="7415DE99"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0.506</w:t>
            </w:r>
          </w:p>
        </w:tc>
        <w:tc>
          <w:tcPr>
            <w:tcW w:w="2326" w:type="dxa"/>
            <w:tcMar>
              <w:top w:w="100" w:type="dxa"/>
              <w:left w:w="100" w:type="dxa"/>
              <w:bottom w:w="100" w:type="dxa"/>
              <w:right w:w="100" w:type="dxa"/>
            </w:tcMar>
          </w:tcPr>
          <w:p w14:paraId="7415DE9A"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0.506</w:t>
            </w:r>
          </w:p>
        </w:tc>
        <w:tc>
          <w:tcPr>
            <w:tcW w:w="2326" w:type="dxa"/>
            <w:gridSpan w:val="2"/>
            <w:tcMar>
              <w:top w:w="100" w:type="dxa"/>
              <w:left w:w="100" w:type="dxa"/>
              <w:bottom w:w="100" w:type="dxa"/>
              <w:right w:w="100" w:type="dxa"/>
            </w:tcMar>
          </w:tcPr>
          <w:p w14:paraId="7415DE9B"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0.506</w:t>
            </w:r>
          </w:p>
        </w:tc>
      </w:tr>
      <w:tr w:rsidR="00DC6F96" w:rsidRPr="0065352F" w14:paraId="7415DEA4" w14:textId="77777777" w:rsidTr="00DC6F96">
        <w:trPr>
          <w:jc w:val="center"/>
        </w:trPr>
        <w:tc>
          <w:tcPr>
            <w:tcW w:w="2325" w:type="dxa"/>
            <w:tcMar>
              <w:top w:w="100" w:type="dxa"/>
              <w:left w:w="100" w:type="dxa"/>
              <w:bottom w:w="100" w:type="dxa"/>
              <w:right w:w="100" w:type="dxa"/>
            </w:tcMar>
          </w:tcPr>
          <w:p w14:paraId="7415DE9E"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E9F"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0.279</w:t>
            </w:r>
          </w:p>
        </w:tc>
        <w:tc>
          <w:tcPr>
            <w:tcW w:w="2326" w:type="dxa"/>
            <w:tcMar>
              <w:top w:w="100" w:type="dxa"/>
              <w:left w:w="100" w:type="dxa"/>
              <w:bottom w:w="100" w:type="dxa"/>
              <w:right w:w="100" w:type="dxa"/>
            </w:tcMar>
          </w:tcPr>
          <w:p w14:paraId="7415DEA0"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0.007</w:t>
            </w:r>
          </w:p>
        </w:tc>
        <w:tc>
          <w:tcPr>
            <w:tcW w:w="2326" w:type="dxa"/>
            <w:tcMar>
              <w:top w:w="100" w:type="dxa"/>
              <w:left w:w="100" w:type="dxa"/>
              <w:bottom w:w="100" w:type="dxa"/>
              <w:right w:w="100" w:type="dxa"/>
            </w:tcMar>
          </w:tcPr>
          <w:p w14:paraId="7415DEA1"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0.091</w:t>
            </w:r>
          </w:p>
        </w:tc>
        <w:tc>
          <w:tcPr>
            <w:tcW w:w="2326" w:type="dxa"/>
            <w:gridSpan w:val="2"/>
            <w:tcMar>
              <w:top w:w="100" w:type="dxa"/>
              <w:left w:w="100" w:type="dxa"/>
              <w:bottom w:w="100" w:type="dxa"/>
              <w:right w:w="100" w:type="dxa"/>
            </w:tcMar>
          </w:tcPr>
          <w:p w14:paraId="7415DEA2"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0.0023</w:t>
            </w:r>
          </w:p>
        </w:tc>
      </w:tr>
      <w:tr w:rsidR="00DC6F96" w:rsidRPr="0065352F" w14:paraId="7415DEAB" w14:textId="77777777" w:rsidTr="00DC6F96">
        <w:trPr>
          <w:jc w:val="center"/>
        </w:trPr>
        <w:tc>
          <w:tcPr>
            <w:tcW w:w="2325" w:type="dxa"/>
            <w:tcMar>
              <w:top w:w="100" w:type="dxa"/>
              <w:left w:w="100" w:type="dxa"/>
              <w:bottom w:w="100" w:type="dxa"/>
              <w:right w:w="100" w:type="dxa"/>
            </w:tcMar>
          </w:tcPr>
          <w:p w14:paraId="7415DEA5"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DEA6"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0.011</w:t>
            </w:r>
          </w:p>
        </w:tc>
        <w:tc>
          <w:tcPr>
            <w:tcW w:w="2326" w:type="dxa"/>
            <w:tcMar>
              <w:top w:w="100" w:type="dxa"/>
              <w:left w:w="100" w:type="dxa"/>
              <w:bottom w:w="100" w:type="dxa"/>
              <w:right w:w="100" w:type="dxa"/>
            </w:tcMar>
          </w:tcPr>
          <w:p w14:paraId="7415DEA7"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0.034</w:t>
            </w:r>
          </w:p>
        </w:tc>
        <w:tc>
          <w:tcPr>
            <w:tcW w:w="2326" w:type="dxa"/>
            <w:tcMar>
              <w:top w:w="100" w:type="dxa"/>
              <w:left w:w="100" w:type="dxa"/>
              <w:bottom w:w="100" w:type="dxa"/>
              <w:right w:w="100" w:type="dxa"/>
            </w:tcMar>
          </w:tcPr>
          <w:p w14:paraId="7415DEA8"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0.011</w:t>
            </w:r>
          </w:p>
        </w:tc>
        <w:tc>
          <w:tcPr>
            <w:tcW w:w="2326" w:type="dxa"/>
            <w:gridSpan w:val="2"/>
            <w:tcMar>
              <w:top w:w="100" w:type="dxa"/>
              <w:left w:w="100" w:type="dxa"/>
              <w:bottom w:w="100" w:type="dxa"/>
              <w:right w:w="100" w:type="dxa"/>
            </w:tcMar>
          </w:tcPr>
          <w:p w14:paraId="7415DEA9"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0.034</w:t>
            </w:r>
          </w:p>
        </w:tc>
      </w:tr>
      <w:tr w:rsidR="00DC6F96" w:rsidRPr="0065352F" w14:paraId="7415DEB2" w14:textId="77777777" w:rsidTr="00DC6F96">
        <w:trPr>
          <w:jc w:val="center"/>
        </w:trPr>
        <w:tc>
          <w:tcPr>
            <w:tcW w:w="2325" w:type="dxa"/>
            <w:tcBorders>
              <w:bottom w:val="single" w:sz="4" w:space="0" w:color="auto"/>
            </w:tcBorders>
            <w:tcMar>
              <w:top w:w="100" w:type="dxa"/>
              <w:left w:w="100" w:type="dxa"/>
              <w:bottom w:w="100" w:type="dxa"/>
              <w:right w:w="100" w:type="dxa"/>
            </w:tcMar>
          </w:tcPr>
          <w:p w14:paraId="7415DEAC"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DEAD"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0.057</w:t>
            </w:r>
          </w:p>
        </w:tc>
        <w:tc>
          <w:tcPr>
            <w:tcW w:w="2326" w:type="dxa"/>
            <w:tcBorders>
              <w:bottom w:val="single" w:sz="4" w:space="0" w:color="auto"/>
            </w:tcBorders>
            <w:tcMar>
              <w:top w:w="100" w:type="dxa"/>
              <w:left w:w="100" w:type="dxa"/>
              <w:bottom w:w="100" w:type="dxa"/>
              <w:right w:w="100" w:type="dxa"/>
            </w:tcMar>
          </w:tcPr>
          <w:p w14:paraId="7415DEAE"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0.015</w:t>
            </w:r>
          </w:p>
        </w:tc>
        <w:tc>
          <w:tcPr>
            <w:tcW w:w="2326" w:type="dxa"/>
            <w:tcBorders>
              <w:bottom w:val="single" w:sz="4" w:space="0" w:color="auto"/>
            </w:tcBorders>
            <w:tcMar>
              <w:top w:w="100" w:type="dxa"/>
              <w:left w:w="100" w:type="dxa"/>
              <w:bottom w:w="100" w:type="dxa"/>
              <w:right w:w="100" w:type="dxa"/>
            </w:tcMar>
          </w:tcPr>
          <w:p w14:paraId="7415DEAF"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0.057</w:t>
            </w:r>
          </w:p>
        </w:tc>
        <w:tc>
          <w:tcPr>
            <w:tcW w:w="2326" w:type="dxa"/>
            <w:gridSpan w:val="2"/>
            <w:tcBorders>
              <w:bottom w:val="single" w:sz="4" w:space="0" w:color="auto"/>
            </w:tcBorders>
            <w:tcMar>
              <w:top w:w="100" w:type="dxa"/>
              <w:left w:w="100" w:type="dxa"/>
              <w:bottom w:w="100" w:type="dxa"/>
              <w:right w:w="100" w:type="dxa"/>
            </w:tcMar>
          </w:tcPr>
          <w:p w14:paraId="7415DEB0" w14:textId="77777777" w:rsidR="00DC6F96" w:rsidRPr="0065352F" w:rsidRDefault="00DC6F96" w:rsidP="0065352F">
            <w:pPr>
              <w:widowControl w:val="0"/>
              <w:spacing w:line="240" w:lineRule="auto"/>
              <w:jc w:val="center"/>
              <w:rPr>
                <w:rFonts w:ascii="Times New Roman" w:hAnsi="Times New Roman" w:cs="Times New Roman"/>
              </w:rPr>
            </w:pPr>
            <w:r w:rsidRPr="0065352F">
              <w:rPr>
                <w:rFonts w:ascii="Times New Roman" w:hAnsi="Times New Roman" w:cs="Times New Roman"/>
              </w:rPr>
              <w:t>0.015</w:t>
            </w:r>
          </w:p>
        </w:tc>
      </w:tr>
    </w:tbl>
    <w:p w14:paraId="7415DEB3" w14:textId="77777777" w:rsidR="00F403FF" w:rsidRPr="0065352F" w:rsidRDefault="00F403FF">
      <w:pPr>
        <w:spacing w:before="240" w:after="240" w:line="360" w:lineRule="auto"/>
        <w:jc w:val="center"/>
        <w:rPr>
          <w:rFonts w:ascii="Times New Roman" w:hAnsi="Times New Roman" w:cs="Times New Roman"/>
          <w:sz w:val="24"/>
          <w:szCs w:val="24"/>
        </w:rPr>
      </w:pPr>
    </w:p>
    <w:p w14:paraId="7415DEB4" w14:textId="77777777" w:rsidR="00F403FF" w:rsidRPr="0065352F" w:rsidRDefault="00F403FF">
      <w:pPr>
        <w:spacing w:before="240" w:after="240" w:line="360" w:lineRule="auto"/>
        <w:jc w:val="center"/>
        <w:rPr>
          <w:rFonts w:ascii="Times New Roman" w:hAnsi="Times New Roman" w:cs="Times New Roman"/>
          <w:sz w:val="24"/>
          <w:szCs w:val="24"/>
        </w:rPr>
      </w:pPr>
    </w:p>
    <w:p w14:paraId="7415DEB5" w14:textId="77777777" w:rsidR="00F403FF" w:rsidRPr="0065352F" w:rsidRDefault="00F403FF">
      <w:pPr>
        <w:spacing w:before="240" w:after="240" w:line="360" w:lineRule="auto"/>
        <w:jc w:val="center"/>
        <w:rPr>
          <w:rFonts w:ascii="Times New Roman" w:hAnsi="Times New Roman" w:cs="Times New Roman"/>
          <w:sz w:val="24"/>
          <w:szCs w:val="24"/>
        </w:rPr>
      </w:pPr>
    </w:p>
    <w:p w14:paraId="7415DEB6" w14:textId="77777777" w:rsidR="00F403FF" w:rsidRPr="0065352F" w:rsidRDefault="00F403FF">
      <w:pPr>
        <w:spacing w:before="240" w:after="240" w:line="360" w:lineRule="auto"/>
        <w:jc w:val="center"/>
        <w:rPr>
          <w:rFonts w:ascii="Times New Roman" w:hAnsi="Times New Roman" w:cs="Times New Roman"/>
          <w:sz w:val="24"/>
          <w:szCs w:val="24"/>
        </w:rPr>
      </w:pPr>
    </w:p>
    <w:p w14:paraId="7415DEB7" w14:textId="77777777" w:rsidR="00F403FF" w:rsidRPr="0065352F" w:rsidRDefault="00F403FF">
      <w:pPr>
        <w:spacing w:before="240" w:after="240" w:line="360" w:lineRule="auto"/>
        <w:jc w:val="center"/>
        <w:rPr>
          <w:rFonts w:ascii="Times New Roman" w:hAnsi="Times New Roman" w:cs="Times New Roman"/>
          <w:sz w:val="24"/>
          <w:szCs w:val="24"/>
        </w:rPr>
      </w:pPr>
    </w:p>
    <w:p w14:paraId="7415DEB8" w14:textId="77777777" w:rsidR="00F403FF" w:rsidRPr="0065352F" w:rsidRDefault="00F403FF">
      <w:pPr>
        <w:spacing w:before="240" w:after="240" w:line="360" w:lineRule="auto"/>
        <w:jc w:val="center"/>
        <w:rPr>
          <w:rFonts w:ascii="Times New Roman" w:hAnsi="Times New Roman" w:cs="Times New Roman"/>
          <w:sz w:val="24"/>
          <w:szCs w:val="24"/>
        </w:rPr>
      </w:pPr>
    </w:p>
    <w:p w14:paraId="7415DEB9" w14:textId="77777777" w:rsidR="00F403FF" w:rsidRPr="0065352F" w:rsidRDefault="00F403FF">
      <w:pPr>
        <w:spacing w:before="240" w:after="240" w:line="360" w:lineRule="auto"/>
        <w:rPr>
          <w:rFonts w:ascii="Times New Roman" w:hAnsi="Times New Roman" w:cs="Times New Roman"/>
          <w:sz w:val="24"/>
          <w:szCs w:val="24"/>
        </w:rPr>
      </w:pPr>
    </w:p>
    <w:p w14:paraId="7415DEBA"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S5. Influence of site and season on total ascorbate (TotalAsA)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3"/>
        <w:tblW w:w="11761" w:type="dxa"/>
        <w:jc w:val="center"/>
        <w:tblLayout w:type="fixed"/>
        <w:tblLook w:val="0400" w:firstRow="0" w:lastRow="0" w:firstColumn="0" w:lastColumn="0" w:noHBand="0" w:noVBand="1"/>
      </w:tblPr>
      <w:tblGrid>
        <w:gridCol w:w="1238"/>
        <w:gridCol w:w="2449"/>
        <w:gridCol w:w="2268"/>
        <w:gridCol w:w="1978"/>
        <w:gridCol w:w="3828"/>
      </w:tblGrid>
      <w:tr w:rsidR="00F403FF" w:rsidRPr="0065352F" w14:paraId="7415DEC0" w14:textId="77777777" w:rsidTr="00EF7150">
        <w:trPr>
          <w:tblHeader/>
          <w:jc w:val="center"/>
        </w:trPr>
        <w:tc>
          <w:tcPr>
            <w:tcW w:w="1238" w:type="dxa"/>
            <w:tcBorders>
              <w:top w:val="single" w:sz="4" w:space="0" w:color="auto"/>
              <w:bottom w:val="single" w:sz="4" w:space="0" w:color="auto"/>
            </w:tcBorders>
            <w:vAlign w:val="center"/>
          </w:tcPr>
          <w:p w14:paraId="7415DEB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449" w:type="dxa"/>
            <w:tcBorders>
              <w:top w:val="single" w:sz="4" w:space="0" w:color="auto"/>
              <w:bottom w:val="single" w:sz="4" w:space="0" w:color="auto"/>
            </w:tcBorders>
            <w:vAlign w:val="center"/>
          </w:tcPr>
          <w:p w14:paraId="7415DEB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268" w:type="dxa"/>
            <w:tcBorders>
              <w:top w:val="single" w:sz="4" w:space="0" w:color="auto"/>
              <w:bottom w:val="single" w:sz="4" w:space="0" w:color="auto"/>
            </w:tcBorders>
            <w:vAlign w:val="center"/>
          </w:tcPr>
          <w:p w14:paraId="7415DEB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978" w:type="dxa"/>
            <w:tcBorders>
              <w:top w:val="single" w:sz="4" w:space="0" w:color="auto"/>
              <w:bottom w:val="single" w:sz="4" w:space="0" w:color="auto"/>
            </w:tcBorders>
            <w:vAlign w:val="center"/>
          </w:tcPr>
          <w:p w14:paraId="7415DEB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3828" w:type="dxa"/>
            <w:tcBorders>
              <w:top w:val="single" w:sz="4" w:space="0" w:color="auto"/>
              <w:bottom w:val="single" w:sz="4" w:space="0" w:color="auto"/>
            </w:tcBorders>
            <w:vAlign w:val="center"/>
          </w:tcPr>
          <w:p w14:paraId="7415DEB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 xml:space="preserve">p-values </w:t>
            </w:r>
          </w:p>
        </w:tc>
      </w:tr>
      <w:tr w:rsidR="00F403FF" w:rsidRPr="0065352F" w14:paraId="7415DEC6" w14:textId="77777777" w:rsidTr="00EF7150">
        <w:trPr>
          <w:jc w:val="center"/>
        </w:trPr>
        <w:tc>
          <w:tcPr>
            <w:tcW w:w="1238" w:type="dxa"/>
            <w:tcBorders>
              <w:top w:val="single" w:sz="4" w:space="0" w:color="auto"/>
            </w:tcBorders>
            <w:vAlign w:val="center"/>
          </w:tcPr>
          <w:p w14:paraId="7415DEC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449" w:type="dxa"/>
            <w:tcBorders>
              <w:top w:val="single" w:sz="4" w:space="0" w:color="auto"/>
            </w:tcBorders>
            <w:vAlign w:val="center"/>
          </w:tcPr>
          <w:p w14:paraId="7415DEC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8" w:type="dxa"/>
            <w:tcBorders>
              <w:top w:val="single" w:sz="4" w:space="0" w:color="auto"/>
            </w:tcBorders>
            <w:vAlign w:val="center"/>
          </w:tcPr>
          <w:p w14:paraId="7415DEC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TotalAsA ~ Site + Season</w:t>
            </w:r>
          </w:p>
        </w:tc>
        <w:tc>
          <w:tcPr>
            <w:tcW w:w="1978" w:type="dxa"/>
            <w:tcBorders>
              <w:top w:val="single" w:sz="4" w:space="0" w:color="auto"/>
            </w:tcBorders>
            <w:vAlign w:val="center"/>
          </w:tcPr>
          <w:p w14:paraId="7415DEC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91.928</w:t>
            </w:r>
          </w:p>
        </w:tc>
        <w:tc>
          <w:tcPr>
            <w:tcW w:w="3828" w:type="dxa"/>
            <w:tcBorders>
              <w:top w:val="single" w:sz="4" w:space="0" w:color="auto"/>
            </w:tcBorders>
            <w:vAlign w:val="center"/>
          </w:tcPr>
          <w:p w14:paraId="7415DEC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0.005; Season = 0.052</w:t>
            </w:r>
          </w:p>
        </w:tc>
      </w:tr>
      <w:tr w:rsidR="00F403FF" w:rsidRPr="0065352F" w14:paraId="7415DECC" w14:textId="77777777">
        <w:trPr>
          <w:jc w:val="center"/>
        </w:trPr>
        <w:tc>
          <w:tcPr>
            <w:tcW w:w="1238" w:type="dxa"/>
            <w:vAlign w:val="center"/>
          </w:tcPr>
          <w:p w14:paraId="7415DEC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449" w:type="dxa"/>
            <w:vAlign w:val="center"/>
          </w:tcPr>
          <w:p w14:paraId="7415DEC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268" w:type="dxa"/>
            <w:vAlign w:val="center"/>
          </w:tcPr>
          <w:p w14:paraId="7415DEC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TotalAsA ~ Site * Season</w:t>
            </w:r>
          </w:p>
        </w:tc>
        <w:tc>
          <w:tcPr>
            <w:tcW w:w="1978" w:type="dxa"/>
            <w:vAlign w:val="center"/>
          </w:tcPr>
          <w:p w14:paraId="7415DECA"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8"/>
                <w:id w:val="1838041595"/>
              </w:sdtPr>
              <w:sdtEndPr/>
              <w:sdtContent>
                <w:r w:rsidR="00730E6C" w:rsidRPr="0065352F">
                  <w:rPr>
                    <w:rFonts w:ascii="Times New Roman" w:eastAsia="Arial Unicode MS" w:hAnsi="Times New Roman" w:cs="Times New Roman"/>
                    <w:sz w:val="20"/>
                    <w:szCs w:val="20"/>
                  </w:rPr>
                  <w:t>−23.487</w:t>
                </w:r>
              </w:sdtContent>
            </w:sdt>
          </w:p>
        </w:tc>
        <w:tc>
          <w:tcPr>
            <w:tcW w:w="3828" w:type="dxa"/>
            <w:vAlign w:val="center"/>
          </w:tcPr>
          <w:p w14:paraId="7415DEC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&lt; 0.001; Season &lt; 0.001; Site×Season = 0.031</w:t>
            </w:r>
          </w:p>
        </w:tc>
      </w:tr>
      <w:tr w:rsidR="00F403FF" w:rsidRPr="0065352F" w14:paraId="7415DED2" w14:textId="77777777" w:rsidTr="00EF7150">
        <w:trPr>
          <w:jc w:val="center"/>
        </w:trPr>
        <w:tc>
          <w:tcPr>
            <w:tcW w:w="1238" w:type="dxa"/>
            <w:vAlign w:val="center"/>
          </w:tcPr>
          <w:p w14:paraId="7415DEC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449" w:type="dxa"/>
            <w:vAlign w:val="center"/>
          </w:tcPr>
          <w:p w14:paraId="7415DEC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8" w:type="dxa"/>
            <w:vAlign w:val="center"/>
          </w:tcPr>
          <w:p w14:paraId="7415DEC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TotalAsA ~ Season</w:t>
            </w:r>
          </w:p>
        </w:tc>
        <w:tc>
          <w:tcPr>
            <w:tcW w:w="1978" w:type="dxa"/>
            <w:vAlign w:val="center"/>
          </w:tcPr>
          <w:p w14:paraId="7415DED0"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9"/>
                <w:id w:val="1199448232"/>
              </w:sdtPr>
              <w:sdtEndPr/>
              <w:sdtContent>
                <w:r w:rsidR="00730E6C" w:rsidRPr="0065352F">
                  <w:rPr>
                    <w:rFonts w:ascii="Times New Roman" w:eastAsia="Arial Unicode MS" w:hAnsi="Times New Roman" w:cs="Times New Roman"/>
                    <w:sz w:val="20"/>
                    <w:szCs w:val="20"/>
                  </w:rPr>
                  <w:t>−87.437</w:t>
                </w:r>
              </w:sdtContent>
            </w:sdt>
          </w:p>
        </w:tc>
        <w:tc>
          <w:tcPr>
            <w:tcW w:w="3828" w:type="dxa"/>
            <w:vAlign w:val="center"/>
          </w:tcPr>
          <w:p w14:paraId="7415DED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0.016</w:t>
            </w:r>
          </w:p>
        </w:tc>
      </w:tr>
      <w:tr w:rsidR="00F403FF" w:rsidRPr="0065352F" w14:paraId="7415DED8" w14:textId="77777777" w:rsidTr="00EF7150">
        <w:trPr>
          <w:jc w:val="center"/>
        </w:trPr>
        <w:tc>
          <w:tcPr>
            <w:tcW w:w="1238" w:type="dxa"/>
            <w:tcBorders>
              <w:bottom w:val="single" w:sz="4" w:space="0" w:color="auto"/>
            </w:tcBorders>
            <w:vAlign w:val="center"/>
          </w:tcPr>
          <w:p w14:paraId="7415DED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449" w:type="dxa"/>
            <w:tcBorders>
              <w:bottom w:val="single" w:sz="4" w:space="0" w:color="auto"/>
            </w:tcBorders>
            <w:vAlign w:val="center"/>
          </w:tcPr>
          <w:p w14:paraId="7415DED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268" w:type="dxa"/>
            <w:tcBorders>
              <w:bottom w:val="single" w:sz="4" w:space="0" w:color="auto"/>
            </w:tcBorders>
            <w:vAlign w:val="center"/>
          </w:tcPr>
          <w:p w14:paraId="7415DED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TotalAsA ~ Site + Season</w:t>
            </w:r>
          </w:p>
        </w:tc>
        <w:tc>
          <w:tcPr>
            <w:tcW w:w="1978" w:type="dxa"/>
            <w:tcBorders>
              <w:bottom w:val="single" w:sz="4" w:space="0" w:color="auto"/>
            </w:tcBorders>
            <w:vAlign w:val="center"/>
          </w:tcPr>
          <w:p w14:paraId="7415DED6"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0"/>
                <w:id w:val="1117934405"/>
              </w:sdtPr>
              <w:sdtEndPr/>
              <w:sdtContent>
                <w:r w:rsidR="00730E6C" w:rsidRPr="0065352F">
                  <w:rPr>
                    <w:rFonts w:ascii="Times New Roman" w:eastAsia="Arial Unicode MS" w:hAnsi="Times New Roman" w:cs="Times New Roman"/>
                    <w:sz w:val="20"/>
                    <w:szCs w:val="20"/>
                  </w:rPr>
                  <w:t>−77.279</w:t>
                </w:r>
              </w:sdtContent>
            </w:sdt>
          </w:p>
        </w:tc>
        <w:tc>
          <w:tcPr>
            <w:tcW w:w="3828" w:type="dxa"/>
            <w:tcBorders>
              <w:bottom w:val="single" w:sz="4" w:space="0" w:color="auto"/>
            </w:tcBorders>
            <w:vAlign w:val="center"/>
          </w:tcPr>
          <w:p w14:paraId="7415DED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&lt; 0.001; Season = 0.122</w:t>
            </w:r>
          </w:p>
        </w:tc>
      </w:tr>
    </w:tbl>
    <w:p w14:paraId="7415DED9" w14:textId="77777777" w:rsidR="00F403FF" w:rsidRPr="0065352F" w:rsidRDefault="00F403FF">
      <w:pPr>
        <w:spacing w:before="240" w:after="240" w:line="360" w:lineRule="auto"/>
        <w:jc w:val="center"/>
        <w:rPr>
          <w:rFonts w:ascii="Times New Roman" w:hAnsi="Times New Roman" w:cs="Times New Roman"/>
          <w:sz w:val="24"/>
          <w:szCs w:val="24"/>
        </w:rPr>
      </w:pPr>
    </w:p>
    <w:p w14:paraId="7415DEDA" w14:textId="77777777" w:rsidR="00F403FF" w:rsidRPr="0065352F" w:rsidRDefault="00F403FF">
      <w:pPr>
        <w:spacing w:before="240" w:after="240" w:line="360" w:lineRule="auto"/>
        <w:jc w:val="center"/>
        <w:rPr>
          <w:rFonts w:ascii="Times New Roman" w:hAnsi="Times New Roman" w:cs="Times New Roman"/>
          <w:sz w:val="24"/>
          <w:szCs w:val="24"/>
        </w:rPr>
      </w:pPr>
    </w:p>
    <w:p w14:paraId="7415DEDB" w14:textId="77777777" w:rsidR="00F403FF" w:rsidRDefault="00F403FF">
      <w:pPr>
        <w:spacing w:before="240" w:after="240" w:line="360" w:lineRule="auto"/>
        <w:jc w:val="center"/>
        <w:rPr>
          <w:rFonts w:ascii="Times New Roman" w:hAnsi="Times New Roman" w:cs="Times New Roman"/>
          <w:sz w:val="24"/>
          <w:szCs w:val="24"/>
        </w:rPr>
      </w:pPr>
    </w:p>
    <w:p w14:paraId="1A6AECFC" w14:textId="77777777" w:rsidR="0065352F" w:rsidRDefault="0065352F">
      <w:pPr>
        <w:spacing w:before="240" w:after="240" w:line="360" w:lineRule="auto"/>
        <w:jc w:val="center"/>
        <w:rPr>
          <w:rFonts w:ascii="Times New Roman" w:hAnsi="Times New Roman" w:cs="Times New Roman"/>
          <w:sz w:val="24"/>
          <w:szCs w:val="24"/>
        </w:rPr>
      </w:pPr>
    </w:p>
    <w:p w14:paraId="3D3373BB" w14:textId="77777777" w:rsidR="0065352F" w:rsidRPr="0065352F" w:rsidRDefault="0065352F">
      <w:pPr>
        <w:spacing w:before="240" w:after="240" w:line="360" w:lineRule="auto"/>
        <w:jc w:val="center"/>
        <w:rPr>
          <w:rFonts w:ascii="Times New Roman" w:hAnsi="Times New Roman" w:cs="Times New Roman"/>
          <w:sz w:val="24"/>
          <w:szCs w:val="24"/>
        </w:rPr>
      </w:pPr>
    </w:p>
    <w:p w14:paraId="7415DEDC"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S6. Model-predicted total ascorbate (TotalAsA)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S5). RMG, Morro Grande Forest Reserve; Matão-IAG, Biosciences Institute Forest Reserve. Values are expressed as µmol g⁻¹ fresh mass (FM).</w:t>
      </w:r>
    </w:p>
    <w:tbl>
      <w:tblPr>
        <w:tblStyle w:val="a4"/>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EE2" w14:textId="77777777" w:rsidTr="002E686A">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EDD" w14:textId="0EAA6C39"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EDE"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EDF"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EE0"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EE1"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2E686A" w:rsidRPr="0065352F" w14:paraId="7415DEE9" w14:textId="77777777" w:rsidTr="002E686A">
        <w:trPr>
          <w:jc w:val="center"/>
        </w:trPr>
        <w:tc>
          <w:tcPr>
            <w:tcW w:w="2325" w:type="dxa"/>
            <w:tcMar>
              <w:top w:w="100" w:type="dxa"/>
              <w:left w:w="100" w:type="dxa"/>
              <w:bottom w:w="100" w:type="dxa"/>
              <w:right w:w="100" w:type="dxa"/>
            </w:tcMar>
          </w:tcPr>
          <w:p w14:paraId="7415DEE3"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EE4"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4.72</w:t>
            </w:r>
          </w:p>
        </w:tc>
        <w:tc>
          <w:tcPr>
            <w:tcW w:w="2326" w:type="dxa"/>
            <w:tcMar>
              <w:top w:w="100" w:type="dxa"/>
              <w:left w:w="100" w:type="dxa"/>
              <w:bottom w:w="100" w:type="dxa"/>
              <w:right w:w="100" w:type="dxa"/>
            </w:tcMar>
          </w:tcPr>
          <w:p w14:paraId="7415DEE5"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2.99</w:t>
            </w:r>
          </w:p>
        </w:tc>
        <w:tc>
          <w:tcPr>
            <w:tcW w:w="2326" w:type="dxa"/>
            <w:tcMar>
              <w:top w:w="100" w:type="dxa"/>
              <w:left w:w="100" w:type="dxa"/>
              <w:bottom w:w="100" w:type="dxa"/>
              <w:right w:w="100" w:type="dxa"/>
            </w:tcMar>
          </w:tcPr>
          <w:p w14:paraId="7415DEE6"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5.9</w:t>
            </w:r>
          </w:p>
        </w:tc>
        <w:tc>
          <w:tcPr>
            <w:tcW w:w="2326" w:type="dxa"/>
            <w:gridSpan w:val="2"/>
            <w:tcMar>
              <w:top w:w="100" w:type="dxa"/>
              <w:left w:w="100" w:type="dxa"/>
              <w:bottom w:w="100" w:type="dxa"/>
              <w:right w:w="100" w:type="dxa"/>
            </w:tcMar>
          </w:tcPr>
          <w:p w14:paraId="7415DEE7"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4.17</w:t>
            </w:r>
          </w:p>
        </w:tc>
      </w:tr>
      <w:tr w:rsidR="002E686A" w:rsidRPr="0065352F" w14:paraId="7415DEF0" w14:textId="77777777" w:rsidTr="002E686A">
        <w:trPr>
          <w:jc w:val="center"/>
        </w:trPr>
        <w:tc>
          <w:tcPr>
            <w:tcW w:w="2325" w:type="dxa"/>
            <w:tcMar>
              <w:top w:w="100" w:type="dxa"/>
              <w:left w:w="100" w:type="dxa"/>
              <w:bottom w:w="100" w:type="dxa"/>
              <w:right w:w="100" w:type="dxa"/>
            </w:tcMar>
          </w:tcPr>
          <w:p w14:paraId="7415DEEA"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EEB"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1.55</w:t>
            </w:r>
          </w:p>
        </w:tc>
        <w:tc>
          <w:tcPr>
            <w:tcW w:w="2326" w:type="dxa"/>
            <w:tcMar>
              <w:top w:w="100" w:type="dxa"/>
              <w:left w:w="100" w:type="dxa"/>
              <w:bottom w:w="100" w:type="dxa"/>
              <w:right w:w="100" w:type="dxa"/>
            </w:tcMar>
          </w:tcPr>
          <w:p w14:paraId="7415DEEC"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0.075</w:t>
            </w:r>
          </w:p>
        </w:tc>
        <w:tc>
          <w:tcPr>
            <w:tcW w:w="2326" w:type="dxa"/>
            <w:tcMar>
              <w:top w:w="100" w:type="dxa"/>
              <w:left w:w="100" w:type="dxa"/>
              <w:bottom w:w="100" w:type="dxa"/>
              <w:right w:w="100" w:type="dxa"/>
            </w:tcMar>
          </w:tcPr>
          <w:p w14:paraId="7415DEED"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0.265</w:t>
            </w:r>
          </w:p>
        </w:tc>
        <w:tc>
          <w:tcPr>
            <w:tcW w:w="2326" w:type="dxa"/>
            <w:gridSpan w:val="2"/>
            <w:tcMar>
              <w:top w:w="100" w:type="dxa"/>
              <w:left w:w="100" w:type="dxa"/>
              <w:bottom w:w="100" w:type="dxa"/>
              <w:right w:w="100" w:type="dxa"/>
            </w:tcMar>
          </w:tcPr>
          <w:p w14:paraId="7415DEEE"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0.047</w:t>
            </w:r>
          </w:p>
        </w:tc>
      </w:tr>
      <w:tr w:rsidR="002E686A" w:rsidRPr="0065352F" w14:paraId="7415DEF7" w14:textId="77777777" w:rsidTr="002E686A">
        <w:trPr>
          <w:jc w:val="center"/>
        </w:trPr>
        <w:tc>
          <w:tcPr>
            <w:tcW w:w="2325" w:type="dxa"/>
            <w:tcMar>
              <w:top w:w="100" w:type="dxa"/>
              <w:left w:w="100" w:type="dxa"/>
              <w:bottom w:w="100" w:type="dxa"/>
              <w:right w:w="100" w:type="dxa"/>
            </w:tcMar>
          </w:tcPr>
          <w:p w14:paraId="7415DEF1"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DEF2"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0.071</w:t>
            </w:r>
          </w:p>
        </w:tc>
        <w:tc>
          <w:tcPr>
            <w:tcW w:w="2326" w:type="dxa"/>
            <w:tcMar>
              <w:top w:w="100" w:type="dxa"/>
              <w:left w:w="100" w:type="dxa"/>
              <w:bottom w:w="100" w:type="dxa"/>
              <w:right w:w="100" w:type="dxa"/>
            </w:tcMar>
          </w:tcPr>
          <w:p w14:paraId="7415DEF3"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0.071</w:t>
            </w:r>
          </w:p>
        </w:tc>
        <w:tc>
          <w:tcPr>
            <w:tcW w:w="2326" w:type="dxa"/>
            <w:tcMar>
              <w:top w:w="100" w:type="dxa"/>
              <w:left w:w="100" w:type="dxa"/>
              <w:bottom w:w="100" w:type="dxa"/>
              <w:right w:w="100" w:type="dxa"/>
            </w:tcMar>
          </w:tcPr>
          <w:p w14:paraId="7415DEF4"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0.044</w:t>
            </w:r>
          </w:p>
        </w:tc>
        <w:tc>
          <w:tcPr>
            <w:tcW w:w="2326" w:type="dxa"/>
            <w:gridSpan w:val="2"/>
            <w:tcMar>
              <w:top w:w="100" w:type="dxa"/>
              <w:left w:w="100" w:type="dxa"/>
              <w:bottom w:w="100" w:type="dxa"/>
              <w:right w:w="100" w:type="dxa"/>
            </w:tcMar>
          </w:tcPr>
          <w:p w14:paraId="7415DEF5"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0.044</w:t>
            </w:r>
          </w:p>
        </w:tc>
      </w:tr>
      <w:tr w:rsidR="002E686A" w:rsidRPr="0065352F" w14:paraId="7415DEFE" w14:textId="77777777" w:rsidTr="002E686A">
        <w:trPr>
          <w:jc w:val="center"/>
        </w:trPr>
        <w:tc>
          <w:tcPr>
            <w:tcW w:w="2325" w:type="dxa"/>
            <w:tcBorders>
              <w:bottom w:val="single" w:sz="4" w:space="0" w:color="auto"/>
            </w:tcBorders>
            <w:tcMar>
              <w:top w:w="100" w:type="dxa"/>
              <w:left w:w="100" w:type="dxa"/>
              <w:bottom w:w="100" w:type="dxa"/>
              <w:right w:w="100" w:type="dxa"/>
            </w:tcMar>
          </w:tcPr>
          <w:p w14:paraId="7415DEF8"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DEF9"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0.152</w:t>
            </w:r>
          </w:p>
        </w:tc>
        <w:tc>
          <w:tcPr>
            <w:tcW w:w="2326" w:type="dxa"/>
            <w:tcBorders>
              <w:bottom w:val="single" w:sz="4" w:space="0" w:color="auto"/>
            </w:tcBorders>
            <w:tcMar>
              <w:top w:w="100" w:type="dxa"/>
              <w:left w:w="100" w:type="dxa"/>
              <w:bottom w:w="100" w:type="dxa"/>
              <w:right w:w="100" w:type="dxa"/>
            </w:tcMar>
          </w:tcPr>
          <w:p w14:paraId="7415DEFA"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0.068</w:t>
            </w:r>
          </w:p>
        </w:tc>
        <w:tc>
          <w:tcPr>
            <w:tcW w:w="2326" w:type="dxa"/>
            <w:tcBorders>
              <w:bottom w:val="single" w:sz="4" w:space="0" w:color="auto"/>
            </w:tcBorders>
            <w:tcMar>
              <w:top w:w="100" w:type="dxa"/>
              <w:left w:w="100" w:type="dxa"/>
              <w:bottom w:w="100" w:type="dxa"/>
              <w:right w:w="100" w:type="dxa"/>
            </w:tcMar>
          </w:tcPr>
          <w:p w14:paraId="7415DEFB"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0.113</w:t>
            </w:r>
          </w:p>
        </w:tc>
        <w:tc>
          <w:tcPr>
            <w:tcW w:w="2326" w:type="dxa"/>
            <w:gridSpan w:val="2"/>
            <w:tcBorders>
              <w:bottom w:val="single" w:sz="4" w:space="0" w:color="auto"/>
            </w:tcBorders>
            <w:tcMar>
              <w:top w:w="100" w:type="dxa"/>
              <w:left w:w="100" w:type="dxa"/>
              <w:bottom w:w="100" w:type="dxa"/>
              <w:right w:w="100" w:type="dxa"/>
            </w:tcMar>
          </w:tcPr>
          <w:p w14:paraId="7415DEFC" w14:textId="77777777" w:rsidR="002E686A" w:rsidRPr="0065352F" w:rsidRDefault="002E686A" w:rsidP="0065352F">
            <w:pPr>
              <w:widowControl w:val="0"/>
              <w:spacing w:line="240" w:lineRule="auto"/>
              <w:jc w:val="center"/>
              <w:rPr>
                <w:rFonts w:ascii="Times New Roman" w:hAnsi="Times New Roman" w:cs="Times New Roman"/>
              </w:rPr>
            </w:pPr>
            <w:r w:rsidRPr="0065352F">
              <w:rPr>
                <w:rFonts w:ascii="Times New Roman" w:hAnsi="Times New Roman" w:cs="Times New Roman"/>
              </w:rPr>
              <w:t>0.05</w:t>
            </w:r>
          </w:p>
        </w:tc>
      </w:tr>
    </w:tbl>
    <w:p w14:paraId="7415DEFF" w14:textId="77777777" w:rsidR="00F403FF" w:rsidRPr="0065352F" w:rsidRDefault="00F403FF">
      <w:pPr>
        <w:spacing w:before="240" w:after="240" w:line="360" w:lineRule="auto"/>
        <w:jc w:val="center"/>
        <w:rPr>
          <w:rFonts w:ascii="Times New Roman" w:hAnsi="Times New Roman" w:cs="Times New Roman"/>
          <w:sz w:val="24"/>
          <w:szCs w:val="24"/>
        </w:rPr>
      </w:pPr>
    </w:p>
    <w:p w14:paraId="7415DF00" w14:textId="77777777" w:rsidR="00F403FF" w:rsidRPr="0065352F" w:rsidRDefault="00F403FF">
      <w:pPr>
        <w:spacing w:before="240" w:after="240" w:line="360" w:lineRule="auto"/>
        <w:jc w:val="both"/>
        <w:rPr>
          <w:rFonts w:ascii="Times New Roman" w:hAnsi="Times New Roman" w:cs="Times New Roman"/>
          <w:sz w:val="24"/>
          <w:szCs w:val="24"/>
        </w:rPr>
      </w:pPr>
    </w:p>
    <w:p w14:paraId="7415DF01" w14:textId="77777777" w:rsidR="00F403FF" w:rsidRPr="0065352F" w:rsidRDefault="00F403FF">
      <w:pPr>
        <w:spacing w:before="240" w:after="240" w:line="360" w:lineRule="auto"/>
        <w:jc w:val="both"/>
        <w:rPr>
          <w:rFonts w:ascii="Times New Roman" w:hAnsi="Times New Roman" w:cs="Times New Roman"/>
          <w:sz w:val="24"/>
          <w:szCs w:val="24"/>
        </w:rPr>
      </w:pPr>
    </w:p>
    <w:p w14:paraId="7415DF02" w14:textId="77777777" w:rsidR="00F403FF" w:rsidRPr="0065352F" w:rsidRDefault="00F403FF">
      <w:pPr>
        <w:spacing w:before="240" w:after="240" w:line="360" w:lineRule="auto"/>
        <w:jc w:val="both"/>
        <w:rPr>
          <w:rFonts w:ascii="Times New Roman" w:hAnsi="Times New Roman" w:cs="Times New Roman"/>
          <w:sz w:val="24"/>
          <w:szCs w:val="24"/>
        </w:rPr>
      </w:pPr>
    </w:p>
    <w:p w14:paraId="7415DF03" w14:textId="77777777" w:rsidR="00F403FF" w:rsidRPr="0065352F" w:rsidRDefault="00F403FF">
      <w:pPr>
        <w:spacing w:before="240" w:after="240" w:line="360" w:lineRule="auto"/>
        <w:jc w:val="both"/>
        <w:rPr>
          <w:rFonts w:ascii="Times New Roman" w:hAnsi="Times New Roman" w:cs="Times New Roman"/>
          <w:sz w:val="24"/>
          <w:szCs w:val="24"/>
        </w:rPr>
      </w:pPr>
    </w:p>
    <w:p w14:paraId="7415DF04" w14:textId="77777777" w:rsidR="00F403FF" w:rsidRPr="0065352F" w:rsidRDefault="00F403FF">
      <w:pPr>
        <w:spacing w:before="240" w:after="240" w:line="360" w:lineRule="auto"/>
        <w:jc w:val="both"/>
        <w:rPr>
          <w:rFonts w:ascii="Times New Roman" w:hAnsi="Times New Roman" w:cs="Times New Roman"/>
          <w:sz w:val="24"/>
          <w:szCs w:val="24"/>
        </w:rPr>
      </w:pPr>
    </w:p>
    <w:p w14:paraId="7415DF05" w14:textId="77777777" w:rsidR="00F403FF" w:rsidRPr="0065352F" w:rsidRDefault="00F403FF">
      <w:pPr>
        <w:spacing w:before="240" w:after="240" w:line="360" w:lineRule="auto"/>
        <w:jc w:val="both"/>
        <w:rPr>
          <w:rFonts w:ascii="Times New Roman" w:hAnsi="Times New Roman" w:cs="Times New Roman"/>
          <w:sz w:val="24"/>
          <w:szCs w:val="24"/>
        </w:rPr>
      </w:pPr>
    </w:p>
    <w:p w14:paraId="7415DF06"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S7. Influence of site and season on the reduced ascorbate ratio (RatioAsA)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5"/>
        <w:tblW w:w="9640" w:type="dxa"/>
        <w:jc w:val="center"/>
        <w:tblLayout w:type="fixed"/>
        <w:tblLook w:val="0400" w:firstRow="0" w:lastRow="0" w:firstColumn="0" w:lastColumn="0" w:noHBand="0" w:noVBand="1"/>
      </w:tblPr>
      <w:tblGrid>
        <w:gridCol w:w="1213"/>
        <w:gridCol w:w="2474"/>
        <w:gridCol w:w="2267"/>
        <w:gridCol w:w="1134"/>
        <w:gridCol w:w="2552"/>
      </w:tblGrid>
      <w:tr w:rsidR="00F403FF" w:rsidRPr="0065352F" w14:paraId="7415DF0C" w14:textId="77777777" w:rsidTr="0083448B">
        <w:trPr>
          <w:tblHeader/>
          <w:jc w:val="center"/>
        </w:trPr>
        <w:tc>
          <w:tcPr>
            <w:tcW w:w="1213" w:type="dxa"/>
            <w:tcBorders>
              <w:top w:val="single" w:sz="4" w:space="0" w:color="auto"/>
              <w:bottom w:val="single" w:sz="4" w:space="0" w:color="auto"/>
            </w:tcBorders>
            <w:vAlign w:val="center"/>
          </w:tcPr>
          <w:p w14:paraId="7415DF0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474" w:type="dxa"/>
            <w:tcBorders>
              <w:top w:val="single" w:sz="4" w:space="0" w:color="auto"/>
              <w:bottom w:val="single" w:sz="4" w:space="0" w:color="auto"/>
            </w:tcBorders>
            <w:vAlign w:val="center"/>
          </w:tcPr>
          <w:p w14:paraId="7415DF0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267" w:type="dxa"/>
            <w:tcBorders>
              <w:top w:val="single" w:sz="4" w:space="0" w:color="auto"/>
              <w:bottom w:val="single" w:sz="4" w:space="0" w:color="auto"/>
            </w:tcBorders>
            <w:vAlign w:val="center"/>
          </w:tcPr>
          <w:p w14:paraId="7415DF0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134" w:type="dxa"/>
            <w:tcBorders>
              <w:top w:val="single" w:sz="4" w:space="0" w:color="auto"/>
              <w:bottom w:val="single" w:sz="4" w:space="0" w:color="auto"/>
            </w:tcBorders>
            <w:vAlign w:val="center"/>
          </w:tcPr>
          <w:p w14:paraId="7415DF0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2552" w:type="dxa"/>
            <w:tcBorders>
              <w:top w:val="single" w:sz="4" w:space="0" w:color="auto"/>
              <w:bottom w:val="single" w:sz="4" w:space="0" w:color="auto"/>
            </w:tcBorders>
            <w:vAlign w:val="center"/>
          </w:tcPr>
          <w:p w14:paraId="7415DF0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 xml:space="preserve">p-values </w:t>
            </w:r>
          </w:p>
        </w:tc>
      </w:tr>
      <w:tr w:rsidR="00F403FF" w:rsidRPr="0065352F" w14:paraId="7415DF12" w14:textId="77777777" w:rsidTr="0083448B">
        <w:trPr>
          <w:jc w:val="center"/>
        </w:trPr>
        <w:tc>
          <w:tcPr>
            <w:tcW w:w="1213" w:type="dxa"/>
            <w:tcBorders>
              <w:top w:val="single" w:sz="4" w:space="0" w:color="auto"/>
            </w:tcBorders>
            <w:vAlign w:val="center"/>
          </w:tcPr>
          <w:p w14:paraId="7415DF0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474" w:type="dxa"/>
            <w:tcBorders>
              <w:top w:val="single" w:sz="4" w:space="0" w:color="auto"/>
            </w:tcBorders>
            <w:vAlign w:val="center"/>
          </w:tcPr>
          <w:p w14:paraId="7415DF0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7" w:type="dxa"/>
            <w:tcBorders>
              <w:top w:val="single" w:sz="4" w:space="0" w:color="auto"/>
            </w:tcBorders>
            <w:vAlign w:val="center"/>
          </w:tcPr>
          <w:p w14:paraId="7415DF0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RatioAsA ~ Site + Season</w:t>
            </w:r>
          </w:p>
        </w:tc>
        <w:tc>
          <w:tcPr>
            <w:tcW w:w="1134" w:type="dxa"/>
            <w:tcBorders>
              <w:top w:val="single" w:sz="4" w:space="0" w:color="auto"/>
            </w:tcBorders>
            <w:vAlign w:val="center"/>
          </w:tcPr>
          <w:p w14:paraId="7415DF10"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2"/>
                <w:id w:val="72033746"/>
              </w:sdtPr>
              <w:sdtEndPr/>
              <w:sdtContent>
                <w:r w:rsidR="00730E6C" w:rsidRPr="0065352F">
                  <w:rPr>
                    <w:rFonts w:ascii="Times New Roman" w:eastAsia="Arial Unicode MS" w:hAnsi="Times New Roman" w:cs="Times New Roman"/>
                    <w:sz w:val="20"/>
                    <w:szCs w:val="20"/>
                  </w:rPr>
                  <w:t>−70.989</w:t>
                </w:r>
              </w:sdtContent>
            </w:sdt>
          </w:p>
        </w:tc>
        <w:tc>
          <w:tcPr>
            <w:tcW w:w="2552" w:type="dxa"/>
            <w:tcBorders>
              <w:top w:val="single" w:sz="4" w:space="0" w:color="auto"/>
            </w:tcBorders>
            <w:vAlign w:val="center"/>
          </w:tcPr>
          <w:p w14:paraId="7415DF1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0.167; Season = 0.130</w:t>
            </w:r>
          </w:p>
        </w:tc>
      </w:tr>
      <w:tr w:rsidR="00F403FF" w:rsidRPr="0065352F" w14:paraId="7415DF18" w14:textId="77777777">
        <w:trPr>
          <w:jc w:val="center"/>
        </w:trPr>
        <w:tc>
          <w:tcPr>
            <w:tcW w:w="1213" w:type="dxa"/>
            <w:vAlign w:val="center"/>
          </w:tcPr>
          <w:p w14:paraId="7415DF1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474" w:type="dxa"/>
            <w:vAlign w:val="center"/>
          </w:tcPr>
          <w:p w14:paraId="7415DF1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7" w:type="dxa"/>
            <w:vAlign w:val="center"/>
          </w:tcPr>
          <w:p w14:paraId="7415DF1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RatioAsA ~ Site</w:t>
            </w:r>
          </w:p>
        </w:tc>
        <w:tc>
          <w:tcPr>
            <w:tcW w:w="1134" w:type="dxa"/>
            <w:vAlign w:val="center"/>
          </w:tcPr>
          <w:p w14:paraId="7415DF16"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3"/>
                <w:id w:val="291505361"/>
              </w:sdtPr>
              <w:sdtEndPr/>
              <w:sdtContent>
                <w:r w:rsidR="00730E6C" w:rsidRPr="0065352F">
                  <w:rPr>
                    <w:rFonts w:ascii="Times New Roman" w:eastAsia="Arial Unicode MS" w:hAnsi="Times New Roman" w:cs="Times New Roman"/>
                    <w:sz w:val="20"/>
                    <w:szCs w:val="20"/>
                  </w:rPr>
                  <w:t>−19.093</w:t>
                </w:r>
              </w:sdtContent>
            </w:sdt>
          </w:p>
        </w:tc>
        <w:tc>
          <w:tcPr>
            <w:tcW w:w="2552" w:type="dxa"/>
            <w:vAlign w:val="center"/>
          </w:tcPr>
          <w:p w14:paraId="7415DF1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&lt; 0.001</w:t>
            </w:r>
          </w:p>
        </w:tc>
      </w:tr>
      <w:tr w:rsidR="00F403FF" w:rsidRPr="0065352F" w14:paraId="7415DF1E" w14:textId="77777777" w:rsidTr="0083448B">
        <w:trPr>
          <w:jc w:val="center"/>
        </w:trPr>
        <w:tc>
          <w:tcPr>
            <w:tcW w:w="1213" w:type="dxa"/>
            <w:vAlign w:val="center"/>
          </w:tcPr>
          <w:p w14:paraId="7415DF1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474" w:type="dxa"/>
            <w:vAlign w:val="center"/>
          </w:tcPr>
          <w:p w14:paraId="7415DF1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7" w:type="dxa"/>
            <w:vAlign w:val="center"/>
          </w:tcPr>
          <w:p w14:paraId="7415DF1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RatioAsA ~ Site</w:t>
            </w:r>
          </w:p>
        </w:tc>
        <w:tc>
          <w:tcPr>
            <w:tcW w:w="1134" w:type="dxa"/>
            <w:vAlign w:val="center"/>
          </w:tcPr>
          <w:p w14:paraId="7415DF1C"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4"/>
                <w:id w:val="775054084"/>
              </w:sdtPr>
              <w:sdtEndPr/>
              <w:sdtContent>
                <w:r w:rsidR="00730E6C" w:rsidRPr="0065352F">
                  <w:rPr>
                    <w:rFonts w:ascii="Times New Roman" w:eastAsia="Arial Unicode MS" w:hAnsi="Times New Roman" w:cs="Times New Roman"/>
                    <w:sz w:val="20"/>
                    <w:szCs w:val="20"/>
                  </w:rPr>
                  <w:t>−5.917</w:t>
                </w:r>
              </w:sdtContent>
            </w:sdt>
          </w:p>
        </w:tc>
        <w:tc>
          <w:tcPr>
            <w:tcW w:w="2552" w:type="dxa"/>
            <w:vAlign w:val="center"/>
          </w:tcPr>
          <w:p w14:paraId="7415DF1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0.073</w:t>
            </w:r>
          </w:p>
        </w:tc>
      </w:tr>
      <w:tr w:rsidR="00F403FF" w:rsidRPr="0065352F" w14:paraId="7415DF24" w14:textId="77777777" w:rsidTr="0083448B">
        <w:trPr>
          <w:jc w:val="center"/>
        </w:trPr>
        <w:tc>
          <w:tcPr>
            <w:tcW w:w="1213" w:type="dxa"/>
            <w:tcBorders>
              <w:bottom w:val="single" w:sz="4" w:space="0" w:color="auto"/>
            </w:tcBorders>
            <w:vAlign w:val="center"/>
          </w:tcPr>
          <w:p w14:paraId="7415DF1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474" w:type="dxa"/>
            <w:tcBorders>
              <w:bottom w:val="single" w:sz="4" w:space="0" w:color="auto"/>
            </w:tcBorders>
            <w:vAlign w:val="center"/>
          </w:tcPr>
          <w:p w14:paraId="7415DF2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7" w:type="dxa"/>
            <w:tcBorders>
              <w:bottom w:val="single" w:sz="4" w:space="0" w:color="auto"/>
            </w:tcBorders>
            <w:vAlign w:val="center"/>
          </w:tcPr>
          <w:p w14:paraId="7415DF2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RatioAsA ~ 1 (null)</w:t>
            </w:r>
          </w:p>
        </w:tc>
        <w:tc>
          <w:tcPr>
            <w:tcW w:w="1134" w:type="dxa"/>
            <w:tcBorders>
              <w:bottom w:val="single" w:sz="4" w:space="0" w:color="auto"/>
            </w:tcBorders>
            <w:vAlign w:val="center"/>
          </w:tcPr>
          <w:p w14:paraId="7415DF22"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5"/>
                <w:id w:val="-1523938220"/>
              </w:sdtPr>
              <w:sdtEndPr/>
              <w:sdtContent>
                <w:r w:rsidR="00730E6C" w:rsidRPr="0065352F">
                  <w:rPr>
                    <w:rFonts w:ascii="Times New Roman" w:eastAsia="Arial Unicode MS" w:hAnsi="Times New Roman" w:cs="Times New Roman"/>
                    <w:sz w:val="20"/>
                    <w:szCs w:val="20"/>
                  </w:rPr>
                  <w:t>−6.666</w:t>
                </w:r>
              </w:sdtContent>
            </w:sdt>
          </w:p>
        </w:tc>
        <w:tc>
          <w:tcPr>
            <w:tcW w:w="2552" w:type="dxa"/>
            <w:tcBorders>
              <w:bottom w:val="single" w:sz="4" w:space="0" w:color="auto"/>
            </w:tcBorders>
            <w:vAlign w:val="center"/>
          </w:tcPr>
          <w:p w14:paraId="7415DF2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bl>
    <w:p w14:paraId="7415DF25" w14:textId="77777777" w:rsidR="00F403FF" w:rsidRPr="0065352F" w:rsidRDefault="00F403FF">
      <w:pPr>
        <w:spacing w:before="240" w:after="240" w:line="360" w:lineRule="auto"/>
        <w:jc w:val="center"/>
        <w:rPr>
          <w:rFonts w:ascii="Times New Roman" w:hAnsi="Times New Roman" w:cs="Times New Roman"/>
          <w:sz w:val="24"/>
          <w:szCs w:val="24"/>
        </w:rPr>
      </w:pPr>
    </w:p>
    <w:p w14:paraId="7415DF26" w14:textId="77777777" w:rsidR="00F403FF" w:rsidRPr="0065352F" w:rsidRDefault="00F403FF">
      <w:pPr>
        <w:spacing w:before="240" w:after="240" w:line="360" w:lineRule="auto"/>
        <w:jc w:val="center"/>
        <w:rPr>
          <w:rFonts w:ascii="Times New Roman" w:hAnsi="Times New Roman" w:cs="Times New Roman"/>
          <w:sz w:val="24"/>
          <w:szCs w:val="24"/>
        </w:rPr>
      </w:pPr>
    </w:p>
    <w:p w14:paraId="7415DF27" w14:textId="77777777" w:rsidR="00F403FF" w:rsidRPr="0065352F" w:rsidRDefault="00F403FF">
      <w:pPr>
        <w:spacing w:before="240" w:after="240" w:line="360" w:lineRule="auto"/>
        <w:jc w:val="center"/>
        <w:rPr>
          <w:rFonts w:ascii="Times New Roman" w:hAnsi="Times New Roman" w:cs="Times New Roman"/>
          <w:sz w:val="24"/>
          <w:szCs w:val="24"/>
        </w:rPr>
      </w:pPr>
    </w:p>
    <w:p w14:paraId="7415DF28" w14:textId="77777777" w:rsidR="00F403FF" w:rsidRPr="0065352F" w:rsidRDefault="00F403FF">
      <w:pPr>
        <w:spacing w:before="240" w:after="240" w:line="360" w:lineRule="auto"/>
        <w:jc w:val="center"/>
        <w:rPr>
          <w:rFonts w:ascii="Times New Roman" w:hAnsi="Times New Roman" w:cs="Times New Roman"/>
          <w:sz w:val="24"/>
          <w:szCs w:val="24"/>
        </w:rPr>
      </w:pPr>
    </w:p>
    <w:p w14:paraId="7415DF29"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S8. Influence of site and season on reduced glutathione (GSH)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6"/>
        <w:tblW w:w="11625" w:type="dxa"/>
        <w:jc w:val="center"/>
        <w:tblLayout w:type="fixed"/>
        <w:tblLook w:val="0400" w:firstRow="0" w:lastRow="0" w:firstColumn="0" w:lastColumn="0" w:noHBand="0" w:noVBand="1"/>
      </w:tblPr>
      <w:tblGrid>
        <w:gridCol w:w="993"/>
        <w:gridCol w:w="2337"/>
        <w:gridCol w:w="1934"/>
        <w:gridCol w:w="1399"/>
        <w:gridCol w:w="4962"/>
      </w:tblGrid>
      <w:tr w:rsidR="00F403FF" w:rsidRPr="0065352F" w14:paraId="7415DF2F" w14:textId="77777777" w:rsidTr="0083448B">
        <w:trPr>
          <w:tblHeader/>
          <w:jc w:val="center"/>
        </w:trPr>
        <w:tc>
          <w:tcPr>
            <w:tcW w:w="993" w:type="dxa"/>
            <w:tcBorders>
              <w:top w:val="single" w:sz="4" w:space="0" w:color="auto"/>
              <w:bottom w:val="single" w:sz="4" w:space="0" w:color="auto"/>
            </w:tcBorders>
            <w:vAlign w:val="center"/>
          </w:tcPr>
          <w:p w14:paraId="7415DF2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337" w:type="dxa"/>
            <w:tcBorders>
              <w:top w:val="single" w:sz="4" w:space="0" w:color="auto"/>
              <w:bottom w:val="single" w:sz="4" w:space="0" w:color="auto"/>
            </w:tcBorders>
            <w:vAlign w:val="center"/>
          </w:tcPr>
          <w:p w14:paraId="7415DF2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1934" w:type="dxa"/>
            <w:tcBorders>
              <w:top w:val="single" w:sz="4" w:space="0" w:color="auto"/>
              <w:bottom w:val="single" w:sz="4" w:space="0" w:color="auto"/>
            </w:tcBorders>
            <w:vAlign w:val="center"/>
          </w:tcPr>
          <w:p w14:paraId="7415DF2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399" w:type="dxa"/>
            <w:tcBorders>
              <w:top w:val="single" w:sz="4" w:space="0" w:color="auto"/>
              <w:bottom w:val="single" w:sz="4" w:space="0" w:color="auto"/>
            </w:tcBorders>
            <w:vAlign w:val="center"/>
          </w:tcPr>
          <w:p w14:paraId="7415DF2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4962" w:type="dxa"/>
            <w:tcBorders>
              <w:top w:val="single" w:sz="4" w:space="0" w:color="auto"/>
              <w:bottom w:val="single" w:sz="4" w:space="0" w:color="auto"/>
            </w:tcBorders>
            <w:vAlign w:val="center"/>
          </w:tcPr>
          <w:p w14:paraId="7415DF2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 (Type II)</w:t>
            </w:r>
          </w:p>
        </w:tc>
      </w:tr>
      <w:tr w:rsidR="00F403FF" w:rsidRPr="0065352F" w14:paraId="7415DF35" w14:textId="77777777" w:rsidTr="0083448B">
        <w:trPr>
          <w:jc w:val="center"/>
        </w:trPr>
        <w:tc>
          <w:tcPr>
            <w:tcW w:w="993" w:type="dxa"/>
            <w:tcBorders>
              <w:top w:val="single" w:sz="4" w:space="0" w:color="auto"/>
            </w:tcBorders>
            <w:vAlign w:val="center"/>
          </w:tcPr>
          <w:p w14:paraId="7415DF3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337" w:type="dxa"/>
            <w:tcBorders>
              <w:top w:val="single" w:sz="4" w:space="0" w:color="auto"/>
            </w:tcBorders>
            <w:vAlign w:val="center"/>
          </w:tcPr>
          <w:p w14:paraId="7415DF3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1934" w:type="dxa"/>
            <w:tcBorders>
              <w:top w:val="single" w:sz="4" w:space="0" w:color="auto"/>
            </w:tcBorders>
            <w:vAlign w:val="center"/>
          </w:tcPr>
          <w:p w14:paraId="7415DF3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GSH ~ Season</w:t>
            </w:r>
          </w:p>
        </w:tc>
        <w:tc>
          <w:tcPr>
            <w:tcW w:w="1399" w:type="dxa"/>
            <w:tcBorders>
              <w:top w:val="single" w:sz="4" w:space="0" w:color="auto"/>
            </w:tcBorders>
            <w:vAlign w:val="center"/>
          </w:tcPr>
          <w:p w14:paraId="7415DF3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30.067</w:t>
            </w:r>
          </w:p>
        </w:tc>
        <w:tc>
          <w:tcPr>
            <w:tcW w:w="4962" w:type="dxa"/>
            <w:tcBorders>
              <w:top w:val="single" w:sz="4" w:space="0" w:color="auto"/>
            </w:tcBorders>
            <w:vAlign w:val="center"/>
          </w:tcPr>
          <w:p w14:paraId="7415DF3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0.145</w:t>
            </w:r>
          </w:p>
        </w:tc>
      </w:tr>
      <w:tr w:rsidR="00F403FF" w:rsidRPr="0065352F" w14:paraId="7415DF3B" w14:textId="77777777">
        <w:trPr>
          <w:jc w:val="center"/>
        </w:trPr>
        <w:tc>
          <w:tcPr>
            <w:tcW w:w="993" w:type="dxa"/>
            <w:vAlign w:val="center"/>
          </w:tcPr>
          <w:p w14:paraId="7415DF3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337" w:type="dxa"/>
            <w:vAlign w:val="center"/>
          </w:tcPr>
          <w:p w14:paraId="7415DF3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1934" w:type="dxa"/>
            <w:vAlign w:val="center"/>
          </w:tcPr>
          <w:p w14:paraId="7415DF3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GSH ~ Site * Season</w:t>
            </w:r>
          </w:p>
        </w:tc>
        <w:tc>
          <w:tcPr>
            <w:tcW w:w="1399" w:type="dxa"/>
            <w:vAlign w:val="center"/>
          </w:tcPr>
          <w:p w14:paraId="7415DF39"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6"/>
                <w:id w:val="737524508"/>
              </w:sdtPr>
              <w:sdtEndPr/>
              <w:sdtContent>
                <w:r w:rsidR="00730E6C" w:rsidRPr="0065352F">
                  <w:rPr>
                    <w:rFonts w:ascii="Times New Roman" w:eastAsia="Arial Unicode MS" w:hAnsi="Times New Roman" w:cs="Times New Roman"/>
                    <w:sz w:val="20"/>
                    <w:szCs w:val="20"/>
                  </w:rPr>
                  <w:t>−12.842</w:t>
                </w:r>
              </w:sdtContent>
            </w:sdt>
          </w:p>
        </w:tc>
        <w:tc>
          <w:tcPr>
            <w:tcW w:w="4962" w:type="dxa"/>
            <w:vAlign w:val="center"/>
          </w:tcPr>
          <w:p w14:paraId="7415DF3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0.213; Season &lt; 0.001; Site×Season = 0.015</w:t>
            </w:r>
          </w:p>
        </w:tc>
      </w:tr>
      <w:tr w:rsidR="00F403FF" w:rsidRPr="0065352F" w14:paraId="7415DF41" w14:textId="77777777" w:rsidTr="0083448B">
        <w:trPr>
          <w:jc w:val="center"/>
        </w:trPr>
        <w:tc>
          <w:tcPr>
            <w:tcW w:w="993" w:type="dxa"/>
            <w:vAlign w:val="center"/>
          </w:tcPr>
          <w:p w14:paraId="7415DF3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337" w:type="dxa"/>
            <w:vAlign w:val="center"/>
          </w:tcPr>
          <w:p w14:paraId="7415DF3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1934" w:type="dxa"/>
            <w:vAlign w:val="center"/>
          </w:tcPr>
          <w:p w14:paraId="7415DF3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GSH ~ Season</w:t>
            </w:r>
          </w:p>
        </w:tc>
        <w:tc>
          <w:tcPr>
            <w:tcW w:w="1399" w:type="dxa"/>
            <w:vAlign w:val="center"/>
          </w:tcPr>
          <w:p w14:paraId="7415DF3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48.307</w:t>
            </w:r>
          </w:p>
        </w:tc>
        <w:tc>
          <w:tcPr>
            <w:tcW w:w="4962" w:type="dxa"/>
            <w:vAlign w:val="center"/>
          </w:tcPr>
          <w:p w14:paraId="7415DF4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&lt; 0.001</w:t>
            </w:r>
          </w:p>
        </w:tc>
      </w:tr>
      <w:tr w:rsidR="00F403FF" w:rsidRPr="0065352F" w14:paraId="7415DF47" w14:textId="77777777" w:rsidTr="0083448B">
        <w:trPr>
          <w:jc w:val="center"/>
        </w:trPr>
        <w:tc>
          <w:tcPr>
            <w:tcW w:w="993" w:type="dxa"/>
            <w:tcBorders>
              <w:bottom w:val="single" w:sz="4" w:space="0" w:color="auto"/>
            </w:tcBorders>
            <w:vAlign w:val="center"/>
          </w:tcPr>
          <w:p w14:paraId="7415DF4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337" w:type="dxa"/>
            <w:tcBorders>
              <w:bottom w:val="single" w:sz="4" w:space="0" w:color="auto"/>
            </w:tcBorders>
            <w:vAlign w:val="center"/>
          </w:tcPr>
          <w:p w14:paraId="7415DF4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1934" w:type="dxa"/>
            <w:tcBorders>
              <w:bottom w:val="single" w:sz="4" w:space="0" w:color="auto"/>
            </w:tcBorders>
            <w:vAlign w:val="center"/>
          </w:tcPr>
          <w:p w14:paraId="7415DF4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GSH ~ Site</w:t>
            </w:r>
          </w:p>
        </w:tc>
        <w:tc>
          <w:tcPr>
            <w:tcW w:w="1399" w:type="dxa"/>
            <w:tcBorders>
              <w:bottom w:val="single" w:sz="4" w:space="0" w:color="auto"/>
            </w:tcBorders>
            <w:vAlign w:val="center"/>
          </w:tcPr>
          <w:p w14:paraId="7415DF45"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7"/>
                <w:id w:val="-1270228953"/>
              </w:sdtPr>
              <w:sdtEndPr/>
              <w:sdtContent>
                <w:r w:rsidR="00730E6C" w:rsidRPr="0065352F">
                  <w:rPr>
                    <w:rFonts w:ascii="Times New Roman" w:eastAsia="Arial Unicode MS" w:hAnsi="Times New Roman" w:cs="Times New Roman"/>
                    <w:sz w:val="20"/>
                    <w:szCs w:val="20"/>
                  </w:rPr>
                  <w:t>−9.917</w:t>
                </w:r>
              </w:sdtContent>
            </w:sdt>
          </w:p>
        </w:tc>
        <w:tc>
          <w:tcPr>
            <w:tcW w:w="4962" w:type="dxa"/>
            <w:tcBorders>
              <w:bottom w:val="single" w:sz="4" w:space="0" w:color="auto"/>
            </w:tcBorders>
            <w:vAlign w:val="center"/>
          </w:tcPr>
          <w:p w14:paraId="7415DF4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0.082</w:t>
            </w:r>
          </w:p>
        </w:tc>
      </w:tr>
      <w:tr w:rsidR="00F403FF" w:rsidRPr="0065352F" w14:paraId="7415DF4D" w14:textId="77777777" w:rsidTr="0083448B">
        <w:trPr>
          <w:jc w:val="center"/>
        </w:trPr>
        <w:tc>
          <w:tcPr>
            <w:tcW w:w="993" w:type="dxa"/>
            <w:tcBorders>
              <w:top w:val="single" w:sz="4" w:space="0" w:color="auto"/>
            </w:tcBorders>
            <w:vAlign w:val="center"/>
          </w:tcPr>
          <w:p w14:paraId="7415DF48" w14:textId="77777777" w:rsidR="00F403FF" w:rsidRPr="0065352F" w:rsidRDefault="00F403FF">
            <w:pPr>
              <w:spacing w:before="240" w:after="240" w:line="360" w:lineRule="auto"/>
              <w:jc w:val="center"/>
              <w:rPr>
                <w:rFonts w:ascii="Times New Roman" w:hAnsi="Times New Roman" w:cs="Times New Roman"/>
                <w:sz w:val="20"/>
                <w:szCs w:val="20"/>
              </w:rPr>
            </w:pPr>
          </w:p>
        </w:tc>
        <w:tc>
          <w:tcPr>
            <w:tcW w:w="2337" w:type="dxa"/>
            <w:tcBorders>
              <w:top w:val="single" w:sz="4" w:space="0" w:color="auto"/>
            </w:tcBorders>
            <w:vAlign w:val="center"/>
          </w:tcPr>
          <w:p w14:paraId="7415DF49" w14:textId="77777777" w:rsidR="00F403FF" w:rsidRPr="0065352F" w:rsidRDefault="00F403FF">
            <w:pPr>
              <w:spacing w:before="240" w:after="240" w:line="360" w:lineRule="auto"/>
              <w:jc w:val="center"/>
              <w:rPr>
                <w:rFonts w:ascii="Times New Roman" w:hAnsi="Times New Roman" w:cs="Times New Roman"/>
                <w:sz w:val="20"/>
                <w:szCs w:val="20"/>
              </w:rPr>
            </w:pPr>
          </w:p>
        </w:tc>
        <w:tc>
          <w:tcPr>
            <w:tcW w:w="1934" w:type="dxa"/>
            <w:tcBorders>
              <w:top w:val="single" w:sz="4" w:space="0" w:color="auto"/>
            </w:tcBorders>
            <w:vAlign w:val="center"/>
          </w:tcPr>
          <w:p w14:paraId="7415DF4A" w14:textId="77777777" w:rsidR="00F403FF" w:rsidRPr="0065352F" w:rsidRDefault="00F403FF">
            <w:pPr>
              <w:spacing w:before="240" w:after="240" w:line="360" w:lineRule="auto"/>
              <w:jc w:val="center"/>
              <w:rPr>
                <w:rFonts w:ascii="Times New Roman" w:hAnsi="Times New Roman" w:cs="Times New Roman"/>
                <w:sz w:val="20"/>
                <w:szCs w:val="20"/>
              </w:rPr>
            </w:pPr>
          </w:p>
        </w:tc>
        <w:tc>
          <w:tcPr>
            <w:tcW w:w="1399" w:type="dxa"/>
            <w:tcBorders>
              <w:top w:val="single" w:sz="4" w:space="0" w:color="auto"/>
            </w:tcBorders>
            <w:vAlign w:val="center"/>
          </w:tcPr>
          <w:p w14:paraId="7415DF4B" w14:textId="77777777" w:rsidR="00F403FF" w:rsidRPr="0065352F" w:rsidRDefault="00F403FF">
            <w:pPr>
              <w:spacing w:before="240" w:after="240" w:line="360" w:lineRule="auto"/>
              <w:jc w:val="center"/>
              <w:rPr>
                <w:rFonts w:ascii="Times New Roman" w:hAnsi="Times New Roman" w:cs="Times New Roman"/>
                <w:sz w:val="20"/>
                <w:szCs w:val="20"/>
              </w:rPr>
            </w:pPr>
          </w:p>
        </w:tc>
        <w:tc>
          <w:tcPr>
            <w:tcW w:w="4962" w:type="dxa"/>
            <w:tcBorders>
              <w:top w:val="single" w:sz="4" w:space="0" w:color="auto"/>
            </w:tcBorders>
            <w:vAlign w:val="center"/>
          </w:tcPr>
          <w:p w14:paraId="7415DF4C" w14:textId="77777777" w:rsidR="00F403FF" w:rsidRPr="0065352F" w:rsidRDefault="00F403FF">
            <w:pPr>
              <w:spacing w:before="240" w:after="240" w:line="360" w:lineRule="auto"/>
              <w:jc w:val="center"/>
              <w:rPr>
                <w:rFonts w:ascii="Times New Roman" w:hAnsi="Times New Roman" w:cs="Times New Roman"/>
                <w:sz w:val="20"/>
                <w:szCs w:val="20"/>
              </w:rPr>
            </w:pPr>
          </w:p>
        </w:tc>
      </w:tr>
    </w:tbl>
    <w:p w14:paraId="7415DF4E" w14:textId="77777777" w:rsidR="00F403FF" w:rsidRPr="0065352F" w:rsidRDefault="00F403FF">
      <w:pPr>
        <w:spacing w:before="240" w:after="240" w:line="360" w:lineRule="auto"/>
        <w:jc w:val="center"/>
        <w:rPr>
          <w:rFonts w:ascii="Times New Roman" w:hAnsi="Times New Roman" w:cs="Times New Roman"/>
          <w:sz w:val="20"/>
          <w:szCs w:val="20"/>
        </w:rPr>
      </w:pPr>
    </w:p>
    <w:p w14:paraId="7415DF4F" w14:textId="77777777" w:rsidR="00F403FF" w:rsidRPr="0065352F" w:rsidRDefault="00F403FF">
      <w:pPr>
        <w:spacing w:before="240" w:after="240" w:line="360" w:lineRule="auto"/>
        <w:jc w:val="center"/>
        <w:rPr>
          <w:rFonts w:ascii="Times New Roman" w:hAnsi="Times New Roman" w:cs="Times New Roman"/>
          <w:sz w:val="24"/>
          <w:szCs w:val="24"/>
        </w:rPr>
      </w:pPr>
    </w:p>
    <w:p w14:paraId="7415DF51" w14:textId="77777777" w:rsidR="00F403FF" w:rsidRDefault="00F403FF">
      <w:pPr>
        <w:spacing w:before="240" w:after="240" w:line="360" w:lineRule="auto"/>
        <w:jc w:val="both"/>
        <w:rPr>
          <w:rFonts w:ascii="Times New Roman" w:hAnsi="Times New Roman" w:cs="Times New Roman"/>
          <w:sz w:val="24"/>
          <w:szCs w:val="24"/>
        </w:rPr>
      </w:pPr>
    </w:p>
    <w:p w14:paraId="33A5CE03" w14:textId="77777777" w:rsidR="0065352F" w:rsidRPr="0065352F" w:rsidRDefault="0065352F">
      <w:pPr>
        <w:spacing w:before="240" w:after="240" w:line="360" w:lineRule="auto"/>
        <w:jc w:val="both"/>
        <w:rPr>
          <w:rFonts w:ascii="Times New Roman" w:hAnsi="Times New Roman" w:cs="Times New Roman"/>
          <w:sz w:val="24"/>
          <w:szCs w:val="24"/>
        </w:rPr>
      </w:pPr>
    </w:p>
    <w:p w14:paraId="7415DF52"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S9. Model-predicted reduced glutathione (GSH)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S8). RMG, Morro Grande Forest Reserve; Matão-IAG, Biosciences Institute Forest Reserve. Values are expressed as µmol g⁻¹ fresh mass (FM).</w:t>
      </w:r>
    </w:p>
    <w:tbl>
      <w:tblPr>
        <w:tblStyle w:val="a7"/>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F58" w14:textId="77777777" w:rsidTr="0083448B">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F53" w14:textId="59007738"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F54"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F55"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F56"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F57"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83448B" w:rsidRPr="0065352F" w14:paraId="7415DF5F" w14:textId="77777777" w:rsidTr="0083448B">
        <w:trPr>
          <w:jc w:val="center"/>
        </w:trPr>
        <w:tc>
          <w:tcPr>
            <w:tcW w:w="2325" w:type="dxa"/>
            <w:tcMar>
              <w:top w:w="100" w:type="dxa"/>
              <w:left w:w="100" w:type="dxa"/>
              <w:bottom w:w="100" w:type="dxa"/>
              <w:right w:w="100" w:type="dxa"/>
            </w:tcMar>
          </w:tcPr>
          <w:p w14:paraId="7415DF59"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F5A"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1.58</w:t>
            </w:r>
          </w:p>
        </w:tc>
        <w:tc>
          <w:tcPr>
            <w:tcW w:w="2326" w:type="dxa"/>
            <w:tcMar>
              <w:top w:w="100" w:type="dxa"/>
              <w:left w:w="100" w:type="dxa"/>
              <w:bottom w:w="100" w:type="dxa"/>
              <w:right w:w="100" w:type="dxa"/>
            </w:tcMar>
          </w:tcPr>
          <w:p w14:paraId="7415DF5B"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1.58</w:t>
            </w:r>
          </w:p>
        </w:tc>
        <w:tc>
          <w:tcPr>
            <w:tcW w:w="2326" w:type="dxa"/>
            <w:tcMar>
              <w:top w:w="100" w:type="dxa"/>
              <w:left w:w="100" w:type="dxa"/>
              <w:bottom w:w="100" w:type="dxa"/>
              <w:right w:w="100" w:type="dxa"/>
            </w:tcMar>
          </w:tcPr>
          <w:p w14:paraId="7415DF5C"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1.33</w:t>
            </w:r>
          </w:p>
        </w:tc>
        <w:tc>
          <w:tcPr>
            <w:tcW w:w="2326" w:type="dxa"/>
            <w:gridSpan w:val="2"/>
            <w:tcMar>
              <w:top w:w="100" w:type="dxa"/>
              <w:left w:w="100" w:type="dxa"/>
              <w:bottom w:w="100" w:type="dxa"/>
              <w:right w:w="100" w:type="dxa"/>
            </w:tcMar>
          </w:tcPr>
          <w:p w14:paraId="7415DF5D"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1.33</w:t>
            </w:r>
          </w:p>
        </w:tc>
      </w:tr>
      <w:tr w:rsidR="0083448B" w:rsidRPr="0065352F" w14:paraId="7415DF66" w14:textId="77777777" w:rsidTr="0083448B">
        <w:trPr>
          <w:jc w:val="center"/>
        </w:trPr>
        <w:tc>
          <w:tcPr>
            <w:tcW w:w="2325" w:type="dxa"/>
            <w:tcMar>
              <w:top w:w="100" w:type="dxa"/>
              <w:left w:w="100" w:type="dxa"/>
              <w:bottom w:w="100" w:type="dxa"/>
              <w:right w:w="100" w:type="dxa"/>
            </w:tcMar>
          </w:tcPr>
          <w:p w14:paraId="7415DF60"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F61"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0.542</w:t>
            </w:r>
          </w:p>
        </w:tc>
        <w:tc>
          <w:tcPr>
            <w:tcW w:w="2326" w:type="dxa"/>
            <w:tcMar>
              <w:top w:w="100" w:type="dxa"/>
              <w:left w:w="100" w:type="dxa"/>
              <w:bottom w:w="100" w:type="dxa"/>
              <w:right w:w="100" w:type="dxa"/>
            </w:tcMar>
          </w:tcPr>
          <w:p w14:paraId="7415DF62"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0.616</w:t>
            </w:r>
          </w:p>
        </w:tc>
        <w:tc>
          <w:tcPr>
            <w:tcW w:w="2326" w:type="dxa"/>
            <w:tcMar>
              <w:top w:w="100" w:type="dxa"/>
              <w:left w:w="100" w:type="dxa"/>
              <w:bottom w:w="100" w:type="dxa"/>
              <w:right w:w="100" w:type="dxa"/>
            </w:tcMar>
          </w:tcPr>
          <w:p w14:paraId="7415DF63"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0.47</w:t>
            </w:r>
          </w:p>
        </w:tc>
        <w:tc>
          <w:tcPr>
            <w:tcW w:w="2326" w:type="dxa"/>
            <w:gridSpan w:val="2"/>
            <w:tcMar>
              <w:top w:w="100" w:type="dxa"/>
              <w:left w:w="100" w:type="dxa"/>
              <w:bottom w:w="100" w:type="dxa"/>
              <w:right w:w="100" w:type="dxa"/>
            </w:tcMar>
          </w:tcPr>
          <w:p w14:paraId="7415DF64"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0.212</w:t>
            </w:r>
          </w:p>
        </w:tc>
      </w:tr>
      <w:tr w:rsidR="0083448B" w:rsidRPr="0065352F" w14:paraId="7415DF6D" w14:textId="77777777" w:rsidTr="0083448B">
        <w:trPr>
          <w:jc w:val="center"/>
        </w:trPr>
        <w:tc>
          <w:tcPr>
            <w:tcW w:w="2325" w:type="dxa"/>
            <w:tcMar>
              <w:top w:w="100" w:type="dxa"/>
              <w:left w:w="100" w:type="dxa"/>
              <w:bottom w:w="100" w:type="dxa"/>
              <w:right w:w="100" w:type="dxa"/>
            </w:tcMar>
          </w:tcPr>
          <w:p w14:paraId="7415DF67"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DF68"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2.21</w:t>
            </w:r>
          </w:p>
        </w:tc>
        <w:tc>
          <w:tcPr>
            <w:tcW w:w="2326" w:type="dxa"/>
            <w:tcMar>
              <w:top w:w="100" w:type="dxa"/>
              <w:left w:w="100" w:type="dxa"/>
              <w:bottom w:w="100" w:type="dxa"/>
              <w:right w:w="100" w:type="dxa"/>
            </w:tcMar>
          </w:tcPr>
          <w:p w14:paraId="7415DF69"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2.21</w:t>
            </w:r>
          </w:p>
        </w:tc>
        <w:tc>
          <w:tcPr>
            <w:tcW w:w="2326" w:type="dxa"/>
            <w:tcMar>
              <w:top w:w="100" w:type="dxa"/>
              <w:left w:w="100" w:type="dxa"/>
              <w:bottom w:w="100" w:type="dxa"/>
              <w:right w:w="100" w:type="dxa"/>
            </w:tcMar>
          </w:tcPr>
          <w:p w14:paraId="7415DF6A"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0.48</w:t>
            </w:r>
          </w:p>
        </w:tc>
        <w:tc>
          <w:tcPr>
            <w:tcW w:w="2326" w:type="dxa"/>
            <w:gridSpan w:val="2"/>
            <w:tcMar>
              <w:top w:w="100" w:type="dxa"/>
              <w:left w:w="100" w:type="dxa"/>
              <w:bottom w:w="100" w:type="dxa"/>
              <w:right w:w="100" w:type="dxa"/>
            </w:tcMar>
          </w:tcPr>
          <w:p w14:paraId="7415DF6B"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0.48</w:t>
            </w:r>
          </w:p>
        </w:tc>
      </w:tr>
      <w:tr w:rsidR="0083448B" w:rsidRPr="0065352F" w14:paraId="7415DF74" w14:textId="77777777" w:rsidTr="0083448B">
        <w:trPr>
          <w:jc w:val="center"/>
        </w:trPr>
        <w:tc>
          <w:tcPr>
            <w:tcW w:w="2325" w:type="dxa"/>
            <w:tcBorders>
              <w:bottom w:val="single" w:sz="4" w:space="0" w:color="auto"/>
            </w:tcBorders>
            <w:tcMar>
              <w:top w:w="100" w:type="dxa"/>
              <w:left w:w="100" w:type="dxa"/>
              <w:bottom w:w="100" w:type="dxa"/>
              <w:right w:w="100" w:type="dxa"/>
            </w:tcMar>
          </w:tcPr>
          <w:p w14:paraId="7415DF6E"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DF6F"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0.439</w:t>
            </w:r>
          </w:p>
        </w:tc>
        <w:tc>
          <w:tcPr>
            <w:tcW w:w="2326" w:type="dxa"/>
            <w:tcBorders>
              <w:bottom w:val="single" w:sz="4" w:space="0" w:color="auto"/>
            </w:tcBorders>
            <w:tcMar>
              <w:top w:w="100" w:type="dxa"/>
              <w:left w:w="100" w:type="dxa"/>
              <w:bottom w:w="100" w:type="dxa"/>
              <w:right w:w="100" w:type="dxa"/>
            </w:tcMar>
          </w:tcPr>
          <w:p w14:paraId="7415DF70"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0.27</w:t>
            </w:r>
          </w:p>
        </w:tc>
        <w:tc>
          <w:tcPr>
            <w:tcW w:w="2326" w:type="dxa"/>
            <w:tcBorders>
              <w:bottom w:val="single" w:sz="4" w:space="0" w:color="auto"/>
            </w:tcBorders>
            <w:tcMar>
              <w:top w:w="100" w:type="dxa"/>
              <w:left w:w="100" w:type="dxa"/>
              <w:bottom w:w="100" w:type="dxa"/>
              <w:right w:w="100" w:type="dxa"/>
            </w:tcMar>
          </w:tcPr>
          <w:p w14:paraId="7415DF71"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0.439</w:t>
            </w:r>
          </w:p>
        </w:tc>
        <w:tc>
          <w:tcPr>
            <w:tcW w:w="2326" w:type="dxa"/>
            <w:gridSpan w:val="2"/>
            <w:tcBorders>
              <w:bottom w:val="single" w:sz="4" w:space="0" w:color="auto"/>
            </w:tcBorders>
            <w:tcMar>
              <w:top w:w="100" w:type="dxa"/>
              <w:left w:w="100" w:type="dxa"/>
              <w:bottom w:w="100" w:type="dxa"/>
              <w:right w:w="100" w:type="dxa"/>
            </w:tcMar>
          </w:tcPr>
          <w:p w14:paraId="7415DF72"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0.27</w:t>
            </w:r>
          </w:p>
        </w:tc>
      </w:tr>
    </w:tbl>
    <w:p w14:paraId="7415DF75" w14:textId="77777777" w:rsidR="00F403FF" w:rsidRPr="0065352F" w:rsidRDefault="00F403FF">
      <w:pPr>
        <w:spacing w:before="240" w:after="240" w:line="360" w:lineRule="auto"/>
        <w:jc w:val="center"/>
        <w:rPr>
          <w:rFonts w:ascii="Times New Roman" w:hAnsi="Times New Roman" w:cs="Times New Roman"/>
          <w:sz w:val="24"/>
          <w:szCs w:val="24"/>
        </w:rPr>
      </w:pPr>
    </w:p>
    <w:p w14:paraId="7415DF76" w14:textId="77777777" w:rsidR="00F403FF" w:rsidRPr="0065352F" w:rsidRDefault="00F403FF">
      <w:pPr>
        <w:spacing w:before="240" w:after="240" w:line="360" w:lineRule="auto"/>
        <w:jc w:val="both"/>
        <w:rPr>
          <w:rFonts w:ascii="Times New Roman" w:hAnsi="Times New Roman" w:cs="Times New Roman"/>
          <w:sz w:val="24"/>
          <w:szCs w:val="24"/>
        </w:rPr>
      </w:pPr>
    </w:p>
    <w:p w14:paraId="7415DF77" w14:textId="77777777" w:rsidR="00F403FF" w:rsidRPr="0065352F" w:rsidRDefault="00F403FF">
      <w:pPr>
        <w:spacing w:before="240" w:after="240" w:line="360" w:lineRule="auto"/>
        <w:jc w:val="both"/>
        <w:rPr>
          <w:rFonts w:ascii="Times New Roman" w:hAnsi="Times New Roman" w:cs="Times New Roman"/>
          <w:sz w:val="24"/>
          <w:szCs w:val="24"/>
        </w:rPr>
      </w:pPr>
    </w:p>
    <w:p w14:paraId="7415DF78" w14:textId="77777777" w:rsidR="00F403FF" w:rsidRPr="0065352F" w:rsidRDefault="00F403FF">
      <w:pPr>
        <w:spacing w:before="240" w:after="240" w:line="360" w:lineRule="auto"/>
        <w:jc w:val="both"/>
        <w:rPr>
          <w:rFonts w:ascii="Times New Roman" w:hAnsi="Times New Roman" w:cs="Times New Roman"/>
          <w:sz w:val="24"/>
          <w:szCs w:val="24"/>
        </w:rPr>
      </w:pPr>
    </w:p>
    <w:p w14:paraId="7415DF79" w14:textId="77777777" w:rsidR="00F403FF" w:rsidRPr="0065352F" w:rsidRDefault="00F403FF">
      <w:pPr>
        <w:spacing w:before="240" w:after="240" w:line="360" w:lineRule="auto"/>
        <w:jc w:val="both"/>
        <w:rPr>
          <w:rFonts w:ascii="Times New Roman" w:hAnsi="Times New Roman" w:cs="Times New Roman"/>
          <w:sz w:val="24"/>
          <w:szCs w:val="24"/>
        </w:rPr>
      </w:pPr>
    </w:p>
    <w:p w14:paraId="7415DF7A" w14:textId="77777777" w:rsidR="00F403FF" w:rsidRPr="0065352F" w:rsidRDefault="00F403FF">
      <w:pPr>
        <w:spacing w:before="240" w:after="240" w:line="360" w:lineRule="auto"/>
        <w:jc w:val="both"/>
        <w:rPr>
          <w:rFonts w:ascii="Times New Roman" w:hAnsi="Times New Roman" w:cs="Times New Roman"/>
          <w:sz w:val="24"/>
          <w:szCs w:val="24"/>
        </w:rPr>
      </w:pPr>
    </w:p>
    <w:p w14:paraId="7415DF7B" w14:textId="77777777" w:rsidR="00F403FF" w:rsidRPr="0065352F" w:rsidRDefault="00F403FF">
      <w:pPr>
        <w:spacing w:before="240" w:after="240" w:line="360" w:lineRule="auto"/>
        <w:jc w:val="both"/>
        <w:rPr>
          <w:rFonts w:ascii="Times New Roman" w:hAnsi="Times New Roman" w:cs="Times New Roman"/>
          <w:sz w:val="24"/>
          <w:szCs w:val="24"/>
        </w:rPr>
      </w:pPr>
    </w:p>
    <w:p w14:paraId="7415DF7C"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S10. Influence of site and season on oxidized glutathione (GSSG)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8"/>
        <w:tblW w:w="11483" w:type="dxa"/>
        <w:jc w:val="center"/>
        <w:tblLayout w:type="fixed"/>
        <w:tblLook w:val="0400" w:firstRow="0" w:lastRow="0" w:firstColumn="0" w:lastColumn="0" w:noHBand="0" w:noVBand="1"/>
      </w:tblPr>
      <w:tblGrid>
        <w:gridCol w:w="1071"/>
        <w:gridCol w:w="2190"/>
        <w:gridCol w:w="2410"/>
        <w:gridCol w:w="1276"/>
        <w:gridCol w:w="4536"/>
      </w:tblGrid>
      <w:tr w:rsidR="00F403FF" w:rsidRPr="0065352F" w14:paraId="7415DF82" w14:textId="77777777" w:rsidTr="0083448B">
        <w:trPr>
          <w:tblHeader/>
          <w:jc w:val="center"/>
        </w:trPr>
        <w:tc>
          <w:tcPr>
            <w:tcW w:w="1071" w:type="dxa"/>
            <w:tcBorders>
              <w:top w:val="single" w:sz="4" w:space="0" w:color="auto"/>
              <w:bottom w:val="single" w:sz="4" w:space="0" w:color="auto"/>
            </w:tcBorders>
            <w:vAlign w:val="center"/>
          </w:tcPr>
          <w:p w14:paraId="7415DF7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190" w:type="dxa"/>
            <w:tcBorders>
              <w:top w:val="single" w:sz="4" w:space="0" w:color="auto"/>
              <w:bottom w:val="single" w:sz="4" w:space="0" w:color="auto"/>
            </w:tcBorders>
            <w:vAlign w:val="center"/>
          </w:tcPr>
          <w:p w14:paraId="7415DF7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410" w:type="dxa"/>
            <w:tcBorders>
              <w:top w:val="single" w:sz="4" w:space="0" w:color="auto"/>
              <w:bottom w:val="single" w:sz="4" w:space="0" w:color="auto"/>
            </w:tcBorders>
            <w:vAlign w:val="center"/>
          </w:tcPr>
          <w:p w14:paraId="7415DF7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276" w:type="dxa"/>
            <w:tcBorders>
              <w:top w:val="single" w:sz="4" w:space="0" w:color="auto"/>
              <w:bottom w:val="single" w:sz="4" w:space="0" w:color="auto"/>
            </w:tcBorders>
            <w:vAlign w:val="center"/>
          </w:tcPr>
          <w:p w14:paraId="7415DF8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4536" w:type="dxa"/>
            <w:tcBorders>
              <w:top w:val="single" w:sz="4" w:space="0" w:color="auto"/>
              <w:bottom w:val="single" w:sz="4" w:space="0" w:color="auto"/>
            </w:tcBorders>
            <w:vAlign w:val="center"/>
          </w:tcPr>
          <w:p w14:paraId="7415DF81" w14:textId="21142084"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DF88" w14:textId="77777777" w:rsidTr="0083448B">
        <w:trPr>
          <w:jc w:val="center"/>
        </w:trPr>
        <w:tc>
          <w:tcPr>
            <w:tcW w:w="1071" w:type="dxa"/>
            <w:tcBorders>
              <w:top w:val="single" w:sz="4" w:space="0" w:color="auto"/>
            </w:tcBorders>
            <w:vAlign w:val="center"/>
          </w:tcPr>
          <w:p w14:paraId="7415DF8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190" w:type="dxa"/>
            <w:tcBorders>
              <w:top w:val="single" w:sz="4" w:space="0" w:color="auto"/>
            </w:tcBorders>
            <w:vAlign w:val="center"/>
          </w:tcPr>
          <w:p w14:paraId="7415DF8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410" w:type="dxa"/>
            <w:tcBorders>
              <w:top w:val="single" w:sz="4" w:space="0" w:color="auto"/>
            </w:tcBorders>
            <w:vAlign w:val="center"/>
          </w:tcPr>
          <w:p w14:paraId="7415DF8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GSSG ~ Site + Season</w:t>
            </w:r>
          </w:p>
        </w:tc>
        <w:tc>
          <w:tcPr>
            <w:tcW w:w="1276" w:type="dxa"/>
            <w:tcBorders>
              <w:top w:val="single" w:sz="4" w:space="0" w:color="auto"/>
            </w:tcBorders>
            <w:vAlign w:val="center"/>
          </w:tcPr>
          <w:p w14:paraId="7415DF86"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19"/>
                <w:id w:val="-2018566553"/>
              </w:sdtPr>
              <w:sdtEndPr/>
              <w:sdtContent>
                <w:r w:rsidR="00730E6C" w:rsidRPr="0065352F">
                  <w:rPr>
                    <w:rFonts w:ascii="Times New Roman" w:eastAsia="Arial Unicode MS" w:hAnsi="Times New Roman" w:cs="Times New Roman"/>
                    <w:sz w:val="20"/>
                    <w:szCs w:val="20"/>
                  </w:rPr>
                  <w:t>−80.483</w:t>
                </w:r>
              </w:sdtContent>
            </w:sdt>
          </w:p>
        </w:tc>
        <w:tc>
          <w:tcPr>
            <w:tcW w:w="4536" w:type="dxa"/>
            <w:tcBorders>
              <w:top w:val="single" w:sz="4" w:space="0" w:color="auto"/>
            </w:tcBorders>
            <w:vAlign w:val="center"/>
          </w:tcPr>
          <w:p w14:paraId="7415DF8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0.150; Season = 0.003</w:t>
            </w:r>
          </w:p>
        </w:tc>
      </w:tr>
      <w:tr w:rsidR="00F403FF" w:rsidRPr="0065352F" w14:paraId="7415DF8E" w14:textId="77777777" w:rsidTr="0083448B">
        <w:trPr>
          <w:jc w:val="center"/>
        </w:trPr>
        <w:tc>
          <w:tcPr>
            <w:tcW w:w="1071" w:type="dxa"/>
            <w:vAlign w:val="center"/>
          </w:tcPr>
          <w:p w14:paraId="7415DF8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190" w:type="dxa"/>
            <w:vAlign w:val="center"/>
          </w:tcPr>
          <w:p w14:paraId="7415DF8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410" w:type="dxa"/>
            <w:vAlign w:val="center"/>
          </w:tcPr>
          <w:p w14:paraId="7415DF8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GSSG ~ Site * Season</w:t>
            </w:r>
          </w:p>
        </w:tc>
        <w:tc>
          <w:tcPr>
            <w:tcW w:w="1276" w:type="dxa"/>
            <w:vAlign w:val="center"/>
          </w:tcPr>
          <w:p w14:paraId="7415DF8C"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0"/>
                <w:id w:val="-846878084"/>
              </w:sdtPr>
              <w:sdtEndPr/>
              <w:sdtContent>
                <w:r w:rsidR="00730E6C" w:rsidRPr="0065352F">
                  <w:rPr>
                    <w:rFonts w:ascii="Times New Roman" w:eastAsia="Arial Unicode MS" w:hAnsi="Times New Roman" w:cs="Times New Roman"/>
                    <w:sz w:val="20"/>
                    <w:szCs w:val="20"/>
                  </w:rPr>
                  <w:t>−134.800</w:t>
                </w:r>
              </w:sdtContent>
            </w:sdt>
          </w:p>
        </w:tc>
        <w:tc>
          <w:tcPr>
            <w:tcW w:w="4536" w:type="dxa"/>
            <w:vAlign w:val="center"/>
          </w:tcPr>
          <w:p w14:paraId="7415DF8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0.243; Season &lt; 0.001; Site×Season = 0.002</w:t>
            </w:r>
          </w:p>
        </w:tc>
      </w:tr>
      <w:tr w:rsidR="00F403FF" w:rsidRPr="0065352F" w14:paraId="7415DF94" w14:textId="77777777" w:rsidTr="0083448B">
        <w:trPr>
          <w:jc w:val="center"/>
        </w:trPr>
        <w:tc>
          <w:tcPr>
            <w:tcW w:w="1071" w:type="dxa"/>
            <w:vAlign w:val="center"/>
          </w:tcPr>
          <w:p w14:paraId="7415DF8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190" w:type="dxa"/>
            <w:vAlign w:val="center"/>
          </w:tcPr>
          <w:p w14:paraId="7415DF9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410" w:type="dxa"/>
            <w:vAlign w:val="center"/>
          </w:tcPr>
          <w:p w14:paraId="7415DF9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GSSG ~ Site + Season</w:t>
            </w:r>
          </w:p>
        </w:tc>
        <w:tc>
          <w:tcPr>
            <w:tcW w:w="1276" w:type="dxa"/>
            <w:vAlign w:val="center"/>
          </w:tcPr>
          <w:p w14:paraId="7415DF92"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1"/>
                <w:id w:val="1389708411"/>
              </w:sdtPr>
              <w:sdtEndPr/>
              <w:sdtContent>
                <w:r w:rsidR="00730E6C" w:rsidRPr="0065352F">
                  <w:rPr>
                    <w:rFonts w:ascii="Times New Roman" w:eastAsia="Arial Unicode MS" w:hAnsi="Times New Roman" w:cs="Times New Roman"/>
                    <w:sz w:val="20"/>
                    <w:szCs w:val="20"/>
                  </w:rPr>
                  <w:t>−41.151</w:t>
                </w:r>
              </w:sdtContent>
            </w:sdt>
          </w:p>
        </w:tc>
        <w:tc>
          <w:tcPr>
            <w:tcW w:w="4536" w:type="dxa"/>
            <w:vAlign w:val="center"/>
          </w:tcPr>
          <w:p w14:paraId="7415DF9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0.087; Season = 0.023</w:t>
            </w:r>
          </w:p>
        </w:tc>
      </w:tr>
      <w:tr w:rsidR="00F403FF" w:rsidRPr="0065352F" w14:paraId="7415DF9A" w14:textId="77777777" w:rsidTr="0083448B">
        <w:trPr>
          <w:jc w:val="center"/>
        </w:trPr>
        <w:tc>
          <w:tcPr>
            <w:tcW w:w="1071" w:type="dxa"/>
            <w:tcBorders>
              <w:bottom w:val="single" w:sz="4" w:space="0" w:color="auto"/>
            </w:tcBorders>
            <w:vAlign w:val="center"/>
          </w:tcPr>
          <w:p w14:paraId="7415DF9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190" w:type="dxa"/>
            <w:tcBorders>
              <w:bottom w:val="single" w:sz="4" w:space="0" w:color="auto"/>
            </w:tcBorders>
            <w:vAlign w:val="center"/>
          </w:tcPr>
          <w:p w14:paraId="7415DF9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410" w:type="dxa"/>
            <w:tcBorders>
              <w:bottom w:val="single" w:sz="4" w:space="0" w:color="auto"/>
            </w:tcBorders>
            <w:vAlign w:val="center"/>
          </w:tcPr>
          <w:p w14:paraId="7415DF9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GSSG ~ Site * Season</w:t>
            </w:r>
          </w:p>
        </w:tc>
        <w:tc>
          <w:tcPr>
            <w:tcW w:w="1276" w:type="dxa"/>
            <w:tcBorders>
              <w:bottom w:val="single" w:sz="4" w:space="0" w:color="auto"/>
            </w:tcBorders>
            <w:vAlign w:val="center"/>
          </w:tcPr>
          <w:p w14:paraId="7415DF98"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2"/>
                <w:id w:val="1236643850"/>
              </w:sdtPr>
              <w:sdtEndPr/>
              <w:sdtContent>
                <w:r w:rsidR="00730E6C" w:rsidRPr="0065352F">
                  <w:rPr>
                    <w:rFonts w:ascii="Times New Roman" w:eastAsia="Arial Unicode MS" w:hAnsi="Times New Roman" w:cs="Times New Roman"/>
                    <w:sz w:val="20"/>
                    <w:szCs w:val="20"/>
                  </w:rPr>
                  <w:t>−52.181</w:t>
                </w:r>
              </w:sdtContent>
            </w:sdt>
          </w:p>
        </w:tc>
        <w:tc>
          <w:tcPr>
            <w:tcW w:w="4536" w:type="dxa"/>
            <w:tcBorders>
              <w:bottom w:val="single" w:sz="4" w:space="0" w:color="auto"/>
            </w:tcBorders>
            <w:vAlign w:val="center"/>
          </w:tcPr>
          <w:p w14:paraId="7415DF9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0.146; Season = 0.082; Site×Season = 0.001</w:t>
            </w:r>
          </w:p>
        </w:tc>
      </w:tr>
    </w:tbl>
    <w:p w14:paraId="7415DF9B" w14:textId="77777777" w:rsidR="00F403FF" w:rsidRPr="0065352F" w:rsidRDefault="00F403FF">
      <w:pPr>
        <w:spacing w:before="240" w:after="240" w:line="360" w:lineRule="auto"/>
        <w:jc w:val="both"/>
        <w:rPr>
          <w:rFonts w:ascii="Times New Roman" w:hAnsi="Times New Roman" w:cs="Times New Roman"/>
          <w:sz w:val="24"/>
          <w:szCs w:val="24"/>
        </w:rPr>
      </w:pPr>
    </w:p>
    <w:p w14:paraId="7415DF9C" w14:textId="77777777" w:rsidR="00F403FF" w:rsidRPr="0065352F" w:rsidRDefault="00F403FF">
      <w:pPr>
        <w:spacing w:before="240" w:after="240" w:line="360" w:lineRule="auto"/>
        <w:jc w:val="both"/>
        <w:rPr>
          <w:rFonts w:ascii="Times New Roman" w:hAnsi="Times New Roman" w:cs="Times New Roman"/>
          <w:sz w:val="24"/>
          <w:szCs w:val="24"/>
        </w:rPr>
      </w:pPr>
    </w:p>
    <w:p w14:paraId="7415DF9D" w14:textId="77777777" w:rsidR="00F403FF" w:rsidRPr="0065352F" w:rsidRDefault="00F403FF">
      <w:pPr>
        <w:spacing w:before="240" w:after="240" w:line="360" w:lineRule="auto"/>
        <w:jc w:val="both"/>
        <w:rPr>
          <w:rFonts w:ascii="Times New Roman" w:hAnsi="Times New Roman" w:cs="Times New Roman"/>
          <w:sz w:val="24"/>
          <w:szCs w:val="24"/>
        </w:rPr>
      </w:pPr>
    </w:p>
    <w:p w14:paraId="7415DF9E" w14:textId="77777777" w:rsidR="00F403FF" w:rsidRDefault="00F403FF">
      <w:pPr>
        <w:spacing w:before="240" w:after="240" w:line="360" w:lineRule="auto"/>
        <w:jc w:val="both"/>
        <w:rPr>
          <w:rFonts w:ascii="Times New Roman" w:hAnsi="Times New Roman" w:cs="Times New Roman"/>
          <w:sz w:val="24"/>
          <w:szCs w:val="24"/>
        </w:rPr>
      </w:pPr>
    </w:p>
    <w:p w14:paraId="51D986C5" w14:textId="77777777" w:rsidR="0065352F" w:rsidRPr="0065352F" w:rsidRDefault="0065352F">
      <w:pPr>
        <w:spacing w:before="240" w:after="240" w:line="360" w:lineRule="auto"/>
        <w:jc w:val="both"/>
        <w:rPr>
          <w:rFonts w:ascii="Times New Roman" w:hAnsi="Times New Roman" w:cs="Times New Roman"/>
          <w:sz w:val="24"/>
          <w:szCs w:val="24"/>
        </w:rPr>
      </w:pPr>
    </w:p>
    <w:p w14:paraId="7415DF9F"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S11. Model-predicted oxidized glutathione (GSSG)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S10). RMG, Morro Grande Forest Reserve; Matão-IAG, Biosciences Institute Forest Reserve. Values are expressed as µmol g⁻¹ fresh mass (FM).</w:t>
      </w:r>
    </w:p>
    <w:tbl>
      <w:tblPr>
        <w:tblStyle w:val="a9"/>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FA5" w14:textId="77777777" w:rsidTr="0083448B">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FA0" w14:textId="2ADB2A73"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FA1"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FA2"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FA3"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FA4"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83448B" w:rsidRPr="0065352F" w14:paraId="7415DFAC" w14:textId="77777777" w:rsidTr="0083448B">
        <w:trPr>
          <w:jc w:val="center"/>
        </w:trPr>
        <w:tc>
          <w:tcPr>
            <w:tcW w:w="2325" w:type="dxa"/>
            <w:tcMar>
              <w:top w:w="100" w:type="dxa"/>
              <w:left w:w="100" w:type="dxa"/>
              <w:bottom w:w="100" w:type="dxa"/>
              <w:right w:w="100" w:type="dxa"/>
            </w:tcMar>
          </w:tcPr>
          <w:p w14:paraId="7415DFA6"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FA7"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0.136</w:t>
            </w:r>
          </w:p>
        </w:tc>
        <w:tc>
          <w:tcPr>
            <w:tcW w:w="2326" w:type="dxa"/>
            <w:tcMar>
              <w:top w:w="100" w:type="dxa"/>
              <w:left w:w="100" w:type="dxa"/>
              <w:bottom w:w="100" w:type="dxa"/>
              <w:right w:w="100" w:type="dxa"/>
            </w:tcMar>
          </w:tcPr>
          <w:p w14:paraId="7415DFA8"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0.096</w:t>
            </w:r>
          </w:p>
        </w:tc>
        <w:tc>
          <w:tcPr>
            <w:tcW w:w="2326" w:type="dxa"/>
            <w:tcMar>
              <w:top w:w="100" w:type="dxa"/>
              <w:left w:w="100" w:type="dxa"/>
              <w:bottom w:w="100" w:type="dxa"/>
              <w:right w:w="100" w:type="dxa"/>
            </w:tcMar>
          </w:tcPr>
          <w:p w14:paraId="7415DFA9"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0.066</w:t>
            </w:r>
          </w:p>
        </w:tc>
        <w:tc>
          <w:tcPr>
            <w:tcW w:w="2326" w:type="dxa"/>
            <w:gridSpan w:val="2"/>
            <w:tcMar>
              <w:top w:w="100" w:type="dxa"/>
              <w:left w:w="100" w:type="dxa"/>
              <w:bottom w:w="100" w:type="dxa"/>
              <w:right w:w="100" w:type="dxa"/>
            </w:tcMar>
          </w:tcPr>
          <w:p w14:paraId="7415DFAA"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0.046</w:t>
            </w:r>
          </w:p>
        </w:tc>
      </w:tr>
      <w:tr w:rsidR="0083448B" w:rsidRPr="0065352F" w14:paraId="7415DFB3" w14:textId="77777777" w:rsidTr="0083448B">
        <w:trPr>
          <w:jc w:val="center"/>
        </w:trPr>
        <w:tc>
          <w:tcPr>
            <w:tcW w:w="2325" w:type="dxa"/>
            <w:tcMar>
              <w:top w:w="100" w:type="dxa"/>
              <w:left w:w="100" w:type="dxa"/>
              <w:bottom w:w="100" w:type="dxa"/>
              <w:right w:w="100" w:type="dxa"/>
            </w:tcMar>
          </w:tcPr>
          <w:p w14:paraId="7415DFAD"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FAE"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0.027</w:t>
            </w:r>
          </w:p>
        </w:tc>
        <w:tc>
          <w:tcPr>
            <w:tcW w:w="2326" w:type="dxa"/>
            <w:tcMar>
              <w:top w:w="100" w:type="dxa"/>
              <w:left w:w="100" w:type="dxa"/>
              <w:bottom w:w="100" w:type="dxa"/>
              <w:right w:w="100" w:type="dxa"/>
            </w:tcMar>
          </w:tcPr>
          <w:p w14:paraId="7415DFAF"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w:t>
            </w:r>
          </w:p>
        </w:tc>
        <w:tc>
          <w:tcPr>
            <w:tcW w:w="2326" w:type="dxa"/>
            <w:tcMar>
              <w:top w:w="100" w:type="dxa"/>
              <w:left w:w="100" w:type="dxa"/>
              <w:bottom w:w="100" w:type="dxa"/>
              <w:right w:w="100" w:type="dxa"/>
            </w:tcMar>
          </w:tcPr>
          <w:p w14:paraId="7415DFB0"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0.014</w:t>
            </w:r>
          </w:p>
        </w:tc>
        <w:tc>
          <w:tcPr>
            <w:tcW w:w="2326" w:type="dxa"/>
            <w:gridSpan w:val="2"/>
            <w:tcMar>
              <w:top w:w="100" w:type="dxa"/>
              <w:left w:w="100" w:type="dxa"/>
              <w:bottom w:w="100" w:type="dxa"/>
              <w:right w:w="100" w:type="dxa"/>
            </w:tcMar>
          </w:tcPr>
          <w:p w14:paraId="7415DFB1"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0.004</w:t>
            </w:r>
          </w:p>
        </w:tc>
      </w:tr>
      <w:tr w:rsidR="0083448B" w:rsidRPr="0065352F" w14:paraId="7415DFBA" w14:textId="77777777" w:rsidTr="0083448B">
        <w:trPr>
          <w:jc w:val="center"/>
        </w:trPr>
        <w:tc>
          <w:tcPr>
            <w:tcW w:w="2325" w:type="dxa"/>
            <w:tcMar>
              <w:top w:w="100" w:type="dxa"/>
              <w:left w:w="100" w:type="dxa"/>
              <w:bottom w:w="100" w:type="dxa"/>
              <w:right w:w="100" w:type="dxa"/>
            </w:tcMar>
          </w:tcPr>
          <w:p w14:paraId="7415DFB4"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DFB5"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0.262</w:t>
            </w:r>
          </w:p>
        </w:tc>
        <w:tc>
          <w:tcPr>
            <w:tcW w:w="2326" w:type="dxa"/>
            <w:tcMar>
              <w:top w:w="100" w:type="dxa"/>
              <w:left w:w="100" w:type="dxa"/>
              <w:bottom w:w="100" w:type="dxa"/>
              <w:right w:w="100" w:type="dxa"/>
            </w:tcMar>
          </w:tcPr>
          <w:p w14:paraId="7415DFB6"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0.14</w:t>
            </w:r>
          </w:p>
        </w:tc>
        <w:tc>
          <w:tcPr>
            <w:tcW w:w="2326" w:type="dxa"/>
            <w:tcMar>
              <w:top w:w="100" w:type="dxa"/>
              <w:left w:w="100" w:type="dxa"/>
              <w:bottom w:w="100" w:type="dxa"/>
              <w:right w:w="100" w:type="dxa"/>
            </w:tcMar>
          </w:tcPr>
          <w:p w14:paraId="7415DFB7"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0.112</w:t>
            </w:r>
          </w:p>
        </w:tc>
        <w:tc>
          <w:tcPr>
            <w:tcW w:w="2326" w:type="dxa"/>
            <w:gridSpan w:val="2"/>
            <w:tcMar>
              <w:top w:w="100" w:type="dxa"/>
              <w:left w:w="100" w:type="dxa"/>
              <w:bottom w:w="100" w:type="dxa"/>
              <w:right w:w="100" w:type="dxa"/>
            </w:tcMar>
          </w:tcPr>
          <w:p w14:paraId="7415DFB8"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0.06</w:t>
            </w:r>
          </w:p>
        </w:tc>
      </w:tr>
      <w:tr w:rsidR="0083448B" w:rsidRPr="0065352F" w14:paraId="7415DFC1" w14:textId="77777777" w:rsidTr="0083448B">
        <w:trPr>
          <w:jc w:val="center"/>
        </w:trPr>
        <w:tc>
          <w:tcPr>
            <w:tcW w:w="2325" w:type="dxa"/>
            <w:tcBorders>
              <w:bottom w:val="single" w:sz="4" w:space="0" w:color="auto"/>
            </w:tcBorders>
            <w:tcMar>
              <w:top w:w="100" w:type="dxa"/>
              <w:left w:w="100" w:type="dxa"/>
              <w:bottom w:w="100" w:type="dxa"/>
              <w:right w:w="100" w:type="dxa"/>
            </w:tcMar>
          </w:tcPr>
          <w:p w14:paraId="7415DFBB"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DFBC"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0.063</w:t>
            </w:r>
          </w:p>
        </w:tc>
        <w:tc>
          <w:tcPr>
            <w:tcW w:w="2326" w:type="dxa"/>
            <w:tcBorders>
              <w:bottom w:val="single" w:sz="4" w:space="0" w:color="auto"/>
            </w:tcBorders>
            <w:tcMar>
              <w:top w:w="100" w:type="dxa"/>
              <w:left w:w="100" w:type="dxa"/>
              <w:bottom w:w="100" w:type="dxa"/>
              <w:right w:w="100" w:type="dxa"/>
            </w:tcMar>
          </w:tcPr>
          <w:p w14:paraId="7415DFBD"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0.195</w:t>
            </w:r>
          </w:p>
        </w:tc>
        <w:tc>
          <w:tcPr>
            <w:tcW w:w="2326" w:type="dxa"/>
            <w:tcBorders>
              <w:bottom w:val="single" w:sz="4" w:space="0" w:color="auto"/>
            </w:tcBorders>
            <w:tcMar>
              <w:top w:w="100" w:type="dxa"/>
              <w:left w:w="100" w:type="dxa"/>
              <w:bottom w:w="100" w:type="dxa"/>
              <w:right w:w="100" w:type="dxa"/>
            </w:tcMar>
          </w:tcPr>
          <w:p w14:paraId="7415DFBE"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0.103</w:t>
            </w:r>
          </w:p>
        </w:tc>
        <w:tc>
          <w:tcPr>
            <w:tcW w:w="2326" w:type="dxa"/>
            <w:gridSpan w:val="2"/>
            <w:tcBorders>
              <w:bottom w:val="single" w:sz="4" w:space="0" w:color="auto"/>
            </w:tcBorders>
            <w:tcMar>
              <w:top w:w="100" w:type="dxa"/>
              <w:left w:w="100" w:type="dxa"/>
              <w:bottom w:w="100" w:type="dxa"/>
              <w:right w:w="100" w:type="dxa"/>
            </w:tcMar>
          </w:tcPr>
          <w:p w14:paraId="7415DFBF" w14:textId="77777777" w:rsidR="0083448B" w:rsidRPr="0065352F" w:rsidRDefault="0083448B" w:rsidP="0065352F">
            <w:pPr>
              <w:widowControl w:val="0"/>
              <w:spacing w:line="240" w:lineRule="auto"/>
              <w:jc w:val="center"/>
              <w:rPr>
                <w:rFonts w:ascii="Times New Roman" w:hAnsi="Times New Roman" w:cs="Times New Roman"/>
              </w:rPr>
            </w:pPr>
            <w:r w:rsidRPr="0065352F">
              <w:rPr>
                <w:rFonts w:ascii="Times New Roman" w:hAnsi="Times New Roman" w:cs="Times New Roman"/>
              </w:rPr>
              <w:t>0.045</w:t>
            </w:r>
          </w:p>
        </w:tc>
      </w:tr>
    </w:tbl>
    <w:p w14:paraId="7415DFC2" w14:textId="77777777" w:rsidR="00F403FF" w:rsidRPr="0065352F" w:rsidRDefault="00F403FF">
      <w:pPr>
        <w:spacing w:before="240" w:after="240" w:line="360" w:lineRule="auto"/>
        <w:jc w:val="center"/>
        <w:rPr>
          <w:rFonts w:ascii="Times New Roman" w:hAnsi="Times New Roman" w:cs="Times New Roman"/>
          <w:sz w:val="24"/>
          <w:szCs w:val="24"/>
        </w:rPr>
      </w:pPr>
    </w:p>
    <w:p w14:paraId="7415DFC3" w14:textId="77777777" w:rsidR="00F403FF" w:rsidRPr="0065352F" w:rsidRDefault="00F403FF">
      <w:pPr>
        <w:spacing w:before="240" w:after="240" w:line="360" w:lineRule="auto"/>
        <w:jc w:val="both"/>
        <w:rPr>
          <w:rFonts w:ascii="Times New Roman" w:hAnsi="Times New Roman" w:cs="Times New Roman"/>
          <w:sz w:val="24"/>
          <w:szCs w:val="24"/>
        </w:rPr>
      </w:pPr>
    </w:p>
    <w:p w14:paraId="7415DFC4" w14:textId="77777777" w:rsidR="00F403FF" w:rsidRPr="0065352F" w:rsidRDefault="00F403FF">
      <w:pPr>
        <w:spacing w:before="240" w:after="240" w:line="360" w:lineRule="auto"/>
        <w:jc w:val="both"/>
        <w:rPr>
          <w:rFonts w:ascii="Times New Roman" w:hAnsi="Times New Roman" w:cs="Times New Roman"/>
          <w:sz w:val="24"/>
          <w:szCs w:val="24"/>
        </w:rPr>
      </w:pPr>
    </w:p>
    <w:p w14:paraId="7415DFC5" w14:textId="77777777" w:rsidR="00F403FF" w:rsidRPr="0065352F" w:rsidRDefault="00F403FF">
      <w:pPr>
        <w:spacing w:before="240" w:after="240" w:line="360" w:lineRule="auto"/>
        <w:jc w:val="both"/>
        <w:rPr>
          <w:rFonts w:ascii="Times New Roman" w:hAnsi="Times New Roman" w:cs="Times New Roman"/>
          <w:sz w:val="24"/>
          <w:szCs w:val="24"/>
        </w:rPr>
      </w:pPr>
    </w:p>
    <w:p w14:paraId="7415DFC6" w14:textId="77777777" w:rsidR="00F403FF" w:rsidRPr="0065352F" w:rsidRDefault="00F403FF">
      <w:pPr>
        <w:spacing w:before="240" w:after="240" w:line="360" w:lineRule="auto"/>
        <w:jc w:val="both"/>
        <w:rPr>
          <w:rFonts w:ascii="Times New Roman" w:hAnsi="Times New Roman" w:cs="Times New Roman"/>
          <w:sz w:val="24"/>
          <w:szCs w:val="24"/>
        </w:rPr>
      </w:pPr>
    </w:p>
    <w:p w14:paraId="7415DFC7" w14:textId="77777777" w:rsidR="00F403FF" w:rsidRPr="0065352F" w:rsidRDefault="00F403FF">
      <w:pPr>
        <w:spacing w:before="240" w:after="240" w:line="360" w:lineRule="auto"/>
        <w:jc w:val="both"/>
        <w:rPr>
          <w:rFonts w:ascii="Times New Roman" w:hAnsi="Times New Roman" w:cs="Times New Roman"/>
          <w:sz w:val="24"/>
          <w:szCs w:val="24"/>
        </w:rPr>
      </w:pPr>
    </w:p>
    <w:p w14:paraId="7415DFC8" w14:textId="77777777" w:rsidR="00F403FF" w:rsidRPr="0065352F" w:rsidRDefault="00F403FF">
      <w:pPr>
        <w:spacing w:before="240" w:after="240" w:line="360" w:lineRule="auto"/>
        <w:jc w:val="both"/>
        <w:rPr>
          <w:rFonts w:ascii="Times New Roman" w:hAnsi="Times New Roman" w:cs="Times New Roman"/>
          <w:sz w:val="24"/>
          <w:szCs w:val="24"/>
        </w:rPr>
      </w:pPr>
    </w:p>
    <w:p w14:paraId="7415DFC9"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S12. Influence of site and season on total glutathione (TotalGSH)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a"/>
        <w:tblW w:w="13891" w:type="dxa"/>
        <w:jc w:val="center"/>
        <w:tblLayout w:type="fixed"/>
        <w:tblLook w:val="0400" w:firstRow="0" w:lastRow="0" w:firstColumn="0" w:lastColumn="0" w:noHBand="0" w:noVBand="1"/>
      </w:tblPr>
      <w:tblGrid>
        <w:gridCol w:w="1354"/>
        <w:gridCol w:w="2756"/>
        <w:gridCol w:w="2977"/>
        <w:gridCol w:w="1134"/>
        <w:gridCol w:w="5670"/>
      </w:tblGrid>
      <w:tr w:rsidR="00F403FF" w:rsidRPr="0065352F" w14:paraId="7415DFCF" w14:textId="77777777" w:rsidTr="004B6C93">
        <w:trPr>
          <w:tblHeader/>
          <w:jc w:val="center"/>
        </w:trPr>
        <w:tc>
          <w:tcPr>
            <w:tcW w:w="1355" w:type="dxa"/>
            <w:tcBorders>
              <w:top w:val="single" w:sz="4" w:space="0" w:color="auto"/>
              <w:bottom w:val="single" w:sz="4" w:space="0" w:color="auto"/>
            </w:tcBorders>
            <w:vAlign w:val="center"/>
          </w:tcPr>
          <w:p w14:paraId="7415DFC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756" w:type="dxa"/>
            <w:tcBorders>
              <w:top w:val="single" w:sz="4" w:space="0" w:color="auto"/>
              <w:bottom w:val="single" w:sz="4" w:space="0" w:color="auto"/>
            </w:tcBorders>
            <w:vAlign w:val="center"/>
          </w:tcPr>
          <w:p w14:paraId="7415DFC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977" w:type="dxa"/>
            <w:tcBorders>
              <w:top w:val="single" w:sz="4" w:space="0" w:color="auto"/>
              <w:bottom w:val="single" w:sz="4" w:space="0" w:color="auto"/>
            </w:tcBorders>
            <w:vAlign w:val="center"/>
          </w:tcPr>
          <w:p w14:paraId="7415DFC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134" w:type="dxa"/>
            <w:tcBorders>
              <w:top w:val="single" w:sz="4" w:space="0" w:color="auto"/>
              <w:bottom w:val="single" w:sz="4" w:space="0" w:color="auto"/>
            </w:tcBorders>
            <w:vAlign w:val="center"/>
          </w:tcPr>
          <w:p w14:paraId="7415DFC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5670" w:type="dxa"/>
            <w:tcBorders>
              <w:top w:val="single" w:sz="4" w:space="0" w:color="auto"/>
              <w:bottom w:val="single" w:sz="4" w:space="0" w:color="auto"/>
            </w:tcBorders>
            <w:vAlign w:val="center"/>
          </w:tcPr>
          <w:p w14:paraId="7415DFCE" w14:textId="5D48E6AB"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DFD5" w14:textId="77777777" w:rsidTr="004B6C93">
        <w:trPr>
          <w:jc w:val="center"/>
        </w:trPr>
        <w:tc>
          <w:tcPr>
            <w:tcW w:w="1355" w:type="dxa"/>
            <w:tcBorders>
              <w:top w:val="single" w:sz="4" w:space="0" w:color="auto"/>
            </w:tcBorders>
            <w:vAlign w:val="center"/>
          </w:tcPr>
          <w:p w14:paraId="7415DFD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756" w:type="dxa"/>
            <w:tcBorders>
              <w:top w:val="single" w:sz="4" w:space="0" w:color="auto"/>
            </w:tcBorders>
            <w:vAlign w:val="center"/>
          </w:tcPr>
          <w:p w14:paraId="7415DFD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977" w:type="dxa"/>
            <w:tcBorders>
              <w:top w:val="single" w:sz="4" w:space="0" w:color="auto"/>
            </w:tcBorders>
            <w:vAlign w:val="center"/>
          </w:tcPr>
          <w:p w14:paraId="7415DFD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TotalGSH ~ Season</w:t>
            </w:r>
          </w:p>
        </w:tc>
        <w:tc>
          <w:tcPr>
            <w:tcW w:w="1134" w:type="dxa"/>
            <w:tcBorders>
              <w:top w:val="single" w:sz="4" w:space="0" w:color="auto"/>
            </w:tcBorders>
            <w:vAlign w:val="center"/>
          </w:tcPr>
          <w:p w14:paraId="7415DFD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30.808</w:t>
            </w:r>
          </w:p>
        </w:tc>
        <w:tc>
          <w:tcPr>
            <w:tcW w:w="5670" w:type="dxa"/>
            <w:tcBorders>
              <w:top w:val="single" w:sz="4" w:space="0" w:color="auto"/>
            </w:tcBorders>
            <w:vAlign w:val="center"/>
          </w:tcPr>
          <w:p w14:paraId="7415DFD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0.078</w:t>
            </w:r>
          </w:p>
        </w:tc>
      </w:tr>
      <w:tr w:rsidR="00F403FF" w:rsidRPr="0065352F" w14:paraId="7415DFDB" w14:textId="77777777">
        <w:trPr>
          <w:jc w:val="center"/>
        </w:trPr>
        <w:tc>
          <w:tcPr>
            <w:tcW w:w="1355" w:type="dxa"/>
            <w:vAlign w:val="center"/>
          </w:tcPr>
          <w:p w14:paraId="7415DFD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756" w:type="dxa"/>
            <w:vAlign w:val="center"/>
          </w:tcPr>
          <w:p w14:paraId="7415DFD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977" w:type="dxa"/>
            <w:vAlign w:val="center"/>
          </w:tcPr>
          <w:p w14:paraId="7415DFD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TotalGSH ~ Site * Season</w:t>
            </w:r>
          </w:p>
        </w:tc>
        <w:tc>
          <w:tcPr>
            <w:tcW w:w="1134" w:type="dxa"/>
            <w:vAlign w:val="center"/>
          </w:tcPr>
          <w:p w14:paraId="7415DFD9"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4"/>
                <w:id w:val="801439991"/>
              </w:sdtPr>
              <w:sdtEndPr/>
              <w:sdtContent>
                <w:r w:rsidR="00730E6C" w:rsidRPr="0065352F">
                  <w:rPr>
                    <w:rFonts w:ascii="Times New Roman" w:eastAsia="Arial Unicode MS" w:hAnsi="Times New Roman" w:cs="Times New Roman"/>
                    <w:sz w:val="20"/>
                    <w:szCs w:val="20"/>
                  </w:rPr>
                  <w:t>−17.817</w:t>
                </w:r>
              </w:sdtContent>
            </w:sdt>
          </w:p>
        </w:tc>
        <w:tc>
          <w:tcPr>
            <w:tcW w:w="5670" w:type="dxa"/>
            <w:vAlign w:val="center"/>
          </w:tcPr>
          <w:p w14:paraId="7415DFD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0.019; Season &lt; 0.001; Site×Season &lt; 0.001</w:t>
            </w:r>
          </w:p>
        </w:tc>
      </w:tr>
      <w:tr w:rsidR="00F403FF" w:rsidRPr="0065352F" w14:paraId="7415DFE1" w14:textId="77777777" w:rsidTr="004B6C93">
        <w:trPr>
          <w:jc w:val="center"/>
        </w:trPr>
        <w:tc>
          <w:tcPr>
            <w:tcW w:w="1355" w:type="dxa"/>
            <w:vAlign w:val="center"/>
          </w:tcPr>
          <w:p w14:paraId="7415DFD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756" w:type="dxa"/>
            <w:vAlign w:val="center"/>
          </w:tcPr>
          <w:p w14:paraId="7415DFD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977" w:type="dxa"/>
            <w:vAlign w:val="center"/>
          </w:tcPr>
          <w:p w14:paraId="7415DFD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TotalGSH ~ Season</w:t>
            </w:r>
          </w:p>
        </w:tc>
        <w:tc>
          <w:tcPr>
            <w:tcW w:w="1134" w:type="dxa"/>
            <w:vAlign w:val="center"/>
          </w:tcPr>
          <w:p w14:paraId="7415DFD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51.456</w:t>
            </w:r>
          </w:p>
        </w:tc>
        <w:tc>
          <w:tcPr>
            <w:tcW w:w="5670" w:type="dxa"/>
            <w:vAlign w:val="center"/>
          </w:tcPr>
          <w:p w14:paraId="7415DFE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&lt; 0.001</w:t>
            </w:r>
          </w:p>
        </w:tc>
      </w:tr>
      <w:tr w:rsidR="00F403FF" w:rsidRPr="0065352F" w14:paraId="7415DFE7" w14:textId="77777777" w:rsidTr="004B6C93">
        <w:trPr>
          <w:jc w:val="center"/>
        </w:trPr>
        <w:tc>
          <w:tcPr>
            <w:tcW w:w="1355" w:type="dxa"/>
            <w:tcBorders>
              <w:bottom w:val="single" w:sz="4" w:space="0" w:color="auto"/>
            </w:tcBorders>
            <w:vAlign w:val="center"/>
          </w:tcPr>
          <w:p w14:paraId="7415DFE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756" w:type="dxa"/>
            <w:tcBorders>
              <w:bottom w:val="single" w:sz="4" w:space="0" w:color="auto"/>
            </w:tcBorders>
            <w:vAlign w:val="center"/>
          </w:tcPr>
          <w:p w14:paraId="7415DFE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977" w:type="dxa"/>
            <w:tcBorders>
              <w:bottom w:val="single" w:sz="4" w:space="0" w:color="auto"/>
            </w:tcBorders>
            <w:vAlign w:val="center"/>
          </w:tcPr>
          <w:p w14:paraId="7415DFE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TotalGSH ~ Site * Season</w:t>
            </w:r>
          </w:p>
        </w:tc>
        <w:tc>
          <w:tcPr>
            <w:tcW w:w="1134" w:type="dxa"/>
            <w:tcBorders>
              <w:bottom w:val="single" w:sz="4" w:space="0" w:color="auto"/>
            </w:tcBorders>
            <w:vAlign w:val="center"/>
          </w:tcPr>
          <w:p w14:paraId="7415DFE5" w14:textId="77777777" w:rsidR="00F403FF" w:rsidRPr="0065352F" w:rsidRDefault="00C8585F" w:rsidP="0065352F">
            <w:pPr>
              <w:spacing w:before="240" w:after="240" w:line="240" w:lineRule="auto"/>
              <w:jc w:val="center"/>
              <w:rPr>
                <w:rFonts w:ascii="Times New Roman" w:hAnsi="Times New Roman" w:cs="Times New Roman"/>
                <w:sz w:val="20"/>
                <w:szCs w:val="20"/>
              </w:rPr>
            </w:pPr>
            <w:sdt>
              <w:sdtPr>
                <w:rPr>
                  <w:rFonts w:ascii="Times New Roman" w:hAnsi="Times New Roman" w:cs="Times New Roman"/>
                </w:rPr>
                <w:tag w:val="goog_rdk_25"/>
                <w:id w:val="-1633907272"/>
              </w:sdtPr>
              <w:sdtEndPr/>
              <w:sdtContent>
                <w:r w:rsidR="00730E6C" w:rsidRPr="0065352F">
                  <w:rPr>
                    <w:rFonts w:ascii="Times New Roman" w:eastAsia="Arial Unicode MS" w:hAnsi="Times New Roman" w:cs="Times New Roman"/>
                    <w:sz w:val="20"/>
                    <w:szCs w:val="20"/>
                  </w:rPr>
                  <w:t>−1.410</w:t>
                </w:r>
              </w:sdtContent>
            </w:sdt>
          </w:p>
        </w:tc>
        <w:tc>
          <w:tcPr>
            <w:tcW w:w="5670" w:type="dxa"/>
            <w:tcBorders>
              <w:bottom w:val="single" w:sz="4" w:space="0" w:color="auto"/>
            </w:tcBorders>
            <w:vAlign w:val="center"/>
          </w:tcPr>
          <w:p w14:paraId="7415DFE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0.611; Season = 0.726; Site×Season = 0.004</w:t>
            </w:r>
          </w:p>
        </w:tc>
      </w:tr>
    </w:tbl>
    <w:p w14:paraId="7415DFE8" w14:textId="77777777" w:rsidR="00F403FF" w:rsidRPr="0065352F" w:rsidRDefault="00F403FF">
      <w:pPr>
        <w:spacing w:before="240" w:after="240" w:line="360" w:lineRule="auto"/>
        <w:jc w:val="both"/>
        <w:rPr>
          <w:rFonts w:ascii="Times New Roman" w:hAnsi="Times New Roman" w:cs="Times New Roman"/>
          <w:sz w:val="24"/>
          <w:szCs w:val="24"/>
        </w:rPr>
      </w:pPr>
    </w:p>
    <w:p w14:paraId="7415DFE9" w14:textId="77777777" w:rsidR="00F403FF" w:rsidRPr="0065352F" w:rsidRDefault="00F403FF">
      <w:pPr>
        <w:spacing w:before="240" w:after="240" w:line="360" w:lineRule="auto"/>
        <w:jc w:val="both"/>
        <w:rPr>
          <w:rFonts w:ascii="Times New Roman" w:hAnsi="Times New Roman" w:cs="Times New Roman"/>
          <w:sz w:val="24"/>
          <w:szCs w:val="24"/>
        </w:rPr>
      </w:pPr>
    </w:p>
    <w:p w14:paraId="7415DFEA" w14:textId="77777777" w:rsidR="00F403FF" w:rsidRPr="0065352F" w:rsidRDefault="00F403FF">
      <w:pPr>
        <w:spacing w:before="240" w:after="240" w:line="360" w:lineRule="auto"/>
        <w:jc w:val="both"/>
        <w:rPr>
          <w:rFonts w:ascii="Times New Roman" w:hAnsi="Times New Roman" w:cs="Times New Roman"/>
          <w:sz w:val="24"/>
          <w:szCs w:val="24"/>
        </w:rPr>
      </w:pPr>
    </w:p>
    <w:p w14:paraId="7415DFEB" w14:textId="77777777" w:rsidR="00F403FF" w:rsidRPr="0065352F" w:rsidRDefault="00F403FF">
      <w:pPr>
        <w:spacing w:before="240" w:after="240" w:line="360" w:lineRule="auto"/>
        <w:jc w:val="both"/>
        <w:rPr>
          <w:rFonts w:ascii="Times New Roman" w:hAnsi="Times New Roman" w:cs="Times New Roman"/>
          <w:sz w:val="24"/>
          <w:szCs w:val="24"/>
        </w:rPr>
      </w:pPr>
    </w:p>
    <w:p w14:paraId="7415DFEC" w14:textId="77777777" w:rsidR="00F403FF" w:rsidRPr="0065352F" w:rsidRDefault="00F403FF">
      <w:pPr>
        <w:spacing w:before="240" w:after="240" w:line="360" w:lineRule="auto"/>
        <w:jc w:val="both"/>
        <w:rPr>
          <w:rFonts w:ascii="Times New Roman" w:hAnsi="Times New Roman" w:cs="Times New Roman"/>
          <w:sz w:val="24"/>
          <w:szCs w:val="24"/>
        </w:rPr>
      </w:pPr>
    </w:p>
    <w:p w14:paraId="7415DFED"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S13. Model-predicted total glutathione (TotalGSH) levels in leaves of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across site × season combinations. Values are fitted means derived from the best-supported model selected separately for each species (Table S12). RMG, Morro Grande Forest Reserve; Matão-IAG, Biosciences Institute Forest Reserve. Values are expressed as µmol g⁻¹ fresh mass (FM).</w:t>
      </w:r>
    </w:p>
    <w:tbl>
      <w:tblPr>
        <w:tblStyle w:val="ab"/>
        <w:tblW w:w="11628" w:type="dxa"/>
        <w:jc w:val="center"/>
        <w:tblLayout w:type="fixed"/>
        <w:tblLook w:val="0600" w:firstRow="0" w:lastRow="0" w:firstColumn="0" w:lastColumn="0" w:noHBand="1" w:noVBand="1"/>
      </w:tblPr>
      <w:tblGrid>
        <w:gridCol w:w="2325"/>
        <w:gridCol w:w="2325"/>
        <w:gridCol w:w="2326"/>
        <w:gridCol w:w="2326"/>
        <w:gridCol w:w="2317"/>
        <w:gridCol w:w="9"/>
      </w:tblGrid>
      <w:tr w:rsidR="00F403FF" w:rsidRPr="0065352F" w14:paraId="7415DFF3" w14:textId="77777777" w:rsidTr="004B6C93">
        <w:trPr>
          <w:gridAfter w:val="1"/>
          <w:wAfter w:w="9" w:type="dxa"/>
          <w:jc w:val="center"/>
        </w:trPr>
        <w:tc>
          <w:tcPr>
            <w:tcW w:w="2325" w:type="dxa"/>
            <w:tcBorders>
              <w:top w:val="single" w:sz="4" w:space="0" w:color="auto"/>
              <w:bottom w:val="single" w:sz="4" w:space="0" w:color="auto"/>
            </w:tcBorders>
            <w:tcMar>
              <w:top w:w="100" w:type="dxa"/>
              <w:left w:w="100" w:type="dxa"/>
              <w:bottom w:w="100" w:type="dxa"/>
              <w:right w:w="100" w:type="dxa"/>
            </w:tcMar>
          </w:tcPr>
          <w:p w14:paraId="7415DFEE" w14:textId="1293BE21"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Species</w:t>
            </w:r>
          </w:p>
        </w:tc>
        <w:tc>
          <w:tcPr>
            <w:tcW w:w="2325" w:type="dxa"/>
            <w:tcBorders>
              <w:top w:val="single" w:sz="4" w:space="0" w:color="auto"/>
              <w:bottom w:val="single" w:sz="4" w:space="0" w:color="auto"/>
            </w:tcBorders>
            <w:tcMar>
              <w:top w:w="100" w:type="dxa"/>
              <w:left w:w="100" w:type="dxa"/>
              <w:bottom w:w="100" w:type="dxa"/>
              <w:right w:w="100" w:type="dxa"/>
            </w:tcMar>
          </w:tcPr>
          <w:p w14:paraId="7415DFEF"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Dry</w:t>
            </w:r>
          </w:p>
        </w:tc>
        <w:tc>
          <w:tcPr>
            <w:tcW w:w="2326" w:type="dxa"/>
            <w:tcBorders>
              <w:top w:val="single" w:sz="4" w:space="0" w:color="auto"/>
              <w:bottom w:val="single" w:sz="4" w:space="0" w:color="auto"/>
            </w:tcBorders>
            <w:tcMar>
              <w:top w:w="100" w:type="dxa"/>
              <w:left w:w="100" w:type="dxa"/>
              <w:bottom w:w="100" w:type="dxa"/>
              <w:right w:w="100" w:type="dxa"/>
            </w:tcMar>
          </w:tcPr>
          <w:p w14:paraId="7415DFF0"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Dry</w:t>
            </w:r>
          </w:p>
        </w:tc>
        <w:tc>
          <w:tcPr>
            <w:tcW w:w="2326" w:type="dxa"/>
            <w:tcBorders>
              <w:top w:val="single" w:sz="4" w:space="0" w:color="auto"/>
              <w:bottom w:val="single" w:sz="4" w:space="0" w:color="auto"/>
            </w:tcBorders>
            <w:tcMar>
              <w:top w:w="100" w:type="dxa"/>
              <w:left w:w="100" w:type="dxa"/>
              <w:bottom w:w="100" w:type="dxa"/>
              <w:right w:w="100" w:type="dxa"/>
            </w:tcMar>
          </w:tcPr>
          <w:p w14:paraId="7415DFF1"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RMG Rainy</w:t>
            </w:r>
          </w:p>
        </w:tc>
        <w:tc>
          <w:tcPr>
            <w:tcW w:w="2317" w:type="dxa"/>
            <w:tcBorders>
              <w:top w:val="single" w:sz="4" w:space="0" w:color="auto"/>
              <w:bottom w:val="single" w:sz="4" w:space="0" w:color="auto"/>
            </w:tcBorders>
            <w:tcMar>
              <w:top w:w="100" w:type="dxa"/>
              <w:left w:w="100" w:type="dxa"/>
              <w:bottom w:w="100" w:type="dxa"/>
              <w:right w:w="100" w:type="dxa"/>
            </w:tcMar>
          </w:tcPr>
          <w:p w14:paraId="7415DFF2" w14:textId="77777777" w:rsidR="00F403FF" w:rsidRPr="0065352F" w:rsidRDefault="00730E6C" w:rsidP="0065352F">
            <w:pPr>
              <w:widowControl w:val="0"/>
              <w:spacing w:line="240" w:lineRule="auto"/>
              <w:jc w:val="center"/>
              <w:rPr>
                <w:rFonts w:ascii="Times New Roman" w:hAnsi="Times New Roman" w:cs="Times New Roman"/>
              </w:rPr>
            </w:pPr>
            <w:r w:rsidRPr="0065352F">
              <w:rPr>
                <w:rFonts w:ascii="Times New Roman" w:hAnsi="Times New Roman" w:cs="Times New Roman"/>
              </w:rPr>
              <w:t>Matão-IAG Rainy</w:t>
            </w:r>
          </w:p>
        </w:tc>
      </w:tr>
      <w:tr w:rsidR="004B6C93" w:rsidRPr="0065352F" w14:paraId="7415DFFA" w14:textId="77777777" w:rsidTr="004B6C93">
        <w:trPr>
          <w:jc w:val="center"/>
        </w:trPr>
        <w:tc>
          <w:tcPr>
            <w:tcW w:w="2325" w:type="dxa"/>
            <w:tcMar>
              <w:top w:w="100" w:type="dxa"/>
              <w:left w:w="100" w:type="dxa"/>
              <w:bottom w:w="100" w:type="dxa"/>
              <w:right w:w="100" w:type="dxa"/>
            </w:tcMar>
          </w:tcPr>
          <w:p w14:paraId="7415DFF4"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AS</w:t>
            </w:r>
          </w:p>
        </w:tc>
        <w:tc>
          <w:tcPr>
            <w:tcW w:w="2325" w:type="dxa"/>
            <w:tcMar>
              <w:top w:w="100" w:type="dxa"/>
              <w:left w:w="100" w:type="dxa"/>
              <w:bottom w:w="100" w:type="dxa"/>
              <w:right w:w="100" w:type="dxa"/>
            </w:tcMar>
          </w:tcPr>
          <w:p w14:paraId="7415DFF5"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1.69</w:t>
            </w:r>
          </w:p>
        </w:tc>
        <w:tc>
          <w:tcPr>
            <w:tcW w:w="2326" w:type="dxa"/>
            <w:tcMar>
              <w:top w:w="100" w:type="dxa"/>
              <w:left w:w="100" w:type="dxa"/>
              <w:bottom w:w="100" w:type="dxa"/>
              <w:right w:w="100" w:type="dxa"/>
            </w:tcMar>
          </w:tcPr>
          <w:p w14:paraId="7415DFF6"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1.69</w:t>
            </w:r>
          </w:p>
        </w:tc>
        <w:tc>
          <w:tcPr>
            <w:tcW w:w="2326" w:type="dxa"/>
            <w:tcMar>
              <w:top w:w="100" w:type="dxa"/>
              <w:left w:w="100" w:type="dxa"/>
              <w:bottom w:w="100" w:type="dxa"/>
              <w:right w:w="100" w:type="dxa"/>
            </w:tcMar>
          </w:tcPr>
          <w:p w14:paraId="7415DFF7"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1.39</w:t>
            </w:r>
          </w:p>
        </w:tc>
        <w:tc>
          <w:tcPr>
            <w:tcW w:w="2326" w:type="dxa"/>
            <w:gridSpan w:val="2"/>
            <w:tcMar>
              <w:top w:w="100" w:type="dxa"/>
              <w:left w:w="100" w:type="dxa"/>
              <w:bottom w:w="100" w:type="dxa"/>
              <w:right w:w="100" w:type="dxa"/>
            </w:tcMar>
          </w:tcPr>
          <w:p w14:paraId="7415DFF8"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1.39</w:t>
            </w:r>
          </w:p>
        </w:tc>
      </w:tr>
      <w:tr w:rsidR="004B6C93" w:rsidRPr="0065352F" w14:paraId="7415E001" w14:textId="77777777" w:rsidTr="004B6C93">
        <w:trPr>
          <w:jc w:val="center"/>
        </w:trPr>
        <w:tc>
          <w:tcPr>
            <w:tcW w:w="2325" w:type="dxa"/>
            <w:tcMar>
              <w:top w:w="100" w:type="dxa"/>
              <w:left w:w="100" w:type="dxa"/>
              <w:bottom w:w="100" w:type="dxa"/>
              <w:right w:w="100" w:type="dxa"/>
            </w:tcMar>
          </w:tcPr>
          <w:p w14:paraId="7415DFFB"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CS</w:t>
            </w:r>
          </w:p>
        </w:tc>
        <w:tc>
          <w:tcPr>
            <w:tcW w:w="2325" w:type="dxa"/>
            <w:tcMar>
              <w:top w:w="100" w:type="dxa"/>
              <w:left w:w="100" w:type="dxa"/>
              <w:bottom w:w="100" w:type="dxa"/>
              <w:right w:w="100" w:type="dxa"/>
            </w:tcMar>
          </w:tcPr>
          <w:p w14:paraId="7415DFFC"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0.569</w:t>
            </w:r>
          </w:p>
        </w:tc>
        <w:tc>
          <w:tcPr>
            <w:tcW w:w="2326" w:type="dxa"/>
            <w:tcMar>
              <w:top w:w="100" w:type="dxa"/>
              <w:left w:w="100" w:type="dxa"/>
              <w:bottom w:w="100" w:type="dxa"/>
              <w:right w:w="100" w:type="dxa"/>
            </w:tcMar>
          </w:tcPr>
          <w:p w14:paraId="7415DFFD"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0.655</w:t>
            </w:r>
          </w:p>
        </w:tc>
        <w:tc>
          <w:tcPr>
            <w:tcW w:w="2326" w:type="dxa"/>
            <w:tcMar>
              <w:top w:w="100" w:type="dxa"/>
              <w:left w:w="100" w:type="dxa"/>
              <w:bottom w:w="100" w:type="dxa"/>
              <w:right w:w="100" w:type="dxa"/>
            </w:tcMar>
          </w:tcPr>
          <w:p w14:paraId="7415DFFE"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0.501</w:t>
            </w:r>
          </w:p>
        </w:tc>
        <w:tc>
          <w:tcPr>
            <w:tcW w:w="2326" w:type="dxa"/>
            <w:gridSpan w:val="2"/>
            <w:tcMar>
              <w:top w:w="100" w:type="dxa"/>
              <w:left w:w="100" w:type="dxa"/>
              <w:bottom w:w="100" w:type="dxa"/>
              <w:right w:w="100" w:type="dxa"/>
            </w:tcMar>
          </w:tcPr>
          <w:p w14:paraId="7415DFFF"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0.216</w:t>
            </w:r>
          </w:p>
        </w:tc>
      </w:tr>
      <w:tr w:rsidR="004B6C93" w:rsidRPr="0065352F" w14:paraId="7415E008" w14:textId="77777777" w:rsidTr="004B6C93">
        <w:trPr>
          <w:jc w:val="center"/>
        </w:trPr>
        <w:tc>
          <w:tcPr>
            <w:tcW w:w="2325" w:type="dxa"/>
            <w:tcMar>
              <w:top w:w="100" w:type="dxa"/>
              <w:left w:w="100" w:type="dxa"/>
              <w:bottom w:w="100" w:type="dxa"/>
              <w:right w:w="100" w:type="dxa"/>
            </w:tcMar>
          </w:tcPr>
          <w:p w14:paraId="7415E002"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GM</w:t>
            </w:r>
          </w:p>
        </w:tc>
        <w:tc>
          <w:tcPr>
            <w:tcW w:w="2325" w:type="dxa"/>
            <w:tcMar>
              <w:top w:w="100" w:type="dxa"/>
              <w:left w:w="100" w:type="dxa"/>
              <w:bottom w:w="100" w:type="dxa"/>
              <w:right w:w="100" w:type="dxa"/>
            </w:tcMar>
          </w:tcPr>
          <w:p w14:paraId="7415E003"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2.4</w:t>
            </w:r>
          </w:p>
        </w:tc>
        <w:tc>
          <w:tcPr>
            <w:tcW w:w="2326" w:type="dxa"/>
            <w:tcMar>
              <w:top w:w="100" w:type="dxa"/>
              <w:left w:w="100" w:type="dxa"/>
              <w:bottom w:w="100" w:type="dxa"/>
              <w:right w:w="100" w:type="dxa"/>
            </w:tcMar>
          </w:tcPr>
          <w:p w14:paraId="7415E004"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2.4</w:t>
            </w:r>
          </w:p>
        </w:tc>
        <w:tc>
          <w:tcPr>
            <w:tcW w:w="2326" w:type="dxa"/>
            <w:tcMar>
              <w:top w:w="100" w:type="dxa"/>
              <w:left w:w="100" w:type="dxa"/>
              <w:bottom w:w="100" w:type="dxa"/>
              <w:right w:w="100" w:type="dxa"/>
            </w:tcMar>
          </w:tcPr>
          <w:p w14:paraId="7415E005"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0.56</w:t>
            </w:r>
          </w:p>
        </w:tc>
        <w:tc>
          <w:tcPr>
            <w:tcW w:w="2326" w:type="dxa"/>
            <w:gridSpan w:val="2"/>
            <w:tcMar>
              <w:top w:w="100" w:type="dxa"/>
              <w:left w:w="100" w:type="dxa"/>
              <w:bottom w:w="100" w:type="dxa"/>
              <w:right w:w="100" w:type="dxa"/>
            </w:tcMar>
          </w:tcPr>
          <w:p w14:paraId="7415E006"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0.56</w:t>
            </w:r>
          </w:p>
        </w:tc>
      </w:tr>
      <w:tr w:rsidR="004B6C93" w:rsidRPr="0065352F" w14:paraId="7415E00F" w14:textId="77777777" w:rsidTr="004B6C93">
        <w:trPr>
          <w:jc w:val="center"/>
        </w:trPr>
        <w:tc>
          <w:tcPr>
            <w:tcW w:w="2325" w:type="dxa"/>
            <w:tcBorders>
              <w:bottom w:val="single" w:sz="4" w:space="0" w:color="auto"/>
            </w:tcBorders>
            <w:tcMar>
              <w:top w:w="100" w:type="dxa"/>
              <w:left w:w="100" w:type="dxa"/>
              <w:bottom w:w="100" w:type="dxa"/>
              <w:right w:w="100" w:type="dxa"/>
            </w:tcMar>
          </w:tcPr>
          <w:p w14:paraId="7415E009"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MN</w:t>
            </w:r>
          </w:p>
        </w:tc>
        <w:tc>
          <w:tcPr>
            <w:tcW w:w="2325" w:type="dxa"/>
            <w:tcBorders>
              <w:bottom w:val="single" w:sz="4" w:space="0" w:color="auto"/>
            </w:tcBorders>
            <w:tcMar>
              <w:top w:w="100" w:type="dxa"/>
              <w:left w:w="100" w:type="dxa"/>
              <w:bottom w:w="100" w:type="dxa"/>
              <w:right w:w="100" w:type="dxa"/>
            </w:tcMar>
          </w:tcPr>
          <w:p w14:paraId="7415E00A"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0.378</w:t>
            </w:r>
          </w:p>
        </w:tc>
        <w:tc>
          <w:tcPr>
            <w:tcW w:w="2326" w:type="dxa"/>
            <w:tcBorders>
              <w:bottom w:val="single" w:sz="4" w:space="0" w:color="auto"/>
            </w:tcBorders>
            <w:tcMar>
              <w:top w:w="100" w:type="dxa"/>
              <w:left w:w="100" w:type="dxa"/>
              <w:bottom w:w="100" w:type="dxa"/>
              <w:right w:w="100" w:type="dxa"/>
            </w:tcMar>
          </w:tcPr>
          <w:p w14:paraId="7415E00B"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0.598</w:t>
            </w:r>
          </w:p>
        </w:tc>
        <w:tc>
          <w:tcPr>
            <w:tcW w:w="2326" w:type="dxa"/>
            <w:tcBorders>
              <w:bottom w:val="single" w:sz="4" w:space="0" w:color="auto"/>
            </w:tcBorders>
            <w:tcMar>
              <w:top w:w="100" w:type="dxa"/>
              <w:left w:w="100" w:type="dxa"/>
              <w:bottom w:w="100" w:type="dxa"/>
              <w:right w:w="100" w:type="dxa"/>
            </w:tcMar>
          </w:tcPr>
          <w:p w14:paraId="7415E00C"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0.619</w:t>
            </w:r>
          </w:p>
        </w:tc>
        <w:tc>
          <w:tcPr>
            <w:tcW w:w="2326" w:type="dxa"/>
            <w:gridSpan w:val="2"/>
            <w:tcBorders>
              <w:bottom w:val="single" w:sz="4" w:space="0" w:color="auto"/>
            </w:tcBorders>
            <w:tcMar>
              <w:top w:w="100" w:type="dxa"/>
              <w:left w:w="100" w:type="dxa"/>
              <w:bottom w:w="100" w:type="dxa"/>
              <w:right w:w="100" w:type="dxa"/>
            </w:tcMar>
          </w:tcPr>
          <w:p w14:paraId="7415E00D" w14:textId="77777777" w:rsidR="004B6C93" w:rsidRPr="0065352F" w:rsidRDefault="004B6C93" w:rsidP="0065352F">
            <w:pPr>
              <w:widowControl w:val="0"/>
              <w:spacing w:line="240" w:lineRule="auto"/>
              <w:jc w:val="center"/>
              <w:rPr>
                <w:rFonts w:ascii="Times New Roman" w:hAnsi="Times New Roman" w:cs="Times New Roman"/>
              </w:rPr>
            </w:pPr>
            <w:r w:rsidRPr="0065352F">
              <w:rPr>
                <w:rFonts w:ascii="Times New Roman" w:hAnsi="Times New Roman" w:cs="Times New Roman"/>
              </w:rPr>
              <w:t>0.288</w:t>
            </w:r>
          </w:p>
        </w:tc>
      </w:tr>
    </w:tbl>
    <w:p w14:paraId="7415E010" w14:textId="77777777" w:rsidR="00F403FF" w:rsidRPr="0065352F" w:rsidRDefault="00F403FF">
      <w:pPr>
        <w:spacing w:before="240" w:after="240" w:line="360" w:lineRule="auto"/>
        <w:jc w:val="center"/>
        <w:rPr>
          <w:rFonts w:ascii="Times New Roman" w:hAnsi="Times New Roman" w:cs="Times New Roman"/>
          <w:sz w:val="24"/>
          <w:szCs w:val="24"/>
        </w:rPr>
      </w:pPr>
    </w:p>
    <w:p w14:paraId="7415E011" w14:textId="77777777" w:rsidR="00F403FF" w:rsidRPr="0065352F" w:rsidRDefault="00F403FF">
      <w:pPr>
        <w:spacing w:before="240" w:after="240" w:line="360" w:lineRule="auto"/>
        <w:jc w:val="both"/>
        <w:rPr>
          <w:rFonts w:ascii="Times New Roman" w:hAnsi="Times New Roman" w:cs="Times New Roman"/>
          <w:sz w:val="24"/>
          <w:szCs w:val="24"/>
        </w:rPr>
      </w:pPr>
    </w:p>
    <w:p w14:paraId="7415E012" w14:textId="77777777" w:rsidR="00F403FF" w:rsidRPr="0065352F" w:rsidRDefault="00F403FF">
      <w:pPr>
        <w:spacing w:before="240" w:after="240" w:line="360" w:lineRule="auto"/>
        <w:jc w:val="both"/>
        <w:rPr>
          <w:rFonts w:ascii="Times New Roman" w:hAnsi="Times New Roman" w:cs="Times New Roman"/>
          <w:sz w:val="24"/>
          <w:szCs w:val="24"/>
        </w:rPr>
      </w:pPr>
    </w:p>
    <w:p w14:paraId="7415E013" w14:textId="77777777" w:rsidR="00F403FF" w:rsidRPr="0065352F" w:rsidRDefault="00F403FF">
      <w:pPr>
        <w:spacing w:before="240" w:after="240" w:line="360" w:lineRule="auto"/>
        <w:jc w:val="both"/>
        <w:rPr>
          <w:rFonts w:ascii="Times New Roman" w:hAnsi="Times New Roman" w:cs="Times New Roman"/>
          <w:sz w:val="24"/>
          <w:szCs w:val="24"/>
        </w:rPr>
      </w:pPr>
    </w:p>
    <w:p w14:paraId="7415E014" w14:textId="77777777" w:rsidR="00F403FF" w:rsidRPr="0065352F" w:rsidRDefault="00F403FF">
      <w:pPr>
        <w:spacing w:before="240" w:after="240" w:line="360" w:lineRule="auto"/>
        <w:jc w:val="both"/>
        <w:rPr>
          <w:rFonts w:ascii="Times New Roman" w:hAnsi="Times New Roman" w:cs="Times New Roman"/>
          <w:sz w:val="24"/>
          <w:szCs w:val="24"/>
        </w:rPr>
      </w:pPr>
    </w:p>
    <w:p w14:paraId="7415E015" w14:textId="77777777" w:rsidR="00F403FF" w:rsidRPr="0065352F" w:rsidRDefault="00F403FF">
      <w:pPr>
        <w:spacing w:before="240" w:after="240" w:line="360" w:lineRule="auto"/>
        <w:jc w:val="both"/>
        <w:rPr>
          <w:rFonts w:ascii="Times New Roman" w:hAnsi="Times New Roman" w:cs="Times New Roman"/>
          <w:sz w:val="24"/>
          <w:szCs w:val="24"/>
        </w:rPr>
      </w:pPr>
    </w:p>
    <w:p w14:paraId="7415E016"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Table S14. Influence of site and season on glutathione half-cell reduction potential (E</w:t>
      </w:r>
      <w:r w:rsidRPr="0065352F">
        <w:rPr>
          <w:rFonts w:ascii="Times New Roman" w:hAnsi="Times New Roman" w:cs="Times New Roman"/>
          <w:sz w:val="24"/>
          <w:szCs w:val="24"/>
          <w:vertAlign w:val="subscript"/>
          <w:lang w:val="en-US"/>
        </w:rPr>
        <w:t>hc</w:t>
      </w:r>
      <w:r w:rsidRPr="0065352F">
        <w:rPr>
          <w:rFonts w:ascii="Times New Roman" w:hAnsi="Times New Roman" w:cs="Times New Roman"/>
          <w:sz w:val="24"/>
          <w:szCs w:val="24"/>
          <w:lang w:val="en-US"/>
        </w:rPr>
        <w:t xml:space="preserve">)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c"/>
        <w:tblW w:w="8505" w:type="dxa"/>
        <w:jc w:val="center"/>
        <w:tblLayout w:type="fixed"/>
        <w:tblLook w:val="0400" w:firstRow="0" w:lastRow="0" w:firstColumn="0" w:lastColumn="0" w:noHBand="0" w:noVBand="1"/>
      </w:tblPr>
      <w:tblGrid>
        <w:gridCol w:w="993"/>
        <w:gridCol w:w="2478"/>
        <w:gridCol w:w="2058"/>
        <w:gridCol w:w="1134"/>
        <w:gridCol w:w="1842"/>
      </w:tblGrid>
      <w:tr w:rsidR="00F403FF" w:rsidRPr="0065352F" w14:paraId="7415E01C" w14:textId="77777777" w:rsidTr="00E424E8">
        <w:trPr>
          <w:tblHeader/>
          <w:jc w:val="center"/>
        </w:trPr>
        <w:tc>
          <w:tcPr>
            <w:tcW w:w="993" w:type="dxa"/>
            <w:tcBorders>
              <w:top w:val="single" w:sz="4" w:space="0" w:color="auto"/>
              <w:bottom w:val="single" w:sz="4" w:space="0" w:color="auto"/>
            </w:tcBorders>
            <w:vAlign w:val="center"/>
          </w:tcPr>
          <w:p w14:paraId="7415E01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478" w:type="dxa"/>
            <w:tcBorders>
              <w:top w:val="single" w:sz="4" w:space="0" w:color="auto"/>
              <w:bottom w:val="single" w:sz="4" w:space="0" w:color="auto"/>
            </w:tcBorders>
            <w:vAlign w:val="center"/>
          </w:tcPr>
          <w:p w14:paraId="7415E01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058" w:type="dxa"/>
            <w:tcBorders>
              <w:top w:val="single" w:sz="4" w:space="0" w:color="auto"/>
              <w:bottom w:val="single" w:sz="4" w:space="0" w:color="auto"/>
            </w:tcBorders>
            <w:vAlign w:val="center"/>
          </w:tcPr>
          <w:p w14:paraId="7415E01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134" w:type="dxa"/>
            <w:tcBorders>
              <w:top w:val="single" w:sz="4" w:space="0" w:color="auto"/>
              <w:bottom w:val="single" w:sz="4" w:space="0" w:color="auto"/>
            </w:tcBorders>
            <w:vAlign w:val="center"/>
          </w:tcPr>
          <w:p w14:paraId="7415E01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1842" w:type="dxa"/>
            <w:tcBorders>
              <w:top w:val="single" w:sz="4" w:space="0" w:color="auto"/>
              <w:bottom w:val="single" w:sz="4" w:space="0" w:color="auto"/>
            </w:tcBorders>
            <w:vAlign w:val="center"/>
          </w:tcPr>
          <w:p w14:paraId="7415E01B" w14:textId="0B5C0C4A"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E022" w14:textId="77777777" w:rsidTr="00E424E8">
        <w:trPr>
          <w:jc w:val="center"/>
        </w:trPr>
        <w:tc>
          <w:tcPr>
            <w:tcW w:w="993" w:type="dxa"/>
            <w:tcBorders>
              <w:top w:val="single" w:sz="4" w:space="0" w:color="auto"/>
            </w:tcBorders>
            <w:vAlign w:val="center"/>
          </w:tcPr>
          <w:p w14:paraId="7415E01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478" w:type="dxa"/>
            <w:tcBorders>
              <w:top w:val="single" w:sz="4" w:space="0" w:color="auto"/>
            </w:tcBorders>
            <w:vAlign w:val="center"/>
          </w:tcPr>
          <w:p w14:paraId="7415E01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tcBorders>
              <w:top w:val="single" w:sz="4" w:space="0" w:color="auto"/>
            </w:tcBorders>
            <w:vAlign w:val="center"/>
          </w:tcPr>
          <w:p w14:paraId="7415E01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E</w:t>
            </w:r>
            <w:r w:rsidRPr="0065352F">
              <w:rPr>
                <w:rFonts w:ascii="Times New Roman" w:hAnsi="Times New Roman" w:cs="Times New Roman"/>
                <w:sz w:val="20"/>
                <w:szCs w:val="20"/>
                <w:vertAlign w:val="subscript"/>
              </w:rPr>
              <w:t>hc</w:t>
            </w:r>
            <w:r w:rsidRPr="0065352F">
              <w:rPr>
                <w:rFonts w:ascii="Times New Roman" w:hAnsi="Times New Roman" w:cs="Times New Roman"/>
                <w:sz w:val="20"/>
                <w:szCs w:val="20"/>
              </w:rPr>
              <w:t xml:space="preserve"> ~ Season</w:t>
            </w:r>
          </w:p>
        </w:tc>
        <w:tc>
          <w:tcPr>
            <w:tcW w:w="1134" w:type="dxa"/>
            <w:tcBorders>
              <w:top w:val="single" w:sz="4" w:space="0" w:color="auto"/>
            </w:tcBorders>
            <w:vAlign w:val="center"/>
          </w:tcPr>
          <w:p w14:paraId="7415E02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185.380</w:t>
            </w:r>
          </w:p>
        </w:tc>
        <w:tc>
          <w:tcPr>
            <w:tcW w:w="1842" w:type="dxa"/>
            <w:tcBorders>
              <w:top w:val="single" w:sz="4" w:space="0" w:color="auto"/>
            </w:tcBorders>
            <w:vAlign w:val="center"/>
          </w:tcPr>
          <w:p w14:paraId="7415E02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0.152</w:t>
            </w:r>
          </w:p>
        </w:tc>
      </w:tr>
      <w:tr w:rsidR="00F403FF" w:rsidRPr="0065352F" w14:paraId="7415E028" w14:textId="77777777">
        <w:trPr>
          <w:jc w:val="center"/>
        </w:trPr>
        <w:tc>
          <w:tcPr>
            <w:tcW w:w="993" w:type="dxa"/>
            <w:vAlign w:val="center"/>
          </w:tcPr>
          <w:p w14:paraId="7415E02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478" w:type="dxa"/>
            <w:vAlign w:val="center"/>
          </w:tcPr>
          <w:p w14:paraId="7415E02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vAlign w:val="center"/>
          </w:tcPr>
          <w:p w14:paraId="7415E02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E</w:t>
            </w:r>
            <w:r w:rsidRPr="0065352F">
              <w:rPr>
                <w:rFonts w:ascii="Times New Roman" w:hAnsi="Times New Roman" w:cs="Times New Roman"/>
                <w:sz w:val="20"/>
                <w:szCs w:val="20"/>
                <w:vertAlign w:val="subscript"/>
              </w:rPr>
              <w:t>hc</w:t>
            </w:r>
            <w:r w:rsidRPr="0065352F">
              <w:rPr>
                <w:rFonts w:ascii="Times New Roman" w:hAnsi="Times New Roman" w:cs="Times New Roman"/>
                <w:sz w:val="20"/>
                <w:szCs w:val="20"/>
              </w:rPr>
              <w:t xml:space="preserve"> ~ 1 (null)</w:t>
            </w:r>
          </w:p>
        </w:tc>
        <w:tc>
          <w:tcPr>
            <w:tcW w:w="1134" w:type="dxa"/>
            <w:vAlign w:val="center"/>
          </w:tcPr>
          <w:p w14:paraId="7415E02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193.880</w:t>
            </w:r>
          </w:p>
        </w:tc>
        <w:tc>
          <w:tcPr>
            <w:tcW w:w="1842" w:type="dxa"/>
            <w:vAlign w:val="center"/>
          </w:tcPr>
          <w:p w14:paraId="7415E02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2E" w14:textId="77777777" w:rsidTr="00E424E8">
        <w:trPr>
          <w:jc w:val="center"/>
        </w:trPr>
        <w:tc>
          <w:tcPr>
            <w:tcW w:w="993" w:type="dxa"/>
            <w:vAlign w:val="center"/>
          </w:tcPr>
          <w:p w14:paraId="7415E02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478" w:type="dxa"/>
            <w:vAlign w:val="center"/>
          </w:tcPr>
          <w:p w14:paraId="7415E02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vAlign w:val="center"/>
          </w:tcPr>
          <w:p w14:paraId="7415E02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E</w:t>
            </w:r>
            <w:r w:rsidRPr="0065352F">
              <w:rPr>
                <w:rFonts w:ascii="Times New Roman" w:hAnsi="Times New Roman" w:cs="Times New Roman"/>
                <w:sz w:val="20"/>
                <w:szCs w:val="20"/>
                <w:vertAlign w:val="subscript"/>
              </w:rPr>
              <w:t>hc</w:t>
            </w:r>
            <w:r w:rsidRPr="0065352F">
              <w:rPr>
                <w:rFonts w:ascii="Times New Roman" w:hAnsi="Times New Roman" w:cs="Times New Roman"/>
                <w:sz w:val="20"/>
                <w:szCs w:val="20"/>
              </w:rPr>
              <w:t xml:space="preserve"> ~ Season</w:t>
            </w:r>
          </w:p>
        </w:tc>
        <w:tc>
          <w:tcPr>
            <w:tcW w:w="1134" w:type="dxa"/>
            <w:vAlign w:val="center"/>
          </w:tcPr>
          <w:p w14:paraId="7415E02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188.410</w:t>
            </w:r>
          </w:p>
        </w:tc>
        <w:tc>
          <w:tcPr>
            <w:tcW w:w="1842" w:type="dxa"/>
            <w:vAlign w:val="center"/>
          </w:tcPr>
          <w:p w14:paraId="7415E02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0.059</w:t>
            </w:r>
          </w:p>
        </w:tc>
      </w:tr>
      <w:tr w:rsidR="00F403FF" w:rsidRPr="0065352F" w14:paraId="7415E034" w14:textId="77777777" w:rsidTr="00E424E8">
        <w:trPr>
          <w:jc w:val="center"/>
        </w:trPr>
        <w:tc>
          <w:tcPr>
            <w:tcW w:w="993" w:type="dxa"/>
            <w:tcBorders>
              <w:bottom w:val="single" w:sz="4" w:space="0" w:color="auto"/>
            </w:tcBorders>
            <w:vAlign w:val="center"/>
          </w:tcPr>
          <w:p w14:paraId="7415E02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478" w:type="dxa"/>
            <w:tcBorders>
              <w:bottom w:val="single" w:sz="4" w:space="0" w:color="auto"/>
            </w:tcBorders>
            <w:vAlign w:val="center"/>
          </w:tcPr>
          <w:p w14:paraId="7415E03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tcBorders>
              <w:bottom w:val="single" w:sz="4" w:space="0" w:color="auto"/>
            </w:tcBorders>
            <w:vAlign w:val="center"/>
          </w:tcPr>
          <w:p w14:paraId="7415E03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E</w:t>
            </w:r>
            <w:r w:rsidRPr="0065352F">
              <w:rPr>
                <w:rFonts w:ascii="Times New Roman" w:hAnsi="Times New Roman" w:cs="Times New Roman"/>
                <w:sz w:val="20"/>
                <w:szCs w:val="20"/>
                <w:vertAlign w:val="subscript"/>
              </w:rPr>
              <w:t>hc</w:t>
            </w:r>
            <w:r w:rsidRPr="0065352F">
              <w:rPr>
                <w:rFonts w:ascii="Times New Roman" w:hAnsi="Times New Roman" w:cs="Times New Roman"/>
                <w:sz w:val="20"/>
                <w:szCs w:val="20"/>
              </w:rPr>
              <w:t xml:space="preserve"> ~ 1 (null)</w:t>
            </w:r>
          </w:p>
        </w:tc>
        <w:tc>
          <w:tcPr>
            <w:tcW w:w="1134" w:type="dxa"/>
            <w:tcBorders>
              <w:bottom w:val="single" w:sz="4" w:space="0" w:color="auto"/>
            </w:tcBorders>
            <w:vAlign w:val="center"/>
          </w:tcPr>
          <w:p w14:paraId="7415E03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208.920</w:t>
            </w:r>
          </w:p>
        </w:tc>
        <w:tc>
          <w:tcPr>
            <w:tcW w:w="1842" w:type="dxa"/>
            <w:tcBorders>
              <w:bottom w:val="single" w:sz="4" w:space="0" w:color="auto"/>
            </w:tcBorders>
            <w:vAlign w:val="center"/>
          </w:tcPr>
          <w:p w14:paraId="7415E03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bl>
    <w:p w14:paraId="7415E035" w14:textId="77777777" w:rsidR="00F403FF" w:rsidRPr="0065352F" w:rsidRDefault="00F403FF">
      <w:pPr>
        <w:spacing w:before="240" w:after="240" w:line="360" w:lineRule="auto"/>
        <w:jc w:val="both"/>
        <w:rPr>
          <w:rFonts w:ascii="Times New Roman" w:hAnsi="Times New Roman" w:cs="Times New Roman"/>
          <w:sz w:val="24"/>
          <w:szCs w:val="24"/>
        </w:rPr>
      </w:pPr>
    </w:p>
    <w:p w14:paraId="7415E036" w14:textId="77777777" w:rsidR="00F403FF" w:rsidRPr="0065352F" w:rsidRDefault="00F403FF">
      <w:pPr>
        <w:spacing w:before="240" w:after="240" w:line="360" w:lineRule="auto"/>
        <w:jc w:val="both"/>
        <w:rPr>
          <w:rFonts w:ascii="Times New Roman" w:hAnsi="Times New Roman" w:cs="Times New Roman"/>
          <w:sz w:val="24"/>
          <w:szCs w:val="24"/>
        </w:rPr>
      </w:pPr>
    </w:p>
    <w:p w14:paraId="7415E037" w14:textId="77777777" w:rsidR="00F403FF" w:rsidRPr="0065352F" w:rsidRDefault="00F403FF">
      <w:pPr>
        <w:spacing w:before="240" w:after="240" w:line="360" w:lineRule="auto"/>
        <w:jc w:val="both"/>
        <w:rPr>
          <w:rFonts w:ascii="Times New Roman" w:hAnsi="Times New Roman" w:cs="Times New Roman"/>
          <w:sz w:val="24"/>
          <w:szCs w:val="24"/>
        </w:rPr>
      </w:pPr>
    </w:p>
    <w:p w14:paraId="7415E038" w14:textId="77777777" w:rsidR="00F403FF" w:rsidRPr="0065352F" w:rsidRDefault="00F403FF">
      <w:pPr>
        <w:spacing w:before="240" w:after="240" w:line="360" w:lineRule="auto"/>
        <w:jc w:val="both"/>
        <w:rPr>
          <w:rFonts w:ascii="Times New Roman" w:hAnsi="Times New Roman" w:cs="Times New Roman"/>
          <w:sz w:val="24"/>
          <w:szCs w:val="24"/>
        </w:rPr>
      </w:pPr>
    </w:p>
    <w:p w14:paraId="7415E039" w14:textId="77777777" w:rsidR="00F403FF" w:rsidRPr="0065352F" w:rsidRDefault="00F403FF">
      <w:pPr>
        <w:spacing w:before="240" w:after="240" w:line="360" w:lineRule="auto"/>
        <w:jc w:val="both"/>
        <w:rPr>
          <w:rFonts w:ascii="Times New Roman" w:hAnsi="Times New Roman" w:cs="Times New Roman"/>
          <w:sz w:val="24"/>
          <w:szCs w:val="24"/>
        </w:rPr>
      </w:pPr>
    </w:p>
    <w:p w14:paraId="7415E03A"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S15. Influence of site and season on total phenolic content (TPC)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d"/>
        <w:tblW w:w="8505" w:type="dxa"/>
        <w:jc w:val="center"/>
        <w:tblLayout w:type="fixed"/>
        <w:tblLook w:val="0400" w:firstRow="0" w:lastRow="0" w:firstColumn="0" w:lastColumn="0" w:noHBand="0" w:noVBand="1"/>
      </w:tblPr>
      <w:tblGrid>
        <w:gridCol w:w="993"/>
        <w:gridCol w:w="2478"/>
        <w:gridCol w:w="2058"/>
        <w:gridCol w:w="1134"/>
        <w:gridCol w:w="1842"/>
      </w:tblGrid>
      <w:tr w:rsidR="00F403FF" w:rsidRPr="0065352F" w14:paraId="7415E040" w14:textId="77777777" w:rsidTr="00E424E8">
        <w:trPr>
          <w:tblHeader/>
          <w:jc w:val="center"/>
        </w:trPr>
        <w:tc>
          <w:tcPr>
            <w:tcW w:w="993" w:type="dxa"/>
            <w:tcBorders>
              <w:top w:val="single" w:sz="4" w:space="0" w:color="auto"/>
              <w:bottom w:val="single" w:sz="4" w:space="0" w:color="auto"/>
            </w:tcBorders>
            <w:vAlign w:val="center"/>
          </w:tcPr>
          <w:p w14:paraId="7415E03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478" w:type="dxa"/>
            <w:tcBorders>
              <w:top w:val="single" w:sz="4" w:space="0" w:color="auto"/>
              <w:bottom w:val="single" w:sz="4" w:space="0" w:color="auto"/>
            </w:tcBorders>
            <w:vAlign w:val="center"/>
          </w:tcPr>
          <w:p w14:paraId="7415E03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058" w:type="dxa"/>
            <w:tcBorders>
              <w:top w:val="single" w:sz="4" w:space="0" w:color="auto"/>
              <w:bottom w:val="single" w:sz="4" w:space="0" w:color="auto"/>
            </w:tcBorders>
            <w:vAlign w:val="center"/>
          </w:tcPr>
          <w:p w14:paraId="7415E03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134" w:type="dxa"/>
            <w:tcBorders>
              <w:top w:val="single" w:sz="4" w:space="0" w:color="auto"/>
              <w:bottom w:val="single" w:sz="4" w:space="0" w:color="auto"/>
            </w:tcBorders>
            <w:vAlign w:val="center"/>
          </w:tcPr>
          <w:p w14:paraId="7415E03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1842" w:type="dxa"/>
            <w:tcBorders>
              <w:top w:val="single" w:sz="4" w:space="0" w:color="auto"/>
              <w:bottom w:val="single" w:sz="4" w:space="0" w:color="auto"/>
            </w:tcBorders>
            <w:vAlign w:val="center"/>
          </w:tcPr>
          <w:p w14:paraId="7415E03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 xml:space="preserve">p-values </w:t>
            </w:r>
          </w:p>
        </w:tc>
      </w:tr>
      <w:tr w:rsidR="00F403FF" w:rsidRPr="0065352F" w14:paraId="7415E046" w14:textId="77777777" w:rsidTr="00E424E8">
        <w:trPr>
          <w:jc w:val="center"/>
        </w:trPr>
        <w:tc>
          <w:tcPr>
            <w:tcW w:w="993" w:type="dxa"/>
            <w:tcBorders>
              <w:top w:val="single" w:sz="4" w:space="0" w:color="auto"/>
            </w:tcBorders>
            <w:vAlign w:val="center"/>
          </w:tcPr>
          <w:p w14:paraId="7415E04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478" w:type="dxa"/>
            <w:tcBorders>
              <w:top w:val="single" w:sz="4" w:space="0" w:color="auto"/>
            </w:tcBorders>
            <w:vAlign w:val="center"/>
          </w:tcPr>
          <w:p w14:paraId="7415E04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tcBorders>
              <w:top w:val="single" w:sz="4" w:space="0" w:color="auto"/>
            </w:tcBorders>
            <w:vAlign w:val="center"/>
          </w:tcPr>
          <w:p w14:paraId="7415E04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TPC ~ Site</w:t>
            </w:r>
          </w:p>
        </w:tc>
        <w:tc>
          <w:tcPr>
            <w:tcW w:w="1134" w:type="dxa"/>
            <w:tcBorders>
              <w:top w:val="single" w:sz="4" w:space="0" w:color="auto"/>
            </w:tcBorders>
            <w:vAlign w:val="center"/>
          </w:tcPr>
          <w:p w14:paraId="7415E04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166.39</w:t>
            </w:r>
          </w:p>
        </w:tc>
        <w:tc>
          <w:tcPr>
            <w:tcW w:w="1842" w:type="dxa"/>
            <w:tcBorders>
              <w:top w:val="single" w:sz="4" w:space="0" w:color="auto"/>
            </w:tcBorders>
            <w:vAlign w:val="center"/>
          </w:tcPr>
          <w:p w14:paraId="7415E04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0.001</w:t>
            </w:r>
          </w:p>
        </w:tc>
      </w:tr>
      <w:tr w:rsidR="00F403FF" w:rsidRPr="0065352F" w14:paraId="7415E04C" w14:textId="77777777">
        <w:trPr>
          <w:jc w:val="center"/>
        </w:trPr>
        <w:tc>
          <w:tcPr>
            <w:tcW w:w="993" w:type="dxa"/>
            <w:vAlign w:val="center"/>
          </w:tcPr>
          <w:p w14:paraId="7415E04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478" w:type="dxa"/>
            <w:vAlign w:val="center"/>
          </w:tcPr>
          <w:p w14:paraId="7415E04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058" w:type="dxa"/>
            <w:vAlign w:val="center"/>
          </w:tcPr>
          <w:p w14:paraId="7415E04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TPC ~ Site + Season</w:t>
            </w:r>
          </w:p>
        </w:tc>
        <w:tc>
          <w:tcPr>
            <w:tcW w:w="1134" w:type="dxa"/>
            <w:vAlign w:val="center"/>
          </w:tcPr>
          <w:p w14:paraId="7415E04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99.894</w:t>
            </w:r>
          </w:p>
        </w:tc>
        <w:tc>
          <w:tcPr>
            <w:tcW w:w="1842" w:type="dxa"/>
            <w:vAlign w:val="center"/>
          </w:tcPr>
          <w:p w14:paraId="7415E04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0.010; Season = 0.143</w:t>
            </w:r>
          </w:p>
        </w:tc>
      </w:tr>
      <w:tr w:rsidR="00F403FF" w:rsidRPr="0065352F" w14:paraId="7415E052" w14:textId="77777777" w:rsidTr="00E424E8">
        <w:trPr>
          <w:jc w:val="center"/>
        </w:trPr>
        <w:tc>
          <w:tcPr>
            <w:tcW w:w="993" w:type="dxa"/>
            <w:vAlign w:val="center"/>
          </w:tcPr>
          <w:p w14:paraId="7415E04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478" w:type="dxa"/>
            <w:vAlign w:val="center"/>
          </w:tcPr>
          <w:p w14:paraId="7415E04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vAlign w:val="center"/>
          </w:tcPr>
          <w:p w14:paraId="7415E04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TPC ~ 1 (null)</w:t>
            </w:r>
          </w:p>
        </w:tc>
        <w:tc>
          <w:tcPr>
            <w:tcW w:w="1134" w:type="dxa"/>
            <w:vAlign w:val="center"/>
          </w:tcPr>
          <w:p w14:paraId="7415E05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66.59</w:t>
            </w:r>
          </w:p>
        </w:tc>
        <w:tc>
          <w:tcPr>
            <w:tcW w:w="1842" w:type="dxa"/>
            <w:vAlign w:val="center"/>
          </w:tcPr>
          <w:p w14:paraId="7415E05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58" w14:textId="77777777" w:rsidTr="00E424E8">
        <w:trPr>
          <w:jc w:val="center"/>
        </w:trPr>
        <w:tc>
          <w:tcPr>
            <w:tcW w:w="993" w:type="dxa"/>
            <w:tcBorders>
              <w:bottom w:val="single" w:sz="4" w:space="0" w:color="auto"/>
            </w:tcBorders>
            <w:vAlign w:val="center"/>
          </w:tcPr>
          <w:p w14:paraId="7415E05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478" w:type="dxa"/>
            <w:tcBorders>
              <w:bottom w:val="single" w:sz="4" w:space="0" w:color="auto"/>
            </w:tcBorders>
            <w:vAlign w:val="center"/>
          </w:tcPr>
          <w:p w14:paraId="7415E05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058" w:type="dxa"/>
            <w:tcBorders>
              <w:bottom w:val="single" w:sz="4" w:space="0" w:color="auto"/>
            </w:tcBorders>
            <w:vAlign w:val="center"/>
          </w:tcPr>
          <w:p w14:paraId="7415E05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TPC ~ Site + Season</w:t>
            </w:r>
          </w:p>
        </w:tc>
        <w:tc>
          <w:tcPr>
            <w:tcW w:w="1134" w:type="dxa"/>
            <w:tcBorders>
              <w:bottom w:val="single" w:sz="4" w:space="0" w:color="auto"/>
            </w:tcBorders>
            <w:vAlign w:val="center"/>
          </w:tcPr>
          <w:p w14:paraId="7415E05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118.21</w:t>
            </w:r>
          </w:p>
        </w:tc>
        <w:tc>
          <w:tcPr>
            <w:tcW w:w="1842" w:type="dxa"/>
            <w:tcBorders>
              <w:top w:val="nil"/>
              <w:left w:val="nil"/>
              <w:bottom w:val="single" w:sz="4" w:space="0" w:color="auto"/>
              <w:right w:val="nil"/>
            </w:tcBorders>
            <w:tcMar>
              <w:top w:w="100" w:type="dxa"/>
              <w:left w:w="100" w:type="dxa"/>
              <w:bottom w:w="100" w:type="dxa"/>
              <w:right w:w="100" w:type="dxa"/>
            </w:tcMar>
          </w:tcPr>
          <w:p w14:paraId="7415E05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0.106; Season = 0.019</w:t>
            </w:r>
          </w:p>
        </w:tc>
      </w:tr>
    </w:tbl>
    <w:p w14:paraId="7415E059" w14:textId="77777777" w:rsidR="00F403FF" w:rsidRPr="0065352F" w:rsidRDefault="00F403FF">
      <w:pPr>
        <w:spacing w:before="240" w:after="240" w:line="360" w:lineRule="auto"/>
        <w:jc w:val="both"/>
        <w:rPr>
          <w:rFonts w:ascii="Times New Roman" w:hAnsi="Times New Roman" w:cs="Times New Roman"/>
          <w:sz w:val="24"/>
          <w:szCs w:val="24"/>
        </w:rPr>
      </w:pPr>
    </w:p>
    <w:p w14:paraId="7415E05A" w14:textId="77777777" w:rsidR="00F403FF" w:rsidRPr="0065352F" w:rsidRDefault="00F403FF">
      <w:pPr>
        <w:spacing w:before="240" w:after="240" w:line="360" w:lineRule="auto"/>
        <w:jc w:val="both"/>
        <w:rPr>
          <w:rFonts w:ascii="Times New Roman" w:hAnsi="Times New Roman" w:cs="Times New Roman"/>
          <w:sz w:val="24"/>
          <w:szCs w:val="24"/>
        </w:rPr>
      </w:pPr>
    </w:p>
    <w:p w14:paraId="7415E05B" w14:textId="77777777" w:rsidR="00F403FF" w:rsidRPr="0065352F" w:rsidRDefault="00F403FF">
      <w:pPr>
        <w:spacing w:before="240" w:after="240" w:line="360" w:lineRule="auto"/>
        <w:jc w:val="both"/>
        <w:rPr>
          <w:rFonts w:ascii="Times New Roman" w:hAnsi="Times New Roman" w:cs="Times New Roman"/>
          <w:sz w:val="24"/>
          <w:szCs w:val="24"/>
        </w:rPr>
      </w:pPr>
    </w:p>
    <w:p w14:paraId="7415E05C"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S16. Influence of site and season on superoxide dismutase (SOD) activity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e"/>
        <w:tblW w:w="9073" w:type="dxa"/>
        <w:jc w:val="center"/>
        <w:tblLayout w:type="fixed"/>
        <w:tblLook w:val="0400" w:firstRow="0" w:lastRow="0" w:firstColumn="0" w:lastColumn="0" w:noHBand="0" w:noVBand="1"/>
      </w:tblPr>
      <w:tblGrid>
        <w:gridCol w:w="1135"/>
        <w:gridCol w:w="2268"/>
        <w:gridCol w:w="2268"/>
        <w:gridCol w:w="850"/>
        <w:gridCol w:w="2552"/>
      </w:tblGrid>
      <w:tr w:rsidR="00F403FF" w:rsidRPr="0065352F" w14:paraId="7415E062" w14:textId="77777777" w:rsidTr="00E424E8">
        <w:trPr>
          <w:tblHeader/>
          <w:jc w:val="center"/>
        </w:trPr>
        <w:tc>
          <w:tcPr>
            <w:tcW w:w="1135" w:type="dxa"/>
            <w:tcBorders>
              <w:top w:val="single" w:sz="4" w:space="0" w:color="auto"/>
              <w:bottom w:val="single" w:sz="4" w:space="0" w:color="auto"/>
            </w:tcBorders>
            <w:vAlign w:val="center"/>
          </w:tcPr>
          <w:p w14:paraId="7415E05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268" w:type="dxa"/>
            <w:tcBorders>
              <w:top w:val="single" w:sz="4" w:space="0" w:color="auto"/>
              <w:bottom w:val="single" w:sz="4" w:space="0" w:color="auto"/>
            </w:tcBorders>
            <w:vAlign w:val="center"/>
          </w:tcPr>
          <w:p w14:paraId="7415E05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268" w:type="dxa"/>
            <w:tcBorders>
              <w:top w:val="single" w:sz="4" w:space="0" w:color="auto"/>
              <w:bottom w:val="single" w:sz="4" w:space="0" w:color="auto"/>
            </w:tcBorders>
            <w:vAlign w:val="center"/>
          </w:tcPr>
          <w:p w14:paraId="7415E05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850" w:type="dxa"/>
            <w:tcBorders>
              <w:top w:val="single" w:sz="4" w:space="0" w:color="auto"/>
              <w:bottom w:val="single" w:sz="4" w:space="0" w:color="auto"/>
            </w:tcBorders>
            <w:vAlign w:val="center"/>
          </w:tcPr>
          <w:p w14:paraId="7415E06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2552" w:type="dxa"/>
            <w:tcBorders>
              <w:top w:val="single" w:sz="4" w:space="0" w:color="auto"/>
              <w:bottom w:val="single" w:sz="4" w:space="0" w:color="auto"/>
            </w:tcBorders>
            <w:vAlign w:val="center"/>
          </w:tcPr>
          <w:p w14:paraId="7415E06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 xml:space="preserve">p-values </w:t>
            </w:r>
          </w:p>
        </w:tc>
      </w:tr>
      <w:tr w:rsidR="00F403FF" w:rsidRPr="0065352F" w14:paraId="7415E068" w14:textId="77777777" w:rsidTr="00E424E8">
        <w:trPr>
          <w:jc w:val="center"/>
        </w:trPr>
        <w:tc>
          <w:tcPr>
            <w:tcW w:w="1135" w:type="dxa"/>
            <w:tcBorders>
              <w:top w:val="single" w:sz="4" w:space="0" w:color="auto"/>
            </w:tcBorders>
            <w:vAlign w:val="center"/>
          </w:tcPr>
          <w:p w14:paraId="7415E06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268" w:type="dxa"/>
            <w:tcBorders>
              <w:top w:val="single" w:sz="4" w:space="0" w:color="auto"/>
            </w:tcBorders>
            <w:vAlign w:val="center"/>
          </w:tcPr>
          <w:p w14:paraId="7415E06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8" w:type="dxa"/>
            <w:tcBorders>
              <w:top w:val="single" w:sz="4" w:space="0" w:color="auto"/>
            </w:tcBorders>
            <w:vAlign w:val="center"/>
          </w:tcPr>
          <w:p w14:paraId="7415E06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SOD ~ 1 (null)</w:t>
            </w:r>
          </w:p>
        </w:tc>
        <w:tc>
          <w:tcPr>
            <w:tcW w:w="850" w:type="dxa"/>
            <w:tcBorders>
              <w:top w:val="single" w:sz="4" w:space="0" w:color="auto"/>
            </w:tcBorders>
            <w:vAlign w:val="center"/>
          </w:tcPr>
          <w:p w14:paraId="7415E06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444.49</w:t>
            </w:r>
          </w:p>
        </w:tc>
        <w:tc>
          <w:tcPr>
            <w:tcW w:w="2552" w:type="dxa"/>
            <w:tcBorders>
              <w:top w:val="single" w:sz="4" w:space="0" w:color="auto"/>
            </w:tcBorders>
            <w:vAlign w:val="center"/>
          </w:tcPr>
          <w:p w14:paraId="7415E06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6E" w14:textId="77777777">
        <w:trPr>
          <w:jc w:val="center"/>
        </w:trPr>
        <w:tc>
          <w:tcPr>
            <w:tcW w:w="1135" w:type="dxa"/>
            <w:vAlign w:val="center"/>
          </w:tcPr>
          <w:p w14:paraId="7415E06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268" w:type="dxa"/>
            <w:vAlign w:val="center"/>
          </w:tcPr>
          <w:p w14:paraId="7415E06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8" w:type="dxa"/>
            <w:vAlign w:val="center"/>
          </w:tcPr>
          <w:p w14:paraId="7415E06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SOD ~ 1 (null)</w:t>
            </w:r>
          </w:p>
        </w:tc>
        <w:tc>
          <w:tcPr>
            <w:tcW w:w="850" w:type="dxa"/>
            <w:vAlign w:val="center"/>
          </w:tcPr>
          <w:p w14:paraId="7415E06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381.67</w:t>
            </w:r>
          </w:p>
        </w:tc>
        <w:tc>
          <w:tcPr>
            <w:tcW w:w="2552" w:type="dxa"/>
            <w:vAlign w:val="center"/>
          </w:tcPr>
          <w:p w14:paraId="7415E06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74" w14:textId="77777777" w:rsidTr="00E424E8">
        <w:trPr>
          <w:jc w:val="center"/>
        </w:trPr>
        <w:tc>
          <w:tcPr>
            <w:tcW w:w="1135" w:type="dxa"/>
            <w:vAlign w:val="center"/>
          </w:tcPr>
          <w:p w14:paraId="7415E06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268" w:type="dxa"/>
            <w:vAlign w:val="center"/>
          </w:tcPr>
          <w:p w14:paraId="7415E07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268" w:type="dxa"/>
            <w:vAlign w:val="center"/>
          </w:tcPr>
          <w:p w14:paraId="7415E07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SOD ~ Season</w:t>
            </w:r>
          </w:p>
        </w:tc>
        <w:tc>
          <w:tcPr>
            <w:tcW w:w="850" w:type="dxa"/>
            <w:vAlign w:val="center"/>
          </w:tcPr>
          <w:p w14:paraId="7415E07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324.32</w:t>
            </w:r>
          </w:p>
        </w:tc>
        <w:tc>
          <w:tcPr>
            <w:tcW w:w="2552" w:type="dxa"/>
            <w:vAlign w:val="center"/>
          </w:tcPr>
          <w:p w14:paraId="7415E07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0.096</w:t>
            </w:r>
          </w:p>
        </w:tc>
      </w:tr>
      <w:tr w:rsidR="00F403FF" w:rsidRPr="0065352F" w14:paraId="7415E07A" w14:textId="77777777" w:rsidTr="00E424E8">
        <w:trPr>
          <w:jc w:val="center"/>
        </w:trPr>
        <w:tc>
          <w:tcPr>
            <w:tcW w:w="1135" w:type="dxa"/>
            <w:tcBorders>
              <w:bottom w:val="single" w:sz="4" w:space="0" w:color="auto"/>
            </w:tcBorders>
            <w:vAlign w:val="center"/>
          </w:tcPr>
          <w:p w14:paraId="7415E07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268" w:type="dxa"/>
            <w:tcBorders>
              <w:bottom w:val="single" w:sz="4" w:space="0" w:color="auto"/>
            </w:tcBorders>
            <w:vAlign w:val="center"/>
          </w:tcPr>
          <w:p w14:paraId="7415E07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268" w:type="dxa"/>
            <w:tcBorders>
              <w:bottom w:val="single" w:sz="4" w:space="0" w:color="auto"/>
            </w:tcBorders>
            <w:vAlign w:val="center"/>
          </w:tcPr>
          <w:p w14:paraId="7415E07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SOD ~ Site</w:t>
            </w:r>
          </w:p>
        </w:tc>
        <w:tc>
          <w:tcPr>
            <w:tcW w:w="850" w:type="dxa"/>
            <w:tcBorders>
              <w:bottom w:val="single" w:sz="4" w:space="0" w:color="auto"/>
            </w:tcBorders>
            <w:vAlign w:val="center"/>
          </w:tcPr>
          <w:p w14:paraId="7415E07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372.48</w:t>
            </w:r>
          </w:p>
        </w:tc>
        <w:tc>
          <w:tcPr>
            <w:tcW w:w="2552" w:type="dxa"/>
            <w:tcBorders>
              <w:bottom w:val="single" w:sz="4" w:space="0" w:color="auto"/>
            </w:tcBorders>
            <w:vAlign w:val="center"/>
          </w:tcPr>
          <w:p w14:paraId="7415E07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0.044</w:t>
            </w:r>
          </w:p>
        </w:tc>
      </w:tr>
    </w:tbl>
    <w:p w14:paraId="7415E07B" w14:textId="77777777" w:rsidR="00F403FF" w:rsidRPr="0065352F" w:rsidRDefault="00F403FF">
      <w:pPr>
        <w:spacing w:before="240" w:after="240" w:line="360" w:lineRule="auto"/>
        <w:jc w:val="both"/>
        <w:rPr>
          <w:rFonts w:ascii="Times New Roman" w:hAnsi="Times New Roman" w:cs="Times New Roman"/>
          <w:sz w:val="24"/>
          <w:szCs w:val="24"/>
        </w:rPr>
      </w:pPr>
    </w:p>
    <w:p w14:paraId="7415E07C" w14:textId="77777777" w:rsidR="00F403FF" w:rsidRPr="0065352F" w:rsidRDefault="00F403FF">
      <w:pPr>
        <w:spacing w:before="240" w:after="240" w:line="360" w:lineRule="auto"/>
        <w:jc w:val="both"/>
        <w:rPr>
          <w:rFonts w:ascii="Times New Roman" w:hAnsi="Times New Roman" w:cs="Times New Roman"/>
          <w:sz w:val="24"/>
          <w:szCs w:val="24"/>
        </w:rPr>
      </w:pPr>
    </w:p>
    <w:p w14:paraId="7415E07D" w14:textId="77777777" w:rsidR="00F403FF" w:rsidRPr="0065352F" w:rsidRDefault="00F403FF">
      <w:pPr>
        <w:spacing w:before="240" w:after="240" w:line="360" w:lineRule="auto"/>
        <w:jc w:val="both"/>
        <w:rPr>
          <w:rFonts w:ascii="Times New Roman" w:hAnsi="Times New Roman" w:cs="Times New Roman"/>
          <w:sz w:val="24"/>
          <w:szCs w:val="24"/>
        </w:rPr>
      </w:pPr>
    </w:p>
    <w:p w14:paraId="7415E07E" w14:textId="77777777" w:rsidR="00F403FF" w:rsidRPr="0065352F" w:rsidRDefault="00F403FF">
      <w:pPr>
        <w:spacing w:before="240" w:after="240" w:line="360" w:lineRule="auto"/>
        <w:jc w:val="both"/>
        <w:rPr>
          <w:rFonts w:ascii="Times New Roman" w:hAnsi="Times New Roman" w:cs="Times New Roman"/>
          <w:sz w:val="24"/>
          <w:szCs w:val="24"/>
        </w:rPr>
      </w:pPr>
    </w:p>
    <w:p w14:paraId="7415E07F"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S17. Influence of site and season on catalase (CAT) activity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f"/>
        <w:tblW w:w="11120" w:type="dxa"/>
        <w:jc w:val="center"/>
        <w:tblLayout w:type="fixed"/>
        <w:tblLook w:val="0400" w:firstRow="0" w:lastRow="0" w:firstColumn="0" w:lastColumn="0" w:noHBand="0" w:noVBand="1"/>
      </w:tblPr>
      <w:tblGrid>
        <w:gridCol w:w="1213"/>
        <w:gridCol w:w="2331"/>
        <w:gridCol w:w="1985"/>
        <w:gridCol w:w="1979"/>
        <w:gridCol w:w="3612"/>
      </w:tblGrid>
      <w:tr w:rsidR="00F403FF" w:rsidRPr="0065352F" w14:paraId="7415E085" w14:textId="77777777" w:rsidTr="00E424E8">
        <w:trPr>
          <w:tblHeader/>
          <w:jc w:val="center"/>
        </w:trPr>
        <w:tc>
          <w:tcPr>
            <w:tcW w:w="1213" w:type="dxa"/>
            <w:tcBorders>
              <w:top w:val="single" w:sz="4" w:space="0" w:color="auto"/>
              <w:bottom w:val="single" w:sz="4" w:space="0" w:color="auto"/>
            </w:tcBorders>
            <w:vAlign w:val="center"/>
          </w:tcPr>
          <w:p w14:paraId="7415E08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331" w:type="dxa"/>
            <w:tcBorders>
              <w:top w:val="single" w:sz="4" w:space="0" w:color="auto"/>
              <w:bottom w:val="single" w:sz="4" w:space="0" w:color="auto"/>
            </w:tcBorders>
            <w:vAlign w:val="center"/>
          </w:tcPr>
          <w:p w14:paraId="7415E08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1985" w:type="dxa"/>
            <w:tcBorders>
              <w:top w:val="single" w:sz="4" w:space="0" w:color="auto"/>
              <w:bottom w:val="single" w:sz="4" w:space="0" w:color="auto"/>
            </w:tcBorders>
            <w:vAlign w:val="center"/>
          </w:tcPr>
          <w:p w14:paraId="7415E08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1979" w:type="dxa"/>
            <w:tcBorders>
              <w:top w:val="single" w:sz="4" w:space="0" w:color="auto"/>
              <w:bottom w:val="single" w:sz="4" w:space="0" w:color="auto"/>
            </w:tcBorders>
            <w:vAlign w:val="center"/>
          </w:tcPr>
          <w:p w14:paraId="7415E08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3612" w:type="dxa"/>
            <w:tcBorders>
              <w:top w:val="single" w:sz="4" w:space="0" w:color="auto"/>
              <w:bottom w:val="single" w:sz="4" w:space="0" w:color="auto"/>
            </w:tcBorders>
            <w:vAlign w:val="center"/>
          </w:tcPr>
          <w:p w14:paraId="7415E08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E08B" w14:textId="77777777" w:rsidTr="00E424E8">
        <w:trPr>
          <w:jc w:val="center"/>
        </w:trPr>
        <w:tc>
          <w:tcPr>
            <w:tcW w:w="1213" w:type="dxa"/>
            <w:tcBorders>
              <w:top w:val="single" w:sz="4" w:space="0" w:color="auto"/>
            </w:tcBorders>
            <w:vAlign w:val="center"/>
          </w:tcPr>
          <w:p w14:paraId="7415E08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331" w:type="dxa"/>
            <w:tcBorders>
              <w:top w:val="single" w:sz="4" w:space="0" w:color="auto"/>
            </w:tcBorders>
            <w:vAlign w:val="center"/>
          </w:tcPr>
          <w:p w14:paraId="7415E08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1985" w:type="dxa"/>
            <w:tcBorders>
              <w:top w:val="single" w:sz="4" w:space="0" w:color="auto"/>
            </w:tcBorders>
            <w:vAlign w:val="center"/>
          </w:tcPr>
          <w:p w14:paraId="7415E08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CAT ~ 1 (null)</w:t>
            </w:r>
          </w:p>
        </w:tc>
        <w:tc>
          <w:tcPr>
            <w:tcW w:w="1979" w:type="dxa"/>
            <w:tcBorders>
              <w:top w:val="single" w:sz="4" w:space="0" w:color="auto"/>
            </w:tcBorders>
            <w:vAlign w:val="center"/>
          </w:tcPr>
          <w:p w14:paraId="7415E08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215.64</w:t>
            </w:r>
          </w:p>
        </w:tc>
        <w:tc>
          <w:tcPr>
            <w:tcW w:w="3612" w:type="dxa"/>
            <w:tcBorders>
              <w:top w:val="single" w:sz="4" w:space="0" w:color="auto"/>
            </w:tcBorders>
            <w:vAlign w:val="center"/>
          </w:tcPr>
          <w:p w14:paraId="7415E08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91" w14:textId="77777777">
        <w:trPr>
          <w:jc w:val="center"/>
        </w:trPr>
        <w:tc>
          <w:tcPr>
            <w:tcW w:w="1213" w:type="dxa"/>
            <w:vAlign w:val="center"/>
          </w:tcPr>
          <w:p w14:paraId="7415E08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331" w:type="dxa"/>
            <w:vAlign w:val="center"/>
          </w:tcPr>
          <w:p w14:paraId="7415E08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1985" w:type="dxa"/>
            <w:vAlign w:val="center"/>
          </w:tcPr>
          <w:p w14:paraId="7415E08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CAT ~ 1 (null)</w:t>
            </w:r>
          </w:p>
        </w:tc>
        <w:tc>
          <w:tcPr>
            <w:tcW w:w="1979" w:type="dxa"/>
            <w:vAlign w:val="center"/>
          </w:tcPr>
          <w:p w14:paraId="7415E08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210.42</w:t>
            </w:r>
          </w:p>
        </w:tc>
        <w:tc>
          <w:tcPr>
            <w:tcW w:w="3612" w:type="dxa"/>
            <w:vAlign w:val="center"/>
          </w:tcPr>
          <w:p w14:paraId="7415E09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97" w14:textId="77777777" w:rsidTr="00E424E8">
        <w:trPr>
          <w:jc w:val="center"/>
        </w:trPr>
        <w:tc>
          <w:tcPr>
            <w:tcW w:w="1213" w:type="dxa"/>
            <w:vAlign w:val="center"/>
          </w:tcPr>
          <w:p w14:paraId="7415E09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331" w:type="dxa"/>
            <w:vAlign w:val="center"/>
          </w:tcPr>
          <w:p w14:paraId="7415E09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1985" w:type="dxa"/>
            <w:vAlign w:val="center"/>
          </w:tcPr>
          <w:p w14:paraId="7415E09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CAT ~ Site * Season</w:t>
            </w:r>
          </w:p>
        </w:tc>
        <w:tc>
          <w:tcPr>
            <w:tcW w:w="1979" w:type="dxa"/>
            <w:vAlign w:val="center"/>
          </w:tcPr>
          <w:p w14:paraId="7415E09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189.68</w:t>
            </w:r>
          </w:p>
        </w:tc>
        <w:tc>
          <w:tcPr>
            <w:tcW w:w="3612" w:type="dxa"/>
            <w:vAlign w:val="center"/>
          </w:tcPr>
          <w:p w14:paraId="7415E09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0.502; Season = 0.042; Site×Season = 0.068</w:t>
            </w:r>
          </w:p>
        </w:tc>
      </w:tr>
      <w:tr w:rsidR="00F403FF" w:rsidRPr="0065352F" w14:paraId="7415E09D" w14:textId="77777777" w:rsidTr="00E424E8">
        <w:trPr>
          <w:jc w:val="center"/>
        </w:trPr>
        <w:tc>
          <w:tcPr>
            <w:tcW w:w="1213" w:type="dxa"/>
            <w:tcBorders>
              <w:bottom w:val="single" w:sz="4" w:space="0" w:color="auto"/>
            </w:tcBorders>
            <w:vAlign w:val="center"/>
          </w:tcPr>
          <w:p w14:paraId="7415E09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331" w:type="dxa"/>
            <w:tcBorders>
              <w:bottom w:val="single" w:sz="4" w:space="0" w:color="auto"/>
            </w:tcBorders>
            <w:vAlign w:val="center"/>
          </w:tcPr>
          <w:p w14:paraId="7415E09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1985" w:type="dxa"/>
            <w:tcBorders>
              <w:bottom w:val="single" w:sz="4" w:space="0" w:color="auto"/>
            </w:tcBorders>
            <w:vAlign w:val="center"/>
          </w:tcPr>
          <w:p w14:paraId="7415E09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CAT ~ Site * Season</w:t>
            </w:r>
          </w:p>
        </w:tc>
        <w:tc>
          <w:tcPr>
            <w:tcW w:w="1979" w:type="dxa"/>
            <w:tcBorders>
              <w:bottom w:val="single" w:sz="4" w:space="0" w:color="auto"/>
            </w:tcBorders>
            <w:vAlign w:val="center"/>
          </w:tcPr>
          <w:p w14:paraId="7415E09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227.13</w:t>
            </w:r>
          </w:p>
        </w:tc>
        <w:tc>
          <w:tcPr>
            <w:tcW w:w="3612" w:type="dxa"/>
            <w:tcBorders>
              <w:bottom w:val="single" w:sz="4" w:space="0" w:color="auto"/>
            </w:tcBorders>
            <w:vAlign w:val="center"/>
          </w:tcPr>
          <w:p w14:paraId="7415E09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0.399; Season  = 0.011; Site×Season = &lt; 0.001</w:t>
            </w:r>
          </w:p>
        </w:tc>
      </w:tr>
    </w:tbl>
    <w:p w14:paraId="7415E09E" w14:textId="77777777" w:rsidR="00F403FF" w:rsidRPr="0065352F" w:rsidRDefault="00F403FF">
      <w:pPr>
        <w:spacing w:before="240" w:after="240" w:line="360" w:lineRule="auto"/>
        <w:jc w:val="center"/>
        <w:rPr>
          <w:rFonts w:ascii="Times New Roman" w:hAnsi="Times New Roman" w:cs="Times New Roman"/>
          <w:sz w:val="20"/>
          <w:szCs w:val="20"/>
        </w:rPr>
      </w:pPr>
    </w:p>
    <w:p w14:paraId="7415E09F" w14:textId="77777777" w:rsidR="00F403FF" w:rsidRPr="0065352F" w:rsidRDefault="00F403FF">
      <w:pPr>
        <w:spacing w:before="240" w:after="240" w:line="360" w:lineRule="auto"/>
        <w:jc w:val="center"/>
        <w:rPr>
          <w:rFonts w:ascii="Times New Roman" w:hAnsi="Times New Roman" w:cs="Times New Roman"/>
          <w:sz w:val="20"/>
          <w:szCs w:val="20"/>
        </w:rPr>
      </w:pPr>
    </w:p>
    <w:p w14:paraId="7415E0A0" w14:textId="77777777" w:rsidR="00F403FF" w:rsidRPr="0065352F" w:rsidRDefault="00F403FF">
      <w:pPr>
        <w:spacing w:before="240" w:after="240" w:line="360" w:lineRule="auto"/>
        <w:jc w:val="center"/>
        <w:rPr>
          <w:rFonts w:ascii="Times New Roman" w:hAnsi="Times New Roman" w:cs="Times New Roman"/>
          <w:sz w:val="20"/>
          <w:szCs w:val="20"/>
        </w:rPr>
      </w:pPr>
    </w:p>
    <w:p w14:paraId="7415E0A1" w14:textId="77777777" w:rsidR="00F403FF" w:rsidRPr="0065352F" w:rsidRDefault="00F403FF">
      <w:pPr>
        <w:spacing w:before="240" w:after="240" w:line="360" w:lineRule="auto"/>
        <w:jc w:val="center"/>
        <w:rPr>
          <w:rFonts w:ascii="Times New Roman" w:hAnsi="Times New Roman" w:cs="Times New Roman"/>
          <w:sz w:val="20"/>
          <w:szCs w:val="20"/>
        </w:rPr>
      </w:pPr>
    </w:p>
    <w:p w14:paraId="7415E0A2"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S18. Influence of site and season on ascorbate peroxidase (APX) activity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f0"/>
        <w:tblW w:w="11902" w:type="dxa"/>
        <w:jc w:val="center"/>
        <w:tblLayout w:type="fixed"/>
        <w:tblLook w:val="0400" w:firstRow="0" w:lastRow="0" w:firstColumn="0" w:lastColumn="0" w:noHBand="0" w:noVBand="1"/>
      </w:tblPr>
      <w:tblGrid>
        <w:gridCol w:w="1379"/>
        <w:gridCol w:w="2444"/>
        <w:gridCol w:w="2126"/>
        <w:gridCol w:w="2273"/>
        <w:gridCol w:w="3680"/>
      </w:tblGrid>
      <w:tr w:rsidR="00F403FF" w:rsidRPr="0065352F" w14:paraId="7415E0A8" w14:textId="77777777" w:rsidTr="0065352F">
        <w:trPr>
          <w:tblHeader/>
          <w:jc w:val="center"/>
        </w:trPr>
        <w:tc>
          <w:tcPr>
            <w:tcW w:w="1379" w:type="dxa"/>
            <w:tcBorders>
              <w:top w:val="single" w:sz="4" w:space="0" w:color="auto"/>
              <w:bottom w:val="single" w:sz="4" w:space="0" w:color="auto"/>
            </w:tcBorders>
            <w:vAlign w:val="center"/>
          </w:tcPr>
          <w:p w14:paraId="7415E0A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444" w:type="dxa"/>
            <w:tcBorders>
              <w:top w:val="single" w:sz="4" w:space="0" w:color="auto"/>
              <w:bottom w:val="single" w:sz="4" w:space="0" w:color="auto"/>
            </w:tcBorders>
            <w:vAlign w:val="center"/>
          </w:tcPr>
          <w:p w14:paraId="7415E0A4"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126" w:type="dxa"/>
            <w:tcBorders>
              <w:top w:val="single" w:sz="4" w:space="0" w:color="auto"/>
              <w:bottom w:val="single" w:sz="4" w:space="0" w:color="auto"/>
            </w:tcBorders>
            <w:vAlign w:val="center"/>
          </w:tcPr>
          <w:p w14:paraId="7415E0A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2273" w:type="dxa"/>
            <w:tcBorders>
              <w:top w:val="single" w:sz="4" w:space="0" w:color="auto"/>
              <w:bottom w:val="single" w:sz="4" w:space="0" w:color="auto"/>
            </w:tcBorders>
            <w:vAlign w:val="center"/>
          </w:tcPr>
          <w:p w14:paraId="7415E0A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3680" w:type="dxa"/>
            <w:tcBorders>
              <w:top w:val="single" w:sz="4" w:space="0" w:color="auto"/>
              <w:bottom w:val="single" w:sz="4" w:space="0" w:color="auto"/>
            </w:tcBorders>
            <w:vAlign w:val="center"/>
          </w:tcPr>
          <w:p w14:paraId="7415E0A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p-values</w:t>
            </w:r>
          </w:p>
        </w:tc>
      </w:tr>
      <w:tr w:rsidR="00F403FF" w:rsidRPr="0065352F" w14:paraId="7415E0AE" w14:textId="77777777" w:rsidTr="0065352F">
        <w:trPr>
          <w:jc w:val="center"/>
        </w:trPr>
        <w:tc>
          <w:tcPr>
            <w:tcW w:w="1379" w:type="dxa"/>
            <w:tcBorders>
              <w:top w:val="single" w:sz="4" w:space="0" w:color="auto"/>
            </w:tcBorders>
            <w:vAlign w:val="center"/>
          </w:tcPr>
          <w:p w14:paraId="7415E0A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444" w:type="dxa"/>
            <w:tcBorders>
              <w:top w:val="single" w:sz="4" w:space="0" w:color="auto"/>
            </w:tcBorders>
            <w:vAlign w:val="center"/>
          </w:tcPr>
          <w:p w14:paraId="7415E0AA"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126" w:type="dxa"/>
            <w:tcBorders>
              <w:top w:val="single" w:sz="4" w:space="0" w:color="auto"/>
            </w:tcBorders>
            <w:vAlign w:val="center"/>
          </w:tcPr>
          <w:p w14:paraId="7415E0A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APX ~ Site * Season</w:t>
            </w:r>
          </w:p>
        </w:tc>
        <w:tc>
          <w:tcPr>
            <w:tcW w:w="2273" w:type="dxa"/>
            <w:tcBorders>
              <w:top w:val="single" w:sz="4" w:space="0" w:color="auto"/>
            </w:tcBorders>
            <w:vAlign w:val="center"/>
          </w:tcPr>
          <w:p w14:paraId="7415E0A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387.47</w:t>
            </w:r>
          </w:p>
        </w:tc>
        <w:tc>
          <w:tcPr>
            <w:tcW w:w="3680" w:type="dxa"/>
            <w:tcBorders>
              <w:top w:val="single" w:sz="4" w:space="0" w:color="auto"/>
            </w:tcBorders>
            <w:vAlign w:val="center"/>
          </w:tcPr>
          <w:p w14:paraId="7415E0A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Site = 0.165; Season = 0.435; Site×Season = 0.026</w:t>
            </w:r>
          </w:p>
        </w:tc>
      </w:tr>
      <w:tr w:rsidR="00F403FF" w:rsidRPr="0065352F" w14:paraId="7415E0B4" w14:textId="77777777" w:rsidTr="0065352F">
        <w:trPr>
          <w:jc w:val="center"/>
        </w:trPr>
        <w:tc>
          <w:tcPr>
            <w:tcW w:w="1379" w:type="dxa"/>
            <w:vAlign w:val="center"/>
          </w:tcPr>
          <w:p w14:paraId="7415E0A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444" w:type="dxa"/>
            <w:vAlign w:val="center"/>
          </w:tcPr>
          <w:p w14:paraId="7415E0B0"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126" w:type="dxa"/>
            <w:vAlign w:val="center"/>
          </w:tcPr>
          <w:p w14:paraId="7415E0B1"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APX ~ Season</w:t>
            </w:r>
          </w:p>
        </w:tc>
        <w:tc>
          <w:tcPr>
            <w:tcW w:w="2273" w:type="dxa"/>
            <w:vAlign w:val="center"/>
          </w:tcPr>
          <w:p w14:paraId="7415E0B2"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378.77</w:t>
            </w:r>
          </w:p>
        </w:tc>
        <w:tc>
          <w:tcPr>
            <w:tcW w:w="3680" w:type="dxa"/>
            <w:vAlign w:val="center"/>
          </w:tcPr>
          <w:p w14:paraId="7415E0B3"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Season = 0.006</w:t>
            </w:r>
          </w:p>
        </w:tc>
      </w:tr>
      <w:tr w:rsidR="00F403FF" w:rsidRPr="0065352F" w14:paraId="7415E0BA" w14:textId="77777777" w:rsidTr="0065352F">
        <w:trPr>
          <w:jc w:val="center"/>
        </w:trPr>
        <w:tc>
          <w:tcPr>
            <w:tcW w:w="1379" w:type="dxa"/>
            <w:vAlign w:val="center"/>
          </w:tcPr>
          <w:p w14:paraId="7415E0B5"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444" w:type="dxa"/>
            <w:vAlign w:val="center"/>
          </w:tcPr>
          <w:p w14:paraId="7415E0B6"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126" w:type="dxa"/>
            <w:vAlign w:val="center"/>
          </w:tcPr>
          <w:p w14:paraId="7415E0B7"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APX ~ 1 (null)</w:t>
            </w:r>
          </w:p>
        </w:tc>
        <w:tc>
          <w:tcPr>
            <w:tcW w:w="2273" w:type="dxa"/>
            <w:vAlign w:val="center"/>
          </w:tcPr>
          <w:p w14:paraId="7415E0B8"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360.82</w:t>
            </w:r>
          </w:p>
        </w:tc>
        <w:tc>
          <w:tcPr>
            <w:tcW w:w="3680" w:type="dxa"/>
            <w:vAlign w:val="center"/>
          </w:tcPr>
          <w:p w14:paraId="7415E0B9"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r w:rsidR="00F403FF" w:rsidRPr="0065352F" w14:paraId="7415E0C0" w14:textId="77777777" w:rsidTr="0065352F">
        <w:trPr>
          <w:jc w:val="center"/>
        </w:trPr>
        <w:tc>
          <w:tcPr>
            <w:tcW w:w="1379" w:type="dxa"/>
            <w:tcBorders>
              <w:bottom w:val="single" w:sz="4" w:space="0" w:color="auto"/>
            </w:tcBorders>
            <w:vAlign w:val="center"/>
          </w:tcPr>
          <w:p w14:paraId="7415E0BB"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444" w:type="dxa"/>
            <w:tcBorders>
              <w:bottom w:val="single" w:sz="4" w:space="0" w:color="auto"/>
            </w:tcBorders>
            <w:vAlign w:val="center"/>
          </w:tcPr>
          <w:p w14:paraId="7415E0BC"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126" w:type="dxa"/>
            <w:tcBorders>
              <w:bottom w:val="single" w:sz="4" w:space="0" w:color="auto"/>
            </w:tcBorders>
            <w:vAlign w:val="center"/>
          </w:tcPr>
          <w:p w14:paraId="7415E0BD"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APX ~ 1 (null)</w:t>
            </w:r>
          </w:p>
        </w:tc>
        <w:tc>
          <w:tcPr>
            <w:tcW w:w="2273" w:type="dxa"/>
            <w:tcBorders>
              <w:bottom w:val="single" w:sz="4" w:space="0" w:color="auto"/>
            </w:tcBorders>
            <w:vAlign w:val="center"/>
          </w:tcPr>
          <w:p w14:paraId="7415E0BE"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421.36</w:t>
            </w:r>
          </w:p>
        </w:tc>
        <w:tc>
          <w:tcPr>
            <w:tcW w:w="3680" w:type="dxa"/>
            <w:tcBorders>
              <w:bottom w:val="single" w:sz="4" w:space="0" w:color="auto"/>
            </w:tcBorders>
            <w:vAlign w:val="center"/>
          </w:tcPr>
          <w:p w14:paraId="7415E0BF" w14:textId="77777777" w:rsidR="00F403FF" w:rsidRPr="0065352F" w:rsidRDefault="00730E6C" w:rsidP="0065352F">
            <w:pPr>
              <w:spacing w:before="240" w:after="240" w:line="240" w:lineRule="auto"/>
              <w:jc w:val="center"/>
              <w:rPr>
                <w:rFonts w:ascii="Times New Roman" w:hAnsi="Times New Roman" w:cs="Times New Roman"/>
                <w:sz w:val="20"/>
                <w:szCs w:val="20"/>
              </w:rPr>
            </w:pPr>
            <w:r w:rsidRPr="0065352F">
              <w:rPr>
                <w:rFonts w:ascii="Times New Roman" w:hAnsi="Times New Roman" w:cs="Times New Roman"/>
                <w:sz w:val="20"/>
                <w:szCs w:val="20"/>
              </w:rPr>
              <w:t>—</w:t>
            </w:r>
          </w:p>
        </w:tc>
      </w:tr>
    </w:tbl>
    <w:p w14:paraId="7415E0C1" w14:textId="77777777" w:rsidR="00F403FF" w:rsidRPr="0065352F" w:rsidRDefault="00F403FF">
      <w:pPr>
        <w:spacing w:before="240" w:after="240" w:line="360" w:lineRule="auto"/>
        <w:jc w:val="both"/>
        <w:rPr>
          <w:rFonts w:ascii="Times New Roman" w:hAnsi="Times New Roman" w:cs="Times New Roman"/>
          <w:sz w:val="20"/>
          <w:szCs w:val="20"/>
        </w:rPr>
      </w:pPr>
    </w:p>
    <w:p w14:paraId="7415E0C2" w14:textId="77777777" w:rsidR="00F403FF" w:rsidRPr="0065352F" w:rsidRDefault="00F403FF">
      <w:pPr>
        <w:spacing w:before="240" w:after="240" w:line="360" w:lineRule="auto"/>
        <w:jc w:val="both"/>
        <w:rPr>
          <w:rFonts w:ascii="Times New Roman" w:hAnsi="Times New Roman" w:cs="Times New Roman"/>
          <w:sz w:val="20"/>
          <w:szCs w:val="20"/>
        </w:rPr>
      </w:pPr>
    </w:p>
    <w:p w14:paraId="7415E0C3" w14:textId="77777777" w:rsidR="00F403FF" w:rsidRPr="0065352F" w:rsidRDefault="00F403FF">
      <w:pPr>
        <w:spacing w:before="240" w:after="240" w:line="360" w:lineRule="auto"/>
        <w:jc w:val="both"/>
        <w:rPr>
          <w:rFonts w:ascii="Times New Roman" w:hAnsi="Times New Roman" w:cs="Times New Roman"/>
          <w:sz w:val="20"/>
          <w:szCs w:val="20"/>
        </w:rPr>
      </w:pPr>
    </w:p>
    <w:p w14:paraId="7415E0C4" w14:textId="77777777" w:rsidR="00F403FF" w:rsidRPr="0065352F" w:rsidRDefault="00F403FF">
      <w:pPr>
        <w:spacing w:before="240" w:after="240" w:line="360" w:lineRule="auto"/>
        <w:jc w:val="both"/>
        <w:rPr>
          <w:rFonts w:ascii="Times New Roman" w:hAnsi="Times New Roman" w:cs="Times New Roman"/>
          <w:sz w:val="20"/>
          <w:szCs w:val="20"/>
        </w:rPr>
      </w:pPr>
    </w:p>
    <w:p w14:paraId="7415E0C5" w14:textId="77777777" w:rsidR="00F403FF" w:rsidRPr="0065352F" w:rsidRDefault="00730E6C">
      <w:pPr>
        <w:spacing w:before="240" w:after="240" w:line="360" w:lineRule="auto"/>
        <w:jc w:val="both"/>
        <w:rPr>
          <w:rFonts w:ascii="Times New Roman" w:hAnsi="Times New Roman" w:cs="Times New Roman"/>
          <w:sz w:val="24"/>
          <w:szCs w:val="24"/>
          <w:lang w:val="en-US"/>
        </w:rPr>
      </w:pPr>
      <w:r w:rsidRPr="0065352F">
        <w:rPr>
          <w:rFonts w:ascii="Times New Roman" w:hAnsi="Times New Roman" w:cs="Times New Roman"/>
          <w:sz w:val="24"/>
          <w:szCs w:val="24"/>
          <w:lang w:val="en-US"/>
        </w:rPr>
        <w:lastRenderedPageBreak/>
        <w:t xml:space="preserve">Table S19. Influence of site and season on malondialdehyde (MDA) levels in </w:t>
      </w:r>
      <w:r w:rsidRPr="0065352F">
        <w:rPr>
          <w:rFonts w:ascii="Times New Roman" w:hAnsi="Times New Roman" w:cs="Times New Roman"/>
          <w:i/>
          <w:iCs/>
          <w:sz w:val="24"/>
          <w:szCs w:val="24"/>
          <w:lang w:val="en-US"/>
        </w:rPr>
        <w:t>Alchornea sidifolia</w:t>
      </w:r>
      <w:r w:rsidRPr="0065352F">
        <w:rPr>
          <w:rFonts w:ascii="Times New Roman" w:hAnsi="Times New Roman" w:cs="Times New Roman"/>
          <w:sz w:val="24"/>
          <w:szCs w:val="24"/>
          <w:lang w:val="en-US"/>
        </w:rPr>
        <w:t xml:space="preserve"> (AS), </w:t>
      </w:r>
      <w:r w:rsidRPr="0065352F">
        <w:rPr>
          <w:rFonts w:ascii="Times New Roman" w:hAnsi="Times New Roman" w:cs="Times New Roman"/>
          <w:i/>
          <w:iCs/>
          <w:sz w:val="24"/>
          <w:szCs w:val="24"/>
          <w:lang w:val="en-US"/>
        </w:rPr>
        <w:t>Casearia sylvestris</w:t>
      </w:r>
      <w:r w:rsidRPr="0065352F">
        <w:rPr>
          <w:rFonts w:ascii="Times New Roman" w:hAnsi="Times New Roman" w:cs="Times New Roman"/>
          <w:sz w:val="24"/>
          <w:szCs w:val="24"/>
          <w:lang w:val="en-US"/>
        </w:rPr>
        <w:t xml:space="preserve"> (CS), </w:t>
      </w:r>
      <w:r w:rsidRPr="0065352F">
        <w:rPr>
          <w:rFonts w:ascii="Times New Roman" w:hAnsi="Times New Roman" w:cs="Times New Roman"/>
          <w:i/>
          <w:iCs/>
          <w:sz w:val="24"/>
          <w:szCs w:val="24"/>
          <w:lang w:val="en-US"/>
        </w:rPr>
        <w:t>Guarea macrophylla</w:t>
      </w:r>
      <w:r w:rsidRPr="0065352F">
        <w:rPr>
          <w:rFonts w:ascii="Times New Roman" w:hAnsi="Times New Roman" w:cs="Times New Roman"/>
          <w:sz w:val="24"/>
          <w:szCs w:val="24"/>
          <w:lang w:val="en-US"/>
        </w:rPr>
        <w:t xml:space="preserve"> (GM), and </w:t>
      </w:r>
      <w:r w:rsidRPr="0065352F">
        <w:rPr>
          <w:rFonts w:ascii="Times New Roman" w:hAnsi="Times New Roman" w:cs="Times New Roman"/>
          <w:i/>
          <w:iCs/>
          <w:sz w:val="24"/>
          <w:szCs w:val="24"/>
          <w:lang w:val="en-US"/>
        </w:rPr>
        <w:t>Machaerium nyctitans</w:t>
      </w:r>
      <w:r w:rsidRPr="0065352F">
        <w:rPr>
          <w:rFonts w:ascii="Times New Roman" w:hAnsi="Times New Roman" w:cs="Times New Roman"/>
          <w:sz w:val="24"/>
          <w:szCs w:val="24"/>
          <w:lang w:val="en-US"/>
        </w:rPr>
        <w:t xml:space="preserve"> (MN). Values indicate the Akaike Information Criterion (AIC) and significance values (p-values) derived from Linear (LM) and Generalized Linear Models (GLM).</w:t>
      </w:r>
    </w:p>
    <w:tbl>
      <w:tblPr>
        <w:tblStyle w:val="af1"/>
        <w:tblW w:w="8500" w:type="dxa"/>
        <w:jc w:val="center"/>
        <w:tblLayout w:type="fixed"/>
        <w:tblLook w:val="0400" w:firstRow="0" w:lastRow="0" w:firstColumn="0" w:lastColumn="0" w:noHBand="0" w:noVBand="1"/>
      </w:tblPr>
      <w:tblGrid>
        <w:gridCol w:w="1258"/>
        <w:gridCol w:w="2281"/>
        <w:gridCol w:w="2126"/>
        <w:gridCol w:w="851"/>
        <w:gridCol w:w="1984"/>
      </w:tblGrid>
      <w:tr w:rsidR="00F403FF" w:rsidRPr="0065352F" w14:paraId="7415E0CB" w14:textId="77777777" w:rsidTr="00E424E8">
        <w:trPr>
          <w:tblHeader/>
          <w:jc w:val="center"/>
        </w:trPr>
        <w:tc>
          <w:tcPr>
            <w:tcW w:w="1258" w:type="dxa"/>
            <w:tcBorders>
              <w:top w:val="single" w:sz="4" w:space="0" w:color="auto"/>
              <w:bottom w:val="single" w:sz="4" w:space="0" w:color="auto"/>
            </w:tcBorders>
            <w:vAlign w:val="center"/>
          </w:tcPr>
          <w:p w14:paraId="7415E0C6"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Species</w:t>
            </w:r>
          </w:p>
        </w:tc>
        <w:tc>
          <w:tcPr>
            <w:tcW w:w="2281" w:type="dxa"/>
            <w:tcBorders>
              <w:top w:val="single" w:sz="4" w:space="0" w:color="auto"/>
              <w:bottom w:val="single" w:sz="4" w:space="0" w:color="auto"/>
            </w:tcBorders>
            <w:vAlign w:val="center"/>
          </w:tcPr>
          <w:p w14:paraId="7415E0C7"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Model (family; link)</w:t>
            </w:r>
          </w:p>
        </w:tc>
        <w:tc>
          <w:tcPr>
            <w:tcW w:w="2126" w:type="dxa"/>
            <w:tcBorders>
              <w:top w:val="single" w:sz="4" w:space="0" w:color="auto"/>
              <w:bottom w:val="single" w:sz="4" w:space="0" w:color="auto"/>
            </w:tcBorders>
            <w:vAlign w:val="center"/>
          </w:tcPr>
          <w:p w14:paraId="7415E0C8"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Formula (structure)</w:t>
            </w:r>
          </w:p>
        </w:tc>
        <w:tc>
          <w:tcPr>
            <w:tcW w:w="851" w:type="dxa"/>
            <w:tcBorders>
              <w:top w:val="single" w:sz="4" w:space="0" w:color="auto"/>
              <w:bottom w:val="single" w:sz="4" w:space="0" w:color="auto"/>
            </w:tcBorders>
            <w:vAlign w:val="center"/>
          </w:tcPr>
          <w:p w14:paraId="7415E0C9"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AIC</w:t>
            </w:r>
          </w:p>
        </w:tc>
        <w:tc>
          <w:tcPr>
            <w:tcW w:w="1984" w:type="dxa"/>
            <w:tcBorders>
              <w:top w:val="single" w:sz="4" w:space="0" w:color="auto"/>
              <w:bottom w:val="single" w:sz="4" w:space="0" w:color="auto"/>
            </w:tcBorders>
            <w:vAlign w:val="center"/>
          </w:tcPr>
          <w:p w14:paraId="7415E0CA"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p-values (Type II)</w:t>
            </w:r>
          </w:p>
        </w:tc>
      </w:tr>
      <w:tr w:rsidR="00F403FF" w:rsidRPr="0065352F" w14:paraId="7415E0D1" w14:textId="77777777" w:rsidTr="00E424E8">
        <w:trPr>
          <w:jc w:val="center"/>
        </w:trPr>
        <w:tc>
          <w:tcPr>
            <w:tcW w:w="1258" w:type="dxa"/>
            <w:tcBorders>
              <w:top w:val="single" w:sz="4" w:space="0" w:color="auto"/>
            </w:tcBorders>
            <w:vAlign w:val="center"/>
          </w:tcPr>
          <w:p w14:paraId="7415E0CC"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AS</w:t>
            </w:r>
          </w:p>
        </w:tc>
        <w:tc>
          <w:tcPr>
            <w:tcW w:w="2281" w:type="dxa"/>
            <w:tcBorders>
              <w:top w:val="single" w:sz="4" w:space="0" w:color="auto"/>
            </w:tcBorders>
            <w:vAlign w:val="center"/>
          </w:tcPr>
          <w:p w14:paraId="7415E0CD"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126" w:type="dxa"/>
            <w:tcBorders>
              <w:top w:val="single" w:sz="4" w:space="0" w:color="auto"/>
            </w:tcBorders>
            <w:vAlign w:val="center"/>
          </w:tcPr>
          <w:p w14:paraId="7415E0CE"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MDA ~ Season</w:t>
            </w:r>
          </w:p>
        </w:tc>
        <w:tc>
          <w:tcPr>
            <w:tcW w:w="851" w:type="dxa"/>
            <w:tcBorders>
              <w:top w:val="single" w:sz="4" w:space="0" w:color="auto"/>
            </w:tcBorders>
            <w:vAlign w:val="center"/>
          </w:tcPr>
          <w:p w14:paraId="7415E0CF"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229.78</w:t>
            </w:r>
          </w:p>
        </w:tc>
        <w:tc>
          <w:tcPr>
            <w:tcW w:w="1984" w:type="dxa"/>
            <w:tcBorders>
              <w:top w:val="single" w:sz="4" w:space="0" w:color="auto"/>
            </w:tcBorders>
            <w:vAlign w:val="center"/>
          </w:tcPr>
          <w:p w14:paraId="7415E0D0"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Season &lt; 0.001</w:t>
            </w:r>
          </w:p>
        </w:tc>
      </w:tr>
      <w:tr w:rsidR="00F403FF" w:rsidRPr="0065352F" w14:paraId="7415E0D7" w14:textId="77777777">
        <w:trPr>
          <w:jc w:val="center"/>
        </w:trPr>
        <w:tc>
          <w:tcPr>
            <w:tcW w:w="1258" w:type="dxa"/>
            <w:vAlign w:val="center"/>
          </w:tcPr>
          <w:p w14:paraId="7415E0D2"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CS</w:t>
            </w:r>
          </w:p>
        </w:tc>
        <w:tc>
          <w:tcPr>
            <w:tcW w:w="2281" w:type="dxa"/>
            <w:vAlign w:val="center"/>
          </w:tcPr>
          <w:p w14:paraId="7415E0D3"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126" w:type="dxa"/>
            <w:vAlign w:val="center"/>
          </w:tcPr>
          <w:p w14:paraId="7415E0D4"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MDA ~ Season</w:t>
            </w:r>
          </w:p>
        </w:tc>
        <w:tc>
          <w:tcPr>
            <w:tcW w:w="851" w:type="dxa"/>
            <w:vAlign w:val="center"/>
          </w:tcPr>
          <w:p w14:paraId="7415E0D5"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224.74</w:t>
            </w:r>
          </w:p>
        </w:tc>
        <w:tc>
          <w:tcPr>
            <w:tcW w:w="1984" w:type="dxa"/>
            <w:vAlign w:val="center"/>
          </w:tcPr>
          <w:p w14:paraId="7415E0D6"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Season &lt; 0.001</w:t>
            </w:r>
          </w:p>
        </w:tc>
      </w:tr>
      <w:tr w:rsidR="00F403FF" w:rsidRPr="0065352F" w14:paraId="7415E0DD" w14:textId="77777777" w:rsidTr="00E424E8">
        <w:trPr>
          <w:jc w:val="center"/>
        </w:trPr>
        <w:tc>
          <w:tcPr>
            <w:tcW w:w="1258" w:type="dxa"/>
            <w:vAlign w:val="center"/>
          </w:tcPr>
          <w:p w14:paraId="7415E0D8"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GM</w:t>
            </w:r>
          </w:p>
        </w:tc>
        <w:tc>
          <w:tcPr>
            <w:tcW w:w="2281" w:type="dxa"/>
            <w:vAlign w:val="center"/>
          </w:tcPr>
          <w:p w14:paraId="7415E0D9"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LM (Gaussian; identity)</w:t>
            </w:r>
          </w:p>
        </w:tc>
        <w:tc>
          <w:tcPr>
            <w:tcW w:w="2126" w:type="dxa"/>
            <w:vAlign w:val="center"/>
          </w:tcPr>
          <w:p w14:paraId="7415E0DA"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MDA ~ Season</w:t>
            </w:r>
          </w:p>
        </w:tc>
        <w:tc>
          <w:tcPr>
            <w:tcW w:w="851" w:type="dxa"/>
            <w:vAlign w:val="center"/>
          </w:tcPr>
          <w:p w14:paraId="7415E0DB"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211.93</w:t>
            </w:r>
          </w:p>
        </w:tc>
        <w:tc>
          <w:tcPr>
            <w:tcW w:w="1984" w:type="dxa"/>
            <w:vAlign w:val="center"/>
          </w:tcPr>
          <w:p w14:paraId="7415E0DC"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Season = 0.103</w:t>
            </w:r>
          </w:p>
        </w:tc>
      </w:tr>
      <w:tr w:rsidR="00F403FF" w:rsidRPr="0065352F" w14:paraId="7415E0E3" w14:textId="77777777" w:rsidTr="00E424E8">
        <w:trPr>
          <w:jc w:val="center"/>
        </w:trPr>
        <w:tc>
          <w:tcPr>
            <w:tcW w:w="1258" w:type="dxa"/>
            <w:tcBorders>
              <w:bottom w:val="single" w:sz="4" w:space="0" w:color="auto"/>
            </w:tcBorders>
            <w:vAlign w:val="center"/>
          </w:tcPr>
          <w:p w14:paraId="7415E0DE"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MN</w:t>
            </w:r>
          </w:p>
        </w:tc>
        <w:tc>
          <w:tcPr>
            <w:tcW w:w="2281" w:type="dxa"/>
            <w:tcBorders>
              <w:bottom w:val="single" w:sz="4" w:space="0" w:color="auto"/>
            </w:tcBorders>
            <w:vAlign w:val="center"/>
          </w:tcPr>
          <w:p w14:paraId="7415E0DF"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GLM (Gamma; log)</w:t>
            </w:r>
          </w:p>
        </w:tc>
        <w:tc>
          <w:tcPr>
            <w:tcW w:w="2126" w:type="dxa"/>
            <w:tcBorders>
              <w:bottom w:val="single" w:sz="4" w:space="0" w:color="auto"/>
            </w:tcBorders>
            <w:vAlign w:val="center"/>
          </w:tcPr>
          <w:p w14:paraId="7415E0E0"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MDA ~ Season</w:t>
            </w:r>
          </w:p>
        </w:tc>
        <w:tc>
          <w:tcPr>
            <w:tcW w:w="851" w:type="dxa"/>
            <w:tcBorders>
              <w:bottom w:val="single" w:sz="4" w:space="0" w:color="auto"/>
            </w:tcBorders>
            <w:vAlign w:val="center"/>
          </w:tcPr>
          <w:p w14:paraId="7415E0E1"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229.91</w:t>
            </w:r>
          </w:p>
        </w:tc>
        <w:tc>
          <w:tcPr>
            <w:tcW w:w="1984" w:type="dxa"/>
            <w:tcBorders>
              <w:bottom w:val="single" w:sz="4" w:space="0" w:color="auto"/>
            </w:tcBorders>
            <w:vAlign w:val="center"/>
          </w:tcPr>
          <w:p w14:paraId="7415E0E2" w14:textId="77777777" w:rsidR="00F403FF" w:rsidRPr="0065352F" w:rsidRDefault="00730E6C">
            <w:pPr>
              <w:spacing w:before="240" w:after="240" w:line="360" w:lineRule="auto"/>
              <w:jc w:val="center"/>
              <w:rPr>
                <w:rFonts w:ascii="Times New Roman" w:hAnsi="Times New Roman" w:cs="Times New Roman"/>
                <w:sz w:val="20"/>
                <w:szCs w:val="20"/>
              </w:rPr>
            </w:pPr>
            <w:r w:rsidRPr="0065352F">
              <w:rPr>
                <w:rFonts w:ascii="Times New Roman" w:hAnsi="Times New Roman" w:cs="Times New Roman"/>
                <w:sz w:val="20"/>
                <w:szCs w:val="20"/>
              </w:rPr>
              <w:t>Season = 0.001</w:t>
            </w:r>
          </w:p>
        </w:tc>
      </w:tr>
    </w:tbl>
    <w:p w14:paraId="7415E0E4" w14:textId="77777777" w:rsidR="00F403FF" w:rsidRPr="0065352F" w:rsidRDefault="00F403FF">
      <w:pPr>
        <w:spacing w:before="240" w:after="240" w:line="360" w:lineRule="auto"/>
        <w:jc w:val="both"/>
        <w:rPr>
          <w:rFonts w:ascii="Times New Roman" w:hAnsi="Times New Roman" w:cs="Times New Roman"/>
          <w:sz w:val="20"/>
          <w:szCs w:val="20"/>
        </w:rPr>
      </w:pPr>
    </w:p>
    <w:p w14:paraId="7415E0E5" w14:textId="77777777" w:rsidR="00F403FF" w:rsidRPr="0065352F" w:rsidRDefault="00F403FF">
      <w:pPr>
        <w:spacing w:before="240" w:after="240" w:line="360" w:lineRule="auto"/>
        <w:jc w:val="both"/>
        <w:rPr>
          <w:rFonts w:ascii="Times New Roman" w:hAnsi="Times New Roman" w:cs="Times New Roman"/>
          <w:sz w:val="20"/>
          <w:szCs w:val="20"/>
        </w:rPr>
      </w:pPr>
    </w:p>
    <w:sectPr w:rsidR="00F403FF" w:rsidRPr="0065352F">
      <w:pgSz w:w="16834" w:h="11909"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9B3F3305-9980-44EA-8414-885715343FE9}"/>
  </w:font>
  <w:font w:name="Cambria">
    <w:panose1 w:val="02040503050406030204"/>
    <w:charset w:val="00"/>
    <w:family w:val="roman"/>
    <w:pitch w:val="variable"/>
    <w:sig w:usb0="E00006FF" w:usb1="420024FF" w:usb2="02000000" w:usb3="00000000" w:csb0="0000019F" w:csb1="00000000"/>
    <w:embedRegular r:id="rId2" w:fontKey="{53A55606-348F-4A09-9242-DCBBFD09C6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FF"/>
    <w:rsid w:val="00056FC9"/>
    <w:rsid w:val="00086E88"/>
    <w:rsid w:val="002E686A"/>
    <w:rsid w:val="003F03A6"/>
    <w:rsid w:val="0040117A"/>
    <w:rsid w:val="004B6C93"/>
    <w:rsid w:val="0065352F"/>
    <w:rsid w:val="00730E6C"/>
    <w:rsid w:val="0083448B"/>
    <w:rsid w:val="00AE38A6"/>
    <w:rsid w:val="00B50704"/>
    <w:rsid w:val="00BB18FD"/>
    <w:rsid w:val="00CB35BB"/>
    <w:rsid w:val="00DC6F96"/>
    <w:rsid w:val="00E424E8"/>
    <w:rsid w:val="00EF7150"/>
    <w:rsid w:val="00F40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DE0B"/>
  <w15:docId w15:val="{19480472-9F94-4C36-B774-FCA3F249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T2cu38Tq3J/PxkMFrCDPMHraw==">CgMxLjAaHQoBMBIYChYIB0ISEhBBcmlhbCBVbmljb2RlIE1TGh0KATESGAoWCAdCEhIQQXJpYWwgVW5pY29kZSBNUxodCgEyEhgKFggHQhISEEFyaWFsIFVuaWNvZGUgTVMaHwoBMxIaChgICVIUChJ0YWJsZS5zdHd1Yjl0MHpkdjUaHQoBNBIYChYIB0ISEhBBcmlhbCBVbmljb2RlIE1TGh0KATUSGAoWCAdCEhIQQXJpYWwgVW5pY29kZSBNUxodCgE2EhgKFggHQhISEEFyaWFsIFVuaWNvZGUgTVMaHwoBNxIaChgICVIUChJ0YWJsZS5temQ5cmNheGE4Y2YaHQoBOBIYChYIB0ISEhBBcmlhbCBVbmljb2RlIE1TGh0KATkSGAoWCAdCEhIQQXJpYWwgVW5pY29kZSBNUxoeCgIxMBIYChYIB0ISEhBBcmlhbCBVbmljb2RlIE1TGiAKAjExEhoKGAgJUhQKEnRhYmxlLmxlNWQ0OHQ0cWs2ORoeCgIxMhIYChYIB0ISEhBBcmlhbCBVbmljb2RlIE1TGh4KAjEzEhgKFggHQhISEEFyaWFsIFVuaWNvZGUgTVMaHgoCMTQSGAoWCAdCEhIQQXJpYWwgVW5pY29kZSBNUxoeCgIxNRIYChYIB0ISEhBBcmlhbCBVbmljb2RlIE1TGh4KAjE2EhgKFggHQhISEEFyaWFsIFVuaWNvZGUgTVMaHgoCMTcSGAoWCAdCEhIQQXJpYWwgVW5pY29kZSBNUxogCgIxOBIaChgICVIUChJ0YWJsZS5mZmxnMmw0cWVqbDkaHgoCMTkSGAoWCAdCEhIQQXJpYWwgVW5pY29kZSBNUxoeCgIyMBIYChYIB0ISEhBBcmlhbCBVbmljb2RlIE1TGh4KAjIxEhgKFggHQhISEEFyaWFsIFVuaWNvZGUgTVMaHgoCMjISGAoWCAdCEhIQQXJpYWwgVW5pY29kZSBNUxogCgIyMxIaChgICVIUChJ0YWJsZS5jOWJkN2tzaDQ1djQaHgoCMjQSGAoWCAdCEhIQQXJpYWwgVW5pY29kZSBNUxoeCgIyNRIYChYIB0ISEhBBcmlhbCBVbmljb2RlIE1TGiAKAjI2EhoKGAgJUhQKEnRhYmxlLmNxZm5iMGxmbWhkdzgAajAKFHN1Z2dlc3QueTR0eGNjdHA0a3U3EhhGZXJuYW5kYSBBbnNlbG1vIE1vcmVpcmFyITFPbkVHajZLLXFlQ09aOGk3X1A3VUJXd2FRQmFaRm5H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2067</Words>
  <Characters>11788</Characters>
  <Application>Microsoft Office Word</Application>
  <DocSecurity>0</DocSecurity>
  <Lines>98</Lines>
  <Paragraphs>27</Paragraphs>
  <ScaleCrop>false</ScaleCrop>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Brandão</dc:creator>
  <cp:lastModifiedBy>Bruno Brandão</cp:lastModifiedBy>
  <cp:revision>13</cp:revision>
  <dcterms:created xsi:type="dcterms:W3CDTF">2026-01-06T18:36:00Z</dcterms:created>
  <dcterms:modified xsi:type="dcterms:W3CDTF">2026-04-16T13:14:00Z</dcterms:modified>
</cp:coreProperties>
</file>