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horzAnchor="margin" w:tblpX="6" w:tblpY="382"/>
        <w:tblW w:w="0" w:type="auto"/>
        <w:tblLook w:val="04A0" w:firstRow="1" w:lastRow="0" w:firstColumn="1" w:lastColumn="0" w:noHBand="0" w:noVBand="1"/>
      </w:tblPr>
      <w:tblGrid>
        <w:gridCol w:w="1439"/>
        <w:gridCol w:w="800"/>
        <w:gridCol w:w="566"/>
        <w:gridCol w:w="835"/>
        <w:gridCol w:w="975"/>
        <w:gridCol w:w="788"/>
        <w:gridCol w:w="1068"/>
        <w:gridCol w:w="795"/>
        <w:gridCol w:w="1256"/>
      </w:tblGrid>
      <w:tr w:rsidR="00E02132" w:rsidRPr="007C0EBD" w:rsidTr="00B5632B"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E02132" w:rsidRPr="007C0EBD" w:rsidRDefault="00E02132" w:rsidP="00E0213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Preoperative treatment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E02132" w:rsidRPr="007C0EBD" w:rsidRDefault="00E02132" w:rsidP="00E0213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Patient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E02132" w:rsidRPr="007C0EBD" w:rsidRDefault="00E02132" w:rsidP="00E0213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E02132" w:rsidRPr="007C0EBD" w:rsidRDefault="00E02132" w:rsidP="00E0213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Sex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E02132" w:rsidRPr="007C0EBD" w:rsidRDefault="00E02132" w:rsidP="00E0213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Smoking</w:t>
            </w:r>
          </w:p>
          <w:p w:rsidR="00193C12" w:rsidRPr="007C0EBD" w:rsidRDefault="00193C12" w:rsidP="00E0213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history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F758BD" w:rsidRPr="007C0EBD" w:rsidRDefault="00F758BD" w:rsidP="00E0213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PD-L1</w:t>
            </w:r>
          </w:p>
          <w:p w:rsidR="00E02132" w:rsidRPr="007C0EBD" w:rsidRDefault="00F758BD" w:rsidP="00E0213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(TPS)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E02132" w:rsidRPr="007C0EBD" w:rsidRDefault="00E02132" w:rsidP="00E0213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Pathology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E02132" w:rsidRPr="007C0EBD" w:rsidRDefault="00E02132" w:rsidP="00E0213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RVT%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E02132" w:rsidRPr="007C0EBD" w:rsidRDefault="00E02132" w:rsidP="00E0213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Pathologic response</w:t>
            </w:r>
          </w:p>
        </w:tc>
      </w:tr>
      <w:tr w:rsidR="00193C12" w:rsidRPr="007C0EBD" w:rsidTr="00B5632B">
        <w:tc>
          <w:tcPr>
            <w:tcW w:w="0" w:type="auto"/>
            <w:vMerge w:val="restart"/>
            <w:tcBorders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Naive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P01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75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N/A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AD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N/A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N/A</w:t>
            </w:r>
          </w:p>
        </w:tc>
      </w:tr>
      <w:tr w:rsidR="00193C12" w:rsidRPr="007C0EBD" w:rsidTr="00B563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P02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N/A</w:t>
            </w:r>
          </w:p>
        </w:tc>
      </w:tr>
      <w:tr w:rsidR="00193C12" w:rsidRPr="007C0EBD" w:rsidTr="00B563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P03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SCC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N/A</w:t>
            </w:r>
          </w:p>
        </w:tc>
      </w:tr>
      <w:tr w:rsidR="00193C12" w:rsidRPr="007C0EBD" w:rsidTr="00B5632B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P04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N/A</w:t>
            </w:r>
          </w:p>
        </w:tc>
      </w:tr>
      <w:tr w:rsidR="00193C12" w:rsidRPr="007C0EBD" w:rsidTr="00B5632B">
        <w:tc>
          <w:tcPr>
            <w:tcW w:w="0" w:type="auto"/>
            <w:vMerge w:val="restart"/>
            <w:tcBorders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7C0EBD">
              <w:rPr>
                <w:rFonts w:ascii="Times New Roman" w:hAnsi="Times New Roman" w:cs="Times New Roman"/>
                <w:szCs w:val="21"/>
              </w:rPr>
              <w:t>Neoadjuvant</w:t>
            </w:r>
            <w:proofErr w:type="spellEnd"/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P05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59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50</w:t>
            </w:r>
            <w:r w:rsidR="00651CA1" w:rsidRPr="007C0EBD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SCC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10%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MPR</w:t>
            </w:r>
          </w:p>
        </w:tc>
      </w:tr>
      <w:tr w:rsidR="00193C12" w:rsidRPr="007C0EBD" w:rsidTr="00B563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P06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5</w:t>
            </w:r>
            <w:r w:rsidR="00651CA1" w:rsidRPr="007C0EBD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SCC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non-MPR</w:t>
            </w:r>
          </w:p>
        </w:tc>
      </w:tr>
      <w:tr w:rsidR="00193C12" w:rsidRPr="007C0EBD" w:rsidTr="00B563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P07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0</w:t>
            </w:r>
            <w:r w:rsidR="00651CA1" w:rsidRPr="007C0EBD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SCC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MPR</w:t>
            </w:r>
          </w:p>
        </w:tc>
      </w:tr>
      <w:tr w:rsidR="00193C12" w:rsidRPr="007C0EBD" w:rsidTr="00B563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P08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90</w:t>
            </w:r>
            <w:r w:rsidR="00651CA1" w:rsidRPr="007C0EBD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80%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non-MPR</w:t>
            </w:r>
          </w:p>
        </w:tc>
      </w:tr>
      <w:tr w:rsidR="00193C12" w:rsidRPr="007C0EBD" w:rsidTr="00B563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P09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3</w:t>
            </w:r>
            <w:r w:rsidR="00651CA1" w:rsidRPr="007C0EBD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SCC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MPR</w:t>
            </w:r>
          </w:p>
        </w:tc>
      </w:tr>
      <w:tr w:rsidR="00193C12" w:rsidRPr="007C0EBD" w:rsidTr="00B563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P10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30</w:t>
            </w:r>
            <w:r w:rsidR="00651CA1" w:rsidRPr="007C0EBD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SCC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MPR</w:t>
            </w:r>
          </w:p>
        </w:tc>
      </w:tr>
      <w:tr w:rsidR="00193C12" w:rsidRPr="007C0EBD" w:rsidTr="00B5632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P11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200340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60</w:t>
            </w:r>
            <w:r w:rsidR="00651CA1" w:rsidRPr="007C0EBD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60%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non-MPR</w:t>
            </w:r>
          </w:p>
        </w:tc>
      </w:tr>
      <w:tr w:rsidR="00193C12" w:rsidRPr="007C0EBD" w:rsidTr="00B5632B">
        <w:tc>
          <w:tcPr>
            <w:tcW w:w="0" w:type="auto"/>
            <w:vMerge/>
            <w:tcBorders>
              <w:top w:val="nil"/>
              <w:left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P12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193C12" w:rsidRPr="007C0EBD" w:rsidRDefault="00200340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15</w:t>
            </w:r>
            <w:r w:rsidR="00651CA1" w:rsidRPr="007C0EBD"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SCC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95%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193C12" w:rsidRPr="007C0EBD" w:rsidRDefault="00193C12" w:rsidP="00193C12">
            <w:pPr>
              <w:rPr>
                <w:rFonts w:ascii="Times New Roman" w:hAnsi="Times New Roman" w:cs="Times New Roman"/>
                <w:szCs w:val="21"/>
              </w:rPr>
            </w:pPr>
            <w:r w:rsidRPr="007C0EBD">
              <w:rPr>
                <w:rFonts w:ascii="Times New Roman" w:hAnsi="Times New Roman" w:cs="Times New Roman"/>
                <w:szCs w:val="21"/>
              </w:rPr>
              <w:t>non-MPR</w:t>
            </w:r>
          </w:p>
        </w:tc>
      </w:tr>
    </w:tbl>
    <w:p w:rsidR="0003238E" w:rsidRPr="007C0EBD" w:rsidRDefault="007840AA">
      <w:pPr>
        <w:rPr>
          <w:rFonts w:ascii="Times New Roman" w:hAnsi="Times New Roman" w:cs="Times New Roman"/>
          <w:b/>
          <w:szCs w:val="21"/>
        </w:rPr>
      </w:pPr>
      <w:proofErr w:type="gramStart"/>
      <w:r w:rsidRPr="007C0EBD">
        <w:rPr>
          <w:rFonts w:ascii="Times New Roman" w:hAnsi="Times New Roman" w:cs="Times New Roman"/>
          <w:b/>
          <w:szCs w:val="21"/>
        </w:rPr>
        <w:t xml:space="preserve">Supplementary </w:t>
      </w:r>
      <w:r w:rsidR="00AE27EF" w:rsidRPr="007C0EBD">
        <w:rPr>
          <w:rFonts w:ascii="Times New Roman" w:hAnsi="Times New Roman" w:cs="Times New Roman"/>
          <w:b/>
          <w:szCs w:val="21"/>
        </w:rPr>
        <w:t xml:space="preserve">Table </w:t>
      </w:r>
      <w:r w:rsidRPr="007C0EBD">
        <w:rPr>
          <w:rFonts w:ascii="Times New Roman" w:hAnsi="Times New Roman" w:cs="Times New Roman"/>
          <w:b/>
          <w:szCs w:val="21"/>
        </w:rPr>
        <w:t>S</w:t>
      </w:r>
      <w:r w:rsidR="00924E93" w:rsidRPr="007C0EBD">
        <w:rPr>
          <w:rFonts w:ascii="Times New Roman" w:hAnsi="Times New Roman" w:cs="Times New Roman"/>
          <w:b/>
          <w:szCs w:val="21"/>
        </w:rPr>
        <w:t>2</w:t>
      </w:r>
      <w:r w:rsidR="00AE27EF" w:rsidRPr="007C0EBD">
        <w:rPr>
          <w:rFonts w:ascii="Times New Roman" w:hAnsi="Times New Roman" w:cs="Times New Roman"/>
          <w:b/>
          <w:szCs w:val="21"/>
        </w:rPr>
        <w:t>.</w:t>
      </w:r>
      <w:proofErr w:type="gramEnd"/>
      <w:r w:rsidR="00AE27EF" w:rsidRPr="007C0EBD">
        <w:rPr>
          <w:rFonts w:ascii="Times New Roman" w:hAnsi="Times New Roman" w:cs="Times New Roman"/>
          <w:b/>
          <w:szCs w:val="21"/>
        </w:rPr>
        <w:t xml:space="preserve"> </w:t>
      </w:r>
      <w:proofErr w:type="gramStart"/>
      <w:r w:rsidR="00AE27EF" w:rsidRPr="007C0EBD">
        <w:rPr>
          <w:rFonts w:ascii="Times New Roman" w:hAnsi="Times New Roman" w:cs="Times New Roman"/>
          <w:b/>
          <w:szCs w:val="21"/>
        </w:rPr>
        <w:t xml:space="preserve">The basic </w:t>
      </w:r>
      <w:proofErr w:type="spellStart"/>
      <w:r w:rsidR="00AE27EF" w:rsidRPr="007C0EBD">
        <w:rPr>
          <w:rFonts w:ascii="Times New Roman" w:hAnsi="Times New Roman" w:cs="Times New Roman"/>
          <w:b/>
          <w:szCs w:val="21"/>
        </w:rPr>
        <w:t>clinicopathological</w:t>
      </w:r>
      <w:proofErr w:type="spellEnd"/>
      <w:r w:rsidR="00AE27EF" w:rsidRPr="007C0EBD">
        <w:rPr>
          <w:rFonts w:ascii="Times New Roman" w:hAnsi="Times New Roman" w:cs="Times New Roman"/>
          <w:b/>
          <w:szCs w:val="21"/>
        </w:rPr>
        <w:t xml:space="preserve"> characteristics of patients</w:t>
      </w:r>
      <w:r w:rsidR="00AE548C" w:rsidRPr="007C0EBD">
        <w:rPr>
          <w:rFonts w:ascii="Times New Roman" w:hAnsi="Times New Roman" w:cs="Times New Roman"/>
          <w:b/>
          <w:szCs w:val="21"/>
        </w:rPr>
        <w:t>.</w:t>
      </w:r>
      <w:proofErr w:type="gramEnd"/>
    </w:p>
    <w:p w:rsidR="0003238E" w:rsidRPr="007C0EBD" w:rsidRDefault="00882737" w:rsidP="0003238E">
      <w:pPr>
        <w:rPr>
          <w:rFonts w:ascii="Times New Roman" w:hAnsi="Times New Roman" w:cs="Times New Roman"/>
          <w:szCs w:val="21"/>
        </w:rPr>
      </w:pPr>
      <w:r w:rsidRPr="007C0EBD">
        <w:rPr>
          <w:rFonts w:ascii="Times New Roman" w:hAnsi="Times New Roman" w:cs="Times New Roman"/>
          <w:szCs w:val="21"/>
        </w:rPr>
        <w:t xml:space="preserve">PD-L1, programmed cell death-ligand 1; </w:t>
      </w:r>
      <w:r w:rsidR="001031E0" w:rsidRPr="007C0EBD">
        <w:rPr>
          <w:rFonts w:ascii="Times New Roman" w:hAnsi="Times New Roman" w:cs="Times New Roman"/>
          <w:szCs w:val="21"/>
        </w:rPr>
        <w:t xml:space="preserve">TPS, tumor proportion score; </w:t>
      </w:r>
      <w:r w:rsidR="0003238E" w:rsidRPr="007C0EBD">
        <w:rPr>
          <w:rFonts w:ascii="Times New Roman" w:hAnsi="Times New Roman" w:cs="Times New Roman"/>
          <w:szCs w:val="21"/>
        </w:rPr>
        <w:t>AD, adenocarcinoma; SCC, squamous cell carcinoma; RVT, residual viable tumor cells; N</w:t>
      </w:r>
      <w:r w:rsidR="00505C42" w:rsidRPr="007C0EBD">
        <w:rPr>
          <w:rFonts w:ascii="Times New Roman" w:hAnsi="Times New Roman" w:cs="Times New Roman"/>
          <w:szCs w:val="21"/>
        </w:rPr>
        <w:t>/</w:t>
      </w:r>
      <w:r w:rsidR="0003238E" w:rsidRPr="007C0EBD">
        <w:rPr>
          <w:rFonts w:ascii="Times New Roman" w:hAnsi="Times New Roman" w:cs="Times New Roman"/>
          <w:szCs w:val="21"/>
        </w:rPr>
        <w:t xml:space="preserve">A, not </w:t>
      </w:r>
      <w:r w:rsidR="000112E1" w:rsidRPr="007C0EBD">
        <w:rPr>
          <w:rFonts w:ascii="Times New Roman" w:hAnsi="Times New Roman" w:cs="Times New Roman"/>
          <w:szCs w:val="21"/>
        </w:rPr>
        <w:t>applicable</w:t>
      </w:r>
      <w:r w:rsidR="0003238E" w:rsidRPr="007C0EBD">
        <w:rPr>
          <w:rFonts w:ascii="Times New Roman" w:hAnsi="Times New Roman" w:cs="Times New Roman"/>
          <w:szCs w:val="21"/>
        </w:rPr>
        <w:t>; MPR, major pathologic response</w:t>
      </w:r>
      <w:r w:rsidR="00845E51" w:rsidRPr="007C0EBD">
        <w:rPr>
          <w:rFonts w:ascii="Times New Roman" w:hAnsi="Times New Roman" w:cs="Times New Roman"/>
          <w:szCs w:val="21"/>
        </w:rPr>
        <w:t>.</w:t>
      </w:r>
    </w:p>
    <w:p w:rsidR="0003238E" w:rsidRPr="0003238E" w:rsidRDefault="0003238E" w:rsidP="0003238E">
      <w:pPr>
        <w:rPr>
          <w:rFonts w:cstheme="minorHAnsi"/>
          <w:szCs w:val="21"/>
        </w:rPr>
      </w:pPr>
      <w:bookmarkStart w:id="0" w:name="_GoBack"/>
      <w:bookmarkEnd w:id="0"/>
    </w:p>
    <w:p w:rsidR="0003238E" w:rsidRPr="0003238E" w:rsidRDefault="0003238E" w:rsidP="0003238E">
      <w:pPr>
        <w:rPr>
          <w:rFonts w:cstheme="minorHAnsi"/>
          <w:szCs w:val="21"/>
        </w:rPr>
      </w:pPr>
    </w:p>
    <w:p w:rsidR="0003238E" w:rsidRPr="0003238E" w:rsidRDefault="0003238E" w:rsidP="0003238E">
      <w:pPr>
        <w:rPr>
          <w:rFonts w:cstheme="minorHAnsi"/>
          <w:szCs w:val="21"/>
        </w:rPr>
      </w:pPr>
    </w:p>
    <w:p w:rsidR="0003238E" w:rsidRPr="0003238E" w:rsidRDefault="0003238E" w:rsidP="0003238E">
      <w:pPr>
        <w:rPr>
          <w:rFonts w:cstheme="minorHAnsi"/>
          <w:szCs w:val="21"/>
        </w:rPr>
      </w:pPr>
    </w:p>
    <w:p w:rsidR="0003238E" w:rsidRPr="0003238E" w:rsidRDefault="0003238E" w:rsidP="0003238E">
      <w:pPr>
        <w:rPr>
          <w:rFonts w:cstheme="minorHAnsi"/>
          <w:szCs w:val="21"/>
        </w:rPr>
      </w:pPr>
    </w:p>
    <w:p w:rsidR="0003238E" w:rsidRPr="0003238E" w:rsidRDefault="0003238E" w:rsidP="0003238E">
      <w:pPr>
        <w:rPr>
          <w:rFonts w:cstheme="minorHAnsi"/>
          <w:szCs w:val="21"/>
        </w:rPr>
      </w:pPr>
    </w:p>
    <w:p w:rsidR="0003238E" w:rsidRPr="0003238E" w:rsidRDefault="0003238E" w:rsidP="0003238E">
      <w:pPr>
        <w:rPr>
          <w:rFonts w:cstheme="minorHAnsi"/>
          <w:szCs w:val="21"/>
        </w:rPr>
      </w:pPr>
    </w:p>
    <w:p w:rsidR="0003238E" w:rsidRPr="0003238E" w:rsidRDefault="0003238E" w:rsidP="0003238E">
      <w:pPr>
        <w:rPr>
          <w:rFonts w:cstheme="minorHAnsi"/>
          <w:szCs w:val="21"/>
        </w:rPr>
      </w:pPr>
    </w:p>
    <w:p w:rsidR="0003238E" w:rsidRPr="0003238E" w:rsidRDefault="0003238E" w:rsidP="0003238E">
      <w:pPr>
        <w:rPr>
          <w:rFonts w:cstheme="minorHAnsi"/>
          <w:szCs w:val="21"/>
        </w:rPr>
      </w:pPr>
    </w:p>
    <w:p w:rsidR="0003238E" w:rsidRPr="0003238E" w:rsidRDefault="0003238E" w:rsidP="0003238E">
      <w:pPr>
        <w:rPr>
          <w:rFonts w:cstheme="minorHAnsi"/>
          <w:szCs w:val="21"/>
        </w:rPr>
      </w:pPr>
    </w:p>
    <w:p w:rsidR="0003238E" w:rsidRPr="0003238E" w:rsidRDefault="0003238E" w:rsidP="0003238E">
      <w:pPr>
        <w:rPr>
          <w:rFonts w:cstheme="minorHAnsi"/>
          <w:szCs w:val="21"/>
        </w:rPr>
      </w:pPr>
    </w:p>
    <w:p w:rsidR="0003238E" w:rsidRPr="0003238E" w:rsidRDefault="0003238E" w:rsidP="0003238E">
      <w:pPr>
        <w:rPr>
          <w:rFonts w:cstheme="minorHAnsi"/>
          <w:szCs w:val="21"/>
        </w:rPr>
      </w:pPr>
    </w:p>
    <w:p w:rsidR="00FD032E" w:rsidRPr="0003238E" w:rsidRDefault="00FD032E" w:rsidP="0003238E">
      <w:pPr>
        <w:rPr>
          <w:rFonts w:cstheme="minorHAnsi"/>
          <w:szCs w:val="21"/>
        </w:rPr>
      </w:pPr>
    </w:p>
    <w:sectPr w:rsidR="00FD032E" w:rsidRPr="00032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43D" w:rsidRDefault="0046243D" w:rsidP="002B5795">
      <w:r>
        <w:separator/>
      </w:r>
    </w:p>
  </w:endnote>
  <w:endnote w:type="continuationSeparator" w:id="0">
    <w:p w:rsidR="0046243D" w:rsidRDefault="0046243D" w:rsidP="002B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43D" w:rsidRDefault="0046243D" w:rsidP="002B5795">
      <w:r>
        <w:separator/>
      </w:r>
    </w:p>
  </w:footnote>
  <w:footnote w:type="continuationSeparator" w:id="0">
    <w:p w:rsidR="0046243D" w:rsidRDefault="0046243D" w:rsidP="002B5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56F"/>
    <w:rsid w:val="000112E1"/>
    <w:rsid w:val="0003238E"/>
    <w:rsid w:val="001031E0"/>
    <w:rsid w:val="00153ED7"/>
    <w:rsid w:val="00170801"/>
    <w:rsid w:val="00193C12"/>
    <w:rsid w:val="001D7EB1"/>
    <w:rsid w:val="001E656F"/>
    <w:rsid w:val="00200340"/>
    <w:rsid w:val="002B5795"/>
    <w:rsid w:val="002F7ADC"/>
    <w:rsid w:val="003066E7"/>
    <w:rsid w:val="003D0AB5"/>
    <w:rsid w:val="003E5773"/>
    <w:rsid w:val="0046243D"/>
    <w:rsid w:val="00472BA7"/>
    <w:rsid w:val="00505C42"/>
    <w:rsid w:val="0054414F"/>
    <w:rsid w:val="00651CA1"/>
    <w:rsid w:val="006A2A6E"/>
    <w:rsid w:val="006A7C41"/>
    <w:rsid w:val="007840AA"/>
    <w:rsid w:val="007C0EBD"/>
    <w:rsid w:val="007E70B2"/>
    <w:rsid w:val="00802AD5"/>
    <w:rsid w:val="00845E51"/>
    <w:rsid w:val="00882737"/>
    <w:rsid w:val="00924E93"/>
    <w:rsid w:val="009900E6"/>
    <w:rsid w:val="00993A6F"/>
    <w:rsid w:val="009C285C"/>
    <w:rsid w:val="00A1358C"/>
    <w:rsid w:val="00AE27EF"/>
    <w:rsid w:val="00AE548C"/>
    <w:rsid w:val="00B5632B"/>
    <w:rsid w:val="00BC4439"/>
    <w:rsid w:val="00C31492"/>
    <w:rsid w:val="00CD0B99"/>
    <w:rsid w:val="00DD08FF"/>
    <w:rsid w:val="00DD2441"/>
    <w:rsid w:val="00E02132"/>
    <w:rsid w:val="00E041FF"/>
    <w:rsid w:val="00E30389"/>
    <w:rsid w:val="00E82DDC"/>
    <w:rsid w:val="00E95826"/>
    <w:rsid w:val="00EB3686"/>
    <w:rsid w:val="00ED7CF1"/>
    <w:rsid w:val="00F758BD"/>
    <w:rsid w:val="00FD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7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795"/>
    <w:rPr>
      <w:sz w:val="18"/>
      <w:szCs w:val="18"/>
    </w:rPr>
  </w:style>
  <w:style w:type="table" w:styleId="-3">
    <w:name w:val="Light List Accent 3"/>
    <w:basedOn w:val="a1"/>
    <w:uiPriority w:val="61"/>
    <w:rsid w:val="002B5795"/>
    <w:rPr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2B5795"/>
    <w:pPr>
      <w:widowControl/>
      <w:tabs>
        <w:tab w:val="decimal" w:pos="360"/>
      </w:tabs>
      <w:spacing w:after="200" w:line="276" w:lineRule="auto"/>
      <w:jc w:val="left"/>
    </w:pPr>
    <w:rPr>
      <w:rFonts w:eastAsiaTheme="minorHAnsi"/>
      <w:kern w:val="0"/>
      <w:sz w:val="22"/>
    </w:rPr>
  </w:style>
  <w:style w:type="paragraph" w:styleId="a5">
    <w:name w:val="footnote text"/>
    <w:basedOn w:val="a"/>
    <w:link w:val="Char1"/>
    <w:uiPriority w:val="99"/>
    <w:unhideWhenUsed/>
    <w:rsid w:val="002B5795"/>
    <w:pPr>
      <w:widowControl/>
      <w:jc w:val="left"/>
    </w:pPr>
    <w:rPr>
      <w:kern w:val="0"/>
      <w:sz w:val="20"/>
      <w:szCs w:val="20"/>
    </w:rPr>
  </w:style>
  <w:style w:type="character" w:customStyle="1" w:styleId="Char1">
    <w:name w:val="脚注文本 Char"/>
    <w:basedOn w:val="a0"/>
    <w:link w:val="a5"/>
    <w:uiPriority w:val="99"/>
    <w:rsid w:val="002B5795"/>
    <w:rPr>
      <w:kern w:val="0"/>
      <w:sz w:val="20"/>
      <w:szCs w:val="20"/>
    </w:rPr>
  </w:style>
  <w:style w:type="character" w:styleId="a6">
    <w:name w:val="Subtle Emphasis"/>
    <w:basedOn w:val="a0"/>
    <w:uiPriority w:val="19"/>
    <w:qFormat/>
    <w:rsid w:val="002B5795"/>
    <w:rPr>
      <w:i/>
      <w:iCs/>
      <w:color w:val="7F7F7F" w:themeColor="text1" w:themeTint="80"/>
    </w:rPr>
  </w:style>
  <w:style w:type="table" w:styleId="-1">
    <w:name w:val="Light Shading Accent 1"/>
    <w:basedOn w:val="a1"/>
    <w:uiPriority w:val="60"/>
    <w:rsid w:val="002B5795"/>
    <w:rPr>
      <w:color w:val="365F91" w:themeColor="accent1" w:themeShade="BF"/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7">
    <w:name w:val="Table Grid"/>
    <w:basedOn w:val="a1"/>
    <w:uiPriority w:val="59"/>
    <w:rsid w:val="002B5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5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57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57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795"/>
    <w:rPr>
      <w:sz w:val="18"/>
      <w:szCs w:val="18"/>
    </w:rPr>
  </w:style>
  <w:style w:type="table" w:styleId="-3">
    <w:name w:val="Light List Accent 3"/>
    <w:basedOn w:val="a1"/>
    <w:uiPriority w:val="61"/>
    <w:rsid w:val="002B5795"/>
    <w:rPr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2B5795"/>
    <w:pPr>
      <w:widowControl/>
      <w:tabs>
        <w:tab w:val="decimal" w:pos="360"/>
      </w:tabs>
      <w:spacing w:after="200" w:line="276" w:lineRule="auto"/>
      <w:jc w:val="left"/>
    </w:pPr>
    <w:rPr>
      <w:rFonts w:eastAsiaTheme="minorHAnsi"/>
      <w:kern w:val="0"/>
      <w:sz w:val="22"/>
    </w:rPr>
  </w:style>
  <w:style w:type="paragraph" w:styleId="a5">
    <w:name w:val="footnote text"/>
    <w:basedOn w:val="a"/>
    <w:link w:val="Char1"/>
    <w:uiPriority w:val="99"/>
    <w:unhideWhenUsed/>
    <w:rsid w:val="002B5795"/>
    <w:pPr>
      <w:widowControl/>
      <w:jc w:val="left"/>
    </w:pPr>
    <w:rPr>
      <w:kern w:val="0"/>
      <w:sz w:val="20"/>
      <w:szCs w:val="20"/>
    </w:rPr>
  </w:style>
  <w:style w:type="character" w:customStyle="1" w:styleId="Char1">
    <w:name w:val="脚注文本 Char"/>
    <w:basedOn w:val="a0"/>
    <w:link w:val="a5"/>
    <w:uiPriority w:val="99"/>
    <w:rsid w:val="002B5795"/>
    <w:rPr>
      <w:kern w:val="0"/>
      <w:sz w:val="20"/>
      <w:szCs w:val="20"/>
    </w:rPr>
  </w:style>
  <w:style w:type="character" w:styleId="a6">
    <w:name w:val="Subtle Emphasis"/>
    <w:basedOn w:val="a0"/>
    <w:uiPriority w:val="19"/>
    <w:qFormat/>
    <w:rsid w:val="002B5795"/>
    <w:rPr>
      <w:i/>
      <w:iCs/>
      <w:color w:val="7F7F7F" w:themeColor="text1" w:themeTint="80"/>
    </w:rPr>
  </w:style>
  <w:style w:type="table" w:styleId="-1">
    <w:name w:val="Light Shading Accent 1"/>
    <w:basedOn w:val="a1"/>
    <w:uiPriority w:val="60"/>
    <w:rsid w:val="002B5795"/>
    <w:rPr>
      <w:color w:val="365F91" w:themeColor="accent1" w:themeShade="BF"/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7">
    <w:name w:val="Table Grid"/>
    <w:basedOn w:val="a1"/>
    <w:uiPriority w:val="59"/>
    <w:rsid w:val="002B57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59</cp:revision>
  <dcterms:created xsi:type="dcterms:W3CDTF">2021-06-01T02:31:00Z</dcterms:created>
  <dcterms:modified xsi:type="dcterms:W3CDTF">2021-10-01T12:38:00Z</dcterms:modified>
</cp:coreProperties>
</file>