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8F7085" w14:textId="77777777" w:rsidR="006D5DBE" w:rsidRPr="00F9562A" w:rsidRDefault="00000000">
      <w:pPr>
        <w:spacing w:line="360" w:lineRule="auto"/>
        <w:ind w:right="-30"/>
        <w:jc w:val="center"/>
        <w:rPr>
          <w:rFonts w:ascii="Times New Roman" w:eastAsia="Calibri" w:hAnsi="Times New Roman" w:cs="Times New Roman"/>
          <w:b/>
          <w:bCs/>
          <w:sz w:val="32"/>
          <w:szCs w:val="32"/>
          <w:lang w:val="en-US"/>
        </w:rPr>
      </w:pPr>
      <w:bookmarkStart w:id="0" w:name="_Hlk174973690"/>
      <w:bookmarkStart w:id="1" w:name="__DdeLink__1728_4221942192"/>
      <w:bookmarkStart w:id="2" w:name="__DdeLink__1558_2459480148"/>
      <w:bookmarkEnd w:id="0"/>
      <w:r w:rsidRPr="00F9562A">
        <w:rPr>
          <w:rFonts w:ascii="Times New Roman" w:eastAsia="Calibri" w:hAnsi="Times New Roman" w:cs="Times New Roman"/>
          <w:b/>
          <w:bCs/>
          <w:sz w:val="32"/>
          <w:szCs w:val="32"/>
          <w:lang w:val="en-US"/>
        </w:rPr>
        <w:t xml:space="preserve">A </w:t>
      </w:r>
      <w:bookmarkEnd w:id="1"/>
      <w:r w:rsidRPr="00F9562A">
        <w:rPr>
          <w:rFonts w:ascii="Times New Roman" w:eastAsia="Calibri" w:hAnsi="Times New Roman" w:cs="Times New Roman"/>
          <w:b/>
          <w:bCs/>
          <w:sz w:val="32"/>
          <w:szCs w:val="32"/>
          <w:lang w:val="en-US"/>
        </w:rPr>
        <w:t>Universal Modular High-Plex MALDI Mass Spectrometry Imaging Platform</w:t>
      </w:r>
    </w:p>
    <w:p w14:paraId="14DC6F77" w14:textId="77777777" w:rsidR="006D5DBE" w:rsidRPr="00F9562A" w:rsidRDefault="006D5DBE">
      <w:pPr>
        <w:spacing w:after="60" w:line="360" w:lineRule="auto"/>
        <w:ind w:right="-30"/>
        <w:jc w:val="center"/>
        <w:rPr>
          <w:rFonts w:ascii="Times New Roman" w:eastAsia="Calibri" w:hAnsi="Times New Roman" w:cs="Times New Roman"/>
          <w:sz w:val="24"/>
          <w:szCs w:val="24"/>
          <w:lang w:val="en-US"/>
        </w:rPr>
      </w:pPr>
    </w:p>
    <w:p w14:paraId="67ACF734" w14:textId="77777777" w:rsidR="006D5DBE" w:rsidRPr="00F9562A" w:rsidRDefault="00000000">
      <w:pPr>
        <w:spacing w:after="60" w:line="360" w:lineRule="auto"/>
        <w:ind w:right="-30"/>
        <w:jc w:val="center"/>
        <w:rPr>
          <w:rFonts w:ascii="Times New Roman" w:eastAsia="Calibri" w:hAnsi="Times New Roman" w:cs="Times New Roman"/>
          <w:b/>
          <w:bCs/>
          <w:sz w:val="24"/>
          <w:szCs w:val="24"/>
          <w:lang w:val="en-US"/>
        </w:rPr>
      </w:pPr>
      <w:bookmarkStart w:id="3" w:name="_Hlk174973690_Copie_1"/>
      <w:bookmarkStart w:id="4" w:name="_Hlk174973722"/>
      <w:bookmarkStart w:id="5" w:name="OLE_LINK9"/>
      <w:bookmarkEnd w:id="3"/>
      <w:r w:rsidRPr="00F9562A">
        <w:rPr>
          <w:rFonts w:ascii="Times New Roman" w:eastAsia="Calibri" w:hAnsi="Times New Roman" w:cs="Times New Roman"/>
          <w:b/>
          <w:bCs/>
          <w:sz w:val="24"/>
          <w:szCs w:val="24"/>
          <w:lang w:val="en-US"/>
        </w:rPr>
        <w:t>Alexandre Goossen</w:t>
      </w:r>
      <w:r w:rsidRPr="00F9562A">
        <w:rPr>
          <w:rFonts w:ascii="Times New Roman" w:eastAsia="Calibri" w:hAnsi="Times New Roman" w:cs="Times New Roman"/>
          <w:b/>
          <w:bCs/>
          <w:sz w:val="24"/>
          <w:szCs w:val="24"/>
          <w:vertAlign w:val="superscript"/>
          <w:lang w:val="en-US"/>
        </w:rPr>
        <w:t>1,2,</w:t>
      </w:r>
      <w:r w:rsidRPr="00F9562A">
        <w:rPr>
          <w:rFonts w:ascii="Times New Roman" w:eastAsia="Calibri" w:hAnsi="Times New Roman" w:cs="Times New Roman"/>
          <w:b/>
          <w:bCs/>
          <w:spacing w:val="-2"/>
          <w:sz w:val="24"/>
          <w:szCs w:val="24"/>
          <w:vertAlign w:val="superscript"/>
          <w:lang w:val="en-US"/>
        </w:rPr>
        <w:t>†</w:t>
      </w:r>
      <w:r w:rsidRPr="00F9562A">
        <w:rPr>
          <w:rFonts w:ascii="Times New Roman" w:eastAsia="Calibri" w:hAnsi="Times New Roman" w:cs="Times New Roman"/>
          <w:b/>
          <w:bCs/>
          <w:sz w:val="24"/>
          <w:szCs w:val="24"/>
          <w:lang w:val="en-US"/>
        </w:rPr>
        <w:t>, Laurine Lagache</w:t>
      </w:r>
      <w:r w:rsidRPr="00F9562A">
        <w:rPr>
          <w:rFonts w:ascii="Times New Roman" w:eastAsia="Calibri" w:hAnsi="Times New Roman" w:cs="Times New Roman"/>
          <w:b/>
          <w:bCs/>
          <w:sz w:val="24"/>
          <w:szCs w:val="24"/>
          <w:vertAlign w:val="superscript"/>
          <w:lang w:val="en-US"/>
        </w:rPr>
        <w:t>1,</w:t>
      </w:r>
      <w:r w:rsidRPr="00F9562A">
        <w:rPr>
          <w:rFonts w:ascii="Times New Roman" w:eastAsia="Calibri" w:hAnsi="Times New Roman" w:cs="Times New Roman"/>
          <w:b/>
          <w:bCs/>
          <w:spacing w:val="-2"/>
          <w:sz w:val="24"/>
          <w:szCs w:val="24"/>
          <w:vertAlign w:val="superscript"/>
          <w:lang w:val="en-US"/>
        </w:rPr>
        <w:t>†</w:t>
      </w:r>
      <w:r w:rsidRPr="00F9562A">
        <w:rPr>
          <w:rFonts w:ascii="Times New Roman" w:eastAsia="Calibri" w:hAnsi="Times New Roman" w:cs="Times New Roman"/>
          <w:b/>
          <w:bCs/>
          <w:sz w:val="24"/>
          <w:szCs w:val="24"/>
          <w:lang w:val="en-US"/>
        </w:rPr>
        <w:t>, Yanis Zirem</w:t>
      </w:r>
      <w:r w:rsidRPr="00F9562A">
        <w:rPr>
          <w:rFonts w:ascii="Times New Roman" w:eastAsia="Calibri" w:hAnsi="Times New Roman" w:cs="Times New Roman"/>
          <w:b/>
          <w:bCs/>
          <w:sz w:val="24"/>
          <w:szCs w:val="24"/>
          <w:vertAlign w:val="superscript"/>
          <w:lang w:val="en-US"/>
        </w:rPr>
        <w:t>1,</w:t>
      </w:r>
      <w:r w:rsidRPr="00F9562A">
        <w:rPr>
          <w:rFonts w:ascii="Times New Roman" w:eastAsia="Calibri" w:hAnsi="Times New Roman" w:cs="Times New Roman"/>
          <w:b/>
          <w:bCs/>
          <w:spacing w:val="-2"/>
          <w:sz w:val="24"/>
          <w:szCs w:val="24"/>
          <w:vertAlign w:val="superscript"/>
          <w:lang w:val="en-US"/>
        </w:rPr>
        <w:t>†</w:t>
      </w:r>
      <w:r w:rsidRPr="00F9562A">
        <w:rPr>
          <w:rFonts w:ascii="Times New Roman" w:eastAsia="Calibri" w:hAnsi="Times New Roman" w:cs="Times New Roman"/>
          <w:b/>
          <w:bCs/>
          <w:sz w:val="24"/>
          <w:szCs w:val="24"/>
          <w:lang w:val="en-US"/>
        </w:rPr>
        <w:t>, Tommy Zhang</w:t>
      </w:r>
      <w:r w:rsidRPr="00F9562A">
        <w:rPr>
          <w:rFonts w:ascii="Times New Roman" w:eastAsia="Calibri" w:hAnsi="Times New Roman" w:cs="Times New Roman"/>
          <w:b/>
          <w:bCs/>
          <w:sz w:val="24"/>
          <w:szCs w:val="24"/>
          <w:vertAlign w:val="superscript"/>
          <w:lang w:val="en-US"/>
        </w:rPr>
        <w:t>3</w:t>
      </w:r>
      <w:r w:rsidRPr="00F9562A">
        <w:rPr>
          <w:rFonts w:ascii="Times New Roman" w:eastAsia="Calibri" w:hAnsi="Times New Roman" w:cs="Times New Roman"/>
          <w:b/>
          <w:bCs/>
          <w:sz w:val="24"/>
          <w:szCs w:val="24"/>
          <w:lang w:val="en-US"/>
        </w:rPr>
        <w:t>, Julien Salzet</w:t>
      </w:r>
      <w:r w:rsidRPr="00F9562A">
        <w:rPr>
          <w:rFonts w:ascii="Times New Roman" w:eastAsia="Calibri" w:hAnsi="Times New Roman" w:cs="Times New Roman"/>
          <w:b/>
          <w:bCs/>
          <w:sz w:val="24"/>
          <w:szCs w:val="24"/>
          <w:vertAlign w:val="superscript"/>
          <w:lang w:val="en-US"/>
        </w:rPr>
        <w:t>1</w:t>
      </w:r>
      <w:r w:rsidRPr="00F9562A">
        <w:rPr>
          <w:rFonts w:ascii="Times New Roman" w:eastAsia="Calibri" w:hAnsi="Times New Roman" w:cs="Times New Roman"/>
          <w:b/>
          <w:bCs/>
          <w:sz w:val="24"/>
          <w:szCs w:val="24"/>
          <w:lang w:val="en-US"/>
        </w:rPr>
        <w:t>, Soulaimane Aboulouard</w:t>
      </w:r>
      <w:r w:rsidRPr="00F9562A">
        <w:rPr>
          <w:rFonts w:ascii="Times New Roman" w:eastAsia="Calibri" w:hAnsi="Times New Roman" w:cs="Times New Roman"/>
          <w:b/>
          <w:bCs/>
          <w:sz w:val="24"/>
          <w:szCs w:val="24"/>
          <w:vertAlign w:val="superscript"/>
          <w:lang w:val="en-US"/>
        </w:rPr>
        <w:t>1</w:t>
      </w:r>
      <w:r w:rsidRPr="00F9562A">
        <w:rPr>
          <w:rFonts w:ascii="Times New Roman" w:eastAsia="Calibri" w:hAnsi="Times New Roman" w:cs="Times New Roman"/>
          <w:b/>
          <w:bCs/>
          <w:sz w:val="24"/>
          <w:szCs w:val="24"/>
          <w:lang w:val="en-US"/>
        </w:rPr>
        <w:t>, Vincent Rigolot</w:t>
      </w:r>
      <w:r w:rsidRPr="00F9562A">
        <w:rPr>
          <w:rFonts w:ascii="Times New Roman" w:eastAsia="Calibri" w:hAnsi="Times New Roman" w:cs="Times New Roman"/>
          <w:b/>
          <w:bCs/>
          <w:sz w:val="24"/>
          <w:szCs w:val="24"/>
          <w:vertAlign w:val="superscript"/>
          <w:lang w:val="en-US"/>
        </w:rPr>
        <w:t>2</w:t>
      </w:r>
      <w:r w:rsidRPr="00F9562A">
        <w:rPr>
          <w:rFonts w:ascii="Times New Roman" w:eastAsia="Calibri" w:hAnsi="Times New Roman" w:cs="Times New Roman"/>
          <w:b/>
          <w:bCs/>
          <w:sz w:val="24"/>
          <w:szCs w:val="24"/>
          <w:lang w:val="en-US"/>
        </w:rPr>
        <w:t>, Christophe Biot</w:t>
      </w:r>
      <w:r w:rsidRPr="00F9562A">
        <w:rPr>
          <w:rFonts w:ascii="Times New Roman" w:eastAsia="Calibri" w:hAnsi="Times New Roman" w:cs="Times New Roman"/>
          <w:b/>
          <w:bCs/>
          <w:sz w:val="24"/>
          <w:szCs w:val="24"/>
          <w:vertAlign w:val="superscript"/>
          <w:lang w:val="en-US"/>
        </w:rPr>
        <w:t>2</w:t>
      </w:r>
      <w:r w:rsidRPr="00F9562A">
        <w:rPr>
          <w:rFonts w:ascii="Times New Roman" w:eastAsia="Calibri" w:hAnsi="Times New Roman" w:cs="Times New Roman"/>
          <w:b/>
          <w:bCs/>
          <w:sz w:val="24"/>
          <w:szCs w:val="24"/>
          <w:lang w:val="en-US"/>
        </w:rPr>
        <w:t>, Nawale Hajjaji</w:t>
      </w:r>
      <w:r w:rsidRPr="00F9562A">
        <w:rPr>
          <w:rFonts w:ascii="Times New Roman" w:eastAsia="Calibri" w:hAnsi="Times New Roman" w:cs="Times New Roman"/>
          <w:b/>
          <w:bCs/>
          <w:sz w:val="24"/>
          <w:szCs w:val="24"/>
          <w:vertAlign w:val="superscript"/>
          <w:lang w:val="en-US"/>
        </w:rPr>
        <w:t>1,4</w:t>
      </w:r>
      <w:r w:rsidRPr="00F9562A">
        <w:rPr>
          <w:rFonts w:ascii="Times New Roman" w:eastAsia="Calibri" w:hAnsi="Times New Roman" w:cs="Times New Roman"/>
          <w:b/>
          <w:bCs/>
          <w:sz w:val="24"/>
          <w:szCs w:val="24"/>
          <w:lang w:val="en-US"/>
        </w:rPr>
        <w:t>, Julia Laskin</w:t>
      </w:r>
      <w:r w:rsidRPr="00F9562A">
        <w:rPr>
          <w:rFonts w:ascii="Times New Roman" w:eastAsia="Calibri" w:hAnsi="Times New Roman" w:cs="Times New Roman"/>
          <w:b/>
          <w:bCs/>
          <w:sz w:val="24"/>
          <w:szCs w:val="24"/>
          <w:vertAlign w:val="superscript"/>
          <w:lang w:val="en-US"/>
        </w:rPr>
        <w:t>3</w:t>
      </w:r>
      <w:r w:rsidRPr="00F9562A">
        <w:rPr>
          <w:rFonts w:ascii="Times New Roman" w:eastAsia="Calibri" w:hAnsi="Times New Roman" w:cs="Times New Roman"/>
          <w:b/>
          <w:bCs/>
          <w:sz w:val="24"/>
          <w:szCs w:val="24"/>
          <w:lang w:val="en-US"/>
        </w:rPr>
        <w:t>, Michel Salzet</w:t>
      </w:r>
      <w:r w:rsidRPr="00F9562A">
        <w:rPr>
          <w:rFonts w:ascii="Times New Roman" w:eastAsia="Calibri" w:hAnsi="Times New Roman" w:cs="Times New Roman"/>
          <w:b/>
          <w:bCs/>
          <w:sz w:val="24"/>
          <w:szCs w:val="24"/>
          <w:vertAlign w:val="superscript"/>
          <w:lang w:val="en-US"/>
        </w:rPr>
        <w:t>1,5,</w:t>
      </w:r>
      <w:r w:rsidRPr="00F9562A">
        <w:rPr>
          <w:rFonts w:ascii="Times New Roman" w:eastAsia="Calibri" w:hAnsi="Times New Roman" w:cs="Times New Roman"/>
          <w:b/>
          <w:bCs/>
          <w:spacing w:val="-2"/>
          <w:sz w:val="24"/>
          <w:szCs w:val="24"/>
          <w:vertAlign w:val="superscript"/>
          <w:lang w:val="en-US"/>
        </w:rPr>
        <w:t>*</w:t>
      </w:r>
      <w:r w:rsidRPr="00F9562A">
        <w:rPr>
          <w:rFonts w:ascii="Times New Roman" w:eastAsia="Calibri" w:hAnsi="Times New Roman" w:cs="Times New Roman"/>
          <w:b/>
          <w:bCs/>
          <w:sz w:val="24"/>
          <w:szCs w:val="24"/>
          <w:vertAlign w:val="superscript"/>
          <w:lang w:val="en-US"/>
        </w:rPr>
        <w:t xml:space="preserve"> ‡</w:t>
      </w:r>
      <w:r w:rsidRPr="00F9562A">
        <w:rPr>
          <w:rFonts w:ascii="Times New Roman" w:eastAsia="Calibri" w:hAnsi="Times New Roman" w:cs="Times New Roman"/>
          <w:b/>
          <w:bCs/>
          <w:sz w:val="24"/>
          <w:szCs w:val="24"/>
          <w:lang w:val="en-US"/>
        </w:rPr>
        <w:t>, Cédric Lion</w:t>
      </w:r>
      <w:r w:rsidRPr="00F9562A">
        <w:rPr>
          <w:rFonts w:ascii="Times New Roman" w:eastAsia="Calibri" w:hAnsi="Times New Roman" w:cs="Times New Roman"/>
          <w:b/>
          <w:bCs/>
          <w:sz w:val="24"/>
          <w:szCs w:val="24"/>
          <w:vertAlign w:val="superscript"/>
          <w:lang w:val="en-US"/>
        </w:rPr>
        <w:t>2,*‡</w:t>
      </w:r>
      <w:r w:rsidRPr="00F9562A">
        <w:rPr>
          <w:rFonts w:ascii="Times New Roman" w:eastAsia="Calibri" w:hAnsi="Times New Roman" w:cs="Times New Roman"/>
          <w:b/>
          <w:bCs/>
          <w:spacing w:val="-2"/>
          <w:sz w:val="24"/>
          <w:szCs w:val="24"/>
          <w:lang w:val="en-US"/>
        </w:rPr>
        <w:t xml:space="preserve">, </w:t>
      </w:r>
      <w:r w:rsidRPr="00F9562A">
        <w:rPr>
          <w:rFonts w:ascii="Times New Roman" w:eastAsia="Calibri" w:hAnsi="Times New Roman" w:cs="Times New Roman"/>
          <w:b/>
          <w:bCs/>
          <w:sz w:val="24"/>
          <w:szCs w:val="24"/>
          <w:lang w:val="en-US"/>
        </w:rPr>
        <w:t>Isabelle Fournier</w:t>
      </w:r>
      <w:bookmarkEnd w:id="4"/>
      <w:r w:rsidRPr="00F9562A">
        <w:rPr>
          <w:rFonts w:ascii="Times New Roman" w:eastAsia="Calibri" w:hAnsi="Times New Roman" w:cs="Times New Roman"/>
          <w:b/>
          <w:bCs/>
          <w:sz w:val="24"/>
          <w:szCs w:val="24"/>
          <w:vertAlign w:val="superscript"/>
          <w:lang w:val="en-US"/>
        </w:rPr>
        <w:t>1,5,*</w:t>
      </w:r>
      <w:bookmarkEnd w:id="5"/>
      <w:r w:rsidRPr="00F9562A">
        <w:rPr>
          <w:rFonts w:ascii="Times New Roman" w:eastAsia="Calibri" w:hAnsi="Times New Roman" w:cs="Times New Roman"/>
          <w:b/>
          <w:bCs/>
          <w:sz w:val="24"/>
          <w:szCs w:val="24"/>
          <w:vertAlign w:val="superscript"/>
          <w:lang w:val="en-US"/>
        </w:rPr>
        <w:t xml:space="preserve"> ‡</w:t>
      </w:r>
    </w:p>
    <w:p w14:paraId="719470F6" w14:textId="77777777" w:rsidR="006D5DBE" w:rsidRPr="00F9562A" w:rsidRDefault="006D5DBE">
      <w:pPr>
        <w:spacing w:after="60" w:line="360" w:lineRule="auto"/>
        <w:ind w:right="-30"/>
        <w:jc w:val="center"/>
        <w:rPr>
          <w:rFonts w:ascii="Times New Roman" w:eastAsia="Calibri" w:hAnsi="Times New Roman" w:cs="Times New Roman"/>
          <w:sz w:val="24"/>
          <w:szCs w:val="24"/>
          <w:lang w:val="en-US"/>
        </w:rPr>
      </w:pPr>
    </w:p>
    <w:p w14:paraId="66BE7CDC" w14:textId="77777777" w:rsidR="006D5DBE" w:rsidRPr="00F9562A" w:rsidRDefault="00000000">
      <w:pPr>
        <w:spacing w:after="60" w:line="360" w:lineRule="auto"/>
        <w:ind w:right="-30"/>
        <w:jc w:val="both"/>
        <w:rPr>
          <w:rFonts w:ascii="Times New Roman" w:eastAsia="Calibri" w:hAnsi="Times New Roman" w:cs="Times New Roman"/>
          <w:lang w:val="en-US"/>
        </w:rPr>
      </w:pPr>
      <w:r w:rsidRPr="00F9562A">
        <w:rPr>
          <w:rFonts w:ascii="Times New Roman" w:eastAsia="Calibri" w:hAnsi="Times New Roman" w:cs="Times New Roman"/>
          <w:vertAlign w:val="superscript"/>
          <w:lang w:val="en-US"/>
        </w:rPr>
        <w:t>1</w:t>
      </w:r>
      <w:r w:rsidRPr="00F9562A">
        <w:rPr>
          <w:rFonts w:ascii="Times New Roman" w:eastAsia="Calibri" w:hAnsi="Times New Roman" w:cs="Times New Roman"/>
          <w:lang w:val="en-US"/>
        </w:rPr>
        <w:t>Univ. Lille, Inserm, CHU Lille, U1192 - Protéomique Réponse Inflammatoire Spectrométrie de Masse - PRISM, F-59000 Lille, France</w:t>
      </w:r>
    </w:p>
    <w:p w14:paraId="34C8E88D" w14:textId="77777777" w:rsidR="006D5DBE" w:rsidRPr="00F9562A" w:rsidRDefault="00000000">
      <w:pPr>
        <w:spacing w:after="60" w:line="360" w:lineRule="auto"/>
        <w:ind w:right="-30"/>
        <w:jc w:val="both"/>
        <w:rPr>
          <w:rFonts w:ascii="Times New Roman" w:eastAsia="Calibri" w:hAnsi="Times New Roman" w:cs="Times New Roman"/>
          <w:lang w:val="en-US"/>
        </w:rPr>
      </w:pPr>
      <w:r w:rsidRPr="00F9562A">
        <w:rPr>
          <w:rFonts w:ascii="Times New Roman" w:eastAsia="Calibri" w:hAnsi="Times New Roman" w:cs="Times New Roman"/>
          <w:vertAlign w:val="superscript"/>
          <w:lang w:val="en-US"/>
        </w:rPr>
        <w:t>2</w:t>
      </w:r>
      <w:r w:rsidRPr="00F9562A">
        <w:rPr>
          <w:rFonts w:ascii="Times New Roman" w:eastAsia="Calibri" w:hAnsi="Times New Roman" w:cs="Times New Roman"/>
          <w:lang w:val="en-US"/>
        </w:rPr>
        <w:t>Univ. Lille, CNRS, UMR8576 – Unité de Glycobiologie Structurale et Fonctionnelle, UGSF, F-59000 Lille, France</w:t>
      </w:r>
    </w:p>
    <w:p w14:paraId="1A8E40E4" w14:textId="77777777" w:rsidR="006D5DBE" w:rsidRPr="00F9562A" w:rsidRDefault="00000000">
      <w:pPr>
        <w:spacing w:after="60" w:line="360" w:lineRule="auto"/>
        <w:ind w:right="-30"/>
        <w:jc w:val="both"/>
        <w:rPr>
          <w:rFonts w:ascii="Times New Roman" w:eastAsia="Calibri" w:hAnsi="Times New Roman" w:cs="Times New Roman"/>
          <w:lang w:val="en-US"/>
        </w:rPr>
      </w:pPr>
      <w:r w:rsidRPr="00F9562A">
        <w:rPr>
          <w:rFonts w:ascii="Times New Roman" w:eastAsia="Calibri" w:hAnsi="Times New Roman" w:cs="Times New Roman"/>
          <w:spacing w:val="-2"/>
          <w:vertAlign w:val="superscript"/>
          <w:lang w:val="en-US"/>
        </w:rPr>
        <w:t>3</w:t>
      </w:r>
      <w:r w:rsidRPr="00F9562A">
        <w:rPr>
          <w:rFonts w:ascii="Times New Roman" w:eastAsia="Calibri" w:hAnsi="Times New Roman" w:cs="Times New Roman"/>
          <w:spacing w:val="-2"/>
          <w:lang w:val="en-US"/>
        </w:rPr>
        <w:t>J. Tarpo Jr. and M. Tarpo Department of Chemistry, College of Science, Purdue University, West Lafayette, Indiana 47907, United States.</w:t>
      </w:r>
    </w:p>
    <w:p w14:paraId="5E5C323C" w14:textId="77777777" w:rsidR="006D5DBE" w:rsidRPr="00F9562A" w:rsidRDefault="00000000">
      <w:pPr>
        <w:spacing w:after="60" w:line="360" w:lineRule="auto"/>
        <w:ind w:right="-30"/>
        <w:jc w:val="both"/>
        <w:rPr>
          <w:rFonts w:ascii="Times New Roman" w:eastAsia="Calibri" w:hAnsi="Times New Roman" w:cs="Times New Roman"/>
          <w:spacing w:val="-2"/>
          <w:lang w:val="en-US"/>
        </w:rPr>
      </w:pPr>
      <w:r w:rsidRPr="00F9562A">
        <w:rPr>
          <w:rFonts w:ascii="Times New Roman" w:eastAsia="Calibri" w:hAnsi="Times New Roman" w:cs="Times New Roman"/>
          <w:vertAlign w:val="superscript"/>
          <w:lang w:val="en-US"/>
        </w:rPr>
        <w:t>4</w:t>
      </w:r>
      <w:r w:rsidRPr="00F9562A">
        <w:rPr>
          <w:rFonts w:ascii="Times New Roman" w:eastAsia="Calibri" w:hAnsi="Times New Roman" w:cs="Times New Roman"/>
          <w:lang w:val="en-US"/>
        </w:rPr>
        <w:t>Department</w:t>
      </w:r>
      <w:r w:rsidRPr="00F9562A">
        <w:rPr>
          <w:rFonts w:ascii="Times New Roman" w:eastAsia="Calibri" w:hAnsi="Times New Roman" w:cs="Times New Roman"/>
          <w:spacing w:val="-1"/>
          <w:lang w:val="en-US"/>
        </w:rPr>
        <w:t xml:space="preserve"> </w:t>
      </w:r>
      <w:r w:rsidRPr="00F9562A">
        <w:rPr>
          <w:rFonts w:ascii="Times New Roman" w:eastAsia="Calibri" w:hAnsi="Times New Roman" w:cs="Times New Roman"/>
          <w:lang w:val="en-US"/>
        </w:rPr>
        <w:t>of Senology, Oscar Lambret</w:t>
      </w:r>
      <w:r w:rsidRPr="00F9562A">
        <w:rPr>
          <w:rFonts w:ascii="Times New Roman" w:eastAsia="Calibri" w:hAnsi="Times New Roman" w:cs="Times New Roman"/>
          <w:spacing w:val="-3"/>
          <w:lang w:val="en-US"/>
        </w:rPr>
        <w:t xml:space="preserve"> </w:t>
      </w:r>
      <w:r w:rsidRPr="00F9562A">
        <w:rPr>
          <w:rFonts w:ascii="Times New Roman" w:eastAsia="Calibri" w:hAnsi="Times New Roman" w:cs="Times New Roman"/>
          <w:lang w:val="en-US"/>
        </w:rPr>
        <w:t>Center, F-59000 Lille,</w:t>
      </w:r>
      <w:r w:rsidRPr="00F9562A">
        <w:rPr>
          <w:rFonts w:ascii="Times New Roman" w:eastAsia="Calibri" w:hAnsi="Times New Roman" w:cs="Times New Roman"/>
          <w:spacing w:val="-1"/>
          <w:lang w:val="en-US"/>
        </w:rPr>
        <w:t xml:space="preserve"> </w:t>
      </w:r>
      <w:r w:rsidRPr="00F9562A">
        <w:rPr>
          <w:rFonts w:ascii="Times New Roman" w:eastAsia="Calibri" w:hAnsi="Times New Roman" w:cs="Times New Roman"/>
          <w:spacing w:val="-2"/>
          <w:lang w:val="en-US"/>
        </w:rPr>
        <w:t>France</w:t>
      </w:r>
    </w:p>
    <w:p w14:paraId="1200059C" w14:textId="77777777" w:rsidR="006D5DBE" w:rsidRPr="00F9562A" w:rsidRDefault="00000000">
      <w:pPr>
        <w:spacing w:after="60" w:line="360" w:lineRule="auto"/>
        <w:ind w:right="-30"/>
        <w:jc w:val="both"/>
        <w:rPr>
          <w:rFonts w:ascii="Times New Roman" w:eastAsia="Calibri" w:hAnsi="Times New Roman" w:cs="Times New Roman"/>
          <w:lang w:val="en-US"/>
        </w:rPr>
      </w:pPr>
      <w:r w:rsidRPr="00F9562A">
        <w:rPr>
          <w:rFonts w:ascii="Times New Roman" w:eastAsia="Calibri" w:hAnsi="Times New Roman" w:cs="Times New Roman"/>
          <w:spacing w:val="-2"/>
          <w:vertAlign w:val="superscript"/>
          <w:lang w:val="en-US"/>
        </w:rPr>
        <w:t>5</w:t>
      </w:r>
      <w:r w:rsidRPr="00F9562A">
        <w:rPr>
          <w:rFonts w:ascii="Times New Roman" w:eastAsia="Calibri" w:hAnsi="Times New Roman" w:cs="Times New Roman"/>
          <w:spacing w:val="-2"/>
          <w:lang w:val="en-US"/>
        </w:rPr>
        <w:t>Institut Universitaire de France, 75000 Paris</w:t>
      </w:r>
      <w:bookmarkEnd w:id="2"/>
    </w:p>
    <w:p w14:paraId="25E3F509" w14:textId="77777777" w:rsidR="006D5DBE" w:rsidRPr="00F9562A" w:rsidRDefault="006D5DBE">
      <w:pPr>
        <w:spacing w:after="60" w:line="360" w:lineRule="auto"/>
        <w:ind w:left="116" w:right="-30"/>
        <w:rPr>
          <w:rFonts w:ascii="Times New Roman" w:eastAsia="Calibri" w:hAnsi="Times New Roman" w:cs="Times New Roman"/>
          <w:lang w:val="en-US"/>
        </w:rPr>
      </w:pPr>
    </w:p>
    <w:p w14:paraId="353C190F" w14:textId="77777777" w:rsidR="006D5DBE" w:rsidRPr="00F9562A" w:rsidRDefault="006D5DBE">
      <w:pPr>
        <w:spacing w:after="60" w:line="360" w:lineRule="auto"/>
        <w:ind w:left="116" w:right="-30"/>
        <w:rPr>
          <w:rFonts w:ascii="Times New Roman" w:eastAsia="Calibri" w:hAnsi="Times New Roman" w:cs="Times New Roman"/>
          <w:lang w:val="en-US"/>
        </w:rPr>
      </w:pPr>
    </w:p>
    <w:p w14:paraId="5D9A3687" w14:textId="77777777" w:rsidR="006D5DBE" w:rsidRPr="00F9562A" w:rsidRDefault="00000000">
      <w:pPr>
        <w:spacing w:after="60" w:line="360" w:lineRule="auto"/>
        <w:ind w:right="-30"/>
        <w:rPr>
          <w:rFonts w:ascii="Times New Roman" w:eastAsia="Calibri" w:hAnsi="Times New Roman" w:cs="Times New Roman"/>
          <w:lang w:val="en-US"/>
        </w:rPr>
      </w:pPr>
      <w:r w:rsidRPr="00F9562A">
        <w:rPr>
          <w:rFonts w:ascii="Times New Roman" w:eastAsia="Calibri" w:hAnsi="Times New Roman" w:cs="Times New Roman"/>
          <w:spacing w:val="-2"/>
          <w:vertAlign w:val="superscript"/>
          <w:lang w:val="en-US"/>
        </w:rPr>
        <w:t>†</w:t>
      </w:r>
      <w:r w:rsidRPr="00F9562A">
        <w:rPr>
          <w:rFonts w:ascii="Times New Roman" w:eastAsia="Calibri" w:hAnsi="Times New Roman" w:cs="Times New Roman"/>
          <w:spacing w:val="1"/>
          <w:lang w:val="en-US"/>
        </w:rPr>
        <w:t xml:space="preserve"> </w:t>
      </w:r>
      <w:r w:rsidRPr="00F9562A">
        <w:rPr>
          <w:rFonts w:ascii="Times New Roman" w:eastAsia="Calibri" w:hAnsi="Times New Roman" w:cs="Times New Roman"/>
          <w:lang w:val="en-US"/>
        </w:rPr>
        <w:t>Equal</w:t>
      </w:r>
      <w:r w:rsidRPr="00F9562A">
        <w:rPr>
          <w:rFonts w:ascii="Times New Roman" w:eastAsia="Calibri" w:hAnsi="Times New Roman" w:cs="Times New Roman"/>
          <w:spacing w:val="-2"/>
          <w:lang w:val="en-US"/>
        </w:rPr>
        <w:t xml:space="preserve"> contribution</w:t>
      </w:r>
    </w:p>
    <w:p w14:paraId="002AD055" w14:textId="77777777" w:rsidR="006D5DBE" w:rsidRPr="00F9562A" w:rsidRDefault="00000000">
      <w:pPr>
        <w:spacing w:after="60" w:line="360" w:lineRule="auto"/>
        <w:ind w:right="-30"/>
        <w:rPr>
          <w:rFonts w:ascii="Times New Roman" w:eastAsia="Calibri" w:hAnsi="Times New Roman" w:cs="Times New Roman"/>
          <w:lang w:val="en-US"/>
        </w:rPr>
      </w:pPr>
      <w:r w:rsidRPr="00F9562A">
        <w:rPr>
          <w:rFonts w:ascii="Times New Roman" w:eastAsia="Calibri" w:hAnsi="Times New Roman" w:cs="Times New Roman"/>
          <w:b/>
          <w:position w:val="8"/>
          <w:lang w:val="en-US"/>
        </w:rPr>
        <w:t>*</w:t>
      </w:r>
      <w:r w:rsidRPr="00F9562A">
        <w:rPr>
          <w:rFonts w:ascii="Times New Roman" w:eastAsia="Calibri" w:hAnsi="Times New Roman" w:cs="Times New Roman"/>
          <w:lang w:val="en-US"/>
        </w:rPr>
        <w:t xml:space="preserve">Co-Corresponding </w:t>
      </w:r>
      <w:r w:rsidRPr="00F9562A">
        <w:rPr>
          <w:rFonts w:ascii="Times New Roman" w:eastAsia="Calibri" w:hAnsi="Times New Roman" w:cs="Times New Roman"/>
          <w:spacing w:val="-2"/>
          <w:lang w:val="en-US"/>
        </w:rPr>
        <w:t>author</w:t>
      </w:r>
    </w:p>
    <w:p w14:paraId="058706F4" w14:textId="77777777" w:rsidR="006D5DBE" w:rsidRPr="00F9562A" w:rsidRDefault="00000000">
      <w:pPr>
        <w:spacing w:after="60" w:line="360" w:lineRule="auto"/>
        <w:rPr>
          <w:rFonts w:ascii="Times New Roman" w:eastAsia="Calibri" w:hAnsi="Times New Roman" w:cs="Times New Roman"/>
          <w:sz w:val="21"/>
          <w:szCs w:val="21"/>
          <w:lang w:val="en-US"/>
        </w:rPr>
      </w:pPr>
      <w:r w:rsidRPr="00F9562A">
        <w:rPr>
          <w:rFonts w:ascii="Times New Roman" w:eastAsia="Calibri" w:hAnsi="Times New Roman" w:cs="Times New Roman"/>
          <w:lang w:val="en-US"/>
        </w:rPr>
        <w:t>‡ Equal contribution</w:t>
      </w:r>
    </w:p>
    <w:p w14:paraId="2822695A" w14:textId="77777777" w:rsidR="006D5DBE" w:rsidRPr="00F9562A" w:rsidRDefault="006D5DBE">
      <w:pPr>
        <w:spacing w:after="60" w:line="360" w:lineRule="auto"/>
        <w:ind w:right="-6"/>
        <w:jc w:val="both"/>
        <w:rPr>
          <w:rFonts w:ascii="Times New Roman" w:eastAsia="Calibri" w:hAnsi="Times New Roman" w:cs="Times New Roman"/>
          <w:lang w:val="en-US"/>
        </w:rPr>
      </w:pPr>
    </w:p>
    <w:p w14:paraId="4B307813" w14:textId="77777777" w:rsidR="006D5DBE" w:rsidRPr="00F9562A" w:rsidRDefault="006D5DBE">
      <w:pPr>
        <w:spacing w:after="60" w:line="360" w:lineRule="auto"/>
        <w:ind w:right="-6"/>
        <w:jc w:val="both"/>
        <w:rPr>
          <w:rFonts w:ascii="Times New Roman" w:eastAsia="Calibri" w:hAnsi="Times New Roman" w:cs="Times New Roman"/>
          <w:lang w:val="en-US"/>
        </w:rPr>
      </w:pPr>
    </w:p>
    <w:p w14:paraId="1D7B446A" w14:textId="77777777" w:rsidR="006D5DBE" w:rsidRPr="00F9562A" w:rsidRDefault="00000000">
      <w:pPr>
        <w:spacing w:after="60" w:line="360" w:lineRule="auto"/>
        <w:jc w:val="both"/>
        <w:rPr>
          <w:rFonts w:ascii="Times New Roman" w:eastAsia="Calibri" w:hAnsi="Times New Roman" w:cs="Times New Roman"/>
          <w:b/>
          <w:bCs/>
          <w:lang w:val="en-US"/>
        </w:rPr>
      </w:pPr>
      <w:r w:rsidRPr="00F9562A">
        <w:rPr>
          <w:b/>
          <w:lang w:val="en-US"/>
        </w:rPr>
        <w:t>Correspondence to:</w:t>
      </w:r>
    </w:p>
    <w:p w14:paraId="1CFC47AA" w14:textId="77777777" w:rsidR="006D5DBE" w:rsidRPr="00F9562A" w:rsidRDefault="00000000">
      <w:pPr>
        <w:spacing w:after="60" w:line="360" w:lineRule="auto"/>
        <w:jc w:val="both"/>
        <w:rPr>
          <w:rFonts w:ascii="Times New Roman" w:eastAsia="Calibri" w:hAnsi="Times New Roman" w:cs="Times New Roman"/>
          <w:lang w:val="en-US"/>
        </w:rPr>
      </w:pPr>
      <w:r w:rsidRPr="00F9562A">
        <w:rPr>
          <w:rFonts w:ascii="Times New Roman" w:eastAsia="Calibri" w:hAnsi="Times New Roman" w:cs="Times New Roman"/>
          <w:lang w:val="en-US"/>
        </w:rPr>
        <w:t xml:space="preserve">Prof. Isabelle Fournier, </w:t>
      </w:r>
      <w:bookmarkStart w:id="6" w:name="OLE_LINK1"/>
      <w:r w:rsidRPr="00F9562A">
        <w:rPr>
          <w:rFonts w:ascii="Times New Roman" w:eastAsia="Calibri" w:hAnsi="Times New Roman" w:cs="Times New Roman"/>
          <w:lang w:val="en-US"/>
        </w:rPr>
        <w:t>Réponse Inflammatoire et Spectrométrie de Masse (PRISM) - Inserm U1192</w:t>
      </w:r>
      <w:r w:rsidRPr="00F9562A">
        <w:rPr>
          <w:rFonts w:ascii="Times New Roman" w:eastAsia="Calibri" w:hAnsi="Times New Roman" w:cs="Times New Roman"/>
          <w:spacing w:val="-9"/>
          <w:lang w:val="en-US"/>
        </w:rPr>
        <w:t xml:space="preserve"> </w:t>
      </w:r>
      <w:r w:rsidRPr="00F9562A">
        <w:rPr>
          <w:rFonts w:ascii="Times New Roman" w:eastAsia="Calibri" w:hAnsi="Times New Roman" w:cs="Times New Roman"/>
          <w:lang w:val="en-US"/>
        </w:rPr>
        <w:t>-</w:t>
      </w:r>
      <w:r w:rsidRPr="00F9562A">
        <w:rPr>
          <w:rFonts w:ascii="Times New Roman" w:eastAsia="Calibri" w:hAnsi="Times New Roman" w:cs="Times New Roman"/>
          <w:spacing w:val="-11"/>
          <w:lang w:val="en-US"/>
        </w:rPr>
        <w:t xml:space="preserve"> </w:t>
      </w:r>
      <w:r w:rsidRPr="00F9562A">
        <w:rPr>
          <w:rFonts w:ascii="Times New Roman" w:eastAsia="Calibri" w:hAnsi="Times New Roman" w:cs="Times New Roman"/>
          <w:lang w:val="en-US"/>
        </w:rPr>
        <w:t>Bât</w:t>
      </w:r>
      <w:r w:rsidRPr="00F9562A">
        <w:rPr>
          <w:rFonts w:ascii="Times New Roman" w:eastAsia="Calibri" w:hAnsi="Times New Roman" w:cs="Times New Roman"/>
          <w:spacing w:val="-9"/>
          <w:lang w:val="en-US"/>
        </w:rPr>
        <w:t xml:space="preserve"> </w:t>
      </w:r>
      <w:r w:rsidRPr="00F9562A">
        <w:rPr>
          <w:rFonts w:ascii="Times New Roman" w:eastAsia="Calibri" w:hAnsi="Times New Roman" w:cs="Times New Roman"/>
          <w:lang w:val="en-US"/>
        </w:rPr>
        <w:t>SN3,</w:t>
      </w:r>
      <w:r w:rsidRPr="00F9562A">
        <w:rPr>
          <w:rFonts w:ascii="Times New Roman" w:eastAsia="Calibri" w:hAnsi="Times New Roman" w:cs="Times New Roman"/>
          <w:spacing w:val="-6"/>
          <w:lang w:val="en-US"/>
        </w:rPr>
        <w:t xml:space="preserve"> </w:t>
      </w:r>
      <w:r w:rsidRPr="00F9562A">
        <w:rPr>
          <w:rFonts w:ascii="Times New Roman" w:eastAsia="Calibri" w:hAnsi="Times New Roman" w:cs="Times New Roman"/>
          <w:lang w:val="en-US"/>
        </w:rPr>
        <w:t>1</w:t>
      </w:r>
      <w:r w:rsidRPr="00F9562A">
        <w:rPr>
          <w:rFonts w:ascii="Times New Roman" w:eastAsia="Calibri" w:hAnsi="Times New Roman" w:cs="Times New Roman"/>
          <w:vertAlign w:val="superscript"/>
          <w:lang w:val="en-US"/>
        </w:rPr>
        <w:t>er</w:t>
      </w:r>
      <w:r w:rsidRPr="00F9562A">
        <w:rPr>
          <w:rFonts w:ascii="Times New Roman" w:eastAsia="Calibri" w:hAnsi="Times New Roman" w:cs="Times New Roman"/>
          <w:spacing w:val="-10"/>
          <w:lang w:val="en-US"/>
        </w:rPr>
        <w:t xml:space="preserve"> </w:t>
      </w:r>
      <w:r w:rsidRPr="00F9562A">
        <w:rPr>
          <w:rFonts w:ascii="Times New Roman" w:eastAsia="Calibri" w:hAnsi="Times New Roman" w:cs="Times New Roman"/>
          <w:lang w:val="en-US"/>
        </w:rPr>
        <w:t>étage,</w:t>
      </w:r>
      <w:r w:rsidRPr="00F9562A">
        <w:rPr>
          <w:rFonts w:ascii="Times New Roman" w:eastAsia="Calibri" w:hAnsi="Times New Roman" w:cs="Times New Roman"/>
          <w:spacing w:val="-11"/>
          <w:lang w:val="en-US"/>
        </w:rPr>
        <w:t xml:space="preserve"> </w:t>
      </w:r>
      <w:r w:rsidRPr="00F9562A">
        <w:rPr>
          <w:rFonts w:ascii="Times New Roman" w:eastAsia="Calibri" w:hAnsi="Times New Roman" w:cs="Times New Roman"/>
          <w:lang w:val="en-US"/>
        </w:rPr>
        <w:t>Campus</w:t>
      </w:r>
      <w:r w:rsidRPr="00F9562A">
        <w:rPr>
          <w:rFonts w:ascii="Times New Roman" w:eastAsia="Calibri" w:hAnsi="Times New Roman" w:cs="Times New Roman"/>
          <w:spacing w:val="-9"/>
          <w:lang w:val="en-US"/>
        </w:rPr>
        <w:t xml:space="preserve"> </w:t>
      </w:r>
      <w:r w:rsidRPr="00F9562A">
        <w:rPr>
          <w:rFonts w:ascii="Times New Roman" w:eastAsia="Calibri" w:hAnsi="Times New Roman" w:cs="Times New Roman"/>
          <w:lang w:val="en-US"/>
        </w:rPr>
        <w:t>Cité</w:t>
      </w:r>
      <w:r w:rsidRPr="00F9562A">
        <w:rPr>
          <w:rFonts w:ascii="Times New Roman" w:eastAsia="Calibri" w:hAnsi="Times New Roman" w:cs="Times New Roman"/>
          <w:spacing w:val="-11"/>
          <w:lang w:val="en-US"/>
        </w:rPr>
        <w:t xml:space="preserve"> </w:t>
      </w:r>
      <w:r w:rsidRPr="00F9562A">
        <w:rPr>
          <w:rFonts w:ascii="Times New Roman" w:eastAsia="Calibri" w:hAnsi="Times New Roman" w:cs="Times New Roman"/>
          <w:lang w:val="en-US"/>
        </w:rPr>
        <w:t>Scientifique,</w:t>
      </w:r>
      <w:r w:rsidRPr="00F9562A">
        <w:rPr>
          <w:rFonts w:ascii="Times New Roman" w:eastAsia="Calibri" w:hAnsi="Times New Roman" w:cs="Times New Roman"/>
          <w:spacing w:val="-11"/>
          <w:lang w:val="en-US"/>
        </w:rPr>
        <w:t xml:space="preserve"> </w:t>
      </w:r>
      <w:r w:rsidRPr="00F9562A">
        <w:rPr>
          <w:rFonts w:ascii="Times New Roman" w:eastAsia="Calibri" w:hAnsi="Times New Roman" w:cs="Times New Roman"/>
          <w:lang w:val="en-US"/>
        </w:rPr>
        <w:t>Université</w:t>
      </w:r>
      <w:r w:rsidRPr="00F9562A">
        <w:rPr>
          <w:rFonts w:ascii="Times New Roman" w:eastAsia="Calibri" w:hAnsi="Times New Roman" w:cs="Times New Roman"/>
          <w:spacing w:val="-7"/>
          <w:lang w:val="en-US"/>
        </w:rPr>
        <w:t xml:space="preserve"> </w:t>
      </w:r>
      <w:r w:rsidRPr="00F9562A">
        <w:rPr>
          <w:rFonts w:ascii="Times New Roman" w:eastAsia="Calibri" w:hAnsi="Times New Roman" w:cs="Times New Roman"/>
          <w:lang w:val="en-US"/>
        </w:rPr>
        <w:t>de</w:t>
      </w:r>
      <w:r w:rsidRPr="00F9562A">
        <w:rPr>
          <w:rFonts w:ascii="Times New Roman" w:eastAsia="Calibri" w:hAnsi="Times New Roman" w:cs="Times New Roman"/>
          <w:spacing w:val="-11"/>
          <w:lang w:val="en-US"/>
        </w:rPr>
        <w:t xml:space="preserve"> </w:t>
      </w:r>
      <w:r w:rsidRPr="00F9562A">
        <w:rPr>
          <w:rFonts w:ascii="Times New Roman" w:eastAsia="Calibri" w:hAnsi="Times New Roman" w:cs="Times New Roman"/>
          <w:lang w:val="en-US"/>
        </w:rPr>
        <w:t>Lille,</w:t>
      </w:r>
      <w:r w:rsidRPr="00F9562A">
        <w:rPr>
          <w:rFonts w:ascii="Times New Roman" w:eastAsia="Calibri" w:hAnsi="Times New Roman" w:cs="Times New Roman"/>
          <w:spacing w:val="-9"/>
          <w:lang w:val="en-US"/>
        </w:rPr>
        <w:t xml:space="preserve"> </w:t>
      </w:r>
      <w:r w:rsidRPr="00F9562A">
        <w:rPr>
          <w:rFonts w:ascii="Times New Roman" w:eastAsia="Calibri" w:hAnsi="Times New Roman" w:cs="Times New Roman"/>
          <w:lang w:val="en-US"/>
        </w:rPr>
        <w:t>F-59655</w:t>
      </w:r>
      <w:r w:rsidRPr="00F9562A">
        <w:rPr>
          <w:rFonts w:ascii="Times New Roman" w:eastAsia="Calibri" w:hAnsi="Times New Roman" w:cs="Times New Roman"/>
          <w:spacing w:val="-9"/>
          <w:lang w:val="en-US"/>
        </w:rPr>
        <w:t xml:space="preserve"> </w:t>
      </w:r>
      <w:r w:rsidRPr="00F9562A">
        <w:rPr>
          <w:rFonts w:ascii="Times New Roman" w:eastAsia="Calibri" w:hAnsi="Times New Roman" w:cs="Times New Roman"/>
          <w:lang w:val="en-US"/>
        </w:rPr>
        <w:t>Villeneuve d’Ascq Cedex. Phone: +33 (0)320 434 194</w:t>
      </w:r>
      <w:bookmarkEnd w:id="6"/>
      <w:r w:rsidRPr="00F9562A">
        <w:rPr>
          <w:rFonts w:ascii="Times New Roman" w:eastAsia="Calibri" w:hAnsi="Times New Roman" w:cs="Times New Roman"/>
          <w:lang w:val="en-US"/>
        </w:rPr>
        <w:t xml:space="preserve">; email: </w:t>
      </w:r>
      <w:hyperlink r:id="rId7">
        <w:r w:rsidR="006D5DBE" w:rsidRPr="00F9562A">
          <w:rPr>
            <w:rFonts w:ascii="Times New Roman" w:eastAsia="Calibri" w:hAnsi="Times New Roman" w:cs="Times New Roman"/>
            <w:color w:val="9354C3"/>
            <w:u w:val="single"/>
            <w:lang w:val="en-US"/>
          </w:rPr>
          <w:t>isabelle.fournier@univ-lille.fr</w:t>
        </w:r>
      </w:hyperlink>
    </w:p>
    <w:p w14:paraId="1555FE3B" w14:textId="77777777" w:rsidR="006D5DBE" w:rsidRPr="00F9562A" w:rsidRDefault="00000000">
      <w:pPr>
        <w:spacing w:after="60" w:line="360" w:lineRule="auto"/>
        <w:jc w:val="both"/>
        <w:rPr>
          <w:rFonts w:ascii="Times New Roman" w:eastAsia="Calibri" w:hAnsi="Times New Roman" w:cs="Times New Roman"/>
          <w:lang w:val="en-US"/>
        </w:rPr>
      </w:pPr>
      <w:r w:rsidRPr="00F9562A">
        <w:rPr>
          <w:rFonts w:ascii="Times New Roman" w:eastAsia="Calibri" w:hAnsi="Times New Roman" w:cs="Times New Roman"/>
          <w:lang w:val="en-US"/>
        </w:rPr>
        <w:t xml:space="preserve">Prof. Michel Salzet, Réponse Inflammatoire et Spectrométrie de Masse (PRISM) - Inserm U1192 - Bât SN3, 1er étage, Campus Cité Scientifique, Université de Lille, F-59655 Villeneuve d’Ascq Cedex. Phone: +33 (0)320 434 194; email: </w:t>
      </w:r>
      <w:hyperlink r:id="rId8">
        <w:r w:rsidR="006D5DBE" w:rsidRPr="00F9562A">
          <w:rPr>
            <w:rFonts w:ascii="Times New Roman" w:eastAsia="Calibri" w:hAnsi="Times New Roman" w:cs="Times New Roman"/>
            <w:color w:val="000080"/>
            <w:u w:val="single"/>
            <w:lang w:val="en-US"/>
          </w:rPr>
          <w:t>michel.salzet@univ-lille.fr</w:t>
        </w:r>
      </w:hyperlink>
      <w:r w:rsidRPr="00F9562A">
        <w:rPr>
          <w:rFonts w:ascii="Times New Roman" w:eastAsia="Calibri" w:hAnsi="Times New Roman" w:cs="Times New Roman"/>
          <w:lang w:val="en-US"/>
        </w:rPr>
        <w:t>.</w:t>
      </w:r>
    </w:p>
    <w:p w14:paraId="1F06DD20" w14:textId="77777777" w:rsidR="006D5DBE" w:rsidRPr="00F9562A" w:rsidRDefault="00000000">
      <w:pPr>
        <w:spacing w:after="60" w:line="360" w:lineRule="auto"/>
        <w:jc w:val="both"/>
        <w:rPr>
          <w:rFonts w:ascii="Times New Roman" w:hAnsi="Times New Roman" w:cs="Times New Roman"/>
          <w:lang w:val="en-US"/>
        </w:rPr>
      </w:pPr>
      <w:r w:rsidRPr="00F9562A">
        <w:rPr>
          <w:rFonts w:ascii="Times New Roman" w:eastAsia="Calibri" w:hAnsi="Times New Roman" w:cs="Times New Roman"/>
          <w:lang w:val="en-US"/>
        </w:rPr>
        <w:t>Prof. Cédric Lion, Unité de Glycobiologie Structurale et Fonctionnelle, UGSF - CNRS-</w:t>
      </w:r>
      <w:r w:rsidRPr="00F9562A">
        <w:rPr>
          <w:rFonts w:ascii="Times New Roman" w:eastAsia="Calibri" w:hAnsi="Times New Roman" w:cs="Times New Roman"/>
          <w:spacing w:val="-11"/>
          <w:lang w:val="en-US"/>
        </w:rPr>
        <w:t xml:space="preserve"> </w:t>
      </w:r>
      <w:r w:rsidRPr="00F9562A">
        <w:rPr>
          <w:rFonts w:ascii="Times New Roman" w:eastAsia="Calibri" w:hAnsi="Times New Roman" w:cs="Times New Roman"/>
          <w:lang w:val="en-US"/>
        </w:rPr>
        <w:t>Bât</w:t>
      </w:r>
      <w:r w:rsidRPr="00F9562A">
        <w:rPr>
          <w:rFonts w:ascii="Times New Roman" w:eastAsia="Calibri" w:hAnsi="Times New Roman" w:cs="Times New Roman"/>
          <w:spacing w:val="-9"/>
          <w:lang w:val="en-US"/>
        </w:rPr>
        <w:t xml:space="preserve"> </w:t>
      </w:r>
      <w:r w:rsidRPr="00F9562A">
        <w:rPr>
          <w:rFonts w:ascii="Times New Roman" w:eastAsia="Calibri" w:hAnsi="Times New Roman" w:cs="Times New Roman"/>
          <w:lang w:val="en-US"/>
        </w:rPr>
        <w:t>C9,</w:t>
      </w:r>
      <w:r w:rsidRPr="00F9562A">
        <w:rPr>
          <w:rFonts w:ascii="Times New Roman" w:eastAsia="Calibri" w:hAnsi="Times New Roman" w:cs="Times New Roman"/>
          <w:spacing w:val="-6"/>
          <w:lang w:val="en-US"/>
        </w:rPr>
        <w:t xml:space="preserve"> </w:t>
      </w:r>
      <w:r w:rsidRPr="00F9562A">
        <w:rPr>
          <w:rFonts w:ascii="Times New Roman" w:eastAsia="Calibri" w:hAnsi="Times New Roman" w:cs="Times New Roman"/>
          <w:lang w:val="en-US"/>
        </w:rPr>
        <w:t>2</w:t>
      </w:r>
      <w:r w:rsidRPr="00F9562A">
        <w:rPr>
          <w:rFonts w:ascii="Times New Roman" w:eastAsia="Calibri" w:hAnsi="Times New Roman" w:cs="Times New Roman"/>
          <w:vertAlign w:val="superscript"/>
          <w:lang w:val="en-US"/>
        </w:rPr>
        <w:t>e</w:t>
      </w:r>
      <w:r w:rsidRPr="00F9562A">
        <w:rPr>
          <w:rFonts w:ascii="Times New Roman" w:eastAsia="Calibri" w:hAnsi="Times New Roman" w:cs="Times New Roman"/>
          <w:spacing w:val="-10"/>
          <w:lang w:val="en-US"/>
        </w:rPr>
        <w:t xml:space="preserve"> </w:t>
      </w:r>
      <w:r w:rsidRPr="00F9562A">
        <w:rPr>
          <w:rFonts w:ascii="Times New Roman" w:eastAsia="Calibri" w:hAnsi="Times New Roman" w:cs="Times New Roman"/>
          <w:lang w:val="en-US"/>
        </w:rPr>
        <w:t>étage,</w:t>
      </w:r>
      <w:r w:rsidRPr="00F9562A">
        <w:rPr>
          <w:rFonts w:ascii="Times New Roman" w:eastAsia="Calibri" w:hAnsi="Times New Roman" w:cs="Times New Roman"/>
          <w:spacing w:val="-11"/>
          <w:lang w:val="en-US"/>
        </w:rPr>
        <w:t xml:space="preserve"> </w:t>
      </w:r>
      <w:r w:rsidRPr="00F9562A">
        <w:rPr>
          <w:rFonts w:ascii="Times New Roman" w:eastAsia="Calibri" w:hAnsi="Times New Roman" w:cs="Times New Roman"/>
          <w:lang w:val="en-US"/>
        </w:rPr>
        <w:t>Campus</w:t>
      </w:r>
      <w:r w:rsidRPr="00F9562A">
        <w:rPr>
          <w:rFonts w:ascii="Times New Roman" w:eastAsia="Calibri" w:hAnsi="Times New Roman" w:cs="Times New Roman"/>
          <w:spacing w:val="-9"/>
          <w:lang w:val="en-US"/>
        </w:rPr>
        <w:t xml:space="preserve"> </w:t>
      </w:r>
      <w:r w:rsidRPr="00F9562A">
        <w:rPr>
          <w:rFonts w:ascii="Times New Roman" w:eastAsia="Calibri" w:hAnsi="Times New Roman" w:cs="Times New Roman"/>
          <w:lang w:val="en-US"/>
        </w:rPr>
        <w:t>Cité</w:t>
      </w:r>
      <w:r w:rsidRPr="00F9562A">
        <w:rPr>
          <w:rFonts w:ascii="Times New Roman" w:eastAsia="Calibri" w:hAnsi="Times New Roman" w:cs="Times New Roman"/>
          <w:spacing w:val="-11"/>
          <w:lang w:val="en-US"/>
        </w:rPr>
        <w:t xml:space="preserve"> </w:t>
      </w:r>
      <w:r w:rsidRPr="00F9562A">
        <w:rPr>
          <w:rFonts w:ascii="Times New Roman" w:eastAsia="Calibri" w:hAnsi="Times New Roman" w:cs="Times New Roman"/>
          <w:lang w:val="en-US"/>
        </w:rPr>
        <w:t>Scientifique,</w:t>
      </w:r>
      <w:r w:rsidRPr="00F9562A">
        <w:rPr>
          <w:rFonts w:ascii="Times New Roman" w:eastAsia="Calibri" w:hAnsi="Times New Roman" w:cs="Times New Roman"/>
          <w:spacing w:val="-11"/>
          <w:lang w:val="en-US"/>
        </w:rPr>
        <w:t xml:space="preserve"> </w:t>
      </w:r>
      <w:r w:rsidRPr="00F9562A">
        <w:rPr>
          <w:rFonts w:ascii="Times New Roman" w:eastAsia="Calibri" w:hAnsi="Times New Roman" w:cs="Times New Roman"/>
          <w:lang w:val="en-US"/>
        </w:rPr>
        <w:t>Université</w:t>
      </w:r>
      <w:r w:rsidRPr="00F9562A">
        <w:rPr>
          <w:rFonts w:ascii="Times New Roman" w:eastAsia="Calibri" w:hAnsi="Times New Roman" w:cs="Times New Roman"/>
          <w:spacing w:val="-7"/>
          <w:lang w:val="en-US"/>
        </w:rPr>
        <w:t xml:space="preserve"> </w:t>
      </w:r>
      <w:r w:rsidRPr="00F9562A">
        <w:rPr>
          <w:rFonts w:ascii="Times New Roman" w:eastAsia="Calibri" w:hAnsi="Times New Roman" w:cs="Times New Roman"/>
          <w:lang w:val="en-US"/>
        </w:rPr>
        <w:t>de</w:t>
      </w:r>
      <w:r w:rsidRPr="00F9562A">
        <w:rPr>
          <w:rFonts w:ascii="Times New Roman" w:eastAsia="Calibri" w:hAnsi="Times New Roman" w:cs="Times New Roman"/>
          <w:spacing w:val="-11"/>
          <w:lang w:val="en-US"/>
        </w:rPr>
        <w:t xml:space="preserve"> </w:t>
      </w:r>
      <w:r w:rsidRPr="00F9562A">
        <w:rPr>
          <w:rFonts w:ascii="Times New Roman" w:eastAsia="Calibri" w:hAnsi="Times New Roman" w:cs="Times New Roman"/>
          <w:lang w:val="en-US"/>
        </w:rPr>
        <w:t>Lille,</w:t>
      </w:r>
      <w:r w:rsidRPr="00F9562A">
        <w:rPr>
          <w:rFonts w:ascii="Times New Roman" w:eastAsia="Calibri" w:hAnsi="Times New Roman" w:cs="Times New Roman"/>
          <w:spacing w:val="-9"/>
          <w:lang w:val="en-US"/>
        </w:rPr>
        <w:t xml:space="preserve"> </w:t>
      </w:r>
      <w:r w:rsidRPr="00F9562A">
        <w:rPr>
          <w:rFonts w:ascii="Times New Roman" w:eastAsia="Calibri" w:hAnsi="Times New Roman" w:cs="Times New Roman"/>
          <w:lang w:val="en-US"/>
        </w:rPr>
        <w:t>F-59655</w:t>
      </w:r>
      <w:r w:rsidRPr="00F9562A">
        <w:rPr>
          <w:rFonts w:ascii="Times New Roman" w:eastAsia="Calibri" w:hAnsi="Times New Roman" w:cs="Times New Roman"/>
          <w:spacing w:val="-9"/>
          <w:lang w:val="en-US"/>
        </w:rPr>
        <w:t xml:space="preserve"> </w:t>
      </w:r>
      <w:r w:rsidRPr="00F9562A">
        <w:rPr>
          <w:rFonts w:ascii="Times New Roman" w:eastAsia="Calibri" w:hAnsi="Times New Roman" w:cs="Times New Roman"/>
          <w:lang w:val="en-US"/>
        </w:rPr>
        <w:t xml:space="preserve">Villeneuve d’Ascq Cedex. Phone: +33 (0)320 436 908; email: </w:t>
      </w:r>
      <w:hyperlink r:id="rId9">
        <w:r w:rsidR="006D5DBE" w:rsidRPr="00F9562A">
          <w:rPr>
            <w:rFonts w:ascii="Times New Roman" w:eastAsia="Calibri" w:hAnsi="Times New Roman" w:cs="Times New Roman"/>
            <w:color w:val="000080"/>
            <w:u w:val="single"/>
            <w:lang w:val="en-US"/>
          </w:rPr>
          <w:t>cedric.lion@univ-lille.fr</w:t>
        </w:r>
      </w:hyperlink>
      <w:r w:rsidRPr="00F9562A">
        <w:rPr>
          <w:rFonts w:ascii="Times New Roman" w:hAnsi="Times New Roman" w:cs="Times New Roman"/>
          <w:lang w:val="en-US"/>
        </w:rPr>
        <w:br w:type="page"/>
      </w:r>
    </w:p>
    <w:p w14:paraId="655DD73C" w14:textId="77777777" w:rsidR="006D5DBE" w:rsidRPr="00F9562A" w:rsidRDefault="00000000">
      <w:pPr>
        <w:spacing w:after="60" w:line="264" w:lineRule="auto"/>
        <w:jc w:val="center"/>
        <w:rPr>
          <w:rFonts w:ascii="Times New Roman" w:hAnsi="Times New Roman" w:cs="Times New Roman"/>
          <w:lang w:val="en-US"/>
        </w:rPr>
      </w:pPr>
      <w:r w:rsidRPr="00F9562A">
        <w:rPr>
          <w:noProof/>
          <w:lang w:val="en-US"/>
        </w:rPr>
        <w:lastRenderedPageBreak/>
        <mc:AlternateContent>
          <mc:Choice Requires="wps">
            <w:drawing>
              <wp:anchor distT="45720" distB="45720" distL="114300" distR="114300" simplePos="0" relativeHeight="251662336" behindDoc="1" locked="0" layoutInCell="1" allowOverlap="1" wp14:anchorId="4B1B8853" wp14:editId="7A49C685">
                <wp:simplePos x="0" y="0"/>
                <wp:positionH relativeFrom="column">
                  <wp:posOffset>768994</wp:posOffset>
                </wp:positionH>
                <wp:positionV relativeFrom="paragraph">
                  <wp:posOffset>-3818</wp:posOffset>
                </wp:positionV>
                <wp:extent cx="338447" cy="243444"/>
                <wp:effectExtent l="0" t="0" r="24130" b="2349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47" cy="243444"/>
                        </a:xfrm>
                        <a:prstGeom prst="rect">
                          <a:avLst/>
                        </a:prstGeom>
                        <a:solidFill>
                          <a:srgbClr val="FFFFFF"/>
                        </a:solidFill>
                        <a:ln w="9525">
                          <a:solidFill>
                            <a:srgbClr val="000000"/>
                          </a:solidFill>
                          <a:miter lim="800000"/>
                          <a:headEnd/>
                          <a:tailEnd/>
                        </a:ln>
                      </wps:spPr>
                      <wps:txbx>
                        <w:txbxContent>
                          <w:p w14:paraId="7E9CE67C" w14:textId="77777777" w:rsidR="006D5DBE" w:rsidRDefault="00000000">
                            <w:pPr>
                              <w:rPr>
                                <w:rFonts w:ascii="Times New Roman" w:hAnsi="Times New Roman" w:cs="Times New Roman"/>
                                <w:b/>
                                <w:bCs/>
                              </w:rPr>
                            </w:pPr>
                            <w:r>
                              <w:rPr>
                                <w:rFonts w:ascii="Times New Roman" w:hAnsi="Times New Roman" w:cs="Times New Roman"/>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1B8853" id="_x0000_t202" coordsize="21600,21600" o:spt="202" path="m,l,21600r21600,l21600,xe">
                <v:stroke joinstyle="miter"/>
                <v:path gradientshapeok="t" o:connecttype="rect"/>
              </v:shapetype>
              <v:shape id="Zone de texte 2" o:spid="_x0000_s1026" type="#_x0000_t202" style="position:absolute;left:0;text-align:left;margin-left:60.55pt;margin-top:-.3pt;width:26.65pt;height:19.1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">
                <v:textbox>
                  <w:txbxContent>
                    <w:p w14:paraId="7E9CE67C" w14:textId="77777777" w:rsidR="006D5DBE" w:rsidRDefault="00000000">
                      <w:pPr>
                        <w:rPr>
                          <w:rFonts w:ascii="Times New Roman" w:hAnsi="Times New Roman" w:cs="Times New Roman"/>
                          <w:b/>
                          <w:bCs/>
                        </w:rPr>
                      </w:pPr>
                      <w:r>
                        <w:rPr>
                          <w:rFonts w:ascii="Times New Roman" w:hAnsi="Times New Roman" w:cs="Times New Roman"/>
                          <w:b/>
                          <w:bCs/>
                        </w:rPr>
                        <w:t>A</w:t>
                      </w:r>
                    </w:p>
                  </w:txbxContent>
                </v:textbox>
              </v:shape>
            </w:pict>
          </mc:Fallback>
        </mc:AlternateContent>
      </w:r>
      <w:r w:rsidR="00354896" w:rsidRPr="00EB4EB3">
        <w:rPr>
          <w:noProof/>
          <w:lang w:val="en-US"/>
        </w:rPr>
        <w:object w:dxaOrig="6665" w:dyaOrig="2009" w14:anchorId="46464B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333.6pt;height:100.95pt;mso-width-percent:0;mso-height-percent:0;mso-width-percent:0;mso-height-percent:0" o:ole="">
            <v:imagedata r:id="rId10" o:title=""/>
          </v:shape>
          <o:OLEObject Type="Embed" ProgID="ChemDraw_x64.Document.6.0" ShapeID="_x0000_i1026" DrawAspect="Content" ObjectID="_1838897857" r:id="rId11"/>
        </w:object>
      </w:r>
    </w:p>
    <w:p w14:paraId="5C1704FE" w14:textId="77777777" w:rsidR="006D5DBE" w:rsidRPr="00F9562A" w:rsidRDefault="006D5DBE">
      <w:pPr>
        <w:spacing w:after="60" w:line="264" w:lineRule="auto"/>
        <w:jc w:val="both"/>
        <w:rPr>
          <w:rFonts w:ascii="Times New Roman" w:hAnsi="Times New Roman" w:cs="Times New Roman"/>
          <w:lang w:val="en-US"/>
        </w:rPr>
      </w:pPr>
    </w:p>
    <w:p w14:paraId="7A276933" w14:textId="77777777" w:rsidR="006D5DBE" w:rsidRPr="00F9562A" w:rsidRDefault="00000000">
      <w:pPr>
        <w:spacing w:after="60" w:line="264" w:lineRule="auto"/>
        <w:jc w:val="both"/>
        <w:rPr>
          <w:rFonts w:ascii="Times New Roman" w:hAnsi="Times New Roman" w:cs="Times New Roman"/>
          <w:iCs/>
          <w:sz w:val="24"/>
          <w:szCs w:val="24"/>
          <w:lang w:val="en-US"/>
        </w:rPr>
      </w:pPr>
      <w:r w:rsidRPr="00F9562A">
        <w:rPr>
          <w:rFonts w:ascii="Times New Roman" w:hAnsi="Times New Roman" w:cs="Times New Roman"/>
          <w:b/>
          <w:bCs/>
          <w:iCs/>
          <w:sz w:val="24"/>
          <w:szCs w:val="24"/>
          <w:lang w:val="en-US"/>
        </w:rPr>
        <w:t>B</w:t>
      </w:r>
    </w:p>
    <w:tbl>
      <w:tblPr>
        <w:tblStyle w:val="Tableausimple5"/>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4"/>
        <w:gridCol w:w="5236"/>
        <w:gridCol w:w="2013"/>
      </w:tblGrid>
      <w:tr w:rsidR="006D5DBE" w:rsidRPr="00F9562A" w14:paraId="107251FD" w14:textId="77777777" w:rsidTr="006D5DBE">
        <w:trPr>
          <w:cnfStyle w:val="100000000000" w:firstRow="1" w:lastRow="0" w:firstColumn="0" w:lastColumn="0" w:oddVBand="0" w:evenVBand="0" w:oddHBand="0" w:evenHBand="0" w:firstRowFirstColumn="0" w:firstRowLastColumn="0" w:lastRowFirstColumn="0" w:lastRowLastColumn="0"/>
          <w:trHeight w:val="447"/>
        </w:trPr>
        <w:tc>
          <w:tcPr>
            <w:cnfStyle w:val="001000000100" w:firstRow="0" w:lastRow="0" w:firstColumn="1" w:lastColumn="0" w:oddVBand="0" w:evenVBand="0" w:oddHBand="0" w:evenHBand="0" w:firstRowFirstColumn="1" w:firstRowLastColumn="0" w:lastRowFirstColumn="0" w:lastRowLastColumn="0"/>
            <w:tcW w:w="1994" w:type="dxa"/>
            <w:tcBorders>
              <w:bottom w:val="none" w:sz="0" w:space="0" w:color="auto"/>
              <w:right w:val="none" w:sz="0" w:space="0" w:color="auto"/>
            </w:tcBorders>
            <w:vAlign w:val="center"/>
          </w:tcPr>
          <w:p w14:paraId="54FBBD11" w14:textId="77777777" w:rsidR="006D5DBE" w:rsidRPr="00F9562A" w:rsidRDefault="00000000">
            <w:pPr>
              <w:spacing w:after="120" w:line="240" w:lineRule="auto"/>
              <w:jc w:val="both"/>
              <w:rPr>
                <w:rFonts w:ascii="Times New Roman" w:hAnsi="Times New Roman" w:cs="Times New Roman"/>
                <w:b/>
                <w:bCs/>
                <w:i w:val="0"/>
                <w:lang w:val="en-US"/>
              </w:rPr>
            </w:pPr>
            <w:r w:rsidRPr="00F9562A">
              <w:rPr>
                <w:rFonts w:ascii="Times New Roman" w:hAnsi="Times New Roman" w:cs="Times New Roman"/>
                <w:b/>
                <w:bCs/>
                <w:i w:val="0"/>
                <w:lang w:val="en-US"/>
              </w:rPr>
              <w:t>Alcohol</w:t>
            </w:r>
          </w:p>
        </w:tc>
        <w:tc>
          <w:tcPr>
            <w:tcW w:w="5236" w:type="dxa"/>
            <w:tcBorders>
              <w:bottom w:val="none" w:sz="0" w:space="0" w:color="auto"/>
            </w:tcBorders>
            <w:vAlign w:val="center"/>
          </w:tcPr>
          <w:p w14:paraId="58911276" w14:textId="77777777" w:rsidR="006D5DBE" w:rsidRPr="00F9562A" w:rsidRDefault="00000000">
            <w:pPr>
              <w:spacing w:after="12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lang w:val="en-US"/>
              </w:rPr>
            </w:pPr>
            <w:r w:rsidRPr="00F9562A">
              <w:rPr>
                <w:rFonts w:ascii="Times New Roman" w:hAnsi="Times New Roman" w:cs="Times New Roman"/>
                <w:b/>
                <w:bCs/>
                <w:i w:val="0"/>
                <w:lang w:val="en-US"/>
              </w:rPr>
              <w:t>Arginine Tag</w:t>
            </w:r>
          </w:p>
        </w:tc>
        <w:tc>
          <w:tcPr>
            <w:tcW w:w="2013" w:type="dxa"/>
            <w:tcBorders>
              <w:bottom w:val="none" w:sz="0" w:space="0" w:color="auto"/>
            </w:tcBorders>
            <w:vAlign w:val="center"/>
          </w:tcPr>
          <w:p w14:paraId="507E182D" w14:textId="77777777" w:rsidR="006D5DBE" w:rsidRPr="00F9562A" w:rsidRDefault="00000000">
            <w:pPr>
              <w:spacing w:after="12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lang w:val="en-US"/>
              </w:rPr>
            </w:pPr>
            <w:r w:rsidRPr="00F9562A">
              <w:rPr>
                <w:rFonts w:ascii="Times New Roman" w:hAnsi="Times New Roman" w:cs="Times New Roman"/>
                <w:b/>
                <w:bCs/>
                <w:i w:val="0"/>
                <w:lang w:val="en-US"/>
              </w:rPr>
              <w:t>Reaction yield (u.)</w:t>
            </w:r>
          </w:p>
        </w:tc>
      </w:tr>
      <w:tr w:rsidR="006D5DBE" w:rsidRPr="00F9562A" w14:paraId="0449B733" w14:textId="77777777" w:rsidTr="006D5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4" w:type="dxa"/>
            <w:tcBorders>
              <w:right w:val="none" w:sz="0" w:space="0" w:color="auto"/>
            </w:tcBorders>
            <w:vAlign w:val="center"/>
          </w:tcPr>
          <w:p w14:paraId="0CC01002" w14:textId="77777777" w:rsidR="006D5DBE" w:rsidRPr="00F9562A" w:rsidRDefault="00000000">
            <w:pPr>
              <w:spacing w:after="120" w:line="240" w:lineRule="auto"/>
              <w:jc w:val="both"/>
              <w:rPr>
                <w:rFonts w:ascii="Times New Roman" w:hAnsi="Times New Roman" w:cs="Times New Roman"/>
                <w:i w:val="0"/>
                <w:lang w:val="en-US"/>
              </w:rPr>
            </w:pPr>
            <w:r w:rsidRPr="00F9562A">
              <w:rPr>
                <w:rFonts w:ascii="Times New Roman" w:hAnsi="Times New Roman" w:cs="Times New Roman"/>
                <w:i w:val="0"/>
                <w:lang w:val="en-US"/>
              </w:rPr>
              <w:t>Methanol</w:t>
            </w:r>
          </w:p>
        </w:tc>
        <w:tc>
          <w:tcPr>
            <w:tcW w:w="5236" w:type="dxa"/>
            <w:vAlign w:val="center"/>
          </w:tcPr>
          <w:p w14:paraId="3F32DFF0" w14:textId="77777777" w:rsidR="006D5DBE" w:rsidRPr="00F9562A" w:rsidRDefault="00000000">
            <w:pPr>
              <w:spacing w:after="12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L-Arginine methyl ester dihydrochloride</w:t>
            </w:r>
          </w:p>
          <w:p w14:paraId="1DC5D168" w14:textId="77777777" w:rsidR="006D5DBE" w:rsidRPr="00F9562A" w:rsidRDefault="00000000">
            <w:pPr>
              <w:spacing w:after="12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7</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16</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4</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xml:space="preserve"> · 2HCl</w:t>
            </w:r>
          </w:p>
        </w:tc>
        <w:tc>
          <w:tcPr>
            <w:tcW w:w="2013" w:type="dxa"/>
            <w:vAlign w:val="center"/>
          </w:tcPr>
          <w:p w14:paraId="48FF46BE" w14:textId="77777777" w:rsidR="006D5DBE" w:rsidRPr="00F9562A" w:rsidRDefault="00000000">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94%</w:t>
            </w:r>
          </w:p>
        </w:tc>
      </w:tr>
      <w:tr w:rsidR="006D5DBE" w:rsidRPr="00F9562A" w14:paraId="36F416AC" w14:textId="77777777" w:rsidTr="006D5DBE">
        <w:tc>
          <w:tcPr>
            <w:cnfStyle w:val="001000000000" w:firstRow="0" w:lastRow="0" w:firstColumn="1" w:lastColumn="0" w:oddVBand="0" w:evenVBand="0" w:oddHBand="0" w:evenHBand="0" w:firstRowFirstColumn="0" w:firstRowLastColumn="0" w:lastRowFirstColumn="0" w:lastRowLastColumn="0"/>
            <w:tcW w:w="1994" w:type="dxa"/>
            <w:tcBorders>
              <w:right w:val="none" w:sz="0" w:space="0" w:color="auto"/>
            </w:tcBorders>
            <w:vAlign w:val="center"/>
          </w:tcPr>
          <w:p w14:paraId="1B05E0A5" w14:textId="77777777" w:rsidR="006D5DBE" w:rsidRPr="00F9562A" w:rsidRDefault="00000000">
            <w:pPr>
              <w:spacing w:after="120" w:line="240" w:lineRule="auto"/>
              <w:jc w:val="both"/>
              <w:rPr>
                <w:rFonts w:ascii="Times New Roman" w:hAnsi="Times New Roman" w:cs="Times New Roman"/>
                <w:i w:val="0"/>
                <w:lang w:val="en-US"/>
              </w:rPr>
            </w:pPr>
            <w:r w:rsidRPr="00F9562A">
              <w:rPr>
                <w:rFonts w:ascii="Times New Roman" w:hAnsi="Times New Roman" w:cs="Times New Roman"/>
                <w:i w:val="0"/>
                <w:lang w:val="en-US"/>
              </w:rPr>
              <w:t>Ethanol</w:t>
            </w:r>
          </w:p>
        </w:tc>
        <w:tc>
          <w:tcPr>
            <w:tcW w:w="5236" w:type="dxa"/>
            <w:vAlign w:val="center"/>
          </w:tcPr>
          <w:p w14:paraId="4B87C77F" w14:textId="77777777" w:rsidR="006D5DBE" w:rsidRPr="00F9562A" w:rsidRDefault="00000000">
            <w:pPr>
              <w:spacing w:after="12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L-Arginine ethyl ester dihydrochloride</w:t>
            </w:r>
          </w:p>
          <w:p w14:paraId="32FD3DC3" w14:textId="77777777" w:rsidR="006D5DBE" w:rsidRPr="00F9562A" w:rsidRDefault="00000000">
            <w:pPr>
              <w:spacing w:after="12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8</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18</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4</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xml:space="preserve"> · 2HCl</w:t>
            </w:r>
          </w:p>
        </w:tc>
        <w:tc>
          <w:tcPr>
            <w:tcW w:w="2013" w:type="dxa"/>
            <w:vAlign w:val="center"/>
          </w:tcPr>
          <w:p w14:paraId="38372786" w14:textId="77777777" w:rsidR="006D5DBE" w:rsidRPr="00F9562A" w:rsidRDefault="00000000">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72%</w:t>
            </w:r>
          </w:p>
        </w:tc>
      </w:tr>
      <w:tr w:rsidR="006D5DBE" w:rsidRPr="00F9562A" w14:paraId="5E4D52B0" w14:textId="77777777" w:rsidTr="006D5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4" w:type="dxa"/>
            <w:tcBorders>
              <w:right w:val="none" w:sz="0" w:space="0" w:color="auto"/>
            </w:tcBorders>
            <w:vAlign w:val="center"/>
          </w:tcPr>
          <w:p w14:paraId="4D1699E7" w14:textId="77777777" w:rsidR="006D5DBE" w:rsidRPr="00F9562A" w:rsidRDefault="00000000">
            <w:pPr>
              <w:spacing w:after="120" w:line="240" w:lineRule="auto"/>
              <w:jc w:val="both"/>
              <w:rPr>
                <w:rFonts w:ascii="Times New Roman" w:hAnsi="Times New Roman" w:cs="Times New Roman"/>
                <w:i w:val="0"/>
                <w:lang w:val="en-US"/>
              </w:rPr>
            </w:pPr>
            <w:r w:rsidRPr="00F9562A">
              <w:rPr>
                <w:rFonts w:ascii="Times New Roman" w:hAnsi="Times New Roman" w:cs="Times New Roman"/>
                <w:i w:val="0"/>
                <w:lang w:val="en-US"/>
              </w:rPr>
              <w:t>Deuterated methanol</w:t>
            </w:r>
          </w:p>
        </w:tc>
        <w:tc>
          <w:tcPr>
            <w:tcW w:w="5236" w:type="dxa"/>
            <w:vAlign w:val="center"/>
          </w:tcPr>
          <w:p w14:paraId="771B0F74" w14:textId="77777777" w:rsidR="006D5DBE" w:rsidRPr="00F9562A" w:rsidRDefault="00000000">
            <w:pPr>
              <w:spacing w:after="12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L-Arginine methyl-d3 ester dihydrochloride</w:t>
            </w:r>
          </w:p>
          <w:p w14:paraId="642CBB7E" w14:textId="77777777" w:rsidR="006D5DBE" w:rsidRPr="00F9562A" w:rsidRDefault="00000000">
            <w:pPr>
              <w:spacing w:after="12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7</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13</w:t>
            </w:r>
            <w:r w:rsidRPr="00F9562A">
              <w:rPr>
                <w:rFonts w:ascii="Times New Roman" w:eastAsia="Calibri" w:hAnsi="Times New Roman" w:cs="Times New Roman"/>
                <w:lang w:val="en-US"/>
              </w:rPr>
              <w:t>D</w:t>
            </w:r>
            <w:r w:rsidRPr="00F9562A">
              <w:rPr>
                <w:rFonts w:ascii="Times New Roman" w:eastAsia="Calibri" w:hAnsi="Times New Roman" w:cs="Times New Roman"/>
                <w:vertAlign w:val="subscript"/>
                <w:lang w:val="en-US"/>
              </w:rPr>
              <w:t>3</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4</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 xml:space="preserve">2 </w:t>
            </w:r>
            <w:r w:rsidRPr="00F9562A">
              <w:rPr>
                <w:rFonts w:ascii="Times New Roman" w:eastAsia="Calibri" w:hAnsi="Times New Roman" w:cs="Times New Roman"/>
                <w:lang w:val="en-US"/>
              </w:rPr>
              <w:t>· 2HCl</w:t>
            </w:r>
          </w:p>
        </w:tc>
        <w:tc>
          <w:tcPr>
            <w:tcW w:w="2013" w:type="dxa"/>
            <w:vAlign w:val="center"/>
          </w:tcPr>
          <w:p w14:paraId="2321AF43" w14:textId="77777777" w:rsidR="006D5DBE" w:rsidRPr="00F9562A" w:rsidRDefault="00000000">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67%</w:t>
            </w:r>
          </w:p>
        </w:tc>
      </w:tr>
      <w:tr w:rsidR="006D5DBE" w:rsidRPr="00F9562A" w14:paraId="0353CB28" w14:textId="77777777" w:rsidTr="006D5DBE">
        <w:tc>
          <w:tcPr>
            <w:cnfStyle w:val="001000000000" w:firstRow="0" w:lastRow="0" w:firstColumn="1" w:lastColumn="0" w:oddVBand="0" w:evenVBand="0" w:oddHBand="0" w:evenHBand="0" w:firstRowFirstColumn="0" w:firstRowLastColumn="0" w:lastRowFirstColumn="0" w:lastRowLastColumn="0"/>
            <w:tcW w:w="1994" w:type="dxa"/>
            <w:tcBorders>
              <w:right w:val="none" w:sz="0" w:space="0" w:color="auto"/>
            </w:tcBorders>
            <w:vAlign w:val="center"/>
          </w:tcPr>
          <w:p w14:paraId="576A105D" w14:textId="77777777" w:rsidR="006D5DBE" w:rsidRPr="00F9562A" w:rsidRDefault="00000000">
            <w:pPr>
              <w:spacing w:after="120" w:line="240" w:lineRule="auto"/>
              <w:jc w:val="both"/>
              <w:rPr>
                <w:rFonts w:ascii="Times New Roman" w:hAnsi="Times New Roman" w:cs="Times New Roman"/>
                <w:i w:val="0"/>
                <w:lang w:val="en-US"/>
              </w:rPr>
            </w:pPr>
            <w:r w:rsidRPr="00F9562A">
              <w:rPr>
                <w:rFonts w:ascii="Times New Roman" w:hAnsi="Times New Roman" w:cs="Times New Roman"/>
                <w:i w:val="0"/>
                <w:lang w:val="en-US"/>
              </w:rPr>
              <w:t>Isopropanol</w:t>
            </w:r>
          </w:p>
        </w:tc>
        <w:tc>
          <w:tcPr>
            <w:tcW w:w="5236" w:type="dxa"/>
            <w:vAlign w:val="center"/>
          </w:tcPr>
          <w:p w14:paraId="1B02A53E" w14:textId="77777777" w:rsidR="006D5DBE" w:rsidRPr="00F9562A" w:rsidRDefault="00000000">
            <w:pPr>
              <w:spacing w:after="12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L-Arginine isopropyl ester dihydrochloride</w:t>
            </w:r>
          </w:p>
          <w:p w14:paraId="4F89ECC0" w14:textId="77777777" w:rsidR="006D5DBE" w:rsidRPr="00F9562A" w:rsidRDefault="00000000">
            <w:pPr>
              <w:spacing w:after="12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9</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20</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4</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xml:space="preserve"> · 2HCl</w:t>
            </w:r>
          </w:p>
        </w:tc>
        <w:tc>
          <w:tcPr>
            <w:tcW w:w="2013" w:type="dxa"/>
            <w:vAlign w:val="center"/>
          </w:tcPr>
          <w:p w14:paraId="794C688C" w14:textId="77777777" w:rsidR="006D5DBE" w:rsidRPr="00F9562A" w:rsidRDefault="00000000">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93%</w:t>
            </w:r>
          </w:p>
        </w:tc>
      </w:tr>
      <w:tr w:rsidR="006D5DBE" w:rsidRPr="00F9562A" w14:paraId="6A3D5883" w14:textId="77777777" w:rsidTr="006D5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4" w:type="dxa"/>
            <w:tcBorders>
              <w:right w:val="none" w:sz="0" w:space="0" w:color="auto"/>
            </w:tcBorders>
            <w:vAlign w:val="center"/>
          </w:tcPr>
          <w:p w14:paraId="40A58098" w14:textId="77777777" w:rsidR="006D5DBE" w:rsidRPr="00F9562A" w:rsidRDefault="00000000">
            <w:pPr>
              <w:spacing w:after="120" w:line="240" w:lineRule="auto"/>
              <w:jc w:val="both"/>
              <w:rPr>
                <w:rFonts w:ascii="Times New Roman" w:hAnsi="Times New Roman" w:cs="Times New Roman"/>
                <w:i w:val="0"/>
                <w:lang w:val="en-US"/>
              </w:rPr>
            </w:pPr>
            <w:r w:rsidRPr="00F9562A">
              <w:rPr>
                <w:rFonts w:ascii="Times New Roman" w:hAnsi="Times New Roman" w:cs="Times New Roman"/>
                <w:i w:val="0"/>
                <w:lang w:val="en-US"/>
              </w:rPr>
              <w:t>Butanol</w:t>
            </w:r>
          </w:p>
        </w:tc>
        <w:tc>
          <w:tcPr>
            <w:tcW w:w="5236" w:type="dxa"/>
            <w:vAlign w:val="center"/>
          </w:tcPr>
          <w:p w14:paraId="28431081" w14:textId="77777777" w:rsidR="006D5DBE" w:rsidRPr="00F9562A" w:rsidRDefault="00000000">
            <w:pPr>
              <w:spacing w:after="12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L-Arginine butanyl ester dihydrochloride</w:t>
            </w:r>
          </w:p>
          <w:p w14:paraId="2FDCE1B5" w14:textId="77777777" w:rsidR="006D5DBE" w:rsidRPr="00F9562A" w:rsidRDefault="00000000">
            <w:pPr>
              <w:spacing w:after="12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10</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22</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4</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xml:space="preserve"> · 2HCl</w:t>
            </w:r>
          </w:p>
        </w:tc>
        <w:tc>
          <w:tcPr>
            <w:tcW w:w="2013" w:type="dxa"/>
            <w:vAlign w:val="center"/>
          </w:tcPr>
          <w:p w14:paraId="47CBA31D" w14:textId="77777777" w:rsidR="006D5DBE" w:rsidRPr="00F9562A" w:rsidRDefault="00000000">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78%</w:t>
            </w:r>
          </w:p>
        </w:tc>
      </w:tr>
      <w:tr w:rsidR="006D5DBE" w:rsidRPr="00F9562A" w14:paraId="2EF834EF" w14:textId="77777777" w:rsidTr="006D5DBE">
        <w:tc>
          <w:tcPr>
            <w:cnfStyle w:val="001000000000" w:firstRow="0" w:lastRow="0" w:firstColumn="1" w:lastColumn="0" w:oddVBand="0" w:evenVBand="0" w:oddHBand="0" w:evenHBand="0" w:firstRowFirstColumn="0" w:firstRowLastColumn="0" w:lastRowFirstColumn="0" w:lastRowLastColumn="0"/>
            <w:tcW w:w="1994" w:type="dxa"/>
            <w:tcBorders>
              <w:right w:val="none" w:sz="0" w:space="0" w:color="auto"/>
            </w:tcBorders>
            <w:vAlign w:val="center"/>
          </w:tcPr>
          <w:p w14:paraId="4E7996A5" w14:textId="77777777" w:rsidR="006D5DBE" w:rsidRPr="00F9562A" w:rsidRDefault="00000000">
            <w:pPr>
              <w:spacing w:after="120" w:line="240" w:lineRule="auto"/>
              <w:jc w:val="both"/>
              <w:rPr>
                <w:rFonts w:ascii="Times New Roman" w:hAnsi="Times New Roman" w:cs="Times New Roman"/>
                <w:i w:val="0"/>
                <w:lang w:val="en-US"/>
              </w:rPr>
            </w:pPr>
            <w:r w:rsidRPr="00F9562A">
              <w:rPr>
                <w:rFonts w:ascii="Times New Roman" w:hAnsi="Times New Roman" w:cs="Times New Roman"/>
                <w:i w:val="0"/>
                <w:lang w:val="en-US"/>
              </w:rPr>
              <w:t>Isoamyl alcohol</w:t>
            </w:r>
          </w:p>
        </w:tc>
        <w:tc>
          <w:tcPr>
            <w:tcW w:w="5236" w:type="dxa"/>
            <w:vAlign w:val="center"/>
          </w:tcPr>
          <w:p w14:paraId="299517DA" w14:textId="77777777" w:rsidR="006D5DBE" w:rsidRPr="00F9562A" w:rsidRDefault="00000000">
            <w:pPr>
              <w:spacing w:after="12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L-Arginine isoamyl ester dihydrochloride</w:t>
            </w:r>
          </w:p>
          <w:p w14:paraId="57C0CCDA" w14:textId="77777777" w:rsidR="006D5DBE" w:rsidRPr="00F9562A" w:rsidRDefault="00000000">
            <w:pPr>
              <w:spacing w:after="12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11</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24</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4</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xml:space="preserve"> · 2HCl</w:t>
            </w:r>
          </w:p>
        </w:tc>
        <w:tc>
          <w:tcPr>
            <w:tcW w:w="2013" w:type="dxa"/>
            <w:vAlign w:val="center"/>
          </w:tcPr>
          <w:p w14:paraId="1A7FAC0D" w14:textId="77777777" w:rsidR="006D5DBE" w:rsidRPr="00F9562A" w:rsidRDefault="00000000">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80%</w:t>
            </w:r>
          </w:p>
        </w:tc>
      </w:tr>
      <w:tr w:rsidR="006D5DBE" w:rsidRPr="00F9562A" w14:paraId="7B2AE120" w14:textId="77777777" w:rsidTr="006D5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4" w:type="dxa"/>
            <w:tcBorders>
              <w:right w:val="none" w:sz="0" w:space="0" w:color="auto"/>
            </w:tcBorders>
            <w:vAlign w:val="center"/>
          </w:tcPr>
          <w:p w14:paraId="03136FDF" w14:textId="77777777" w:rsidR="006D5DBE" w:rsidRPr="00F9562A" w:rsidRDefault="00000000">
            <w:pPr>
              <w:spacing w:after="120" w:line="240" w:lineRule="auto"/>
              <w:jc w:val="both"/>
              <w:rPr>
                <w:rFonts w:ascii="Times New Roman" w:hAnsi="Times New Roman" w:cs="Times New Roman"/>
                <w:i w:val="0"/>
                <w:lang w:val="en-US"/>
              </w:rPr>
            </w:pPr>
            <w:r w:rsidRPr="00F9562A">
              <w:rPr>
                <w:rFonts w:ascii="Times New Roman" w:hAnsi="Times New Roman" w:cs="Times New Roman"/>
                <w:i w:val="0"/>
                <w:lang w:val="en-US"/>
              </w:rPr>
              <w:t>Allyl alcohol</w:t>
            </w:r>
          </w:p>
        </w:tc>
        <w:tc>
          <w:tcPr>
            <w:tcW w:w="5236" w:type="dxa"/>
            <w:vAlign w:val="center"/>
          </w:tcPr>
          <w:p w14:paraId="1BB77696" w14:textId="77777777" w:rsidR="006D5DBE" w:rsidRPr="00F9562A" w:rsidRDefault="00000000">
            <w:pPr>
              <w:spacing w:after="12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L-Arginine allyl ester dihydrochloride</w:t>
            </w:r>
          </w:p>
          <w:p w14:paraId="684D114A" w14:textId="77777777" w:rsidR="006D5DBE" w:rsidRPr="00F9562A" w:rsidRDefault="00000000">
            <w:pPr>
              <w:spacing w:after="12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9</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18</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4</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xml:space="preserve"> · 2HCl</w:t>
            </w:r>
          </w:p>
        </w:tc>
        <w:tc>
          <w:tcPr>
            <w:tcW w:w="2013" w:type="dxa"/>
            <w:vAlign w:val="center"/>
          </w:tcPr>
          <w:p w14:paraId="6F9D2895" w14:textId="77777777" w:rsidR="006D5DBE" w:rsidRPr="00F9562A" w:rsidRDefault="00000000">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65%</w:t>
            </w:r>
          </w:p>
        </w:tc>
      </w:tr>
      <w:tr w:rsidR="006D5DBE" w:rsidRPr="00F9562A" w14:paraId="581C3D47" w14:textId="77777777" w:rsidTr="006D5DBE">
        <w:tc>
          <w:tcPr>
            <w:cnfStyle w:val="001000000000" w:firstRow="0" w:lastRow="0" w:firstColumn="1" w:lastColumn="0" w:oddVBand="0" w:evenVBand="0" w:oddHBand="0" w:evenHBand="0" w:firstRowFirstColumn="0" w:firstRowLastColumn="0" w:lastRowFirstColumn="0" w:lastRowLastColumn="0"/>
            <w:tcW w:w="1994" w:type="dxa"/>
            <w:tcBorders>
              <w:right w:val="none" w:sz="0" w:space="0" w:color="auto"/>
            </w:tcBorders>
            <w:vAlign w:val="center"/>
          </w:tcPr>
          <w:p w14:paraId="370B725A" w14:textId="77777777" w:rsidR="006D5DBE" w:rsidRPr="00F9562A" w:rsidRDefault="00000000">
            <w:pPr>
              <w:spacing w:after="120" w:line="240" w:lineRule="auto"/>
              <w:jc w:val="both"/>
              <w:rPr>
                <w:rFonts w:ascii="Times New Roman" w:hAnsi="Times New Roman" w:cs="Times New Roman"/>
                <w:i w:val="0"/>
                <w:lang w:val="en-US"/>
              </w:rPr>
            </w:pPr>
            <w:r w:rsidRPr="00F9562A">
              <w:rPr>
                <w:rFonts w:ascii="Times New Roman" w:hAnsi="Times New Roman" w:cs="Times New Roman"/>
                <w:i w:val="0"/>
                <w:vertAlign w:val="superscript"/>
                <w:lang w:val="en-US"/>
              </w:rPr>
              <w:t>15</w:t>
            </w:r>
            <w:r w:rsidRPr="00F9562A">
              <w:rPr>
                <w:rFonts w:ascii="Times New Roman" w:hAnsi="Times New Roman" w:cs="Times New Roman"/>
                <w:i w:val="0"/>
                <w:lang w:val="en-US"/>
              </w:rPr>
              <w:t>N</w:t>
            </w:r>
            <w:r w:rsidRPr="00F9562A">
              <w:rPr>
                <w:rFonts w:ascii="Times New Roman" w:hAnsi="Times New Roman" w:cs="Times New Roman"/>
                <w:i w:val="0"/>
                <w:vertAlign w:val="subscript"/>
                <w:lang w:val="en-US"/>
              </w:rPr>
              <w:t xml:space="preserve">2 </w:t>
            </w:r>
            <w:r w:rsidRPr="00F9562A">
              <w:rPr>
                <w:rFonts w:ascii="Times New Roman" w:hAnsi="Times New Roman" w:cs="Times New Roman"/>
                <w:i w:val="0"/>
                <w:lang w:val="en-US"/>
              </w:rPr>
              <w:t>Ethanol</w:t>
            </w:r>
          </w:p>
        </w:tc>
        <w:tc>
          <w:tcPr>
            <w:tcW w:w="5236" w:type="dxa"/>
            <w:shd w:val="clear" w:color="auto" w:fill="F2F2F2" w:themeFill="background1" w:themeFillShade="F2"/>
            <w:vAlign w:val="center"/>
          </w:tcPr>
          <w:p w14:paraId="4D2EA58F" w14:textId="77777777" w:rsidR="006D5DBE" w:rsidRPr="00F9562A" w:rsidRDefault="00000000">
            <w:pPr>
              <w:spacing w:after="12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L-Arginine-(guanidineimino-</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ethyl ester dihydrochloride</w:t>
            </w:r>
          </w:p>
          <w:p w14:paraId="11924800" w14:textId="77777777" w:rsidR="006D5DBE" w:rsidRPr="00F9562A" w:rsidRDefault="00000000">
            <w:pPr>
              <w:spacing w:after="12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8</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18</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xml:space="preserve"> · 2HCl</w:t>
            </w:r>
          </w:p>
        </w:tc>
        <w:tc>
          <w:tcPr>
            <w:tcW w:w="2013" w:type="dxa"/>
            <w:shd w:val="clear" w:color="auto" w:fill="F2F2F2" w:themeFill="background1" w:themeFillShade="F2"/>
            <w:vAlign w:val="center"/>
          </w:tcPr>
          <w:p w14:paraId="33E0F4CD" w14:textId="77777777" w:rsidR="006D5DBE" w:rsidRPr="00F9562A" w:rsidRDefault="00000000">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81%</w:t>
            </w:r>
          </w:p>
        </w:tc>
      </w:tr>
      <w:tr w:rsidR="006D5DBE" w:rsidRPr="00F9562A" w14:paraId="2EE62B3D" w14:textId="77777777" w:rsidTr="006D5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4" w:type="dxa"/>
            <w:tcBorders>
              <w:right w:val="none" w:sz="0" w:space="0" w:color="auto"/>
            </w:tcBorders>
            <w:vAlign w:val="center"/>
          </w:tcPr>
          <w:p w14:paraId="4E67C0B5" w14:textId="77777777" w:rsidR="006D5DBE" w:rsidRPr="00F9562A" w:rsidRDefault="00000000">
            <w:pPr>
              <w:spacing w:after="120" w:line="240" w:lineRule="auto"/>
              <w:jc w:val="both"/>
              <w:rPr>
                <w:rFonts w:ascii="Times New Roman" w:hAnsi="Times New Roman" w:cs="Times New Roman"/>
                <w:i w:val="0"/>
                <w:lang w:val="en-US"/>
              </w:rPr>
            </w:pPr>
            <w:r w:rsidRPr="00F9562A">
              <w:rPr>
                <w:rFonts w:ascii="Times New Roman" w:hAnsi="Times New Roman" w:cs="Times New Roman"/>
                <w:i w:val="0"/>
                <w:lang w:val="en-US"/>
              </w:rPr>
              <w:t>Isopropanol</w:t>
            </w:r>
            <w:r w:rsidRPr="00F9562A">
              <w:rPr>
                <w:rFonts w:ascii="Times New Roman" w:hAnsi="Times New Roman" w:cs="Times New Roman"/>
                <w:i w:val="0"/>
                <w:vertAlign w:val="superscript"/>
                <w:lang w:val="en-US"/>
              </w:rPr>
              <w:t>15</w:t>
            </w:r>
            <w:r w:rsidRPr="00F9562A">
              <w:rPr>
                <w:rFonts w:ascii="Times New Roman" w:hAnsi="Times New Roman" w:cs="Times New Roman"/>
                <w:i w:val="0"/>
                <w:lang w:val="en-US"/>
              </w:rPr>
              <w:t>N</w:t>
            </w:r>
            <w:r w:rsidRPr="00F9562A">
              <w:rPr>
                <w:rFonts w:ascii="Times New Roman" w:hAnsi="Times New Roman" w:cs="Times New Roman"/>
                <w:i w:val="0"/>
                <w:vertAlign w:val="subscript"/>
                <w:lang w:val="en-US"/>
              </w:rPr>
              <w:t>2</w:t>
            </w:r>
          </w:p>
        </w:tc>
        <w:tc>
          <w:tcPr>
            <w:tcW w:w="5236" w:type="dxa"/>
            <w:vAlign w:val="center"/>
          </w:tcPr>
          <w:p w14:paraId="7D58B984" w14:textId="77777777" w:rsidR="006D5DBE" w:rsidRPr="00F9562A" w:rsidRDefault="00000000">
            <w:pPr>
              <w:spacing w:after="12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L-Arginine-(guanidineimino-</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isopropyl ester dihydrochloride</w:t>
            </w:r>
          </w:p>
          <w:p w14:paraId="4FD1EE05" w14:textId="77777777" w:rsidR="006D5DBE" w:rsidRPr="00F9562A" w:rsidRDefault="00000000">
            <w:pPr>
              <w:spacing w:after="12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9</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20</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xml:space="preserve"> · 2HCl</w:t>
            </w:r>
          </w:p>
        </w:tc>
        <w:tc>
          <w:tcPr>
            <w:tcW w:w="2013" w:type="dxa"/>
            <w:vAlign w:val="center"/>
          </w:tcPr>
          <w:p w14:paraId="43A51367" w14:textId="77777777" w:rsidR="006D5DBE" w:rsidRPr="00F9562A" w:rsidRDefault="00000000">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75%</w:t>
            </w:r>
          </w:p>
        </w:tc>
      </w:tr>
      <w:tr w:rsidR="006D5DBE" w:rsidRPr="00F9562A" w14:paraId="6FFF975F" w14:textId="77777777" w:rsidTr="006D5DBE">
        <w:tc>
          <w:tcPr>
            <w:cnfStyle w:val="001000000000" w:firstRow="0" w:lastRow="0" w:firstColumn="1" w:lastColumn="0" w:oddVBand="0" w:evenVBand="0" w:oddHBand="0" w:evenHBand="0" w:firstRowFirstColumn="0" w:firstRowLastColumn="0" w:lastRowFirstColumn="0" w:lastRowLastColumn="0"/>
            <w:tcW w:w="1994" w:type="dxa"/>
            <w:tcBorders>
              <w:right w:val="none" w:sz="0" w:space="0" w:color="auto"/>
            </w:tcBorders>
            <w:vAlign w:val="center"/>
          </w:tcPr>
          <w:p w14:paraId="4F158E50" w14:textId="77777777" w:rsidR="006D5DBE" w:rsidRPr="00F9562A" w:rsidRDefault="00000000">
            <w:pPr>
              <w:spacing w:after="120" w:line="240" w:lineRule="auto"/>
              <w:jc w:val="both"/>
              <w:rPr>
                <w:rFonts w:ascii="Times New Roman" w:hAnsi="Times New Roman" w:cs="Times New Roman"/>
                <w:i w:val="0"/>
                <w:lang w:val="en-US"/>
              </w:rPr>
            </w:pPr>
            <w:r w:rsidRPr="00F9562A">
              <w:rPr>
                <w:rFonts w:ascii="Times New Roman" w:hAnsi="Times New Roman" w:cs="Times New Roman"/>
                <w:i w:val="0"/>
                <w:lang w:val="en-US"/>
              </w:rPr>
              <w:t>Butanol</w:t>
            </w:r>
            <w:r w:rsidRPr="00F9562A">
              <w:rPr>
                <w:rFonts w:ascii="Times New Roman" w:hAnsi="Times New Roman" w:cs="Times New Roman"/>
                <w:i w:val="0"/>
                <w:vertAlign w:val="superscript"/>
                <w:lang w:val="en-US"/>
              </w:rPr>
              <w:t>15</w:t>
            </w:r>
            <w:r w:rsidRPr="00F9562A">
              <w:rPr>
                <w:rFonts w:ascii="Times New Roman" w:hAnsi="Times New Roman" w:cs="Times New Roman"/>
                <w:i w:val="0"/>
                <w:lang w:val="en-US"/>
              </w:rPr>
              <w:t>N</w:t>
            </w:r>
            <w:r w:rsidRPr="00F9562A">
              <w:rPr>
                <w:rFonts w:ascii="Times New Roman" w:hAnsi="Times New Roman" w:cs="Times New Roman"/>
                <w:i w:val="0"/>
                <w:vertAlign w:val="subscript"/>
                <w:lang w:val="en-US"/>
              </w:rPr>
              <w:t>2</w:t>
            </w:r>
          </w:p>
        </w:tc>
        <w:tc>
          <w:tcPr>
            <w:tcW w:w="5236" w:type="dxa"/>
            <w:shd w:val="clear" w:color="auto" w:fill="F2F2F2" w:themeFill="background1" w:themeFillShade="F2"/>
            <w:vAlign w:val="center"/>
          </w:tcPr>
          <w:p w14:paraId="09017406" w14:textId="77777777" w:rsidR="006D5DBE" w:rsidRPr="00F9562A" w:rsidRDefault="00000000">
            <w:pPr>
              <w:spacing w:after="12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L-Arginine-(guanidineimino-</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butanyl ester dihydrochloride</w:t>
            </w:r>
          </w:p>
          <w:p w14:paraId="17CCBF4E" w14:textId="77777777" w:rsidR="006D5DBE" w:rsidRPr="00F9562A" w:rsidRDefault="00000000">
            <w:pPr>
              <w:spacing w:after="12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10</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22</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 xml:space="preserve"> · 2HCl</w:t>
            </w:r>
          </w:p>
        </w:tc>
        <w:tc>
          <w:tcPr>
            <w:tcW w:w="2013" w:type="dxa"/>
            <w:shd w:val="clear" w:color="auto" w:fill="F2F2F2" w:themeFill="background1" w:themeFillShade="F2"/>
            <w:vAlign w:val="center"/>
          </w:tcPr>
          <w:p w14:paraId="24D3E4DC" w14:textId="77777777" w:rsidR="006D5DBE" w:rsidRPr="00F9562A" w:rsidRDefault="00000000">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83%</w:t>
            </w:r>
          </w:p>
        </w:tc>
      </w:tr>
    </w:tbl>
    <w:p w14:paraId="3B5F1458" w14:textId="77777777" w:rsidR="006D5DBE" w:rsidRPr="00F9562A" w:rsidRDefault="00000000" w:rsidP="001A6308">
      <w:pPr>
        <w:suppressAutoHyphens w:val="0"/>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 xml:space="preserve">Supplementary Table </w:t>
      </w:r>
      <w:r w:rsidRPr="00F9562A">
        <w:rPr>
          <w:rFonts w:ascii="Times New Roman" w:hAnsi="Times New Roman" w:cs="Times New Roman"/>
          <w:b/>
          <w:bCs/>
          <w:lang w:val="en-US"/>
        </w:rPr>
        <w:fldChar w:fldCharType="begin"/>
      </w:r>
      <w:r w:rsidRPr="00F9562A">
        <w:rPr>
          <w:rFonts w:ascii="Times New Roman" w:hAnsi="Times New Roman" w:cs="Times New Roman"/>
          <w:b/>
          <w:bCs/>
          <w:lang w:val="en-US"/>
        </w:rPr>
        <w:instrText xml:space="preserve"> SEQ Tableau \* ARABIC </w:instrText>
      </w:r>
      <w:r w:rsidRPr="00F9562A">
        <w:rPr>
          <w:rFonts w:ascii="Times New Roman" w:hAnsi="Times New Roman" w:cs="Times New Roman"/>
          <w:b/>
          <w:bCs/>
          <w:lang w:val="en-US"/>
        </w:rPr>
        <w:fldChar w:fldCharType="separate"/>
      </w:r>
      <w:r w:rsidRPr="00F9562A">
        <w:rPr>
          <w:rFonts w:ascii="Times New Roman" w:hAnsi="Times New Roman" w:cs="Times New Roman"/>
          <w:b/>
          <w:bCs/>
          <w:lang w:val="en-US"/>
        </w:rPr>
        <w:t>1</w:t>
      </w:r>
      <w:r w:rsidRPr="00F9562A">
        <w:rPr>
          <w:rFonts w:ascii="Times New Roman" w:hAnsi="Times New Roman" w:cs="Times New Roman"/>
          <w:b/>
          <w:bCs/>
          <w:lang w:val="en-US"/>
        </w:rPr>
        <w:fldChar w:fldCharType="end"/>
      </w:r>
      <w:r w:rsidRPr="00F9562A">
        <w:rPr>
          <w:rFonts w:ascii="Times New Roman" w:hAnsi="Times New Roman" w:cs="Times New Roman"/>
          <w:b/>
          <w:bCs/>
          <w:lang w:val="en-US"/>
        </w:rPr>
        <w:t xml:space="preserve">: </w:t>
      </w:r>
      <w:r w:rsidRPr="00F9562A">
        <w:rPr>
          <w:rFonts w:ascii="Times New Roman" w:hAnsi="Times New Roman" w:cs="Times New Roman"/>
          <w:lang w:val="en-US"/>
        </w:rPr>
        <w:t xml:space="preserve">Arginine and ester derivatives MS reporter structures synthesized before addition onto the clickable UV photocleavable moiety. </w:t>
      </w:r>
      <w:r w:rsidRPr="00F9562A">
        <w:rPr>
          <w:rFonts w:ascii="Times New Roman" w:hAnsi="Times New Roman" w:cs="Times New Roman"/>
          <w:b/>
          <w:bCs/>
          <w:lang w:val="en-US"/>
        </w:rPr>
        <w:t>(A)</w:t>
      </w:r>
      <w:r w:rsidRPr="00F9562A">
        <w:rPr>
          <w:rFonts w:ascii="Times New Roman" w:hAnsi="Times New Roman" w:cs="Times New Roman"/>
          <w:lang w:val="en-US"/>
        </w:rPr>
        <w:t xml:space="preserve"> Esterification reaction used to functionalize the arginine and </w:t>
      </w:r>
      <w:r w:rsidRPr="00F9562A">
        <w:rPr>
          <w:rFonts w:ascii="Times New Roman" w:hAnsi="Times New Roman" w:cs="Times New Roman"/>
          <w:b/>
          <w:bCs/>
          <w:lang w:val="en-US"/>
        </w:rPr>
        <w:t>(B)</w:t>
      </w:r>
      <w:r w:rsidRPr="00F9562A">
        <w:rPr>
          <w:rFonts w:ascii="Times New Roman" w:hAnsi="Times New Roman" w:cs="Times New Roman"/>
          <w:lang w:val="en-US"/>
        </w:rPr>
        <w:t xml:space="preserve"> Table of the different esters generated and their respective reaction yield.</w:t>
      </w:r>
    </w:p>
    <w:p w14:paraId="499C3EF9" w14:textId="77777777" w:rsidR="006D5DBE" w:rsidRPr="00F9562A" w:rsidRDefault="006D5DBE">
      <w:pPr>
        <w:suppressAutoHyphens w:val="0"/>
        <w:spacing w:before="120" w:after="60" w:line="264" w:lineRule="auto"/>
        <w:jc w:val="both"/>
        <w:rPr>
          <w:rFonts w:ascii="Times New Roman" w:hAnsi="Times New Roman" w:cs="Times New Roman"/>
          <w:lang w:val="en-US"/>
        </w:rPr>
      </w:pPr>
    </w:p>
    <w:p w14:paraId="0A28A97B" w14:textId="77777777" w:rsidR="006D5DBE" w:rsidRPr="00F9562A" w:rsidRDefault="006D5DBE">
      <w:pPr>
        <w:suppressAutoHyphens w:val="0"/>
        <w:spacing w:before="120" w:after="60" w:line="264" w:lineRule="auto"/>
        <w:jc w:val="both"/>
        <w:rPr>
          <w:rFonts w:ascii="Times New Roman" w:hAnsi="Times New Roman" w:cs="Times New Roman"/>
          <w:lang w:val="en-US"/>
        </w:rPr>
      </w:pPr>
    </w:p>
    <w:p w14:paraId="3E2BDF19" w14:textId="77777777" w:rsidR="001A6308" w:rsidRPr="00F9562A" w:rsidRDefault="001A6308">
      <w:pPr>
        <w:suppressAutoHyphens w:val="0"/>
        <w:spacing w:after="0" w:line="240" w:lineRule="auto"/>
        <w:rPr>
          <w:rFonts w:ascii="Times New Roman" w:hAnsi="Times New Roman" w:cs="Times New Roman"/>
          <w:lang w:val="en-US"/>
        </w:rPr>
      </w:pPr>
      <w:r w:rsidRPr="00F9562A">
        <w:rPr>
          <w:rFonts w:ascii="Times New Roman" w:hAnsi="Times New Roman" w:cs="Times New Roman"/>
          <w:lang w:val="en-US"/>
        </w:rPr>
        <w:br w:type="page"/>
      </w:r>
    </w:p>
    <w:p w14:paraId="2B9B707F" w14:textId="190DB6D6" w:rsidR="006D5DBE" w:rsidRPr="00F9562A" w:rsidRDefault="00000000">
      <w:pPr>
        <w:suppressAutoHyphens w:val="0"/>
        <w:spacing w:before="120" w:after="60" w:line="264" w:lineRule="auto"/>
        <w:jc w:val="both"/>
        <w:rPr>
          <w:rFonts w:ascii="Times New Roman" w:hAnsi="Times New Roman" w:cs="Times New Roman"/>
          <w:lang w:val="en-US"/>
        </w:rPr>
      </w:pPr>
      <w:r w:rsidRPr="00F9562A">
        <w:rPr>
          <w:noProof/>
          <w:lang w:val="en-US"/>
        </w:rPr>
        <w:lastRenderedPageBreak/>
        <mc:AlternateContent>
          <mc:Choice Requires="wps">
            <w:drawing>
              <wp:anchor distT="45720" distB="45720" distL="114300" distR="114300" simplePos="0" relativeHeight="251664384" behindDoc="0" locked="0" layoutInCell="1" allowOverlap="1" wp14:anchorId="062A3926" wp14:editId="1CDF127E">
                <wp:simplePos x="0" y="0"/>
                <wp:positionH relativeFrom="margin">
                  <wp:align>left</wp:align>
                </wp:positionH>
                <wp:positionV relativeFrom="paragraph">
                  <wp:posOffset>8148</wp:posOffset>
                </wp:positionV>
                <wp:extent cx="356259" cy="1404620"/>
                <wp:effectExtent l="0" t="0" r="5715" b="5715"/>
                <wp:wrapNone/>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59" cy="1404620"/>
                        </a:xfrm>
                        <a:prstGeom prst="rect">
                          <a:avLst/>
                        </a:prstGeom>
                        <a:solidFill>
                          <a:srgbClr val="FFFFFF"/>
                        </a:solidFill>
                        <a:ln w="9525">
                          <a:noFill/>
                          <a:miter lim="800000"/>
                          <a:headEnd/>
                          <a:tailEnd/>
                        </a:ln>
                      </wps:spPr>
                      <wps:txbx>
                        <w:txbxContent>
                          <w:p w14:paraId="7B8FF221" w14:textId="77777777" w:rsidR="006D5DBE" w:rsidRDefault="00000000">
                            <w:pPr>
                              <w:rPr>
                                <w:rFonts w:ascii="Times New Roman" w:hAnsi="Times New Roman" w:cs="Times New Roman"/>
                                <w:b/>
                                <w:bCs/>
                              </w:rPr>
                            </w:pPr>
                            <w:r>
                              <w:rPr>
                                <w:rFonts w:ascii="Times New Roman" w:hAnsi="Times New Roman" w:cs="Times New Roman"/>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2A3926" id="_x0000_s1027" type="#_x0000_t202" style="position:absolute;left:0;text-align:left;margin-left:0;margin-top:.65pt;width:28.05pt;height:110.6pt;z-index:2516643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" stroked="f">
                <v:textbox style="mso-fit-shape-to-text:t">
                  <w:txbxContent>
                    <w:p w14:paraId="7B8FF221" w14:textId="77777777" w:rsidR="006D5DBE" w:rsidRDefault="00000000">
                      <w:pPr>
                        <w:rPr>
                          <w:rFonts w:ascii="Times New Roman" w:hAnsi="Times New Roman" w:cs="Times New Roman"/>
                          <w:b/>
                          <w:bCs/>
                        </w:rPr>
                      </w:pPr>
                      <w:r>
                        <w:rPr>
                          <w:rFonts w:ascii="Times New Roman" w:hAnsi="Times New Roman" w:cs="Times New Roman"/>
                          <w:b/>
                          <w:bCs/>
                        </w:rPr>
                        <w:t>A</w:t>
                      </w:r>
                    </w:p>
                  </w:txbxContent>
                </v:textbox>
                <w10:wrap anchorx="margin"/>
              </v:shape>
            </w:pict>
          </mc:Fallback>
        </mc:AlternateContent>
      </w:r>
      <w:r w:rsidR="00354896" w:rsidRPr="00EB4EB3">
        <w:rPr>
          <w:noProof/>
          <w:lang w:val="en-US"/>
        </w:rPr>
        <w:object w:dxaOrig="18439" w:dyaOrig="5066" w14:anchorId="24F12FFD">
          <v:shape id="_x0000_i1025" type="#_x0000_t75" alt="" style="width:452.7pt;height:124.6pt;mso-width-percent:0;mso-height-percent:0;mso-width-percent:0;mso-height-percent:0" o:ole="">
            <v:imagedata r:id="rId12" o:title=""/>
          </v:shape>
          <o:OLEObject Type="Embed" ProgID="ChemDraw_x64.Document.6.0" ShapeID="_x0000_i1025" DrawAspect="Content" ObjectID="_1838897858" r:id="rId13"/>
        </w:object>
      </w:r>
    </w:p>
    <w:p w14:paraId="05378AA3" w14:textId="77777777" w:rsidR="006D5DBE" w:rsidRPr="00F9562A" w:rsidRDefault="006D5DBE">
      <w:pPr>
        <w:suppressAutoHyphens w:val="0"/>
        <w:spacing w:before="120" w:after="60" w:line="264" w:lineRule="auto"/>
        <w:jc w:val="both"/>
        <w:rPr>
          <w:rFonts w:ascii="Times New Roman" w:hAnsi="Times New Roman" w:cs="Times New Roman"/>
          <w:lang w:val="en-US"/>
        </w:rPr>
      </w:pPr>
    </w:p>
    <w:tbl>
      <w:tblPr>
        <w:tblStyle w:val="Tableausimple5"/>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34"/>
        <w:gridCol w:w="1276"/>
        <w:gridCol w:w="1701"/>
        <w:gridCol w:w="1559"/>
        <w:gridCol w:w="1701"/>
      </w:tblGrid>
      <w:tr w:rsidR="006D5DBE" w:rsidRPr="00F9562A" w14:paraId="584D2F0C" w14:textId="77777777" w:rsidTr="006D5DBE">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100" w:firstRow="0" w:lastRow="0" w:firstColumn="1" w:lastColumn="0" w:oddVBand="0" w:evenVBand="0" w:oddHBand="0" w:evenHBand="0" w:firstRowFirstColumn="1" w:firstRowLastColumn="0" w:lastRowFirstColumn="0" w:lastRowLastColumn="0"/>
            <w:tcW w:w="2547" w:type="dxa"/>
            <w:vAlign w:val="center"/>
          </w:tcPr>
          <w:p w14:paraId="3ECE422B" w14:textId="77777777" w:rsidR="006D5DBE" w:rsidRPr="00F9562A" w:rsidRDefault="00000000">
            <w:pPr>
              <w:spacing w:after="60" w:line="264" w:lineRule="auto"/>
              <w:jc w:val="both"/>
              <w:rPr>
                <w:rFonts w:ascii="Times New Roman" w:hAnsi="Times New Roman" w:cs="Times New Roman"/>
                <w:b/>
                <w:bCs/>
                <w:i w:val="0"/>
                <w:lang w:val="en-US"/>
              </w:rPr>
            </w:pPr>
            <w:bookmarkStart w:id="7" w:name="_Hlk226026426"/>
            <w:r w:rsidRPr="00F9562A">
              <w:rPr>
                <w:rFonts w:ascii="Times New Roman" w:hAnsi="Times New Roman" w:cs="Times New Roman"/>
                <w:b/>
                <w:bCs/>
                <w:lang w:val="en-US"/>
              </w:rPr>
              <w:t xml:space="preserve">Clickable Photocleavable Tags </w:t>
            </w:r>
          </w:p>
        </w:tc>
        <w:tc>
          <w:tcPr>
            <w:tcW w:w="1134" w:type="dxa"/>
            <w:vAlign w:val="center"/>
          </w:tcPr>
          <w:p w14:paraId="09CD32E2" w14:textId="77777777" w:rsidR="006D5DBE" w:rsidRPr="00F9562A" w:rsidRDefault="00000000">
            <w:pPr>
              <w:spacing w:after="60" w:line="264"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Cs/>
                <w:lang w:val="en-US"/>
              </w:rPr>
            </w:pPr>
            <w:r w:rsidRPr="00F9562A">
              <w:rPr>
                <w:rFonts w:ascii="Times New Roman" w:hAnsi="Times New Roman" w:cs="Times New Roman"/>
                <w:b/>
                <w:bCs/>
                <w:iCs/>
                <w:lang w:val="en-US"/>
              </w:rPr>
              <w:t>Tag MWmono (u.)</w:t>
            </w:r>
          </w:p>
        </w:tc>
        <w:tc>
          <w:tcPr>
            <w:tcW w:w="1276" w:type="dxa"/>
            <w:vAlign w:val="center"/>
          </w:tcPr>
          <w:p w14:paraId="2025B19D" w14:textId="77777777" w:rsidR="006D5DBE" w:rsidRPr="00F9562A" w:rsidRDefault="00000000">
            <w:pPr>
              <w:spacing w:after="60" w:line="264"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F9562A">
              <w:rPr>
                <w:rFonts w:ascii="Times New Roman" w:hAnsi="Times New Roman" w:cs="Times New Roman"/>
                <w:b/>
                <w:bCs/>
                <w:i w:val="0"/>
                <w:lang w:val="en-US"/>
              </w:rPr>
              <w:t>Reaction yield (u.)</w:t>
            </w:r>
          </w:p>
        </w:tc>
        <w:tc>
          <w:tcPr>
            <w:tcW w:w="1701" w:type="dxa"/>
            <w:vAlign w:val="center"/>
          </w:tcPr>
          <w:p w14:paraId="611B9FA3" w14:textId="77777777" w:rsidR="006D5DBE" w:rsidRPr="00F9562A" w:rsidRDefault="00000000">
            <w:pPr>
              <w:spacing w:after="60" w:line="264"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F9562A">
              <w:rPr>
                <w:rFonts w:ascii="Times New Roman" w:hAnsi="Times New Roman" w:cs="Times New Roman"/>
                <w:b/>
                <w:bCs/>
                <w:lang w:val="en-US"/>
              </w:rPr>
              <w:t>Arginine Derivative MS reporter</w:t>
            </w:r>
          </w:p>
        </w:tc>
        <w:tc>
          <w:tcPr>
            <w:tcW w:w="1559" w:type="dxa"/>
          </w:tcPr>
          <w:p w14:paraId="7BC8149E" w14:textId="77777777" w:rsidR="006D5DBE" w:rsidRPr="00F9562A" w:rsidRDefault="00000000">
            <w:pPr>
              <w:spacing w:after="60" w:line="264"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lang w:val="en-US"/>
              </w:rPr>
            </w:pPr>
            <w:r w:rsidRPr="00F9562A">
              <w:rPr>
                <w:rFonts w:ascii="Times New Roman" w:hAnsi="Times New Roman" w:cs="Times New Roman"/>
                <w:b/>
                <w:bCs/>
                <w:i w:val="0"/>
                <w:lang w:val="en-US"/>
              </w:rPr>
              <w:t>MS reporter MWmono (u.)</w:t>
            </w:r>
          </w:p>
          <w:p w14:paraId="45CBDA86" w14:textId="77777777" w:rsidR="006D5DBE" w:rsidRPr="00F9562A" w:rsidRDefault="00000000">
            <w:pPr>
              <w:spacing w:after="60" w:line="264"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lang w:val="en-US"/>
              </w:rPr>
            </w:pPr>
            <w:r w:rsidRPr="00F9562A">
              <w:rPr>
                <w:rFonts w:ascii="Times New Roman" w:hAnsi="Times New Roman" w:cs="Times New Roman"/>
                <w:b/>
                <w:bCs/>
                <w:i w:val="0"/>
                <w:lang w:val="en-US"/>
              </w:rPr>
              <w:t>(after UV exposition)</w:t>
            </w:r>
          </w:p>
        </w:tc>
        <w:tc>
          <w:tcPr>
            <w:tcW w:w="1701" w:type="dxa"/>
            <w:vAlign w:val="center"/>
          </w:tcPr>
          <w:p w14:paraId="388B1A86" w14:textId="77777777" w:rsidR="006D5DBE" w:rsidRPr="00F9562A" w:rsidRDefault="00000000">
            <w:pPr>
              <w:spacing w:after="60" w:line="264"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lang w:val="en-US"/>
              </w:rPr>
            </w:pPr>
            <w:r w:rsidRPr="00F9562A">
              <w:rPr>
                <w:rFonts w:ascii="Times New Roman" w:hAnsi="Times New Roman" w:cs="Times New Roman"/>
                <w:b/>
                <w:bCs/>
                <w:iCs/>
                <w:lang w:val="en-US"/>
              </w:rPr>
              <w:t>m/z</w:t>
            </w:r>
            <w:r w:rsidRPr="00F9562A">
              <w:rPr>
                <w:rFonts w:ascii="Times New Roman" w:hAnsi="Times New Roman" w:cs="Times New Roman"/>
                <w:b/>
                <w:bCs/>
                <w:i w:val="0"/>
                <w:lang w:val="en-US"/>
              </w:rPr>
              <w:t xml:space="preserve"> reporter MWmono (u.)</w:t>
            </w:r>
          </w:p>
          <w:p w14:paraId="4B856A55" w14:textId="77777777" w:rsidR="006D5DBE" w:rsidRPr="00F9562A" w:rsidRDefault="00000000">
            <w:pPr>
              <w:spacing w:after="60" w:line="264"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lang w:val="en-US"/>
              </w:rPr>
            </w:pPr>
            <w:r w:rsidRPr="00F9562A">
              <w:rPr>
                <w:rFonts w:ascii="Times New Roman" w:hAnsi="Times New Roman" w:cs="Times New Roman"/>
                <w:b/>
                <w:bCs/>
                <w:i w:val="0"/>
                <w:lang w:val="en-US"/>
              </w:rPr>
              <w:t>(after UV exposition)</w:t>
            </w:r>
          </w:p>
        </w:tc>
      </w:tr>
      <w:tr w:rsidR="006D5DBE" w:rsidRPr="00F9562A" w14:paraId="6234AC31" w14:textId="77777777" w:rsidTr="006D5DBE">
        <w:trPr>
          <w:cnfStyle w:val="000000100000" w:firstRow="0" w:lastRow="0" w:firstColumn="0" w:lastColumn="0" w:oddVBand="0" w:evenVBand="0" w:oddHBand="1" w:evenHBand="0" w:firstRowFirstColumn="0" w:firstRowLastColumn="0" w:lastRowFirstColumn="0" w:lastRowLastColumn="0"/>
          <w:trHeight w:val="835"/>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412B5FA"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methyl ((1-(4-((1-azido-13-oxo-3,6,9-trioxa-12-azahexadecan-16-yl)oxy)-5-methoxy-2-nitrophenyl)ethoxy)carbonyl)argininate</w:t>
            </w:r>
          </w:p>
          <w:p w14:paraId="7CDC10C2"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29</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47</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9</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12</w:t>
            </w:r>
          </w:p>
        </w:tc>
        <w:tc>
          <w:tcPr>
            <w:tcW w:w="1134" w:type="dxa"/>
            <w:vAlign w:val="center"/>
          </w:tcPr>
          <w:p w14:paraId="217BD39F"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713.75</w:t>
            </w:r>
          </w:p>
        </w:tc>
        <w:tc>
          <w:tcPr>
            <w:tcW w:w="1276" w:type="dxa"/>
            <w:vAlign w:val="center"/>
          </w:tcPr>
          <w:p w14:paraId="267238E1"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en-US"/>
              </w:rPr>
            </w:pPr>
            <w:r w:rsidRPr="00F9562A">
              <w:rPr>
                <w:rFonts w:ascii="Times New Roman" w:hAnsi="Times New Roman" w:cs="Times New Roman"/>
                <w:lang w:val="en-US"/>
              </w:rPr>
              <w:t>48%</w:t>
            </w:r>
          </w:p>
        </w:tc>
        <w:tc>
          <w:tcPr>
            <w:tcW w:w="1701" w:type="dxa"/>
            <w:vAlign w:val="center"/>
          </w:tcPr>
          <w:p w14:paraId="06FCD979"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b/>
                <w:bCs/>
                <w:lang w:val="en-US"/>
              </w:rPr>
              <w:t>T1:</w:t>
            </w:r>
            <w:r w:rsidRPr="00F9562A">
              <w:rPr>
                <w:rFonts w:ascii="Times New Roman" w:hAnsi="Times New Roman" w:cs="Times New Roman"/>
                <w:lang w:val="en-US"/>
              </w:rPr>
              <w:t xml:space="preserve"> </w:t>
            </w:r>
          </w:p>
          <w:p w14:paraId="2D2FA03E"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US"/>
              </w:rPr>
            </w:pPr>
            <w:r w:rsidRPr="00F9562A">
              <w:rPr>
                <w:rFonts w:ascii="Times New Roman" w:hAnsi="Times New Roman" w:cs="Times New Roman"/>
                <w:lang w:val="en-US"/>
              </w:rPr>
              <w:t xml:space="preserve">L-Arginine methyl ester </w:t>
            </w:r>
          </w:p>
        </w:tc>
        <w:tc>
          <w:tcPr>
            <w:tcW w:w="1559" w:type="dxa"/>
            <w:vAlign w:val="center"/>
          </w:tcPr>
          <w:p w14:paraId="17234796"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US"/>
              </w:rPr>
            </w:pPr>
            <w:r w:rsidRPr="00F9562A">
              <w:rPr>
                <w:rFonts w:ascii="Times New Roman" w:eastAsia="Calibri" w:hAnsi="Times New Roman" w:cs="Times New Roman"/>
                <w:lang w:val="en-US"/>
              </w:rPr>
              <w:t>188.1273</w:t>
            </w:r>
          </w:p>
        </w:tc>
        <w:tc>
          <w:tcPr>
            <w:tcW w:w="1701" w:type="dxa"/>
            <w:vAlign w:val="center"/>
          </w:tcPr>
          <w:p w14:paraId="3F7E0FE5"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189.1346</w:t>
            </w:r>
          </w:p>
        </w:tc>
      </w:tr>
      <w:tr w:rsidR="006D5DBE" w:rsidRPr="00F9562A" w14:paraId="7142346F" w14:textId="77777777" w:rsidTr="006D5DBE">
        <w:trPr>
          <w:trHeight w:val="835"/>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9BEB223"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ethyl ((1-(4-((1-azido-13-oxo-3,6,9-trioxa-12-azahexadecan-16-yl)oxy)-5-methoxy-2-nitrophenyl)ethoxy)carbonyl)argininate</w:t>
            </w:r>
          </w:p>
          <w:p w14:paraId="43C4B67E"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30</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49</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9</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12</w:t>
            </w:r>
          </w:p>
        </w:tc>
        <w:tc>
          <w:tcPr>
            <w:tcW w:w="1134" w:type="dxa"/>
            <w:vAlign w:val="center"/>
          </w:tcPr>
          <w:p w14:paraId="6C99C814"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727.77</w:t>
            </w:r>
          </w:p>
        </w:tc>
        <w:tc>
          <w:tcPr>
            <w:tcW w:w="1276" w:type="dxa"/>
            <w:vAlign w:val="center"/>
          </w:tcPr>
          <w:p w14:paraId="629D8BF8"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F9562A">
              <w:rPr>
                <w:rFonts w:ascii="Times New Roman" w:hAnsi="Times New Roman" w:cs="Times New Roman"/>
                <w:lang w:val="en-US"/>
              </w:rPr>
              <w:t>27%</w:t>
            </w:r>
          </w:p>
        </w:tc>
        <w:tc>
          <w:tcPr>
            <w:tcW w:w="1701" w:type="dxa"/>
            <w:vAlign w:val="center"/>
          </w:tcPr>
          <w:p w14:paraId="510F87BA"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b/>
                <w:bCs/>
                <w:lang w:val="en-US"/>
              </w:rPr>
              <w:t>T2:</w:t>
            </w:r>
            <w:r w:rsidRPr="00F9562A">
              <w:rPr>
                <w:rFonts w:ascii="Times New Roman" w:hAnsi="Times New Roman" w:cs="Times New Roman"/>
                <w:lang w:val="en-US"/>
              </w:rPr>
              <w:t xml:space="preserve"> </w:t>
            </w:r>
          </w:p>
          <w:p w14:paraId="5BD6D438"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US"/>
              </w:rPr>
            </w:pPr>
            <w:r w:rsidRPr="00F9562A">
              <w:rPr>
                <w:rFonts w:ascii="Times New Roman" w:hAnsi="Times New Roman" w:cs="Times New Roman"/>
                <w:lang w:val="en-US"/>
              </w:rPr>
              <w:t xml:space="preserve">L-Arginine ethyl ester </w:t>
            </w:r>
          </w:p>
        </w:tc>
        <w:tc>
          <w:tcPr>
            <w:tcW w:w="1559" w:type="dxa"/>
            <w:vAlign w:val="center"/>
          </w:tcPr>
          <w:p w14:paraId="5B984687"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US"/>
              </w:rPr>
            </w:pPr>
            <w:r w:rsidRPr="00F9562A">
              <w:rPr>
                <w:rFonts w:ascii="Times New Roman" w:eastAsia="Calibri" w:hAnsi="Times New Roman" w:cs="Times New Roman"/>
                <w:lang w:val="en-US"/>
              </w:rPr>
              <w:t>202.1430</w:t>
            </w:r>
          </w:p>
        </w:tc>
        <w:tc>
          <w:tcPr>
            <w:tcW w:w="1701" w:type="dxa"/>
            <w:vAlign w:val="center"/>
          </w:tcPr>
          <w:p w14:paraId="7BD68F3E"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203.1503</w:t>
            </w:r>
          </w:p>
        </w:tc>
      </w:tr>
      <w:tr w:rsidR="006D5DBE" w:rsidRPr="00F9562A" w14:paraId="31907044" w14:textId="77777777" w:rsidTr="006D5DBE">
        <w:trPr>
          <w:cnfStyle w:val="000000100000" w:firstRow="0" w:lastRow="0" w:firstColumn="0" w:lastColumn="0" w:oddVBand="0" w:evenVBand="0" w:oddHBand="1" w:evenHBand="0" w:firstRowFirstColumn="0" w:firstRowLastColumn="0" w:lastRowFirstColumn="0" w:lastRowLastColumn="0"/>
          <w:trHeight w:val="1110"/>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3E26A5B"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methyl-d3 ((1-(4-((1-azido-13-oxo-3,6,9-trioxa-12-azahexadecan-16-yl)oxy)-5-methoxy-2-nitrophenyl)ethoxy)carbonyl)argininate</w:t>
            </w:r>
          </w:p>
          <w:p w14:paraId="7016EB6A"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29</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44</w:t>
            </w:r>
            <w:r w:rsidRPr="00F9562A">
              <w:rPr>
                <w:rFonts w:ascii="Times New Roman" w:eastAsia="Calibri" w:hAnsi="Times New Roman" w:cs="Times New Roman"/>
                <w:lang w:val="en-US"/>
              </w:rPr>
              <w:t>D</w:t>
            </w:r>
            <w:r w:rsidRPr="00F9562A">
              <w:rPr>
                <w:rFonts w:ascii="Times New Roman" w:eastAsia="Calibri" w:hAnsi="Times New Roman" w:cs="Times New Roman"/>
                <w:vertAlign w:val="subscript"/>
                <w:lang w:val="en-US"/>
              </w:rPr>
              <w:t>3</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9</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12</w:t>
            </w:r>
          </w:p>
        </w:tc>
        <w:tc>
          <w:tcPr>
            <w:tcW w:w="1134" w:type="dxa"/>
            <w:vAlign w:val="center"/>
          </w:tcPr>
          <w:p w14:paraId="3A5230DA"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716.76</w:t>
            </w:r>
          </w:p>
        </w:tc>
        <w:tc>
          <w:tcPr>
            <w:tcW w:w="1276" w:type="dxa"/>
            <w:vAlign w:val="center"/>
          </w:tcPr>
          <w:p w14:paraId="7E28F1E2"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lang w:val="en-US"/>
              </w:rPr>
            </w:pPr>
            <w:r w:rsidRPr="00F9562A">
              <w:rPr>
                <w:rFonts w:ascii="Times New Roman" w:hAnsi="Times New Roman" w:cs="Times New Roman"/>
                <w:bCs/>
                <w:lang w:val="en-US"/>
              </w:rPr>
              <w:t>43%</w:t>
            </w:r>
          </w:p>
        </w:tc>
        <w:tc>
          <w:tcPr>
            <w:tcW w:w="1701" w:type="dxa"/>
            <w:vAlign w:val="center"/>
          </w:tcPr>
          <w:p w14:paraId="03D47161"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b/>
                <w:bCs/>
                <w:lang w:val="en-US"/>
              </w:rPr>
              <w:t>T3:</w:t>
            </w:r>
            <w:r w:rsidRPr="00F9562A">
              <w:rPr>
                <w:rFonts w:ascii="Times New Roman" w:hAnsi="Times New Roman" w:cs="Times New Roman"/>
                <w:lang w:val="en-US"/>
              </w:rPr>
              <w:t xml:space="preserve"> </w:t>
            </w:r>
          </w:p>
          <w:p w14:paraId="080E3689"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US"/>
              </w:rPr>
            </w:pPr>
            <w:r w:rsidRPr="00F9562A">
              <w:rPr>
                <w:rFonts w:ascii="Times New Roman" w:hAnsi="Times New Roman" w:cs="Times New Roman"/>
                <w:lang w:val="en-US"/>
              </w:rPr>
              <w:t xml:space="preserve">L-Arginine methyl-d3 ester </w:t>
            </w:r>
          </w:p>
        </w:tc>
        <w:tc>
          <w:tcPr>
            <w:tcW w:w="1559" w:type="dxa"/>
            <w:vAlign w:val="center"/>
          </w:tcPr>
          <w:p w14:paraId="244EE443"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US"/>
              </w:rPr>
            </w:pPr>
            <w:r w:rsidRPr="00F9562A">
              <w:rPr>
                <w:rFonts w:ascii="Times New Roman" w:eastAsia="Calibri" w:hAnsi="Times New Roman" w:cs="Times New Roman"/>
                <w:lang w:val="en-US"/>
              </w:rPr>
              <w:t>191.1479</w:t>
            </w:r>
          </w:p>
        </w:tc>
        <w:tc>
          <w:tcPr>
            <w:tcW w:w="1701" w:type="dxa"/>
            <w:vAlign w:val="center"/>
          </w:tcPr>
          <w:p w14:paraId="0197A48D"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192.1552</w:t>
            </w:r>
          </w:p>
        </w:tc>
      </w:tr>
      <w:tr w:rsidR="006D5DBE" w:rsidRPr="00F9562A" w14:paraId="44277656" w14:textId="77777777" w:rsidTr="006D5DBE">
        <w:trPr>
          <w:trHeight w:val="823"/>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D2FBFA4"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isopropyl ((1-(4-((1-azido-13-oxo-3,6,9-trioxa-12-azahexadecan-16-yl)oxy)-5-methoxy-2-nitrophenyl)ethoxy)carbonyl)argininate</w:t>
            </w:r>
          </w:p>
          <w:p w14:paraId="7BD7BADF"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31</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51</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9</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12</w:t>
            </w:r>
          </w:p>
        </w:tc>
        <w:tc>
          <w:tcPr>
            <w:tcW w:w="1134" w:type="dxa"/>
            <w:vAlign w:val="center"/>
          </w:tcPr>
          <w:p w14:paraId="1E28FFBA"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741.80</w:t>
            </w:r>
          </w:p>
        </w:tc>
        <w:tc>
          <w:tcPr>
            <w:tcW w:w="1276" w:type="dxa"/>
            <w:vAlign w:val="center"/>
          </w:tcPr>
          <w:p w14:paraId="25E74449"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F9562A">
              <w:rPr>
                <w:rFonts w:ascii="Times New Roman" w:hAnsi="Times New Roman" w:cs="Times New Roman"/>
                <w:lang w:val="en-US"/>
              </w:rPr>
              <w:t>18%</w:t>
            </w:r>
          </w:p>
        </w:tc>
        <w:tc>
          <w:tcPr>
            <w:tcW w:w="1701" w:type="dxa"/>
            <w:vAlign w:val="center"/>
          </w:tcPr>
          <w:p w14:paraId="34336376"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b/>
                <w:bCs/>
                <w:lang w:val="en-US"/>
              </w:rPr>
              <w:t>T4:</w:t>
            </w:r>
            <w:r w:rsidRPr="00F9562A">
              <w:rPr>
                <w:rFonts w:ascii="Times New Roman" w:hAnsi="Times New Roman" w:cs="Times New Roman"/>
                <w:lang w:val="en-US"/>
              </w:rPr>
              <w:t xml:space="preserve"> </w:t>
            </w:r>
          </w:p>
          <w:p w14:paraId="327B6F86"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US"/>
              </w:rPr>
            </w:pPr>
            <w:r w:rsidRPr="00F9562A">
              <w:rPr>
                <w:rFonts w:ascii="Times New Roman" w:hAnsi="Times New Roman" w:cs="Times New Roman"/>
                <w:lang w:val="en-US"/>
              </w:rPr>
              <w:t xml:space="preserve">L-Arginine isopropyl ester </w:t>
            </w:r>
          </w:p>
        </w:tc>
        <w:tc>
          <w:tcPr>
            <w:tcW w:w="1559" w:type="dxa"/>
            <w:vAlign w:val="center"/>
          </w:tcPr>
          <w:p w14:paraId="4472305C"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US"/>
              </w:rPr>
            </w:pPr>
            <w:r w:rsidRPr="00F9562A">
              <w:rPr>
                <w:rFonts w:ascii="Times New Roman" w:eastAsia="Calibri" w:hAnsi="Times New Roman" w:cs="Times New Roman"/>
                <w:lang w:val="en-US"/>
              </w:rPr>
              <w:t>216.1586</w:t>
            </w:r>
          </w:p>
        </w:tc>
        <w:tc>
          <w:tcPr>
            <w:tcW w:w="1701" w:type="dxa"/>
            <w:vAlign w:val="center"/>
          </w:tcPr>
          <w:p w14:paraId="6BB61A9A"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217.1659</w:t>
            </w:r>
          </w:p>
        </w:tc>
      </w:tr>
      <w:tr w:rsidR="006D5DBE" w:rsidRPr="00F9562A" w14:paraId="7D701FE6" w14:textId="77777777" w:rsidTr="006D5DBE">
        <w:trPr>
          <w:cnfStyle w:val="000000100000" w:firstRow="0" w:lastRow="0" w:firstColumn="0" w:lastColumn="0" w:oddVBand="0" w:evenVBand="0" w:oddHBand="1" w:evenHBand="0" w:firstRowFirstColumn="0" w:firstRowLastColumn="0" w:lastRowFirstColumn="0" w:lastRowLastColumn="0"/>
          <w:trHeight w:val="835"/>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8F3ACC4"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butyl ((1-(4-((1-azido-13-oxo-3,6,9-trioxa-12-azahexadecan-16-yl)oxy)-5-methoxy-2-</w:t>
            </w:r>
            <w:r w:rsidRPr="00F9562A">
              <w:rPr>
                <w:rFonts w:ascii="Times New Roman" w:eastAsia="Calibri" w:hAnsi="Times New Roman" w:cs="Times New Roman"/>
                <w:lang w:val="en-US"/>
              </w:rPr>
              <w:lastRenderedPageBreak/>
              <w:t>nitrophenyl)ethoxy)carb.nyl)argininate</w:t>
            </w:r>
          </w:p>
          <w:p w14:paraId="7737A7C7"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32</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53</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9</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12</w:t>
            </w:r>
          </w:p>
        </w:tc>
        <w:tc>
          <w:tcPr>
            <w:tcW w:w="1134" w:type="dxa"/>
            <w:vAlign w:val="center"/>
          </w:tcPr>
          <w:p w14:paraId="2D2C6F8F"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lastRenderedPageBreak/>
              <w:t>755.83</w:t>
            </w:r>
          </w:p>
        </w:tc>
        <w:tc>
          <w:tcPr>
            <w:tcW w:w="1276" w:type="dxa"/>
            <w:vAlign w:val="center"/>
          </w:tcPr>
          <w:p w14:paraId="1CC09AF1"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en-US"/>
              </w:rPr>
            </w:pPr>
            <w:r w:rsidRPr="00F9562A">
              <w:rPr>
                <w:rFonts w:ascii="Times New Roman" w:hAnsi="Times New Roman" w:cs="Times New Roman"/>
                <w:lang w:val="en-US"/>
              </w:rPr>
              <w:t>63%</w:t>
            </w:r>
          </w:p>
        </w:tc>
        <w:tc>
          <w:tcPr>
            <w:tcW w:w="1701" w:type="dxa"/>
            <w:vAlign w:val="center"/>
          </w:tcPr>
          <w:p w14:paraId="2404C8CC"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b/>
                <w:bCs/>
                <w:lang w:val="en-US"/>
              </w:rPr>
              <w:t>T5:</w:t>
            </w:r>
            <w:r w:rsidRPr="00F9562A">
              <w:rPr>
                <w:rFonts w:ascii="Times New Roman" w:hAnsi="Times New Roman" w:cs="Times New Roman"/>
                <w:lang w:val="en-US"/>
              </w:rPr>
              <w:t xml:space="preserve"> </w:t>
            </w:r>
          </w:p>
          <w:p w14:paraId="66980B41"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US"/>
              </w:rPr>
            </w:pPr>
            <w:r w:rsidRPr="00F9562A">
              <w:rPr>
                <w:rFonts w:ascii="Times New Roman" w:hAnsi="Times New Roman" w:cs="Times New Roman"/>
                <w:lang w:val="en-US"/>
              </w:rPr>
              <w:t xml:space="preserve">L-Arginine butanyl ester </w:t>
            </w:r>
          </w:p>
        </w:tc>
        <w:tc>
          <w:tcPr>
            <w:tcW w:w="1559" w:type="dxa"/>
            <w:vAlign w:val="center"/>
          </w:tcPr>
          <w:p w14:paraId="71F4B1F3"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US"/>
              </w:rPr>
            </w:pPr>
            <w:r w:rsidRPr="00F9562A">
              <w:rPr>
                <w:rFonts w:ascii="Times New Roman" w:eastAsia="Calibri" w:hAnsi="Times New Roman" w:cs="Times New Roman"/>
                <w:lang w:val="en-US"/>
              </w:rPr>
              <w:t>230.1743</w:t>
            </w:r>
          </w:p>
        </w:tc>
        <w:tc>
          <w:tcPr>
            <w:tcW w:w="1701" w:type="dxa"/>
            <w:vAlign w:val="center"/>
          </w:tcPr>
          <w:p w14:paraId="535BA259"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231.1816</w:t>
            </w:r>
          </w:p>
        </w:tc>
      </w:tr>
      <w:tr w:rsidR="006D5DBE" w:rsidRPr="00F9562A" w14:paraId="4D418C83" w14:textId="77777777" w:rsidTr="006D5DBE">
        <w:trPr>
          <w:trHeight w:val="70"/>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184A627"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isopentyl ((1-(4-((1-azido-13-oxo-3,6,9-trioxa-12-azahexadecan-16-yl)oxy)-5-methoxy-2-nitrophenyl)ethoxy)carbonyl)argininate</w:t>
            </w:r>
          </w:p>
          <w:p w14:paraId="68E6F9B6"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33</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55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9</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12</w:t>
            </w:r>
          </w:p>
        </w:tc>
        <w:tc>
          <w:tcPr>
            <w:tcW w:w="1134" w:type="dxa"/>
            <w:vAlign w:val="center"/>
          </w:tcPr>
          <w:p w14:paraId="0006A944"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769.85</w:t>
            </w:r>
          </w:p>
        </w:tc>
        <w:tc>
          <w:tcPr>
            <w:tcW w:w="1276" w:type="dxa"/>
            <w:vAlign w:val="center"/>
          </w:tcPr>
          <w:p w14:paraId="1A9849A2"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F9562A">
              <w:rPr>
                <w:rFonts w:ascii="Times New Roman" w:hAnsi="Times New Roman" w:cs="Times New Roman"/>
                <w:lang w:val="en-US"/>
              </w:rPr>
              <w:t>50%</w:t>
            </w:r>
          </w:p>
        </w:tc>
        <w:tc>
          <w:tcPr>
            <w:tcW w:w="1701" w:type="dxa"/>
            <w:vAlign w:val="center"/>
          </w:tcPr>
          <w:p w14:paraId="5F4D7A9B"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b/>
                <w:bCs/>
                <w:lang w:val="en-US"/>
              </w:rPr>
              <w:t>T6:</w:t>
            </w:r>
            <w:r w:rsidRPr="00F9562A">
              <w:rPr>
                <w:rFonts w:ascii="Times New Roman" w:hAnsi="Times New Roman" w:cs="Times New Roman"/>
                <w:lang w:val="en-US"/>
              </w:rPr>
              <w:t xml:space="preserve"> </w:t>
            </w:r>
          </w:p>
          <w:p w14:paraId="3A6580FE"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US"/>
              </w:rPr>
            </w:pPr>
            <w:r w:rsidRPr="00F9562A">
              <w:rPr>
                <w:rFonts w:ascii="Times New Roman" w:hAnsi="Times New Roman" w:cs="Times New Roman"/>
                <w:lang w:val="en-US"/>
              </w:rPr>
              <w:t xml:space="preserve">L-Arginine isoamyl ester </w:t>
            </w:r>
          </w:p>
        </w:tc>
        <w:tc>
          <w:tcPr>
            <w:tcW w:w="1559" w:type="dxa"/>
            <w:vAlign w:val="center"/>
          </w:tcPr>
          <w:p w14:paraId="63125B20"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US"/>
              </w:rPr>
            </w:pPr>
            <w:r w:rsidRPr="00F9562A">
              <w:rPr>
                <w:rFonts w:ascii="Times New Roman" w:eastAsia="Calibri" w:hAnsi="Times New Roman" w:cs="Times New Roman"/>
                <w:lang w:val="en-US"/>
              </w:rPr>
              <w:t>244.1899</w:t>
            </w:r>
          </w:p>
        </w:tc>
        <w:tc>
          <w:tcPr>
            <w:tcW w:w="1701" w:type="dxa"/>
            <w:vAlign w:val="center"/>
          </w:tcPr>
          <w:p w14:paraId="523EC612"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245.1972</w:t>
            </w:r>
          </w:p>
        </w:tc>
      </w:tr>
      <w:tr w:rsidR="006D5DBE" w:rsidRPr="00F9562A" w14:paraId="1604CE81" w14:textId="77777777" w:rsidTr="006D5DB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6B84D9C"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allyl ((1-(4-((1-azido-13-oxo-3,6,9-trioxa-12-azahexadecan-16-yl)oxy)-5-methoxy-2-nitrophenyl)ethoxy)carbonyl)argininate</w:t>
            </w:r>
            <w:r w:rsidRPr="00F9562A">
              <w:rPr>
                <w:rFonts w:ascii="Times New Roman" w:eastAsia="Calibri" w:hAnsi="Times New Roman" w:cs="Times New Roman"/>
                <w:lang w:val="en-US"/>
              </w:rPr>
              <w:br/>
              <w:t>C</w:t>
            </w:r>
            <w:r w:rsidRPr="00F9562A">
              <w:rPr>
                <w:rFonts w:ascii="Times New Roman" w:eastAsia="Calibri" w:hAnsi="Times New Roman" w:cs="Times New Roman"/>
                <w:vertAlign w:val="subscript"/>
                <w:lang w:val="en-US"/>
              </w:rPr>
              <w:t>31</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49</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9</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12</w:t>
            </w:r>
          </w:p>
        </w:tc>
        <w:tc>
          <w:tcPr>
            <w:tcW w:w="1134" w:type="dxa"/>
            <w:vAlign w:val="center"/>
          </w:tcPr>
          <w:p w14:paraId="47865993"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739.86</w:t>
            </w:r>
          </w:p>
        </w:tc>
        <w:tc>
          <w:tcPr>
            <w:tcW w:w="1276" w:type="dxa"/>
            <w:vAlign w:val="center"/>
          </w:tcPr>
          <w:p w14:paraId="08273891"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en-US"/>
              </w:rPr>
            </w:pPr>
            <w:r w:rsidRPr="00F9562A">
              <w:rPr>
                <w:rFonts w:ascii="Times New Roman" w:hAnsi="Times New Roman" w:cs="Times New Roman"/>
                <w:lang w:val="en-US"/>
              </w:rPr>
              <w:t>33%</w:t>
            </w:r>
          </w:p>
        </w:tc>
        <w:tc>
          <w:tcPr>
            <w:tcW w:w="1701" w:type="dxa"/>
            <w:vAlign w:val="center"/>
          </w:tcPr>
          <w:p w14:paraId="63B1D62F"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b/>
                <w:bCs/>
                <w:lang w:val="en-US"/>
              </w:rPr>
              <w:t>T7:</w:t>
            </w:r>
            <w:r w:rsidRPr="00F9562A">
              <w:rPr>
                <w:rFonts w:ascii="Times New Roman" w:hAnsi="Times New Roman" w:cs="Times New Roman"/>
                <w:lang w:val="en-US"/>
              </w:rPr>
              <w:t xml:space="preserve"> </w:t>
            </w:r>
          </w:p>
          <w:p w14:paraId="3872BC2A"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US"/>
              </w:rPr>
            </w:pPr>
            <w:r w:rsidRPr="00F9562A">
              <w:rPr>
                <w:rFonts w:ascii="Times New Roman" w:hAnsi="Times New Roman" w:cs="Times New Roman"/>
                <w:lang w:val="en-US"/>
              </w:rPr>
              <w:t xml:space="preserve">L-Arginine allyl ester </w:t>
            </w:r>
          </w:p>
        </w:tc>
        <w:tc>
          <w:tcPr>
            <w:tcW w:w="1559" w:type="dxa"/>
            <w:vAlign w:val="center"/>
          </w:tcPr>
          <w:p w14:paraId="24A97119"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US"/>
              </w:rPr>
            </w:pPr>
            <w:r w:rsidRPr="00F9562A">
              <w:rPr>
                <w:rFonts w:ascii="Times New Roman" w:eastAsia="Calibri" w:hAnsi="Times New Roman" w:cs="Times New Roman"/>
                <w:lang w:val="en-US"/>
              </w:rPr>
              <w:t>214.1430</w:t>
            </w:r>
          </w:p>
        </w:tc>
        <w:tc>
          <w:tcPr>
            <w:tcW w:w="1701" w:type="dxa"/>
            <w:vAlign w:val="center"/>
          </w:tcPr>
          <w:p w14:paraId="13649DC2"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215.1503</w:t>
            </w:r>
          </w:p>
        </w:tc>
      </w:tr>
      <w:tr w:rsidR="006D5DBE" w:rsidRPr="00F9562A" w14:paraId="684E4E55" w14:textId="77777777" w:rsidTr="006D5DBE">
        <w:trPr>
          <w:trHeight w:val="70"/>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172F916"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ethyl ((1-(4-((1-azido-13-oxo-3,6,9-trioxa-12-azahexadecan-16-yl)oxy)-5-methoxy-2-nitrophenyl)ethoxy)carbonyl)argininate -(guanidineimino-</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w:t>
            </w:r>
          </w:p>
          <w:p w14:paraId="42CAB31C"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30</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49</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7</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12</w:t>
            </w:r>
          </w:p>
        </w:tc>
        <w:tc>
          <w:tcPr>
            <w:tcW w:w="1134" w:type="dxa"/>
            <w:vAlign w:val="center"/>
          </w:tcPr>
          <w:p w14:paraId="75460525"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729.76</w:t>
            </w:r>
          </w:p>
        </w:tc>
        <w:tc>
          <w:tcPr>
            <w:tcW w:w="1276" w:type="dxa"/>
            <w:vAlign w:val="center"/>
          </w:tcPr>
          <w:p w14:paraId="1A4063B1"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35%</w:t>
            </w:r>
          </w:p>
        </w:tc>
        <w:tc>
          <w:tcPr>
            <w:tcW w:w="1701" w:type="dxa"/>
            <w:vAlign w:val="center"/>
          </w:tcPr>
          <w:p w14:paraId="333D2B88"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w:t>
            </w:r>
            <w:r w:rsidRPr="00F9562A">
              <w:rPr>
                <w:rFonts w:ascii="Times New Roman" w:hAnsi="Times New Roman" w:cs="Times New Roman"/>
                <w:b/>
                <w:bCs/>
                <w:lang w:val="en-US"/>
              </w:rPr>
              <w:t>T8:</w:t>
            </w:r>
            <w:r w:rsidRPr="00F9562A">
              <w:rPr>
                <w:rFonts w:ascii="Times New Roman" w:hAnsi="Times New Roman" w:cs="Times New Roman"/>
                <w:lang w:val="en-US"/>
              </w:rPr>
              <w:t xml:space="preserve"> </w:t>
            </w:r>
          </w:p>
          <w:p w14:paraId="4CBBDD04"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US"/>
              </w:rPr>
            </w:pPr>
            <w:r w:rsidRPr="00F9562A">
              <w:rPr>
                <w:rFonts w:ascii="Times New Roman" w:hAnsi="Times New Roman" w:cs="Times New Roman"/>
                <w:lang w:val="en-US"/>
              </w:rPr>
              <w:t>L-Arginine-(guanidineimino-</w:t>
            </w:r>
            <w:r w:rsidRPr="00F9562A">
              <w:rPr>
                <w:rFonts w:ascii="Times New Roman" w:hAnsi="Times New Roman" w:cs="Times New Roman"/>
                <w:vertAlign w:val="superscript"/>
                <w:lang w:val="en-US"/>
              </w:rPr>
              <w:t>15</w:t>
            </w:r>
            <w:r w:rsidRPr="00F9562A">
              <w:rPr>
                <w:rFonts w:ascii="Times New Roman" w:hAnsi="Times New Roman" w:cs="Times New Roman"/>
                <w:lang w:val="en-US"/>
              </w:rPr>
              <w:t>N</w:t>
            </w:r>
            <w:r w:rsidRPr="00F9562A">
              <w:rPr>
                <w:rFonts w:ascii="Times New Roman" w:hAnsi="Times New Roman" w:cs="Times New Roman"/>
                <w:vertAlign w:val="subscript"/>
                <w:lang w:val="en-US"/>
              </w:rPr>
              <w:t>2</w:t>
            </w:r>
            <w:r w:rsidRPr="00F9562A">
              <w:rPr>
                <w:rFonts w:ascii="Times New Roman" w:hAnsi="Times New Roman" w:cs="Times New Roman"/>
                <w:lang w:val="en-US"/>
              </w:rPr>
              <w:t xml:space="preserve">) ethyl ester </w:t>
            </w:r>
          </w:p>
        </w:tc>
        <w:tc>
          <w:tcPr>
            <w:tcW w:w="1559" w:type="dxa"/>
            <w:vAlign w:val="center"/>
          </w:tcPr>
          <w:p w14:paraId="5E1ACFC6"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US"/>
              </w:rPr>
            </w:pPr>
            <w:r w:rsidRPr="00F9562A">
              <w:rPr>
                <w:rFonts w:ascii="Times New Roman" w:eastAsia="Calibri" w:hAnsi="Times New Roman" w:cs="Times New Roman"/>
                <w:lang w:val="en-US"/>
              </w:rPr>
              <w:t>204.1371</w:t>
            </w:r>
          </w:p>
        </w:tc>
        <w:tc>
          <w:tcPr>
            <w:tcW w:w="1701" w:type="dxa"/>
            <w:vAlign w:val="center"/>
          </w:tcPr>
          <w:p w14:paraId="45A1B94B"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205.1444</w:t>
            </w:r>
          </w:p>
        </w:tc>
      </w:tr>
      <w:tr w:rsidR="006D5DBE" w:rsidRPr="00F9562A" w14:paraId="08BA81C2" w14:textId="77777777" w:rsidTr="006D5DB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F1FF5C9"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isopropyl ((1-(4-((1-azido-13-oxo-3,6,9-trioxa-12-azahexadecan-16-yl)oxy)-5-methoxy-2-nitrophenyl)ethoxy)carbonyl)argininate-(guanidineimino-</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w:t>
            </w:r>
          </w:p>
          <w:p w14:paraId="2824F0DE"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31</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51</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7</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12</w:t>
            </w:r>
          </w:p>
        </w:tc>
        <w:tc>
          <w:tcPr>
            <w:tcW w:w="1134" w:type="dxa"/>
            <w:vAlign w:val="center"/>
          </w:tcPr>
          <w:p w14:paraId="2C394E1D"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743.79</w:t>
            </w:r>
          </w:p>
        </w:tc>
        <w:tc>
          <w:tcPr>
            <w:tcW w:w="1276" w:type="dxa"/>
            <w:vAlign w:val="center"/>
          </w:tcPr>
          <w:p w14:paraId="2D7683BB"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38%</w:t>
            </w:r>
          </w:p>
        </w:tc>
        <w:tc>
          <w:tcPr>
            <w:tcW w:w="1701" w:type="dxa"/>
            <w:vAlign w:val="center"/>
          </w:tcPr>
          <w:p w14:paraId="36A86491"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w:t>
            </w:r>
            <w:r w:rsidRPr="00F9562A">
              <w:rPr>
                <w:rFonts w:ascii="Times New Roman" w:hAnsi="Times New Roman" w:cs="Times New Roman"/>
                <w:b/>
                <w:bCs/>
                <w:lang w:val="en-US"/>
              </w:rPr>
              <w:t>T9:</w:t>
            </w:r>
            <w:r w:rsidRPr="00F9562A">
              <w:rPr>
                <w:rFonts w:ascii="Times New Roman" w:hAnsi="Times New Roman" w:cs="Times New Roman"/>
                <w:lang w:val="en-US"/>
              </w:rPr>
              <w:t xml:space="preserve"> </w:t>
            </w:r>
          </w:p>
          <w:p w14:paraId="7526DB06"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US"/>
              </w:rPr>
            </w:pPr>
            <w:r w:rsidRPr="00F9562A">
              <w:rPr>
                <w:rFonts w:ascii="Times New Roman" w:hAnsi="Times New Roman" w:cs="Times New Roman"/>
                <w:lang w:val="en-US"/>
              </w:rPr>
              <w:t>L-Arginine-(guanidineimino-</w:t>
            </w:r>
            <w:r w:rsidRPr="00F9562A">
              <w:rPr>
                <w:rFonts w:ascii="Times New Roman" w:hAnsi="Times New Roman" w:cs="Times New Roman"/>
                <w:vertAlign w:val="superscript"/>
                <w:lang w:val="en-US"/>
              </w:rPr>
              <w:t>15</w:t>
            </w:r>
            <w:r w:rsidRPr="00F9562A">
              <w:rPr>
                <w:rFonts w:ascii="Times New Roman" w:hAnsi="Times New Roman" w:cs="Times New Roman"/>
                <w:lang w:val="en-US"/>
              </w:rPr>
              <w:t>N</w:t>
            </w:r>
            <w:r w:rsidRPr="00F9562A">
              <w:rPr>
                <w:rFonts w:ascii="Times New Roman" w:hAnsi="Times New Roman" w:cs="Times New Roman"/>
                <w:vertAlign w:val="subscript"/>
                <w:lang w:val="en-US"/>
              </w:rPr>
              <w:t>2</w:t>
            </w:r>
            <w:r w:rsidRPr="00F9562A">
              <w:rPr>
                <w:rFonts w:ascii="Times New Roman" w:hAnsi="Times New Roman" w:cs="Times New Roman"/>
                <w:lang w:val="en-US"/>
              </w:rPr>
              <w:t xml:space="preserve">) isopropyl ester </w:t>
            </w:r>
          </w:p>
        </w:tc>
        <w:tc>
          <w:tcPr>
            <w:tcW w:w="1559" w:type="dxa"/>
            <w:vAlign w:val="center"/>
          </w:tcPr>
          <w:p w14:paraId="6EAD78E7"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US"/>
              </w:rPr>
            </w:pPr>
            <w:r w:rsidRPr="00F9562A">
              <w:rPr>
                <w:rFonts w:ascii="Times New Roman" w:eastAsia="Calibri" w:hAnsi="Times New Roman" w:cs="Times New Roman"/>
                <w:lang w:val="en-US"/>
              </w:rPr>
              <w:t>218.1527</w:t>
            </w:r>
          </w:p>
        </w:tc>
        <w:tc>
          <w:tcPr>
            <w:tcW w:w="1701" w:type="dxa"/>
            <w:vAlign w:val="center"/>
          </w:tcPr>
          <w:p w14:paraId="10041C33" w14:textId="77777777" w:rsidR="006D5DBE" w:rsidRPr="00F9562A" w:rsidRDefault="00000000">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219.1600</w:t>
            </w:r>
          </w:p>
        </w:tc>
      </w:tr>
      <w:tr w:rsidR="006D5DBE" w:rsidRPr="00F9562A" w14:paraId="25156DF7" w14:textId="77777777" w:rsidTr="006D5DBE">
        <w:trPr>
          <w:trHeight w:val="70"/>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610AFE9"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butyl ((1-(4-((1-azido-13-oxo-3,6,9-trioxa-12-azahexadecan-16-yl)oxy)-5-methoxy-2-nitrophenyl)ethoxy)carbonyl)argininate-(guanidineimino-</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w:t>
            </w:r>
          </w:p>
          <w:p w14:paraId="793985F0"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eastAsia="Calibri" w:hAnsi="Times New Roman" w:cs="Times New Roman"/>
                <w:lang w:val="en-US"/>
              </w:rPr>
              <w:t>C</w:t>
            </w:r>
            <w:r w:rsidRPr="00F9562A">
              <w:rPr>
                <w:rFonts w:ascii="Times New Roman" w:eastAsia="Calibri" w:hAnsi="Times New Roman" w:cs="Times New Roman"/>
                <w:vertAlign w:val="subscript"/>
                <w:lang w:val="en-US"/>
              </w:rPr>
              <w:t>32</w:t>
            </w:r>
            <w:r w:rsidRPr="00F9562A">
              <w:rPr>
                <w:rFonts w:ascii="Times New Roman" w:eastAsia="Calibri" w:hAnsi="Times New Roman" w:cs="Times New Roman"/>
                <w:lang w:val="en-US"/>
              </w:rPr>
              <w:t>H</w:t>
            </w:r>
            <w:r w:rsidRPr="00F9562A">
              <w:rPr>
                <w:rFonts w:ascii="Times New Roman" w:eastAsia="Calibri" w:hAnsi="Times New Roman" w:cs="Times New Roman"/>
                <w:vertAlign w:val="subscript"/>
                <w:lang w:val="en-US"/>
              </w:rPr>
              <w:t>53</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7</w:t>
            </w:r>
            <w:r w:rsidRPr="00F9562A">
              <w:rPr>
                <w:rFonts w:ascii="Times New Roman" w:eastAsia="Calibri" w:hAnsi="Times New Roman" w:cs="Times New Roman"/>
                <w:vertAlign w:val="superscript"/>
                <w:lang w:val="en-US"/>
              </w:rPr>
              <w:t>15</w:t>
            </w:r>
            <w:r w:rsidRPr="00F9562A">
              <w:rPr>
                <w:rFonts w:ascii="Times New Roman" w:eastAsia="Calibri" w:hAnsi="Times New Roman" w:cs="Times New Roman"/>
                <w:lang w:val="en-US"/>
              </w:rPr>
              <w:t>N</w:t>
            </w:r>
            <w:r w:rsidRPr="00F9562A">
              <w:rPr>
                <w:rFonts w:ascii="Times New Roman" w:eastAsia="Calibri" w:hAnsi="Times New Roman" w:cs="Times New Roman"/>
                <w:vertAlign w:val="subscript"/>
                <w:lang w:val="en-US"/>
              </w:rPr>
              <w:t>2</w:t>
            </w:r>
            <w:r w:rsidRPr="00F9562A">
              <w:rPr>
                <w:rFonts w:ascii="Times New Roman" w:eastAsia="Calibri" w:hAnsi="Times New Roman" w:cs="Times New Roman"/>
                <w:lang w:val="en-US"/>
              </w:rPr>
              <w:t>O</w:t>
            </w:r>
            <w:r w:rsidRPr="00F9562A">
              <w:rPr>
                <w:rFonts w:ascii="Times New Roman" w:eastAsia="Calibri" w:hAnsi="Times New Roman" w:cs="Times New Roman"/>
                <w:vertAlign w:val="subscript"/>
                <w:lang w:val="en-US"/>
              </w:rPr>
              <w:t>12</w:t>
            </w:r>
          </w:p>
        </w:tc>
        <w:tc>
          <w:tcPr>
            <w:tcW w:w="1134" w:type="dxa"/>
            <w:vAlign w:val="center"/>
          </w:tcPr>
          <w:p w14:paraId="2ED4319D"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eastAsia="Calibri" w:hAnsi="Times New Roman" w:cs="Times New Roman"/>
                <w:lang w:val="en-US"/>
              </w:rPr>
              <w:t>757.81</w:t>
            </w:r>
          </w:p>
        </w:tc>
        <w:tc>
          <w:tcPr>
            <w:tcW w:w="1276" w:type="dxa"/>
            <w:vAlign w:val="center"/>
          </w:tcPr>
          <w:p w14:paraId="1D801D64"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42%</w:t>
            </w:r>
          </w:p>
        </w:tc>
        <w:tc>
          <w:tcPr>
            <w:tcW w:w="1701" w:type="dxa"/>
            <w:vAlign w:val="center"/>
          </w:tcPr>
          <w:p w14:paraId="56F4587F"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w:t>
            </w:r>
            <w:r w:rsidRPr="00F9562A">
              <w:rPr>
                <w:rFonts w:ascii="Times New Roman" w:hAnsi="Times New Roman" w:cs="Times New Roman"/>
                <w:b/>
                <w:bCs/>
                <w:lang w:val="en-US"/>
              </w:rPr>
              <w:t>T10:</w:t>
            </w:r>
            <w:r w:rsidRPr="00F9562A">
              <w:rPr>
                <w:rFonts w:ascii="Times New Roman" w:hAnsi="Times New Roman" w:cs="Times New Roman"/>
                <w:lang w:val="en-US"/>
              </w:rPr>
              <w:t xml:space="preserve"> </w:t>
            </w:r>
          </w:p>
          <w:p w14:paraId="76F3F1CD"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US"/>
              </w:rPr>
            </w:pPr>
            <w:r w:rsidRPr="00F9562A">
              <w:rPr>
                <w:rFonts w:ascii="Times New Roman" w:hAnsi="Times New Roman" w:cs="Times New Roman"/>
                <w:lang w:val="en-US"/>
              </w:rPr>
              <w:t>L-Arginine-(guanidineimino-</w:t>
            </w:r>
            <w:r w:rsidRPr="00F9562A">
              <w:rPr>
                <w:rFonts w:ascii="Times New Roman" w:hAnsi="Times New Roman" w:cs="Times New Roman"/>
                <w:vertAlign w:val="superscript"/>
                <w:lang w:val="en-US"/>
              </w:rPr>
              <w:t>15</w:t>
            </w:r>
            <w:r w:rsidRPr="00F9562A">
              <w:rPr>
                <w:rFonts w:ascii="Times New Roman" w:hAnsi="Times New Roman" w:cs="Times New Roman"/>
                <w:lang w:val="en-US"/>
              </w:rPr>
              <w:t>N</w:t>
            </w:r>
            <w:r w:rsidRPr="00F9562A">
              <w:rPr>
                <w:rFonts w:ascii="Times New Roman" w:hAnsi="Times New Roman" w:cs="Times New Roman"/>
                <w:vertAlign w:val="subscript"/>
                <w:lang w:val="en-US"/>
              </w:rPr>
              <w:t>2</w:t>
            </w:r>
            <w:r w:rsidRPr="00F9562A">
              <w:rPr>
                <w:rFonts w:ascii="Times New Roman" w:hAnsi="Times New Roman" w:cs="Times New Roman"/>
                <w:lang w:val="en-US"/>
              </w:rPr>
              <w:t xml:space="preserve">) butanyl ester </w:t>
            </w:r>
          </w:p>
        </w:tc>
        <w:tc>
          <w:tcPr>
            <w:tcW w:w="1559" w:type="dxa"/>
            <w:vAlign w:val="center"/>
          </w:tcPr>
          <w:p w14:paraId="0790345F"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US"/>
              </w:rPr>
            </w:pPr>
            <w:bookmarkStart w:id="8" w:name="_Hlk178238391"/>
            <w:r w:rsidRPr="00F9562A">
              <w:rPr>
                <w:rFonts w:ascii="Times New Roman" w:eastAsia="Calibri" w:hAnsi="Times New Roman" w:cs="Times New Roman"/>
                <w:lang w:val="en-US"/>
              </w:rPr>
              <w:t>232.</w:t>
            </w:r>
            <w:bookmarkEnd w:id="8"/>
            <w:r w:rsidRPr="00F9562A">
              <w:rPr>
                <w:rFonts w:ascii="Times New Roman" w:eastAsia="Calibri" w:hAnsi="Times New Roman" w:cs="Times New Roman"/>
                <w:lang w:val="en-US"/>
              </w:rPr>
              <w:t>1684</w:t>
            </w:r>
          </w:p>
        </w:tc>
        <w:tc>
          <w:tcPr>
            <w:tcW w:w="1701" w:type="dxa"/>
            <w:vAlign w:val="center"/>
          </w:tcPr>
          <w:p w14:paraId="4235CD65" w14:textId="77777777" w:rsidR="006D5DBE" w:rsidRPr="00F9562A" w:rsidRDefault="00000000">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F9562A">
              <w:rPr>
                <w:rFonts w:ascii="Times New Roman" w:hAnsi="Times New Roman" w:cs="Times New Roman"/>
                <w:lang w:val="en-US"/>
              </w:rPr>
              <w:t>233.1757</w:t>
            </w:r>
          </w:p>
        </w:tc>
      </w:tr>
    </w:tbl>
    <w:bookmarkEnd w:id="7"/>
    <w:p w14:paraId="42286124" w14:textId="77777777" w:rsidR="006D5DBE" w:rsidRPr="00F9562A" w:rsidRDefault="00000000">
      <w:pPr>
        <w:suppressAutoHyphens w:val="0"/>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Supplementary Table 2: List of clickable Tags and their corresponding MS reporters. (A)</w:t>
      </w:r>
      <w:r w:rsidRPr="00F9562A">
        <w:rPr>
          <w:rFonts w:ascii="Times New Roman" w:hAnsi="Times New Roman" w:cs="Times New Roman"/>
          <w:lang w:val="en-US"/>
        </w:rPr>
        <w:t xml:space="preserve"> Coupling reaction for the functionalization of photocleavable probes with arginine esters and </w:t>
      </w:r>
      <w:r w:rsidRPr="00F9562A">
        <w:rPr>
          <w:rFonts w:ascii="Times New Roman" w:hAnsi="Times New Roman" w:cs="Times New Roman"/>
          <w:b/>
          <w:bCs/>
          <w:lang w:val="en-US"/>
        </w:rPr>
        <w:t xml:space="preserve">(B) </w:t>
      </w:r>
      <w:r w:rsidRPr="00F9562A">
        <w:rPr>
          <w:rFonts w:ascii="Times New Roman" w:hAnsi="Times New Roman" w:cs="Times New Roman"/>
          <w:lang w:val="en-US"/>
        </w:rPr>
        <w:t xml:space="preserve">Table include the molecular weight given in monoisotopic masses of the clickable tags and expected photocleavable products as well as the expected </w:t>
      </w:r>
      <w:r w:rsidRPr="00F9562A">
        <w:rPr>
          <w:rFonts w:ascii="Times New Roman" w:hAnsi="Times New Roman" w:cs="Times New Roman"/>
          <w:i/>
          <w:iCs/>
          <w:lang w:val="en-US"/>
        </w:rPr>
        <w:t>m/z</w:t>
      </w:r>
      <w:r w:rsidRPr="00F9562A">
        <w:rPr>
          <w:rFonts w:ascii="Times New Roman" w:hAnsi="Times New Roman" w:cs="Times New Roman"/>
          <w:lang w:val="en-US"/>
        </w:rPr>
        <w:t xml:space="preserve"> in the MALD-MS.</w:t>
      </w:r>
    </w:p>
    <w:p w14:paraId="222375B3" w14:textId="77777777" w:rsidR="006D5DBE" w:rsidRPr="00F9562A" w:rsidRDefault="00000000">
      <w:pPr>
        <w:suppressAutoHyphens w:val="0"/>
        <w:spacing w:after="0" w:line="240" w:lineRule="auto"/>
        <w:rPr>
          <w:rFonts w:ascii="Times New Roman" w:hAnsi="Times New Roman" w:cs="Times New Roman"/>
          <w:lang w:val="en-US"/>
        </w:rPr>
      </w:pPr>
      <w:r w:rsidRPr="00F9562A">
        <w:rPr>
          <w:rFonts w:ascii="Times New Roman" w:hAnsi="Times New Roman" w:cs="Times New Roman"/>
          <w:lang w:val="en-US"/>
        </w:rPr>
        <w:br w:type="page"/>
      </w:r>
    </w:p>
    <w:p w14:paraId="456722C7" w14:textId="77777777" w:rsidR="006D5DBE" w:rsidRPr="00F9562A" w:rsidRDefault="00000000">
      <w:pPr>
        <w:suppressAutoHyphens w:val="0"/>
        <w:spacing w:after="60" w:line="264" w:lineRule="auto"/>
        <w:jc w:val="both"/>
        <w:rPr>
          <w:rFonts w:ascii="Times New Roman" w:hAnsi="Times New Roman" w:cs="Times New Roman"/>
          <w:b/>
          <w:bCs/>
          <w:noProof/>
          <w:lang w:val="en-US"/>
        </w:rPr>
      </w:pPr>
      <w:r w:rsidRPr="00F9562A">
        <w:rPr>
          <w:rFonts w:ascii="Times New Roman" w:hAnsi="Times New Roman" w:cs="Times New Roman"/>
          <w:b/>
          <w:bCs/>
          <w:noProof/>
          <w:lang w:val="en-US"/>
        </w:rPr>
        <w:lastRenderedPageBreak/>
        <w:t>A</w:t>
      </w:r>
    </w:p>
    <w:p w14:paraId="0550597C" w14:textId="77777777" w:rsidR="001A6308" w:rsidRPr="00F9562A" w:rsidRDefault="00000000">
      <w:pPr>
        <w:suppressAutoHyphens w:val="0"/>
        <w:spacing w:after="60" w:line="264" w:lineRule="auto"/>
        <w:jc w:val="both"/>
        <w:rPr>
          <w:rFonts w:ascii="Times New Roman" w:hAnsi="Times New Roman" w:cs="Times New Roman"/>
          <w:noProof/>
          <w:lang w:val="en-US"/>
        </w:rPr>
      </w:pPr>
      <w:r w:rsidRPr="00F9562A">
        <w:rPr>
          <w:rFonts w:ascii="Times New Roman" w:hAnsi="Times New Roman" w:cs="Times New Roman"/>
          <w:noProof/>
          <w:lang w:val="en-US"/>
        </w:rPr>
        <w:drawing>
          <wp:inline distT="0" distB="0" distL="0" distR="0" wp14:anchorId="123120D0" wp14:editId="01C48BEE">
            <wp:extent cx="5756910" cy="4069080"/>
            <wp:effectExtent l="0" t="0" r="0" b="7620"/>
            <wp:docPr id="10" name="Image 10" descr="Une image contenant texte, capture d’écran, diagramm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 capture d’écran, diagramme, ligne&#10;&#10;Le contenu généré par l’IA peut êtr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r w:rsidRPr="00F9562A">
        <w:rPr>
          <w:rFonts w:ascii="Times New Roman" w:hAnsi="Times New Roman" w:cs="Times New Roman"/>
          <w:noProof/>
          <w:lang w:val="en-US"/>
        </w:rPr>
        <w:drawing>
          <wp:inline distT="0" distB="0" distL="0" distR="0" wp14:anchorId="6C38DE0F" wp14:editId="5CABD2EC">
            <wp:extent cx="5756910" cy="4069080"/>
            <wp:effectExtent l="0" t="0" r="0" b="7620"/>
            <wp:docPr id="11" name="Image 11" descr="Une image contenant texte, diagramme, capture d’écran,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diagramme, capture d’écran, Parallèle&#10;&#10;Le contenu généré par l’IA peut êtr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20AE0276" w14:textId="1A6DE755" w:rsidR="006D5DBE" w:rsidRPr="00F9562A" w:rsidRDefault="00000000">
      <w:pPr>
        <w:suppressAutoHyphens w:val="0"/>
        <w:spacing w:after="60" w:line="264" w:lineRule="auto"/>
        <w:jc w:val="both"/>
        <w:rPr>
          <w:rFonts w:ascii="Times New Roman" w:hAnsi="Times New Roman" w:cs="Times New Roman"/>
          <w:noProof/>
          <w:lang w:val="en-US"/>
        </w:rPr>
      </w:pPr>
      <w:r w:rsidRPr="00F9562A">
        <w:rPr>
          <w:rFonts w:ascii="Times New Roman" w:hAnsi="Times New Roman" w:cs="Times New Roman"/>
          <w:noProof/>
          <w:lang w:val="en-US"/>
        </w:rPr>
        <w:br w:type="page"/>
      </w:r>
    </w:p>
    <w:p w14:paraId="4EA13E5C"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46C780AD" wp14:editId="6EA037A0">
            <wp:extent cx="5756910" cy="4069080"/>
            <wp:effectExtent l="0" t="0" r="0" b="7620"/>
            <wp:docPr id="8" name="Image 8" descr="Une image contenant texte, capture d’écran, diagramm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 capture d’écran, diagramme, ligne&#10;&#10;Le contenu généré par l’IA peut êtr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00631F10" w14:textId="77777777" w:rsidR="001A6308"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1382D99B" wp14:editId="1DE2D91E">
            <wp:extent cx="5756910" cy="4069080"/>
            <wp:effectExtent l="0" t="0" r="0" b="762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1AE232EE" w14:textId="7685A6F6"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lang w:val="en-US"/>
        </w:rPr>
        <w:br w:type="page"/>
      </w:r>
    </w:p>
    <w:p w14:paraId="72C89053"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22B00428" wp14:editId="559C251B">
            <wp:extent cx="5756910" cy="4069080"/>
            <wp:effectExtent l="0" t="0" r="0" b="7620"/>
            <wp:docPr id="12" name="Image 12" descr="Une image contenant texte, capture d’écran, diagramm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capture d’écran, diagramme, ligne&#10;&#10;Le contenu généré par l’IA peut êtr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r w:rsidRPr="00F9562A">
        <w:rPr>
          <w:rFonts w:ascii="Times New Roman" w:hAnsi="Times New Roman" w:cs="Times New Roman"/>
          <w:noProof/>
          <w:lang w:val="en-US"/>
        </w:rPr>
        <w:drawing>
          <wp:inline distT="0" distB="0" distL="0" distR="0" wp14:anchorId="62486DF3" wp14:editId="0FAEE7C2">
            <wp:extent cx="5756910" cy="4069080"/>
            <wp:effectExtent l="0" t="0" r="0" b="7620"/>
            <wp:docPr id="13" name="Image 13" descr="Une image contenant texte, diagramme,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 diagramme, Police, ligne&#10;&#10;Le contenu généré par l’IA peut êtr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1355C561" w14:textId="77777777" w:rsidR="006D5DBE" w:rsidRPr="00F9562A" w:rsidRDefault="00000000">
      <w:pPr>
        <w:suppressAutoHyphens w:val="0"/>
        <w:spacing w:after="0" w:line="240" w:lineRule="auto"/>
        <w:rPr>
          <w:rFonts w:ascii="Times New Roman" w:hAnsi="Times New Roman" w:cs="Times New Roman"/>
          <w:lang w:val="en-US"/>
        </w:rPr>
      </w:pPr>
      <w:r w:rsidRPr="00F9562A">
        <w:rPr>
          <w:rFonts w:ascii="Times New Roman" w:hAnsi="Times New Roman" w:cs="Times New Roman"/>
          <w:lang w:val="en-US"/>
        </w:rPr>
        <w:br w:type="page"/>
      </w:r>
    </w:p>
    <w:p w14:paraId="5C81CC10"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43FDC735" wp14:editId="79D00BE6">
            <wp:extent cx="5756910" cy="4069080"/>
            <wp:effectExtent l="0" t="0" r="0" b="7620"/>
            <wp:docPr id="14" name="Image 14" descr="Une image contenant texte, diagramme, lign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 diagramme, ligne, Parallèle&#10;&#10;Le contenu généré par l’IA peut êtr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r w:rsidRPr="00F9562A">
        <w:rPr>
          <w:rFonts w:ascii="Times New Roman" w:hAnsi="Times New Roman" w:cs="Times New Roman"/>
          <w:noProof/>
          <w:lang w:val="en-US"/>
        </w:rPr>
        <w:drawing>
          <wp:inline distT="0" distB="0" distL="0" distR="0" wp14:anchorId="3D6579FB" wp14:editId="79055CBC">
            <wp:extent cx="5756910" cy="4069080"/>
            <wp:effectExtent l="0" t="0" r="0" b="7620"/>
            <wp:docPr id="15" name="Image 15" descr="Une image contenant texte, diagramme, lign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diagramme, ligne, Parallèle&#10;&#10;Le contenu généré par l’IA peut êtr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7A7E79FF" w14:textId="77777777" w:rsidR="006D5DBE" w:rsidRPr="00F9562A" w:rsidRDefault="00000000">
      <w:pPr>
        <w:suppressAutoHyphens w:val="0"/>
        <w:spacing w:after="0" w:line="240" w:lineRule="auto"/>
        <w:rPr>
          <w:rFonts w:ascii="Times New Roman" w:hAnsi="Times New Roman" w:cs="Times New Roman"/>
          <w:lang w:val="en-US"/>
        </w:rPr>
      </w:pPr>
      <w:r w:rsidRPr="00F9562A">
        <w:rPr>
          <w:rFonts w:ascii="Times New Roman" w:hAnsi="Times New Roman" w:cs="Times New Roman"/>
          <w:lang w:val="en-US"/>
        </w:rPr>
        <w:br w:type="page"/>
      </w:r>
    </w:p>
    <w:p w14:paraId="611B12F6"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5DC38E3C" wp14:editId="32346A0A">
            <wp:extent cx="5756910" cy="4069080"/>
            <wp:effectExtent l="0" t="0" r="0" b="7620"/>
            <wp:docPr id="16" name="Image 16" descr="Une image contenant texte, capture d’écran, diagramm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texte, capture d’écran, diagramme, ligne&#10;&#10;Le contenu généré par l’IA peut êtr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r w:rsidRPr="00F9562A">
        <w:rPr>
          <w:rFonts w:ascii="Times New Roman" w:hAnsi="Times New Roman" w:cs="Times New Roman"/>
          <w:noProof/>
          <w:lang w:val="en-US"/>
        </w:rPr>
        <w:drawing>
          <wp:inline distT="0" distB="0" distL="0" distR="0" wp14:anchorId="1FD4DE19" wp14:editId="44591E1A">
            <wp:extent cx="5756910" cy="4069080"/>
            <wp:effectExtent l="0" t="0" r="0" b="7620"/>
            <wp:docPr id="17" name="Image 17" descr="Une image contenant texte, diagramme, Parallèl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texte, diagramme, Parallèle, ligne&#10;&#10;Le contenu généré par l’IA peut êtr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66B353C9" w14:textId="77777777" w:rsidR="006D5DBE" w:rsidRPr="00F9562A" w:rsidRDefault="00000000">
      <w:pPr>
        <w:suppressAutoHyphens w:val="0"/>
        <w:spacing w:after="0" w:line="240" w:lineRule="auto"/>
        <w:rPr>
          <w:rFonts w:ascii="Times New Roman" w:hAnsi="Times New Roman" w:cs="Times New Roman"/>
          <w:lang w:val="en-US"/>
        </w:rPr>
      </w:pPr>
      <w:r w:rsidRPr="00F9562A">
        <w:rPr>
          <w:rFonts w:ascii="Times New Roman" w:hAnsi="Times New Roman" w:cs="Times New Roman"/>
          <w:lang w:val="en-US"/>
        </w:rPr>
        <w:br w:type="page"/>
      </w:r>
    </w:p>
    <w:p w14:paraId="08A23FDB"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29E4AE0D" wp14:editId="44F6040F">
            <wp:extent cx="5756910" cy="4069080"/>
            <wp:effectExtent l="0" t="0" r="0" b="7620"/>
            <wp:docPr id="18" name="Image 18" descr="Une image contenant texte, capture d’écran, diagramm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 capture d’écran, diagramme, nombre&#10;&#10;Le contenu généré par l’IA peut êtr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r w:rsidRPr="00F9562A">
        <w:rPr>
          <w:rFonts w:ascii="Times New Roman" w:hAnsi="Times New Roman" w:cs="Times New Roman"/>
          <w:noProof/>
          <w:lang w:val="en-US"/>
        </w:rPr>
        <w:drawing>
          <wp:inline distT="0" distB="0" distL="0" distR="0" wp14:anchorId="2D069D66" wp14:editId="71D125BF">
            <wp:extent cx="5756910" cy="4069080"/>
            <wp:effectExtent l="0" t="0" r="0" b="7620"/>
            <wp:docPr id="19" name="Image 19" descr="Une image contenant texte, diagramme, lign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 diagramme, ligne, Parallèle&#10;&#10;Le contenu généré par l’IA peut êtr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5378755F" w14:textId="77777777" w:rsidR="006D5DBE" w:rsidRPr="00F9562A" w:rsidRDefault="00000000">
      <w:pPr>
        <w:suppressAutoHyphens w:val="0"/>
        <w:spacing w:after="0" w:line="240" w:lineRule="auto"/>
        <w:rPr>
          <w:rFonts w:ascii="Times New Roman" w:hAnsi="Times New Roman" w:cs="Times New Roman"/>
          <w:lang w:val="en-US"/>
        </w:rPr>
      </w:pPr>
      <w:r w:rsidRPr="00F9562A">
        <w:rPr>
          <w:rFonts w:ascii="Times New Roman" w:hAnsi="Times New Roman" w:cs="Times New Roman"/>
          <w:lang w:val="en-US"/>
        </w:rPr>
        <w:br w:type="page"/>
      </w:r>
    </w:p>
    <w:p w14:paraId="4F3B9BEC"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7FA20C77" wp14:editId="06C529A5">
            <wp:extent cx="5756910" cy="4069080"/>
            <wp:effectExtent l="0" t="0" r="0" b="7620"/>
            <wp:docPr id="21" name="Image 21" descr="Une image contenant texte, diagramme, capture d’écran,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exte, diagramme, capture d’écran, ligne&#10;&#10;Le contenu généré par l’IA peut êtr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3CD9817B"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54DB4E85" wp14:editId="7C602B44">
            <wp:extent cx="5756910" cy="4069080"/>
            <wp:effectExtent l="0" t="0" r="0" b="7620"/>
            <wp:docPr id="20" name="Image 20" descr="Une image contenant texte, diagramme, lign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texte, diagramme, ligne, Parallèle&#10;&#10;Le contenu généré par l’IA peut êtr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7F490FDD" w14:textId="77777777" w:rsidR="006D5DBE" w:rsidRPr="00F9562A" w:rsidRDefault="00000000">
      <w:pPr>
        <w:suppressAutoHyphens w:val="0"/>
        <w:spacing w:after="0" w:line="240" w:lineRule="auto"/>
        <w:rPr>
          <w:rFonts w:ascii="Times New Roman" w:hAnsi="Times New Roman" w:cs="Times New Roman"/>
          <w:lang w:val="en-US"/>
        </w:rPr>
      </w:pPr>
      <w:r w:rsidRPr="00F9562A">
        <w:rPr>
          <w:rFonts w:ascii="Times New Roman" w:hAnsi="Times New Roman" w:cs="Times New Roman"/>
          <w:lang w:val="en-US"/>
        </w:rPr>
        <w:br w:type="page"/>
      </w:r>
    </w:p>
    <w:p w14:paraId="30F29CBA"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1068BF93" wp14:editId="1D8A2539">
            <wp:extent cx="5756910" cy="4069080"/>
            <wp:effectExtent l="0" t="0" r="0" b="7620"/>
            <wp:docPr id="22" name="Image 22" descr="Une image contenant texte, capture d’écran, diagramm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exte, capture d’écran, diagramme, ligne&#10;&#10;Le contenu généré par l’IA peut êtr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r w:rsidRPr="00F9562A">
        <w:rPr>
          <w:rFonts w:ascii="Times New Roman" w:hAnsi="Times New Roman" w:cs="Times New Roman"/>
          <w:noProof/>
          <w:lang w:val="en-US"/>
        </w:rPr>
        <w:drawing>
          <wp:inline distT="0" distB="0" distL="0" distR="0" wp14:anchorId="57C2C5BC" wp14:editId="6628A8D1">
            <wp:extent cx="5756910" cy="4069080"/>
            <wp:effectExtent l="0" t="0" r="0" b="7620"/>
            <wp:docPr id="23" name="Image 23" descr="Une image contenant texte, diagramme, Parallèl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texte, diagramme, Parallèle, capture d’écran&#10;&#10;Le contenu généré par l’IA peut êtr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667366C2" w14:textId="77777777" w:rsidR="006D5DBE" w:rsidRPr="00F9562A" w:rsidRDefault="00000000">
      <w:pPr>
        <w:suppressAutoHyphens w:val="0"/>
        <w:spacing w:after="0" w:line="240" w:lineRule="auto"/>
        <w:rPr>
          <w:rFonts w:ascii="Times New Roman" w:hAnsi="Times New Roman" w:cs="Times New Roman"/>
          <w:lang w:val="en-US"/>
        </w:rPr>
      </w:pPr>
      <w:r w:rsidRPr="00F9562A">
        <w:rPr>
          <w:rFonts w:ascii="Times New Roman" w:hAnsi="Times New Roman" w:cs="Times New Roman"/>
          <w:lang w:val="en-US"/>
        </w:rPr>
        <w:br w:type="page"/>
      </w:r>
    </w:p>
    <w:p w14:paraId="7439FC7C"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40E14CDE" wp14:editId="1E4EAC8E">
            <wp:extent cx="5756910" cy="4069080"/>
            <wp:effectExtent l="0" t="0" r="0" b="7620"/>
            <wp:docPr id="24" name="Image 24" descr="Une image contenant texte, diagramme, capture d’écran,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texte, diagramme, capture d’écran, ligne&#10;&#10;Le contenu généré par l’IA peut êtr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r w:rsidRPr="00F9562A">
        <w:rPr>
          <w:rFonts w:ascii="Times New Roman" w:hAnsi="Times New Roman" w:cs="Times New Roman"/>
          <w:noProof/>
          <w:lang w:val="en-US"/>
        </w:rPr>
        <w:drawing>
          <wp:inline distT="0" distB="0" distL="0" distR="0" wp14:anchorId="4B3E7723" wp14:editId="366D525B">
            <wp:extent cx="5756910" cy="4069080"/>
            <wp:effectExtent l="0" t="0" r="0" b="7620"/>
            <wp:docPr id="25" name="Image 25" descr="Une image contenant texte, diagramme, écriture manuscrit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texte, diagramme, écriture manuscrite, Parallèle&#10;&#10;Le contenu généré par l’IA peut êtr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6F982358" w14:textId="77777777" w:rsidR="006D5DBE" w:rsidRPr="00F9562A" w:rsidRDefault="00000000">
      <w:pPr>
        <w:suppressAutoHyphens w:val="0"/>
        <w:spacing w:after="0" w:line="240" w:lineRule="auto"/>
        <w:rPr>
          <w:rFonts w:ascii="Times New Roman" w:hAnsi="Times New Roman" w:cs="Times New Roman"/>
          <w:lang w:val="en-US"/>
        </w:rPr>
      </w:pPr>
      <w:r w:rsidRPr="00F9562A">
        <w:rPr>
          <w:rFonts w:ascii="Times New Roman" w:hAnsi="Times New Roman" w:cs="Times New Roman"/>
          <w:lang w:val="en-US"/>
        </w:rPr>
        <w:br w:type="page"/>
      </w:r>
    </w:p>
    <w:p w14:paraId="3A90E260"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1AFD4254" wp14:editId="00E65F1F">
            <wp:extent cx="5756910" cy="4069080"/>
            <wp:effectExtent l="0" t="0" r="0" b="7620"/>
            <wp:docPr id="26" name="Image 26" descr="Une image contenant texte, capture d’écran, diagramm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texte, capture d’écran, diagramme, Parallèle&#10;&#10;Le contenu généré par l’IA peut êtr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r w:rsidRPr="00F9562A">
        <w:rPr>
          <w:rFonts w:ascii="Times New Roman" w:hAnsi="Times New Roman" w:cs="Times New Roman"/>
          <w:noProof/>
          <w:lang w:val="en-US"/>
        </w:rPr>
        <w:drawing>
          <wp:inline distT="0" distB="0" distL="0" distR="0" wp14:anchorId="20DBCA22" wp14:editId="2AE631BA">
            <wp:extent cx="5756910" cy="4069080"/>
            <wp:effectExtent l="0" t="0" r="0" b="7620"/>
            <wp:docPr id="27" name="Image 27" descr="Une image contenant texte, diagramme, Parallèl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texte, diagramme, Parallèle, ligne&#10;&#10;Le contenu généré par l’IA peut êtr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6910" cy="4069080"/>
                    </a:xfrm>
                    <a:prstGeom prst="rect">
                      <a:avLst/>
                    </a:prstGeom>
                  </pic:spPr>
                </pic:pic>
              </a:graphicData>
            </a:graphic>
          </wp:inline>
        </w:drawing>
      </w:r>
    </w:p>
    <w:p w14:paraId="63495D02" w14:textId="75AB474E" w:rsidR="001A6308" w:rsidRPr="00F9562A" w:rsidRDefault="001A6308">
      <w:pPr>
        <w:suppressAutoHyphens w:val="0"/>
        <w:spacing w:after="0" w:line="240" w:lineRule="auto"/>
        <w:rPr>
          <w:rFonts w:ascii="Times New Roman" w:hAnsi="Times New Roman" w:cs="Times New Roman"/>
          <w:lang w:val="en-US"/>
        </w:rPr>
      </w:pPr>
      <w:r w:rsidRPr="00F9562A">
        <w:rPr>
          <w:rFonts w:ascii="Times New Roman" w:hAnsi="Times New Roman" w:cs="Times New Roman"/>
          <w:lang w:val="en-US"/>
        </w:rPr>
        <w:br w:type="page"/>
      </w:r>
    </w:p>
    <w:p w14:paraId="343A3635" w14:textId="77777777" w:rsidR="006D5DBE" w:rsidRPr="00F9562A" w:rsidRDefault="00000000">
      <w:pPr>
        <w:suppressAutoHyphens w:val="0"/>
        <w:spacing w:after="60" w:line="264" w:lineRule="auto"/>
        <w:jc w:val="both"/>
        <w:rPr>
          <w:rFonts w:ascii="Times New Roman" w:hAnsi="Times New Roman" w:cs="Times New Roman"/>
          <w:b/>
          <w:bCs/>
          <w:noProof/>
          <w:lang w:val="en-US"/>
        </w:rPr>
      </w:pPr>
      <w:r w:rsidRPr="00F9562A">
        <w:rPr>
          <w:rFonts w:ascii="Times New Roman" w:hAnsi="Times New Roman" w:cs="Times New Roman"/>
          <w:b/>
          <w:bCs/>
          <w:noProof/>
          <w:lang w:val="en-US"/>
        </w:rPr>
        <w:lastRenderedPageBreak/>
        <w:t>B</w:t>
      </w:r>
    </w:p>
    <w:p w14:paraId="383E6619"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0BED1D4A" wp14:editId="116BE02C">
            <wp:extent cx="5756910" cy="4068445"/>
            <wp:effectExtent l="0" t="0" r="0" b="825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C Methyl 1H-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6910" cy="4068445"/>
                    </a:xfrm>
                    <a:prstGeom prst="rect">
                      <a:avLst/>
                    </a:prstGeom>
                  </pic:spPr>
                </pic:pic>
              </a:graphicData>
            </a:graphic>
          </wp:inline>
        </w:drawing>
      </w:r>
    </w:p>
    <w:p w14:paraId="4CDF9490"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66E2766E" wp14:editId="0C5419BB">
            <wp:extent cx="5756910" cy="4068445"/>
            <wp:effectExtent l="0" t="0" r="0" b="825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C Methyl 13C-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6910" cy="4068445"/>
                    </a:xfrm>
                    <a:prstGeom prst="rect">
                      <a:avLst/>
                    </a:prstGeom>
                  </pic:spPr>
                </pic:pic>
              </a:graphicData>
            </a:graphic>
          </wp:inline>
        </w:drawing>
      </w:r>
    </w:p>
    <w:p w14:paraId="38533D18"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0E2DBFED" wp14:editId="3189BE3E">
            <wp:extent cx="5756910" cy="4068445"/>
            <wp:effectExtent l="0" t="0" r="0" b="825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C Ethyl 1H-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6910" cy="4068445"/>
                    </a:xfrm>
                    <a:prstGeom prst="rect">
                      <a:avLst/>
                    </a:prstGeom>
                  </pic:spPr>
                </pic:pic>
              </a:graphicData>
            </a:graphic>
          </wp:inline>
        </w:drawing>
      </w:r>
    </w:p>
    <w:p w14:paraId="6C5B80F5"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47103CF4" wp14:editId="63222F9E">
            <wp:extent cx="5756910" cy="4068445"/>
            <wp:effectExtent l="0" t="0" r="0" b="825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C Ethyl 13C-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6910" cy="4068445"/>
                    </a:xfrm>
                    <a:prstGeom prst="rect">
                      <a:avLst/>
                    </a:prstGeom>
                  </pic:spPr>
                </pic:pic>
              </a:graphicData>
            </a:graphic>
          </wp:inline>
        </w:drawing>
      </w:r>
    </w:p>
    <w:p w14:paraId="0D6F1C89"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41927ABA" wp14:editId="33CD3976">
            <wp:extent cx="5756910" cy="4068445"/>
            <wp:effectExtent l="0" t="0" r="0" b="825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C Methyl d3 1H-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6910" cy="4068445"/>
                    </a:xfrm>
                    <a:prstGeom prst="rect">
                      <a:avLst/>
                    </a:prstGeom>
                  </pic:spPr>
                </pic:pic>
              </a:graphicData>
            </a:graphic>
          </wp:inline>
        </w:drawing>
      </w:r>
    </w:p>
    <w:p w14:paraId="7AA66C0A"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62A9CF97" wp14:editId="00756C6D">
            <wp:extent cx="5756910" cy="4068445"/>
            <wp:effectExtent l="0" t="0" r="0" b="8255"/>
            <wp:docPr id="1637892291" name="Image 163789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92291" name="PC Methyl d3 13C-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6910" cy="4068445"/>
                    </a:xfrm>
                    <a:prstGeom prst="rect">
                      <a:avLst/>
                    </a:prstGeom>
                  </pic:spPr>
                </pic:pic>
              </a:graphicData>
            </a:graphic>
          </wp:inline>
        </w:drawing>
      </w:r>
    </w:p>
    <w:p w14:paraId="5D8BA548"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5103B51B" wp14:editId="772C7EA1">
            <wp:extent cx="5756910" cy="4069715"/>
            <wp:effectExtent l="0" t="0" r="0" b="698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3-PC-ArgOisoPropyl1H.png"/>
                    <pic:cNvPicPr/>
                  </pic:nvPicPr>
                  <pic:blipFill>
                    <a:blip r:embed="rId40">
                      <a:extLst>
                        <a:ext uri="{28A0092B-C50C-407E-A947-70E740481C1C}">
                          <a14:useLocalDpi xmlns:a14="http://schemas.microsoft.com/office/drawing/2010/main" val="0"/>
                        </a:ext>
                      </a:extLst>
                    </a:blip>
                    <a:stretch>
                      <a:fillRect/>
                    </a:stretch>
                  </pic:blipFill>
                  <pic:spPr>
                    <a:xfrm>
                      <a:off x="0" y="0"/>
                      <a:ext cx="5756910" cy="4069715"/>
                    </a:xfrm>
                    <a:prstGeom prst="rect">
                      <a:avLst/>
                    </a:prstGeom>
                  </pic:spPr>
                </pic:pic>
              </a:graphicData>
            </a:graphic>
          </wp:inline>
        </w:drawing>
      </w:r>
    </w:p>
    <w:p w14:paraId="51509957"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718A7ED5" wp14:editId="59594FE8">
            <wp:extent cx="5756910" cy="4069715"/>
            <wp:effectExtent l="0" t="0" r="0" b="698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3-PC-ArgOisoPropyl 13C.png"/>
                    <pic:cNvPicPr/>
                  </pic:nvPicPr>
                  <pic:blipFill>
                    <a:blip r:embed="rId41">
                      <a:extLst>
                        <a:ext uri="{28A0092B-C50C-407E-A947-70E740481C1C}">
                          <a14:useLocalDpi xmlns:a14="http://schemas.microsoft.com/office/drawing/2010/main" val="0"/>
                        </a:ext>
                      </a:extLst>
                    </a:blip>
                    <a:stretch>
                      <a:fillRect/>
                    </a:stretch>
                  </pic:blipFill>
                  <pic:spPr>
                    <a:xfrm>
                      <a:off x="0" y="0"/>
                      <a:ext cx="5756910" cy="4069715"/>
                    </a:xfrm>
                    <a:prstGeom prst="rect">
                      <a:avLst/>
                    </a:prstGeom>
                  </pic:spPr>
                </pic:pic>
              </a:graphicData>
            </a:graphic>
          </wp:inline>
        </w:drawing>
      </w:r>
    </w:p>
    <w:p w14:paraId="1C1784CF"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50A86A43" wp14:editId="260A9EA8">
            <wp:extent cx="5756910" cy="4448810"/>
            <wp:effectExtent l="0" t="0" r="0" b="889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C Butanyl 1H-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6910" cy="4448810"/>
                    </a:xfrm>
                    <a:prstGeom prst="rect">
                      <a:avLst/>
                    </a:prstGeom>
                  </pic:spPr>
                </pic:pic>
              </a:graphicData>
            </a:graphic>
          </wp:inline>
        </w:drawing>
      </w:r>
    </w:p>
    <w:p w14:paraId="4D4EC9BF"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36C6C4DA" wp14:editId="7C56B92B">
            <wp:extent cx="5642187" cy="4360154"/>
            <wp:effectExtent l="0" t="0" r="0" b="254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C Butanyl 13C-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53761" cy="4369099"/>
                    </a:xfrm>
                    <a:prstGeom prst="rect">
                      <a:avLst/>
                    </a:prstGeom>
                  </pic:spPr>
                </pic:pic>
              </a:graphicData>
            </a:graphic>
          </wp:inline>
        </w:drawing>
      </w:r>
    </w:p>
    <w:p w14:paraId="629E8857"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7B302A1F" wp14:editId="3A341D59">
            <wp:extent cx="5756910" cy="4068445"/>
            <wp:effectExtent l="0" t="0" r="0" b="825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C isoAmyl 1H-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6910" cy="4068445"/>
                    </a:xfrm>
                    <a:prstGeom prst="rect">
                      <a:avLst/>
                    </a:prstGeom>
                  </pic:spPr>
                </pic:pic>
              </a:graphicData>
            </a:graphic>
          </wp:inline>
        </w:drawing>
      </w:r>
    </w:p>
    <w:p w14:paraId="76E15748"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003091FA" wp14:editId="29F86B2B">
            <wp:extent cx="5756910" cy="4068445"/>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C isoAmyl 13C-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6910" cy="4068445"/>
                    </a:xfrm>
                    <a:prstGeom prst="rect">
                      <a:avLst/>
                    </a:prstGeom>
                  </pic:spPr>
                </pic:pic>
              </a:graphicData>
            </a:graphic>
          </wp:inline>
        </w:drawing>
      </w:r>
    </w:p>
    <w:p w14:paraId="3DDE51A7"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7570F5F2" wp14:editId="09EB7BC8">
            <wp:extent cx="5669280" cy="4381092"/>
            <wp:effectExtent l="0" t="0" r="7620" b="63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C Allyl 1H-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71270" cy="4382630"/>
                    </a:xfrm>
                    <a:prstGeom prst="rect">
                      <a:avLst/>
                    </a:prstGeom>
                  </pic:spPr>
                </pic:pic>
              </a:graphicData>
            </a:graphic>
          </wp:inline>
        </w:drawing>
      </w:r>
    </w:p>
    <w:p w14:paraId="14EF4E1C"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24FB9A61" wp14:editId="4EB82836">
            <wp:extent cx="5642187" cy="4360155"/>
            <wp:effectExtent l="0" t="0" r="0" b="254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C Allyl 13C-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52529" cy="4368147"/>
                    </a:xfrm>
                    <a:prstGeom prst="rect">
                      <a:avLst/>
                    </a:prstGeom>
                  </pic:spPr>
                </pic:pic>
              </a:graphicData>
            </a:graphic>
          </wp:inline>
        </w:drawing>
      </w:r>
    </w:p>
    <w:p w14:paraId="3B9444DD"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3D1C1AEE" wp14:editId="3F08C69C">
            <wp:extent cx="5756910" cy="4068445"/>
            <wp:effectExtent l="0" t="0" r="0" b="825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C Ethyl N15 1H-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6910" cy="4068445"/>
                    </a:xfrm>
                    <a:prstGeom prst="rect">
                      <a:avLst/>
                    </a:prstGeom>
                  </pic:spPr>
                </pic:pic>
              </a:graphicData>
            </a:graphic>
          </wp:inline>
        </w:drawing>
      </w:r>
    </w:p>
    <w:p w14:paraId="4222B112"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3B1B09B9" wp14:editId="4FD87B8E">
            <wp:extent cx="5756910" cy="4068445"/>
            <wp:effectExtent l="0" t="0" r="0" b="825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C Ethyl N15 13C-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6910" cy="4068445"/>
                    </a:xfrm>
                    <a:prstGeom prst="rect">
                      <a:avLst/>
                    </a:prstGeom>
                  </pic:spPr>
                </pic:pic>
              </a:graphicData>
            </a:graphic>
          </wp:inline>
        </w:drawing>
      </w:r>
    </w:p>
    <w:p w14:paraId="47EFD0C3"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14AA6275" wp14:editId="3EA80BC6">
            <wp:extent cx="5756910" cy="4448810"/>
            <wp:effectExtent l="0" t="0" r="0" b="889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C Isopropyl N15 1H-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6910" cy="4448810"/>
                    </a:xfrm>
                    <a:prstGeom prst="rect">
                      <a:avLst/>
                    </a:prstGeom>
                  </pic:spPr>
                </pic:pic>
              </a:graphicData>
            </a:graphic>
          </wp:inline>
        </w:drawing>
      </w:r>
    </w:p>
    <w:p w14:paraId="56289EC8"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493D05D9" wp14:editId="0165EFAA">
            <wp:extent cx="5662140" cy="4375574"/>
            <wp:effectExtent l="0" t="0" r="0" b="635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C Isopropyl N15 13C-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66214" cy="4378722"/>
                    </a:xfrm>
                    <a:prstGeom prst="rect">
                      <a:avLst/>
                    </a:prstGeom>
                  </pic:spPr>
                </pic:pic>
              </a:graphicData>
            </a:graphic>
          </wp:inline>
        </w:drawing>
      </w:r>
    </w:p>
    <w:p w14:paraId="6F60459B"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3D2013AC" wp14:editId="3EC0B17D">
            <wp:extent cx="5608320" cy="3963436"/>
            <wp:effectExtent l="0" t="0" r="0" b="0"/>
            <wp:docPr id="1637892288" name="Image 163789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92288" name="PC Butanyl N15 1H-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14448" cy="3967766"/>
                    </a:xfrm>
                    <a:prstGeom prst="rect">
                      <a:avLst/>
                    </a:prstGeom>
                  </pic:spPr>
                </pic:pic>
              </a:graphicData>
            </a:graphic>
          </wp:inline>
        </w:drawing>
      </w:r>
    </w:p>
    <w:p w14:paraId="5B5B3B2D"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0D70B4CB" wp14:editId="565CBCB8">
            <wp:extent cx="5567680" cy="3934715"/>
            <wp:effectExtent l="0" t="0" r="0" b="8890"/>
            <wp:docPr id="1637892289" name="Image 163789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92289" name="PC Butanyl N15 13C-1.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71389" cy="3937336"/>
                    </a:xfrm>
                    <a:prstGeom prst="rect">
                      <a:avLst/>
                    </a:prstGeom>
                  </pic:spPr>
                </pic:pic>
              </a:graphicData>
            </a:graphic>
          </wp:inline>
        </w:drawing>
      </w:r>
    </w:p>
    <w:p w14:paraId="55FA0E87" w14:textId="77777777" w:rsidR="006D5DBE" w:rsidRPr="00F9562A" w:rsidRDefault="00000000">
      <w:pPr>
        <w:suppressAutoHyphens w:val="0"/>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 xml:space="preserve">Supplementary Figure 1: NMR spectra of the 10 synthesized reporters and clickable Tags. </w:t>
      </w:r>
      <w:r w:rsidRPr="00F9562A">
        <w:rPr>
          <w:rFonts w:ascii="Times New Roman" w:hAnsi="Times New Roman" w:cs="Times New Roman"/>
          <w:lang w:val="en-US"/>
        </w:rPr>
        <w:t xml:space="preserve">Table include the molecular weight given in monoisotopic masses of the clickable tags and expected photocleavable products as well as the expected </w:t>
      </w:r>
      <w:r w:rsidRPr="00F9562A">
        <w:rPr>
          <w:rFonts w:ascii="Times New Roman" w:hAnsi="Times New Roman" w:cs="Times New Roman"/>
          <w:i/>
          <w:iCs/>
          <w:lang w:val="en-US"/>
        </w:rPr>
        <w:t>m/z</w:t>
      </w:r>
      <w:r w:rsidRPr="00F9562A">
        <w:rPr>
          <w:rFonts w:ascii="Times New Roman" w:hAnsi="Times New Roman" w:cs="Times New Roman"/>
          <w:lang w:val="en-US"/>
        </w:rPr>
        <w:t xml:space="preserve"> in the MALD-MS. </w:t>
      </w:r>
      <w:r w:rsidRPr="00F9562A">
        <w:rPr>
          <w:rFonts w:ascii="Times New Roman" w:hAnsi="Times New Roman" w:cs="Times New Roman"/>
          <w:b/>
          <w:bCs/>
          <w:lang w:val="en-US"/>
        </w:rPr>
        <w:t>(A)</w:t>
      </w:r>
      <w:r w:rsidRPr="00F9562A">
        <w:rPr>
          <w:rFonts w:ascii="Times New Roman" w:hAnsi="Times New Roman" w:cs="Times New Roman"/>
          <w:lang w:val="en-US"/>
        </w:rPr>
        <w:t xml:space="preserve"> </w:t>
      </w:r>
      <w:r w:rsidRPr="00F9562A">
        <w:rPr>
          <w:rFonts w:ascii="Times New Roman" w:hAnsi="Times New Roman" w:cs="Times New Roman"/>
          <w:vertAlign w:val="superscript"/>
          <w:lang w:val="en-US"/>
        </w:rPr>
        <w:t>1</w:t>
      </w:r>
      <w:r w:rsidRPr="00F9562A">
        <w:rPr>
          <w:rFonts w:ascii="Times New Roman" w:hAnsi="Times New Roman" w:cs="Times New Roman"/>
          <w:lang w:val="en-US"/>
        </w:rPr>
        <w:t xml:space="preserve">H NMR and </w:t>
      </w:r>
      <w:r w:rsidRPr="00F9562A">
        <w:rPr>
          <w:rFonts w:ascii="Times New Roman" w:hAnsi="Times New Roman" w:cs="Times New Roman"/>
          <w:vertAlign w:val="superscript"/>
          <w:lang w:val="en-US"/>
        </w:rPr>
        <w:t>1</w:t>
      </w:r>
      <w:r w:rsidRPr="00F9562A">
        <w:rPr>
          <w:rFonts w:ascii="Times New Roman" w:hAnsi="Times New Roman" w:cs="Times New Roman"/>
          <w:lang w:val="en-US"/>
        </w:rPr>
        <w:t xml:space="preserve">3C NMR spectra of the reporters and </w:t>
      </w:r>
      <w:r w:rsidRPr="00F9562A">
        <w:rPr>
          <w:rFonts w:ascii="Times New Roman" w:hAnsi="Times New Roman" w:cs="Times New Roman"/>
          <w:b/>
          <w:bCs/>
          <w:lang w:val="en-US"/>
        </w:rPr>
        <w:t>(B)</w:t>
      </w:r>
      <w:r w:rsidRPr="00F9562A">
        <w:rPr>
          <w:rFonts w:ascii="Times New Roman" w:hAnsi="Times New Roman" w:cs="Times New Roman"/>
          <w:lang w:val="en-US"/>
        </w:rPr>
        <w:t xml:space="preserve"> </w:t>
      </w:r>
      <w:r w:rsidRPr="00F9562A">
        <w:rPr>
          <w:rFonts w:ascii="Times New Roman" w:hAnsi="Times New Roman" w:cs="Times New Roman"/>
          <w:vertAlign w:val="superscript"/>
          <w:lang w:val="en-US"/>
        </w:rPr>
        <w:t>1</w:t>
      </w:r>
      <w:r w:rsidRPr="00F9562A">
        <w:rPr>
          <w:rFonts w:ascii="Times New Roman" w:hAnsi="Times New Roman" w:cs="Times New Roman"/>
          <w:lang w:val="en-US"/>
        </w:rPr>
        <w:t xml:space="preserve">H NMR and </w:t>
      </w:r>
      <w:r w:rsidRPr="00F9562A">
        <w:rPr>
          <w:rFonts w:ascii="Times New Roman" w:hAnsi="Times New Roman" w:cs="Times New Roman"/>
          <w:vertAlign w:val="superscript"/>
          <w:lang w:val="en-US"/>
        </w:rPr>
        <w:t>1</w:t>
      </w:r>
      <w:r w:rsidRPr="00F9562A">
        <w:rPr>
          <w:rFonts w:ascii="Times New Roman" w:hAnsi="Times New Roman" w:cs="Times New Roman"/>
          <w:lang w:val="en-US"/>
        </w:rPr>
        <w:t>3C NMR spectra of the clickable tags.</w:t>
      </w:r>
      <w:r w:rsidRPr="00F9562A">
        <w:rPr>
          <w:rFonts w:ascii="Times New Roman" w:hAnsi="Times New Roman" w:cs="Times New Roman"/>
          <w:lang w:val="en-US"/>
        </w:rPr>
        <w:br w:type="page"/>
      </w:r>
    </w:p>
    <w:p w14:paraId="750C416F" w14:textId="77777777" w:rsidR="006D5DBE" w:rsidRPr="00F9562A" w:rsidRDefault="00000000">
      <w:pPr>
        <w:suppressAutoHyphens w:val="0"/>
        <w:spacing w:after="60" w:line="264" w:lineRule="auto"/>
        <w:jc w:val="center"/>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55EE7185" wp14:editId="32F29EF8">
            <wp:extent cx="5756910" cy="650367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2.png"/>
                    <pic:cNvPicPr/>
                  </pic:nvPicPr>
                  <pic:blipFill>
                    <a:blip r:embed="rId54">
                      <a:extLst>
                        <a:ext uri="{28A0092B-C50C-407E-A947-70E740481C1C}">
                          <a14:useLocalDpi xmlns:a14="http://schemas.microsoft.com/office/drawing/2010/main" val="0"/>
                        </a:ext>
                      </a:extLst>
                    </a:blip>
                    <a:stretch>
                      <a:fillRect/>
                    </a:stretch>
                  </pic:blipFill>
                  <pic:spPr>
                    <a:xfrm>
                      <a:off x="0" y="0"/>
                      <a:ext cx="5756910" cy="6503670"/>
                    </a:xfrm>
                    <a:prstGeom prst="rect">
                      <a:avLst/>
                    </a:prstGeom>
                  </pic:spPr>
                </pic:pic>
              </a:graphicData>
            </a:graphic>
          </wp:inline>
        </w:drawing>
      </w:r>
    </w:p>
    <w:p w14:paraId="72372AD8" w14:textId="77777777" w:rsidR="006D5DBE" w:rsidRPr="00F9562A" w:rsidRDefault="00000000">
      <w:pPr>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Supplementary Figure 2: Evaluation of the MS reporter detection. (A)</w:t>
      </w:r>
      <w:r w:rsidRPr="00F9562A">
        <w:rPr>
          <w:rFonts w:ascii="Times New Roman" w:hAnsi="Times New Roman" w:cs="Times New Roman"/>
          <w:lang w:val="en-US"/>
        </w:rPr>
        <w:t xml:space="preserve"> MALDI-TOF MS spectrum of a mixture of the 10 Tags after photocleavage (20 min exposition) showing the signals of the different MS reporters and </w:t>
      </w:r>
      <w:r w:rsidRPr="00F9562A">
        <w:rPr>
          <w:rFonts w:ascii="Times New Roman" w:hAnsi="Times New Roman" w:cs="Times New Roman"/>
          <w:b/>
          <w:bCs/>
          <w:lang w:val="en-US"/>
        </w:rPr>
        <w:t xml:space="preserve">(B) </w:t>
      </w:r>
      <w:r w:rsidRPr="00F9562A">
        <w:rPr>
          <w:rFonts w:ascii="Times New Roman" w:hAnsi="Times New Roman" w:cs="Times New Roman"/>
          <w:lang w:val="en-US"/>
        </w:rPr>
        <w:t>Averaged Tag signals over 3 measurements showing a close response of the 10 Tags. (</w:t>
      </w:r>
      <w:r w:rsidRPr="00F9562A">
        <w:rPr>
          <w:rFonts w:ascii="Times New Roman" w:hAnsi="Times New Roman" w:cs="Times New Roman"/>
          <w:b/>
          <w:lang w:val="en-US"/>
        </w:rPr>
        <w:t>C)</w:t>
      </w:r>
      <w:r w:rsidRPr="00F9562A">
        <w:rPr>
          <w:rFonts w:ascii="Times New Roman" w:hAnsi="Times New Roman" w:cs="Times New Roman"/>
          <w:lang w:val="en-US"/>
        </w:rPr>
        <w:t xml:space="preserve"> Detection threshold of a reporter MS following UV exposure of the corresponding T6 photocleavable probe</w:t>
      </w:r>
    </w:p>
    <w:p w14:paraId="4973937C"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lang w:val="en-US"/>
        </w:rPr>
        <w:br w:type="page"/>
      </w:r>
    </w:p>
    <w:p w14:paraId="71EDCEFD" w14:textId="77777777" w:rsidR="006D5DBE" w:rsidRPr="00F9562A" w:rsidRDefault="00000000">
      <w:pPr>
        <w:pStyle w:val="Corpsdetexte"/>
        <w:keepNext/>
        <w:spacing w:after="60" w:line="264" w:lineRule="auto"/>
        <w:jc w:val="both"/>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75B66D3C" wp14:editId="467FF39F">
            <wp:extent cx="5756910" cy="5478145"/>
            <wp:effectExtent l="0" t="0" r="0" b="825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LISA.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6910" cy="5478145"/>
                    </a:xfrm>
                    <a:prstGeom prst="rect">
                      <a:avLst/>
                    </a:prstGeom>
                  </pic:spPr>
                </pic:pic>
              </a:graphicData>
            </a:graphic>
          </wp:inline>
        </w:drawing>
      </w:r>
    </w:p>
    <w:p w14:paraId="4B2AC309" w14:textId="77777777" w:rsidR="006D5DBE" w:rsidRPr="00F9562A" w:rsidRDefault="00000000">
      <w:pPr>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Supplementary Figure 3:</w:t>
      </w:r>
      <w:r w:rsidRPr="00F9562A">
        <w:rPr>
          <w:rFonts w:ascii="Times New Roman" w:hAnsi="Times New Roman" w:cs="Times New Roman"/>
          <w:lang w:val="en-US"/>
        </w:rPr>
        <w:t xml:space="preserve"> </w:t>
      </w:r>
      <w:r w:rsidRPr="00F9562A">
        <w:rPr>
          <w:rFonts w:ascii="Times New Roman" w:hAnsi="Times New Roman" w:cs="Times New Roman"/>
          <w:b/>
          <w:bCs/>
          <w:lang w:val="en-US"/>
        </w:rPr>
        <w:t>Evaluation of the Tagged antibodies. (A)</w:t>
      </w:r>
      <w:r w:rsidRPr="00F9562A">
        <w:rPr>
          <w:rFonts w:ascii="Times New Roman" w:hAnsi="Times New Roman" w:cs="Times New Roman"/>
          <w:lang w:val="en-US"/>
        </w:rPr>
        <w:t xml:space="preserve"> Schematic representation of the synthesis workflow used for the antibody tagging. Briefly, the antibody is modified on the accessible lysine using a DBCO-NHS ester enabling then the addition of the Tag by click-chemistry. </w:t>
      </w:r>
      <w:r w:rsidRPr="00F9562A">
        <w:rPr>
          <w:rFonts w:ascii="Times New Roman" w:hAnsi="Times New Roman" w:cs="Times New Roman"/>
          <w:b/>
          <w:bCs/>
          <w:lang w:val="en-US"/>
        </w:rPr>
        <w:t>(B-C)</w:t>
      </w:r>
      <w:r w:rsidRPr="00F9562A">
        <w:rPr>
          <w:rFonts w:ascii="Times New Roman" w:hAnsi="Times New Roman" w:cs="Times New Roman"/>
          <w:lang w:val="en-US"/>
        </w:rPr>
        <w:t xml:space="preserve"> SDS-PAGE gel detection of the antibody untagged or tagged using a fluorescent Tag (i.e., a fluorescent report is clicked instead of the MS reporter) using Coomassie staining </w:t>
      </w:r>
      <w:r w:rsidRPr="00F9562A">
        <w:rPr>
          <w:rFonts w:ascii="Times New Roman" w:hAnsi="Times New Roman" w:cs="Times New Roman"/>
          <w:b/>
          <w:bCs/>
          <w:lang w:val="en-US"/>
        </w:rPr>
        <w:t>(B)</w:t>
      </w:r>
      <w:r w:rsidRPr="00F9562A">
        <w:rPr>
          <w:rFonts w:ascii="Times New Roman" w:hAnsi="Times New Roman" w:cs="Times New Roman"/>
          <w:lang w:val="en-US"/>
        </w:rPr>
        <w:t xml:space="preserve"> and fluorescence analysis </w:t>
      </w:r>
      <w:r w:rsidRPr="00F9562A">
        <w:rPr>
          <w:rFonts w:ascii="Times New Roman" w:hAnsi="Times New Roman" w:cs="Times New Roman"/>
          <w:b/>
          <w:bCs/>
          <w:lang w:val="en-US"/>
        </w:rPr>
        <w:t>(C)</w:t>
      </w:r>
      <w:r w:rsidRPr="00F9562A">
        <w:rPr>
          <w:rFonts w:ascii="Times New Roman" w:hAnsi="Times New Roman" w:cs="Times New Roman"/>
          <w:lang w:val="en-US"/>
        </w:rPr>
        <w:t xml:space="preserve"> confirming the successful conjugation as shown by the molecular weight shift. </w:t>
      </w:r>
      <w:r w:rsidRPr="00F9562A">
        <w:rPr>
          <w:rFonts w:ascii="Times New Roman" w:hAnsi="Times New Roman" w:cs="Times New Roman"/>
          <w:b/>
          <w:bCs/>
          <w:lang w:val="en-US"/>
        </w:rPr>
        <w:t>(D)</w:t>
      </w:r>
      <w:r w:rsidRPr="00F9562A">
        <w:rPr>
          <w:rFonts w:ascii="Times New Roman" w:hAnsi="Times New Roman" w:cs="Times New Roman"/>
          <w:lang w:val="en-US"/>
        </w:rPr>
        <w:t xml:space="preserve"> Indirect ELISA assays conducted with tagged-antibodies using T1, T2, and T4 tags using pig IgG as antigen, rabbit anti-pig primary antibody and a goat tagged anti-rabbit secondary antibody demonstrating successful modification of the antibody. </w:t>
      </w:r>
      <w:r w:rsidRPr="00F9562A">
        <w:rPr>
          <w:rFonts w:ascii="Times New Roman" w:hAnsi="Times New Roman" w:cs="Times New Roman"/>
          <w:b/>
          <w:bCs/>
          <w:lang w:val="en-US"/>
        </w:rPr>
        <w:t>(E)</w:t>
      </w:r>
      <w:r w:rsidRPr="00F9562A">
        <w:rPr>
          <w:rFonts w:ascii="Times New Roman" w:hAnsi="Times New Roman" w:cs="Times New Roman"/>
          <w:lang w:val="en-US"/>
        </w:rPr>
        <w:t xml:space="preserve"> Direct ELISA quantification using T5 tagged rabbit primary antibody directed against pig and pig IgG as antigen. The plot reports the intensity of the MS signal versus the concentration of the antigen and presents a typical evolution expected from ELISA also demonstrating the possibility for absolute quantification in the antigen range showing a linear variation. </w:t>
      </w:r>
    </w:p>
    <w:p w14:paraId="4289052A"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lang w:val="en-US"/>
        </w:rPr>
        <w:br w:type="page"/>
      </w:r>
    </w:p>
    <w:p w14:paraId="1D97EE62" w14:textId="77777777" w:rsidR="006D5DBE" w:rsidRPr="00F9562A" w:rsidRDefault="00000000">
      <w:pPr>
        <w:suppressAutoHyphens w:val="0"/>
        <w:spacing w:after="60" w:line="264" w:lineRule="auto"/>
        <w:jc w:val="both"/>
        <w:rPr>
          <w:rFonts w:ascii="Times New Roman" w:hAnsi="Times New Roman" w:cs="Times New Roman"/>
          <w:b/>
          <w:bCs/>
          <w:lang w:val="en-US"/>
        </w:rPr>
      </w:pPr>
      <w:r w:rsidRPr="00F9562A">
        <w:rPr>
          <w:rFonts w:ascii="Times New Roman" w:hAnsi="Times New Roman" w:cs="Times New Roman"/>
          <w:b/>
          <w:bCs/>
          <w:noProof/>
          <w:lang w:val="en-US"/>
        </w:rPr>
        <w:lastRenderedPageBreak/>
        <w:drawing>
          <wp:inline distT="0" distB="0" distL="0" distR="0" wp14:anchorId="49C6E2FE" wp14:editId="452D0D38">
            <wp:extent cx="5756910" cy="606171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erveau de rat monoplex.png"/>
                    <pic:cNvPicPr/>
                  </pic:nvPicPr>
                  <pic:blipFill>
                    <a:blip r:embed="rId56">
                      <a:extLst>
                        <a:ext uri="{28A0092B-C50C-407E-A947-70E740481C1C}">
                          <a14:useLocalDpi xmlns:a14="http://schemas.microsoft.com/office/drawing/2010/main" val="0"/>
                        </a:ext>
                      </a:extLst>
                    </a:blip>
                    <a:stretch>
                      <a:fillRect/>
                    </a:stretch>
                  </pic:blipFill>
                  <pic:spPr>
                    <a:xfrm>
                      <a:off x="0" y="0"/>
                      <a:ext cx="5756910" cy="6061710"/>
                    </a:xfrm>
                    <a:prstGeom prst="rect">
                      <a:avLst/>
                    </a:prstGeom>
                  </pic:spPr>
                </pic:pic>
              </a:graphicData>
            </a:graphic>
          </wp:inline>
        </w:drawing>
      </w:r>
    </w:p>
    <w:p w14:paraId="68A0DC13" w14:textId="77777777" w:rsidR="006D5DBE" w:rsidRPr="00F9562A" w:rsidRDefault="00000000">
      <w:pPr>
        <w:suppressAutoHyphens w:val="0"/>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 xml:space="preserve">Supplementary Figure 4. Evaluation of the MS reporter response for the 10 Tags. </w:t>
      </w:r>
      <w:r w:rsidRPr="00F9562A">
        <w:rPr>
          <w:rFonts w:ascii="Times New Roman" w:hAnsi="Times New Roman" w:cs="Times New Roman"/>
          <w:lang w:val="en-US"/>
        </w:rPr>
        <w:t xml:space="preserve">MALDI-IHC experiments using tagged anti-GFAP antibodies. Tagged GFPA antibodies were produced for each of the different 10 tags and the 1-plex IHC was performed from fresh frozen rat brain tissue sections. MALDI-MS imaging experiments were realized on the rapifleX </w:t>
      </w:r>
      <w:r w:rsidRPr="00F9562A">
        <w:rPr>
          <w:rFonts w:ascii="Times New Roman" w:hAnsi="Times New Roman" w:cs="Times New Roman"/>
          <w:b/>
          <w:bCs/>
          <w:lang w:val="en-US"/>
        </w:rPr>
        <w:t>(A)</w:t>
      </w:r>
      <w:r w:rsidRPr="00F9562A">
        <w:rPr>
          <w:rFonts w:ascii="Times New Roman" w:hAnsi="Times New Roman" w:cs="Times New Roman"/>
          <w:lang w:val="en-US"/>
        </w:rPr>
        <w:t xml:space="preserve"> and timsTOF fleX </w:t>
      </w:r>
      <w:r w:rsidRPr="00F9562A">
        <w:rPr>
          <w:rFonts w:ascii="Times New Roman" w:hAnsi="Times New Roman" w:cs="Times New Roman"/>
          <w:b/>
          <w:bCs/>
          <w:lang w:val="en-US"/>
        </w:rPr>
        <w:t>(B)</w:t>
      </w:r>
      <w:r w:rsidRPr="00F9562A">
        <w:rPr>
          <w:rFonts w:ascii="Times New Roman" w:hAnsi="Times New Roman" w:cs="Times New Roman"/>
          <w:lang w:val="en-US"/>
        </w:rPr>
        <w:t xml:space="preserve"> instruments respectively at 20 µm spatial resolution. </w:t>
      </w:r>
    </w:p>
    <w:p w14:paraId="7E27A0C3" w14:textId="77777777" w:rsidR="006D5DBE" w:rsidRPr="00F9562A" w:rsidRDefault="00000000">
      <w:pPr>
        <w:suppressAutoHyphens w:val="0"/>
        <w:spacing w:before="120" w:after="60" w:line="264" w:lineRule="auto"/>
        <w:jc w:val="both"/>
        <w:rPr>
          <w:rFonts w:ascii="Times New Roman" w:hAnsi="Times New Roman" w:cs="Times New Roman"/>
          <w:lang w:val="en-US"/>
        </w:rPr>
      </w:pPr>
      <w:r w:rsidRPr="00F9562A">
        <w:rPr>
          <w:rFonts w:ascii="Times New Roman" w:hAnsi="Times New Roman" w:cs="Times New Roman"/>
          <w:lang w:val="en-US"/>
        </w:rPr>
        <w:br w:type="page"/>
      </w:r>
    </w:p>
    <w:p w14:paraId="514F4D34" w14:textId="77777777" w:rsidR="006D5DBE" w:rsidRPr="00F9562A" w:rsidRDefault="00000000">
      <w:pPr>
        <w:spacing w:before="120" w:after="60" w:line="264" w:lineRule="auto"/>
        <w:jc w:val="center"/>
        <w:rPr>
          <w:rFonts w:ascii="Times New Roman" w:hAnsi="Times New Roman" w:cs="Times New Roman"/>
          <w:lang w:val="en-US"/>
        </w:rPr>
      </w:pPr>
      <w:r w:rsidRPr="00F9562A">
        <w:rPr>
          <w:rFonts w:ascii="Times New Roman" w:hAnsi="Times New Roman" w:cs="Times New Roman"/>
          <w:noProof/>
          <w:lang w:val="en-US"/>
        </w:rPr>
        <w:lastRenderedPageBreak/>
        <w:drawing>
          <wp:inline distT="0" distB="0" distL="0" distR="0" wp14:anchorId="1F0F3FE2" wp14:editId="2950252E">
            <wp:extent cx="5756910" cy="3446780"/>
            <wp:effectExtent l="0" t="0" r="0" b="127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RB-individualTag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6910" cy="3446780"/>
                    </a:xfrm>
                    <a:prstGeom prst="rect">
                      <a:avLst/>
                    </a:prstGeom>
                  </pic:spPr>
                </pic:pic>
              </a:graphicData>
            </a:graphic>
          </wp:inline>
        </w:drawing>
      </w:r>
    </w:p>
    <w:p w14:paraId="6A51A12D" w14:textId="77777777" w:rsidR="006D5DBE" w:rsidRPr="00F9562A" w:rsidRDefault="00000000">
      <w:pPr>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Supplementary Figure 5.</w:t>
      </w:r>
      <w:r w:rsidRPr="00F9562A">
        <w:rPr>
          <w:rFonts w:ascii="Times New Roman" w:hAnsi="Times New Roman" w:cs="Times New Roman"/>
          <w:lang w:val="en-US"/>
        </w:rPr>
        <w:t xml:space="preserve"> MALDI IHC MS Imaging against GFAP using the tagged anti-GFAP antibody with the 10 different Tags. </w:t>
      </w:r>
      <w:r w:rsidRPr="00F9562A">
        <w:rPr>
          <w:rFonts w:ascii="Times New Roman" w:hAnsi="Times New Roman" w:cs="Times New Roman"/>
          <w:b/>
          <w:bCs/>
          <w:lang w:val="en-US"/>
        </w:rPr>
        <w:t>(A)</w:t>
      </w:r>
      <w:r w:rsidRPr="00F9562A">
        <w:rPr>
          <w:rFonts w:ascii="Times New Roman" w:hAnsi="Times New Roman" w:cs="Times New Roman"/>
          <w:lang w:val="en-US"/>
        </w:rPr>
        <w:t xml:space="preserve"> MALDI IHC MS Imaging 1-plex of GFAP from fresh frozen rat brain tissues with T1 to T5 and </w:t>
      </w:r>
      <w:r w:rsidRPr="00F9562A">
        <w:rPr>
          <w:rFonts w:ascii="Times New Roman" w:hAnsi="Times New Roman" w:cs="Times New Roman"/>
          <w:b/>
          <w:bCs/>
          <w:lang w:val="en-US"/>
        </w:rPr>
        <w:t>(B)</w:t>
      </w:r>
      <w:r w:rsidRPr="00F9562A">
        <w:rPr>
          <w:rFonts w:ascii="Times New Roman" w:hAnsi="Times New Roman" w:cs="Times New Roman"/>
          <w:lang w:val="en-US"/>
        </w:rPr>
        <w:t xml:space="preserve"> MALDI IHC MS Imaging 1-plex of GFAP from FFPE rat brain tissues with T6 to T10. The experiments compare the response using different tags to modify the same anti-GFAP antibodies and demonstrate that the signal response across the different images is similar for the different tags. </w:t>
      </w:r>
      <w:r w:rsidRPr="00F9562A">
        <w:rPr>
          <w:rFonts w:ascii="Times New Roman" w:hAnsi="Times New Roman" w:cs="Times New Roman"/>
          <w:b/>
          <w:bCs/>
          <w:lang w:val="en-US"/>
        </w:rPr>
        <w:t>(C)</w:t>
      </w:r>
      <w:r w:rsidRPr="00F9562A">
        <w:rPr>
          <w:rFonts w:ascii="Times New Roman" w:hAnsi="Times New Roman" w:cs="Times New Roman"/>
          <w:lang w:val="en-US"/>
        </w:rPr>
        <w:t xml:space="preserve"> Validation using a fluorescent tagged antibody directed against GFAP. </w:t>
      </w:r>
    </w:p>
    <w:p w14:paraId="58A11AA8" w14:textId="77777777" w:rsidR="006D5DBE" w:rsidRPr="00F9562A" w:rsidRDefault="006D5DBE">
      <w:pPr>
        <w:spacing w:before="120" w:after="60" w:line="264" w:lineRule="auto"/>
        <w:jc w:val="both"/>
        <w:rPr>
          <w:rFonts w:ascii="Times New Roman" w:hAnsi="Times New Roman" w:cs="Times New Roman"/>
          <w:lang w:val="en-US"/>
        </w:rPr>
      </w:pPr>
    </w:p>
    <w:p w14:paraId="37887AAB" w14:textId="77777777" w:rsidR="006D5DBE" w:rsidRPr="00F9562A" w:rsidRDefault="00000000">
      <w:pPr>
        <w:suppressAutoHyphens w:val="0"/>
        <w:spacing w:before="120" w:after="60" w:line="264" w:lineRule="auto"/>
        <w:jc w:val="both"/>
        <w:rPr>
          <w:rFonts w:ascii="Times New Roman" w:hAnsi="Times New Roman" w:cs="Times New Roman"/>
          <w:lang w:val="en-US"/>
        </w:rPr>
      </w:pPr>
      <w:r w:rsidRPr="00F9562A">
        <w:rPr>
          <w:rFonts w:ascii="Times New Roman" w:hAnsi="Times New Roman" w:cs="Times New Roman"/>
          <w:lang w:val="en-US"/>
        </w:rPr>
        <w:br w:type="page"/>
      </w:r>
    </w:p>
    <w:p w14:paraId="09D6D195" w14:textId="77777777" w:rsidR="006D5DBE" w:rsidRPr="00F9562A" w:rsidRDefault="00000000">
      <w:pPr>
        <w:spacing w:after="60" w:line="264" w:lineRule="auto"/>
        <w:jc w:val="center"/>
        <w:rPr>
          <w:rFonts w:ascii="Times New Roman" w:hAnsi="Times New Roman" w:cs="Times New Roman"/>
          <w:b/>
          <w:bCs/>
          <w:lang w:val="en-US"/>
        </w:rPr>
      </w:pPr>
      <w:r w:rsidRPr="00F9562A">
        <w:rPr>
          <w:rFonts w:ascii="Times New Roman" w:hAnsi="Times New Roman" w:cs="Times New Roman"/>
          <w:b/>
          <w:bCs/>
          <w:noProof/>
          <w:lang w:val="en-US"/>
        </w:rPr>
        <w:lastRenderedPageBreak/>
        <w:drawing>
          <wp:inline distT="0" distB="0" distL="0" distR="0" wp14:anchorId="107B370D" wp14:editId="396C77CD">
            <wp:extent cx="4798711" cy="7444699"/>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erveau de rat ims.png"/>
                    <pic:cNvPicPr/>
                  </pic:nvPicPr>
                  <pic:blipFill>
                    <a:blip r:embed="rId58">
                      <a:extLst>
                        <a:ext uri="{28A0092B-C50C-407E-A947-70E740481C1C}">
                          <a14:useLocalDpi xmlns:a14="http://schemas.microsoft.com/office/drawing/2010/main" val="0"/>
                        </a:ext>
                      </a:extLst>
                    </a:blip>
                    <a:stretch>
                      <a:fillRect/>
                    </a:stretch>
                  </pic:blipFill>
                  <pic:spPr>
                    <a:xfrm>
                      <a:off x="0" y="0"/>
                      <a:ext cx="4814344" cy="7468952"/>
                    </a:xfrm>
                    <a:prstGeom prst="rect">
                      <a:avLst/>
                    </a:prstGeom>
                  </pic:spPr>
                </pic:pic>
              </a:graphicData>
            </a:graphic>
          </wp:inline>
        </w:drawing>
      </w:r>
    </w:p>
    <w:p w14:paraId="11330458" w14:textId="77777777" w:rsidR="006D5DBE" w:rsidRPr="00F9562A" w:rsidRDefault="00000000">
      <w:pPr>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Supplementary Figure 6. 10-plex MALDI IHC from FFPE rat brain sagittal tissue section</w:t>
      </w:r>
      <w:r w:rsidRPr="00F9562A">
        <w:rPr>
          <w:rFonts w:ascii="Times New Roman" w:hAnsi="Times New Roman" w:cs="Times New Roman"/>
          <w:b/>
          <w:bCs/>
          <w:i/>
          <w:iCs/>
          <w:lang w:val="en-US"/>
        </w:rPr>
        <w:t>.</w:t>
      </w:r>
      <w:r w:rsidRPr="00F9562A">
        <w:rPr>
          <w:rFonts w:ascii="Times New Roman" w:hAnsi="Times New Roman" w:cs="Times New Roman"/>
          <w:i/>
          <w:iCs/>
          <w:lang w:val="en-US"/>
        </w:rPr>
        <w:t xml:space="preserve"> </w:t>
      </w:r>
      <w:r w:rsidRPr="00F9562A">
        <w:rPr>
          <w:rFonts w:ascii="Times New Roman" w:hAnsi="Times New Roman" w:cs="Times New Roman"/>
          <w:lang w:val="en-US"/>
        </w:rPr>
        <w:t>The 10 tags were used to modify the 10 antibodies directed against Tubulin-</w:t>
      </w:r>
      <w:r w:rsidRPr="00F9562A">
        <w:rPr>
          <w:rFonts w:ascii="Symbol" w:hAnsi="Symbol" w:cs="Times New Roman"/>
          <w:lang w:val="en-US"/>
        </w:rPr>
        <w:t></w:t>
      </w:r>
      <w:r w:rsidRPr="00F9562A">
        <w:rPr>
          <w:rFonts w:ascii="Times New Roman" w:hAnsi="Times New Roman" w:cs="Times New Roman"/>
          <w:lang w:val="en-US"/>
        </w:rPr>
        <w:t xml:space="preserve">3, Furin, NeuroD1, GFAP, Calnexin, Synapsin, Ncad, NeuN, Ecad, Myelin and used in the same MALDI-IHC experiment. Each panel present the resulting MALDI image of the corresponding target and the bottom panel an overlay of 3 of the targets (Synapsin, Myelin and NeuN) on the same image. Acquisition was performed on the rapifleX MALDI-TOF at 20 µm spatial resolution. </w:t>
      </w:r>
      <w:r w:rsidRPr="00F9562A">
        <w:rPr>
          <w:rFonts w:ascii="Times New Roman" w:hAnsi="Times New Roman" w:cs="Times New Roman"/>
          <w:lang w:val="en-US"/>
        </w:rPr>
        <w:br w:type="page"/>
      </w:r>
    </w:p>
    <w:p w14:paraId="6D3A54D2" w14:textId="77777777" w:rsidR="006D5DBE" w:rsidRPr="00F9562A" w:rsidRDefault="00000000">
      <w:pPr>
        <w:spacing w:after="60" w:line="264" w:lineRule="auto"/>
        <w:jc w:val="center"/>
        <w:rPr>
          <w:rFonts w:ascii="Times New Roman" w:hAnsi="Times New Roman" w:cs="Times New Roman"/>
          <w:b/>
          <w:bCs/>
          <w:lang w:val="en-US"/>
        </w:rPr>
      </w:pPr>
      <w:r w:rsidRPr="00F9562A">
        <w:rPr>
          <w:rFonts w:ascii="Times New Roman" w:hAnsi="Times New Roman" w:cs="Times New Roman"/>
          <w:b/>
          <w:bCs/>
          <w:noProof/>
          <w:lang w:val="en-US"/>
        </w:rPr>
        <w:lastRenderedPageBreak/>
        <w:drawing>
          <wp:inline distT="0" distB="0" distL="0" distR="0" wp14:anchorId="2EE4905E" wp14:editId="1D73C989">
            <wp:extent cx="5756910" cy="49022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BM 8plex.png"/>
                    <pic:cNvPicPr/>
                  </pic:nvPicPr>
                  <pic:blipFill>
                    <a:blip r:embed="rId59">
                      <a:extLst>
                        <a:ext uri="{28A0092B-C50C-407E-A947-70E740481C1C}">
                          <a14:useLocalDpi xmlns:a14="http://schemas.microsoft.com/office/drawing/2010/main" val="0"/>
                        </a:ext>
                      </a:extLst>
                    </a:blip>
                    <a:stretch>
                      <a:fillRect/>
                    </a:stretch>
                  </pic:blipFill>
                  <pic:spPr>
                    <a:xfrm>
                      <a:off x="0" y="0"/>
                      <a:ext cx="5756910" cy="4902200"/>
                    </a:xfrm>
                    <a:prstGeom prst="rect">
                      <a:avLst/>
                    </a:prstGeom>
                  </pic:spPr>
                </pic:pic>
              </a:graphicData>
            </a:graphic>
          </wp:inline>
        </w:drawing>
      </w:r>
    </w:p>
    <w:p w14:paraId="71D4E69C" w14:textId="77777777" w:rsidR="006D5DBE" w:rsidRPr="00F9562A" w:rsidRDefault="00000000">
      <w:pPr>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Supplementary Figure 7: 8-plex MALDI IHC of an FFPE tissue section of a glioblastoma.</w:t>
      </w:r>
      <w:r w:rsidRPr="00F9562A">
        <w:rPr>
          <w:rFonts w:ascii="Times New Roman" w:hAnsi="Times New Roman" w:cs="Times New Roman"/>
          <w:lang w:val="en-US"/>
        </w:rPr>
        <w:t xml:space="preserve"> 8 of the Tags (T1, T2, T3, T6-T10) were used to modify primary antibodies directed against 8 different targets, namely, Ki67, TIM3, HLA-H, HLA-G, CD11b, PDL-1, CD4 and CD8 and performed MALDI IHC MS Imaging. </w:t>
      </w:r>
      <w:r w:rsidRPr="00F9562A">
        <w:rPr>
          <w:rFonts w:ascii="Times New Roman" w:hAnsi="Times New Roman" w:cs="Times New Roman"/>
          <w:b/>
          <w:bCs/>
          <w:lang w:val="en-US"/>
        </w:rPr>
        <w:t>(A)</w:t>
      </w:r>
      <w:r w:rsidRPr="00F9562A">
        <w:rPr>
          <w:rFonts w:ascii="Times New Roman" w:hAnsi="Times New Roman" w:cs="Times New Roman"/>
          <w:lang w:val="en-US"/>
        </w:rPr>
        <w:t xml:space="preserve"> Scan of the tissue section indicating the area that was imaged. </w:t>
      </w:r>
      <w:r w:rsidRPr="00F9562A">
        <w:rPr>
          <w:rFonts w:ascii="Times New Roman" w:hAnsi="Times New Roman" w:cs="Times New Roman"/>
          <w:b/>
          <w:bCs/>
          <w:lang w:val="en-US"/>
        </w:rPr>
        <w:t>(B)</w:t>
      </w:r>
      <w:r w:rsidRPr="00F9562A">
        <w:rPr>
          <w:rFonts w:ascii="Times New Roman" w:hAnsi="Times New Roman" w:cs="Times New Roman"/>
          <w:lang w:val="en-US"/>
        </w:rPr>
        <w:t xml:space="preserve"> Two overlay images of 3 different targets (HLA-G, HLA-H and Ki67 on the left and CD4, PDL1 and Ki67 on the right). </w:t>
      </w:r>
      <w:r w:rsidRPr="00F9562A">
        <w:rPr>
          <w:rFonts w:ascii="Times New Roman" w:hAnsi="Times New Roman" w:cs="Times New Roman"/>
          <w:b/>
          <w:bCs/>
          <w:lang w:val="en-US"/>
        </w:rPr>
        <w:t>(C)</w:t>
      </w:r>
      <w:r w:rsidRPr="00F9562A">
        <w:rPr>
          <w:rFonts w:ascii="Times New Roman" w:hAnsi="Times New Roman" w:cs="Times New Roman"/>
          <w:lang w:val="en-US"/>
        </w:rPr>
        <w:t xml:space="preserve"> individual images of the different targets. Acquisition was performed on the rapifleX at 20 µm of spatial resolution.</w:t>
      </w:r>
    </w:p>
    <w:p w14:paraId="0F9FE549"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lang w:val="en-US"/>
        </w:rPr>
        <w:br w:type="page"/>
      </w:r>
    </w:p>
    <w:p w14:paraId="042BE9AE" w14:textId="77777777" w:rsidR="006D5DBE" w:rsidRPr="00F9562A" w:rsidRDefault="00000000">
      <w:pPr>
        <w:spacing w:after="60" w:line="264" w:lineRule="auto"/>
        <w:jc w:val="both"/>
        <w:rPr>
          <w:rFonts w:ascii="Times New Roman" w:hAnsi="Times New Roman" w:cs="Times New Roman"/>
          <w:b/>
          <w:bCs/>
          <w:lang w:val="en-US"/>
        </w:rPr>
      </w:pPr>
      <w:r w:rsidRPr="00F9562A">
        <w:rPr>
          <w:rFonts w:ascii="Times New Roman" w:hAnsi="Times New Roman" w:cs="Times New Roman"/>
          <w:b/>
          <w:bCs/>
          <w:noProof/>
          <w:lang w:val="en-US"/>
        </w:rPr>
        <w:lastRenderedPageBreak/>
        <w:drawing>
          <wp:inline distT="0" distB="0" distL="0" distR="0" wp14:anchorId="4FBFA2B6" wp14:editId="70DF9140">
            <wp:extent cx="5756910" cy="7861935"/>
            <wp:effectExtent l="0" t="0" r="0" b="571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rganoid test.png"/>
                    <pic:cNvPicPr/>
                  </pic:nvPicPr>
                  <pic:blipFill>
                    <a:blip r:embed="rId60">
                      <a:extLst>
                        <a:ext uri="{28A0092B-C50C-407E-A947-70E740481C1C}">
                          <a14:useLocalDpi xmlns:a14="http://schemas.microsoft.com/office/drawing/2010/main" val="0"/>
                        </a:ext>
                      </a:extLst>
                    </a:blip>
                    <a:stretch>
                      <a:fillRect/>
                    </a:stretch>
                  </pic:blipFill>
                  <pic:spPr>
                    <a:xfrm>
                      <a:off x="0" y="0"/>
                      <a:ext cx="5756910" cy="7861935"/>
                    </a:xfrm>
                    <a:prstGeom prst="rect">
                      <a:avLst/>
                    </a:prstGeom>
                  </pic:spPr>
                </pic:pic>
              </a:graphicData>
            </a:graphic>
          </wp:inline>
        </w:drawing>
      </w:r>
    </w:p>
    <w:p w14:paraId="23B0689E" w14:textId="77777777" w:rsidR="006D5DBE" w:rsidRPr="00F9562A" w:rsidRDefault="00000000">
      <w:pPr>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 xml:space="preserve">Supplementary Figure 8. </w:t>
      </w:r>
      <w:r w:rsidRPr="00F9562A">
        <w:rPr>
          <w:rFonts w:ascii="Times New Roman" w:hAnsi="Times New Roman" w:cs="Times New Roman"/>
          <w:lang w:val="en-US"/>
        </w:rPr>
        <w:t>2</w:t>
      </w:r>
      <w:r w:rsidRPr="00F9562A">
        <w:rPr>
          <w:rFonts w:ascii="Times New Roman" w:hAnsi="Times New Roman" w:cs="Times New Roman"/>
          <w:b/>
          <w:bCs/>
          <w:lang w:val="en-US"/>
        </w:rPr>
        <w:t>-plex MALDI IHC on breast cancer tumoroids.</w:t>
      </w:r>
      <w:r w:rsidRPr="00F9562A">
        <w:rPr>
          <w:rFonts w:ascii="Times New Roman" w:hAnsi="Times New Roman" w:cs="Times New Roman"/>
          <w:lang w:val="en-US"/>
        </w:rPr>
        <w:t xml:space="preserve"> Anti-Ki67 and -Actine primary antibodies were tagged using T2 and T10, respectively and used to perform IHC from tumoroids of a luminal breast cancer. Images were acquired on the rapifleX MALDI-TOF at 10 µm spatial resolution. </w:t>
      </w:r>
    </w:p>
    <w:p w14:paraId="41AA35E9" w14:textId="77777777"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lang w:val="en-US"/>
        </w:rPr>
        <w:br w:type="page"/>
      </w:r>
    </w:p>
    <w:p w14:paraId="39E3148B" w14:textId="77777777" w:rsidR="006D5DBE" w:rsidRPr="00F9562A" w:rsidRDefault="00000000">
      <w:pPr>
        <w:spacing w:after="60" w:line="264" w:lineRule="auto"/>
        <w:jc w:val="center"/>
        <w:rPr>
          <w:rFonts w:ascii="Times New Roman" w:hAnsi="Times New Roman" w:cs="Times New Roman"/>
          <w:b/>
          <w:bCs/>
          <w:lang w:val="en-US"/>
        </w:rPr>
      </w:pPr>
      <w:r w:rsidRPr="00F9562A">
        <w:rPr>
          <w:rFonts w:ascii="Times New Roman" w:hAnsi="Times New Roman" w:cs="Times New Roman"/>
          <w:b/>
          <w:bCs/>
          <w:noProof/>
          <w:lang w:val="en-US"/>
        </w:rPr>
        <w:lastRenderedPageBreak/>
        <w:drawing>
          <wp:inline distT="0" distB="0" distL="0" distR="0" wp14:anchorId="18DA68DC" wp14:editId="4EA03267">
            <wp:extent cx="4420859" cy="7573208"/>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BM bruker.png"/>
                    <pic:cNvPicPr/>
                  </pic:nvPicPr>
                  <pic:blipFill>
                    <a:blip r:embed="rId61">
                      <a:extLst>
                        <a:ext uri="{28A0092B-C50C-407E-A947-70E740481C1C}">
                          <a14:useLocalDpi xmlns:a14="http://schemas.microsoft.com/office/drawing/2010/main" val="0"/>
                        </a:ext>
                      </a:extLst>
                    </a:blip>
                    <a:stretch>
                      <a:fillRect/>
                    </a:stretch>
                  </pic:blipFill>
                  <pic:spPr>
                    <a:xfrm>
                      <a:off x="0" y="0"/>
                      <a:ext cx="4432948" cy="7593917"/>
                    </a:xfrm>
                    <a:prstGeom prst="rect">
                      <a:avLst/>
                    </a:prstGeom>
                  </pic:spPr>
                </pic:pic>
              </a:graphicData>
            </a:graphic>
          </wp:inline>
        </w:drawing>
      </w:r>
    </w:p>
    <w:p w14:paraId="5797FDB9" w14:textId="77777777" w:rsidR="006D5DBE" w:rsidRPr="00F9562A" w:rsidRDefault="00000000">
      <w:pPr>
        <w:spacing w:after="60" w:line="264" w:lineRule="auto"/>
        <w:jc w:val="both"/>
        <w:rPr>
          <w:rFonts w:ascii="Times New Roman" w:hAnsi="Times New Roman" w:cs="Times New Roman"/>
          <w:lang w:val="en-US"/>
        </w:rPr>
      </w:pPr>
      <w:r w:rsidRPr="00F9562A">
        <w:rPr>
          <w:rFonts w:ascii="Times New Roman" w:hAnsi="Times New Roman" w:cs="Times New Roman"/>
          <w:b/>
          <w:bCs/>
          <w:lang w:val="en-US"/>
        </w:rPr>
        <w:t xml:space="preserve">Supplementary Figure 9. 5-plex MALDI IHC from glioblastoma comparison with commercial solution. </w:t>
      </w:r>
      <w:r w:rsidRPr="00F9562A">
        <w:rPr>
          <w:rFonts w:ascii="Times New Roman" w:hAnsi="Times New Roman" w:cs="Times New Roman"/>
          <w:lang w:val="en-US"/>
        </w:rPr>
        <w:t>MALD IHC experiments were performed using tagged antibodies directed against GFAP, PDL-1, Ki67, CD8 and CD4. The images were compared to the same experiments run on a mirror tissue section using the or HiPLEX probes from AmberGen. For each probe the left panel presents a zoom around the MS reporter signal and on the right the reconstructed images. Images were acquired using a timsTOF flex at 20 µm spatial resolution.</w:t>
      </w:r>
    </w:p>
    <w:p w14:paraId="7CED8B41" w14:textId="1331C4B4" w:rsidR="006D5DBE" w:rsidRPr="00F9562A" w:rsidRDefault="00000000">
      <w:pPr>
        <w:spacing w:after="60" w:line="264" w:lineRule="auto"/>
        <w:jc w:val="both"/>
        <w:rPr>
          <w:rFonts w:ascii="Times New Roman" w:hAnsi="Times New Roman" w:cs="Times New Roman"/>
          <w:lang w:val="en-US"/>
        </w:rPr>
      </w:pPr>
      <w:r w:rsidRPr="00F9562A">
        <w:rPr>
          <w:rFonts w:ascii="Times New Roman" w:hAnsi="Times New Roman" w:cs="Times New Roman"/>
          <w:b/>
          <w:bCs/>
          <w:noProof/>
          <w:lang w:val="en-US"/>
        </w:rPr>
        <w:lastRenderedPageBreak/>
        <w:drawing>
          <wp:inline distT="0" distB="0" distL="0" distR="0" wp14:anchorId="1CF918C9" wp14:editId="265CDB3F">
            <wp:extent cx="5756910" cy="2868930"/>
            <wp:effectExtent l="0" t="0" r="0" b="762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ncer First cycl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6910" cy="2868930"/>
                    </a:xfrm>
                    <a:prstGeom prst="rect">
                      <a:avLst/>
                    </a:prstGeom>
                  </pic:spPr>
                </pic:pic>
              </a:graphicData>
            </a:graphic>
          </wp:inline>
        </w:drawing>
      </w:r>
      <w:r w:rsidRPr="00F9562A">
        <w:rPr>
          <w:rFonts w:ascii="Times New Roman" w:hAnsi="Times New Roman" w:cs="Times New Roman"/>
          <w:b/>
          <w:bCs/>
          <w:noProof/>
          <w:lang w:val="en-US"/>
        </w:rPr>
        <w:drawing>
          <wp:inline distT="0" distB="0" distL="0" distR="0" wp14:anchorId="323BAD47" wp14:editId="4FAFAA74">
            <wp:extent cx="5756910" cy="3402965"/>
            <wp:effectExtent l="0" t="0" r="0" b="698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ncer 2cycl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56910" cy="3402965"/>
                    </a:xfrm>
                    <a:prstGeom prst="rect">
                      <a:avLst/>
                    </a:prstGeom>
                  </pic:spPr>
                </pic:pic>
              </a:graphicData>
            </a:graphic>
          </wp:inline>
        </w:drawing>
      </w:r>
      <w:r w:rsidR="00251984">
        <w:rPr>
          <w:rFonts w:ascii="Times New Roman" w:hAnsi="Times New Roman" w:cs="Times New Roman"/>
          <w:b/>
          <w:bCs/>
          <w:noProof/>
          <w:lang w:val="en-US"/>
        </w:rPr>
        <w:lastRenderedPageBreak/>
        <w:drawing>
          <wp:inline distT="0" distB="0" distL="0" distR="0" wp14:anchorId="7753EECD" wp14:editId="1D9BEB0A">
            <wp:extent cx="5756910" cy="333184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ycle 3.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56910" cy="3331845"/>
                    </a:xfrm>
                    <a:prstGeom prst="rect">
                      <a:avLst/>
                    </a:prstGeom>
                  </pic:spPr>
                </pic:pic>
              </a:graphicData>
            </a:graphic>
          </wp:inline>
        </w:drawing>
      </w:r>
      <w:r w:rsidRPr="00F9562A">
        <w:rPr>
          <w:rFonts w:ascii="Times New Roman" w:hAnsi="Times New Roman" w:cs="Times New Roman"/>
          <w:b/>
          <w:bCs/>
          <w:noProof/>
          <w:lang w:val="en-US"/>
        </w:rPr>
        <w:drawing>
          <wp:inline distT="0" distB="0" distL="0" distR="0" wp14:anchorId="1C73F066" wp14:editId="1EC553EF">
            <wp:extent cx="5756910" cy="3425825"/>
            <wp:effectExtent l="0" t="0" r="0" b="317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ncer 4 cycle.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6910" cy="3425825"/>
                    </a:xfrm>
                    <a:prstGeom prst="rect">
                      <a:avLst/>
                    </a:prstGeom>
                  </pic:spPr>
                </pic:pic>
              </a:graphicData>
            </a:graphic>
          </wp:inline>
        </w:drawing>
      </w:r>
      <w:r w:rsidRPr="00F9562A">
        <w:rPr>
          <w:rFonts w:ascii="Times New Roman" w:hAnsi="Times New Roman" w:cs="Times New Roman"/>
          <w:b/>
          <w:bCs/>
          <w:noProof/>
          <w:lang w:val="en-US"/>
        </w:rPr>
        <w:lastRenderedPageBreak/>
        <w:drawing>
          <wp:inline distT="0" distB="0" distL="0" distR="0" wp14:anchorId="353769F1" wp14:editId="7415A919">
            <wp:extent cx="5756910" cy="333756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ancer 5 cycle.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6910" cy="3337560"/>
                    </a:xfrm>
                    <a:prstGeom prst="rect">
                      <a:avLst/>
                    </a:prstGeom>
                  </pic:spPr>
                </pic:pic>
              </a:graphicData>
            </a:graphic>
          </wp:inline>
        </w:drawing>
      </w:r>
    </w:p>
    <w:p w14:paraId="40042FC7" w14:textId="4CF304E7" w:rsidR="001A6308" w:rsidRPr="00F9562A" w:rsidRDefault="00000000">
      <w:pPr>
        <w:spacing w:before="120" w:after="60" w:line="264" w:lineRule="auto"/>
        <w:jc w:val="both"/>
        <w:rPr>
          <w:rFonts w:ascii="Times New Roman" w:hAnsi="Times New Roman" w:cs="Times New Roman"/>
          <w:bCs/>
          <w:lang w:val="en-US"/>
        </w:rPr>
      </w:pPr>
      <w:r w:rsidRPr="00F9562A">
        <w:rPr>
          <w:rFonts w:ascii="Times New Roman" w:hAnsi="Times New Roman" w:cs="Times New Roman"/>
          <w:b/>
          <w:bCs/>
          <w:lang w:val="en-US"/>
        </w:rPr>
        <w:t>Supplementary Figure 10.</w:t>
      </w:r>
      <w:r w:rsidRPr="00F9562A">
        <w:rPr>
          <w:rFonts w:ascii="Times New Roman" w:hAnsi="Times New Roman" w:cs="Times New Roman"/>
          <w:lang w:val="en-US"/>
        </w:rPr>
        <w:t xml:space="preserve"> </w:t>
      </w:r>
      <w:r w:rsidRPr="00F9562A">
        <w:rPr>
          <w:rFonts w:ascii="Times New Roman" w:hAnsi="Times New Roman" w:cs="Times New Roman"/>
          <w:b/>
          <w:lang w:val="en-US"/>
        </w:rPr>
        <w:t xml:space="preserve">44-plex MALDI IHC experiments in five consecutive cycles. </w:t>
      </w:r>
      <w:r w:rsidRPr="00F9562A">
        <w:rPr>
          <w:rFonts w:ascii="Times New Roman" w:hAnsi="Times New Roman" w:cs="Times New Roman"/>
          <w:bCs/>
          <w:lang w:val="en-US"/>
        </w:rPr>
        <w:t xml:space="preserve">For each cycle after MALDI-IHC, the matrix was removed and the tissue was subjected to a </w:t>
      </w:r>
      <w:r w:rsidR="002E4D2B">
        <w:rPr>
          <w:rFonts w:ascii="Times New Roman" w:hAnsi="Times New Roman" w:cs="Times New Roman"/>
          <w:bCs/>
          <w:lang w:val="en-US"/>
        </w:rPr>
        <w:t>photocleavage</w:t>
      </w:r>
      <w:r w:rsidRPr="00F9562A">
        <w:rPr>
          <w:rFonts w:ascii="Times New Roman" w:hAnsi="Times New Roman" w:cs="Times New Roman"/>
          <w:bCs/>
          <w:lang w:val="en-US"/>
        </w:rPr>
        <w:t xml:space="preserve"> step to inactivate the remaining probes, allowing a new cycle to be initiated. Each panel presents the MALDI images acquired across the successive cycles; the fifth cycle contains the remaining markers. Images were acquired on a </w:t>
      </w:r>
      <w:r w:rsidR="00CA14EC">
        <w:rPr>
          <w:rFonts w:ascii="Times New Roman" w:hAnsi="Times New Roman" w:cs="Times New Roman"/>
          <w:bCs/>
          <w:lang w:val="en-US"/>
        </w:rPr>
        <w:t>R</w:t>
      </w:r>
      <w:r w:rsidRPr="00F9562A">
        <w:rPr>
          <w:rFonts w:ascii="Times New Roman" w:hAnsi="Times New Roman" w:cs="Times New Roman"/>
          <w:bCs/>
          <w:lang w:val="en-US"/>
        </w:rPr>
        <w:t>apifleX MALDI-TOF at 20 µm spatial resolution.</w:t>
      </w:r>
    </w:p>
    <w:p w14:paraId="3B0B3F7C" w14:textId="77777777" w:rsidR="00621351" w:rsidRDefault="00621351">
      <w:pPr>
        <w:suppressAutoHyphens w:val="0"/>
        <w:spacing w:after="0" w:line="240" w:lineRule="auto"/>
        <w:rPr>
          <w:rFonts w:ascii="Times New Roman" w:hAnsi="Times New Roman" w:cs="Times New Roman"/>
          <w:bCs/>
          <w:lang w:val="en-US"/>
        </w:rPr>
      </w:pPr>
      <w:r>
        <w:rPr>
          <w:rFonts w:ascii="Times New Roman" w:hAnsi="Times New Roman" w:cs="Times New Roman"/>
          <w:bCs/>
          <w:lang w:val="en-US"/>
        </w:rPr>
        <w:br w:type="page"/>
      </w:r>
    </w:p>
    <w:p w14:paraId="5C89C33B" w14:textId="30113613" w:rsidR="00621351" w:rsidRDefault="0069278E">
      <w:pPr>
        <w:suppressAutoHyphens w:val="0"/>
        <w:spacing w:after="0" w:line="240" w:lineRule="auto"/>
        <w:rPr>
          <w:rFonts w:ascii="Times New Roman" w:hAnsi="Times New Roman" w:cs="Times New Roman"/>
          <w:bCs/>
          <w:lang w:val="en-US"/>
        </w:rPr>
      </w:pPr>
      <w:r w:rsidRPr="0069278E">
        <w:rPr>
          <w:rFonts w:ascii="Times New Roman" w:hAnsi="Times New Roman" w:cs="Times New Roman"/>
          <w:bCs/>
          <w:noProof/>
        </w:rPr>
        <w:lastRenderedPageBreak/>
        <w:drawing>
          <wp:inline distT="0" distB="0" distL="0" distR="0" wp14:anchorId="1F543A31" wp14:editId="7DDB6954">
            <wp:extent cx="5756910" cy="3637280"/>
            <wp:effectExtent l="0" t="0" r="0" b="0"/>
            <wp:docPr id="10358517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51765" name=""/>
                    <pic:cNvPicPr/>
                  </pic:nvPicPr>
                  <pic:blipFill>
                    <a:blip r:embed="rId67"/>
                    <a:stretch>
                      <a:fillRect/>
                    </a:stretch>
                  </pic:blipFill>
                  <pic:spPr>
                    <a:xfrm>
                      <a:off x="0" y="0"/>
                      <a:ext cx="5756910" cy="3637280"/>
                    </a:xfrm>
                    <a:prstGeom prst="rect">
                      <a:avLst/>
                    </a:prstGeom>
                  </pic:spPr>
                </pic:pic>
              </a:graphicData>
            </a:graphic>
          </wp:inline>
        </w:drawing>
      </w:r>
    </w:p>
    <w:p w14:paraId="15884297" w14:textId="6D20F81B" w:rsidR="009E5F14" w:rsidRPr="009E5F14" w:rsidRDefault="00621351" w:rsidP="009E5F14">
      <w:pPr>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Supplementary Figure 1</w:t>
      </w:r>
      <w:r>
        <w:rPr>
          <w:rFonts w:ascii="Times New Roman" w:hAnsi="Times New Roman" w:cs="Times New Roman"/>
          <w:b/>
          <w:bCs/>
          <w:lang w:val="en-US"/>
        </w:rPr>
        <w:t>1</w:t>
      </w:r>
      <w:r w:rsidRPr="00F9562A">
        <w:rPr>
          <w:rFonts w:ascii="Times New Roman" w:hAnsi="Times New Roman" w:cs="Times New Roman"/>
          <w:b/>
          <w:bCs/>
          <w:lang w:val="en-US"/>
        </w:rPr>
        <w:t>.</w:t>
      </w:r>
      <w:r w:rsidRPr="00F9562A">
        <w:rPr>
          <w:rFonts w:ascii="Times New Roman" w:hAnsi="Times New Roman" w:cs="Times New Roman"/>
          <w:lang w:val="en-US"/>
        </w:rPr>
        <w:t xml:space="preserve"> </w:t>
      </w:r>
      <w:r w:rsidR="009E5F14" w:rsidRPr="009E5F14">
        <w:rPr>
          <w:rFonts w:ascii="Times New Roman" w:hAnsi="Times New Roman" w:cs="Times New Roman"/>
          <w:b/>
          <w:bCs/>
          <w:lang w:val="en-US"/>
        </w:rPr>
        <w:t xml:space="preserve">Control the 44-plex MALDI IHC experiments in </w:t>
      </w:r>
      <w:r w:rsidR="00C71F8B">
        <w:rPr>
          <w:rFonts w:ascii="Times New Roman" w:hAnsi="Times New Roman" w:cs="Times New Roman"/>
          <w:b/>
          <w:bCs/>
          <w:lang w:val="en-US"/>
        </w:rPr>
        <w:t>5</w:t>
      </w:r>
      <w:r w:rsidR="009E5F14" w:rsidRPr="009E5F14">
        <w:rPr>
          <w:rFonts w:ascii="Times New Roman" w:hAnsi="Times New Roman" w:cs="Times New Roman"/>
          <w:b/>
          <w:bCs/>
          <w:lang w:val="en-US"/>
        </w:rPr>
        <w:t xml:space="preserve"> consecutive cycles. </w:t>
      </w:r>
      <w:r w:rsidR="009E5F14" w:rsidRPr="009E5F14">
        <w:rPr>
          <w:rFonts w:ascii="Times New Roman" w:hAnsi="Times New Roman" w:cs="Times New Roman"/>
          <w:lang w:val="en-US"/>
        </w:rPr>
        <w:t xml:space="preserve">MALDI-MS images of the </w:t>
      </w:r>
      <w:r w:rsidR="00C71F8B">
        <w:rPr>
          <w:rFonts w:ascii="Times New Roman" w:hAnsi="Times New Roman" w:cs="Times New Roman"/>
          <w:lang w:val="en-US"/>
        </w:rPr>
        <w:t>10</w:t>
      </w:r>
      <w:r w:rsidR="009E5F14" w:rsidRPr="009E5F14">
        <w:rPr>
          <w:rFonts w:ascii="Times New Roman" w:hAnsi="Times New Roman" w:cs="Times New Roman"/>
          <w:lang w:val="en-US"/>
        </w:rPr>
        <w:t xml:space="preserve"> MS reporters </w:t>
      </w:r>
      <w:r w:rsidR="00B63F79">
        <w:rPr>
          <w:rFonts w:ascii="Times New Roman" w:hAnsi="Times New Roman" w:cs="Times New Roman"/>
          <w:lang w:val="en-US"/>
        </w:rPr>
        <w:t xml:space="preserve">(T1-T10) </w:t>
      </w:r>
      <w:r w:rsidR="00C71F8B">
        <w:rPr>
          <w:rFonts w:ascii="Times New Roman" w:hAnsi="Times New Roman" w:cs="Times New Roman"/>
          <w:lang w:val="en-US"/>
        </w:rPr>
        <w:t xml:space="preserve">between cycle 1 and cycle 2 </w:t>
      </w:r>
      <w:r w:rsidR="009E5F14" w:rsidRPr="009E5F14">
        <w:rPr>
          <w:rFonts w:ascii="Times New Roman" w:hAnsi="Times New Roman" w:cs="Times New Roman"/>
          <w:lang w:val="en-US"/>
        </w:rPr>
        <w:t xml:space="preserve">after the MALDI matrix has been removed from the tissues, </w:t>
      </w:r>
      <w:r w:rsidR="00216134">
        <w:rPr>
          <w:rFonts w:ascii="Times New Roman" w:hAnsi="Times New Roman" w:cs="Times New Roman"/>
          <w:lang w:val="en-US"/>
        </w:rPr>
        <w:t>and subsequent</w:t>
      </w:r>
      <w:r w:rsidR="009E5F14" w:rsidRPr="009E5F14">
        <w:rPr>
          <w:rFonts w:ascii="Times New Roman" w:hAnsi="Times New Roman" w:cs="Times New Roman"/>
          <w:lang w:val="en-US"/>
        </w:rPr>
        <w:t xml:space="preserve"> photocleav</w:t>
      </w:r>
      <w:r w:rsidR="00216134">
        <w:rPr>
          <w:rFonts w:ascii="Times New Roman" w:hAnsi="Times New Roman" w:cs="Times New Roman"/>
          <w:lang w:val="en-US"/>
        </w:rPr>
        <w:t>age</w:t>
      </w:r>
      <w:r w:rsidR="009E5F14" w:rsidRPr="009E5F14">
        <w:rPr>
          <w:rFonts w:ascii="Times New Roman" w:hAnsi="Times New Roman" w:cs="Times New Roman"/>
          <w:lang w:val="en-US"/>
        </w:rPr>
        <w:t>. The matrix is reapplied to the tissues for imaging. These controls demonstrate that no signal is observed for the MS reporter before a new cycle begins.</w:t>
      </w:r>
    </w:p>
    <w:p w14:paraId="56C15C06" w14:textId="0C0777B6" w:rsidR="001A6308" w:rsidRPr="00F9562A" w:rsidRDefault="001A6308" w:rsidP="009E5F14">
      <w:pPr>
        <w:spacing w:before="120" w:after="60" w:line="264" w:lineRule="auto"/>
        <w:jc w:val="both"/>
        <w:rPr>
          <w:rFonts w:ascii="Times New Roman" w:hAnsi="Times New Roman" w:cs="Times New Roman"/>
          <w:bCs/>
          <w:lang w:val="en-US"/>
        </w:rPr>
      </w:pPr>
      <w:r w:rsidRPr="00F9562A">
        <w:rPr>
          <w:rFonts w:ascii="Times New Roman" w:hAnsi="Times New Roman" w:cs="Times New Roman"/>
          <w:bCs/>
          <w:lang w:val="en-US"/>
        </w:rPr>
        <w:br w:type="page"/>
      </w:r>
    </w:p>
    <w:p w14:paraId="5340C10E" w14:textId="77777777" w:rsidR="006D5DBE" w:rsidRPr="00F9562A" w:rsidRDefault="006D5DBE">
      <w:pPr>
        <w:spacing w:before="120" w:after="60" w:line="264" w:lineRule="auto"/>
        <w:jc w:val="both"/>
        <w:rPr>
          <w:rFonts w:ascii="Times New Roman" w:hAnsi="Times New Roman" w:cs="Times New Roman"/>
          <w:bCs/>
          <w:lang w:val="en-US"/>
        </w:rPr>
      </w:pPr>
    </w:p>
    <w:p w14:paraId="7BA9C62C" w14:textId="77777777" w:rsidR="006D5DBE" w:rsidRPr="00F9562A" w:rsidRDefault="00000000">
      <w:pPr>
        <w:spacing w:after="60" w:line="264" w:lineRule="auto"/>
        <w:jc w:val="both"/>
        <w:rPr>
          <w:rFonts w:ascii="Times New Roman" w:hAnsi="Times New Roman" w:cs="Times New Roman"/>
          <w:b/>
          <w:bCs/>
          <w:lang w:val="en-US"/>
        </w:rPr>
      </w:pPr>
      <w:r w:rsidRPr="00F9562A">
        <w:rPr>
          <w:rFonts w:ascii="Times New Roman" w:hAnsi="Times New Roman" w:cs="Times New Roman"/>
          <w:b/>
          <w:bCs/>
          <w:noProof/>
          <w:lang w:val="en-US"/>
        </w:rPr>
        <w:drawing>
          <wp:inline distT="0" distB="0" distL="0" distR="0" wp14:anchorId="0D1210AA" wp14:editId="73150B8A">
            <wp:extent cx="5756910" cy="2951480"/>
            <wp:effectExtent l="0" t="0" r="0" b="127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lisa aptamer zoom.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6910" cy="2951480"/>
                    </a:xfrm>
                    <a:prstGeom prst="rect">
                      <a:avLst/>
                    </a:prstGeom>
                  </pic:spPr>
                </pic:pic>
              </a:graphicData>
            </a:graphic>
          </wp:inline>
        </w:drawing>
      </w:r>
    </w:p>
    <w:p w14:paraId="3B2480DE" w14:textId="4E34CC3C" w:rsidR="006D5DBE" w:rsidRPr="00F9562A" w:rsidRDefault="00000000">
      <w:pPr>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Supplementary Figure 1</w:t>
      </w:r>
      <w:r w:rsidR="00F52DA1">
        <w:rPr>
          <w:rFonts w:ascii="Times New Roman" w:hAnsi="Times New Roman" w:cs="Times New Roman"/>
          <w:b/>
          <w:bCs/>
          <w:lang w:val="en-US"/>
        </w:rPr>
        <w:t>2</w:t>
      </w:r>
      <w:r w:rsidRPr="00F9562A">
        <w:rPr>
          <w:rFonts w:ascii="Times New Roman" w:hAnsi="Times New Roman" w:cs="Times New Roman"/>
          <w:b/>
          <w:bCs/>
          <w:lang w:val="en-US"/>
        </w:rPr>
        <w:t xml:space="preserve">. Evaluation of the Tagged aptamer probes. </w:t>
      </w:r>
      <w:r w:rsidRPr="00F9562A">
        <w:rPr>
          <w:rFonts w:ascii="Times New Roman" w:hAnsi="Times New Roman" w:cs="Times New Roman"/>
          <w:lang w:val="en-US"/>
        </w:rPr>
        <w:t xml:space="preserve">Tagged anti-IL-10 aptamer was obtained by elongation of a U tail on which the T5 tag was clicked. This aptamer was used in an assay equivalent to a direct ELISA using IL-10 as antigen. The MALDI-TOF MS spectra show that the MS reporter signal at </w:t>
      </w:r>
      <w:r w:rsidRPr="00F9562A">
        <w:rPr>
          <w:rFonts w:ascii="Times New Roman" w:hAnsi="Times New Roman" w:cs="Times New Roman"/>
          <w:i/>
          <w:iCs/>
          <w:lang w:val="en-US"/>
        </w:rPr>
        <w:t>m/z</w:t>
      </w:r>
      <w:r w:rsidRPr="00F9562A">
        <w:rPr>
          <w:rFonts w:ascii="Times New Roman" w:hAnsi="Times New Roman" w:cs="Times New Roman"/>
          <w:lang w:val="en-US"/>
        </w:rPr>
        <w:t xml:space="preserve"> 231.15 is only observed when both the antigen and the aptamer are present and not observed in the control (either no antigen (blue spectra) or no aptamer (green spectra) demonstrating the specificity of the detected signal. </w:t>
      </w:r>
    </w:p>
    <w:p w14:paraId="3AB7D5E0" w14:textId="752101E5" w:rsidR="005E799A" w:rsidRDefault="00000000" w:rsidP="005E799A">
      <w:pPr>
        <w:spacing w:before="120" w:after="60" w:line="264" w:lineRule="auto"/>
        <w:jc w:val="center"/>
        <w:rPr>
          <w:rFonts w:ascii="Times New Roman" w:hAnsi="Times New Roman" w:cs="Times New Roman"/>
          <w:bCs/>
          <w:lang w:val="en-US"/>
        </w:rPr>
      </w:pPr>
      <w:r w:rsidRPr="00F9562A">
        <w:rPr>
          <w:rFonts w:ascii="Times New Roman" w:hAnsi="Times New Roman" w:cs="Times New Roman"/>
          <w:lang w:val="en-US"/>
        </w:rPr>
        <w:br w:type="page"/>
      </w:r>
      <w:r w:rsidR="00942DB6" w:rsidRPr="00942DB6">
        <w:rPr>
          <w:rFonts w:ascii="Times New Roman" w:hAnsi="Times New Roman" w:cs="Times New Roman"/>
          <w:noProof/>
        </w:rPr>
        <w:lastRenderedPageBreak/>
        <w:drawing>
          <wp:inline distT="0" distB="0" distL="0" distR="0" wp14:anchorId="0E529E4A" wp14:editId="46525C2E">
            <wp:extent cx="4954835" cy="7269933"/>
            <wp:effectExtent l="0" t="0" r="0" b="0"/>
            <wp:docPr id="15349643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64346" name=""/>
                    <pic:cNvPicPr/>
                  </pic:nvPicPr>
                  <pic:blipFill>
                    <a:blip r:embed="rId69"/>
                    <a:stretch>
                      <a:fillRect/>
                    </a:stretch>
                  </pic:blipFill>
                  <pic:spPr>
                    <a:xfrm>
                      <a:off x="0" y="0"/>
                      <a:ext cx="4965292" cy="7285276"/>
                    </a:xfrm>
                    <a:prstGeom prst="rect">
                      <a:avLst/>
                    </a:prstGeom>
                  </pic:spPr>
                </pic:pic>
              </a:graphicData>
            </a:graphic>
          </wp:inline>
        </w:drawing>
      </w:r>
    </w:p>
    <w:p w14:paraId="3994D0B6" w14:textId="734E1AAD" w:rsidR="005E799A" w:rsidRDefault="005E799A" w:rsidP="005E799A">
      <w:pPr>
        <w:spacing w:before="120" w:after="60" w:line="264" w:lineRule="auto"/>
        <w:jc w:val="both"/>
        <w:rPr>
          <w:rFonts w:ascii="Times New Roman" w:hAnsi="Times New Roman" w:cs="Times New Roman"/>
          <w:bCs/>
          <w:lang w:val="en-US"/>
        </w:rPr>
      </w:pPr>
      <w:r w:rsidRPr="00F9562A">
        <w:rPr>
          <w:rFonts w:ascii="Times New Roman" w:hAnsi="Times New Roman" w:cs="Times New Roman"/>
          <w:b/>
          <w:bCs/>
          <w:lang w:val="en-US"/>
        </w:rPr>
        <w:t>Supplementary Figure 1</w:t>
      </w:r>
      <w:r>
        <w:rPr>
          <w:rFonts w:ascii="Times New Roman" w:hAnsi="Times New Roman" w:cs="Times New Roman"/>
          <w:b/>
          <w:bCs/>
          <w:lang w:val="en-US"/>
        </w:rPr>
        <w:t>3</w:t>
      </w:r>
      <w:r w:rsidRPr="00F9562A">
        <w:rPr>
          <w:rFonts w:ascii="Times New Roman" w:hAnsi="Times New Roman" w:cs="Times New Roman"/>
          <w:b/>
          <w:bCs/>
          <w:lang w:val="en-US"/>
        </w:rPr>
        <w:t>.</w:t>
      </w:r>
      <w:r w:rsidRPr="00F9562A">
        <w:rPr>
          <w:rFonts w:ascii="Times New Roman" w:hAnsi="Times New Roman" w:cs="Times New Roman"/>
          <w:lang w:val="en-US"/>
        </w:rPr>
        <w:t xml:space="preserve"> </w:t>
      </w:r>
      <w:r>
        <w:rPr>
          <w:rFonts w:ascii="Times New Roman" w:hAnsi="Times New Roman" w:cs="Times New Roman"/>
          <w:b/>
          <w:lang w:val="en-US"/>
        </w:rPr>
        <w:t>4</w:t>
      </w:r>
      <w:r w:rsidRPr="00F9562A">
        <w:rPr>
          <w:rFonts w:ascii="Times New Roman" w:hAnsi="Times New Roman" w:cs="Times New Roman"/>
          <w:b/>
          <w:lang w:val="en-US"/>
        </w:rPr>
        <w:t xml:space="preserve">-plex aptamer MALDI-IHC from </w:t>
      </w:r>
      <w:r w:rsidR="00AC3387">
        <w:rPr>
          <w:rFonts w:ascii="Times New Roman" w:hAnsi="Times New Roman" w:cs="Times New Roman"/>
          <w:b/>
          <w:lang w:val="en-US"/>
        </w:rPr>
        <w:t>FF</w:t>
      </w:r>
      <w:r w:rsidRPr="00F9562A">
        <w:rPr>
          <w:rFonts w:ascii="Times New Roman" w:hAnsi="Times New Roman" w:cs="Times New Roman"/>
          <w:b/>
          <w:lang w:val="en-US"/>
        </w:rPr>
        <w:t xml:space="preserve"> </w:t>
      </w:r>
      <w:r>
        <w:rPr>
          <w:rFonts w:ascii="Times New Roman" w:hAnsi="Times New Roman" w:cs="Times New Roman"/>
          <w:b/>
          <w:lang w:val="en-US"/>
        </w:rPr>
        <w:t>rat brain</w:t>
      </w:r>
      <w:r w:rsidRPr="00F9562A">
        <w:rPr>
          <w:rFonts w:ascii="Times New Roman" w:hAnsi="Times New Roman" w:cs="Times New Roman"/>
          <w:b/>
          <w:lang w:val="en-US"/>
        </w:rPr>
        <w:t xml:space="preserve"> </w:t>
      </w:r>
      <w:r>
        <w:rPr>
          <w:rFonts w:ascii="Times New Roman" w:hAnsi="Times New Roman" w:cs="Times New Roman"/>
          <w:b/>
          <w:lang w:val="en-US"/>
        </w:rPr>
        <w:t>section</w:t>
      </w:r>
      <w:r w:rsidRPr="00F9562A">
        <w:rPr>
          <w:rFonts w:ascii="Times New Roman" w:hAnsi="Times New Roman" w:cs="Times New Roman"/>
          <w:b/>
          <w:lang w:val="en-US"/>
        </w:rPr>
        <w:t xml:space="preserve">. </w:t>
      </w:r>
      <w:r>
        <w:rPr>
          <w:rFonts w:ascii="Times New Roman" w:hAnsi="Times New Roman" w:cs="Times New Roman"/>
          <w:bCs/>
          <w:lang w:val="en-US"/>
        </w:rPr>
        <w:t>Four</w:t>
      </w:r>
      <w:r w:rsidRPr="00F9562A">
        <w:rPr>
          <w:rFonts w:ascii="Times New Roman" w:hAnsi="Times New Roman" w:cs="Times New Roman"/>
          <w:bCs/>
          <w:lang w:val="en-US"/>
        </w:rPr>
        <w:t xml:space="preserve"> aptamers targeting </w:t>
      </w:r>
      <w:r w:rsidR="00DB3130" w:rsidRPr="00C43242">
        <w:rPr>
          <w:rFonts w:ascii="Symbol" w:hAnsi="Symbol" w:cs="Times New Roman"/>
          <w:bCs/>
          <w:lang w:val="en-US"/>
        </w:rPr>
        <w:t>a</w:t>
      </w:r>
      <w:r w:rsidR="00DB3130">
        <w:rPr>
          <w:rFonts w:ascii="Times New Roman" w:hAnsi="Times New Roman" w:cs="Times New Roman"/>
          <w:bCs/>
          <w:lang w:val="en-US"/>
        </w:rPr>
        <w:t>-synuclein, IL-10, N-cadherin and</w:t>
      </w:r>
      <w:r w:rsidRPr="00F9562A">
        <w:rPr>
          <w:rFonts w:ascii="Times New Roman" w:hAnsi="Times New Roman" w:cs="Times New Roman"/>
          <w:bCs/>
          <w:lang w:val="en-US"/>
        </w:rPr>
        <w:t xml:space="preserve"> </w:t>
      </w:r>
      <w:r w:rsidR="00DB3130">
        <w:rPr>
          <w:rFonts w:ascii="Times New Roman" w:hAnsi="Times New Roman" w:cs="Times New Roman"/>
          <w:bCs/>
          <w:lang w:val="en-US"/>
        </w:rPr>
        <w:t xml:space="preserve">IL-6 </w:t>
      </w:r>
      <w:r w:rsidRPr="00F9562A">
        <w:rPr>
          <w:rFonts w:ascii="Times New Roman" w:hAnsi="Times New Roman" w:cs="Times New Roman"/>
          <w:bCs/>
          <w:lang w:val="en-US"/>
        </w:rPr>
        <w:t xml:space="preserve">were tagged and used in IHC-like experiments on a breast cancer tissue section. The antibody-based Ki67 image is shown as a previously acquired spatial reference. Images were acquired on a </w:t>
      </w:r>
      <w:r w:rsidR="00AC3387">
        <w:rPr>
          <w:rFonts w:ascii="Times New Roman" w:hAnsi="Times New Roman" w:cs="Times New Roman"/>
          <w:bCs/>
          <w:lang w:val="en-US"/>
        </w:rPr>
        <w:t>RapifleX</w:t>
      </w:r>
      <w:r w:rsidRPr="00F9562A">
        <w:rPr>
          <w:rFonts w:ascii="Times New Roman" w:hAnsi="Times New Roman" w:cs="Times New Roman"/>
          <w:bCs/>
          <w:lang w:val="en-US"/>
        </w:rPr>
        <w:t xml:space="preserve"> instrument at a spatial resolution of 20 µm</w:t>
      </w:r>
      <w:r>
        <w:rPr>
          <w:rFonts w:ascii="Times New Roman" w:hAnsi="Times New Roman" w:cs="Times New Roman"/>
          <w:bCs/>
          <w:lang w:val="en-US"/>
        </w:rPr>
        <w:t>.</w:t>
      </w:r>
    </w:p>
    <w:p w14:paraId="02709A4C" w14:textId="1D17A3E5" w:rsidR="005E799A" w:rsidRDefault="005E799A">
      <w:pPr>
        <w:suppressAutoHyphens w:val="0"/>
        <w:spacing w:after="0" w:line="240" w:lineRule="auto"/>
        <w:rPr>
          <w:rFonts w:ascii="Times New Roman" w:hAnsi="Times New Roman" w:cs="Times New Roman"/>
          <w:lang w:val="en-US"/>
        </w:rPr>
      </w:pPr>
      <w:r>
        <w:rPr>
          <w:rFonts w:ascii="Times New Roman" w:hAnsi="Times New Roman" w:cs="Times New Roman"/>
          <w:lang w:val="en-US"/>
        </w:rPr>
        <w:br w:type="page"/>
      </w:r>
    </w:p>
    <w:p w14:paraId="0FD00761" w14:textId="77777777" w:rsidR="006D5DBE" w:rsidRPr="00F9562A" w:rsidRDefault="006D5DBE">
      <w:pPr>
        <w:suppressAutoHyphens w:val="0"/>
        <w:spacing w:after="60" w:line="264" w:lineRule="auto"/>
        <w:jc w:val="both"/>
        <w:rPr>
          <w:rFonts w:ascii="Times New Roman" w:hAnsi="Times New Roman" w:cs="Times New Roman"/>
          <w:lang w:val="en-US"/>
        </w:rPr>
      </w:pPr>
    </w:p>
    <w:p w14:paraId="34DBFA53" w14:textId="77777777" w:rsidR="006D5DBE" w:rsidRPr="00F9562A" w:rsidRDefault="00000000">
      <w:pPr>
        <w:spacing w:after="60" w:line="264" w:lineRule="auto"/>
        <w:jc w:val="center"/>
        <w:rPr>
          <w:rFonts w:ascii="Times New Roman" w:hAnsi="Times New Roman" w:cs="Times New Roman"/>
          <w:lang w:val="en-US"/>
        </w:rPr>
      </w:pPr>
      <w:r w:rsidRPr="00F9562A">
        <w:rPr>
          <w:rFonts w:ascii="Times New Roman" w:hAnsi="Times New Roman" w:cs="Times New Roman"/>
          <w:noProof/>
          <w:lang w:val="en-US"/>
        </w:rPr>
        <w:drawing>
          <wp:inline distT="0" distB="0" distL="0" distR="0" wp14:anchorId="3A55D53D" wp14:editId="0DA6944F">
            <wp:extent cx="5604616" cy="7617481"/>
            <wp:effectExtent l="0" t="0" r="0" b="254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ptamer BC.png"/>
                    <pic:cNvPicPr/>
                  </pic:nvPicPr>
                  <pic:blipFill>
                    <a:blip r:embed="rId70">
                      <a:extLst>
                        <a:ext uri="{28A0092B-C50C-407E-A947-70E740481C1C}">
                          <a14:useLocalDpi xmlns:a14="http://schemas.microsoft.com/office/drawing/2010/main" val="0"/>
                        </a:ext>
                      </a:extLst>
                    </a:blip>
                    <a:stretch>
                      <a:fillRect/>
                    </a:stretch>
                  </pic:blipFill>
                  <pic:spPr>
                    <a:xfrm>
                      <a:off x="0" y="0"/>
                      <a:ext cx="5612699" cy="7628467"/>
                    </a:xfrm>
                    <a:prstGeom prst="rect">
                      <a:avLst/>
                    </a:prstGeom>
                  </pic:spPr>
                </pic:pic>
              </a:graphicData>
            </a:graphic>
          </wp:inline>
        </w:drawing>
      </w:r>
    </w:p>
    <w:p w14:paraId="228787B1" w14:textId="30ABFEE8" w:rsidR="00E35582" w:rsidRDefault="00000000">
      <w:pPr>
        <w:suppressAutoHyphens w:val="0"/>
        <w:spacing w:after="0" w:line="240" w:lineRule="auto"/>
        <w:rPr>
          <w:rFonts w:ascii="Times New Roman" w:hAnsi="Times New Roman" w:cs="Times New Roman"/>
          <w:lang w:val="en-US"/>
        </w:rPr>
      </w:pPr>
      <w:r w:rsidRPr="00F9562A">
        <w:rPr>
          <w:rFonts w:ascii="Times New Roman" w:hAnsi="Times New Roman" w:cs="Times New Roman"/>
          <w:b/>
          <w:bCs/>
          <w:lang w:val="en-US"/>
        </w:rPr>
        <w:t>Supplementary Figure 1</w:t>
      </w:r>
      <w:r w:rsidR="00ED7826">
        <w:rPr>
          <w:rFonts w:ascii="Times New Roman" w:hAnsi="Times New Roman" w:cs="Times New Roman"/>
          <w:b/>
          <w:bCs/>
          <w:lang w:val="en-US"/>
        </w:rPr>
        <w:t>4</w:t>
      </w:r>
      <w:r w:rsidRPr="00F9562A">
        <w:rPr>
          <w:rFonts w:ascii="Times New Roman" w:hAnsi="Times New Roman" w:cs="Times New Roman"/>
          <w:b/>
          <w:bCs/>
          <w:lang w:val="en-US"/>
        </w:rPr>
        <w:t>.</w:t>
      </w:r>
      <w:r w:rsidRPr="00F9562A">
        <w:rPr>
          <w:rFonts w:ascii="Times New Roman" w:hAnsi="Times New Roman" w:cs="Times New Roman"/>
          <w:lang w:val="en-US"/>
        </w:rPr>
        <w:t xml:space="preserve"> </w:t>
      </w:r>
      <w:r w:rsidR="00C42AE2">
        <w:rPr>
          <w:rFonts w:ascii="Times New Roman" w:hAnsi="Times New Roman" w:cs="Times New Roman"/>
          <w:b/>
          <w:lang w:val="en-US"/>
        </w:rPr>
        <w:t>9</w:t>
      </w:r>
      <w:r w:rsidRPr="00F9562A">
        <w:rPr>
          <w:rFonts w:ascii="Times New Roman" w:hAnsi="Times New Roman" w:cs="Times New Roman"/>
          <w:b/>
          <w:lang w:val="en-US"/>
        </w:rPr>
        <w:t xml:space="preserve">-plex aptamer MALDI-IHC from FFPE breast cancer tissue. </w:t>
      </w:r>
      <w:r w:rsidRPr="00F9562A">
        <w:rPr>
          <w:rFonts w:ascii="Times New Roman" w:hAnsi="Times New Roman" w:cs="Times New Roman"/>
          <w:bCs/>
          <w:lang w:val="en-US"/>
        </w:rPr>
        <w:t>Eight aptamers targeting IFN-γ, VEGF, TROP2, PDGF, MMP7, CLN2, HGF, and CLN3 were tagged and used in IHC-like experiments on a breast cancer tissue section. The antibody-based Ki67 image is shown as a previously acquired spatial reference. Blue outlines indicate aptamer-based images and white outlines indicate the matched reaction-mixture-only control. Images were acquired on a timsTOF fleX instrument at a spatial resolution of 20 µm.</w:t>
      </w:r>
      <w:r w:rsidRPr="00F9562A">
        <w:rPr>
          <w:rFonts w:ascii="Times New Roman" w:hAnsi="Times New Roman" w:cs="Times New Roman"/>
          <w:lang w:val="en-US"/>
        </w:rPr>
        <w:br w:type="page"/>
      </w:r>
    </w:p>
    <w:p w14:paraId="446D5975" w14:textId="7CF5E00B" w:rsidR="006D5DBE" w:rsidRPr="00F9562A" w:rsidRDefault="005004B4">
      <w:pPr>
        <w:tabs>
          <w:tab w:val="left" w:pos="434"/>
        </w:tabs>
        <w:spacing w:after="60" w:line="264" w:lineRule="auto"/>
        <w:jc w:val="center"/>
        <w:rPr>
          <w:rFonts w:ascii="Times New Roman" w:hAnsi="Times New Roman" w:cs="Times New Roman"/>
          <w:lang w:val="en-US"/>
        </w:rPr>
      </w:pPr>
      <w:r w:rsidRPr="005004B4">
        <w:rPr>
          <w:rFonts w:ascii="Times New Roman" w:hAnsi="Times New Roman" w:cs="Times New Roman"/>
          <w:noProof/>
        </w:rPr>
        <w:lastRenderedPageBreak/>
        <w:drawing>
          <wp:inline distT="0" distB="0" distL="0" distR="0" wp14:anchorId="46BD5582" wp14:editId="7FA0FD81">
            <wp:extent cx="3137932" cy="6959600"/>
            <wp:effectExtent l="0" t="0" r="0" b="0"/>
            <wp:docPr id="8859516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951678" name=""/>
                    <pic:cNvPicPr/>
                  </pic:nvPicPr>
                  <pic:blipFill>
                    <a:blip r:embed="rId71"/>
                    <a:stretch>
                      <a:fillRect/>
                    </a:stretch>
                  </pic:blipFill>
                  <pic:spPr>
                    <a:xfrm>
                      <a:off x="0" y="0"/>
                      <a:ext cx="3151651" cy="6990027"/>
                    </a:xfrm>
                    <a:prstGeom prst="rect">
                      <a:avLst/>
                    </a:prstGeom>
                  </pic:spPr>
                </pic:pic>
              </a:graphicData>
            </a:graphic>
          </wp:inline>
        </w:drawing>
      </w:r>
    </w:p>
    <w:p w14:paraId="567C3D55" w14:textId="077F28D5" w:rsidR="001A6308" w:rsidRPr="00F9562A" w:rsidRDefault="00000000" w:rsidP="001A6308">
      <w:pPr>
        <w:spacing w:before="120" w:after="60" w:line="264" w:lineRule="auto"/>
        <w:jc w:val="both"/>
        <w:rPr>
          <w:rFonts w:ascii="Times New Roman" w:hAnsi="Times New Roman" w:cs="Times New Roman"/>
          <w:bCs/>
          <w:lang w:val="en-US"/>
        </w:rPr>
      </w:pPr>
      <w:r w:rsidRPr="00F9562A">
        <w:rPr>
          <w:rFonts w:ascii="Times New Roman" w:hAnsi="Times New Roman" w:cs="Times New Roman"/>
          <w:b/>
          <w:bCs/>
          <w:lang w:val="en-US"/>
        </w:rPr>
        <w:t>Supplementary Figure 1</w:t>
      </w:r>
      <w:r w:rsidR="00ED7826">
        <w:rPr>
          <w:rFonts w:ascii="Times New Roman" w:hAnsi="Times New Roman" w:cs="Times New Roman"/>
          <w:b/>
          <w:bCs/>
          <w:lang w:val="en-US"/>
        </w:rPr>
        <w:t>5</w:t>
      </w:r>
      <w:r w:rsidRPr="00F9562A">
        <w:rPr>
          <w:rFonts w:ascii="Times New Roman" w:hAnsi="Times New Roman" w:cs="Times New Roman"/>
          <w:b/>
          <w:bCs/>
          <w:lang w:val="en-US"/>
        </w:rPr>
        <w:t>.</w:t>
      </w:r>
      <w:r w:rsidRPr="00F9562A">
        <w:rPr>
          <w:rFonts w:ascii="Times New Roman" w:hAnsi="Times New Roman" w:cs="Times New Roman"/>
          <w:lang w:val="en-US"/>
        </w:rPr>
        <w:t xml:space="preserve"> </w:t>
      </w:r>
      <w:r w:rsidRPr="00F9562A">
        <w:rPr>
          <w:rFonts w:ascii="Times New Roman" w:hAnsi="Times New Roman" w:cs="Times New Roman"/>
          <w:b/>
          <w:lang w:val="en-US"/>
        </w:rPr>
        <w:t xml:space="preserve">5-plex RNA MALDI-ISH on rat brain tissue. </w:t>
      </w:r>
      <w:r w:rsidRPr="00F9562A">
        <w:rPr>
          <w:rFonts w:ascii="Times New Roman" w:hAnsi="Times New Roman" w:cs="Times New Roman"/>
          <w:bCs/>
          <w:lang w:val="en-US"/>
        </w:rPr>
        <w:t xml:space="preserve">Five different RNA probes, including one miRNA (miR181c), three RNAs (GAPDH, Gad1, Lhx8), and one lncRNA (Chat), were tagged using the U-tail approach and used to perform ISH. The left and right panels present the antisense and sense probes, respectively. For miR181c, GAPDH, Gad1, and Lhx8, the antisense probe provides the specific </w:t>
      </w:r>
      <w:r w:rsidR="003C3E07" w:rsidRPr="00F9562A">
        <w:rPr>
          <w:rFonts w:ascii="Times New Roman" w:hAnsi="Times New Roman" w:cs="Times New Roman"/>
          <w:bCs/>
          <w:lang w:val="en-US"/>
        </w:rPr>
        <w:t>signal,</w:t>
      </w:r>
      <w:r w:rsidRPr="00F9562A">
        <w:rPr>
          <w:rFonts w:ascii="Times New Roman" w:hAnsi="Times New Roman" w:cs="Times New Roman"/>
          <w:bCs/>
          <w:lang w:val="en-US"/>
        </w:rPr>
        <w:t xml:space="preserve"> and the sense probe serves as the negative control. For the lncRNA Chat, the signal is observed with the probe labeled “sense” in this panel set, consistent with the transcript orientation used for probe naming, whereas the counterpart probe serves as the control. The bottom panel presents the lncRNA Chat, miR181c, and GAPDH overlay on the same image </w:t>
      </w:r>
      <w:r w:rsidR="00A601D9" w:rsidRPr="00F9562A">
        <w:rPr>
          <w:rFonts w:ascii="Times New Roman" w:hAnsi="Times New Roman" w:cs="Times New Roman"/>
          <w:bCs/>
          <w:lang w:val="en-US"/>
        </w:rPr>
        <w:t xml:space="preserve">for </w:t>
      </w:r>
      <w:r w:rsidRPr="00F9562A">
        <w:rPr>
          <w:rFonts w:ascii="Times New Roman" w:hAnsi="Times New Roman" w:cs="Times New Roman"/>
          <w:bCs/>
          <w:lang w:val="en-US"/>
        </w:rPr>
        <w:t>the antisense-related set (</w:t>
      </w:r>
      <w:r w:rsidR="0059611D">
        <w:rPr>
          <w:rFonts w:ascii="Times New Roman" w:hAnsi="Times New Roman" w:cs="Times New Roman"/>
          <w:bCs/>
          <w:lang w:val="en-US"/>
        </w:rPr>
        <w:t>GAPDH</w:t>
      </w:r>
      <w:r w:rsidR="00F84201">
        <w:rPr>
          <w:rFonts w:ascii="Times New Roman" w:hAnsi="Times New Roman" w:cs="Times New Roman"/>
          <w:bCs/>
          <w:lang w:val="en-US"/>
        </w:rPr>
        <w:t xml:space="preserve">, mi181c, </w:t>
      </w:r>
      <w:r w:rsidRPr="00F9562A">
        <w:rPr>
          <w:rFonts w:ascii="Times New Roman" w:hAnsi="Times New Roman" w:cs="Times New Roman"/>
          <w:bCs/>
          <w:lang w:val="en-US"/>
        </w:rPr>
        <w:t>left) and the sense-related set (</w:t>
      </w:r>
      <w:r w:rsidR="00F84201">
        <w:rPr>
          <w:rFonts w:ascii="Times New Roman" w:hAnsi="Times New Roman" w:cs="Times New Roman"/>
          <w:bCs/>
          <w:lang w:val="en-US"/>
        </w:rPr>
        <w:t xml:space="preserve">Chat, </w:t>
      </w:r>
      <w:r w:rsidRPr="00F9562A">
        <w:rPr>
          <w:rFonts w:ascii="Times New Roman" w:hAnsi="Times New Roman" w:cs="Times New Roman"/>
          <w:bCs/>
          <w:lang w:val="en-US"/>
        </w:rPr>
        <w:t>right). The images were acquired on a timsTOF fleX instrument at a spatial resolution of 20 µm.</w:t>
      </w:r>
      <w:r w:rsidR="001A6308" w:rsidRPr="00F9562A">
        <w:rPr>
          <w:rFonts w:ascii="Times New Roman" w:hAnsi="Times New Roman" w:cs="Times New Roman"/>
          <w:bCs/>
          <w:lang w:val="en-US"/>
        </w:rPr>
        <w:br w:type="page"/>
      </w:r>
    </w:p>
    <w:p w14:paraId="2D1720A3" w14:textId="77777777" w:rsidR="006D5DBE" w:rsidRPr="00F9562A" w:rsidRDefault="006D5DBE">
      <w:pPr>
        <w:spacing w:before="120" w:after="60" w:line="264" w:lineRule="auto"/>
        <w:jc w:val="both"/>
        <w:rPr>
          <w:rFonts w:ascii="Times New Roman" w:hAnsi="Times New Roman" w:cs="Times New Roman"/>
          <w:bCs/>
          <w:lang w:val="en-US"/>
        </w:rPr>
      </w:pPr>
    </w:p>
    <w:p w14:paraId="52C9A1F1" w14:textId="77777777" w:rsidR="006D5DBE" w:rsidRPr="00F9562A" w:rsidRDefault="00000000">
      <w:pPr>
        <w:suppressAutoHyphens w:val="0"/>
        <w:spacing w:after="60" w:line="264" w:lineRule="auto"/>
        <w:jc w:val="both"/>
        <w:rPr>
          <w:rFonts w:ascii="Times New Roman" w:hAnsi="Times New Roman" w:cs="Times New Roman"/>
          <w:b/>
          <w:bCs/>
          <w:lang w:val="en-US"/>
        </w:rPr>
      </w:pPr>
      <w:r w:rsidRPr="00F9562A">
        <w:rPr>
          <w:rFonts w:ascii="Times New Roman" w:hAnsi="Times New Roman" w:cs="Times New Roman"/>
          <w:b/>
          <w:bCs/>
          <w:noProof/>
          <w:lang w:val="en-US"/>
        </w:rPr>
        <w:drawing>
          <wp:inline distT="0" distB="0" distL="0" distR="0" wp14:anchorId="5F744801" wp14:editId="7B8A56AF">
            <wp:extent cx="5756910" cy="3550920"/>
            <wp:effectExtent l="0" t="0" r="0" b="5080"/>
            <wp:docPr id="7305618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61822" name=""/>
                    <pic:cNvPicPr/>
                  </pic:nvPicPr>
                  <pic:blipFill>
                    <a:blip r:embed="rId72"/>
                    <a:stretch>
                      <a:fillRect/>
                    </a:stretch>
                  </pic:blipFill>
                  <pic:spPr>
                    <a:xfrm>
                      <a:off x="0" y="0"/>
                      <a:ext cx="5756910" cy="3550920"/>
                    </a:xfrm>
                    <a:prstGeom prst="rect">
                      <a:avLst/>
                    </a:prstGeom>
                  </pic:spPr>
                </pic:pic>
              </a:graphicData>
            </a:graphic>
          </wp:inline>
        </w:drawing>
      </w:r>
    </w:p>
    <w:p w14:paraId="1C568374" w14:textId="363B0576" w:rsidR="006D5DBE" w:rsidRPr="00F9562A" w:rsidRDefault="00000000">
      <w:pPr>
        <w:suppressAutoHyphens w:val="0"/>
        <w:spacing w:after="60" w:line="264" w:lineRule="auto"/>
        <w:jc w:val="both"/>
        <w:rPr>
          <w:rFonts w:ascii="Times New Roman" w:hAnsi="Times New Roman" w:cs="Times New Roman"/>
          <w:lang w:val="en-US"/>
        </w:rPr>
      </w:pPr>
      <w:r w:rsidRPr="00F9562A">
        <w:rPr>
          <w:rFonts w:ascii="Times New Roman" w:hAnsi="Times New Roman" w:cs="Times New Roman"/>
          <w:b/>
          <w:bCs/>
          <w:lang w:val="en-US"/>
        </w:rPr>
        <w:t>Supplementary Figure 1</w:t>
      </w:r>
      <w:r w:rsidR="00ED7826">
        <w:rPr>
          <w:rFonts w:ascii="Times New Roman" w:hAnsi="Times New Roman" w:cs="Times New Roman"/>
          <w:b/>
          <w:bCs/>
          <w:lang w:val="en-US"/>
        </w:rPr>
        <w:t>6</w:t>
      </w:r>
      <w:r w:rsidRPr="00F9562A">
        <w:rPr>
          <w:rFonts w:ascii="Times New Roman" w:hAnsi="Times New Roman" w:cs="Times New Roman"/>
          <w:b/>
          <w:bCs/>
          <w:lang w:val="en-US"/>
        </w:rPr>
        <w:t xml:space="preserve">. 2-plex MALDI IHC mixed panel lectin and antibody. </w:t>
      </w:r>
      <w:r w:rsidRPr="00F9562A">
        <w:rPr>
          <w:rFonts w:ascii="Times New Roman" w:hAnsi="Times New Roman" w:cs="Times New Roman"/>
          <w:lang w:val="en-US"/>
        </w:rPr>
        <w:t xml:space="preserve">The lectine Concanavalin A and the anti-GFAP antibody were tagged with T6 and T10 respectively and used for MALDI IHC. The Concanavalin A targets α-mannosyl and α-glucosyl residues in glycoproteins. The images were acquired on a </w:t>
      </w:r>
      <w:r w:rsidR="001A6308" w:rsidRPr="00F9562A">
        <w:rPr>
          <w:rFonts w:ascii="Times New Roman" w:hAnsi="Times New Roman" w:cs="Times New Roman"/>
          <w:lang w:val="en-US"/>
        </w:rPr>
        <w:t>R</w:t>
      </w:r>
      <w:r w:rsidRPr="00F9562A">
        <w:rPr>
          <w:rFonts w:ascii="Times New Roman" w:hAnsi="Times New Roman" w:cs="Times New Roman"/>
          <w:lang w:val="en-US"/>
        </w:rPr>
        <w:t>apifleX instrument at a spatial resolution of 20 µm.</w:t>
      </w:r>
    </w:p>
    <w:p w14:paraId="3DFDB802" w14:textId="446CD280" w:rsidR="006D5DBE" w:rsidRPr="00F9562A" w:rsidRDefault="00000000">
      <w:pPr>
        <w:pStyle w:val="font-claude-response-body"/>
        <w:jc w:val="center"/>
        <w:rPr>
          <w:rStyle w:val="lev"/>
          <w:rFonts w:eastAsiaTheme="majorEastAsia"/>
          <w:sz w:val="22"/>
          <w:szCs w:val="22"/>
          <w:lang w:val="en-US"/>
        </w:rPr>
      </w:pPr>
      <w:r w:rsidRPr="00F9562A">
        <w:rPr>
          <w:b/>
          <w:bCs/>
          <w:lang w:val="en-US"/>
        </w:rPr>
        <w:br w:type="page"/>
      </w:r>
    </w:p>
    <w:p w14:paraId="4988E76A" w14:textId="493C53CE" w:rsidR="006D5DBE" w:rsidRPr="00F9562A" w:rsidRDefault="008E0B43">
      <w:pPr>
        <w:pStyle w:val="font-claude-response-body"/>
        <w:jc w:val="both"/>
        <w:rPr>
          <w:bCs/>
          <w:sz w:val="22"/>
          <w:szCs w:val="22"/>
          <w:lang w:val="en-US"/>
        </w:rPr>
      </w:pPr>
      <w:r>
        <w:rPr>
          <w:noProof/>
        </w:rPr>
        <w:lastRenderedPageBreak/>
        <w:drawing>
          <wp:inline distT="0" distB="0" distL="0" distR="0" wp14:anchorId="2A67D569" wp14:editId="6C72F33C">
            <wp:extent cx="5753100" cy="4114800"/>
            <wp:effectExtent l="0" t="0" r="0" b="0"/>
            <wp:docPr id="19160022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02265" name=""/>
                    <pic:cNvPicPr/>
                  </pic:nvPicPr>
                  <pic:blipFill>
                    <a:blip r:embed="rId73"/>
                    <a:stretch>
                      <a:fillRect/>
                    </a:stretch>
                  </pic:blipFill>
                  <pic:spPr>
                    <a:xfrm>
                      <a:off x="0" y="0"/>
                      <a:ext cx="5753100" cy="4114800"/>
                    </a:xfrm>
                    <a:prstGeom prst="rect">
                      <a:avLst/>
                    </a:prstGeom>
                  </pic:spPr>
                </pic:pic>
              </a:graphicData>
            </a:graphic>
          </wp:inline>
        </w:drawing>
      </w:r>
      <w:r w:rsidRPr="00F9562A">
        <w:rPr>
          <w:b/>
          <w:bCs/>
          <w:sz w:val="22"/>
          <w:szCs w:val="22"/>
          <w:lang w:val="en-US"/>
        </w:rPr>
        <w:t>Supplementary Figure 1</w:t>
      </w:r>
      <w:r w:rsidR="00ED7826">
        <w:rPr>
          <w:b/>
          <w:bCs/>
          <w:sz w:val="22"/>
          <w:szCs w:val="22"/>
          <w:lang w:val="en-US"/>
        </w:rPr>
        <w:t>7</w:t>
      </w:r>
      <w:r w:rsidRPr="00F9562A">
        <w:rPr>
          <w:b/>
          <w:bCs/>
          <w:sz w:val="22"/>
          <w:szCs w:val="22"/>
          <w:lang w:val="en-US"/>
        </w:rPr>
        <w:t>.</w:t>
      </w:r>
      <w:r w:rsidRPr="00F9562A">
        <w:rPr>
          <w:sz w:val="22"/>
          <w:szCs w:val="22"/>
          <w:lang w:val="en-US"/>
        </w:rPr>
        <w:t xml:space="preserve"> </w:t>
      </w:r>
      <w:r w:rsidRPr="00F9562A">
        <w:rPr>
          <w:b/>
          <w:sz w:val="22"/>
          <w:szCs w:val="22"/>
          <w:lang w:val="en-US"/>
        </w:rPr>
        <w:t xml:space="preserve">Per-cycle marker overlay images and annotated co-localization table for the 44-plex MALDI-IHC TNBC dataset. (A) </w:t>
      </w:r>
      <w:r w:rsidRPr="00F9562A">
        <w:rPr>
          <w:bCs/>
          <w:sz w:val="22"/>
          <w:szCs w:val="22"/>
          <w:lang w:val="en-US"/>
        </w:rPr>
        <w:t xml:space="preserve">Full-tissue RGB marker overlay images for each of the five acquisition cycles. Each image represents the RGB composite of all markers acquired within that cycle, enabling visual assessment of the spatial distribution of the functional marker groups across the tissue. The complete marker composition of each cycle is provided in </w:t>
      </w:r>
      <w:r w:rsidRPr="00F9562A">
        <w:rPr>
          <w:b/>
          <w:sz w:val="22"/>
          <w:szCs w:val="22"/>
          <w:lang w:val="en-US"/>
        </w:rPr>
        <w:t xml:space="preserve">Supplementary Data 1. (B) </w:t>
      </w:r>
      <w:r w:rsidRPr="00F9562A">
        <w:rPr>
          <w:bCs/>
          <w:sz w:val="22"/>
          <w:szCs w:val="22"/>
          <w:lang w:val="en-US"/>
        </w:rPr>
        <w:t>Annotated table of the top 12 spatially co-localized immune pathway pairs (ρ ≥ 0.846), ranked by Spearman correlation coefficient. For each pair, the ρ value and a concise biological interpretation are provided. The four highest co-localized pairs are pro-immune co-stimulatory axes: ICOS×CD28 (ρ = 0.937), GiTr×GiTrL (ρ = 0.934), 4-1BBL×CD137/4-1BB (ρ = 0.931), and OX40×OX40L (ρ = 0.927). Immunosuppressive pairs include FoxP3×PD-L1 (ρ = 0.892), reflecting a double immunosuppression layer, and NKG2A×HLA-E (ρ = 0.846), indicating tumour-mediated NK cell inhibition. Mixed exhaustion pairs include CD8×PD-1 (ρ = 0.866), CD8×Tim-3 (ρ = 0.864), and PD-1×Tim-3 (ρ = 0.858), collectively indicating a partially to terminally exhausted cytotoxic T-cell infiltrate.</w:t>
      </w:r>
    </w:p>
    <w:p w14:paraId="75672069" w14:textId="77777777" w:rsidR="00681AA0" w:rsidRPr="00681AA0" w:rsidRDefault="00681AA0" w:rsidP="00681AA0">
      <w:pPr>
        <w:pStyle w:val="font-claude-response-body"/>
        <w:jc w:val="both"/>
        <w:rPr>
          <w:bCs/>
          <w:sz w:val="22"/>
          <w:szCs w:val="22"/>
          <w:lang w:val="en-US"/>
        </w:rPr>
      </w:pPr>
    </w:p>
    <w:p w14:paraId="6C9B462D" w14:textId="4F71EA80" w:rsidR="00681AA0" w:rsidRDefault="00681AA0" w:rsidP="25740C53">
      <w:pPr>
        <w:suppressAutoHyphens w:val="0"/>
        <w:spacing w:after="0" w:line="240" w:lineRule="auto"/>
        <w:jc w:val="both"/>
        <w:rPr>
          <w:rFonts w:ascii="Times New Roman" w:hAnsi="Times New Roman" w:cs="Times New Roman"/>
          <w:b/>
          <w:bCs/>
          <w:lang w:val="en-US"/>
        </w:rPr>
      </w:pPr>
    </w:p>
    <w:p w14:paraId="00EC24EC" w14:textId="2B7307BF" w:rsidR="008E487C" w:rsidRDefault="008E487C" w:rsidP="25740C53">
      <w:pPr>
        <w:suppressAutoHyphens w:val="0"/>
        <w:spacing w:after="0" w:line="240" w:lineRule="auto"/>
        <w:jc w:val="both"/>
        <w:rPr>
          <w:rFonts w:ascii="Times New Roman" w:hAnsi="Times New Roman" w:cs="Times New Roman"/>
          <w:b/>
          <w:bCs/>
          <w:lang w:val="en-US"/>
        </w:rPr>
      </w:pPr>
      <w:r>
        <w:rPr>
          <w:rFonts w:ascii="Times New Roman" w:hAnsi="Times New Roman" w:cs="Times New Roman"/>
          <w:b/>
          <w:bCs/>
          <w:noProof/>
          <w:lang w:val="en-US"/>
        </w:rPr>
        <w:lastRenderedPageBreak/>
        <w:drawing>
          <wp:inline distT="0" distB="0" distL="0" distR="0" wp14:anchorId="0A46D7B5" wp14:editId="603E1953">
            <wp:extent cx="5725518" cy="2133600"/>
            <wp:effectExtent l="0" t="0" r="8890" b="0"/>
            <wp:docPr id="20005567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8502" cy="2149618"/>
                    </a:xfrm>
                    <a:prstGeom prst="rect">
                      <a:avLst/>
                    </a:prstGeom>
                    <a:noFill/>
                  </pic:spPr>
                </pic:pic>
              </a:graphicData>
            </a:graphic>
          </wp:inline>
        </w:drawing>
      </w:r>
    </w:p>
    <w:p w14:paraId="6F21ADC6" w14:textId="716C4A51" w:rsidR="006D5DBE" w:rsidRPr="00F9562A" w:rsidRDefault="00000000">
      <w:pPr>
        <w:suppressAutoHyphens w:val="0"/>
        <w:spacing w:after="0" w:line="240" w:lineRule="auto"/>
        <w:jc w:val="both"/>
        <w:rPr>
          <w:rFonts w:ascii="Times New Roman" w:hAnsi="Times New Roman" w:cs="Times New Roman"/>
          <w:bCs/>
          <w:lang w:val="en-US"/>
        </w:rPr>
      </w:pPr>
      <w:r w:rsidRPr="00F9562A">
        <w:rPr>
          <w:rFonts w:ascii="Times New Roman" w:hAnsi="Times New Roman" w:cs="Times New Roman"/>
          <w:b/>
          <w:bCs/>
          <w:lang w:val="en-US"/>
        </w:rPr>
        <w:t>Supplementary Figure 1</w:t>
      </w:r>
      <w:r w:rsidR="00ED7826">
        <w:rPr>
          <w:rFonts w:ascii="Times New Roman" w:hAnsi="Times New Roman" w:cs="Times New Roman"/>
          <w:b/>
          <w:bCs/>
          <w:lang w:val="en-US"/>
        </w:rPr>
        <w:t>8.</w:t>
      </w:r>
      <w:r w:rsidRPr="00F9562A">
        <w:rPr>
          <w:rFonts w:ascii="Times New Roman" w:hAnsi="Times New Roman" w:cs="Times New Roman"/>
          <w:b/>
          <w:bCs/>
          <w:lang w:val="en-US"/>
        </w:rPr>
        <w:t xml:space="preserve"> </w:t>
      </w:r>
      <w:r w:rsidR="007E637D" w:rsidRPr="25740C53">
        <w:rPr>
          <w:rFonts w:ascii="Times New Roman" w:hAnsi="Times New Roman" w:cs="Times New Roman"/>
          <w:b/>
          <w:bCs/>
          <w:lang w:val="en-US"/>
        </w:rPr>
        <w:t>N</w:t>
      </w:r>
      <w:r w:rsidR="00A601D9" w:rsidRPr="25740C53">
        <w:rPr>
          <w:rFonts w:ascii="Times New Roman" w:hAnsi="Times New Roman" w:cs="Times New Roman"/>
          <w:b/>
          <w:bCs/>
          <w:lang w:val="en-US"/>
        </w:rPr>
        <w:t>ano</w:t>
      </w:r>
      <w:r w:rsidR="007E637D" w:rsidRPr="25740C53">
        <w:rPr>
          <w:rFonts w:ascii="Times New Roman" w:hAnsi="Times New Roman" w:cs="Times New Roman"/>
          <w:b/>
          <w:bCs/>
          <w:lang w:val="en-US"/>
        </w:rPr>
        <w:t>-</w:t>
      </w:r>
      <w:r w:rsidR="00A601D9" w:rsidRPr="25740C53">
        <w:rPr>
          <w:rFonts w:ascii="Times New Roman" w:hAnsi="Times New Roman" w:cs="Times New Roman"/>
          <w:b/>
          <w:bCs/>
          <w:lang w:val="en-US"/>
        </w:rPr>
        <w:t>DESI</w:t>
      </w:r>
      <w:r w:rsidR="007E637D" w:rsidRPr="25740C53">
        <w:rPr>
          <w:rFonts w:ascii="Times New Roman" w:hAnsi="Times New Roman" w:cs="Times New Roman"/>
          <w:b/>
          <w:bCs/>
          <w:lang w:val="en-US"/>
        </w:rPr>
        <w:t xml:space="preserve"> </w:t>
      </w:r>
      <w:r w:rsidRPr="00F9562A">
        <w:rPr>
          <w:rFonts w:ascii="Times New Roman" w:hAnsi="Times New Roman" w:cs="Times New Roman"/>
          <w:b/>
          <w:bCs/>
          <w:lang w:val="en-US"/>
        </w:rPr>
        <w:t>MSI IHC</w:t>
      </w:r>
      <w:r w:rsidRPr="00F9562A">
        <w:rPr>
          <w:rFonts w:ascii="Times New Roman" w:hAnsi="Times New Roman" w:cs="Times New Roman"/>
          <w:bCs/>
          <w:lang w:val="en-US"/>
        </w:rPr>
        <w:t xml:space="preserve">. </w:t>
      </w:r>
      <w:r w:rsidRPr="00F9562A">
        <w:rPr>
          <w:rFonts w:ascii="Times New Roman" w:hAnsi="Times New Roman" w:cs="Times New Roman"/>
          <w:b/>
          <w:lang w:val="en-US"/>
        </w:rPr>
        <w:t>(A)</w:t>
      </w:r>
      <w:r w:rsidRPr="00F9562A">
        <w:rPr>
          <w:rFonts w:ascii="Times New Roman" w:hAnsi="Times New Roman" w:cs="Times New Roman"/>
          <w:bCs/>
          <w:lang w:val="en-US"/>
        </w:rPr>
        <w:t xml:space="preserve"> Single-plex MSI of GFAP target (T6) via </w:t>
      </w:r>
      <w:r w:rsidR="007E637D" w:rsidRPr="25740C53">
        <w:rPr>
          <w:rFonts w:ascii="Times New Roman" w:hAnsi="Times New Roman" w:cs="Times New Roman"/>
          <w:lang w:val="en-US"/>
        </w:rPr>
        <w:t>n</w:t>
      </w:r>
      <w:r w:rsidR="00A601D9" w:rsidRPr="25740C53">
        <w:rPr>
          <w:rFonts w:ascii="Times New Roman" w:hAnsi="Times New Roman" w:cs="Times New Roman"/>
          <w:lang w:val="en-US"/>
        </w:rPr>
        <w:t>ano</w:t>
      </w:r>
      <w:r w:rsidR="007E637D" w:rsidRPr="25740C53">
        <w:rPr>
          <w:rFonts w:ascii="Times New Roman" w:hAnsi="Times New Roman" w:cs="Times New Roman"/>
          <w:lang w:val="en-US"/>
        </w:rPr>
        <w:t>-</w:t>
      </w:r>
      <w:r w:rsidR="00A601D9" w:rsidRPr="25740C53">
        <w:rPr>
          <w:rFonts w:ascii="Times New Roman" w:hAnsi="Times New Roman" w:cs="Times New Roman"/>
          <w:lang w:val="en-US"/>
        </w:rPr>
        <w:t>DESI</w:t>
      </w:r>
      <w:r w:rsidR="007E637D" w:rsidRPr="25740C53">
        <w:rPr>
          <w:rFonts w:ascii="Times New Roman" w:hAnsi="Times New Roman" w:cs="Times New Roman"/>
          <w:lang w:val="en-US"/>
        </w:rPr>
        <w:t xml:space="preserve"> </w:t>
      </w:r>
      <w:r w:rsidRPr="00F9562A">
        <w:rPr>
          <w:rFonts w:ascii="Times New Roman" w:hAnsi="Times New Roman" w:cs="Times New Roman"/>
          <w:bCs/>
          <w:lang w:val="en-US"/>
        </w:rPr>
        <w:t xml:space="preserve">MSI on a sagittal rat brain section. The spatial distribution of the signal confirms the efficient cleavage of the acid-sensitive carbamate linkage and the specificity of the antibody probe. </w:t>
      </w:r>
      <w:r w:rsidRPr="00F9562A">
        <w:rPr>
          <w:rFonts w:ascii="Times New Roman" w:hAnsi="Times New Roman" w:cs="Times New Roman"/>
          <w:b/>
          <w:lang w:val="en-US"/>
        </w:rPr>
        <w:t>(</w:t>
      </w:r>
      <w:r w:rsidRPr="00F9562A">
        <w:rPr>
          <w:rFonts w:ascii="Times New Roman" w:hAnsi="Times New Roman" w:cs="Times New Roman"/>
          <w:b/>
          <w:bCs/>
          <w:lang w:val="en-US"/>
        </w:rPr>
        <w:t>B)</w:t>
      </w:r>
      <w:r w:rsidRPr="00F9562A">
        <w:rPr>
          <w:rFonts w:ascii="Times New Roman" w:hAnsi="Times New Roman" w:cs="Times New Roman"/>
          <w:bCs/>
          <w:lang w:val="en-US"/>
        </w:rPr>
        <w:t xml:space="preserve"> 2-plex MSI with simultaneous mapping of GFAP (T6) and protein kinase C beta (PKC-β via T5) on a horizontal rat brain section. </w:t>
      </w:r>
      <w:r w:rsidR="00C04E62" w:rsidRPr="25740C53">
        <w:rPr>
          <w:rFonts w:ascii="Times New Roman" w:hAnsi="Times New Roman" w:cs="Times New Roman"/>
          <w:lang w:val="en-US"/>
        </w:rPr>
        <w:t xml:space="preserve">Ion images </w:t>
      </w:r>
      <w:r w:rsidR="002675BB" w:rsidRPr="25740C53">
        <w:rPr>
          <w:rFonts w:ascii="Times New Roman" w:hAnsi="Times New Roman" w:cs="Times New Roman"/>
          <w:lang w:val="en-US"/>
        </w:rPr>
        <w:t xml:space="preserve">are TIC </w:t>
      </w:r>
      <w:r w:rsidR="6A95BBD8" w:rsidRPr="25740C53">
        <w:rPr>
          <w:rFonts w:ascii="Times New Roman" w:hAnsi="Times New Roman" w:cs="Times New Roman"/>
          <w:lang w:val="en-US"/>
        </w:rPr>
        <w:t>normalized,</w:t>
      </w:r>
      <w:r w:rsidR="002675BB" w:rsidRPr="25740C53">
        <w:rPr>
          <w:rFonts w:ascii="Times New Roman" w:hAnsi="Times New Roman" w:cs="Times New Roman"/>
          <w:lang w:val="en-US"/>
        </w:rPr>
        <w:t xml:space="preserve"> and </w:t>
      </w:r>
      <w:r w:rsidR="000564BE" w:rsidRPr="25740C53">
        <w:rPr>
          <w:rFonts w:ascii="Times New Roman" w:hAnsi="Times New Roman" w:cs="Times New Roman"/>
          <w:lang w:val="en-US"/>
        </w:rPr>
        <w:t xml:space="preserve">the color bars are </w:t>
      </w:r>
      <w:r w:rsidR="002675BB" w:rsidRPr="25740C53">
        <w:rPr>
          <w:rFonts w:ascii="Times New Roman" w:hAnsi="Times New Roman" w:cs="Times New Roman"/>
          <w:lang w:val="en-US"/>
        </w:rPr>
        <w:t xml:space="preserve">scaled to 99% of </w:t>
      </w:r>
      <w:r w:rsidR="006A360C" w:rsidRPr="25740C53">
        <w:rPr>
          <w:rFonts w:ascii="Times New Roman" w:hAnsi="Times New Roman" w:cs="Times New Roman"/>
          <w:lang w:val="en-US"/>
        </w:rPr>
        <w:t>maximum signal.</w:t>
      </w:r>
    </w:p>
    <w:p w14:paraId="7A14850E" w14:textId="77777777" w:rsidR="006D5DBE" w:rsidRPr="00F9562A" w:rsidRDefault="00000000">
      <w:pPr>
        <w:suppressAutoHyphens w:val="0"/>
        <w:spacing w:after="0" w:line="240" w:lineRule="auto"/>
        <w:rPr>
          <w:rFonts w:ascii="Times New Roman" w:hAnsi="Times New Roman" w:cs="Times New Roman"/>
          <w:bCs/>
          <w:lang w:val="en-US"/>
        </w:rPr>
      </w:pPr>
      <w:r w:rsidRPr="00F9562A">
        <w:rPr>
          <w:rFonts w:ascii="Times New Roman" w:hAnsi="Times New Roman" w:cs="Times New Roman"/>
          <w:bCs/>
          <w:lang w:val="en-US"/>
        </w:rPr>
        <w:br w:type="page"/>
      </w:r>
    </w:p>
    <w:p w14:paraId="00415B28" w14:textId="4AC78A90" w:rsidR="006D5DBE" w:rsidRPr="00F9562A" w:rsidRDefault="00A601D9">
      <w:pPr>
        <w:spacing w:after="60" w:line="264" w:lineRule="auto"/>
        <w:jc w:val="both"/>
        <w:rPr>
          <w:rFonts w:ascii="Times New Roman" w:hAnsi="Times New Roman" w:cs="Times New Roman"/>
          <w:b/>
          <w:bCs/>
          <w:lang w:val="en-US"/>
        </w:rPr>
      </w:pPr>
      <w:r w:rsidRPr="00F9562A">
        <w:rPr>
          <w:rFonts w:ascii="Times New Roman" w:hAnsi="Times New Roman" w:cs="Times New Roman"/>
          <w:b/>
          <w:bCs/>
          <w:noProof/>
          <w:lang w:val="en-US"/>
        </w:rPr>
        <w:lastRenderedPageBreak/>
        <w:drawing>
          <wp:inline distT="0" distB="0" distL="0" distR="0" wp14:anchorId="26BA5E7A" wp14:editId="05459E10">
            <wp:extent cx="5756910" cy="3120390"/>
            <wp:effectExtent l="0" t="0" r="0" b="3810"/>
            <wp:docPr id="956576217" name="Image 95657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92290" name="Spider resultat récent.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6910" cy="3120390"/>
                    </a:xfrm>
                    <a:prstGeom prst="rect">
                      <a:avLst/>
                    </a:prstGeom>
                  </pic:spPr>
                </pic:pic>
              </a:graphicData>
            </a:graphic>
          </wp:inline>
        </w:drawing>
      </w:r>
    </w:p>
    <w:p w14:paraId="6652C4C0" w14:textId="5E329A77" w:rsidR="006D5DBE" w:rsidRPr="00F9562A" w:rsidRDefault="00000000">
      <w:pPr>
        <w:spacing w:before="120" w:after="60" w:line="264" w:lineRule="auto"/>
        <w:jc w:val="both"/>
        <w:rPr>
          <w:rFonts w:ascii="Times New Roman" w:hAnsi="Times New Roman" w:cs="Times New Roman"/>
          <w:lang w:val="en-US"/>
        </w:rPr>
      </w:pPr>
      <w:r w:rsidRPr="00F9562A">
        <w:rPr>
          <w:rFonts w:ascii="Times New Roman" w:hAnsi="Times New Roman" w:cs="Times New Roman"/>
          <w:b/>
          <w:bCs/>
          <w:lang w:val="en-US"/>
        </w:rPr>
        <w:t>Supplementary Figure 1</w:t>
      </w:r>
      <w:r w:rsidR="00C74A2A">
        <w:rPr>
          <w:rFonts w:ascii="Times New Roman" w:hAnsi="Times New Roman" w:cs="Times New Roman"/>
          <w:b/>
          <w:bCs/>
          <w:lang w:val="en-US"/>
        </w:rPr>
        <w:t>9</w:t>
      </w:r>
      <w:r w:rsidRPr="00F9562A">
        <w:rPr>
          <w:rFonts w:ascii="Times New Roman" w:hAnsi="Times New Roman" w:cs="Times New Roman"/>
          <w:b/>
          <w:bCs/>
          <w:lang w:val="en-US"/>
        </w:rPr>
        <w:t xml:space="preserve">. Clickable Tags for SpiderMass technology. </w:t>
      </w:r>
      <w:r w:rsidRPr="00F9562A">
        <w:rPr>
          <w:rFonts w:ascii="Times New Roman" w:hAnsi="Times New Roman" w:cs="Times New Roman"/>
          <w:lang w:val="en-US"/>
        </w:rPr>
        <w:t xml:space="preserve">SpiderMass MS spectra of the Tags in the positive ion mode after the UV photocleavage for a mix of the Tags (T2, T5, T6, T7, T8). </w:t>
      </w:r>
      <w:r w:rsidR="00CD37B6" w:rsidRPr="00F9562A">
        <w:rPr>
          <w:rFonts w:ascii="Times New Roman" w:hAnsi="Times New Roman" w:cs="Times New Roman"/>
          <w:lang w:val="en-US"/>
        </w:rPr>
        <w:t>Acquisition</w:t>
      </w:r>
      <w:r w:rsidRPr="00F9562A">
        <w:rPr>
          <w:rFonts w:ascii="Times New Roman" w:hAnsi="Times New Roman" w:cs="Times New Roman"/>
          <w:lang w:val="en-US"/>
        </w:rPr>
        <w:t xml:space="preserve"> </w:t>
      </w:r>
      <w:r w:rsidR="00DA62D3" w:rsidRPr="00F9562A">
        <w:rPr>
          <w:rFonts w:ascii="Times New Roman" w:hAnsi="Times New Roman" w:cs="Times New Roman"/>
          <w:lang w:val="en-US"/>
        </w:rPr>
        <w:t>was</w:t>
      </w:r>
      <w:r w:rsidRPr="00F9562A">
        <w:rPr>
          <w:rFonts w:ascii="Times New Roman" w:hAnsi="Times New Roman" w:cs="Times New Roman"/>
          <w:lang w:val="en-US"/>
        </w:rPr>
        <w:t xml:space="preserve"> performed on the SpiderMass prototype </w:t>
      </w:r>
    </w:p>
    <w:p w14:paraId="598B4E5D" w14:textId="77FA3574" w:rsidR="006D5DBE" w:rsidRPr="00F9562A" w:rsidRDefault="006D5DBE" w:rsidP="00F9562A">
      <w:pPr>
        <w:suppressAutoHyphens w:val="0"/>
        <w:spacing w:after="0" w:line="240" w:lineRule="auto"/>
        <w:rPr>
          <w:rFonts w:ascii="Times New Roman" w:hAnsi="Times New Roman" w:cs="Times New Roman"/>
          <w:lang w:val="en-US"/>
        </w:rPr>
      </w:pPr>
    </w:p>
    <w:sectPr w:rsidR="006D5DBE" w:rsidRPr="00F9562A">
      <w:headerReference w:type="default" r:id="rId76"/>
      <w:footerReference w:type="even" r:id="rId77"/>
      <w:footerReference w:type="default" r:id="rId78"/>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C7E812" w14:textId="77777777" w:rsidR="00354896" w:rsidRDefault="00354896">
      <w:pPr>
        <w:spacing w:after="0" w:line="240" w:lineRule="auto"/>
      </w:pPr>
      <w:r>
        <w:separator/>
      </w:r>
    </w:p>
  </w:endnote>
  <w:endnote w:type="continuationSeparator" w:id="0">
    <w:p w14:paraId="11145271" w14:textId="77777777" w:rsidR="00354896" w:rsidRDefault="003548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Noto Sans Devanagari">
    <w:altName w:val="Mangal"/>
    <w:panose1 w:val="020B0502040504020204"/>
    <w:charset w:val="00"/>
    <w:family w:val="swiss"/>
    <w:pitch w:val="variable"/>
    <w:sig w:usb0="80008023" w:usb1="00002046"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439331250"/>
      <w:docPartObj>
        <w:docPartGallery w:val="Page Numbers (Bottom of Page)"/>
        <w:docPartUnique/>
      </w:docPartObj>
    </w:sdtPr>
    <w:sdtContent>
      <w:p w14:paraId="520ADBDA" w14:textId="122830D0" w:rsidR="001A6308" w:rsidRDefault="001A6308" w:rsidP="0057055E">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fldChar w:fldCharType="end"/>
        </w:r>
      </w:p>
    </w:sdtContent>
  </w:sdt>
  <w:p w14:paraId="207F6322" w14:textId="77777777" w:rsidR="001A6308" w:rsidRDefault="001A6308" w:rsidP="001A630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741089688"/>
      <w:docPartObj>
        <w:docPartGallery w:val="Page Numbers (Bottom of Page)"/>
        <w:docPartUnique/>
      </w:docPartObj>
    </w:sdtPr>
    <w:sdtContent>
      <w:p w14:paraId="6DE94E05" w14:textId="1C26E00C" w:rsidR="001A6308" w:rsidRDefault="001A6308" w:rsidP="0057055E">
        <w:pPr>
          <w:pStyle w:val="Pieddepage"/>
          <w:framePr w:wrap="none" w:vAnchor="text" w:hAnchor="margin" w:xAlign="right" w:y="1"/>
          <w:rPr>
            <w:rStyle w:val="Numrodepage"/>
          </w:rPr>
        </w:pPr>
        <w:r w:rsidRPr="00F9562A">
          <w:rPr>
            <w:rStyle w:val="Numrodepage"/>
            <w:rFonts w:ascii="Times New Roman" w:hAnsi="Times New Roman" w:cs="Times New Roman"/>
          </w:rPr>
          <w:fldChar w:fldCharType="begin"/>
        </w:r>
        <w:r w:rsidRPr="00F9562A">
          <w:rPr>
            <w:rStyle w:val="Numrodepage"/>
            <w:rFonts w:ascii="Times New Roman" w:hAnsi="Times New Roman" w:cs="Times New Roman"/>
          </w:rPr>
          <w:instrText xml:space="preserve"> PAGE </w:instrText>
        </w:r>
        <w:r w:rsidRPr="00F9562A">
          <w:rPr>
            <w:rStyle w:val="Numrodepage"/>
            <w:rFonts w:ascii="Times New Roman" w:hAnsi="Times New Roman" w:cs="Times New Roman"/>
          </w:rPr>
          <w:fldChar w:fldCharType="separate"/>
        </w:r>
        <w:r w:rsidRPr="00F9562A">
          <w:rPr>
            <w:rStyle w:val="Numrodepage"/>
            <w:rFonts w:ascii="Times New Roman" w:hAnsi="Times New Roman" w:cs="Times New Roman"/>
            <w:noProof/>
          </w:rPr>
          <w:t>6</w:t>
        </w:r>
        <w:r w:rsidRPr="00F9562A">
          <w:rPr>
            <w:rStyle w:val="Numrodepage"/>
            <w:rFonts w:ascii="Times New Roman" w:hAnsi="Times New Roman" w:cs="Times New Roman"/>
          </w:rPr>
          <w:fldChar w:fldCharType="end"/>
        </w:r>
      </w:p>
    </w:sdtContent>
  </w:sdt>
  <w:p w14:paraId="101B3512" w14:textId="77777777" w:rsidR="006D5DBE" w:rsidRDefault="006D5DBE" w:rsidP="001A6308">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ABB1A3" w14:textId="77777777" w:rsidR="00354896" w:rsidRDefault="00354896">
      <w:pPr>
        <w:spacing w:after="0" w:line="240" w:lineRule="auto"/>
      </w:pPr>
      <w:r>
        <w:separator/>
      </w:r>
    </w:p>
  </w:footnote>
  <w:footnote w:type="continuationSeparator" w:id="0">
    <w:p w14:paraId="60BA687A" w14:textId="77777777" w:rsidR="00354896" w:rsidRDefault="003548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3BAB0" w14:textId="77777777" w:rsidR="00EB78EE" w:rsidRDefault="00EB78EE">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6B86"/>
    <w:rsid w:val="000023EA"/>
    <w:rsid w:val="00023A30"/>
    <w:rsid w:val="00024E15"/>
    <w:rsid w:val="000265DC"/>
    <w:rsid w:val="00047B5B"/>
    <w:rsid w:val="00054681"/>
    <w:rsid w:val="000564BE"/>
    <w:rsid w:val="0006182E"/>
    <w:rsid w:val="00070A85"/>
    <w:rsid w:val="000773A7"/>
    <w:rsid w:val="000B4108"/>
    <w:rsid w:val="000D669F"/>
    <w:rsid w:val="000F1EE4"/>
    <w:rsid w:val="0010412B"/>
    <w:rsid w:val="001140EE"/>
    <w:rsid w:val="001143F5"/>
    <w:rsid w:val="00132E9F"/>
    <w:rsid w:val="00136353"/>
    <w:rsid w:val="00144A9A"/>
    <w:rsid w:val="00153BCA"/>
    <w:rsid w:val="00157A61"/>
    <w:rsid w:val="0016662D"/>
    <w:rsid w:val="00167FB0"/>
    <w:rsid w:val="001A6308"/>
    <w:rsid w:val="001B3A86"/>
    <w:rsid w:val="001C5627"/>
    <w:rsid w:val="001C776C"/>
    <w:rsid w:val="001D18F2"/>
    <w:rsid w:val="001D4B9B"/>
    <w:rsid w:val="001D4BAC"/>
    <w:rsid w:val="001D6541"/>
    <w:rsid w:val="001E1229"/>
    <w:rsid w:val="00207E35"/>
    <w:rsid w:val="002104E8"/>
    <w:rsid w:val="00216134"/>
    <w:rsid w:val="002208BC"/>
    <w:rsid w:val="00234A73"/>
    <w:rsid w:val="00241A76"/>
    <w:rsid w:val="00247D14"/>
    <w:rsid w:val="00251984"/>
    <w:rsid w:val="002629E4"/>
    <w:rsid w:val="00264D03"/>
    <w:rsid w:val="002675BB"/>
    <w:rsid w:val="002728F8"/>
    <w:rsid w:val="00285EA1"/>
    <w:rsid w:val="00292B9C"/>
    <w:rsid w:val="002951E1"/>
    <w:rsid w:val="002A4CD1"/>
    <w:rsid w:val="002B11C0"/>
    <w:rsid w:val="002C0FBA"/>
    <w:rsid w:val="002C2B4C"/>
    <w:rsid w:val="002D4A13"/>
    <w:rsid w:val="002E0F06"/>
    <w:rsid w:val="002E4D2B"/>
    <w:rsid w:val="002F7E37"/>
    <w:rsid w:val="00305B01"/>
    <w:rsid w:val="00314B0E"/>
    <w:rsid w:val="00317887"/>
    <w:rsid w:val="00332A99"/>
    <w:rsid w:val="00335C92"/>
    <w:rsid w:val="0035413A"/>
    <w:rsid w:val="00354896"/>
    <w:rsid w:val="003548A8"/>
    <w:rsid w:val="00365ADF"/>
    <w:rsid w:val="00382BD5"/>
    <w:rsid w:val="0038353D"/>
    <w:rsid w:val="0038758C"/>
    <w:rsid w:val="003A35A2"/>
    <w:rsid w:val="003C3E07"/>
    <w:rsid w:val="003E0168"/>
    <w:rsid w:val="003F39C0"/>
    <w:rsid w:val="003F4ED6"/>
    <w:rsid w:val="004055C7"/>
    <w:rsid w:val="0041793E"/>
    <w:rsid w:val="00426896"/>
    <w:rsid w:val="00451058"/>
    <w:rsid w:val="00467272"/>
    <w:rsid w:val="0048194B"/>
    <w:rsid w:val="004832FC"/>
    <w:rsid w:val="00483445"/>
    <w:rsid w:val="00483FF1"/>
    <w:rsid w:val="00493B4D"/>
    <w:rsid w:val="004A5657"/>
    <w:rsid w:val="004C69A3"/>
    <w:rsid w:val="004E0AC1"/>
    <w:rsid w:val="004E2E06"/>
    <w:rsid w:val="004E3963"/>
    <w:rsid w:val="004E4115"/>
    <w:rsid w:val="004F23B4"/>
    <w:rsid w:val="005004B4"/>
    <w:rsid w:val="00507181"/>
    <w:rsid w:val="00507D89"/>
    <w:rsid w:val="00516572"/>
    <w:rsid w:val="00516A73"/>
    <w:rsid w:val="00530082"/>
    <w:rsid w:val="005502B8"/>
    <w:rsid w:val="005506FF"/>
    <w:rsid w:val="00550F92"/>
    <w:rsid w:val="00555769"/>
    <w:rsid w:val="005572C4"/>
    <w:rsid w:val="005604CE"/>
    <w:rsid w:val="00564112"/>
    <w:rsid w:val="0059611D"/>
    <w:rsid w:val="005961F4"/>
    <w:rsid w:val="005C4DB6"/>
    <w:rsid w:val="005D0270"/>
    <w:rsid w:val="005D6358"/>
    <w:rsid w:val="005E6C40"/>
    <w:rsid w:val="005E799A"/>
    <w:rsid w:val="005F35B6"/>
    <w:rsid w:val="005F5FE4"/>
    <w:rsid w:val="00601282"/>
    <w:rsid w:val="00621351"/>
    <w:rsid w:val="006373FB"/>
    <w:rsid w:val="00643021"/>
    <w:rsid w:val="00645E86"/>
    <w:rsid w:val="00660E77"/>
    <w:rsid w:val="0067350F"/>
    <w:rsid w:val="00681AA0"/>
    <w:rsid w:val="0069278E"/>
    <w:rsid w:val="00695C05"/>
    <w:rsid w:val="006A124B"/>
    <w:rsid w:val="006A360C"/>
    <w:rsid w:val="006B5743"/>
    <w:rsid w:val="006B6D28"/>
    <w:rsid w:val="006C5548"/>
    <w:rsid w:val="006D41CA"/>
    <w:rsid w:val="006D5DBE"/>
    <w:rsid w:val="006D7D55"/>
    <w:rsid w:val="006E041A"/>
    <w:rsid w:val="006E626E"/>
    <w:rsid w:val="006E6B86"/>
    <w:rsid w:val="007014D4"/>
    <w:rsid w:val="007041D3"/>
    <w:rsid w:val="00714C4F"/>
    <w:rsid w:val="00715AE9"/>
    <w:rsid w:val="00717DBA"/>
    <w:rsid w:val="00721971"/>
    <w:rsid w:val="00723AF6"/>
    <w:rsid w:val="00724EA2"/>
    <w:rsid w:val="00724FAB"/>
    <w:rsid w:val="007272AE"/>
    <w:rsid w:val="00736D9E"/>
    <w:rsid w:val="00785EAA"/>
    <w:rsid w:val="007A0499"/>
    <w:rsid w:val="007A1F6A"/>
    <w:rsid w:val="007A5596"/>
    <w:rsid w:val="007B17F4"/>
    <w:rsid w:val="007B3172"/>
    <w:rsid w:val="007B6D3A"/>
    <w:rsid w:val="007C349A"/>
    <w:rsid w:val="007D0829"/>
    <w:rsid w:val="007D694B"/>
    <w:rsid w:val="007E637D"/>
    <w:rsid w:val="007F55B2"/>
    <w:rsid w:val="00803769"/>
    <w:rsid w:val="008053CE"/>
    <w:rsid w:val="00816056"/>
    <w:rsid w:val="008649CD"/>
    <w:rsid w:val="008765A0"/>
    <w:rsid w:val="008776AF"/>
    <w:rsid w:val="00890E28"/>
    <w:rsid w:val="008931BE"/>
    <w:rsid w:val="008A2401"/>
    <w:rsid w:val="008A4EFE"/>
    <w:rsid w:val="008B53AF"/>
    <w:rsid w:val="008E0B43"/>
    <w:rsid w:val="008E487C"/>
    <w:rsid w:val="009029B4"/>
    <w:rsid w:val="009110C1"/>
    <w:rsid w:val="0094043A"/>
    <w:rsid w:val="00942DB6"/>
    <w:rsid w:val="00947EDD"/>
    <w:rsid w:val="00954DD7"/>
    <w:rsid w:val="009613E5"/>
    <w:rsid w:val="00971F7D"/>
    <w:rsid w:val="00975012"/>
    <w:rsid w:val="00981D31"/>
    <w:rsid w:val="009824EF"/>
    <w:rsid w:val="009A1162"/>
    <w:rsid w:val="009C4951"/>
    <w:rsid w:val="009E0630"/>
    <w:rsid w:val="009E13B4"/>
    <w:rsid w:val="009E2446"/>
    <w:rsid w:val="009E5F14"/>
    <w:rsid w:val="009E6090"/>
    <w:rsid w:val="009F016D"/>
    <w:rsid w:val="00A11843"/>
    <w:rsid w:val="00A40F06"/>
    <w:rsid w:val="00A601D9"/>
    <w:rsid w:val="00A61E06"/>
    <w:rsid w:val="00A62624"/>
    <w:rsid w:val="00A73D87"/>
    <w:rsid w:val="00A8389E"/>
    <w:rsid w:val="00A8795D"/>
    <w:rsid w:val="00AC30B8"/>
    <w:rsid w:val="00AC3387"/>
    <w:rsid w:val="00AC3E46"/>
    <w:rsid w:val="00AD6429"/>
    <w:rsid w:val="00AE07FA"/>
    <w:rsid w:val="00AE5A87"/>
    <w:rsid w:val="00B002BF"/>
    <w:rsid w:val="00B03B5F"/>
    <w:rsid w:val="00B24FA3"/>
    <w:rsid w:val="00B3500F"/>
    <w:rsid w:val="00B53694"/>
    <w:rsid w:val="00B54CA4"/>
    <w:rsid w:val="00B63F79"/>
    <w:rsid w:val="00B66B2D"/>
    <w:rsid w:val="00B72A10"/>
    <w:rsid w:val="00BA3A01"/>
    <w:rsid w:val="00BB0FF5"/>
    <w:rsid w:val="00BB5661"/>
    <w:rsid w:val="00BC3DC6"/>
    <w:rsid w:val="00BC7F66"/>
    <w:rsid w:val="00BD135B"/>
    <w:rsid w:val="00C01209"/>
    <w:rsid w:val="00C04E62"/>
    <w:rsid w:val="00C150C7"/>
    <w:rsid w:val="00C33FFF"/>
    <w:rsid w:val="00C35022"/>
    <w:rsid w:val="00C37182"/>
    <w:rsid w:val="00C42780"/>
    <w:rsid w:val="00C42AE2"/>
    <w:rsid w:val="00C43242"/>
    <w:rsid w:val="00C46CC2"/>
    <w:rsid w:val="00C564B0"/>
    <w:rsid w:val="00C71F8B"/>
    <w:rsid w:val="00C74A2A"/>
    <w:rsid w:val="00C97CB4"/>
    <w:rsid w:val="00CA14EC"/>
    <w:rsid w:val="00CD37B6"/>
    <w:rsid w:val="00CD452B"/>
    <w:rsid w:val="00CD57C9"/>
    <w:rsid w:val="00CD57F7"/>
    <w:rsid w:val="00CD7895"/>
    <w:rsid w:val="00CF4492"/>
    <w:rsid w:val="00D00C5A"/>
    <w:rsid w:val="00D054B8"/>
    <w:rsid w:val="00D06B0B"/>
    <w:rsid w:val="00D13DB5"/>
    <w:rsid w:val="00D24D97"/>
    <w:rsid w:val="00D37D5D"/>
    <w:rsid w:val="00D40A9A"/>
    <w:rsid w:val="00D467C0"/>
    <w:rsid w:val="00D529E7"/>
    <w:rsid w:val="00D55F2E"/>
    <w:rsid w:val="00D5778E"/>
    <w:rsid w:val="00D604FE"/>
    <w:rsid w:val="00D61C12"/>
    <w:rsid w:val="00D638D5"/>
    <w:rsid w:val="00D676E4"/>
    <w:rsid w:val="00D9068E"/>
    <w:rsid w:val="00D9192F"/>
    <w:rsid w:val="00DA57B1"/>
    <w:rsid w:val="00DA62D3"/>
    <w:rsid w:val="00DB1969"/>
    <w:rsid w:val="00DB3130"/>
    <w:rsid w:val="00DB561E"/>
    <w:rsid w:val="00DE4014"/>
    <w:rsid w:val="00DE470B"/>
    <w:rsid w:val="00DE61F9"/>
    <w:rsid w:val="00DF090D"/>
    <w:rsid w:val="00E02175"/>
    <w:rsid w:val="00E10DBD"/>
    <w:rsid w:val="00E30C43"/>
    <w:rsid w:val="00E31F5B"/>
    <w:rsid w:val="00E35582"/>
    <w:rsid w:val="00E371D2"/>
    <w:rsid w:val="00E4729B"/>
    <w:rsid w:val="00E5030D"/>
    <w:rsid w:val="00E52918"/>
    <w:rsid w:val="00E811AA"/>
    <w:rsid w:val="00E82F36"/>
    <w:rsid w:val="00EB32A9"/>
    <w:rsid w:val="00EB4EB3"/>
    <w:rsid w:val="00EB78EE"/>
    <w:rsid w:val="00ED7826"/>
    <w:rsid w:val="00EF2F1F"/>
    <w:rsid w:val="00EF7017"/>
    <w:rsid w:val="00F02EAD"/>
    <w:rsid w:val="00F41046"/>
    <w:rsid w:val="00F52DA1"/>
    <w:rsid w:val="00F56283"/>
    <w:rsid w:val="00F56A7F"/>
    <w:rsid w:val="00F76FD5"/>
    <w:rsid w:val="00F84201"/>
    <w:rsid w:val="00F9562A"/>
    <w:rsid w:val="00FC133A"/>
    <w:rsid w:val="00FC1BB5"/>
    <w:rsid w:val="00FC5427"/>
    <w:rsid w:val="00FD01EB"/>
    <w:rsid w:val="00FD7BCD"/>
    <w:rsid w:val="00FF1CBD"/>
    <w:rsid w:val="00FF5C2C"/>
    <w:rsid w:val="25740C53"/>
    <w:rsid w:val="6A95BBD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E1B904"/>
  <w15:chartTrackingRefBased/>
  <w15:docId w15:val="{14045F5F-D9A5-C34C-A73A-2EB0E823B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1351"/>
    <w:pPr>
      <w:suppressAutoHyphens/>
      <w:spacing w:after="160" w:line="259" w:lineRule="auto"/>
    </w:pPr>
    <w:rPr>
      <w:sz w:val="22"/>
      <w:szCs w:val="22"/>
      <w:lang w:val="en-GB"/>
    </w:rPr>
  </w:style>
  <w:style w:type="paragraph" w:styleId="Titre1">
    <w:name w:val="heading 1"/>
    <w:basedOn w:val="Normal"/>
    <w:next w:val="Normal"/>
    <w:link w:val="Titre1Car"/>
    <w:uiPriority w:val="9"/>
    <w:qFormat/>
    <w:rsid w:val="006E6B86"/>
    <w:pPr>
      <w:keepNext/>
      <w:keepLines/>
      <w:suppressAutoHyphens w:val="0"/>
      <w:spacing w:before="360" w:after="80" w:line="240" w:lineRule="auto"/>
      <w:outlineLvl w:val="0"/>
    </w:pPr>
    <w:rPr>
      <w:rFonts w:asciiTheme="majorHAnsi" w:eastAsiaTheme="majorEastAsia" w:hAnsiTheme="majorHAnsi" w:cstheme="majorBidi"/>
      <w:color w:val="0F4761" w:themeColor="accent1" w:themeShade="BF"/>
      <w:sz w:val="40"/>
      <w:szCs w:val="40"/>
      <w:lang w:val="fr-FR"/>
    </w:rPr>
  </w:style>
  <w:style w:type="paragraph" w:styleId="Titre2">
    <w:name w:val="heading 2"/>
    <w:basedOn w:val="Normal"/>
    <w:next w:val="Normal"/>
    <w:link w:val="Titre2Car"/>
    <w:uiPriority w:val="9"/>
    <w:semiHidden/>
    <w:unhideWhenUsed/>
    <w:qFormat/>
    <w:rsid w:val="006E6B86"/>
    <w:pPr>
      <w:keepNext/>
      <w:keepLines/>
      <w:suppressAutoHyphens w:val="0"/>
      <w:spacing w:before="160" w:after="80" w:line="240" w:lineRule="auto"/>
      <w:outlineLvl w:val="1"/>
    </w:pPr>
    <w:rPr>
      <w:rFonts w:asciiTheme="majorHAnsi" w:eastAsiaTheme="majorEastAsia" w:hAnsiTheme="majorHAnsi" w:cstheme="majorBidi"/>
      <w:color w:val="0F4761" w:themeColor="accent1" w:themeShade="BF"/>
      <w:sz w:val="32"/>
      <w:szCs w:val="32"/>
      <w:lang w:val="fr-FR"/>
    </w:rPr>
  </w:style>
  <w:style w:type="paragraph" w:styleId="Titre3">
    <w:name w:val="heading 3"/>
    <w:basedOn w:val="Normal"/>
    <w:next w:val="Normal"/>
    <w:link w:val="Titre3Car"/>
    <w:uiPriority w:val="9"/>
    <w:semiHidden/>
    <w:unhideWhenUsed/>
    <w:qFormat/>
    <w:rsid w:val="006E6B86"/>
    <w:pPr>
      <w:keepNext/>
      <w:keepLines/>
      <w:suppressAutoHyphens w:val="0"/>
      <w:spacing w:before="160" w:after="80" w:line="240" w:lineRule="auto"/>
      <w:outlineLvl w:val="2"/>
    </w:pPr>
    <w:rPr>
      <w:rFonts w:eastAsiaTheme="majorEastAsia" w:cstheme="majorBidi"/>
      <w:color w:val="0F4761" w:themeColor="accent1" w:themeShade="BF"/>
      <w:sz w:val="28"/>
      <w:szCs w:val="28"/>
      <w:lang w:val="fr-FR"/>
    </w:rPr>
  </w:style>
  <w:style w:type="paragraph" w:styleId="Titre4">
    <w:name w:val="heading 4"/>
    <w:basedOn w:val="Normal"/>
    <w:next w:val="Normal"/>
    <w:link w:val="Titre4Car"/>
    <w:uiPriority w:val="9"/>
    <w:semiHidden/>
    <w:unhideWhenUsed/>
    <w:qFormat/>
    <w:rsid w:val="006E6B86"/>
    <w:pPr>
      <w:keepNext/>
      <w:keepLines/>
      <w:suppressAutoHyphens w:val="0"/>
      <w:spacing w:before="80" w:after="40" w:line="240" w:lineRule="auto"/>
      <w:outlineLvl w:val="3"/>
    </w:pPr>
    <w:rPr>
      <w:rFonts w:eastAsiaTheme="majorEastAsia" w:cstheme="majorBidi"/>
      <w:i/>
      <w:iCs/>
      <w:color w:val="0F4761" w:themeColor="accent1" w:themeShade="BF"/>
      <w:sz w:val="24"/>
      <w:szCs w:val="24"/>
      <w:lang w:val="fr-FR"/>
    </w:rPr>
  </w:style>
  <w:style w:type="paragraph" w:styleId="Titre5">
    <w:name w:val="heading 5"/>
    <w:basedOn w:val="Normal"/>
    <w:next w:val="Normal"/>
    <w:link w:val="Titre5Car"/>
    <w:uiPriority w:val="9"/>
    <w:semiHidden/>
    <w:unhideWhenUsed/>
    <w:qFormat/>
    <w:rsid w:val="006E6B86"/>
    <w:pPr>
      <w:keepNext/>
      <w:keepLines/>
      <w:suppressAutoHyphens w:val="0"/>
      <w:spacing w:before="80" w:after="40" w:line="240" w:lineRule="auto"/>
      <w:outlineLvl w:val="4"/>
    </w:pPr>
    <w:rPr>
      <w:rFonts w:eastAsiaTheme="majorEastAsia" w:cstheme="majorBidi"/>
      <w:color w:val="0F4761" w:themeColor="accent1" w:themeShade="BF"/>
      <w:sz w:val="24"/>
      <w:szCs w:val="24"/>
      <w:lang w:val="fr-FR"/>
    </w:rPr>
  </w:style>
  <w:style w:type="paragraph" w:styleId="Titre6">
    <w:name w:val="heading 6"/>
    <w:basedOn w:val="Normal"/>
    <w:next w:val="Normal"/>
    <w:link w:val="Titre6Car"/>
    <w:uiPriority w:val="9"/>
    <w:semiHidden/>
    <w:unhideWhenUsed/>
    <w:qFormat/>
    <w:rsid w:val="006E6B86"/>
    <w:pPr>
      <w:keepNext/>
      <w:keepLines/>
      <w:suppressAutoHyphens w:val="0"/>
      <w:spacing w:before="40" w:after="0" w:line="240" w:lineRule="auto"/>
      <w:outlineLvl w:val="5"/>
    </w:pPr>
    <w:rPr>
      <w:rFonts w:eastAsiaTheme="majorEastAsia" w:cstheme="majorBidi"/>
      <w:i/>
      <w:iCs/>
      <w:color w:val="595959" w:themeColor="text1" w:themeTint="A6"/>
      <w:sz w:val="24"/>
      <w:szCs w:val="24"/>
      <w:lang w:val="fr-FR"/>
    </w:rPr>
  </w:style>
  <w:style w:type="paragraph" w:styleId="Titre7">
    <w:name w:val="heading 7"/>
    <w:basedOn w:val="Normal"/>
    <w:next w:val="Normal"/>
    <w:link w:val="Titre7Car"/>
    <w:uiPriority w:val="9"/>
    <w:semiHidden/>
    <w:unhideWhenUsed/>
    <w:qFormat/>
    <w:rsid w:val="006E6B86"/>
    <w:pPr>
      <w:keepNext/>
      <w:keepLines/>
      <w:suppressAutoHyphens w:val="0"/>
      <w:spacing w:before="40" w:after="0" w:line="240" w:lineRule="auto"/>
      <w:outlineLvl w:val="6"/>
    </w:pPr>
    <w:rPr>
      <w:rFonts w:eastAsiaTheme="majorEastAsia" w:cstheme="majorBidi"/>
      <w:color w:val="595959" w:themeColor="text1" w:themeTint="A6"/>
      <w:sz w:val="24"/>
      <w:szCs w:val="24"/>
      <w:lang w:val="fr-FR"/>
    </w:rPr>
  </w:style>
  <w:style w:type="paragraph" w:styleId="Titre8">
    <w:name w:val="heading 8"/>
    <w:basedOn w:val="Normal"/>
    <w:next w:val="Normal"/>
    <w:link w:val="Titre8Car"/>
    <w:uiPriority w:val="9"/>
    <w:semiHidden/>
    <w:unhideWhenUsed/>
    <w:qFormat/>
    <w:rsid w:val="006E6B86"/>
    <w:pPr>
      <w:keepNext/>
      <w:keepLines/>
      <w:suppressAutoHyphens w:val="0"/>
      <w:spacing w:after="0" w:line="240" w:lineRule="auto"/>
      <w:outlineLvl w:val="7"/>
    </w:pPr>
    <w:rPr>
      <w:rFonts w:eastAsiaTheme="majorEastAsia" w:cstheme="majorBidi"/>
      <w:i/>
      <w:iCs/>
      <w:color w:val="272727" w:themeColor="text1" w:themeTint="D8"/>
      <w:sz w:val="24"/>
      <w:szCs w:val="24"/>
      <w:lang w:val="fr-FR"/>
    </w:rPr>
  </w:style>
  <w:style w:type="paragraph" w:styleId="Titre9">
    <w:name w:val="heading 9"/>
    <w:basedOn w:val="Normal"/>
    <w:next w:val="Normal"/>
    <w:link w:val="Titre9Car"/>
    <w:uiPriority w:val="9"/>
    <w:semiHidden/>
    <w:unhideWhenUsed/>
    <w:qFormat/>
    <w:rsid w:val="006E6B86"/>
    <w:pPr>
      <w:keepNext/>
      <w:keepLines/>
      <w:suppressAutoHyphens w:val="0"/>
      <w:spacing w:after="0" w:line="240" w:lineRule="auto"/>
      <w:outlineLvl w:val="8"/>
    </w:pPr>
    <w:rPr>
      <w:rFonts w:eastAsiaTheme="majorEastAsia" w:cstheme="majorBidi"/>
      <w:color w:val="272727" w:themeColor="text1" w:themeTint="D8"/>
      <w:sz w:val="24"/>
      <w:szCs w:val="24"/>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E6B86"/>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6E6B86"/>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6E6B86"/>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6E6B86"/>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6E6B86"/>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6E6B86"/>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6E6B86"/>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6E6B86"/>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6E6B86"/>
    <w:rPr>
      <w:rFonts w:eastAsiaTheme="majorEastAsia" w:cstheme="majorBidi"/>
      <w:color w:val="272727" w:themeColor="text1" w:themeTint="D8"/>
    </w:rPr>
  </w:style>
  <w:style w:type="paragraph" w:styleId="Titre">
    <w:name w:val="Title"/>
    <w:basedOn w:val="Normal"/>
    <w:next w:val="Normal"/>
    <w:link w:val="TitreCar"/>
    <w:uiPriority w:val="10"/>
    <w:qFormat/>
    <w:rsid w:val="006E6B86"/>
    <w:pPr>
      <w:suppressAutoHyphens w:val="0"/>
      <w:spacing w:after="80" w:line="240" w:lineRule="auto"/>
      <w:contextualSpacing/>
    </w:pPr>
    <w:rPr>
      <w:rFonts w:asciiTheme="majorHAnsi" w:eastAsiaTheme="majorEastAsia" w:hAnsiTheme="majorHAnsi" w:cstheme="majorBidi"/>
      <w:spacing w:val="-10"/>
      <w:kern w:val="28"/>
      <w:sz w:val="56"/>
      <w:szCs w:val="56"/>
      <w:lang w:val="fr-FR"/>
    </w:rPr>
  </w:style>
  <w:style w:type="character" w:customStyle="1" w:styleId="TitreCar">
    <w:name w:val="Titre Car"/>
    <w:basedOn w:val="Policepardfaut"/>
    <w:link w:val="Titre"/>
    <w:uiPriority w:val="10"/>
    <w:rsid w:val="006E6B86"/>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6E6B86"/>
    <w:pPr>
      <w:numPr>
        <w:ilvl w:val="1"/>
      </w:numPr>
      <w:suppressAutoHyphens w:val="0"/>
      <w:spacing w:line="240" w:lineRule="auto"/>
    </w:pPr>
    <w:rPr>
      <w:rFonts w:eastAsiaTheme="majorEastAsia" w:cstheme="majorBidi"/>
      <w:color w:val="595959" w:themeColor="text1" w:themeTint="A6"/>
      <w:spacing w:val="15"/>
      <w:sz w:val="28"/>
      <w:szCs w:val="28"/>
      <w:lang w:val="fr-FR"/>
    </w:rPr>
  </w:style>
  <w:style w:type="character" w:customStyle="1" w:styleId="Sous-titreCar">
    <w:name w:val="Sous-titre Car"/>
    <w:basedOn w:val="Policepardfaut"/>
    <w:link w:val="Sous-titre"/>
    <w:uiPriority w:val="11"/>
    <w:rsid w:val="006E6B86"/>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6E6B86"/>
    <w:pPr>
      <w:suppressAutoHyphens w:val="0"/>
      <w:spacing w:before="160" w:line="240" w:lineRule="auto"/>
      <w:jc w:val="center"/>
    </w:pPr>
    <w:rPr>
      <w:i/>
      <w:iCs/>
      <w:color w:val="404040" w:themeColor="text1" w:themeTint="BF"/>
      <w:sz w:val="24"/>
      <w:szCs w:val="24"/>
      <w:lang w:val="fr-FR"/>
    </w:rPr>
  </w:style>
  <w:style w:type="character" w:customStyle="1" w:styleId="CitationCar">
    <w:name w:val="Citation Car"/>
    <w:basedOn w:val="Policepardfaut"/>
    <w:link w:val="Citation"/>
    <w:uiPriority w:val="29"/>
    <w:rsid w:val="006E6B86"/>
    <w:rPr>
      <w:i/>
      <w:iCs/>
      <w:color w:val="404040" w:themeColor="text1" w:themeTint="BF"/>
    </w:rPr>
  </w:style>
  <w:style w:type="paragraph" w:styleId="Paragraphedeliste">
    <w:name w:val="List Paragraph"/>
    <w:basedOn w:val="Normal"/>
    <w:uiPriority w:val="34"/>
    <w:qFormat/>
    <w:rsid w:val="006E6B86"/>
    <w:pPr>
      <w:suppressAutoHyphens w:val="0"/>
      <w:spacing w:after="0" w:line="240" w:lineRule="auto"/>
      <w:ind w:left="720"/>
      <w:contextualSpacing/>
    </w:pPr>
    <w:rPr>
      <w:sz w:val="24"/>
      <w:szCs w:val="24"/>
      <w:lang w:val="fr-FR"/>
    </w:rPr>
  </w:style>
  <w:style w:type="character" w:styleId="Accentuationintense">
    <w:name w:val="Intense Emphasis"/>
    <w:basedOn w:val="Policepardfaut"/>
    <w:uiPriority w:val="21"/>
    <w:qFormat/>
    <w:rsid w:val="006E6B86"/>
    <w:rPr>
      <w:i/>
      <w:iCs/>
      <w:color w:val="0F4761" w:themeColor="accent1" w:themeShade="BF"/>
    </w:rPr>
  </w:style>
  <w:style w:type="paragraph" w:styleId="Citationintense">
    <w:name w:val="Intense Quote"/>
    <w:basedOn w:val="Normal"/>
    <w:next w:val="Normal"/>
    <w:link w:val="CitationintenseCar"/>
    <w:uiPriority w:val="30"/>
    <w:qFormat/>
    <w:rsid w:val="006E6B86"/>
    <w:pPr>
      <w:pBdr>
        <w:top w:val="single" w:sz="4" w:space="10" w:color="0F4761" w:themeColor="accent1" w:themeShade="BF"/>
        <w:bottom w:val="single" w:sz="4" w:space="10" w:color="0F4761" w:themeColor="accent1" w:themeShade="BF"/>
      </w:pBdr>
      <w:suppressAutoHyphens w:val="0"/>
      <w:spacing w:before="360" w:after="360" w:line="240" w:lineRule="auto"/>
      <w:ind w:left="864" w:right="864"/>
      <w:jc w:val="center"/>
    </w:pPr>
    <w:rPr>
      <w:i/>
      <w:iCs/>
      <w:color w:val="0F4761" w:themeColor="accent1" w:themeShade="BF"/>
      <w:sz w:val="24"/>
      <w:szCs w:val="24"/>
      <w:lang w:val="fr-FR"/>
    </w:rPr>
  </w:style>
  <w:style w:type="character" w:customStyle="1" w:styleId="CitationintenseCar">
    <w:name w:val="Citation intense Car"/>
    <w:basedOn w:val="Policepardfaut"/>
    <w:link w:val="Citationintense"/>
    <w:uiPriority w:val="30"/>
    <w:rsid w:val="006E6B86"/>
    <w:rPr>
      <w:i/>
      <w:iCs/>
      <w:color w:val="0F4761" w:themeColor="accent1" w:themeShade="BF"/>
    </w:rPr>
  </w:style>
  <w:style w:type="character" w:styleId="Rfrenceintense">
    <w:name w:val="Intense Reference"/>
    <w:basedOn w:val="Policepardfaut"/>
    <w:uiPriority w:val="32"/>
    <w:qFormat/>
    <w:rsid w:val="006E6B86"/>
    <w:rPr>
      <w:b/>
      <w:bCs/>
      <w:smallCaps/>
      <w:color w:val="0F4761" w:themeColor="accent1" w:themeShade="BF"/>
      <w:spacing w:val="5"/>
    </w:rPr>
  </w:style>
  <w:style w:type="paragraph" w:customStyle="1" w:styleId="caption1111">
    <w:name w:val="caption1111"/>
    <w:basedOn w:val="Normal"/>
    <w:qFormat/>
    <w:rsid w:val="006E6B86"/>
    <w:pPr>
      <w:suppressLineNumbers/>
      <w:spacing w:before="120" w:after="120"/>
    </w:pPr>
    <w:rPr>
      <w:rFonts w:cs="Noto Sans Devanagari"/>
      <w:i/>
      <w:iCs/>
      <w:sz w:val="24"/>
      <w:szCs w:val="24"/>
    </w:rPr>
  </w:style>
  <w:style w:type="character" w:styleId="Marquedecommentaire">
    <w:name w:val="annotation reference"/>
    <w:basedOn w:val="Policepardfaut"/>
    <w:uiPriority w:val="99"/>
    <w:semiHidden/>
    <w:unhideWhenUsed/>
    <w:qFormat/>
    <w:rsid w:val="00B002BF"/>
    <w:rPr>
      <w:sz w:val="16"/>
      <w:szCs w:val="16"/>
    </w:rPr>
  </w:style>
  <w:style w:type="paragraph" w:styleId="Commentaire">
    <w:name w:val="annotation text"/>
    <w:basedOn w:val="Normal"/>
    <w:link w:val="CommentaireCar"/>
    <w:uiPriority w:val="99"/>
    <w:semiHidden/>
    <w:unhideWhenUsed/>
    <w:qFormat/>
    <w:rsid w:val="00B002BF"/>
    <w:pPr>
      <w:spacing w:line="240" w:lineRule="auto"/>
    </w:pPr>
    <w:rPr>
      <w:sz w:val="20"/>
      <w:szCs w:val="20"/>
    </w:rPr>
  </w:style>
  <w:style w:type="character" w:customStyle="1" w:styleId="CommentaireCar">
    <w:name w:val="Commentaire Car"/>
    <w:basedOn w:val="Policepardfaut"/>
    <w:link w:val="Commentaire"/>
    <w:uiPriority w:val="99"/>
    <w:semiHidden/>
    <w:qFormat/>
    <w:rsid w:val="00B002BF"/>
    <w:rPr>
      <w:sz w:val="20"/>
      <w:szCs w:val="20"/>
      <w:lang w:val="en-GB"/>
    </w:rPr>
  </w:style>
  <w:style w:type="paragraph" w:styleId="Objetducommentaire">
    <w:name w:val="annotation subject"/>
    <w:basedOn w:val="Commentaire"/>
    <w:next w:val="Commentaire"/>
    <w:link w:val="ObjetducommentaireCar"/>
    <w:uiPriority w:val="99"/>
    <w:semiHidden/>
    <w:unhideWhenUsed/>
    <w:rsid w:val="00B002BF"/>
    <w:rPr>
      <w:b/>
      <w:bCs/>
    </w:rPr>
  </w:style>
  <w:style w:type="character" w:customStyle="1" w:styleId="ObjetducommentaireCar">
    <w:name w:val="Objet du commentaire Car"/>
    <w:basedOn w:val="CommentaireCar"/>
    <w:link w:val="Objetducommentaire"/>
    <w:uiPriority w:val="99"/>
    <w:semiHidden/>
    <w:rsid w:val="00B002BF"/>
    <w:rPr>
      <w:b/>
      <w:bCs/>
      <w:sz w:val="20"/>
      <w:szCs w:val="20"/>
      <w:lang w:val="en-GB"/>
    </w:rPr>
  </w:style>
  <w:style w:type="paragraph" w:styleId="Corpsdetexte">
    <w:name w:val="Body Text"/>
    <w:basedOn w:val="Normal"/>
    <w:link w:val="CorpsdetexteCar"/>
    <w:rsid w:val="00B002BF"/>
    <w:pPr>
      <w:spacing w:after="140" w:line="276" w:lineRule="auto"/>
    </w:pPr>
  </w:style>
  <w:style w:type="character" w:customStyle="1" w:styleId="CorpsdetexteCar">
    <w:name w:val="Corps de texte Car"/>
    <w:basedOn w:val="Policepardfaut"/>
    <w:link w:val="Corpsdetexte"/>
    <w:rsid w:val="00B002BF"/>
    <w:rPr>
      <w:sz w:val="22"/>
      <w:szCs w:val="22"/>
      <w:lang w:val="en-GB"/>
    </w:rPr>
  </w:style>
  <w:style w:type="paragraph" w:customStyle="1" w:styleId="caption111">
    <w:name w:val="caption111"/>
    <w:basedOn w:val="Normal"/>
    <w:qFormat/>
    <w:rsid w:val="00B002BF"/>
    <w:pPr>
      <w:suppressLineNumbers/>
      <w:spacing w:before="120" w:after="120"/>
    </w:pPr>
    <w:rPr>
      <w:rFonts w:cs="Noto Sans Devanagari"/>
      <w:i/>
      <w:iCs/>
      <w:sz w:val="24"/>
      <w:szCs w:val="24"/>
    </w:rPr>
  </w:style>
  <w:style w:type="paragraph" w:customStyle="1" w:styleId="caption11111111">
    <w:name w:val="caption11111111"/>
    <w:basedOn w:val="Normal"/>
    <w:next w:val="Normal"/>
    <w:uiPriority w:val="35"/>
    <w:unhideWhenUsed/>
    <w:qFormat/>
    <w:rsid w:val="007D694B"/>
    <w:pPr>
      <w:spacing w:after="200" w:line="240" w:lineRule="auto"/>
    </w:pPr>
    <w:rPr>
      <w:i/>
      <w:iCs/>
      <w:color w:val="0E2841" w:themeColor="text2"/>
      <w:sz w:val="18"/>
      <w:szCs w:val="18"/>
    </w:rPr>
  </w:style>
  <w:style w:type="table" w:styleId="Tableausimple5">
    <w:name w:val="Plain Table 5"/>
    <w:basedOn w:val="TableauNormal"/>
    <w:uiPriority w:val="45"/>
    <w:rsid w:val="007D694B"/>
    <w:pPr>
      <w:suppressAutoHyphens/>
    </w:pPr>
    <w:rPr>
      <w:sz w:val="22"/>
      <w:szCs w:val="22"/>
      <w:lang w:val="en-GB"/>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000000" w:themeColor="text1"/>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gende">
    <w:name w:val="caption"/>
    <w:basedOn w:val="Normal"/>
    <w:next w:val="Normal"/>
    <w:uiPriority w:val="35"/>
    <w:unhideWhenUsed/>
    <w:qFormat/>
    <w:rsid w:val="0067350F"/>
    <w:pPr>
      <w:spacing w:after="200" w:line="240" w:lineRule="auto"/>
    </w:pPr>
    <w:rPr>
      <w:i/>
      <w:iCs/>
      <w:color w:val="0E2841" w:themeColor="text2"/>
      <w:sz w:val="18"/>
      <w:szCs w:val="18"/>
    </w:rPr>
  </w:style>
  <w:style w:type="paragraph" w:customStyle="1" w:styleId="font-claude-response-body">
    <w:name w:val="font-claude-response-body"/>
    <w:basedOn w:val="Normal"/>
    <w:rsid w:val="0067350F"/>
    <w:pPr>
      <w:suppressAutoHyphens w:val="0"/>
      <w:spacing w:before="100" w:beforeAutospacing="1" w:after="100" w:afterAutospacing="1" w:line="240" w:lineRule="auto"/>
    </w:pPr>
    <w:rPr>
      <w:rFonts w:ascii="Times New Roman" w:eastAsia="Times New Roman" w:hAnsi="Times New Roman" w:cs="Times New Roman"/>
      <w:kern w:val="0"/>
      <w:sz w:val="24"/>
      <w:szCs w:val="24"/>
      <w:lang w:val="fr-FR" w:eastAsia="fr-FR"/>
      <w14:ligatures w14:val="none"/>
    </w:rPr>
  </w:style>
  <w:style w:type="character" w:styleId="lev">
    <w:name w:val="Strong"/>
    <w:basedOn w:val="Policepardfaut"/>
    <w:uiPriority w:val="22"/>
    <w:qFormat/>
    <w:rsid w:val="0067350F"/>
    <w:rPr>
      <w:b/>
      <w:bCs/>
    </w:rPr>
  </w:style>
  <w:style w:type="paragraph" w:styleId="Textedebulles">
    <w:name w:val="Balloon Text"/>
    <w:basedOn w:val="Normal"/>
    <w:link w:val="TextedebullesCar"/>
    <w:uiPriority w:val="99"/>
    <w:semiHidden/>
    <w:unhideWhenUsed/>
    <w:rsid w:val="007C349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C349A"/>
    <w:rPr>
      <w:rFonts w:ascii="Segoe UI" w:hAnsi="Segoe UI" w:cs="Segoe UI"/>
      <w:sz w:val="18"/>
      <w:szCs w:val="18"/>
      <w:lang w:val="en-GB"/>
    </w:rPr>
  </w:style>
  <w:style w:type="paragraph" w:styleId="Pieddepage">
    <w:name w:val="footer"/>
    <w:basedOn w:val="Normal"/>
    <w:link w:val="PieddepageCar"/>
    <w:uiPriority w:val="99"/>
    <w:unhideWhenUsed/>
    <w:rsid w:val="001A630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A6308"/>
    <w:rPr>
      <w:sz w:val="22"/>
      <w:szCs w:val="22"/>
      <w:lang w:val="en-GB"/>
    </w:rPr>
  </w:style>
  <w:style w:type="character" w:styleId="Numrodepage">
    <w:name w:val="page number"/>
    <w:basedOn w:val="Policepardfaut"/>
    <w:uiPriority w:val="99"/>
    <w:semiHidden/>
    <w:unhideWhenUsed/>
    <w:rsid w:val="001A6308"/>
  </w:style>
  <w:style w:type="paragraph" w:styleId="En-tte">
    <w:name w:val="header"/>
    <w:basedOn w:val="Normal"/>
    <w:link w:val="En-tteCar"/>
    <w:uiPriority w:val="99"/>
    <w:unhideWhenUsed/>
    <w:rsid w:val="00F9562A"/>
    <w:pPr>
      <w:tabs>
        <w:tab w:val="center" w:pos="4536"/>
        <w:tab w:val="right" w:pos="9072"/>
      </w:tabs>
      <w:spacing w:after="0" w:line="240" w:lineRule="auto"/>
    </w:pPr>
  </w:style>
  <w:style w:type="character" w:customStyle="1" w:styleId="En-tteCar">
    <w:name w:val="En-tête Car"/>
    <w:basedOn w:val="Policepardfaut"/>
    <w:link w:val="En-tte"/>
    <w:uiPriority w:val="99"/>
    <w:rsid w:val="00F9562A"/>
    <w:rPr>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5777866">
      <w:bodyDiv w:val="1"/>
      <w:marLeft w:val="0"/>
      <w:marRight w:val="0"/>
      <w:marTop w:val="0"/>
      <w:marBottom w:val="0"/>
      <w:divBdr>
        <w:top w:val="none" w:sz="0" w:space="0" w:color="auto"/>
        <w:left w:val="none" w:sz="0" w:space="0" w:color="auto"/>
        <w:bottom w:val="none" w:sz="0" w:space="0" w:color="auto"/>
        <w:right w:val="none" w:sz="0" w:space="0" w:color="auto"/>
      </w:divBdr>
    </w:div>
    <w:div w:id="1139305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5.jpeg"/><Relationship Id="rId11" Type="http://schemas.openxmlformats.org/officeDocument/2006/relationships/oleObject" Target="embeddings/oleObject1.bin"/><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0.pn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emf"/><Relationship Id="rId77" Type="http://schemas.openxmlformats.org/officeDocument/2006/relationships/footer" Target="footer1.xml"/><Relationship Id="rId8" Type="http://schemas.openxmlformats.org/officeDocument/2006/relationships/hyperlink" Target="mailto:michel.salzet@univ-lille.fr" TargetMode="External"/><Relationship Id="rId51" Type="http://schemas.openxmlformats.org/officeDocument/2006/relationships/image" Target="media/image40.png"/><Relationship Id="rId72" Type="http://schemas.openxmlformats.org/officeDocument/2006/relationships/image" Target="media/image61.emf"/><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emf"/><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image" Target="media/image1.emf"/><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mailto:cedric.lion@univ-lille.fr" TargetMode="External"/><Relationship Id="rId13" Type="http://schemas.openxmlformats.org/officeDocument/2006/relationships/oleObject" Target="embeddings/oleObject2.bin"/><Relationship Id="rId18" Type="http://schemas.openxmlformats.org/officeDocument/2006/relationships/image" Target="media/image7.jpe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header" Target="header1.xml"/><Relationship Id="rId7" Type="http://schemas.openxmlformats.org/officeDocument/2006/relationships/hyperlink" Target="mailto:isabelle.fournier@univ-lille.fr" TargetMode="External"/><Relationship Id="rId71" Type="http://schemas.openxmlformats.org/officeDocument/2006/relationships/image" Target="media/image60.emf"/><Relationship Id="rId2" Type="http://schemas.openxmlformats.org/officeDocument/2006/relationships/styles" Target="styles.xml"/><Relationship Id="rId29" Type="http://schemas.openxmlformats.org/officeDocument/2006/relationships/image" Target="media/image1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EFE0B8-B036-452F-81C8-14CA13AAB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44</Pages>
  <Words>2268</Words>
  <Characters>14224</Characters>
  <Application>Microsoft Office Word</Application>
  <DocSecurity>0</DocSecurity>
  <Lines>490</Lines>
  <Paragraphs>198</Paragraphs>
  <ScaleCrop>false</ScaleCrop>
  <HeadingPairs>
    <vt:vector size="2" baseType="variant">
      <vt:variant>
        <vt:lpstr>Titre</vt:lpstr>
      </vt:variant>
      <vt:variant>
        <vt:i4>1</vt:i4>
      </vt:variant>
    </vt:vector>
  </HeadingPairs>
  <TitlesOfParts>
    <vt:vector size="1" baseType="lpstr">
      <vt:lpstr/>
    </vt:vector>
  </TitlesOfParts>
  <Company>PRISM Inserm U1192</Company>
  <LinksUpToDate>false</LinksUpToDate>
  <CharactersWithSpaces>16294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Isabelle Fournier</dc:creator>
  <cp:keywords/>
  <dc:description/>
  <cp:lastModifiedBy>Isabelle Fournier</cp:lastModifiedBy>
  <cp:revision>13</cp:revision>
  <dcterms:created xsi:type="dcterms:W3CDTF">2026-04-24T14:40:00Z</dcterms:created>
  <dcterms:modified xsi:type="dcterms:W3CDTF">2026-04-28T14:09:00Z</dcterms:modified>
</cp:coreProperties>
</file>